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9B5043" w14:textId="1D46613C" w:rsidR="00137438" w:rsidRDefault="003F1377" w:rsidP="003F1377">
      <w:pPr>
        <w:jc w:val="both"/>
      </w:pPr>
      <w:r>
        <w:t>Taniya Khanam</w:t>
      </w:r>
    </w:p>
    <w:p w14:paraId="533E49A1" w14:textId="4AE9C46C" w:rsidR="003F1377" w:rsidRDefault="003F1377" w:rsidP="003F1377">
      <w:pPr>
        <w:jc w:val="both"/>
      </w:pPr>
      <w:r>
        <w:t>2332329</w:t>
      </w:r>
    </w:p>
    <w:p w14:paraId="68F41F45" w14:textId="5AE5D83D" w:rsidR="003F1377" w:rsidRPr="003F1377" w:rsidRDefault="003F1377" w:rsidP="003F1377">
      <w:pPr>
        <w:jc w:val="both"/>
        <w:rPr>
          <w:b/>
          <w:bCs/>
        </w:rPr>
      </w:pPr>
      <w:r>
        <w:t>BMHP5016</w:t>
      </w:r>
    </w:p>
    <w:p w14:paraId="5CD5BA4B" w14:textId="77777777" w:rsidR="00E6756B" w:rsidRDefault="00E6756B" w:rsidP="008F3068">
      <w:pPr>
        <w:spacing w:line="360" w:lineRule="auto"/>
        <w:jc w:val="both"/>
        <w:rPr>
          <w:rFonts w:ascii="Arial" w:hAnsi="Arial" w:cs="Arial"/>
          <w:b/>
          <w:bCs/>
          <w:sz w:val="44"/>
          <w:szCs w:val="44"/>
        </w:rPr>
      </w:pPr>
    </w:p>
    <w:p w14:paraId="79AF0A6C" w14:textId="77777777" w:rsidR="00E6756B" w:rsidRDefault="00E6756B" w:rsidP="008F3068">
      <w:pPr>
        <w:spacing w:line="360" w:lineRule="auto"/>
        <w:jc w:val="both"/>
        <w:rPr>
          <w:rFonts w:ascii="Arial" w:hAnsi="Arial" w:cs="Arial"/>
          <w:b/>
          <w:bCs/>
          <w:sz w:val="44"/>
          <w:szCs w:val="44"/>
        </w:rPr>
      </w:pPr>
    </w:p>
    <w:p w14:paraId="0140ECF1" w14:textId="77777777" w:rsidR="00E6756B" w:rsidRDefault="00E6756B" w:rsidP="008F3068">
      <w:pPr>
        <w:spacing w:line="360" w:lineRule="auto"/>
        <w:jc w:val="both"/>
        <w:rPr>
          <w:rFonts w:ascii="Arial" w:hAnsi="Arial" w:cs="Arial"/>
          <w:b/>
          <w:bCs/>
          <w:sz w:val="44"/>
          <w:szCs w:val="44"/>
        </w:rPr>
      </w:pPr>
    </w:p>
    <w:p w14:paraId="26BABDD5" w14:textId="77777777" w:rsidR="00E6756B" w:rsidRDefault="00E6756B" w:rsidP="008F3068">
      <w:pPr>
        <w:spacing w:line="360" w:lineRule="auto"/>
        <w:jc w:val="both"/>
        <w:rPr>
          <w:rFonts w:ascii="Arial" w:hAnsi="Arial" w:cs="Arial"/>
          <w:b/>
          <w:bCs/>
          <w:sz w:val="44"/>
          <w:szCs w:val="44"/>
        </w:rPr>
      </w:pPr>
    </w:p>
    <w:p w14:paraId="3C3C9A73" w14:textId="32CE9964" w:rsidR="00E6756B" w:rsidRDefault="00E83784" w:rsidP="00E6756B">
      <w:pPr>
        <w:spacing w:line="360" w:lineRule="auto"/>
        <w:jc w:val="center"/>
        <w:rPr>
          <w:rFonts w:ascii="Arial" w:hAnsi="Arial" w:cs="Arial"/>
          <w:b/>
          <w:bCs/>
          <w:sz w:val="44"/>
          <w:szCs w:val="44"/>
        </w:rPr>
      </w:pPr>
      <w:r w:rsidRPr="00E6756B">
        <w:rPr>
          <w:rFonts w:ascii="Arial" w:hAnsi="Arial" w:cs="Arial"/>
          <w:b/>
          <w:bCs/>
          <w:sz w:val="44"/>
          <w:szCs w:val="44"/>
        </w:rPr>
        <w:t xml:space="preserve">Principles of Health and Social </w:t>
      </w:r>
      <w:r w:rsidR="00E6756B" w:rsidRPr="00E6756B">
        <w:rPr>
          <w:rFonts w:ascii="Arial" w:hAnsi="Arial" w:cs="Arial"/>
          <w:b/>
          <w:bCs/>
          <w:sz w:val="44"/>
          <w:szCs w:val="44"/>
        </w:rPr>
        <w:t>C</w:t>
      </w:r>
      <w:r w:rsidRPr="00E6756B">
        <w:rPr>
          <w:rFonts w:ascii="Arial" w:hAnsi="Arial" w:cs="Arial"/>
          <w:b/>
          <w:bCs/>
          <w:sz w:val="44"/>
          <w:szCs w:val="44"/>
        </w:rPr>
        <w:t xml:space="preserve">are </w:t>
      </w:r>
      <w:r w:rsidR="00E6756B" w:rsidRPr="00E6756B">
        <w:rPr>
          <w:rFonts w:ascii="Arial" w:hAnsi="Arial" w:cs="Arial"/>
          <w:b/>
          <w:bCs/>
          <w:sz w:val="44"/>
          <w:szCs w:val="44"/>
        </w:rPr>
        <w:t xml:space="preserve"> Practice:</w:t>
      </w:r>
    </w:p>
    <w:p w14:paraId="7EEC3942" w14:textId="13EE68F1" w:rsidR="003F1377" w:rsidRPr="00E6756B" w:rsidRDefault="003F1377" w:rsidP="00E6756B">
      <w:pPr>
        <w:spacing w:line="360" w:lineRule="auto"/>
        <w:jc w:val="center"/>
        <w:rPr>
          <w:rFonts w:ascii="Arial" w:hAnsi="Arial" w:cs="Arial"/>
          <w:b/>
          <w:bCs/>
          <w:sz w:val="44"/>
          <w:szCs w:val="44"/>
        </w:rPr>
      </w:pPr>
      <w:r w:rsidRPr="00E6756B">
        <w:rPr>
          <w:rFonts w:ascii="Arial" w:hAnsi="Arial" w:cs="Arial"/>
          <w:b/>
          <w:bCs/>
          <w:sz w:val="44"/>
          <w:szCs w:val="44"/>
        </w:rPr>
        <w:t>Written Assignment</w:t>
      </w:r>
      <w:r w:rsidR="004F7AB6" w:rsidRPr="00E6756B">
        <w:rPr>
          <w:rFonts w:ascii="Arial" w:hAnsi="Arial" w:cs="Arial"/>
          <w:b/>
          <w:bCs/>
          <w:sz w:val="44"/>
          <w:szCs w:val="44"/>
        </w:rPr>
        <w:t xml:space="preserve"> (Report)</w:t>
      </w:r>
    </w:p>
    <w:p w14:paraId="6237D8B6" w14:textId="77777777" w:rsidR="00E83784" w:rsidRDefault="00E83784" w:rsidP="008F3068">
      <w:pPr>
        <w:spacing w:line="360" w:lineRule="auto"/>
        <w:jc w:val="both"/>
        <w:rPr>
          <w:rFonts w:ascii="Arial" w:hAnsi="Arial" w:cs="Arial"/>
          <w:b/>
          <w:bCs/>
          <w:sz w:val="22"/>
          <w:szCs w:val="22"/>
        </w:rPr>
      </w:pPr>
    </w:p>
    <w:p w14:paraId="6EA0D8CF" w14:textId="77777777" w:rsidR="00E83784" w:rsidRDefault="00E83784" w:rsidP="008F3068">
      <w:pPr>
        <w:spacing w:line="360" w:lineRule="auto"/>
        <w:jc w:val="both"/>
        <w:rPr>
          <w:rFonts w:ascii="Arial" w:hAnsi="Arial" w:cs="Arial"/>
          <w:b/>
          <w:bCs/>
          <w:sz w:val="22"/>
          <w:szCs w:val="22"/>
        </w:rPr>
      </w:pPr>
    </w:p>
    <w:p w14:paraId="4665EC7E" w14:textId="77777777" w:rsidR="00E83784" w:rsidRDefault="00E83784" w:rsidP="008F3068">
      <w:pPr>
        <w:spacing w:line="360" w:lineRule="auto"/>
        <w:jc w:val="both"/>
        <w:rPr>
          <w:rFonts w:ascii="Arial" w:hAnsi="Arial" w:cs="Arial"/>
          <w:b/>
          <w:bCs/>
          <w:sz w:val="22"/>
          <w:szCs w:val="22"/>
        </w:rPr>
      </w:pPr>
    </w:p>
    <w:p w14:paraId="4547ECDA" w14:textId="77777777" w:rsidR="00E83784" w:rsidRDefault="00E83784" w:rsidP="008F3068">
      <w:pPr>
        <w:spacing w:line="360" w:lineRule="auto"/>
        <w:jc w:val="both"/>
        <w:rPr>
          <w:rFonts w:ascii="Arial" w:hAnsi="Arial" w:cs="Arial"/>
          <w:b/>
          <w:bCs/>
          <w:sz w:val="22"/>
          <w:szCs w:val="22"/>
        </w:rPr>
      </w:pPr>
    </w:p>
    <w:p w14:paraId="50BBD46A" w14:textId="77777777" w:rsidR="00E83784" w:rsidRDefault="00E83784" w:rsidP="008F3068">
      <w:pPr>
        <w:spacing w:line="360" w:lineRule="auto"/>
        <w:jc w:val="both"/>
        <w:rPr>
          <w:rFonts w:ascii="Arial" w:hAnsi="Arial" w:cs="Arial"/>
          <w:b/>
          <w:bCs/>
          <w:sz w:val="22"/>
          <w:szCs w:val="22"/>
        </w:rPr>
      </w:pPr>
    </w:p>
    <w:p w14:paraId="721CB743" w14:textId="77777777" w:rsidR="00E83784" w:rsidRDefault="00E83784" w:rsidP="008F3068">
      <w:pPr>
        <w:spacing w:line="360" w:lineRule="auto"/>
        <w:jc w:val="both"/>
        <w:rPr>
          <w:rFonts w:ascii="Arial" w:hAnsi="Arial" w:cs="Arial"/>
          <w:b/>
          <w:bCs/>
          <w:sz w:val="22"/>
          <w:szCs w:val="22"/>
        </w:rPr>
      </w:pPr>
    </w:p>
    <w:p w14:paraId="30B48D7D" w14:textId="77777777" w:rsidR="00E83784" w:rsidRDefault="00E83784" w:rsidP="008F3068">
      <w:pPr>
        <w:spacing w:line="360" w:lineRule="auto"/>
        <w:jc w:val="both"/>
        <w:rPr>
          <w:rFonts w:ascii="Arial" w:hAnsi="Arial" w:cs="Arial"/>
          <w:b/>
          <w:bCs/>
          <w:sz w:val="22"/>
          <w:szCs w:val="22"/>
        </w:rPr>
      </w:pPr>
    </w:p>
    <w:p w14:paraId="6080F654" w14:textId="77777777" w:rsidR="00E83784" w:rsidRDefault="00E83784" w:rsidP="008F3068">
      <w:pPr>
        <w:spacing w:line="360" w:lineRule="auto"/>
        <w:jc w:val="both"/>
        <w:rPr>
          <w:rFonts w:ascii="Arial" w:hAnsi="Arial" w:cs="Arial"/>
          <w:b/>
          <w:bCs/>
          <w:sz w:val="22"/>
          <w:szCs w:val="22"/>
        </w:rPr>
      </w:pPr>
    </w:p>
    <w:p w14:paraId="41528E26" w14:textId="77777777" w:rsidR="00E83784" w:rsidRDefault="00E83784" w:rsidP="008F3068">
      <w:pPr>
        <w:spacing w:line="360" w:lineRule="auto"/>
        <w:jc w:val="both"/>
        <w:rPr>
          <w:rFonts w:ascii="Arial" w:hAnsi="Arial" w:cs="Arial"/>
          <w:b/>
          <w:bCs/>
          <w:sz w:val="22"/>
          <w:szCs w:val="22"/>
        </w:rPr>
      </w:pPr>
    </w:p>
    <w:p w14:paraId="61989830" w14:textId="77777777" w:rsidR="00E83784" w:rsidRDefault="00E83784" w:rsidP="008F3068">
      <w:pPr>
        <w:spacing w:line="360" w:lineRule="auto"/>
        <w:jc w:val="both"/>
        <w:rPr>
          <w:rFonts w:ascii="Arial" w:hAnsi="Arial" w:cs="Arial"/>
          <w:b/>
          <w:bCs/>
          <w:sz w:val="22"/>
          <w:szCs w:val="22"/>
        </w:rPr>
      </w:pPr>
    </w:p>
    <w:p w14:paraId="1E059594" w14:textId="77777777" w:rsidR="00E83784" w:rsidRDefault="00E83784" w:rsidP="008F3068">
      <w:pPr>
        <w:spacing w:line="360" w:lineRule="auto"/>
        <w:jc w:val="both"/>
        <w:rPr>
          <w:rFonts w:ascii="Arial" w:hAnsi="Arial" w:cs="Arial"/>
          <w:b/>
          <w:bCs/>
          <w:sz w:val="22"/>
          <w:szCs w:val="22"/>
        </w:rPr>
      </w:pPr>
    </w:p>
    <w:p w14:paraId="006577E1" w14:textId="77777777" w:rsidR="00E83784" w:rsidRDefault="00E83784" w:rsidP="008F3068">
      <w:pPr>
        <w:spacing w:line="360" w:lineRule="auto"/>
        <w:jc w:val="both"/>
        <w:rPr>
          <w:rFonts w:ascii="Arial" w:hAnsi="Arial" w:cs="Arial"/>
          <w:b/>
          <w:bCs/>
          <w:sz w:val="22"/>
          <w:szCs w:val="22"/>
        </w:rPr>
      </w:pPr>
    </w:p>
    <w:p w14:paraId="628FA42D" w14:textId="77777777" w:rsidR="00E83784" w:rsidRDefault="00E83784" w:rsidP="008F3068">
      <w:pPr>
        <w:spacing w:line="360" w:lineRule="auto"/>
        <w:jc w:val="both"/>
        <w:rPr>
          <w:rFonts w:ascii="Arial" w:hAnsi="Arial" w:cs="Arial"/>
          <w:b/>
          <w:bCs/>
          <w:sz w:val="22"/>
          <w:szCs w:val="22"/>
        </w:rPr>
      </w:pPr>
    </w:p>
    <w:p w14:paraId="25C611CA" w14:textId="77777777" w:rsidR="00E83784" w:rsidRDefault="00E83784" w:rsidP="008F3068">
      <w:pPr>
        <w:spacing w:line="360" w:lineRule="auto"/>
        <w:jc w:val="both"/>
        <w:rPr>
          <w:rFonts w:ascii="Arial" w:hAnsi="Arial" w:cs="Arial"/>
          <w:b/>
          <w:bCs/>
          <w:sz w:val="22"/>
          <w:szCs w:val="22"/>
        </w:rPr>
      </w:pPr>
    </w:p>
    <w:p w14:paraId="71F9DD6B" w14:textId="77777777" w:rsidR="00E83784" w:rsidRDefault="00E83784" w:rsidP="008F3068">
      <w:pPr>
        <w:spacing w:line="360" w:lineRule="auto"/>
        <w:jc w:val="both"/>
        <w:rPr>
          <w:rFonts w:ascii="Arial" w:hAnsi="Arial" w:cs="Arial"/>
          <w:b/>
          <w:bCs/>
          <w:sz w:val="22"/>
          <w:szCs w:val="22"/>
        </w:rPr>
      </w:pPr>
    </w:p>
    <w:p w14:paraId="1D4F08F5" w14:textId="77777777" w:rsidR="00E83784" w:rsidRDefault="00E83784" w:rsidP="008F3068">
      <w:pPr>
        <w:spacing w:line="360" w:lineRule="auto"/>
        <w:jc w:val="both"/>
        <w:rPr>
          <w:rFonts w:ascii="Arial" w:hAnsi="Arial" w:cs="Arial"/>
          <w:b/>
          <w:bCs/>
          <w:sz w:val="22"/>
          <w:szCs w:val="22"/>
        </w:rPr>
      </w:pPr>
    </w:p>
    <w:p w14:paraId="29140435" w14:textId="77777777" w:rsidR="00E83784" w:rsidRDefault="00E83784" w:rsidP="008F3068">
      <w:pPr>
        <w:spacing w:line="360" w:lineRule="auto"/>
        <w:jc w:val="both"/>
        <w:rPr>
          <w:rFonts w:ascii="Arial" w:hAnsi="Arial" w:cs="Arial"/>
          <w:b/>
          <w:bCs/>
          <w:sz w:val="22"/>
          <w:szCs w:val="22"/>
        </w:rPr>
      </w:pPr>
    </w:p>
    <w:p w14:paraId="07663BB1" w14:textId="77777777" w:rsidR="00E83784" w:rsidRDefault="00E83784" w:rsidP="008F3068">
      <w:pPr>
        <w:spacing w:line="360" w:lineRule="auto"/>
        <w:jc w:val="both"/>
        <w:rPr>
          <w:rFonts w:ascii="Arial" w:hAnsi="Arial" w:cs="Arial"/>
          <w:b/>
          <w:bCs/>
          <w:sz w:val="22"/>
          <w:szCs w:val="22"/>
        </w:rPr>
      </w:pPr>
    </w:p>
    <w:p w14:paraId="1B430E7B" w14:textId="77777777" w:rsidR="00E83784" w:rsidRDefault="00E83784" w:rsidP="008F3068">
      <w:pPr>
        <w:spacing w:line="360" w:lineRule="auto"/>
        <w:jc w:val="both"/>
        <w:rPr>
          <w:rFonts w:ascii="Arial" w:hAnsi="Arial" w:cs="Arial"/>
          <w:b/>
          <w:bCs/>
          <w:sz w:val="22"/>
          <w:szCs w:val="22"/>
        </w:rPr>
      </w:pPr>
    </w:p>
    <w:p w14:paraId="38647F27" w14:textId="77777777" w:rsidR="00E83784" w:rsidRDefault="00E83784" w:rsidP="008F3068">
      <w:pPr>
        <w:spacing w:line="360" w:lineRule="auto"/>
        <w:jc w:val="both"/>
        <w:rPr>
          <w:rFonts w:ascii="Arial" w:hAnsi="Arial" w:cs="Arial"/>
          <w:b/>
          <w:bCs/>
          <w:sz w:val="22"/>
          <w:szCs w:val="22"/>
        </w:rPr>
      </w:pPr>
    </w:p>
    <w:p w14:paraId="3D3E130B" w14:textId="77777777" w:rsidR="00E83784" w:rsidRPr="008F3068" w:rsidRDefault="00E83784" w:rsidP="008F3068">
      <w:pPr>
        <w:spacing w:line="360" w:lineRule="auto"/>
        <w:jc w:val="both"/>
        <w:rPr>
          <w:rFonts w:ascii="Arial" w:hAnsi="Arial" w:cs="Arial"/>
          <w:b/>
          <w:bCs/>
          <w:sz w:val="22"/>
          <w:szCs w:val="22"/>
        </w:rPr>
      </w:pPr>
    </w:p>
    <w:p w14:paraId="2772F581" w14:textId="77777777" w:rsidR="00C50A89" w:rsidRPr="008F3068" w:rsidRDefault="00D44C21" w:rsidP="008F3068">
      <w:pPr>
        <w:spacing w:line="360" w:lineRule="auto"/>
        <w:jc w:val="both"/>
        <w:rPr>
          <w:rFonts w:ascii="Arial" w:hAnsi="Arial" w:cs="Arial"/>
          <w:sz w:val="22"/>
          <w:szCs w:val="22"/>
        </w:rPr>
      </w:pPr>
      <w:r w:rsidRPr="008F3068">
        <w:rPr>
          <w:rFonts w:ascii="Arial" w:hAnsi="Arial" w:cs="Arial"/>
          <w:sz w:val="22"/>
          <w:szCs w:val="22"/>
        </w:rPr>
        <w:t>Person centred care</w:t>
      </w:r>
      <w:r w:rsidR="00A940F1" w:rsidRPr="008F3068">
        <w:rPr>
          <w:rFonts w:ascii="Arial" w:hAnsi="Arial" w:cs="Arial"/>
          <w:sz w:val="22"/>
          <w:szCs w:val="22"/>
        </w:rPr>
        <w:t xml:space="preserve"> is an approach to health and social care where the individual</w:t>
      </w:r>
      <w:r w:rsidR="00BE1DCC" w:rsidRPr="008F3068">
        <w:rPr>
          <w:rFonts w:ascii="Arial" w:hAnsi="Arial" w:cs="Arial"/>
          <w:sz w:val="22"/>
          <w:szCs w:val="22"/>
        </w:rPr>
        <w:t xml:space="preserve"> is at the centre of all the decisions being made and all the processes. This approach sees the individual as a whole</w:t>
      </w:r>
      <w:r w:rsidR="00173CD8" w:rsidRPr="008F3068">
        <w:rPr>
          <w:rFonts w:ascii="Arial" w:hAnsi="Arial" w:cs="Arial"/>
          <w:sz w:val="22"/>
          <w:szCs w:val="22"/>
        </w:rPr>
        <w:t xml:space="preserve"> person </w:t>
      </w:r>
      <w:r w:rsidR="00173CD8" w:rsidRPr="008F3068">
        <w:rPr>
          <w:rFonts w:ascii="Arial" w:eastAsia="Times New Roman" w:hAnsi="Arial" w:cs="Arial"/>
          <w:color w:val="111111"/>
          <w:kern w:val="0"/>
          <w:sz w:val="22"/>
          <w:szCs w:val="22"/>
          <w:lang w:eastAsia="en-GB"/>
          <w14:ligatures w14:val="none"/>
        </w:rPr>
        <w:t>with unique values, needs, preferences, and life circumstances</w:t>
      </w:r>
      <w:r w:rsidR="00173CD8" w:rsidRPr="008F3068">
        <w:rPr>
          <w:rFonts w:ascii="Arial" w:eastAsia="Times New Roman" w:hAnsi="Arial" w:cs="Arial"/>
          <w:color w:val="111111"/>
          <w:kern w:val="0"/>
          <w:sz w:val="22"/>
          <w:szCs w:val="22"/>
          <w:lang w:eastAsia="en-GB"/>
          <w14:ligatures w14:val="none"/>
        </w:rPr>
        <w:t xml:space="preserve"> and not just for the illnesses they have</w:t>
      </w:r>
      <w:r w:rsidR="00C50A89" w:rsidRPr="008F3068">
        <w:rPr>
          <w:rFonts w:ascii="Arial" w:eastAsia="Times New Roman" w:hAnsi="Arial" w:cs="Arial"/>
          <w:color w:val="111111"/>
          <w:kern w:val="0"/>
          <w:sz w:val="22"/>
          <w:szCs w:val="22"/>
          <w:lang w:eastAsia="en-GB"/>
          <w14:ligatures w14:val="none"/>
        </w:rPr>
        <w:t xml:space="preserve">; emphasizes the collaboration between service user and healthcare providers. </w:t>
      </w:r>
      <w:r w:rsidR="00173CD8" w:rsidRPr="008F3068">
        <w:rPr>
          <w:rFonts w:ascii="Arial" w:eastAsia="Times New Roman" w:hAnsi="Arial" w:cs="Arial"/>
          <w:color w:val="111111"/>
          <w:kern w:val="0"/>
          <w:sz w:val="22"/>
          <w:szCs w:val="22"/>
          <w:lang w:eastAsia="en-GB"/>
          <w14:ligatures w14:val="none"/>
        </w:rPr>
        <w:t xml:space="preserve"> </w:t>
      </w:r>
    </w:p>
    <w:p w14:paraId="692E592C" w14:textId="5DDFDE29" w:rsidR="00897F1B" w:rsidRPr="008F3068" w:rsidRDefault="00173CD8" w:rsidP="008F3068">
      <w:pPr>
        <w:spacing w:line="360" w:lineRule="auto"/>
        <w:jc w:val="both"/>
        <w:rPr>
          <w:rFonts w:ascii="Arial" w:hAnsi="Arial" w:cs="Arial"/>
          <w:sz w:val="22"/>
          <w:szCs w:val="22"/>
        </w:rPr>
      </w:pPr>
      <w:r w:rsidRPr="008F3068">
        <w:rPr>
          <w:rFonts w:ascii="Arial" w:eastAsia="Times New Roman" w:hAnsi="Arial" w:cs="Arial"/>
          <w:color w:val="111111"/>
          <w:kern w:val="0"/>
          <w:sz w:val="22"/>
          <w:szCs w:val="22"/>
          <w:lang w:eastAsia="en-GB"/>
          <w14:ligatures w14:val="none"/>
        </w:rPr>
        <w:t xml:space="preserve">Key principles of person centred care is: </w:t>
      </w:r>
      <w:r w:rsidR="00897F1B" w:rsidRPr="008F3068">
        <w:rPr>
          <w:rFonts w:ascii="Arial" w:eastAsia="Times New Roman" w:hAnsi="Arial" w:cs="Arial"/>
          <w:color w:val="111111"/>
          <w:kern w:val="0"/>
          <w:sz w:val="22"/>
          <w:szCs w:val="22"/>
          <w:lang w:eastAsia="en-GB"/>
          <w14:ligatures w14:val="none"/>
        </w:rPr>
        <w:t>Respect and dignity: Treating people with respect, valuing their choices, and acknowledging what matters most to them.</w:t>
      </w:r>
      <w:r w:rsidRPr="008F3068">
        <w:rPr>
          <w:rFonts w:ascii="Arial" w:eastAsia="Times New Roman" w:hAnsi="Arial" w:cs="Arial"/>
          <w:color w:val="111111"/>
          <w:kern w:val="0"/>
          <w:sz w:val="22"/>
          <w:szCs w:val="22"/>
          <w:lang w:eastAsia="en-GB"/>
          <w14:ligatures w14:val="none"/>
        </w:rPr>
        <w:t xml:space="preserve"> </w:t>
      </w:r>
      <w:r w:rsidR="00897F1B" w:rsidRPr="008F3068">
        <w:rPr>
          <w:rFonts w:ascii="Arial" w:eastAsia="Times New Roman" w:hAnsi="Arial" w:cs="Arial"/>
          <w:color w:val="111111"/>
          <w:kern w:val="0"/>
          <w:sz w:val="22"/>
          <w:szCs w:val="22"/>
          <w:lang w:eastAsia="en-GB"/>
          <w14:ligatures w14:val="none"/>
        </w:rPr>
        <w:t>Individualisation: Tailoring care and support to each person’s unique needs, preferences, culture, and circumstances.</w:t>
      </w:r>
      <w:r w:rsidR="00C50A89" w:rsidRPr="008F3068">
        <w:rPr>
          <w:rFonts w:ascii="Arial" w:hAnsi="Arial" w:cs="Arial"/>
          <w:sz w:val="22"/>
          <w:szCs w:val="22"/>
        </w:rPr>
        <w:t xml:space="preserve"> </w:t>
      </w:r>
      <w:r w:rsidR="00897F1B" w:rsidRPr="008F3068">
        <w:rPr>
          <w:rFonts w:ascii="Arial" w:eastAsia="Times New Roman" w:hAnsi="Arial" w:cs="Arial"/>
          <w:color w:val="111111"/>
          <w:kern w:val="0"/>
          <w:sz w:val="22"/>
          <w:szCs w:val="22"/>
          <w:lang w:eastAsia="en-GB"/>
          <w14:ligatures w14:val="none"/>
        </w:rPr>
        <w:t>Involvement and collaboration: Actively involving the person (and sometimes their family or carers) in planning, decision-making, and evaluating care.</w:t>
      </w:r>
      <w:r w:rsidRPr="008F3068">
        <w:rPr>
          <w:rFonts w:ascii="Arial" w:eastAsia="Times New Roman" w:hAnsi="Arial" w:cs="Arial"/>
          <w:color w:val="111111"/>
          <w:kern w:val="0"/>
          <w:sz w:val="22"/>
          <w:szCs w:val="22"/>
          <w:lang w:eastAsia="en-GB"/>
          <w14:ligatures w14:val="none"/>
        </w:rPr>
        <w:t xml:space="preserve"> </w:t>
      </w:r>
      <w:r w:rsidR="00897F1B" w:rsidRPr="008F3068">
        <w:rPr>
          <w:rFonts w:ascii="Arial" w:eastAsia="Times New Roman" w:hAnsi="Arial" w:cs="Arial"/>
          <w:color w:val="111111"/>
          <w:kern w:val="0"/>
          <w:sz w:val="22"/>
          <w:szCs w:val="22"/>
          <w:lang w:eastAsia="en-GB"/>
          <w14:ligatures w14:val="none"/>
        </w:rPr>
        <w:t>Empowerment: Supporting people to make informed choices about their own health and wellbeing.</w:t>
      </w:r>
      <w:r w:rsidRPr="008F3068">
        <w:rPr>
          <w:rFonts w:ascii="Arial" w:eastAsia="Times New Roman" w:hAnsi="Arial" w:cs="Arial"/>
          <w:color w:val="111111"/>
          <w:kern w:val="0"/>
          <w:sz w:val="22"/>
          <w:szCs w:val="22"/>
          <w:lang w:eastAsia="en-GB"/>
          <w14:ligatures w14:val="none"/>
        </w:rPr>
        <w:t xml:space="preserve"> </w:t>
      </w:r>
      <w:r w:rsidR="00897F1B" w:rsidRPr="008F3068">
        <w:rPr>
          <w:rFonts w:ascii="Arial" w:eastAsia="Times New Roman" w:hAnsi="Arial" w:cs="Arial"/>
          <w:color w:val="111111"/>
          <w:kern w:val="0"/>
          <w:sz w:val="22"/>
          <w:szCs w:val="22"/>
          <w:lang w:eastAsia="en-GB"/>
          <w14:ligatures w14:val="none"/>
        </w:rPr>
        <w:t>Holistic focus: Considering not just medical or physical needs, but also emotional, social, and spiritual aspects of wellbeing.</w:t>
      </w:r>
    </w:p>
    <w:p w14:paraId="767BA658" w14:textId="50BFAF13" w:rsidR="00897F1B" w:rsidRPr="008F3068" w:rsidRDefault="00173CD8" w:rsidP="008F3068">
      <w:pPr>
        <w:shd w:val="clear" w:color="auto" w:fill="FFFFFF"/>
        <w:spacing w:after="0" w:line="360" w:lineRule="auto"/>
        <w:jc w:val="both"/>
        <w:rPr>
          <w:rFonts w:ascii="Arial" w:eastAsia="Times New Roman" w:hAnsi="Arial" w:cs="Arial"/>
          <w:color w:val="111111"/>
          <w:kern w:val="0"/>
          <w:sz w:val="22"/>
          <w:szCs w:val="22"/>
          <w:lang w:eastAsia="en-GB"/>
          <w14:ligatures w14:val="none"/>
        </w:rPr>
      </w:pPr>
      <w:r w:rsidRPr="008F3068">
        <w:rPr>
          <w:rFonts w:ascii="Arial" w:eastAsia="Times New Roman" w:hAnsi="Arial" w:cs="Arial"/>
          <w:color w:val="111111"/>
          <w:kern w:val="0"/>
          <w:sz w:val="22"/>
          <w:szCs w:val="22"/>
          <w:lang w:eastAsia="en-GB"/>
          <w14:ligatures w14:val="none"/>
        </w:rPr>
        <w:t>Examples of</w:t>
      </w:r>
      <w:r w:rsidR="009E3A20" w:rsidRPr="008F3068">
        <w:rPr>
          <w:rFonts w:ascii="Arial" w:eastAsia="Times New Roman" w:hAnsi="Arial" w:cs="Arial"/>
          <w:color w:val="111111"/>
          <w:kern w:val="0"/>
          <w:sz w:val="22"/>
          <w:szCs w:val="22"/>
          <w:lang w:eastAsia="en-GB"/>
          <w14:ligatures w14:val="none"/>
        </w:rPr>
        <w:t xml:space="preserve"> person centred approach might be asking what is important </w:t>
      </w:r>
      <w:r w:rsidR="008077C9" w:rsidRPr="008F3068">
        <w:rPr>
          <w:rFonts w:ascii="Arial" w:eastAsia="Times New Roman" w:hAnsi="Arial" w:cs="Arial"/>
          <w:color w:val="111111"/>
          <w:kern w:val="0"/>
          <w:sz w:val="22"/>
          <w:szCs w:val="22"/>
          <w:lang w:eastAsia="en-GB"/>
          <w14:ligatures w14:val="none"/>
        </w:rPr>
        <w:t>to the individual and what they want to happen rather than asking about the symptoms alone and c</w:t>
      </w:r>
      <w:r w:rsidR="00897F1B" w:rsidRPr="008F3068">
        <w:rPr>
          <w:rFonts w:ascii="Arial" w:eastAsia="Times New Roman" w:hAnsi="Arial" w:cs="Arial"/>
          <w:color w:val="111111"/>
          <w:kern w:val="0"/>
          <w:sz w:val="22"/>
          <w:szCs w:val="22"/>
          <w:lang w:eastAsia="en-GB"/>
          <w14:ligatures w14:val="none"/>
        </w:rPr>
        <w:t xml:space="preserve">reating a care plan with the </w:t>
      </w:r>
      <w:r w:rsidR="008077C9" w:rsidRPr="008F3068">
        <w:rPr>
          <w:rFonts w:ascii="Arial" w:eastAsia="Times New Roman" w:hAnsi="Arial" w:cs="Arial"/>
          <w:color w:val="111111"/>
          <w:kern w:val="0"/>
          <w:sz w:val="22"/>
          <w:szCs w:val="22"/>
          <w:lang w:eastAsia="en-GB"/>
          <w14:ligatures w14:val="none"/>
        </w:rPr>
        <w:t>induvial</w:t>
      </w:r>
      <w:r w:rsidR="00897F1B" w:rsidRPr="008F3068">
        <w:rPr>
          <w:rFonts w:ascii="Arial" w:eastAsia="Times New Roman" w:hAnsi="Arial" w:cs="Arial"/>
          <w:color w:val="111111"/>
          <w:kern w:val="0"/>
          <w:sz w:val="22"/>
          <w:szCs w:val="22"/>
          <w:lang w:eastAsia="en-GB"/>
          <w14:ligatures w14:val="none"/>
        </w:rPr>
        <w:t>, instead of deciding for them.</w:t>
      </w:r>
    </w:p>
    <w:p w14:paraId="00A9825F" w14:textId="34AEACE3" w:rsidR="00897F1B" w:rsidRPr="008F3068" w:rsidRDefault="008077C9" w:rsidP="008F3068">
      <w:pPr>
        <w:shd w:val="clear" w:color="auto" w:fill="FFFFFF"/>
        <w:spacing w:after="0" w:line="360" w:lineRule="auto"/>
        <w:jc w:val="both"/>
        <w:rPr>
          <w:rFonts w:ascii="Arial" w:eastAsia="Times New Roman" w:hAnsi="Arial" w:cs="Arial"/>
          <w:color w:val="111111"/>
          <w:kern w:val="0"/>
          <w:sz w:val="22"/>
          <w:szCs w:val="22"/>
          <w:lang w:eastAsia="en-GB"/>
          <w14:ligatures w14:val="none"/>
        </w:rPr>
      </w:pPr>
      <w:r w:rsidRPr="008F3068">
        <w:rPr>
          <w:rFonts w:ascii="Arial" w:eastAsia="Times New Roman" w:hAnsi="Arial" w:cs="Arial"/>
          <w:color w:val="111111"/>
          <w:kern w:val="0"/>
          <w:sz w:val="22"/>
          <w:szCs w:val="22"/>
          <w:lang w:eastAsia="en-GB"/>
          <w14:ligatures w14:val="none"/>
        </w:rPr>
        <w:t>Making adaptions to services and environments, using language and communication styles that is specific and preferred and understood the individual help to make the environment more</w:t>
      </w:r>
      <w:r w:rsidRPr="008F3068">
        <w:rPr>
          <w:rFonts w:ascii="Arial" w:eastAsia="Times New Roman" w:hAnsi="Arial" w:cs="Arial"/>
          <w:color w:val="111111"/>
          <w:kern w:val="0"/>
          <w:sz w:val="22"/>
          <w:szCs w:val="22"/>
          <w:lang w:eastAsia="en-GB"/>
          <w14:ligatures w14:val="none"/>
        </w:rPr>
        <w:t xml:space="preserve"> accessible and </w:t>
      </w:r>
      <w:r w:rsidRPr="008F3068">
        <w:rPr>
          <w:rFonts w:ascii="Arial" w:eastAsia="Times New Roman" w:hAnsi="Arial" w:cs="Arial"/>
          <w:color w:val="111111"/>
          <w:kern w:val="0"/>
          <w:sz w:val="22"/>
          <w:szCs w:val="22"/>
          <w:lang w:eastAsia="en-GB"/>
          <w14:ligatures w14:val="none"/>
        </w:rPr>
        <w:t>we</w:t>
      </w:r>
      <w:r w:rsidR="00897F1B" w:rsidRPr="008F3068">
        <w:rPr>
          <w:rFonts w:ascii="Arial" w:eastAsia="Times New Roman" w:hAnsi="Arial" w:cs="Arial"/>
          <w:color w:val="111111"/>
          <w:kern w:val="0"/>
          <w:sz w:val="22"/>
          <w:szCs w:val="22"/>
          <w:lang w:eastAsia="en-GB"/>
          <w14:ligatures w14:val="none"/>
        </w:rPr>
        <w:t>lcoming</w:t>
      </w:r>
      <w:r w:rsidRPr="008F3068">
        <w:rPr>
          <w:rFonts w:ascii="Arial" w:eastAsia="Times New Roman" w:hAnsi="Arial" w:cs="Arial"/>
          <w:color w:val="111111"/>
          <w:kern w:val="0"/>
          <w:sz w:val="22"/>
          <w:szCs w:val="22"/>
          <w:lang w:eastAsia="en-GB"/>
          <w14:ligatures w14:val="none"/>
        </w:rPr>
        <w:t xml:space="preserve">. </w:t>
      </w:r>
    </w:p>
    <w:p w14:paraId="27E7F2F9" w14:textId="147BB4C8" w:rsidR="005B79D5" w:rsidRPr="008F3068" w:rsidRDefault="005B79D5" w:rsidP="008F3068">
      <w:pPr>
        <w:shd w:val="clear" w:color="auto" w:fill="FFFFFF"/>
        <w:spacing w:after="0" w:line="360" w:lineRule="auto"/>
        <w:jc w:val="both"/>
        <w:rPr>
          <w:rFonts w:ascii="Arial" w:eastAsia="Times New Roman" w:hAnsi="Arial" w:cs="Arial"/>
          <w:color w:val="111111"/>
          <w:kern w:val="0"/>
          <w:sz w:val="22"/>
          <w:szCs w:val="22"/>
          <w:lang w:eastAsia="en-GB"/>
          <w14:ligatures w14:val="none"/>
        </w:rPr>
      </w:pPr>
    </w:p>
    <w:p w14:paraId="64B60E55" w14:textId="555FE452" w:rsidR="008077C9" w:rsidRPr="008F3068" w:rsidRDefault="00C50A89" w:rsidP="008F3068">
      <w:pPr>
        <w:shd w:val="clear" w:color="auto" w:fill="FFFFFF"/>
        <w:spacing w:after="0" w:line="360" w:lineRule="auto"/>
        <w:jc w:val="both"/>
        <w:rPr>
          <w:rFonts w:ascii="Arial" w:eastAsia="Times New Roman" w:hAnsi="Arial" w:cs="Arial"/>
          <w:color w:val="111111"/>
          <w:kern w:val="0"/>
          <w:sz w:val="22"/>
          <w:szCs w:val="22"/>
          <w:lang w:eastAsia="en-GB"/>
          <w14:ligatures w14:val="none"/>
        </w:rPr>
      </w:pPr>
      <w:r w:rsidRPr="008F3068">
        <w:rPr>
          <w:rFonts w:ascii="Arial" w:eastAsia="Times New Roman" w:hAnsi="Arial" w:cs="Arial"/>
          <w:color w:val="111111"/>
          <w:kern w:val="0"/>
          <w:sz w:val="22"/>
          <w:szCs w:val="22"/>
          <w:lang w:eastAsia="en-GB"/>
          <w14:ligatures w14:val="none"/>
        </w:rPr>
        <w:t xml:space="preserve">Some benefits of a person centred care would include the service user </w:t>
      </w:r>
      <w:r w:rsidR="00313922" w:rsidRPr="008F3068">
        <w:rPr>
          <w:rFonts w:ascii="Arial" w:eastAsia="Times New Roman" w:hAnsi="Arial" w:cs="Arial"/>
          <w:color w:val="111111"/>
          <w:kern w:val="0"/>
          <w:sz w:val="22"/>
          <w:szCs w:val="22"/>
          <w:lang w:eastAsia="en-GB"/>
          <w14:ligatures w14:val="none"/>
        </w:rPr>
        <w:t xml:space="preserve">feeling empowered- feeling confident, and feeling in control and encouraged to take an active role in their care. Also because the care plans are tailored </w:t>
      </w:r>
      <w:r w:rsidR="008E4F72" w:rsidRPr="008F3068">
        <w:rPr>
          <w:rFonts w:ascii="Arial" w:eastAsia="Times New Roman" w:hAnsi="Arial" w:cs="Arial"/>
          <w:color w:val="111111"/>
          <w:kern w:val="0"/>
          <w:sz w:val="22"/>
          <w:szCs w:val="22"/>
          <w:lang w:eastAsia="en-GB"/>
          <w14:ligatures w14:val="none"/>
        </w:rPr>
        <w:t xml:space="preserve">to their needs it will provide better health outcomes </w:t>
      </w:r>
      <w:r w:rsidR="008E4F72" w:rsidRPr="008F3068">
        <w:rPr>
          <w:rFonts w:ascii="Arial" w:eastAsia="Times New Roman" w:hAnsi="Arial" w:cs="Arial"/>
          <w:color w:val="111111"/>
          <w:kern w:val="0"/>
          <w:sz w:val="22"/>
          <w:szCs w:val="22"/>
          <w:lang w:eastAsia="en-GB"/>
          <w14:ligatures w14:val="none"/>
        </w:rPr>
        <w:lastRenderedPageBreak/>
        <w:t xml:space="preserve">and satisfaction resulting in good quality of care. </w:t>
      </w:r>
      <w:r w:rsidR="003F6B41" w:rsidRPr="008F3068">
        <w:rPr>
          <w:rFonts w:ascii="Arial" w:eastAsia="Times New Roman" w:hAnsi="Arial" w:cs="Arial"/>
          <w:color w:val="111111"/>
          <w:kern w:val="0"/>
          <w:sz w:val="22"/>
          <w:szCs w:val="22"/>
          <w:lang w:eastAsia="en-GB"/>
          <w14:ligatures w14:val="none"/>
        </w:rPr>
        <w:t xml:space="preserve">Another positive outcome would be that it enhances the experience for the service user; they are morel likely to want to stay in care and be comfortable and feel supported in the care service. </w:t>
      </w:r>
    </w:p>
    <w:p w14:paraId="1F33405C" w14:textId="6FBCB2AC" w:rsidR="003F6B41" w:rsidRPr="008F3068" w:rsidRDefault="003F6B41" w:rsidP="008F3068">
      <w:pPr>
        <w:shd w:val="clear" w:color="auto" w:fill="FFFFFF"/>
        <w:spacing w:after="0" w:line="360" w:lineRule="auto"/>
        <w:jc w:val="both"/>
        <w:rPr>
          <w:rFonts w:ascii="Arial" w:eastAsia="Times New Roman" w:hAnsi="Arial" w:cs="Arial"/>
          <w:color w:val="111111"/>
          <w:kern w:val="0"/>
          <w:sz w:val="22"/>
          <w:szCs w:val="22"/>
          <w:lang w:eastAsia="en-GB"/>
          <w14:ligatures w14:val="none"/>
        </w:rPr>
      </w:pPr>
      <w:r w:rsidRPr="008F3068">
        <w:rPr>
          <w:rFonts w:ascii="Arial" w:eastAsia="Times New Roman" w:hAnsi="Arial" w:cs="Arial"/>
          <w:color w:val="111111"/>
          <w:kern w:val="0"/>
          <w:sz w:val="22"/>
          <w:szCs w:val="22"/>
          <w:lang w:eastAsia="en-GB"/>
          <w14:ligatures w14:val="none"/>
        </w:rPr>
        <w:t xml:space="preserve">As they have a say in what they can and cannot do; their strengths, weaknesses, likes and dislikes, it allows the service user to maintain </w:t>
      </w:r>
      <w:r w:rsidR="003A59AA" w:rsidRPr="008F3068">
        <w:rPr>
          <w:rFonts w:ascii="Arial" w:eastAsia="Times New Roman" w:hAnsi="Arial" w:cs="Arial"/>
          <w:color w:val="111111"/>
          <w:kern w:val="0"/>
          <w:sz w:val="22"/>
          <w:szCs w:val="22"/>
          <w:lang w:eastAsia="en-GB"/>
          <w14:ligatures w14:val="none"/>
        </w:rPr>
        <w:t>independence</w:t>
      </w:r>
      <w:r w:rsidRPr="008F3068">
        <w:rPr>
          <w:rFonts w:ascii="Arial" w:eastAsia="Times New Roman" w:hAnsi="Arial" w:cs="Arial"/>
          <w:color w:val="111111"/>
          <w:kern w:val="0"/>
          <w:sz w:val="22"/>
          <w:szCs w:val="22"/>
          <w:lang w:eastAsia="en-GB"/>
          <w14:ligatures w14:val="none"/>
        </w:rPr>
        <w:t xml:space="preserve"> or increased independence because it is based on observations made and wishes of the service user in collaboration; if carers previously felt the service user may not be able to do things before having them or their family involved in the decisions and actions means the service user has a voice. </w:t>
      </w:r>
    </w:p>
    <w:p w14:paraId="190D7F84" w14:textId="4143E9E6" w:rsidR="00CA5925" w:rsidRPr="008F3068" w:rsidRDefault="00CA5925" w:rsidP="008F3068">
      <w:pPr>
        <w:shd w:val="clear" w:color="auto" w:fill="FFFFFF"/>
        <w:spacing w:after="0" w:line="360" w:lineRule="auto"/>
        <w:jc w:val="both"/>
        <w:rPr>
          <w:rFonts w:ascii="Arial" w:eastAsia="Times New Roman" w:hAnsi="Arial" w:cs="Arial"/>
          <w:color w:val="111111"/>
          <w:kern w:val="0"/>
          <w:sz w:val="22"/>
          <w:szCs w:val="22"/>
          <w:lang w:eastAsia="en-GB"/>
          <w14:ligatures w14:val="none"/>
        </w:rPr>
      </w:pPr>
      <w:r w:rsidRPr="008F3068">
        <w:rPr>
          <w:rFonts w:ascii="Arial" w:eastAsia="Times New Roman" w:hAnsi="Arial" w:cs="Arial"/>
          <w:color w:val="111111"/>
          <w:kern w:val="0"/>
          <w:sz w:val="22"/>
          <w:szCs w:val="22"/>
          <w:lang w:eastAsia="en-GB"/>
          <w14:ligatures w14:val="none"/>
        </w:rPr>
        <w:t xml:space="preserve">Service user </w:t>
      </w:r>
      <w:r w:rsidR="00EA6541" w:rsidRPr="008F3068">
        <w:rPr>
          <w:rFonts w:ascii="Arial" w:eastAsia="Times New Roman" w:hAnsi="Arial" w:cs="Arial"/>
          <w:color w:val="111111"/>
          <w:kern w:val="0"/>
          <w:sz w:val="22"/>
          <w:szCs w:val="22"/>
          <w:lang w:eastAsia="en-GB"/>
          <w14:ligatures w14:val="none"/>
        </w:rPr>
        <w:t>involvement</w:t>
      </w:r>
      <w:r w:rsidRPr="008F3068">
        <w:rPr>
          <w:rFonts w:ascii="Arial" w:eastAsia="Times New Roman" w:hAnsi="Arial" w:cs="Arial"/>
          <w:color w:val="111111"/>
          <w:kern w:val="0"/>
          <w:sz w:val="22"/>
          <w:szCs w:val="22"/>
          <w:lang w:eastAsia="en-GB"/>
          <w14:ligatures w14:val="none"/>
        </w:rPr>
        <w:t xml:space="preserve"> </w:t>
      </w:r>
      <w:r w:rsidR="00EA6541" w:rsidRPr="008F3068">
        <w:rPr>
          <w:rFonts w:ascii="Arial" w:eastAsia="Times New Roman" w:hAnsi="Arial" w:cs="Arial"/>
          <w:color w:val="111111"/>
          <w:kern w:val="0"/>
          <w:sz w:val="22"/>
          <w:szCs w:val="22"/>
          <w:lang w:eastAsia="en-GB"/>
          <w14:ligatures w14:val="none"/>
        </w:rPr>
        <w:t xml:space="preserve">in care decision making gives them a sense of ownership and responsibility. One of the most important benefits of having a person centred approach </w:t>
      </w:r>
      <w:r w:rsidR="00775FB5" w:rsidRPr="008F3068">
        <w:rPr>
          <w:rFonts w:ascii="Arial" w:eastAsia="Times New Roman" w:hAnsi="Arial" w:cs="Arial"/>
          <w:color w:val="111111"/>
          <w:kern w:val="0"/>
          <w:sz w:val="22"/>
          <w:szCs w:val="22"/>
          <w:lang w:eastAsia="en-GB"/>
          <w14:ligatures w14:val="none"/>
        </w:rPr>
        <w:t xml:space="preserve">and making it essential to modern healthcare </w:t>
      </w:r>
      <w:r w:rsidR="00EA6541" w:rsidRPr="008F3068">
        <w:rPr>
          <w:rFonts w:ascii="Arial" w:eastAsia="Times New Roman" w:hAnsi="Arial" w:cs="Arial"/>
          <w:color w:val="111111"/>
          <w:kern w:val="0"/>
          <w:sz w:val="22"/>
          <w:szCs w:val="22"/>
          <w:lang w:eastAsia="en-GB"/>
          <w14:ligatures w14:val="none"/>
        </w:rPr>
        <w:t xml:space="preserve">would be that </w:t>
      </w:r>
      <w:r w:rsidR="00775FB5" w:rsidRPr="008F3068">
        <w:rPr>
          <w:rFonts w:ascii="Arial" w:eastAsia="Times New Roman" w:hAnsi="Arial" w:cs="Arial"/>
          <w:color w:val="111111"/>
          <w:kern w:val="0"/>
          <w:sz w:val="22"/>
          <w:szCs w:val="22"/>
          <w:lang w:eastAsia="en-GB"/>
          <w14:ligatures w14:val="none"/>
        </w:rPr>
        <w:t xml:space="preserve">it recognises that no two individuals are the same and neither are their experiences therefore the way they are cared for, their needs and likes should be prioritised uniquely too. </w:t>
      </w:r>
    </w:p>
    <w:p w14:paraId="1D7B9820" w14:textId="77777777" w:rsidR="00030AB7" w:rsidRPr="008F3068" w:rsidRDefault="00030AB7" w:rsidP="008F3068">
      <w:pPr>
        <w:shd w:val="clear" w:color="auto" w:fill="FFFFFF"/>
        <w:spacing w:after="0" w:line="360" w:lineRule="auto"/>
        <w:jc w:val="both"/>
        <w:rPr>
          <w:rFonts w:ascii="Arial" w:eastAsia="Times New Roman" w:hAnsi="Arial" w:cs="Arial"/>
          <w:color w:val="111111"/>
          <w:kern w:val="0"/>
          <w:sz w:val="22"/>
          <w:szCs w:val="22"/>
          <w:lang w:eastAsia="en-GB"/>
          <w14:ligatures w14:val="none"/>
        </w:rPr>
      </w:pPr>
    </w:p>
    <w:p w14:paraId="38F15AA4" w14:textId="6224CA2D" w:rsidR="00775FB5" w:rsidRPr="008F3068" w:rsidRDefault="00775FB5" w:rsidP="008F3068">
      <w:pPr>
        <w:shd w:val="clear" w:color="auto" w:fill="FFFFFF"/>
        <w:spacing w:after="0" w:line="360" w:lineRule="auto"/>
        <w:jc w:val="both"/>
        <w:rPr>
          <w:rFonts w:ascii="Arial" w:eastAsia="Times New Roman" w:hAnsi="Arial" w:cs="Arial"/>
          <w:color w:val="111111"/>
          <w:kern w:val="0"/>
          <w:sz w:val="22"/>
          <w:szCs w:val="22"/>
          <w:lang w:eastAsia="en-GB"/>
          <w14:ligatures w14:val="none"/>
        </w:rPr>
      </w:pPr>
      <w:r w:rsidRPr="008F3068">
        <w:rPr>
          <w:rFonts w:ascii="Arial" w:eastAsia="Times New Roman" w:hAnsi="Arial" w:cs="Arial"/>
          <w:color w:val="111111"/>
          <w:kern w:val="0"/>
          <w:sz w:val="22"/>
          <w:szCs w:val="22"/>
          <w:lang w:eastAsia="en-GB"/>
          <w14:ligatures w14:val="none"/>
        </w:rPr>
        <w:t xml:space="preserve">On the hand, having a person centred approach although it has its benefits it also has its limitation; there is always a need for continuous training and education for healthcare professionals to effectively implement person centred care. It also means that </w:t>
      </w:r>
      <w:r w:rsidR="0032394E" w:rsidRPr="008F3068">
        <w:rPr>
          <w:rFonts w:ascii="Arial" w:eastAsia="Times New Roman" w:hAnsi="Arial" w:cs="Arial"/>
          <w:color w:val="111111"/>
          <w:kern w:val="0"/>
          <w:sz w:val="22"/>
          <w:szCs w:val="22"/>
          <w:lang w:eastAsia="en-GB"/>
          <w14:ligatures w14:val="none"/>
        </w:rPr>
        <w:t xml:space="preserve">there is a requirement of continuous investment in education and training programs to ensure that all staff are well equipped to be able to provide the best and effective care possible to the service users especially making informed decisions about their health and care. </w:t>
      </w:r>
    </w:p>
    <w:p w14:paraId="2E610E8E" w14:textId="71B1D43B" w:rsidR="00775FB5" w:rsidRPr="008F3068" w:rsidRDefault="0032394E" w:rsidP="008F3068">
      <w:pPr>
        <w:shd w:val="clear" w:color="auto" w:fill="FFFFFF"/>
        <w:spacing w:after="0" w:line="360" w:lineRule="auto"/>
        <w:jc w:val="both"/>
        <w:rPr>
          <w:rFonts w:ascii="Arial" w:eastAsia="Times New Roman" w:hAnsi="Arial" w:cs="Arial"/>
          <w:color w:val="111111"/>
          <w:kern w:val="0"/>
          <w:sz w:val="22"/>
          <w:szCs w:val="22"/>
          <w:lang w:eastAsia="en-GB"/>
          <w14:ligatures w14:val="none"/>
        </w:rPr>
      </w:pPr>
      <w:r w:rsidRPr="008F3068">
        <w:rPr>
          <w:rFonts w:ascii="Arial" w:eastAsia="Times New Roman" w:hAnsi="Arial" w:cs="Arial"/>
          <w:color w:val="111111"/>
          <w:kern w:val="0"/>
          <w:sz w:val="22"/>
          <w:szCs w:val="22"/>
          <w:lang w:eastAsia="en-GB"/>
          <w14:ligatures w14:val="none"/>
        </w:rPr>
        <w:t>Another limitation would be that having a person centred approach means numerous different types of opinions, values and preferences amongst service users which can complicate even cause confusions in the decision making process; care providers have to navigate through these complexities to make sure the care provided is aligned with what the service users need, want and prefer</w:t>
      </w:r>
      <w:r w:rsidR="0034603B" w:rsidRPr="008F3068">
        <w:rPr>
          <w:rFonts w:ascii="Arial" w:eastAsia="Times New Roman" w:hAnsi="Arial" w:cs="Arial"/>
          <w:color w:val="111111"/>
          <w:kern w:val="0"/>
          <w:sz w:val="22"/>
          <w:szCs w:val="22"/>
          <w:lang w:eastAsia="en-GB"/>
          <w14:ligatures w14:val="none"/>
        </w:rPr>
        <w:t xml:space="preserve">, which can be extremely challenging is a fast paced healthcare environment. </w:t>
      </w:r>
    </w:p>
    <w:p w14:paraId="564D6ADD" w14:textId="141A3DA9" w:rsidR="00FF284C" w:rsidRPr="008F3068" w:rsidRDefault="000E1870" w:rsidP="008F3068">
      <w:pPr>
        <w:shd w:val="clear" w:color="auto" w:fill="FFFFFF"/>
        <w:spacing w:after="0" w:line="360" w:lineRule="auto"/>
        <w:jc w:val="both"/>
        <w:rPr>
          <w:rFonts w:ascii="Arial" w:eastAsia="Times New Roman" w:hAnsi="Arial" w:cs="Arial"/>
          <w:color w:val="111111"/>
          <w:kern w:val="0"/>
          <w:sz w:val="22"/>
          <w:szCs w:val="22"/>
          <w:lang w:eastAsia="en-GB"/>
          <w14:ligatures w14:val="none"/>
        </w:rPr>
      </w:pPr>
      <w:r w:rsidRPr="008F3068">
        <w:rPr>
          <w:rFonts w:ascii="Arial" w:eastAsia="Times New Roman" w:hAnsi="Arial" w:cs="Arial"/>
          <w:color w:val="111111"/>
          <w:kern w:val="0"/>
          <w:sz w:val="22"/>
          <w:szCs w:val="22"/>
          <w:lang w:eastAsia="en-GB"/>
          <w14:ligatures w14:val="none"/>
        </w:rPr>
        <w:t>Additionally, trying to implement a person centred care approach requires a lot changes</w:t>
      </w:r>
      <w:r w:rsidR="00AF463D" w:rsidRPr="008F3068">
        <w:rPr>
          <w:rFonts w:ascii="Arial" w:eastAsia="Times New Roman" w:hAnsi="Arial" w:cs="Arial"/>
          <w:color w:val="111111"/>
          <w:kern w:val="0"/>
          <w:sz w:val="22"/>
          <w:szCs w:val="22"/>
          <w:lang w:eastAsia="en-GB"/>
          <w14:ligatures w14:val="none"/>
        </w:rPr>
        <w:t xml:space="preserve"> and a shift in the culture of in healthcare organisations which would not be as easy as it se</w:t>
      </w:r>
      <w:r w:rsidR="00FF284C" w:rsidRPr="008F3068">
        <w:rPr>
          <w:rFonts w:ascii="Arial" w:eastAsia="Times New Roman" w:hAnsi="Arial" w:cs="Arial"/>
          <w:color w:val="111111"/>
          <w:kern w:val="0"/>
          <w:sz w:val="22"/>
          <w:szCs w:val="22"/>
          <w:lang w:eastAsia="en-GB"/>
          <w14:ligatures w14:val="none"/>
        </w:rPr>
        <w:t>e</w:t>
      </w:r>
      <w:r w:rsidR="00AF463D" w:rsidRPr="008F3068">
        <w:rPr>
          <w:rFonts w:ascii="Arial" w:eastAsia="Times New Roman" w:hAnsi="Arial" w:cs="Arial"/>
          <w:color w:val="111111"/>
          <w:kern w:val="0"/>
          <w:sz w:val="22"/>
          <w:szCs w:val="22"/>
          <w:lang w:eastAsia="en-GB"/>
          <w14:ligatures w14:val="none"/>
        </w:rPr>
        <w:t>ms.</w:t>
      </w:r>
    </w:p>
    <w:p w14:paraId="7E2469D4" w14:textId="4747A418" w:rsidR="000E1870" w:rsidRPr="008F3068" w:rsidRDefault="00FF284C" w:rsidP="008F3068">
      <w:pPr>
        <w:shd w:val="clear" w:color="auto" w:fill="FFFFFF"/>
        <w:spacing w:after="0" w:line="360" w:lineRule="auto"/>
        <w:jc w:val="both"/>
        <w:rPr>
          <w:rFonts w:ascii="Arial" w:eastAsia="Times New Roman" w:hAnsi="Arial" w:cs="Arial"/>
          <w:color w:val="111111"/>
          <w:kern w:val="0"/>
          <w:sz w:val="22"/>
          <w:szCs w:val="22"/>
          <w:lang w:eastAsia="en-GB"/>
          <w14:ligatures w14:val="none"/>
        </w:rPr>
      </w:pPr>
      <w:r w:rsidRPr="008F3068">
        <w:rPr>
          <w:rFonts w:ascii="Arial" w:eastAsia="Times New Roman" w:hAnsi="Arial" w:cs="Arial"/>
          <w:color w:val="111111"/>
          <w:kern w:val="0"/>
          <w:sz w:val="22"/>
          <w:szCs w:val="22"/>
          <w:lang w:eastAsia="en-GB"/>
          <w14:ligatures w14:val="none"/>
        </w:rPr>
        <w:t>One last point would be that the effectiveness of person centred care would be influenced by the availability of resources and support systems</w:t>
      </w:r>
      <w:r w:rsidR="001815EA" w:rsidRPr="008F3068">
        <w:rPr>
          <w:rFonts w:ascii="Arial" w:eastAsia="Times New Roman" w:hAnsi="Arial" w:cs="Arial"/>
          <w:color w:val="111111"/>
          <w:kern w:val="0"/>
          <w:sz w:val="22"/>
          <w:szCs w:val="22"/>
          <w:lang w:eastAsia="en-GB"/>
          <w14:ligatures w14:val="none"/>
        </w:rPr>
        <w:t>;</w:t>
      </w:r>
      <w:r w:rsidRPr="008F3068">
        <w:rPr>
          <w:rFonts w:ascii="Arial" w:eastAsia="Times New Roman" w:hAnsi="Arial" w:cs="Arial"/>
          <w:color w:val="111111"/>
          <w:kern w:val="0"/>
          <w:sz w:val="22"/>
          <w:szCs w:val="22"/>
          <w:lang w:eastAsia="en-GB"/>
          <w14:ligatures w14:val="none"/>
        </w:rPr>
        <w:t xml:space="preserve"> In cases, service users </w:t>
      </w:r>
      <w:r w:rsidR="001815EA" w:rsidRPr="008F3068">
        <w:rPr>
          <w:rFonts w:ascii="Arial" w:eastAsia="Times New Roman" w:hAnsi="Arial" w:cs="Arial"/>
          <w:color w:val="111111"/>
          <w:kern w:val="0"/>
          <w:sz w:val="22"/>
          <w:szCs w:val="22"/>
          <w:lang w:eastAsia="en-GB"/>
          <w14:ligatures w14:val="none"/>
        </w:rPr>
        <w:t xml:space="preserve">may not have access to these and it would impact the quality of care received. </w:t>
      </w:r>
    </w:p>
    <w:p w14:paraId="481C98C1" w14:textId="77777777" w:rsidR="00AF463D" w:rsidRPr="008F3068" w:rsidRDefault="00AF463D" w:rsidP="008F3068">
      <w:pPr>
        <w:shd w:val="clear" w:color="auto" w:fill="FFFFFF"/>
        <w:spacing w:after="0" w:line="360" w:lineRule="auto"/>
        <w:jc w:val="both"/>
        <w:rPr>
          <w:rFonts w:ascii="Arial" w:eastAsia="Times New Roman" w:hAnsi="Arial" w:cs="Arial"/>
          <w:color w:val="111111"/>
          <w:kern w:val="0"/>
          <w:sz w:val="22"/>
          <w:szCs w:val="22"/>
          <w:lang w:eastAsia="en-GB"/>
          <w14:ligatures w14:val="none"/>
        </w:rPr>
      </w:pPr>
    </w:p>
    <w:p w14:paraId="4E030BF3" w14:textId="0A8732B0" w:rsidR="001815EA" w:rsidRPr="008F3068" w:rsidRDefault="00C94384" w:rsidP="008F3068">
      <w:pPr>
        <w:spacing w:after="0" w:line="360" w:lineRule="auto"/>
        <w:jc w:val="both"/>
        <w:rPr>
          <w:rFonts w:ascii="Arial" w:hAnsi="Arial" w:cs="Arial"/>
          <w:sz w:val="22"/>
          <w:szCs w:val="22"/>
        </w:rPr>
      </w:pPr>
      <w:r w:rsidRPr="008F3068">
        <w:rPr>
          <w:rFonts w:ascii="Arial" w:hAnsi="Arial" w:cs="Arial"/>
          <w:sz w:val="22"/>
          <w:szCs w:val="22"/>
        </w:rPr>
        <w:t>Maslow’s hierarchy of needs provides us with a foundational framework</w:t>
      </w:r>
      <w:r w:rsidR="003B4EDA" w:rsidRPr="008F3068">
        <w:rPr>
          <w:rFonts w:ascii="Arial" w:hAnsi="Arial" w:cs="Arial"/>
          <w:sz w:val="22"/>
          <w:szCs w:val="22"/>
        </w:rPr>
        <w:t xml:space="preserve"> that underpins the principles of PCC. It is an intuitive pyramid structure that offers a model of assessing patients beyond their more obvious symptoms, doctors should consider physiological safety, emotional needs, their self esteem etc all parts of their holistic wellbeing. The base level of the pyramid is physiological needs, the second is safety and security, the third is love and belonging, fourth is self esteem and the tip of the pyramid is self-actualisation.</w:t>
      </w:r>
      <w:r w:rsidR="006239D7" w:rsidRPr="008F3068">
        <w:rPr>
          <w:rFonts w:ascii="Arial" w:hAnsi="Arial" w:cs="Arial"/>
          <w:sz w:val="22"/>
          <w:szCs w:val="22"/>
        </w:rPr>
        <w:t xml:space="preserve"> The model justifies the caring </w:t>
      </w:r>
      <w:r w:rsidR="006239D7" w:rsidRPr="008F3068">
        <w:rPr>
          <w:rFonts w:ascii="Arial" w:hAnsi="Arial" w:cs="Arial"/>
          <w:sz w:val="22"/>
          <w:szCs w:val="22"/>
        </w:rPr>
        <w:lastRenderedPageBreak/>
        <w:t>aspect of healthcare, validating compassion and respect as essential parts of healing and recovery not some pleasant add on.</w:t>
      </w:r>
      <w:r w:rsidR="003B4EDA" w:rsidRPr="008F3068">
        <w:rPr>
          <w:rFonts w:ascii="Arial" w:hAnsi="Arial" w:cs="Arial"/>
          <w:sz w:val="22"/>
          <w:szCs w:val="22"/>
        </w:rPr>
        <w:t xml:space="preserve"> </w:t>
      </w:r>
      <w:r w:rsidR="00B32552" w:rsidRPr="008F3068">
        <w:rPr>
          <w:rFonts w:ascii="Arial" w:hAnsi="Arial" w:cs="Arial"/>
          <w:sz w:val="22"/>
          <w:szCs w:val="22"/>
        </w:rPr>
        <w:t>However, following the theory strictly</w:t>
      </w:r>
      <w:r w:rsidR="003B4EDA" w:rsidRPr="008F3068">
        <w:rPr>
          <w:rFonts w:ascii="Arial" w:hAnsi="Arial" w:cs="Arial"/>
          <w:sz w:val="22"/>
          <w:szCs w:val="22"/>
        </w:rPr>
        <w:t xml:space="preserve"> </w:t>
      </w:r>
      <w:r w:rsidR="00B32552" w:rsidRPr="008F3068">
        <w:rPr>
          <w:rFonts w:ascii="Arial" w:hAnsi="Arial" w:cs="Arial"/>
          <w:sz w:val="22"/>
          <w:szCs w:val="22"/>
        </w:rPr>
        <w:t xml:space="preserve">can contradict PCC as true person centred care means the care should be the individuals own needs and priorities, not a premade pyramid. A checklist based approach could overlook </w:t>
      </w:r>
      <w:r w:rsidR="00553B4D" w:rsidRPr="008F3068">
        <w:rPr>
          <w:rFonts w:ascii="Arial" w:hAnsi="Arial" w:cs="Arial"/>
          <w:sz w:val="22"/>
          <w:szCs w:val="22"/>
        </w:rPr>
        <w:t xml:space="preserve">individual nuance and needs. Maslow’s hierarchy can serve almost like scaffolding for PCC, it promotes a comprehensive view of the patients needs, but in order for care to be truly person centred, it must be beyond the pyramid. The individuals own lived experiences and values </w:t>
      </w:r>
      <w:r w:rsidR="00F941E8" w:rsidRPr="008F3068">
        <w:rPr>
          <w:rFonts w:ascii="Arial" w:hAnsi="Arial" w:cs="Arial"/>
          <w:sz w:val="22"/>
          <w:szCs w:val="22"/>
        </w:rPr>
        <w:t>remain priority.</w:t>
      </w:r>
    </w:p>
    <w:p w14:paraId="011301C1" w14:textId="77777777" w:rsidR="001815EA" w:rsidRPr="008F3068" w:rsidRDefault="001815EA" w:rsidP="008F3068">
      <w:pPr>
        <w:spacing w:after="0" w:line="360" w:lineRule="auto"/>
        <w:jc w:val="both"/>
        <w:rPr>
          <w:rFonts w:ascii="Arial" w:hAnsi="Arial" w:cs="Arial"/>
          <w:sz w:val="22"/>
          <w:szCs w:val="22"/>
        </w:rPr>
      </w:pPr>
    </w:p>
    <w:p w14:paraId="5F5E74F1" w14:textId="75574489" w:rsidR="00AB270C" w:rsidRPr="008F3068" w:rsidRDefault="00AB270C" w:rsidP="008F3068">
      <w:pPr>
        <w:spacing w:after="0" w:line="360" w:lineRule="auto"/>
        <w:jc w:val="both"/>
        <w:rPr>
          <w:rFonts w:ascii="Arial" w:hAnsi="Arial" w:cs="Arial"/>
          <w:sz w:val="22"/>
          <w:szCs w:val="22"/>
        </w:rPr>
      </w:pPr>
      <w:r w:rsidRPr="008F3068">
        <w:rPr>
          <w:rFonts w:ascii="Arial" w:hAnsi="Arial" w:cs="Arial"/>
          <w:sz w:val="22"/>
          <w:szCs w:val="22"/>
        </w:rPr>
        <w:t>The ethical fundamentals of health and social care are essential for ensuring respectful and effective practice</w:t>
      </w:r>
      <w:r w:rsidR="00F941E8" w:rsidRPr="008F3068">
        <w:rPr>
          <w:rFonts w:ascii="Arial" w:hAnsi="Arial" w:cs="Arial"/>
          <w:sz w:val="22"/>
          <w:szCs w:val="22"/>
        </w:rPr>
        <w:t xml:space="preserve"> and act almost as building blocks</w:t>
      </w:r>
      <w:r w:rsidRPr="008F3068">
        <w:rPr>
          <w:rFonts w:ascii="Arial" w:hAnsi="Arial" w:cs="Arial"/>
          <w:sz w:val="22"/>
          <w:szCs w:val="22"/>
        </w:rPr>
        <w:t xml:space="preserve">. </w:t>
      </w:r>
      <w:r w:rsidR="00F941E8" w:rsidRPr="008F3068">
        <w:rPr>
          <w:rFonts w:ascii="Arial" w:hAnsi="Arial" w:cs="Arial"/>
          <w:sz w:val="22"/>
          <w:szCs w:val="22"/>
        </w:rPr>
        <w:t>The k</w:t>
      </w:r>
      <w:r w:rsidRPr="008F3068">
        <w:rPr>
          <w:rFonts w:ascii="Arial" w:hAnsi="Arial" w:cs="Arial"/>
          <w:sz w:val="22"/>
          <w:szCs w:val="22"/>
        </w:rPr>
        <w:t>ey principles include</w:t>
      </w:r>
      <w:r w:rsidR="00F941E8" w:rsidRPr="008F3068">
        <w:rPr>
          <w:rFonts w:ascii="Arial" w:hAnsi="Arial" w:cs="Arial"/>
          <w:sz w:val="22"/>
          <w:szCs w:val="22"/>
        </w:rPr>
        <w:t xml:space="preserve"> a r</w:t>
      </w:r>
      <w:r w:rsidRPr="008F3068">
        <w:rPr>
          <w:rFonts w:ascii="Arial" w:hAnsi="Arial" w:cs="Arial"/>
          <w:sz w:val="22"/>
          <w:szCs w:val="22"/>
        </w:rPr>
        <w:t xml:space="preserve">espect for </w:t>
      </w:r>
      <w:r w:rsidR="00F941E8" w:rsidRPr="008F3068">
        <w:rPr>
          <w:rFonts w:ascii="Arial" w:hAnsi="Arial" w:cs="Arial"/>
          <w:sz w:val="22"/>
          <w:szCs w:val="22"/>
        </w:rPr>
        <w:t>a</w:t>
      </w:r>
      <w:r w:rsidRPr="008F3068">
        <w:rPr>
          <w:rFonts w:ascii="Arial" w:hAnsi="Arial" w:cs="Arial"/>
          <w:sz w:val="22"/>
          <w:szCs w:val="22"/>
        </w:rPr>
        <w:t>utonomy</w:t>
      </w:r>
      <w:r w:rsidR="00F941E8" w:rsidRPr="008F3068">
        <w:rPr>
          <w:rFonts w:ascii="Arial" w:hAnsi="Arial" w:cs="Arial"/>
          <w:sz w:val="22"/>
          <w:szCs w:val="22"/>
        </w:rPr>
        <w:t xml:space="preserve">. </w:t>
      </w:r>
      <w:r w:rsidRPr="008F3068">
        <w:rPr>
          <w:rFonts w:ascii="Arial" w:hAnsi="Arial" w:cs="Arial"/>
          <w:sz w:val="22"/>
          <w:szCs w:val="22"/>
        </w:rPr>
        <w:t>E</w:t>
      </w:r>
      <w:r w:rsidR="00F941E8" w:rsidRPr="008F3068">
        <w:rPr>
          <w:rFonts w:ascii="Arial" w:hAnsi="Arial" w:cs="Arial"/>
          <w:sz w:val="22"/>
          <w:szCs w:val="22"/>
        </w:rPr>
        <w:t xml:space="preserve">ach </w:t>
      </w:r>
      <w:r w:rsidRPr="008F3068">
        <w:rPr>
          <w:rFonts w:ascii="Arial" w:hAnsi="Arial" w:cs="Arial"/>
          <w:sz w:val="22"/>
          <w:szCs w:val="22"/>
        </w:rPr>
        <w:t xml:space="preserve">individual has the right to make their own decisions </w:t>
      </w:r>
      <w:r w:rsidR="00F941E8" w:rsidRPr="008F3068">
        <w:rPr>
          <w:rFonts w:ascii="Arial" w:hAnsi="Arial" w:cs="Arial"/>
          <w:sz w:val="22"/>
          <w:szCs w:val="22"/>
        </w:rPr>
        <w:t>regarding</w:t>
      </w:r>
      <w:r w:rsidRPr="008F3068">
        <w:rPr>
          <w:rFonts w:ascii="Arial" w:hAnsi="Arial" w:cs="Arial"/>
          <w:sz w:val="22"/>
          <w:szCs w:val="22"/>
        </w:rPr>
        <w:t xml:space="preserve"> their </w:t>
      </w:r>
      <w:r w:rsidR="00F941E8" w:rsidRPr="008F3068">
        <w:rPr>
          <w:rFonts w:ascii="Arial" w:hAnsi="Arial" w:cs="Arial"/>
          <w:sz w:val="22"/>
          <w:szCs w:val="22"/>
        </w:rPr>
        <w:t xml:space="preserve">own </w:t>
      </w:r>
      <w:r w:rsidRPr="008F3068">
        <w:rPr>
          <w:rFonts w:ascii="Arial" w:hAnsi="Arial" w:cs="Arial"/>
          <w:sz w:val="22"/>
          <w:szCs w:val="22"/>
        </w:rPr>
        <w:t>care and treatment, which is fundamental to ethical practice.</w:t>
      </w:r>
      <w:r w:rsidR="00F941E8" w:rsidRPr="008F3068">
        <w:rPr>
          <w:rFonts w:ascii="Arial" w:hAnsi="Arial" w:cs="Arial"/>
          <w:sz w:val="22"/>
          <w:szCs w:val="22"/>
        </w:rPr>
        <w:t xml:space="preserve"> Practitioners are of course, want to guide and advise but ultimately it is up to the patient. </w:t>
      </w:r>
      <w:r w:rsidRPr="008F3068">
        <w:rPr>
          <w:rFonts w:ascii="Arial" w:hAnsi="Arial" w:cs="Arial"/>
          <w:sz w:val="22"/>
          <w:szCs w:val="22"/>
        </w:rPr>
        <w:t xml:space="preserve"> </w:t>
      </w:r>
    </w:p>
    <w:p w14:paraId="66B00EBE" w14:textId="0F807919" w:rsidR="00AB270C" w:rsidRPr="008F3068" w:rsidRDefault="00F941E8" w:rsidP="008F3068">
      <w:pPr>
        <w:spacing w:after="0" w:line="360" w:lineRule="auto"/>
        <w:jc w:val="both"/>
        <w:rPr>
          <w:rFonts w:ascii="Arial" w:hAnsi="Arial" w:cs="Arial"/>
          <w:sz w:val="22"/>
          <w:szCs w:val="22"/>
        </w:rPr>
      </w:pPr>
      <w:r w:rsidRPr="008F3068">
        <w:rPr>
          <w:rFonts w:ascii="Arial" w:hAnsi="Arial" w:cs="Arial"/>
          <w:sz w:val="22"/>
          <w:szCs w:val="22"/>
        </w:rPr>
        <w:t>Another is b</w:t>
      </w:r>
      <w:r w:rsidR="00AB270C" w:rsidRPr="008F3068">
        <w:rPr>
          <w:rFonts w:ascii="Arial" w:hAnsi="Arial" w:cs="Arial"/>
          <w:sz w:val="22"/>
          <w:szCs w:val="22"/>
        </w:rPr>
        <w:t>eneficence</w:t>
      </w:r>
      <w:r w:rsidR="000C65A3" w:rsidRPr="008F3068">
        <w:rPr>
          <w:rFonts w:ascii="Arial" w:hAnsi="Arial" w:cs="Arial"/>
          <w:sz w:val="22"/>
          <w:szCs w:val="22"/>
        </w:rPr>
        <w:t>,</w:t>
      </w:r>
      <w:r w:rsidR="00AB270C" w:rsidRPr="008F3068">
        <w:rPr>
          <w:rFonts w:ascii="Arial" w:hAnsi="Arial" w:cs="Arial"/>
          <w:sz w:val="22"/>
          <w:szCs w:val="22"/>
        </w:rPr>
        <w:t xml:space="preserve"> </w:t>
      </w:r>
      <w:r w:rsidR="000C65A3" w:rsidRPr="008F3068">
        <w:rPr>
          <w:rFonts w:ascii="Arial" w:hAnsi="Arial" w:cs="Arial"/>
          <w:sz w:val="22"/>
          <w:szCs w:val="22"/>
        </w:rPr>
        <w:t>c</w:t>
      </w:r>
      <w:r w:rsidR="00AB270C" w:rsidRPr="008F3068">
        <w:rPr>
          <w:rFonts w:ascii="Arial" w:hAnsi="Arial" w:cs="Arial"/>
          <w:sz w:val="22"/>
          <w:szCs w:val="22"/>
        </w:rPr>
        <w:t xml:space="preserve">are professionals </w:t>
      </w:r>
      <w:r w:rsidR="006239D7" w:rsidRPr="008F3068">
        <w:rPr>
          <w:rFonts w:ascii="Arial" w:hAnsi="Arial" w:cs="Arial"/>
          <w:sz w:val="22"/>
          <w:szCs w:val="22"/>
        </w:rPr>
        <w:t>should</w:t>
      </w:r>
      <w:r w:rsidR="000C65A3" w:rsidRPr="008F3068">
        <w:rPr>
          <w:rFonts w:ascii="Arial" w:hAnsi="Arial" w:cs="Arial"/>
          <w:sz w:val="22"/>
          <w:szCs w:val="22"/>
        </w:rPr>
        <w:t xml:space="preserve"> always</w:t>
      </w:r>
      <w:r w:rsidR="00AB270C" w:rsidRPr="008F3068">
        <w:rPr>
          <w:rFonts w:ascii="Arial" w:hAnsi="Arial" w:cs="Arial"/>
          <w:sz w:val="22"/>
          <w:szCs w:val="22"/>
        </w:rPr>
        <w:t xml:space="preserve"> act in the best interest of </w:t>
      </w:r>
      <w:r w:rsidR="006239D7" w:rsidRPr="008F3068">
        <w:rPr>
          <w:rFonts w:ascii="Arial" w:hAnsi="Arial" w:cs="Arial"/>
          <w:sz w:val="22"/>
          <w:szCs w:val="22"/>
        </w:rPr>
        <w:t>patients</w:t>
      </w:r>
      <w:r w:rsidR="00AB270C" w:rsidRPr="008F3068">
        <w:rPr>
          <w:rFonts w:ascii="Arial" w:hAnsi="Arial" w:cs="Arial"/>
          <w:sz w:val="22"/>
          <w:szCs w:val="22"/>
        </w:rPr>
        <w:t xml:space="preserve">, </w:t>
      </w:r>
      <w:r w:rsidR="006239D7" w:rsidRPr="008F3068">
        <w:rPr>
          <w:rFonts w:ascii="Arial" w:hAnsi="Arial" w:cs="Arial"/>
          <w:sz w:val="22"/>
          <w:szCs w:val="22"/>
        </w:rPr>
        <w:t>doing what is best for</w:t>
      </w:r>
      <w:r w:rsidR="00AB270C" w:rsidRPr="008F3068">
        <w:rPr>
          <w:rFonts w:ascii="Arial" w:hAnsi="Arial" w:cs="Arial"/>
          <w:sz w:val="22"/>
          <w:szCs w:val="22"/>
        </w:rPr>
        <w:t xml:space="preserve"> their well-being and </w:t>
      </w:r>
      <w:r w:rsidR="00E34C09" w:rsidRPr="008F3068">
        <w:rPr>
          <w:rFonts w:ascii="Arial" w:hAnsi="Arial" w:cs="Arial"/>
          <w:sz w:val="22"/>
          <w:szCs w:val="22"/>
        </w:rPr>
        <w:t xml:space="preserve">their </w:t>
      </w:r>
      <w:r w:rsidR="00AB270C" w:rsidRPr="008F3068">
        <w:rPr>
          <w:rFonts w:ascii="Arial" w:hAnsi="Arial" w:cs="Arial"/>
          <w:sz w:val="22"/>
          <w:szCs w:val="22"/>
        </w:rPr>
        <w:t xml:space="preserve">quality of life. </w:t>
      </w:r>
      <w:r w:rsidR="006239D7" w:rsidRPr="008F3068">
        <w:rPr>
          <w:rFonts w:ascii="Arial" w:hAnsi="Arial" w:cs="Arial"/>
          <w:sz w:val="22"/>
          <w:szCs w:val="22"/>
        </w:rPr>
        <w:t>Another principle is n</w:t>
      </w:r>
      <w:r w:rsidR="00AB270C" w:rsidRPr="008F3068">
        <w:rPr>
          <w:rFonts w:ascii="Arial" w:hAnsi="Arial" w:cs="Arial"/>
          <w:sz w:val="22"/>
          <w:szCs w:val="22"/>
        </w:rPr>
        <w:t>on-</w:t>
      </w:r>
      <w:r w:rsidR="006239D7" w:rsidRPr="008F3068">
        <w:rPr>
          <w:rFonts w:ascii="Arial" w:hAnsi="Arial" w:cs="Arial"/>
          <w:sz w:val="22"/>
          <w:szCs w:val="22"/>
        </w:rPr>
        <w:t>m</w:t>
      </w:r>
      <w:r w:rsidR="00AB270C" w:rsidRPr="008F3068">
        <w:rPr>
          <w:rFonts w:ascii="Arial" w:hAnsi="Arial" w:cs="Arial"/>
          <w:sz w:val="22"/>
          <w:szCs w:val="22"/>
        </w:rPr>
        <w:t>aleficence</w:t>
      </w:r>
      <w:r w:rsidR="006239D7" w:rsidRPr="008F3068">
        <w:rPr>
          <w:rFonts w:ascii="Arial" w:hAnsi="Arial" w:cs="Arial"/>
          <w:sz w:val="22"/>
          <w:szCs w:val="22"/>
        </w:rPr>
        <w:t xml:space="preserve">, this </w:t>
      </w:r>
      <w:r w:rsidR="00AB270C" w:rsidRPr="008F3068">
        <w:rPr>
          <w:rFonts w:ascii="Arial" w:hAnsi="Arial" w:cs="Arial"/>
          <w:sz w:val="22"/>
          <w:szCs w:val="22"/>
        </w:rPr>
        <w:t xml:space="preserve">requires professionals to </w:t>
      </w:r>
      <w:r w:rsidR="006239D7" w:rsidRPr="008F3068">
        <w:rPr>
          <w:rFonts w:ascii="Arial" w:hAnsi="Arial" w:cs="Arial"/>
          <w:sz w:val="22"/>
          <w:szCs w:val="22"/>
        </w:rPr>
        <w:t xml:space="preserve">actively </w:t>
      </w:r>
      <w:r w:rsidR="00AB270C" w:rsidRPr="008F3068">
        <w:rPr>
          <w:rFonts w:ascii="Arial" w:hAnsi="Arial" w:cs="Arial"/>
          <w:sz w:val="22"/>
          <w:szCs w:val="22"/>
        </w:rPr>
        <w:t xml:space="preserve">avoid actions that could harm individuals, ensuring a safe and supportive environment. </w:t>
      </w:r>
      <w:r w:rsidR="00C75072" w:rsidRPr="008F3068">
        <w:rPr>
          <w:rFonts w:ascii="Arial" w:hAnsi="Arial" w:cs="Arial"/>
          <w:sz w:val="22"/>
          <w:szCs w:val="22"/>
        </w:rPr>
        <w:t>Another important one is justice,</w:t>
      </w:r>
      <w:r w:rsidR="00AB270C" w:rsidRPr="008F3068">
        <w:rPr>
          <w:rFonts w:ascii="Arial" w:hAnsi="Arial" w:cs="Arial"/>
          <w:sz w:val="22"/>
          <w:szCs w:val="22"/>
        </w:rPr>
        <w:t xml:space="preserve"> </w:t>
      </w:r>
      <w:r w:rsidR="00C75072" w:rsidRPr="008F3068">
        <w:rPr>
          <w:rFonts w:ascii="Arial" w:hAnsi="Arial" w:cs="Arial"/>
          <w:sz w:val="22"/>
          <w:szCs w:val="22"/>
        </w:rPr>
        <w:t>e</w:t>
      </w:r>
      <w:r w:rsidR="00AB270C" w:rsidRPr="008F3068">
        <w:rPr>
          <w:rFonts w:ascii="Arial" w:hAnsi="Arial" w:cs="Arial"/>
          <w:sz w:val="22"/>
          <w:szCs w:val="22"/>
        </w:rPr>
        <w:t xml:space="preserve">nsuring </w:t>
      </w:r>
      <w:r w:rsidR="00C75072" w:rsidRPr="008F3068">
        <w:rPr>
          <w:rFonts w:ascii="Arial" w:hAnsi="Arial" w:cs="Arial"/>
          <w:sz w:val="22"/>
          <w:szCs w:val="22"/>
        </w:rPr>
        <w:t>equal</w:t>
      </w:r>
      <w:r w:rsidR="00AB270C" w:rsidRPr="008F3068">
        <w:rPr>
          <w:rFonts w:ascii="Arial" w:hAnsi="Arial" w:cs="Arial"/>
          <w:sz w:val="22"/>
          <w:szCs w:val="22"/>
        </w:rPr>
        <w:t xml:space="preserve"> access to care and treatment for all individuals,</w:t>
      </w:r>
      <w:r w:rsidR="00AB270C" w:rsidRPr="008F3068">
        <w:rPr>
          <w:rFonts w:ascii="Arial" w:hAnsi="Arial" w:cs="Arial"/>
          <w:sz w:val="22"/>
          <w:szCs w:val="22"/>
        </w:rPr>
        <w:t xml:space="preserve"> </w:t>
      </w:r>
      <w:r w:rsidR="00AB270C" w:rsidRPr="008F3068">
        <w:rPr>
          <w:rFonts w:ascii="Arial" w:hAnsi="Arial" w:cs="Arial"/>
          <w:sz w:val="22"/>
          <w:szCs w:val="22"/>
        </w:rPr>
        <w:t>regardless of their background or circumstances</w:t>
      </w:r>
      <w:r w:rsidR="00C75072" w:rsidRPr="008F3068">
        <w:rPr>
          <w:rFonts w:ascii="Arial" w:hAnsi="Arial" w:cs="Arial"/>
          <w:sz w:val="22"/>
          <w:szCs w:val="22"/>
        </w:rPr>
        <w:t xml:space="preserve"> and confidentiality, the importance of m</w:t>
      </w:r>
      <w:r w:rsidR="00AB270C" w:rsidRPr="008F3068">
        <w:rPr>
          <w:rFonts w:ascii="Arial" w:hAnsi="Arial" w:cs="Arial"/>
          <w:sz w:val="22"/>
          <w:szCs w:val="22"/>
        </w:rPr>
        <w:t xml:space="preserve">aintaining the privacy of </w:t>
      </w:r>
      <w:r w:rsidR="00C75072" w:rsidRPr="008F3068">
        <w:rPr>
          <w:rFonts w:ascii="Arial" w:hAnsi="Arial" w:cs="Arial"/>
          <w:sz w:val="22"/>
          <w:szCs w:val="22"/>
        </w:rPr>
        <w:t>patients</w:t>
      </w:r>
      <w:r w:rsidR="00AB270C" w:rsidRPr="008F3068">
        <w:rPr>
          <w:rFonts w:ascii="Arial" w:hAnsi="Arial" w:cs="Arial"/>
          <w:sz w:val="22"/>
          <w:szCs w:val="22"/>
        </w:rPr>
        <w:t xml:space="preserve"> receiving care and protecting personal information unless legally required.</w:t>
      </w:r>
      <w:r w:rsidR="005864A8" w:rsidRPr="008F3068">
        <w:rPr>
          <w:rFonts w:ascii="Arial" w:hAnsi="Arial" w:cs="Arial"/>
          <w:sz w:val="22"/>
          <w:szCs w:val="22"/>
        </w:rPr>
        <w:t xml:space="preserve"> </w:t>
      </w:r>
      <w:r w:rsidR="00AB270C" w:rsidRPr="008F3068">
        <w:rPr>
          <w:rFonts w:ascii="Arial" w:hAnsi="Arial" w:cs="Arial"/>
          <w:sz w:val="22"/>
          <w:szCs w:val="22"/>
        </w:rPr>
        <w:t>These principles guide professionals in delivering high-quality care, fostering trust, and ensuring the</w:t>
      </w:r>
      <w:r w:rsidR="0043206F" w:rsidRPr="008F3068">
        <w:rPr>
          <w:rFonts w:ascii="Arial" w:hAnsi="Arial" w:cs="Arial"/>
          <w:sz w:val="22"/>
          <w:szCs w:val="22"/>
        </w:rPr>
        <w:t xml:space="preserve"> </w:t>
      </w:r>
      <w:r w:rsidR="00AB270C" w:rsidRPr="008F3068">
        <w:rPr>
          <w:rFonts w:ascii="Arial" w:hAnsi="Arial" w:cs="Arial"/>
          <w:sz w:val="22"/>
          <w:szCs w:val="22"/>
        </w:rPr>
        <w:t xml:space="preserve">rights of individuals in health and social care </w:t>
      </w:r>
      <w:r w:rsidR="0043206F" w:rsidRPr="008F3068">
        <w:rPr>
          <w:rFonts w:ascii="Arial" w:hAnsi="Arial" w:cs="Arial"/>
          <w:sz w:val="22"/>
          <w:szCs w:val="22"/>
        </w:rPr>
        <w:t>environments</w:t>
      </w:r>
      <w:r w:rsidR="00AB270C" w:rsidRPr="008F3068">
        <w:rPr>
          <w:rFonts w:ascii="Arial" w:hAnsi="Arial" w:cs="Arial"/>
          <w:sz w:val="22"/>
          <w:szCs w:val="22"/>
        </w:rPr>
        <w:t xml:space="preserve">. </w:t>
      </w:r>
    </w:p>
    <w:p w14:paraId="731EEF85" w14:textId="78A8623C" w:rsidR="00DF435B" w:rsidRPr="008F3068" w:rsidRDefault="00DF435B" w:rsidP="008F3068">
      <w:pPr>
        <w:spacing w:after="0" w:line="360" w:lineRule="auto"/>
        <w:jc w:val="both"/>
        <w:rPr>
          <w:rFonts w:ascii="Arial" w:hAnsi="Arial" w:cs="Arial"/>
          <w:b/>
          <w:bCs/>
          <w:sz w:val="22"/>
          <w:szCs w:val="22"/>
        </w:rPr>
      </w:pPr>
    </w:p>
    <w:p w14:paraId="2D00FD81" w14:textId="3BB7B6DC" w:rsidR="00AB270C" w:rsidRPr="008F3068" w:rsidRDefault="000824B4" w:rsidP="008F3068">
      <w:pPr>
        <w:spacing w:after="0" w:line="360" w:lineRule="auto"/>
        <w:jc w:val="both"/>
        <w:rPr>
          <w:rFonts w:ascii="Arial" w:hAnsi="Arial" w:cs="Arial"/>
          <w:sz w:val="22"/>
          <w:szCs w:val="22"/>
        </w:rPr>
      </w:pPr>
      <w:r w:rsidRPr="008F3068">
        <w:rPr>
          <w:rFonts w:ascii="Arial" w:hAnsi="Arial" w:cs="Arial"/>
          <w:sz w:val="22"/>
          <w:szCs w:val="22"/>
        </w:rPr>
        <w:t>Partnership working in health and social care is essential for holistic support though success varies. The benefits are significant: effective collaboration between professionals creates a seamless, person-centred experience for patients, improving outcomes and preventing people being overlooked. It also increases system efficiency by pooling resources. Major barriers do persist, there are cultural and structural differences that could hinder progress. Different organisations have different priorities, languages, systems, all of which can stifle communication, progress</w:t>
      </w:r>
      <w:r w:rsidR="00B161D1" w:rsidRPr="008F3068">
        <w:rPr>
          <w:rFonts w:ascii="Arial" w:hAnsi="Arial" w:cs="Arial"/>
          <w:sz w:val="22"/>
          <w:szCs w:val="22"/>
        </w:rPr>
        <w:t xml:space="preserve"> and conflict. </w:t>
      </w:r>
    </w:p>
    <w:p w14:paraId="1A0A01FA" w14:textId="176E3A8C" w:rsidR="00AB270C" w:rsidRPr="008F3068" w:rsidRDefault="00B161D1" w:rsidP="008F3068">
      <w:pPr>
        <w:spacing w:after="0" w:line="360" w:lineRule="auto"/>
        <w:jc w:val="both"/>
        <w:rPr>
          <w:rFonts w:ascii="Arial" w:hAnsi="Arial" w:cs="Arial"/>
          <w:sz w:val="22"/>
          <w:szCs w:val="22"/>
        </w:rPr>
      </w:pPr>
      <w:r w:rsidRPr="008F3068">
        <w:rPr>
          <w:rFonts w:ascii="Arial" w:hAnsi="Arial" w:cs="Arial"/>
          <w:sz w:val="22"/>
          <w:szCs w:val="22"/>
        </w:rPr>
        <w:t>Issues with funding and power dynamics are also common, partnership work is time consuming, underfunded often, and smaller sectors with valuable expertise can be marginalised. While partnership is powerful, it is at sometimes, challenging. To achieve its full potential it requires effort and dedication to break through barriers</w:t>
      </w:r>
      <w:r w:rsidR="00C131A9" w:rsidRPr="008F3068">
        <w:rPr>
          <w:rFonts w:ascii="Arial" w:hAnsi="Arial" w:cs="Arial"/>
          <w:sz w:val="22"/>
          <w:szCs w:val="22"/>
        </w:rPr>
        <w:t xml:space="preserve"> and</w:t>
      </w:r>
      <w:r w:rsidRPr="008F3068">
        <w:rPr>
          <w:rFonts w:ascii="Arial" w:hAnsi="Arial" w:cs="Arial"/>
          <w:sz w:val="22"/>
          <w:szCs w:val="22"/>
        </w:rPr>
        <w:t xml:space="preserve"> reach goals</w:t>
      </w:r>
      <w:r w:rsidR="00C131A9" w:rsidRPr="008F3068">
        <w:rPr>
          <w:rFonts w:ascii="Arial" w:hAnsi="Arial" w:cs="Arial"/>
          <w:sz w:val="22"/>
          <w:szCs w:val="22"/>
        </w:rPr>
        <w:t>, it requires respect and collaboration.</w:t>
      </w:r>
    </w:p>
    <w:p w14:paraId="21754B41" w14:textId="77777777" w:rsidR="00A02038" w:rsidRPr="008F3068" w:rsidRDefault="00A02038" w:rsidP="008F3068">
      <w:pPr>
        <w:spacing w:line="360" w:lineRule="auto"/>
        <w:jc w:val="both"/>
        <w:rPr>
          <w:rFonts w:ascii="Arial" w:hAnsi="Arial" w:cs="Arial"/>
          <w:sz w:val="22"/>
          <w:szCs w:val="22"/>
        </w:rPr>
      </w:pPr>
    </w:p>
    <w:p w14:paraId="5022F89B" w14:textId="6A5E53CD" w:rsidR="00B70360" w:rsidRPr="008F3068" w:rsidRDefault="00B70360" w:rsidP="008F3068">
      <w:pPr>
        <w:spacing w:line="360" w:lineRule="auto"/>
        <w:jc w:val="both"/>
        <w:rPr>
          <w:rFonts w:ascii="Arial" w:hAnsi="Arial" w:cs="Arial"/>
          <w:sz w:val="22"/>
          <w:szCs w:val="22"/>
        </w:rPr>
      </w:pPr>
      <w:r w:rsidRPr="008F3068">
        <w:rPr>
          <w:rFonts w:ascii="Arial" w:hAnsi="Arial" w:cs="Arial"/>
          <w:sz w:val="22"/>
          <w:szCs w:val="22"/>
        </w:rPr>
        <w:lastRenderedPageBreak/>
        <w:t>The application of partnership working is critically demonstrated in supporting an elderly person with dementia at</w:t>
      </w:r>
      <w:r w:rsidR="003C17F7" w:rsidRPr="008F3068">
        <w:rPr>
          <w:rFonts w:ascii="Arial" w:hAnsi="Arial" w:cs="Arial"/>
          <w:sz w:val="22"/>
          <w:szCs w:val="22"/>
        </w:rPr>
        <w:t xml:space="preserve"> a care</w:t>
      </w:r>
      <w:r w:rsidRPr="008F3068">
        <w:rPr>
          <w:rFonts w:ascii="Arial" w:hAnsi="Arial" w:cs="Arial"/>
          <w:sz w:val="22"/>
          <w:szCs w:val="22"/>
        </w:rPr>
        <w:t xml:space="preserve"> home, a scenario requiring seamless integration between health, social care and voluntary services. The process usually begins with a GP referral </w:t>
      </w:r>
      <w:r w:rsidR="003C17F7" w:rsidRPr="008F3068">
        <w:rPr>
          <w:rFonts w:ascii="Arial" w:hAnsi="Arial" w:cs="Arial"/>
          <w:sz w:val="22"/>
          <w:szCs w:val="22"/>
        </w:rPr>
        <w:t xml:space="preserve">for specialist assessment. From there, effective collaboration is essential; an occupational therapist assesses the home from risks and recommend any adaptations e.g. grab rails. Then their findings would be shared with a private care agency, who would provide daily essential care. </w:t>
      </w:r>
      <w:r w:rsidR="00E64388" w:rsidRPr="008F3068">
        <w:rPr>
          <w:rFonts w:ascii="Arial" w:hAnsi="Arial" w:cs="Arial"/>
          <w:sz w:val="22"/>
          <w:szCs w:val="22"/>
        </w:rPr>
        <w:t>A community nurse may be needed to manage any physical health needs and a voluntary organisation may be needed to offer familial support and social stimulation to the elderly person</w:t>
      </w:r>
      <w:r w:rsidR="00BE5D50" w:rsidRPr="008F3068">
        <w:rPr>
          <w:rFonts w:ascii="Arial" w:hAnsi="Arial" w:cs="Arial"/>
          <w:sz w:val="22"/>
          <w:szCs w:val="22"/>
        </w:rPr>
        <w:t>. The backbone of the system is a single shared care plan where all partners including family carers can communicate, ensuring care is constant and proactive. When successful, this partnership can prevent crises, reduces hospital admissions, and upholds</w:t>
      </w:r>
      <w:r w:rsidR="009830DD" w:rsidRPr="008F3068">
        <w:rPr>
          <w:rFonts w:ascii="Arial" w:hAnsi="Arial" w:cs="Arial"/>
          <w:sz w:val="22"/>
          <w:szCs w:val="22"/>
        </w:rPr>
        <w:t xml:space="preserve"> the individuals dignity and independence. However, this is an ideal situation, it can be hampered by practical barriers such incompatible systems, budget disputes, time constraints, potentially leaving the patient and family forced to navigate a broken system.</w:t>
      </w:r>
    </w:p>
    <w:p w14:paraId="6C2590B4" w14:textId="38BC8109" w:rsidR="00DF5A44" w:rsidRPr="008F3068" w:rsidRDefault="00905F28" w:rsidP="008F3068">
      <w:pPr>
        <w:spacing w:line="360" w:lineRule="auto"/>
        <w:jc w:val="both"/>
        <w:rPr>
          <w:rFonts w:ascii="Arial" w:hAnsi="Arial" w:cs="Arial"/>
          <w:sz w:val="22"/>
          <w:szCs w:val="22"/>
        </w:rPr>
      </w:pPr>
      <w:r w:rsidRPr="008F3068">
        <w:rPr>
          <w:rFonts w:ascii="Arial" w:hAnsi="Arial" w:cs="Arial"/>
          <w:sz w:val="22"/>
          <w:szCs w:val="22"/>
        </w:rPr>
        <w:t>Legislations are laws made by the Parliament and includes Acts such as The Care Act 2014, Equality Act 2010 and Mental Capacity Act 2005</w:t>
      </w:r>
      <w:r w:rsidR="00F2015A" w:rsidRPr="008F3068">
        <w:rPr>
          <w:rFonts w:ascii="Arial" w:hAnsi="Arial" w:cs="Arial"/>
          <w:sz w:val="22"/>
          <w:szCs w:val="22"/>
        </w:rPr>
        <w:t xml:space="preserve"> are relevant to person centred care and partnership working. These policies and Acts shape how care is delivered and helps to outline what is legal, what is expected and how to keep services users and all involved safe and feel respected. </w:t>
      </w:r>
      <w:r w:rsidR="00753BFC" w:rsidRPr="008F3068">
        <w:rPr>
          <w:rFonts w:ascii="Arial" w:hAnsi="Arial" w:cs="Arial"/>
          <w:sz w:val="22"/>
          <w:szCs w:val="22"/>
        </w:rPr>
        <w:t xml:space="preserve">The Care Act 2014 is the main piece of legislation for adult social care; sets legal duties and laws for the council land service providers to make sure the care focuses on individual wellbeing, outcomes and is person centred. The Act sets out what needs </w:t>
      </w:r>
      <w:r w:rsidR="00BD0500" w:rsidRPr="008F3068">
        <w:rPr>
          <w:rFonts w:ascii="Arial" w:hAnsi="Arial" w:cs="Arial"/>
          <w:sz w:val="22"/>
          <w:szCs w:val="22"/>
        </w:rPr>
        <w:t>to</w:t>
      </w:r>
      <w:r w:rsidR="00753BFC" w:rsidRPr="008F3068">
        <w:rPr>
          <w:rFonts w:ascii="Arial" w:hAnsi="Arial" w:cs="Arial"/>
          <w:sz w:val="22"/>
          <w:szCs w:val="22"/>
        </w:rPr>
        <w:t xml:space="preserve"> be looked at whether it is the types of care and support is available for example, specialised </w:t>
      </w:r>
      <w:r w:rsidR="00BD0500" w:rsidRPr="008F3068">
        <w:rPr>
          <w:rFonts w:ascii="Arial" w:hAnsi="Arial" w:cs="Arial"/>
          <w:sz w:val="22"/>
          <w:szCs w:val="22"/>
        </w:rPr>
        <w:t>dementia</w:t>
      </w:r>
      <w:r w:rsidR="00753BFC" w:rsidRPr="008F3068">
        <w:rPr>
          <w:rFonts w:ascii="Arial" w:hAnsi="Arial" w:cs="Arial"/>
          <w:sz w:val="22"/>
          <w:szCs w:val="22"/>
        </w:rPr>
        <w:t xml:space="preserve"> care, befriending services, personal assistan</w:t>
      </w:r>
      <w:r w:rsidR="00BD0500" w:rsidRPr="008F3068">
        <w:rPr>
          <w:rFonts w:ascii="Arial" w:hAnsi="Arial" w:cs="Arial"/>
          <w:sz w:val="22"/>
          <w:szCs w:val="22"/>
        </w:rPr>
        <w:t>ce or residential care and what making sure the service users get the right type of support. It also looks at where and how concerns can be raised about wellbeing and safeguarding concerns. It also promotes multi agency partnership; housing teams, social workers, hospitals care homes, nurses and the NHS all working together</w:t>
      </w:r>
      <w:r w:rsidR="00A26177" w:rsidRPr="008F3068">
        <w:rPr>
          <w:rFonts w:ascii="Arial" w:hAnsi="Arial" w:cs="Arial"/>
          <w:sz w:val="22"/>
          <w:szCs w:val="22"/>
        </w:rPr>
        <w:t>,</w:t>
      </w:r>
      <w:r w:rsidR="00BD0500" w:rsidRPr="008F3068">
        <w:rPr>
          <w:rFonts w:ascii="Arial" w:hAnsi="Arial" w:cs="Arial"/>
          <w:sz w:val="22"/>
          <w:szCs w:val="22"/>
        </w:rPr>
        <w:t xml:space="preserve"> having access to relevant information</w:t>
      </w:r>
      <w:r w:rsidR="00A26177" w:rsidRPr="008F3068">
        <w:rPr>
          <w:rFonts w:ascii="Arial" w:hAnsi="Arial" w:cs="Arial"/>
          <w:sz w:val="22"/>
          <w:szCs w:val="22"/>
        </w:rPr>
        <w:t xml:space="preserve"> and treating the service users and other professionals with respect and dignity to meet the care and support required in the most effective way.</w:t>
      </w:r>
      <w:r w:rsidR="008F3068">
        <w:rPr>
          <w:rFonts w:ascii="Arial" w:hAnsi="Arial" w:cs="Arial"/>
          <w:sz w:val="22"/>
          <w:szCs w:val="22"/>
        </w:rPr>
        <w:t xml:space="preserve"> </w:t>
      </w:r>
      <w:r w:rsidR="00BD0500" w:rsidRPr="008F3068">
        <w:rPr>
          <w:rFonts w:ascii="Arial" w:hAnsi="Arial" w:cs="Arial"/>
          <w:sz w:val="22"/>
          <w:szCs w:val="22"/>
        </w:rPr>
        <w:t xml:space="preserve">The Mental Capacity Act 2005 is built of five principles: presume capacity, support to make decisions, unwise decisions, best interest and least restrictive options- this again is person centred as it concerns with putting the service user first and seeing things from their side and then deciding what is best for them rather than just  assuming they are incapable of decision making. </w:t>
      </w:r>
    </w:p>
    <w:p w14:paraId="4747590B" w14:textId="32AF143B" w:rsidR="00DF5A44" w:rsidRPr="008F3068" w:rsidRDefault="005A2932" w:rsidP="008F3068">
      <w:pPr>
        <w:spacing w:line="360" w:lineRule="auto"/>
        <w:jc w:val="both"/>
        <w:rPr>
          <w:rFonts w:ascii="Arial" w:hAnsi="Arial" w:cs="Arial"/>
          <w:sz w:val="22"/>
          <w:szCs w:val="22"/>
        </w:rPr>
      </w:pPr>
      <w:r w:rsidRPr="008F3068">
        <w:rPr>
          <w:rFonts w:ascii="Arial" w:hAnsi="Arial" w:cs="Arial"/>
          <w:sz w:val="22"/>
          <w:szCs w:val="22"/>
        </w:rPr>
        <w:t xml:space="preserve">one way PCC can be developed is by having same day access care; being able to access certain supportive care by service users which can be accomplished by having a same-day hub model and coordinating with other professionals in healthcare. Another way would be to </w:t>
      </w:r>
      <w:r w:rsidRPr="008F3068">
        <w:rPr>
          <w:rFonts w:ascii="Arial" w:hAnsi="Arial" w:cs="Arial"/>
          <w:sz w:val="22"/>
          <w:szCs w:val="22"/>
        </w:rPr>
        <w:lastRenderedPageBreak/>
        <w:t xml:space="preserve">have more integrated system where multiple agencies can work closely in partnership and have access to relevant information so effective support can be provided rather than going through multiple channels to find the correct information taking longer to give the care required. </w:t>
      </w:r>
      <w:r w:rsidR="00954B93" w:rsidRPr="008F3068">
        <w:rPr>
          <w:rFonts w:ascii="Arial" w:hAnsi="Arial" w:cs="Arial"/>
          <w:sz w:val="22"/>
          <w:szCs w:val="22"/>
        </w:rPr>
        <w:t xml:space="preserve">Another crucial aspect would be the timing, hours and benefits primary care workers and healthcare workers get; improves the care provided, there would be less disruption to service user routines, higher satisfaction of work and less burnouts. </w:t>
      </w:r>
    </w:p>
    <w:p w14:paraId="3C063D36" w14:textId="60F0D6CA" w:rsidR="001815EA" w:rsidRPr="008F3068" w:rsidRDefault="001815EA" w:rsidP="008F3068">
      <w:pPr>
        <w:shd w:val="clear" w:color="auto" w:fill="FFFFFF"/>
        <w:spacing w:after="0" w:line="360" w:lineRule="auto"/>
        <w:jc w:val="both"/>
        <w:rPr>
          <w:rFonts w:ascii="Arial" w:eastAsia="Times New Roman" w:hAnsi="Arial" w:cs="Arial"/>
          <w:color w:val="111111"/>
          <w:kern w:val="0"/>
          <w:sz w:val="22"/>
          <w:szCs w:val="22"/>
          <w:lang w:eastAsia="en-GB"/>
          <w14:ligatures w14:val="none"/>
        </w:rPr>
      </w:pPr>
      <w:r w:rsidRPr="008F3068">
        <w:rPr>
          <w:rFonts w:ascii="Arial" w:eastAsia="Times New Roman" w:hAnsi="Arial" w:cs="Arial"/>
          <w:color w:val="111111"/>
          <w:kern w:val="0"/>
          <w:sz w:val="22"/>
          <w:szCs w:val="22"/>
          <w:lang w:eastAsia="en-GB"/>
          <w14:ligatures w14:val="none"/>
        </w:rPr>
        <w:t>while person-centred care is a promising approach to healthcare, its limitations highlight the need for ongoing efforts to improve and refine the practice to ensure it meets the diverse needs of patients and healthcare providers.</w:t>
      </w:r>
      <w:r w:rsidR="00ED4488" w:rsidRPr="008F3068">
        <w:rPr>
          <w:rFonts w:ascii="Arial" w:eastAsia="Times New Roman" w:hAnsi="Arial" w:cs="Arial"/>
          <w:color w:val="111111"/>
          <w:kern w:val="0"/>
          <w:sz w:val="22"/>
          <w:szCs w:val="22"/>
          <w:lang w:eastAsia="en-GB"/>
          <w14:ligatures w14:val="none"/>
        </w:rPr>
        <w:t xml:space="preserve"> Although theories, Acts and policies state actions that should be taken at the end of the day it is up to the service user and that adds complications when trying to provide the best care. The time and benefits that come with being a care worker is not necessarily very good and improvements can be made from better working hours, contracts, mental health support, UC and other financial support. </w:t>
      </w:r>
      <w:r w:rsidR="008F3068" w:rsidRPr="008F3068">
        <w:rPr>
          <w:rFonts w:ascii="Arial" w:eastAsia="Times New Roman" w:hAnsi="Arial" w:cs="Arial"/>
          <w:color w:val="111111"/>
          <w:kern w:val="0"/>
          <w:sz w:val="22"/>
          <w:szCs w:val="22"/>
          <w:lang w:eastAsia="en-GB"/>
          <w14:ligatures w14:val="none"/>
        </w:rPr>
        <w:t xml:space="preserve">It can be said that although services in health and social care have come a long way there are still many aspects left to improve on including the financial condition of the service users and how different care homes have limitations in care based on that; the services available, the settings, activities available or equipment and space available. </w:t>
      </w:r>
    </w:p>
    <w:p w14:paraId="552F8F7B" w14:textId="77777777" w:rsidR="00A02038" w:rsidRPr="008F3068" w:rsidRDefault="00A02038" w:rsidP="008F3068">
      <w:pPr>
        <w:spacing w:line="360" w:lineRule="auto"/>
        <w:jc w:val="both"/>
        <w:rPr>
          <w:rFonts w:ascii="Arial" w:hAnsi="Arial" w:cs="Arial"/>
          <w:b/>
          <w:bCs/>
          <w:sz w:val="22"/>
          <w:szCs w:val="22"/>
        </w:rPr>
      </w:pPr>
    </w:p>
    <w:p w14:paraId="3CCE1D7A" w14:textId="77777777" w:rsidR="00954B93" w:rsidRPr="008F3068" w:rsidRDefault="00954B93" w:rsidP="008F3068">
      <w:pPr>
        <w:spacing w:line="360" w:lineRule="auto"/>
        <w:jc w:val="both"/>
        <w:rPr>
          <w:rFonts w:ascii="Arial" w:hAnsi="Arial" w:cs="Arial"/>
          <w:b/>
          <w:bCs/>
          <w:sz w:val="22"/>
          <w:szCs w:val="22"/>
        </w:rPr>
      </w:pPr>
    </w:p>
    <w:p w14:paraId="1EC36B8E" w14:textId="77777777" w:rsidR="00954B93" w:rsidRPr="008F3068" w:rsidRDefault="00954B93" w:rsidP="008F3068">
      <w:pPr>
        <w:spacing w:line="360" w:lineRule="auto"/>
        <w:jc w:val="both"/>
        <w:rPr>
          <w:rFonts w:ascii="Arial" w:hAnsi="Arial" w:cs="Arial"/>
          <w:b/>
          <w:bCs/>
          <w:sz w:val="22"/>
          <w:szCs w:val="22"/>
        </w:rPr>
      </w:pPr>
    </w:p>
    <w:p w14:paraId="458758EE" w14:textId="77777777" w:rsidR="00954B93" w:rsidRPr="008F3068" w:rsidRDefault="00954B93" w:rsidP="008F3068">
      <w:pPr>
        <w:spacing w:line="360" w:lineRule="auto"/>
        <w:jc w:val="both"/>
        <w:rPr>
          <w:rFonts w:ascii="Arial" w:hAnsi="Arial" w:cs="Arial"/>
          <w:b/>
          <w:bCs/>
          <w:sz w:val="22"/>
          <w:szCs w:val="22"/>
        </w:rPr>
      </w:pPr>
    </w:p>
    <w:p w14:paraId="5BEB17DE" w14:textId="77777777" w:rsidR="00954B93" w:rsidRPr="008F3068" w:rsidRDefault="00954B93" w:rsidP="008F3068">
      <w:pPr>
        <w:spacing w:line="360" w:lineRule="auto"/>
        <w:jc w:val="both"/>
        <w:rPr>
          <w:rFonts w:ascii="Arial" w:hAnsi="Arial" w:cs="Arial"/>
          <w:b/>
          <w:bCs/>
          <w:sz w:val="22"/>
          <w:szCs w:val="22"/>
        </w:rPr>
      </w:pPr>
    </w:p>
    <w:p w14:paraId="373809D8" w14:textId="77777777" w:rsidR="00954B93" w:rsidRDefault="00954B93" w:rsidP="00A02038">
      <w:pPr>
        <w:rPr>
          <w:b/>
          <w:bCs/>
          <w:sz w:val="40"/>
          <w:szCs w:val="40"/>
        </w:rPr>
      </w:pPr>
    </w:p>
    <w:p w14:paraId="1E3876E1" w14:textId="77777777" w:rsidR="00954B93" w:rsidRDefault="00954B93" w:rsidP="00A02038">
      <w:pPr>
        <w:rPr>
          <w:b/>
          <w:bCs/>
          <w:sz w:val="40"/>
          <w:szCs w:val="40"/>
        </w:rPr>
      </w:pPr>
    </w:p>
    <w:p w14:paraId="53158B57" w14:textId="77777777" w:rsidR="00954B93" w:rsidRDefault="00954B93" w:rsidP="00A02038">
      <w:pPr>
        <w:rPr>
          <w:b/>
          <w:bCs/>
          <w:sz w:val="40"/>
          <w:szCs w:val="40"/>
        </w:rPr>
      </w:pPr>
    </w:p>
    <w:p w14:paraId="253BF004" w14:textId="77777777" w:rsidR="00954B93" w:rsidRDefault="00954B93" w:rsidP="00A02038">
      <w:pPr>
        <w:rPr>
          <w:b/>
          <w:bCs/>
          <w:sz w:val="40"/>
          <w:szCs w:val="40"/>
        </w:rPr>
      </w:pPr>
    </w:p>
    <w:p w14:paraId="79385254" w14:textId="77777777" w:rsidR="00954B93" w:rsidRDefault="00954B93" w:rsidP="00A02038">
      <w:pPr>
        <w:rPr>
          <w:b/>
          <w:bCs/>
          <w:sz w:val="40"/>
          <w:szCs w:val="40"/>
        </w:rPr>
      </w:pPr>
    </w:p>
    <w:p w14:paraId="22319ED9" w14:textId="77777777" w:rsidR="008F3068" w:rsidRDefault="008F3068" w:rsidP="00A02038">
      <w:pPr>
        <w:rPr>
          <w:b/>
          <w:bCs/>
          <w:sz w:val="40"/>
          <w:szCs w:val="40"/>
        </w:rPr>
      </w:pPr>
    </w:p>
    <w:p w14:paraId="0ECA0A5B" w14:textId="77777777" w:rsidR="008F3068" w:rsidRDefault="008F3068" w:rsidP="00A02038">
      <w:pPr>
        <w:rPr>
          <w:b/>
          <w:bCs/>
          <w:sz w:val="40"/>
          <w:szCs w:val="40"/>
        </w:rPr>
      </w:pPr>
    </w:p>
    <w:p w14:paraId="753ABFD2" w14:textId="77777777" w:rsidR="008F3068" w:rsidRDefault="008F3068" w:rsidP="00A02038">
      <w:pPr>
        <w:rPr>
          <w:b/>
          <w:bCs/>
          <w:sz w:val="40"/>
          <w:szCs w:val="40"/>
        </w:rPr>
      </w:pPr>
    </w:p>
    <w:p w14:paraId="6686BE0B" w14:textId="0ABAC169" w:rsidR="004F7AB6" w:rsidRPr="004F7AB6" w:rsidRDefault="00A02038" w:rsidP="004F7AB6">
      <w:pPr>
        <w:rPr>
          <w:b/>
          <w:bCs/>
          <w:sz w:val="40"/>
          <w:szCs w:val="40"/>
        </w:rPr>
      </w:pPr>
      <w:r w:rsidRPr="00A02038">
        <w:rPr>
          <w:b/>
          <w:bCs/>
          <w:sz w:val="40"/>
          <w:szCs w:val="40"/>
        </w:rPr>
        <w:t>Reference</w:t>
      </w:r>
    </w:p>
    <w:p w14:paraId="5A3598B7" w14:textId="77777777" w:rsidR="004F7AB6" w:rsidRPr="004F7AB6" w:rsidRDefault="004F7AB6" w:rsidP="004F7AB6">
      <w:pPr>
        <w:rPr>
          <w:sz w:val="32"/>
          <w:szCs w:val="32"/>
        </w:rPr>
      </w:pPr>
      <w:r w:rsidRPr="004F7AB6">
        <w:rPr>
          <w:sz w:val="32"/>
          <w:szCs w:val="32"/>
        </w:rPr>
        <w:t xml:space="preserve">“A ) Define Person Centred Care and the Limitations of This Practice. - </w:t>
      </w:r>
      <w:proofErr w:type="spellStart"/>
      <w:r w:rsidRPr="004F7AB6">
        <w:rPr>
          <w:rFonts w:ascii="MS Gothic" w:eastAsia="MS Gothic" w:hAnsi="MS Gothic" w:cs="MS Gothic" w:hint="eastAsia"/>
          <w:sz w:val="32"/>
          <w:szCs w:val="32"/>
        </w:rPr>
        <w:t>必</w:t>
      </w:r>
      <w:r w:rsidRPr="004F7AB6">
        <w:rPr>
          <w:rFonts w:ascii="Microsoft JhengHei" w:eastAsia="Microsoft JhengHei" w:hAnsi="Microsoft JhengHei" w:cs="Microsoft JhengHei" w:hint="eastAsia"/>
          <w:sz w:val="32"/>
          <w:szCs w:val="32"/>
        </w:rPr>
        <w:t>应</w:t>
      </w:r>
      <w:proofErr w:type="spellEnd"/>
      <w:r w:rsidRPr="004F7AB6">
        <w:rPr>
          <w:sz w:val="32"/>
          <w:szCs w:val="32"/>
        </w:rPr>
        <w:t xml:space="preserve">.” </w:t>
      </w:r>
      <w:proofErr w:type="spellStart"/>
      <w:r w:rsidRPr="004F7AB6">
        <w:rPr>
          <w:rFonts w:ascii="MS Gothic" w:eastAsia="MS Gothic" w:hAnsi="MS Gothic" w:cs="MS Gothic" w:hint="eastAsia"/>
          <w:i/>
          <w:iCs/>
          <w:sz w:val="32"/>
          <w:szCs w:val="32"/>
        </w:rPr>
        <w:t>必</w:t>
      </w:r>
      <w:r w:rsidRPr="004F7AB6">
        <w:rPr>
          <w:rFonts w:ascii="Microsoft JhengHei" w:eastAsia="Microsoft JhengHei" w:hAnsi="Microsoft JhengHei" w:cs="Microsoft JhengHei" w:hint="eastAsia"/>
          <w:i/>
          <w:iCs/>
          <w:sz w:val="32"/>
          <w:szCs w:val="32"/>
        </w:rPr>
        <w:t>应</w:t>
      </w:r>
      <w:proofErr w:type="spellEnd"/>
      <w:r w:rsidRPr="004F7AB6">
        <w:rPr>
          <w:sz w:val="32"/>
          <w:szCs w:val="32"/>
        </w:rPr>
        <w:t>, 2025, www.bing.com/search?q=a%20)%20Define%20person%20centred%20care%20and%20the%20limitations%20of%20this%20practice.&amp;qs=n&amp;form=QBRE&amp;sp=-1&amp;lq=0&amp;pq=a%20)%20define%20person%20centred%20care%20and%20the%20limitations%20of%20this%20practice.&amp;sc=3-68&amp;sk=&amp;cvid=32357B9653F748C6AC4EC5FD02A9DA9F. Accessed 17 Nov. 2025.</w:t>
      </w:r>
    </w:p>
    <w:p w14:paraId="553093D3" w14:textId="77777777" w:rsidR="004F7AB6" w:rsidRPr="004F7AB6" w:rsidRDefault="004F7AB6" w:rsidP="004F7AB6">
      <w:pPr>
        <w:rPr>
          <w:sz w:val="32"/>
          <w:szCs w:val="32"/>
        </w:rPr>
      </w:pPr>
      <w:r w:rsidRPr="004F7AB6">
        <w:rPr>
          <w:sz w:val="32"/>
          <w:szCs w:val="32"/>
        </w:rPr>
        <w:t xml:space="preserve">“A)Define Person Centre Care and Identify the Main Benefits - Bing.” </w:t>
      </w:r>
      <w:r w:rsidRPr="004F7AB6">
        <w:rPr>
          <w:i/>
          <w:iCs/>
          <w:sz w:val="32"/>
          <w:szCs w:val="32"/>
        </w:rPr>
        <w:t>Bing</w:t>
      </w:r>
      <w:r w:rsidRPr="004F7AB6">
        <w:rPr>
          <w:sz w:val="32"/>
          <w:szCs w:val="32"/>
        </w:rPr>
        <w:t>, 2025, www.bing.com/search?q=a)%09Define%20person%20centre%20care%20and%20identify%20the%20main%20benefits%20&amp;qs=n&amp;form=QBRE&amp;sp=-1&amp;lq=0&amp;pq=a)%09define%20person%20centre%20care%20and%20identify%20the%20main%20benefits%20&amp;sc=12-60&amp;sk=&amp;cvid=AB9E3230AD3F45CC97E0CF3A63D3AEB5. Accessed 17 Nov. 2025.</w:t>
      </w:r>
    </w:p>
    <w:p w14:paraId="43A3DC58" w14:textId="77777777" w:rsidR="004F7AB6" w:rsidRPr="004F7AB6" w:rsidRDefault="004F7AB6" w:rsidP="004F7AB6">
      <w:pPr>
        <w:rPr>
          <w:sz w:val="32"/>
          <w:szCs w:val="32"/>
        </w:rPr>
      </w:pPr>
      <w:proofErr w:type="spellStart"/>
      <w:r w:rsidRPr="004F7AB6">
        <w:rPr>
          <w:sz w:val="32"/>
          <w:szCs w:val="32"/>
        </w:rPr>
        <w:t>abigailkatewilson</w:t>
      </w:r>
      <w:proofErr w:type="spellEnd"/>
      <w:r w:rsidRPr="004F7AB6">
        <w:rPr>
          <w:sz w:val="32"/>
          <w:szCs w:val="32"/>
        </w:rPr>
        <w:t xml:space="preserve">. “What Is Person-Centred Care? - Aspire Healthcare.” </w:t>
      </w:r>
      <w:r w:rsidRPr="004F7AB6">
        <w:rPr>
          <w:i/>
          <w:iCs/>
          <w:sz w:val="32"/>
          <w:szCs w:val="32"/>
        </w:rPr>
        <w:t>Aspire Healthcare</w:t>
      </w:r>
      <w:r w:rsidRPr="004F7AB6">
        <w:rPr>
          <w:sz w:val="32"/>
          <w:szCs w:val="32"/>
        </w:rPr>
        <w:t>, 12 July 2025, aspirehealthcare.co.uk/what-is-person-centred-care-2/.</w:t>
      </w:r>
    </w:p>
    <w:p w14:paraId="0048FBE2" w14:textId="77777777" w:rsidR="004F7AB6" w:rsidRPr="004F7AB6" w:rsidRDefault="004F7AB6" w:rsidP="004F7AB6">
      <w:pPr>
        <w:rPr>
          <w:sz w:val="32"/>
          <w:szCs w:val="32"/>
        </w:rPr>
      </w:pPr>
      <w:r w:rsidRPr="004F7AB6">
        <w:rPr>
          <w:sz w:val="32"/>
          <w:szCs w:val="32"/>
        </w:rPr>
        <w:t xml:space="preserve">Butt, Gail, and Liza McGuinness. “Partnership Working in Health and Social Care (Better Partnership Working Series).” </w:t>
      </w:r>
      <w:r w:rsidRPr="004F7AB6">
        <w:rPr>
          <w:i/>
          <w:iCs/>
          <w:sz w:val="32"/>
          <w:szCs w:val="32"/>
        </w:rPr>
        <w:t>International Journal of Integrated Care</w:t>
      </w:r>
      <w:r w:rsidRPr="004F7AB6">
        <w:rPr>
          <w:sz w:val="32"/>
          <w:szCs w:val="32"/>
        </w:rPr>
        <w:t xml:space="preserve">, vol. 8, 20 Aug. 2008, p. </w:t>
      </w:r>
      <w:r w:rsidRPr="004F7AB6">
        <w:rPr>
          <w:sz w:val="32"/>
          <w:szCs w:val="32"/>
        </w:rPr>
        <w:lastRenderedPageBreak/>
        <w:t>e62, pmc.ncbi.nlm.nih.gov/articles/PMC2581664/. Accessed 23 Mar. 2025.</w:t>
      </w:r>
    </w:p>
    <w:p w14:paraId="0AF3AD66" w14:textId="77777777" w:rsidR="004F7AB6" w:rsidRPr="004F7AB6" w:rsidRDefault="004F7AB6" w:rsidP="004F7AB6">
      <w:pPr>
        <w:rPr>
          <w:sz w:val="32"/>
          <w:szCs w:val="32"/>
        </w:rPr>
      </w:pPr>
      <w:r w:rsidRPr="004F7AB6">
        <w:rPr>
          <w:sz w:val="32"/>
          <w:szCs w:val="32"/>
        </w:rPr>
        <w:t xml:space="preserve">“C)Analyse the Ethical Fundamentals of Health and Social Care - Bing.” </w:t>
      </w:r>
      <w:r w:rsidRPr="004F7AB6">
        <w:rPr>
          <w:i/>
          <w:iCs/>
          <w:sz w:val="32"/>
          <w:szCs w:val="32"/>
        </w:rPr>
        <w:t>Bing</w:t>
      </w:r>
      <w:r w:rsidRPr="004F7AB6">
        <w:rPr>
          <w:sz w:val="32"/>
          <w:szCs w:val="32"/>
        </w:rPr>
        <w:t>, 2024, www.bing.com/search?q=c)%09Analyse%20the%20ethical%20fundamentals%20of%20health%20and%20social%20care&amp;qs=n&amp;form=QBRE&amp;sp=-1&amp;ghc=1&amp;lq=0&amp;pq=c)%09analyse%20the%20ethical%20fundamentals%20of%20health%20and%20social%20care&amp;sc=12-61&amp;sk=&amp;cvid=FEF2A40B50E4471C9E02402E215FCF06. Accessed 17 Nov. 2025.</w:t>
      </w:r>
    </w:p>
    <w:p w14:paraId="414FE08C" w14:textId="77777777" w:rsidR="004F7AB6" w:rsidRPr="004F7AB6" w:rsidRDefault="004F7AB6" w:rsidP="004F7AB6">
      <w:pPr>
        <w:rPr>
          <w:sz w:val="32"/>
          <w:szCs w:val="32"/>
        </w:rPr>
      </w:pPr>
      <w:r w:rsidRPr="004F7AB6">
        <w:rPr>
          <w:sz w:val="32"/>
          <w:szCs w:val="32"/>
        </w:rPr>
        <w:t>Crozier, Sarah.</w:t>
      </w:r>
    </w:p>
    <w:p w14:paraId="30662F72" w14:textId="77777777" w:rsidR="004F7AB6" w:rsidRPr="004F7AB6" w:rsidRDefault="004F7AB6" w:rsidP="004F7AB6">
      <w:pPr>
        <w:rPr>
          <w:sz w:val="32"/>
          <w:szCs w:val="32"/>
        </w:rPr>
      </w:pPr>
      <w:r w:rsidRPr="004F7AB6">
        <w:rPr>
          <w:sz w:val="32"/>
          <w:szCs w:val="32"/>
        </w:rPr>
        <w:t xml:space="preserve">“D Evaluate Partnership Working in Health and Social Care. - Bing.” </w:t>
      </w:r>
      <w:r w:rsidRPr="004F7AB6">
        <w:rPr>
          <w:i/>
          <w:iCs/>
          <w:sz w:val="32"/>
          <w:szCs w:val="32"/>
        </w:rPr>
        <w:t>Bing</w:t>
      </w:r>
      <w:r w:rsidRPr="004F7AB6">
        <w:rPr>
          <w:sz w:val="32"/>
          <w:szCs w:val="32"/>
        </w:rPr>
        <w:t>, 2024, www.bing.com/search?q=d%20evaluate%20partnership%20working%20in%20health%20and%20social%20care.&amp;qs=n&amp;form=QBRE&amp;sp=-1&amp;lq=0&amp;pq=d%20evaluate%20partnership%20working%20in%20health%20and%20social%20care.&amp;sc=12-57&amp;sk=&amp;cvid=694E6405835843A3882CBA694CFF03AE. Accessed 17 Nov. 2025.</w:t>
      </w:r>
    </w:p>
    <w:p w14:paraId="5B36F5BD" w14:textId="77777777" w:rsidR="004F7AB6" w:rsidRPr="004F7AB6" w:rsidRDefault="004F7AB6" w:rsidP="004F7AB6">
      <w:pPr>
        <w:rPr>
          <w:sz w:val="32"/>
          <w:szCs w:val="32"/>
        </w:rPr>
      </w:pPr>
      <w:r w:rsidRPr="004F7AB6">
        <w:rPr>
          <w:sz w:val="32"/>
          <w:szCs w:val="32"/>
        </w:rPr>
        <w:t xml:space="preserve">McLeod, Saul. “Maslow’s Hierarchy of Needs.” </w:t>
      </w:r>
      <w:r w:rsidRPr="004F7AB6">
        <w:rPr>
          <w:i/>
          <w:iCs/>
          <w:sz w:val="32"/>
          <w:szCs w:val="32"/>
        </w:rPr>
        <w:t>Simply Psychology</w:t>
      </w:r>
      <w:r w:rsidRPr="004F7AB6">
        <w:rPr>
          <w:sz w:val="32"/>
          <w:szCs w:val="32"/>
        </w:rPr>
        <w:t>, 3 Aug. 2025, www.simplypsychology.org/maslow.html.</w:t>
      </w:r>
    </w:p>
    <w:p w14:paraId="333EB330" w14:textId="77777777" w:rsidR="00A02038" w:rsidRPr="00897F1B" w:rsidRDefault="00A02038" w:rsidP="00A02038">
      <w:pPr>
        <w:rPr>
          <w:sz w:val="40"/>
          <w:szCs w:val="40"/>
        </w:rPr>
      </w:pPr>
    </w:p>
    <w:sectPr w:rsidR="00A02038" w:rsidRPr="00897F1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icrosoft JhengHei">
    <w:panose1 w:val="020B0604030504040204"/>
    <w:charset w:val="88"/>
    <w:family w:val="swiss"/>
    <w:pitch w:val="variable"/>
    <w:sig w:usb0="000002A7" w:usb1="28CF4400" w:usb2="00000016" w:usb3="00000000" w:csb0="00100009"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F8D4AA5"/>
    <w:multiLevelType w:val="hybridMultilevel"/>
    <w:tmpl w:val="E244EE7A"/>
    <w:lvl w:ilvl="0" w:tplc="6576DD9A">
      <w:start w:val="2"/>
      <w:numFmt w:val="upperLetter"/>
      <w:lvlText w:val="%1)"/>
      <w:lvlJc w:val="left"/>
      <w:pPr>
        <w:ind w:left="720" w:hanging="360"/>
      </w:pPr>
      <w:rPr>
        <w:rFonts w:asciiTheme="minorHAnsi" w:hAnsiTheme="minorHAnsi"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4A23F3B"/>
    <w:multiLevelType w:val="hybridMultilevel"/>
    <w:tmpl w:val="341A496A"/>
    <w:lvl w:ilvl="0" w:tplc="B8DAF9AC">
      <w:start w:val="1"/>
      <w:numFmt w:val="lowerLetter"/>
      <w:lvlText w:val="%1)"/>
      <w:lvlJc w:val="left"/>
      <w:pPr>
        <w:ind w:left="720" w:hanging="360"/>
      </w:pPr>
      <w:rPr>
        <w:b/>
        <w:bCs/>
      </w:r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cs="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cs="Courier New" w:hint="default"/>
      </w:rPr>
    </w:lvl>
    <w:lvl w:ilvl="8" w:tplc="FFFFFFFF">
      <w:start w:val="1"/>
      <w:numFmt w:val="bullet"/>
      <w:lvlText w:val=""/>
      <w:lvlJc w:val="left"/>
      <w:pPr>
        <w:ind w:left="6480" w:hanging="360"/>
      </w:pPr>
      <w:rPr>
        <w:rFonts w:ascii="Wingdings" w:hAnsi="Wingdings" w:hint="default"/>
      </w:rPr>
    </w:lvl>
  </w:abstractNum>
  <w:num w:numId="1" w16cid:durableId="1174804204">
    <w:abstractNumId w:val="1"/>
    <w:lvlOverride w:ilvl="0">
      <w:startOverride w:val="1"/>
    </w:lvlOverride>
    <w:lvlOverride w:ilvl="1"/>
    <w:lvlOverride w:ilvl="2"/>
    <w:lvlOverride w:ilvl="3"/>
    <w:lvlOverride w:ilvl="4"/>
    <w:lvlOverride w:ilvl="5"/>
    <w:lvlOverride w:ilvl="6"/>
    <w:lvlOverride w:ilvl="7"/>
    <w:lvlOverride w:ilvl="8"/>
  </w:num>
  <w:num w:numId="2" w16cid:durableId="7878898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1377"/>
    <w:rsid w:val="00030AB7"/>
    <w:rsid w:val="00066596"/>
    <w:rsid w:val="000824B4"/>
    <w:rsid w:val="000C65A3"/>
    <w:rsid w:val="000E1870"/>
    <w:rsid w:val="00115A0B"/>
    <w:rsid w:val="00137438"/>
    <w:rsid w:val="00173CD8"/>
    <w:rsid w:val="001815EA"/>
    <w:rsid w:val="0029527F"/>
    <w:rsid w:val="002B679E"/>
    <w:rsid w:val="00313922"/>
    <w:rsid w:val="0032394E"/>
    <w:rsid w:val="0034603B"/>
    <w:rsid w:val="003A59AA"/>
    <w:rsid w:val="003B4EDA"/>
    <w:rsid w:val="003C17F7"/>
    <w:rsid w:val="003F1377"/>
    <w:rsid w:val="003F6B41"/>
    <w:rsid w:val="0043206F"/>
    <w:rsid w:val="004F7AB6"/>
    <w:rsid w:val="00553B4D"/>
    <w:rsid w:val="005864A8"/>
    <w:rsid w:val="005A2932"/>
    <w:rsid w:val="005B00B7"/>
    <w:rsid w:val="005B0C43"/>
    <w:rsid w:val="005B79D5"/>
    <w:rsid w:val="006239D7"/>
    <w:rsid w:val="00753BFC"/>
    <w:rsid w:val="00775FB5"/>
    <w:rsid w:val="008077C9"/>
    <w:rsid w:val="00897F1B"/>
    <w:rsid w:val="008E4F72"/>
    <w:rsid w:val="008F3068"/>
    <w:rsid w:val="00905F28"/>
    <w:rsid w:val="00954B93"/>
    <w:rsid w:val="009830DD"/>
    <w:rsid w:val="009E3A20"/>
    <w:rsid w:val="00A02038"/>
    <w:rsid w:val="00A26177"/>
    <w:rsid w:val="00A940F1"/>
    <w:rsid w:val="00AB270C"/>
    <w:rsid w:val="00AF463D"/>
    <w:rsid w:val="00B161D1"/>
    <w:rsid w:val="00B32552"/>
    <w:rsid w:val="00B70360"/>
    <w:rsid w:val="00BD0500"/>
    <w:rsid w:val="00BE1DCC"/>
    <w:rsid w:val="00BE5D50"/>
    <w:rsid w:val="00C131A9"/>
    <w:rsid w:val="00C37F39"/>
    <w:rsid w:val="00C50A89"/>
    <w:rsid w:val="00C75072"/>
    <w:rsid w:val="00C94384"/>
    <w:rsid w:val="00CA5925"/>
    <w:rsid w:val="00D44C21"/>
    <w:rsid w:val="00DF435B"/>
    <w:rsid w:val="00DF5A44"/>
    <w:rsid w:val="00E34C09"/>
    <w:rsid w:val="00E64388"/>
    <w:rsid w:val="00E6756B"/>
    <w:rsid w:val="00E83784"/>
    <w:rsid w:val="00EA6541"/>
    <w:rsid w:val="00ED4488"/>
    <w:rsid w:val="00F2015A"/>
    <w:rsid w:val="00F941E8"/>
    <w:rsid w:val="00FF28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EC9766"/>
  <w15:chartTrackingRefBased/>
  <w15:docId w15:val="{ADD6E0FB-64F2-4C2B-BE0F-D6185AFCA9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F137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F137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F137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F137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F137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F137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F137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F137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F137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F137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F137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F137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F137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F137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F137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F137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F137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F1377"/>
    <w:rPr>
      <w:rFonts w:eastAsiaTheme="majorEastAsia" w:cstheme="majorBidi"/>
      <w:color w:val="272727" w:themeColor="text1" w:themeTint="D8"/>
    </w:rPr>
  </w:style>
  <w:style w:type="paragraph" w:styleId="Title">
    <w:name w:val="Title"/>
    <w:basedOn w:val="Normal"/>
    <w:next w:val="Normal"/>
    <w:link w:val="TitleChar"/>
    <w:uiPriority w:val="10"/>
    <w:qFormat/>
    <w:rsid w:val="003F137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F137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F137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F137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F1377"/>
    <w:pPr>
      <w:spacing w:before="160"/>
      <w:jc w:val="center"/>
    </w:pPr>
    <w:rPr>
      <w:i/>
      <w:iCs/>
      <w:color w:val="404040" w:themeColor="text1" w:themeTint="BF"/>
    </w:rPr>
  </w:style>
  <w:style w:type="character" w:customStyle="1" w:styleId="QuoteChar">
    <w:name w:val="Quote Char"/>
    <w:basedOn w:val="DefaultParagraphFont"/>
    <w:link w:val="Quote"/>
    <w:uiPriority w:val="29"/>
    <w:rsid w:val="003F1377"/>
    <w:rPr>
      <w:i/>
      <w:iCs/>
      <w:color w:val="404040" w:themeColor="text1" w:themeTint="BF"/>
    </w:rPr>
  </w:style>
  <w:style w:type="paragraph" w:styleId="ListParagraph">
    <w:name w:val="List Paragraph"/>
    <w:basedOn w:val="Normal"/>
    <w:uiPriority w:val="34"/>
    <w:qFormat/>
    <w:rsid w:val="003F1377"/>
    <w:pPr>
      <w:ind w:left="720"/>
      <w:contextualSpacing/>
    </w:pPr>
  </w:style>
  <w:style w:type="character" w:styleId="IntenseEmphasis">
    <w:name w:val="Intense Emphasis"/>
    <w:basedOn w:val="DefaultParagraphFont"/>
    <w:uiPriority w:val="21"/>
    <w:qFormat/>
    <w:rsid w:val="003F1377"/>
    <w:rPr>
      <w:i/>
      <w:iCs/>
      <w:color w:val="0F4761" w:themeColor="accent1" w:themeShade="BF"/>
    </w:rPr>
  </w:style>
  <w:style w:type="paragraph" w:styleId="IntenseQuote">
    <w:name w:val="Intense Quote"/>
    <w:basedOn w:val="Normal"/>
    <w:next w:val="Normal"/>
    <w:link w:val="IntenseQuoteChar"/>
    <w:uiPriority w:val="30"/>
    <w:qFormat/>
    <w:rsid w:val="003F137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F1377"/>
    <w:rPr>
      <w:i/>
      <w:iCs/>
      <w:color w:val="0F4761" w:themeColor="accent1" w:themeShade="BF"/>
    </w:rPr>
  </w:style>
  <w:style w:type="character" w:styleId="IntenseReference">
    <w:name w:val="Intense Reference"/>
    <w:basedOn w:val="DefaultParagraphFont"/>
    <w:uiPriority w:val="32"/>
    <w:qFormat/>
    <w:rsid w:val="003F1377"/>
    <w:rPr>
      <w:b/>
      <w:bCs/>
      <w:smallCaps/>
      <w:color w:val="0F4761" w:themeColor="accent1" w:themeShade="BF"/>
      <w:spacing w:val="5"/>
    </w:rPr>
  </w:style>
  <w:style w:type="character" w:styleId="Hyperlink">
    <w:name w:val="Hyperlink"/>
    <w:basedOn w:val="DefaultParagraphFont"/>
    <w:uiPriority w:val="99"/>
    <w:unhideWhenUsed/>
    <w:rsid w:val="00A02038"/>
    <w:rPr>
      <w:color w:val="0000FF"/>
      <w:u w:val="single"/>
    </w:rPr>
  </w:style>
  <w:style w:type="character" w:styleId="UnresolvedMention">
    <w:name w:val="Unresolved Mention"/>
    <w:basedOn w:val="DefaultParagraphFont"/>
    <w:uiPriority w:val="99"/>
    <w:semiHidden/>
    <w:unhideWhenUsed/>
    <w:rsid w:val="00897F1B"/>
    <w:rPr>
      <w:color w:val="605E5C"/>
      <w:shd w:val="clear" w:color="auto" w:fill="E1DFDD"/>
    </w:rPr>
  </w:style>
  <w:style w:type="character" w:styleId="FollowedHyperlink">
    <w:name w:val="FollowedHyperlink"/>
    <w:basedOn w:val="DefaultParagraphFont"/>
    <w:uiPriority w:val="99"/>
    <w:semiHidden/>
    <w:unhideWhenUsed/>
    <w:rsid w:val="0029527F"/>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0" ma:contentTypeDescription="Create a new document." ma:contentTypeScope="" ma:versionID="b6fe6d7e0250c874ba2578d2f1a7888d">
  <xsd:schema xmlns:xsd="http://www.w3.org/2001/XMLSchema" xmlns:xs="http://www.w3.org/2001/XMLSchema" xmlns:p="http://schemas.microsoft.com/office/2006/metadata/properties" xmlns:ns3="0085e1a2-9cbf-4b92-866b-21f3c89040b6" targetNamespace="http://schemas.microsoft.com/office/2006/metadata/properties" ma:root="true" ma:fieldsID="c8425d1131e8312c66fcfe25882b88c5"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EFADD023-7836-4452-8553-7B27E7F8A9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68BADDA-7662-4789-8AF5-2534B830C716}">
  <ds:schemaRefs>
    <ds:schemaRef ds:uri="http://schemas.microsoft.com/sharepoint/v3/contenttype/forms"/>
  </ds:schemaRefs>
</ds:datastoreItem>
</file>

<file path=customXml/itemProps3.xml><?xml version="1.0" encoding="utf-8"?>
<ds:datastoreItem xmlns:ds="http://schemas.openxmlformats.org/officeDocument/2006/customXml" ds:itemID="{8B36BB80-96E4-4599-AC6D-581CAFA451F0}">
  <ds:schemaRefs>
    <ds:schemaRef ds:uri="http://schemas.microsoft.com/office/2006/metadata/properties"/>
    <ds:schemaRef ds:uri="http://schemas.microsoft.com/office/infopath/2007/PartnerControls"/>
    <ds:schemaRef ds:uri="0085e1a2-9cbf-4b92-866b-21f3c89040b6"/>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2128</Words>
  <Characters>12472</Characters>
  <Application>Microsoft Office Word</Application>
  <DocSecurity>0</DocSecurity>
  <Lines>277</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Taniya Khanam (2332329)</dc:creator>
  <cp:keywords/>
  <dc:description/>
  <cp:lastModifiedBy>Taniya Khanam (2332329)</cp:lastModifiedBy>
  <cp:revision>3</cp:revision>
  <dcterms:created xsi:type="dcterms:W3CDTF">2025-11-13T09:32:00Z</dcterms:created>
  <dcterms:modified xsi:type="dcterms:W3CDTF">2025-11-17T00:53:00Z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