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F7DE3" w:rsidRDefault="005F7DE3"/>
    <w:p w14:paraId="00000002" w14:textId="77777777" w:rsidR="005F7DE3" w:rsidRDefault="005F7DE3"/>
    <w:p w14:paraId="00000004" w14:textId="77777777" w:rsidR="005F7DE3" w:rsidRDefault="005F7DE3"/>
    <w:p w14:paraId="00000005" w14:textId="77777777" w:rsidR="005F7DE3" w:rsidRDefault="005F7DE3"/>
    <w:p w14:paraId="00000006" w14:textId="77777777" w:rsidR="005F7DE3" w:rsidRDefault="005F7DE3"/>
    <w:p w14:paraId="00000007" w14:textId="77777777" w:rsidR="005F7DE3" w:rsidRDefault="005F7DE3"/>
    <w:p w14:paraId="52F12F9D" w14:textId="77777777" w:rsidR="0011096A" w:rsidRPr="00600F2E" w:rsidRDefault="0011096A" w:rsidP="0011096A">
      <w:pPr>
        <w:rPr>
          <w:sz w:val="36"/>
          <w:szCs w:val="36"/>
        </w:rPr>
      </w:pPr>
      <w:r w:rsidRPr="00600F2E">
        <w:rPr>
          <w:b/>
          <w:bCs/>
          <w:sz w:val="36"/>
          <w:szCs w:val="36"/>
        </w:rPr>
        <w:t>Student name:</w:t>
      </w:r>
      <w:r w:rsidRPr="00600F2E">
        <w:rPr>
          <w:sz w:val="36"/>
          <w:szCs w:val="36"/>
        </w:rPr>
        <w:t xml:space="preserve"> Ana Maria Dragoi</w:t>
      </w:r>
    </w:p>
    <w:p w14:paraId="09BC7886" w14:textId="77777777" w:rsidR="0011096A" w:rsidRPr="00600F2E" w:rsidRDefault="0011096A" w:rsidP="0011096A">
      <w:pPr>
        <w:rPr>
          <w:sz w:val="36"/>
          <w:szCs w:val="36"/>
        </w:rPr>
      </w:pPr>
      <w:r w:rsidRPr="00600F2E">
        <w:rPr>
          <w:b/>
          <w:bCs/>
          <w:sz w:val="36"/>
          <w:szCs w:val="36"/>
        </w:rPr>
        <w:t>Student ID:</w:t>
      </w:r>
      <w:r w:rsidRPr="00600F2E">
        <w:rPr>
          <w:sz w:val="36"/>
          <w:szCs w:val="36"/>
        </w:rPr>
        <w:t xml:space="preserve"> 2027456</w:t>
      </w:r>
    </w:p>
    <w:p w14:paraId="1E686208" w14:textId="77777777" w:rsidR="0011096A" w:rsidRPr="00600F2E" w:rsidRDefault="0011096A" w:rsidP="0011096A">
      <w:pPr>
        <w:pStyle w:val="NoSpacing"/>
        <w:rPr>
          <w:sz w:val="36"/>
          <w:szCs w:val="36"/>
        </w:rPr>
      </w:pPr>
      <w:r w:rsidRPr="00600F2E">
        <w:rPr>
          <w:b/>
          <w:bCs/>
          <w:sz w:val="36"/>
          <w:szCs w:val="36"/>
        </w:rPr>
        <w:t>Title:</w:t>
      </w:r>
      <w:r w:rsidRPr="00600F2E">
        <w:rPr>
          <w:sz w:val="36"/>
          <w:szCs w:val="36"/>
        </w:rPr>
        <w:t xml:space="preserve"> HR Practices and Employee Engagement at McKinsey &amp; Company: A Case Study</w:t>
      </w:r>
    </w:p>
    <w:p w14:paraId="25858CF9" w14:textId="77777777" w:rsidR="0011096A" w:rsidRPr="00600F2E" w:rsidRDefault="0011096A" w:rsidP="0011096A">
      <w:pPr>
        <w:pStyle w:val="NoSpacing"/>
        <w:rPr>
          <w:b/>
          <w:sz w:val="36"/>
          <w:szCs w:val="36"/>
        </w:rPr>
      </w:pPr>
    </w:p>
    <w:p w14:paraId="680B2A3D" w14:textId="77777777" w:rsidR="0052566B" w:rsidRPr="00600F2E" w:rsidRDefault="0011096A" w:rsidP="0011096A">
      <w:pPr>
        <w:rPr>
          <w:sz w:val="44"/>
          <w:szCs w:val="44"/>
        </w:rPr>
      </w:pPr>
      <w:r w:rsidRPr="00600F2E">
        <w:rPr>
          <w:b/>
          <w:bCs/>
          <w:sz w:val="36"/>
          <w:szCs w:val="36"/>
        </w:rPr>
        <w:t>Name of University:</w:t>
      </w:r>
      <w:r w:rsidRPr="00600F2E">
        <w:rPr>
          <w:sz w:val="36"/>
          <w:szCs w:val="36"/>
        </w:rPr>
        <w:t xml:space="preserve"> University of Wales Trinity Saint David</w:t>
      </w:r>
      <w:r w:rsidRPr="00600F2E">
        <w:rPr>
          <w:sz w:val="44"/>
          <w:szCs w:val="44"/>
        </w:rPr>
        <w:t xml:space="preserve">  </w:t>
      </w:r>
    </w:p>
    <w:p w14:paraId="0F7DEB8D" w14:textId="5717CF63" w:rsidR="0011096A" w:rsidRPr="00600F2E" w:rsidRDefault="00A60290" w:rsidP="0011096A">
      <w:pPr>
        <w:rPr>
          <w:sz w:val="44"/>
          <w:szCs w:val="44"/>
        </w:rPr>
      </w:pPr>
      <w:r w:rsidRPr="00600F2E">
        <w:rPr>
          <w:b/>
          <w:bCs/>
          <w:sz w:val="36"/>
          <w:szCs w:val="36"/>
        </w:rPr>
        <w:t>Module code</w:t>
      </w:r>
      <w:r w:rsidR="0052566B" w:rsidRPr="00600F2E">
        <w:rPr>
          <w:b/>
          <w:bCs/>
          <w:sz w:val="36"/>
          <w:szCs w:val="36"/>
        </w:rPr>
        <w:t>:</w:t>
      </w:r>
      <w:r w:rsidR="0052566B" w:rsidRPr="00600F2E">
        <w:rPr>
          <w:sz w:val="36"/>
          <w:szCs w:val="36"/>
        </w:rPr>
        <w:t xml:space="preserve"> </w:t>
      </w:r>
      <w:r w:rsidRPr="00600F2E">
        <w:rPr>
          <w:sz w:val="36"/>
          <w:szCs w:val="36"/>
        </w:rPr>
        <w:t>LC</w:t>
      </w:r>
      <w:r w:rsidR="00600F2E" w:rsidRPr="00600F2E">
        <w:rPr>
          <w:sz w:val="36"/>
          <w:szCs w:val="36"/>
        </w:rPr>
        <w:t>BB6000</w:t>
      </w:r>
      <w:r w:rsidR="0011096A" w:rsidRPr="00600F2E">
        <w:rPr>
          <w:sz w:val="44"/>
          <w:szCs w:val="44"/>
        </w:rPr>
        <w:t xml:space="preserve"> </w:t>
      </w:r>
    </w:p>
    <w:p w14:paraId="6CC23173" w14:textId="5ABA9EEB" w:rsidR="0011096A" w:rsidRPr="00600F2E" w:rsidRDefault="0011096A" w:rsidP="0011096A">
      <w:pPr>
        <w:rPr>
          <w:sz w:val="36"/>
          <w:szCs w:val="36"/>
        </w:rPr>
      </w:pPr>
      <w:r w:rsidRPr="00600F2E">
        <w:rPr>
          <w:b/>
          <w:bCs/>
          <w:sz w:val="36"/>
          <w:szCs w:val="36"/>
        </w:rPr>
        <w:t>Submission date:</w:t>
      </w:r>
      <w:r w:rsidRPr="00600F2E">
        <w:rPr>
          <w:sz w:val="36"/>
          <w:szCs w:val="36"/>
        </w:rPr>
        <w:t xml:space="preserve"> </w:t>
      </w:r>
      <w:r w:rsidR="004B7AAC" w:rsidRPr="00600F2E">
        <w:rPr>
          <w:sz w:val="36"/>
          <w:szCs w:val="36"/>
        </w:rPr>
        <w:t>30</w:t>
      </w:r>
      <w:r w:rsidRPr="00600F2E">
        <w:rPr>
          <w:sz w:val="36"/>
          <w:szCs w:val="36"/>
        </w:rPr>
        <w:t>-</w:t>
      </w:r>
      <w:r w:rsidR="004B7AAC" w:rsidRPr="00600F2E">
        <w:rPr>
          <w:sz w:val="36"/>
          <w:szCs w:val="36"/>
        </w:rPr>
        <w:t>April</w:t>
      </w:r>
      <w:r w:rsidRPr="00600F2E">
        <w:rPr>
          <w:sz w:val="36"/>
          <w:szCs w:val="36"/>
        </w:rPr>
        <w:t>-2023</w:t>
      </w:r>
    </w:p>
    <w:sdt>
      <w:sdtPr>
        <w:rPr>
          <w:rFonts w:ascii="Times New Roman" w:eastAsia="Times New Roman" w:hAnsi="Times New Roman" w:cs="Times New Roman"/>
          <w:color w:val="auto"/>
          <w:sz w:val="24"/>
          <w:szCs w:val="24"/>
          <w:lang w:val="en-GB"/>
        </w:rPr>
        <w:id w:val="624279063"/>
        <w:docPartObj>
          <w:docPartGallery w:val="Table of Contents"/>
          <w:docPartUnique/>
        </w:docPartObj>
      </w:sdtPr>
      <w:sdtEndPr>
        <w:rPr>
          <w:b/>
          <w:bCs/>
          <w:noProof/>
        </w:rPr>
      </w:sdtEndPr>
      <w:sdtContent>
        <w:p w14:paraId="759C289B" w14:textId="4CDE98DC" w:rsidR="005B11EB" w:rsidRPr="005B11EB" w:rsidRDefault="005B11EB" w:rsidP="0011096A">
          <w:pPr>
            <w:pStyle w:val="TOCHeading"/>
            <w:pageBreakBefore/>
            <w:jc w:val="center"/>
            <w:rPr>
              <w:b/>
              <w:bCs/>
              <w:color w:val="212121"/>
            </w:rPr>
          </w:pPr>
          <w:r w:rsidRPr="005B11EB">
            <w:rPr>
              <w:b/>
              <w:bCs/>
              <w:color w:val="212121"/>
            </w:rPr>
            <w:t>Table of Contents</w:t>
          </w:r>
        </w:p>
        <w:p w14:paraId="1E9B80E0" w14:textId="77777777" w:rsidR="005B11EB" w:rsidRPr="005B11EB" w:rsidRDefault="005B11EB" w:rsidP="005B11EB">
          <w:pPr>
            <w:rPr>
              <w:lang w:val="en-US"/>
            </w:rPr>
          </w:pPr>
        </w:p>
        <w:p w14:paraId="2719B7DF" w14:textId="2E16C934" w:rsidR="00AC567C" w:rsidRDefault="005B11EB">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65240613" w:history="1">
            <w:r w:rsidR="00AC567C" w:rsidRPr="006813D4">
              <w:rPr>
                <w:rStyle w:val="Hyperlink"/>
                <w:noProof/>
              </w:rPr>
              <w:t>Chapter 1: Introduction</w:t>
            </w:r>
            <w:r w:rsidR="00AC567C">
              <w:rPr>
                <w:noProof/>
                <w:webHidden/>
              </w:rPr>
              <w:tab/>
            </w:r>
            <w:r w:rsidR="00AC567C">
              <w:rPr>
                <w:noProof/>
                <w:webHidden/>
              </w:rPr>
              <w:fldChar w:fldCharType="begin"/>
            </w:r>
            <w:r w:rsidR="00AC567C">
              <w:rPr>
                <w:noProof/>
                <w:webHidden/>
              </w:rPr>
              <w:instrText xml:space="preserve"> PAGEREF _Toc165240613 \h </w:instrText>
            </w:r>
            <w:r w:rsidR="00AC567C">
              <w:rPr>
                <w:noProof/>
                <w:webHidden/>
              </w:rPr>
            </w:r>
            <w:r w:rsidR="00AC567C">
              <w:rPr>
                <w:noProof/>
                <w:webHidden/>
              </w:rPr>
              <w:fldChar w:fldCharType="separate"/>
            </w:r>
            <w:r w:rsidR="00AC567C">
              <w:rPr>
                <w:noProof/>
                <w:webHidden/>
              </w:rPr>
              <w:t>5</w:t>
            </w:r>
            <w:r w:rsidR="00AC567C">
              <w:rPr>
                <w:noProof/>
                <w:webHidden/>
              </w:rPr>
              <w:fldChar w:fldCharType="end"/>
            </w:r>
          </w:hyperlink>
        </w:p>
        <w:p w14:paraId="20AFAB66" w14:textId="1E6BEC86"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14" w:history="1">
            <w:r w:rsidRPr="006813D4">
              <w:rPr>
                <w:rStyle w:val="Hyperlink"/>
                <w:noProof/>
              </w:rPr>
              <w:t>Background</w:t>
            </w:r>
            <w:r>
              <w:rPr>
                <w:noProof/>
                <w:webHidden/>
              </w:rPr>
              <w:tab/>
            </w:r>
            <w:r>
              <w:rPr>
                <w:noProof/>
                <w:webHidden/>
              </w:rPr>
              <w:fldChar w:fldCharType="begin"/>
            </w:r>
            <w:r>
              <w:rPr>
                <w:noProof/>
                <w:webHidden/>
              </w:rPr>
              <w:instrText xml:space="preserve"> PAGEREF _Toc165240614 \h </w:instrText>
            </w:r>
            <w:r>
              <w:rPr>
                <w:noProof/>
                <w:webHidden/>
              </w:rPr>
            </w:r>
            <w:r>
              <w:rPr>
                <w:noProof/>
                <w:webHidden/>
              </w:rPr>
              <w:fldChar w:fldCharType="separate"/>
            </w:r>
            <w:r>
              <w:rPr>
                <w:noProof/>
                <w:webHidden/>
              </w:rPr>
              <w:t>5</w:t>
            </w:r>
            <w:r>
              <w:rPr>
                <w:noProof/>
                <w:webHidden/>
              </w:rPr>
              <w:fldChar w:fldCharType="end"/>
            </w:r>
          </w:hyperlink>
        </w:p>
        <w:p w14:paraId="0E4F232D" w14:textId="58165F2B"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15" w:history="1">
            <w:r w:rsidRPr="006813D4">
              <w:rPr>
                <w:rStyle w:val="Hyperlink"/>
                <w:noProof/>
              </w:rPr>
              <w:t>Statement of Problem</w:t>
            </w:r>
            <w:r>
              <w:rPr>
                <w:noProof/>
                <w:webHidden/>
              </w:rPr>
              <w:tab/>
            </w:r>
            <w:r>
              <w:rPr>
                <w:noProof/>
                <w:webHidden/>
              </w:rPr>
              <w:fldChar w:fldCharType="begin"/>
            </w:r>
            <w:r>
              <w:rPr>
                <w:noProof/>
                <w:webHidden/>
              </w:rPr>
              <w:instrText xml:space="preserve"> PAGEREF _Toc165240615 \h </w:instrText>
            </w:r>
            <w:r>
              <w:rPr>
                <w:noProof/>
                <w:webHidden/>
              </w:rPr>
            </w:r>
            <w:r>
              <w:rPr>
                <w:noProof/>
                <w:webHidden/>
              </w:rPr>
              <w:fldChar w:fldCharType="separate"/>
            </w:r>
            <w:r>
              <w:rPr>
                <w:noProof/>
                <w:webHidden/>
              </w:rPr>
              <w:t>5</w:t>
            </w:r>
            <w:r>
              <w:rPr>
                <w:noProof/>
                <w:webHidden/>
              </w:rPr>
              <w:fldChar w:fldCharType="end"/>
            </w:r>
          </w:hyperlink>
        </w:p>
        <w:p w14:paraId="0D0534E4" w14:textId="49A55CBF"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16" w:history="1">
            <w:r w:rsidRPr="006813D4">
              <w:rPr>
                <w:rStyle w:val="Hyperlink"/>
                <w:noProof/>
              </w:rPr>
              <w:t>Theoretical/Conceptual Framework</w:t>
            </w:r>
            <w:r>
              <w:rPr>
                <w:noProof/>
                <w:webHidden/>
              </w:rPr>
              <w:tab/>
            </w:r>
            <w:r>
              <w:rPr>
                <w:noProof/>
                <w:webHidden/>
              </w:rPr>
              <w:fldChar w:fldCharType="begin"/>
            </w:r>
            <w:r>
              <w:rPr>
                <w:noProof/>
                <w:webHidden/>
              </w:rPr>
              <w:instrText xml:space="preserve"> PAGEREF _Toc165240616 \h </w:instrText>
            </w:r>
            <w:r>
              <w:rPr>
                <w:noProof/>
                <w:webHidden/>
              </w:rPr>
            </w:r>
            <w:r>
              <w:rPr>
                <w:noProof/>
                <w:webHidden/>
              </w:rPr>
              <w:fldChar w:fldCharType="separate"/>
            </w:r>
            <w:r>
              <w:rPr>
                <w:noProof/>
                <w:webHidden/>
              </w:rPr>
              <w:t>6</w:t>
            </w:r>
            <w:r>
              <w:rPr>
                <w:noProof/>
                <w:webHidden/>
              </w:rPr>
              <w:fldChar w:fldCharType="end"/>
            </w:r>
          </w:hyperlink>
        </w:p>
        <w:p w14:paraId="1BCAC381" w14:textId="381C6879"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17" w:history="1">
            <w:r w:rsidRPr="006813D4">
              <w:rPr>
                <w:rStyle w:val="Hyperlink"/>
                <w:noProof/>
              </w:rPr>
              <w:t>Purpose Statement</w:t>
            </w:r>
            <w:r>
              <w:rPr>
                <w:noProof/>
                <w:webHidden/>
              </w:rPr>
              <w:tab/>
            </w:r>
            <w:r>
              <w:rPr>
                <w:noProof/>
                <w:webHidden/>
              </w:rPr>
              <w:fldChar w:fldCharType="begin"/>
            </w:r>
            <w:r>
              <w:rPr>
                <w:noProof/>
                <w:webHidden/>
              </w:rPr>
              <w:instrText xml:space="preserve"> PAGEREF _Toc165240617 \h </w:instrText>
            </w:r>
            <w:r>
              <w:rPr>
                <w:noProof/>
                <w:webHidden/>
              </w:rPr>
            </w:r>
            <w:r>
              <w:rPr>
                <w:noProof/>
                <w:webHidden/>
              </w:rPr>
              <w:fldChar w:fldCharType="separate"/>
            </w:r>
            <w:r>
              <w:rPr>
                <w:noProof/>
                <w:webHidden/>
              </w:rPr>
              <w:t>7</w:t>
            </w:r>
            <w:r>
              <w:rPr>
                <w:noProof/>
                <w:webHidden/>
              </w:rPr>
              <w:fldChar w:fldCharType="end"/>
            </w:r>
          </w:hyperlink>
        </w:p>
        <w:p w14:paraId="4CBAF9F0" w14:textId="7825BA38"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18" w:history="1">
            <w:r w:rsidRPr="006813D4">
              <w:rPr>
                <w:rStyle w:val="Hyperlink"/>
                <w:noProof/>
              </w:rPr>
              <w:t>Research Objectives</w:t>
            </w:r>
            <w:r>
              <w:rPr>
                <w:noProof/>
                <w:webHidden/>
              </w:rPr>
              <w:tab/>
            </w:r>
            <w:r>
              <w:rPr>
                <w:noProof/>
                <w:webHidden/>
              </w:rPr>
              <w:fldChar w:fldCharType="begin"/>
            </w:r>
            <w:r>
              <w:rPr>
                <w:noProof/>
                <w:webHidden/>
              </w:rPr>
              <w:instrText xml:space="preserve"> PAGEREF _Toc165240618 \h </w:instrText>
            </w:r>
            <w:r>
              <w:rPr>
                <w:noProof/>
                <w:webHidden/>
              </w:rPr>
            </w:r>
            <w:r>
              <w:rPr>
                <w:noProof/>
                <w:webHidden/>
              </w:rPr>
              <w:fldChar w:fldCharType="separate"/>
            </w:r>
            <w:r>
              <w:rPr>
                <w:noProof/>
                <w:webHidden/>
              </w:rPr>
              <w:t>7</w:t>
            </w:r>
            <w:r>
              <w:rPr>
                <w:noProof/>
                <w:webHidden/>
              </w:rPr>
              <w:fldChar w:fldCharType="end"/>
            </w:r>
          </w:hyperlink>
        </w:p>
        <w:p w14:paraId="3C13505E" w14:textId="33A2E6B0"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19" w:history="1">
            <w:r w:rsidRPr="006813D4">
              <w:rPr>
                <w:rStyle w:val="Hyperlink"/>
                <w:noProof/>
              </w:rPr>
              <w:t>Research Question</w:t>
            </w:r>
            <w:r>
              <w:rPr>
                <w:noProof/>
                <w:webHidden/>
              </w:rPr>
              <w:tab/>
            </w:r>
            <w:r>
              <w:rPr>
                <w:noProof/>
                <w:webHidden/>
              </w:rPr>
              <w:fldChar w:fldCharType="begin"/>
            </w:r>
            <w:r>
              <w:rPr>
                <w:noProof/>
                <w:webHidden/>
              </w:rPr>
              <w:instrText xml:space="preserve"> PAGEREF _Toc165240619 \h </w:instrText>
            </w:r>
            <w:r>
              <w:rPr>
                <w:noProof/>
                <w:webHidden/>
              </w:rPr>
            </w:r>
            <w:r>
              <w:rPr>
                <w:noProof/>
                <w:webHidden/>
              </w:rPr>
              <w:fldChar w:fldCharType="separate"/>
            </w:r>
            <w:r>
              <w:rPr>
                <w:noProof/>
                <w:webHidden/>
              </w:rPr>
              <w:t>8</w:t>
            </w:r>
            <w:r>
              <w:rPr>
                <w:noProof/>
                <w:webHidden/>
              </w:rPr>
              <w:fldChar w:fldCharType="end"/>
            </w:r>
          </w:hyperlink>
        </w:p>
        <w:p w14:paraId="4BFEFA5E" w14:textId="565E4785"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0" w:history="1">
            <w:r w:rsidRPr="006813D4">
              <w:rPr>
                <w:rStyle w:val="Hyperlink"/>
                <w:noProof/>
              </w:rPr>
              <w:t>Significance</w:t>
            </w:r>
            <w:r>
              <w:rPr>
                <w:noProof/>
                <w:webHidden/>
              </w:rPr>
              <w:tab/>
            </w:r>
            <w:r>
              <w:rPr>
                <w:noProof/>
                <w:webHidden/>
              </w:rPr>
              <w:fldChar w:fldCharType="begin"/>
            </w:r>
            <w:r>
              <w:rPr>
                <w:noProof/>
                <w:webHidden/>
              </w:rPr>
              <w:instrText xml:space="preserve"> PAGEREF _Toc165240620 \h </w:instrText>
            </w:r>
            <w:r>
              <w:rPr>
                <w:noProof/>
                <w:webHidden/>
              </w:rPr>
            </w:r>
            <w:r>
              <w:rPr>
                <w:noProof/>
                <w:webHidden/>
              </w:rPr>
              <w:fldChar w:fldCharType="separate"/>
            </w:r>
            <w:r>
              <w:rPr>
                <w:noProof/>
                <w:webHidden/>
              </w:rPr>
              <w:t>8</w:t>
            </w:r>
            <w:r>
              <w:rPr>
                <w:noProof/>
                <w:webHidden/>
              </w:rPr>
              <w:fldChar w:fldCharType="end"/>
            </w:r>
          </w:hyperlink>
        </w:p>
        <w:p w14:paraId="0FD7C849" w14:textId="1339D859"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1" w:history="1">
            <w:r w:rsidRPr="006813D4">
              <w:rPr>
                <w:rStyle w:val="Hyperlink"/>
                <w:noProof/>
              </w:rPr>
              <w:t>Definition of Terms</w:t>
            </w:r>
            <w:r>
              <w:rPr>
                <w:noProof/>
                <w:webHidden/>
              </w:rPr>
              <w:tab/>
            </w:r>
            <w:r>
              <w:rPr>
                <w:noProof/>
                <w:webHidden/>
              </w:rPr>
              <w:fldChar w:fldCharType="begin"/>
            </w:r>
            <w:r>
              <w:rPr>
                <w:noProof/>
                <w:webHidden/>
              </w:rPr>
              <w:instrText xml:space="preserve"> PAGEREF _Toc165240621 \h </w:instrText>
            </w:r>
            <w:r>
              <w:rPr>
                <w:noProof/>
                <w:webHidden/>
              </w:rPr>
            </w:r>
            <w:r>
              <w:rPr>
                <w:noProof/>
                <w:webHidden/>
              </w:rPr>
              <w:fldChar w:fldCharType="separate"/>
            </w:r>
            <w:r>
              <w:rPr>
                <w:noProof/>
                <w:webHidden/>
              </w:rPr>
              <w:t>9</w:t>
            </w:r>
            <w:r>
              <w:rPr>
                <w:noProof/>
                <w:webHidden/>
              </w:rPr>
              <w:fldChar w:fldCharType="end"/>
            </w:r>
          </w:hyperlink>
        </w:p>
        <w:p w14:paraId="642B4DB7" w14:textId="579CFB1B" w:rsidR="00AC567C" w:rsidRDefault="00AC567C">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5240622" w:history="1">
            <w:r w:rsidRPr="006813D4">
              <w:rPr>
                <w:rStyle w:val="Hyperlink"/>
                <w:noProof/>
              </w:rPr>
              <w:t>Chapter 2: Literature Review</w:t>
            </w:r>
            <w:r>
              <w:rPr>
                <w:noProof/>
                <w:webHidden/>
              </w:rPr>
              <w:tab/>
            </w:r>
            <w:r>
              <w:rPr>
                <w:noProof/>
                <w:webHidden/>
              </w:rPr>
              <w:fldChar w:fldCharType="begin"/>
            </w:r>
            <w:r>
              <w:rPr>
                <w:noProof/>
                <w:webHidden/>
              </w:rPr>
              <w:instrText xml:space="preserve"> PAGEREF _Toc165240622 \h </w:instrText>
            </w:r>
            <w:r>
              <w:rPr>
                <w:noProof/>
                <w:webHidden/>
              </w:rPr>
            </w:r>
            <w:r>
              <w:rPr>
                <w:noProof/>
                <w:webHidden/>
              </w:rPr>
              <w:fldChar w:fldCharType="separate"/>
            </w:r>
            <w:r>
              <w:rPr>
                <w:noProof/>
                <w:webHidden/>
              </w:rPr>
              <w:t>10</w:t>
            </w:r>
            <w:r>
              <w:rPr>
                <w:noProof/>
                <w:webHidden/>
              </w:rPr>
              <w:fldChar w:fldCharType="end"/>
            </w:r>
          </w:hyperlink>
        </w:p>
        <w:p w14:paraId="6C516455" w14:textId="55E6A2AD"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3" w:history="1">
            <w:r w:rsidRPr="006813D4">
              <w:rPr>
                <w:rStyle w:val="Hyperlink"/>
                <w:noProof/>
              </w:rPr>
              <w:t>Overview of Employee Engagement Concepts and Theories</w:t>
            </w:r>
            <w:r>
              <w:rPr>
                <w:noProof/>
                <w:webHidden/>
              </w:rPr>
              <w:tab/>
            </w:r>
            <w:r>
              <w:rPr>
                <w:noProof/>
                <w:webHidden/>
              </w:rPr>
              <w:fldChar w:fldCharType="begin"/>
            </w:r>
            <w:r>
              <w:rPr>
                <w:noProof/>
                <w:webHidden/>
              </w:rPr>
              <w:instrText xml:space="preserve"> PAGEREF _Toc165240623 \h </w:instrText>
            </w:r>
            <w:r>
              <w:rPr>
                <w:noProof/>
                <w:webHidden/>
              </w:rPr>
            </w:r>
            <w:r>
              <w:rPr>
                <w:noProof/>
                <w:webHidden/>
              </w:rPr>
              <w:fldChar w:fldCharType="separate"/>
            </w:r>
            <w:r>
              <w:rPr>
                <w:noProof/>
                <w:webHidden/>
              </w:rPr>
              <w:t>10</w:t>
            </w:r>
            <w:r>
              <w:rPr>
                <w:noProof/>
                <w:webHidden/>
              </w:rPr>
              <w:fldChar w:fldCharType="end"/>
            </w:r>
          </w:hyperlink>
        </w:p>
        <w:p w14:paraId="0982FE94" w14:textId="6EC5E95C"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4" w:history="1">
            <w:r w:rsidRPr="006813D4">
              <w:rPr>
                <w:rStyle w:val="Hyperlink"/>
                <w:noProof/>
              </w:rPr>
              <w:t>Ability-Enhancing HR Practices</w:t>
            </w:r>
            <w:r>
              <w:rPr>
                <w:noProof/>
                <w:webHidden/>
              </w:rPr>
              <w:tab/>
            </w:r>
            <w:r>
              <w:rPr>
                <w:noProof/>
                <w:webHidden/>
              </w:rPr>
              <w:fldChar w:fldCharType="begin"/>
            </w:r>
            <w:r>
              <w:rPr>
                <w:noProof/>
                <w:webHidden/>
              </w:rPr>
              <w:instrText xml:space="preserve"> PAGEREF _Toc165240624 \h </w:instrText>
            </w:r>
            <w:r>
              <w:rPr>
                <w:noProof/>
                <w:webHidden/>
              </w:rPr>
            </w:r>
            <w:r>
              <w:rPr>
                <w:noProof/>
                <w:webHidden/>
              </w:rPr>
              <w:fldChar w:fldCharType="separate"/>
            </w:r>
            <w:r>
              <w:rPr>
                <w:noProof/>
                <w:webHidden/>
              </w:rPr>
              <w:t>11</w:t>
            </w:r>
            <w:r>
              <w:rPr>
                <w:noProof/>
                <w:webHidden/>
              </w:rPr>
              <w:fldChar w:fldCharType="end"/>
            </w:r>
          </w:hyperlink>
        </w:p>
        <w:p w14:paraId="016D2440" w14:textId="69B1CECD"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5" w:history="1">
            <w:r w:rsidRPr="006813D4">
              <w:rPr>
                <w:rStyle w:val="Hyperlink"/>
                <w:noProof/>
              </w:rPr>
              <w:t>Motivation-Enhancing HR Practices</w:t>
            </w:r>
            <w:r>
              <w:rPr>
                <w:noProof/>
                <w:webHidden/>
              </w:rPr>
              <w:tab/>
            </w:r>
            <w:r>
              <w:rPr>
                <w:noProof/>
                <w:webHidden/>
              </w:rPr>
              <w:fldChar w:fldCharType="begin"/>
            </w:r>
            <w:r>
              <w:rPr>
                <w:noProof/>
                <w:webHidden/>
              </w:rPr>
              <w:instrText xml:space="preserve"> PAGEREF _Toc165240625 \h </w:instrText>
            </w:r>
            <w:r>
              <w:rPr>
                <w:noProof/>
                <w:webHidden/>
              </w:rPr>
            </w:r>
            <w:r>
              <w:rPr>
                <w:noProof/>
                <w:webHidden/>
              </w:rPr>
              <w:fldChar w:fldCharType="separate"/>
            </w:r>
            <w:r>
              <w:rPr>
                <w:noProof/>
                <w:webHidden/>
              </w:rPr>
              <w:t>12</w:t>
            </w:r>
            <w:r>
              <w:rPr>
                <w:noProof/>
                <w:webHidden/>
              </w:rPr>
              <w:fldChar w:fldCharType="end"/>
            </w:r>
          </w:hyperlink>
        </w:p>
        <w:p w14:paraId="53144C5E" w14:textId="298436DA"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6" w:history="1">
            <w:r w:rsidRPr="006813D4">
              <w:rPr>
                <w:rStyle w:val="Hyperlink"/>
                <w:noProof/>
              </w:rPr>
              <w:t>Opportunity-Enhancing HR Practices</w:t>
            </w:r>
            <w:r>
              <w:rPr>
                <w:noProof/>
                <w:webHidden/>
              </w:rPr>
              <w:tab/>
            </w:r>
            <w:r>
              <w:rPr>
                <w:noProof/>
                <w:webHidden/>
              </w:rPr>
              <w:fldChar w:fldCharType="begin"/>
            </w:r>
            <w:r>
              <w:rPr>
                <w:noProof/>
                <w:webHidden/>
              </w:rPr>
              <w:instrText xml:space="preserve"> PAGEREF _Toc165240626 \h </w:instrText>
            </w:r>
            <w:r>
              <w:rPr>
                <w:noProof/>
                <w:webHidden/>
              </w:rPr>
            </w:r>
            <w:r>
              <w:rPr>
                <w:noProof/>
                <w:webHidden/>
              </w:rPr>
              <w:fldChar w:fldCharType="separate"/>
            </w:r>
            <w:r>
              <w:rPr>
                <w:noProof/>
                <w:webHidden/>
              </w:rPr>
              <w:t>13</w:t>
            </w:r>
            <w:r>
              <w:rPr>
                <w:noProof/>
                <w:webHidden/>
              </w:rPr>
              <w:fldChar w:fldCharType="end"/>
            </w:r>
          </w:hyperlink>
        </w:p>
        <w:p w14:paraId="4CC296ED" w14:textId="23C686A9"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7" w:history="1">
            <w:r w:rsidRPr="006813D4">
              <w:rPr>
                <w:rStyle w:val="Hyperlink"/>
                <w:noProof/>
              </w:rPr>
              <w:t>Employees’ Satisfaction</w:t>
            </w:r>
            <w:r>
              <w:rPr>
                <w:noProof/>
                <w:webHidden/>
              </w:rPr>
              <w:tab/>
            </w:r>
            <w:r>
              <w:rPr>
                <w:noProof/>
                <w:webHidden/>
              </w:rPr>
              <w:fldChar w:fldCharType="begin"/>
            </w:r>
            <w:r>
              <w:rPr>
                <w:noProof/>
                <w:webHidden/>
              </w:rPr>
              <w:instrText xml:space="preserve"> PAGEREF _Toc165240627 \h </w:instrText>
            </w:r>
            <w:r>
              <w:rPr>
                <w:noProof/>
                <w:webHidden/>
              </w:rPr>
            </w:r>
            <w:r>
              <w:rPr>
                <w:noProof/>
                <w:webHidden/>
              </w:rPr>
              <w:fldChar w:fldCharType="separate"/>
            </w:r>
            <w:r>
              <w:rPr>
                <w:noProof/>
                <w:webHidden/>
              </w:rPr>
              <w:t>15</w:t>
            </w:r>
            <w:r>
              <w:rPr>
                <w:noProof/>
                <w:webHidden/>
              </w:rPr>
              <w:fldChar w:fldCharType="end"/>
            </w:r>
          </w:hyperlink>
        </w:p>
        <w:p w14:paraId="6024F32A" w14:textId="05B91B9B" w:rsidR="00AC567C" w:rsidRDefault="00AC567C">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5240628" w:history="1">
            <w:r w:rsidRPr="006813D4">
              <w:rPr>
                <w:rStyle w:val="Hyperlink"/>
                <w:noProof/>
              </w:rPr>
              <w:t>Chapter 3: Methodology</w:t>
            </w:r>
            <w:r>
              <w:rPr>
                <w:noProof/>
                <w:webHidden/>
              </w:rPr>
              <w:tab/>
            </w:r>
            <w:r>
              <w:rPr>
                <w:noProof/>
                <w:webHidden/>
              </w:rPr>
              <w:fldChar w:fldCharType="begin"/>
            </w:r>
            <w:r>
              <w:rPr>
                <w:noProof/>
                <w:webHidden/>
              </w:rPr>
              <w:instrText xml:space="preserve"> PAGEREF _Toc165240628 \h </w:instrText>
            </w:r>
            <w:r>
              <w:rPr>
                <w:noProof/>
                <w:webHidden/>
              </w:rPr>
            </w:r>
            <w:r>
              <w:rPr>
                <w:noProof/>
                <w:webHidden/>
              </w:rPr>
              <w:fldChar w:fldCharType="separate"/>
            </w:r>
            <w:r>
              <w:rPr>
                <w:noProof/>
                <w:webHidden/>
              </w:rPr>
              <w:t>16</w:t>
            </w:r>
            <w:r>
              <w:rPr>
                <w:noProof/>
                <w:webHidden/>
              </w:rPr>
              <w:fldChar w:fldCharType="end"/>
            </w:r>
          </w:hyperlink>
        </w:p>
        <w:p w14:paraId="04916FC6" w14:textId="703F41C5"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29" w:history="1">
            <w:r w:rsidRPr="006813D4">
              <w:rPr>
                <w:rStyle w:val="Hyperlink"/>
                <w:noProof/>
              </w:rPr>
              <w:t>Research Questions</w:t>
            </w:r>
            <w:r>
              <w:rPr>
                <w:noProof/>
                <w:webHidden/>
              </w:rPr>
              <w:tab/>
            </w:r>
            <w:r>
              <w:rPr>
                <w:noProof/>
                <w:webHidden/>
              </w:rPr>
              <w:fldChar w:fldCharType="begin"/>
            </w:r>
            <w:r>
              <w:rPr>
                <w:noProof/>
                <w:webHidden/>
              </w:rPr>
              <w:instrText xml:space="preserve"> PAGEREF _Toc165240629 \h </w:instrText>
            </w:r>
            <w:r>
              <w:rPr>
                <w:noProof/>
                <w:webHidden/>
              </w:rPr>
            </w:r>
            <w:r>
              <w:rPr>
                <w:noProof/>
                <w:webHidden/>
              </w:rPr>
              <w:fldChar w:fldCharType="separate"/>
            </w:r>
            <w:r>
              <w:rPr>
                <w:noProof/>
                <w:webHidden/>
              </w:rPr>
              <w:t>16</w:t>
            </w:r>
            <w:r>
              <w:rPr>
                <w:noProof/>
                <w:webHidden/>
              </w:rPr>
              <w:fldChar w:fldCharType="end"/>
            </w:r>
          </w:hyperlink>
        </w:p>
        <w:p w14:paraId="5A79A66A" w14:textId="576DB3C2"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0" w:history="1">
            <w:r w:rsidRPr="006813D4">
              <w:rPr>
                <w:rStyle w:val="Hyperlink"/>
                <w:noProof/>
              </w:rPr>
              <w:t>Research Aims and Objectives</w:t>
            </w:r>
            <w:r>
              <w:rPr>
                <w:noProof/>
                <w:webHidden/>
              </w:rPr>
              <w:tab/>
            </w:r>
            <w:r>
              <w:rPr>
                <w:noProof/>
                <w:webHidden/>
              </w:rPr>
              <w:fldChar w:fldCharType="begin"/>
            </w:r>
            <w:r>
              <w:rPr>
                <w:noProof/>
                <w:webHidden/>
              </w:rPr>
              <w:instrText xml:space="preserve"> PAGEREF _Toc165240630 \h </w:instrText>
            </w:r>
            <w:r>
              <w:rPr>
                <w:noProof/>
                <w:webHidden/>
              </w:rPr>
            </w:r>
            <w:r>
              <w:rPr>
                <w:noProof/>
                <w:webHidden/>
              </w:rPr>
              <w:fldChar w:fldCharType="separate"/>
            </w:r>
            <w:r>
              <w:rPr>
                <w:noProof/>
                <w:webHidden/>
              </w:rPr>
              <w:t>16</w:t>
            </w:r>
            <w:r>
              <w:rPr>
                <w:noProof/>
                <w:webHidden/>
              </w:rPr>
              <w:fldChar w:fldCharType="end"/>
            </w:r>
          </w:hyperlink>
        </w:p>
        <w:p w14:paraId="07F22626" w14:textId="54BEC62A"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1" w:history="1">
            <w:r w:rsidRPr="006813D4">
              <w:rPr>
                <w:rStyle w:val="Hyperlink"/>
                <w:noProof/>
              </w:rPr>
              <w:t>Research Philosophy</w:t>
            </w:r>
            <w:r>
              <w:rPr>
                <w:noProof/>
                <w:webHidden/>
              </w:rPr>
              <w:tab/>
            </w:r>
            <w:r>
              <w:rPr>
                <w:noProof/>
                <w:webHidden/>
              </w:rPr>
              <w:fldChar w:fldCharType="begin"/>
            </w:r>
            <w:r>
              <w:rPr>
                <w:noProof/>
                <w:webHidden/>
              </w:rPr>
              <w:instrText xml:space="preserve"> PAGEREF _Toc165240631 \h </w:instrText>
            </w:r>
            <w:r>
              <w:rPr>
                <w:noProof/>
                <w:webHidden/>
              </w:rPr>
            </w:r>
            <w:r>
              <w:rPr>
                <w:noProof/>
                <w:webHidden/>
              </w:rPr>
              <w:fldChar w:fldCharType="separate"/>
            </w:r>
            <w:r>
              <w:rPr>
                <w:noProof/>
                <w:webHidden/>
              </w:rPr>
              <w:t>17</w:t>
            </w:r>
            <w:r>
              <w:rPr>
                <w:noProof/>
                <w:webHidden/>
              </w:rPr>
              <w:fldChar w:fldCharType="end"/>
            </w:r>
          </w:hyperlink>
        </w:p>
        <w:p w14:paraId="6FAE3A05" w14:textId="586903E8"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2" w:history="1">
            <w:r w:rsidRPr="006813D4">
              <w:rPr>
                <w:rStyle w:val="Hyperlink"/>
                <w:noProof/>
              </w:rPr>
              <w:t>Research Design</w:t>
            </w:r>
            <w:r>
              <w:rPr>
                <w:noProof/>
                <w:webHidden/>
              </w:rPr>
              <w:tab/>
            </w:r>
            <w:r>
              <w:rPr>
                <w:noProof/>
                <w:webHidden/>
              </w:rPr>
              <w:fldChar w:fldCharType="begin"/>
            </w:r>
            <w:r>
              <w:rPr>
                <w:noProof/>
                <w:webHidden/>
              </w:rPr>
              <w:instrText xml:space="preserve"> PAGEREF _Toc165240632 \h </w:instrText>
            </w:r>
            <w:r>
              <w:rPr>
                <w:noProof/>
                <w:webHidden/>
              </w:rPr>
            </w:r>
            <w:r>
              <w:rPr>
                <w:noProof/>
                <w:webHidden/>
              </w:rPr>
              <w:fldChar w:fldCharType="separate"/>
            </w:r>
            <w:r>
              <w:rPr>
                <w:noProof/>
                <w:webHidden/>
              </w:rPr>
              <w:t>17</w:t>
            </w:r>
            <w:r>
              <w:rPr>
                <w:noProof/>
                <w:webHidden/>
              </w:rPr>
              <w:fldChar w:fldCharType="end"/>
            </w:r>
          </w:hyperlink>
        </w:p>
        <w:p w14:paraId="09F4D731" w14:textId="07D54120"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3" w:history="1">
            <w:r w:rsidRPr="006813D4">
              <w:rPr>
                <w:rStyle w:val="Hyperlink"/>
                <w:noProof/>
              </w:rPr>
              <w:t>Participants</w:t>
            </w:r>
            <w:r>
              <w:rPr>
                <w:noProof/>
                <w:webHidden/>
              </w:rPr>
              <w:tab/>
            </w:r>
            <w:r>
              <w:rPr>
                <w:noProof/>
                <w:webHidden/>
              </w:rPr>
              <w:fldChar w:fldCharType="begin"/>
            </w:r>
            <w:r>
              <w:rPr>
                <w:noProof/>
                <w:webHidden/>
              </w:rPr>
              <w:instrText xml:space="preserve"> PAGEREF _Toc165240633 \h </w:instrText>
            </w:r>
            <w:r>
              <w:rPr>
                <w:noProof/>
                <w:webHidden/>
              </w:rPr>
            </w:r>
            <w:r>
              <w:rPr>
                <w:noProof/>
                <w:webHidden/>
              </w:rPr>
              <w:fldChar w:fldCharType="separate"/>
            </w:r>
            <w:r>
              <w:rPr>
                <w:noProof/>
                <w:webHidden/>
              </w:rPr>
              <w:t>18</w:t>
            </w:r>
            <w:r>
              <w:rPr>
                <w:noProof/>
                <w:webHidden/>
              </w:rPr>
              <w:fldChar w:fldCharType="end"/>
            </w:r>
          </w:hyperlink>
        </w:p>
        <w:p w14:paraId="10F03291" w14:textId="49E2BDC8"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4" w:history="1">
            <w:r w:rsidRPr="006813D4">
              <w:rPr>
                <w:rStyle w:val="Hyperlink"/>
                <w:noProof/>
              </w:rPr>
              <w:t>Data Sources</w:t>
            </w:r>
            <w:r>
              <w:rPr>
                <w:noProof/>
                <w:webHidden/>
              </w:rPr>
              <w:tab/>
            </w:r>
            <w:r>
              <w:rPr>
                <w:noProof/>
                <w:webHidden/>
              </w:rPr>
              <w:fldChar w:fldCharType="begin"/>
            </w:r>
            <w:r>
              <w:rPr>
                <w:noProof/>
                <w:webHidden/>
              </w:rPr>
              <w:instrText xml:space="preserve"> PAGEREF _Toc165240634 \h </w:instrText>
            </w:r>
            <w:r>
              <w:rPr>
                <w:noProof/>
                <w:webHidden/>
              </w:rPr>
            </w:r>
            <w:r>
              <w:rPr>
                <w:noProof/>
                <w:webHidden/>
              </w:rPr>
              <w:fldChar w:fldCharType="separate"/>
            </w:r>
            <w:r>
              <w:rPr>
                <w:noProof/>
                <w:webHidden/>
              </w:rPr>
              <w:t>18</w:t>
            </w:r>
            <w:r>
              <w:rPr>
                <w:noProof/>
                <w:webHidden/>
              </w:rPr>
              <w:fldChar w:fldCharType="end"/>
            </w:r>
          </w:hyperlink>
        </w:p>
        <w:p w14:paraId="69D0AE41" w14:textId="5F1741F5"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5" w:history="1">
            <w:r w:rsidRPr="006813D4">
              <w:rPr>
                <w:rStyle w:val="Hyperlink"/>
                <w:noProof/>
              </w:rPr>
              <w:t>Data Collection Methods</w:t>
            </w:r>
            <w:r>
              <w:rPr>
                <w:noProof/>
                <w:webHidden/>
              </w:rPr>
              <w:tab/>
            </w:r>
            <w:r>
              <w:rPr>
                <w:noProof/>
                <w:webHidden/>
              </w:rPr>
              <w:fldChar w:fldCharType="begin"/>
            </w:r>
            <w:r>
              <w:rPr>
                <w:noProof/>
                <w:webHidden/>
              </w:rPr>
              <w:instrText xml:space="preserve"> PAGEREF _Toc165240635 \h </w:instrText>
            </w:r>
            <w:r>
              <w:rPr>
                <w:noProof/>
                <w:webHidden/>
              </w:rPr>
            </w:r>
            <w:r>
              <w:rPr>
                <w:noProof/>
                <w:webHidden/>
              </w:rPr>
              <w:fldChar w:fldCharType="separate"/>
            </w:r>
            <w:r>
              <w:rPr>
                <w:noProof/>
                <w:webHidden/>
              </w:rPr>
              <w:t>19</w:t>
            </w:r>
            <w:r>
              <w:rPr>
                <w:noProof/>
                <w:webHidden/>
              </w:rPr>
              <w:fldChar w:fldCharType="end"/>
            </w:r>
          </w:hyperlink>
        </w:p>
        <w:p w14:paraId="05B9DBB1" w14:textId="00115F50"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6" w:history="1">
            <w:r w:rsidRPr="006813D4">
              <w:rPr>
                <w:rStyle w:val="Hyperlink"/>
                <w:noProof/>
              </w:rPr>
              <w:t>Data Analysis</w:t>
            </w:r>
            <w:r>
              <w:rPr>
                <w:noProof/>
                <w:webHidden/>
              </w:rPr>
              <w:tab/>
            </w:r>
            <w:r>
              <w:rPr>
                <w:noProof/>
                <w:webHidden/>
              </w:rPr>
              <w:fldChar w:fldCharType="begin"/>
            </w:r>
            <w:r>
              <w:rPr>
                <w:noProof/>
                <w:webHidden/>
              </w:rPr>
              <w:instrText xml:space="preserve"> PAGEREF _Toc165240636 \h </w:instrText>
            </w:r>
            <w:r>
              <w:rPr>
                <w:noProof/>
                <w:webHidden/>
              </w:rPr>
            </w:r>
            <w:r>
              <w:rPr>
                <w:noProof/>
                <w:webHidden/>
              </w:rPr>
              <w:fldChar w:fldCharType="separate"/>
            </w:r>
            <w:r>
              <w:rPr>
                <w:noProof/>
                <w:webHidden/>
              </w:rPr>
              <w:t>19</w:t>
            </w:r>
            <w:r>
              <w:rPr>
                <w:noProof/>
                <w:webHidden/>
              </w:rPr>
              <w:fldChar w:fldCharType="end"/>
            </w:r>
          </w:hyperlink>
        </w:p>
        <w:p w14:paraId="462DD43E" w14:textId="61EC49F5"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7" w:history="1">
            <w:r w:rsidRPr="006813D4">
              <w:rPr>
                <w:rStyle w:val="Hyperlink"/>
                <w:noProof/>
              </w:rPr>
              <w:t>Ethical Considerations</w:t>
            </w:r>
            <w:r>
              <w:rPr>
                <w:noProof/>
                <w:webHidden/>
              </w:rPr>
              <w:tab/>
            </w:r>
            <w:r>
              <w:rPr>
                <w:noProof/>
                <w:webHidden/>
              </w:rPr>
              <w:fldChar w:fldCharType="begin"/>
            </w:r>
            <w:r>
              <w:rPr>
                <w:noProof/>
                <w:webHidden/>
              </w:rPr>
              <w:instrText xml:space="preserve"> PAGEREF _Toc165240637 \h </w:instrText>
            </w:r>
            <w:r>
              <w:rPr>
                <w:noProof/>
                <w:webHidden/>
              </w:rPr>
            </w:r>
            <w:r>
              <w:rPr>
                <w:noProof/>
                <w:webHidden/>
              </w:rPr>
              <w:fldChar w:fldCharType="separate"/>
            </w:r>
            <w:r>
              <w:rPr>
                <w:noProof/>
                <w:webHidden/>
              </w:rPr>
              <w:t>20</w:t>
            </w:r>
            <w:r>
              <w:rPr>
                <w:noProof/>
                <w:webHidden/>
              </w:rPr>
              <w:fldChar w:fldCharType="end"/>
            </w:r>
          </w:hyperlink>
        </w:p>
        <w:p w14:paraId="6734182D" w14:textId="345E259D"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38" w:history="1">
            <w:r w:rsidRPr="006813D4">
              <w:rPr>
                <w:rStyle w:val="Hyperlink"/>
                <w:noProof/>
              </w:rPr>
              <w:t>Limitations</w:t>
            </w:r>
            <w:r>
              <w:rPr>
                <w:noProof/>
                <w:webHidden/>
              </w:rPr>
              <w:tab/>
            </w:r>
            <w:r>
              <w:rPr>
                <w:noProof/>
                <w:webHidden/>
              </w:rPr>
              <w:fldChar w:fldCharType="begin"/>
            </w:r>
            <w:r>
              <w:rPr>
                <w:noProof/>
                <w:webHidden/>
              </w:rPr>
              <w:instrText xml:space="preserve"> PAGEREF _Toc165240638 \h </w:instrText>
            </w:r>
            <w:r>
              <w:rPr>
                <w:noProof/>
                <w:webHidden/>
              </w:rPr>
            </w:r>
            <w:r>
              <w:rPr>
                <w:noProof/>
                <w:webHidden/>
              </w:rPr>
              <w:fldChar w:fldCharType="separate"/>
            </w:r>
            <w:r>
              <w:rPr>
                <w:noProof/>
                <w:webHidden/>
              </w:rPr>
              <w:t>20</w:t>
            </w:r>
            <w:r>
              <w:rPr>
                <w:noProof/>
                <w:webHidden/>
              </w:rPr>
              <w:fldChar w:fldCharType="end"/>
            </w:r>
          </w:hyperlink>
        </w:p>
        <w:p w14:paraId="54906564" w14:textId="35BCB369"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39" w:history="1">
            <w:r w:rsidRPr="006813D4">
              <w:rPr>
                <w:rStyle w:val="Hyperlink"/>
                <w:noProof/>
              </w:rPr>
              <w:t>Single Case Study</w:t>
            </w:r>
            <w:r>
              <w:rPr>
                <w:noProof/>
                <w:webHidden/>
              </w:rPr>
              <w:tab/>
            </w:r>
            <w:r>
              <w:rPr>
                <w:noProof/>
                <w:webHidden/>
              </w:rPr>
              <w:fldChar w:fldCharType="begin"/>
            </w:r>
            <w:r>
              <w:rPr>
                <w:noProof/>
                <w:webHidden/>
              </w:rPr>
              <w:instrText xml:space="preserve"> PAGEREF _Toc165240639 \h </w:instrText>
            </w:r>
            <w:r>
              <w:rPr>
                <w:noProof/>
                <w:webHidden/>
              </w:rPr>
            </w:r>
            <w:r>
              <w:rPr>
                <w:noProof/>
                <w:webHidden/>
              </w:rPr>
              <w:fldChar w:fldCharType="separate"/>
            </w:r>
            <w:r>
              <w:rPr>
                <w:noProof/>
                <w:webHidden/>
              </w:rPr>
              <w:t>20</w:t>
            </w:r>
            <w:r>
              <w:rPr>
                <w:noProof/>
                <w:webHidden/>
              </w:rPr>
              <w:fldChar w:fldCharType="end"/>
            </w:r>
          </w:hyperlink>
        </w:p>
        <w:p w14:paraId="428E8E83" w14:textId="28DAE9F4"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40" w:history="1">
            <w:r w:rsidRPr="006813D4">
              <w:rPr>
                <w:rStyle w:val="Hyperlink"/>
                <w:noProof/>
              </w:rPr>
              <w:t>Participant Sample</w:t>
            </w:r>
            <w:r>
              <w:rPr>
                <w:noProof/>
                <w:webHidden/>
              </w:rPr>
              <w:tab/>
            </w:r>
            <w:r>
              <w:rPr>
                <w:noProof/>
                <w:webHidden/>
              </w:rPr>
              <w:fldChar w:fldCharType="begin"/>
            </w:r>
            <w:r>
              <w:rPr>
                <w:noProof/>
                <w:webHidden/>
              </w:rPr>
              <w:instrText xml:space="preserve"> PAGEREF _Toc165240640 \h </w:instrText>
            </w:r>
            <w:r>
              <w:rPr>
                <w:noProof/>
                <w:webHidden/>
              </w:rPr>
            </w:r>
            <w:r>
              <w:rPr>
                <w:noProof/>
                <w:webHidden/>
              </w:rPr>
              <w:fldChar w:fldCharType="separate"/>
            </w:r>
            <w:r>
              <w:rPr>
                <w:noProof/>
                <w:webHidden/>
              </w:rPr>
              <w:t>21</w:t>
            </w:r>
            <w:r>
              <w:rPr>
                <w:noProof/>
                <w:webHidden/>
              </w:rPr>
              <w:fldChar w:fldCharType="end"/>
            </w:r>
          </w:hyperlink>
        </w:p>
        <w:p w14:paraId="71FE019E" w14:textId="5384D2B9"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41" w:history="1">
            <w:r w:rsidRPr="006813D4">
              <w:rPr>
                <w:rStyle w:val="Hyperlink"/>
                <w:noProof/>
              </w:rPr>
              <w:t>Researcher Influence</w:t>
            </w:r>
            <w:r>
              <w:rPr>
                <w:noProof/>
                <w:webHidden/>
              </w:rPr>
              <w:tab/>
            </w:r>
            <w:r>
              <w:rPr>
                <w:noProof/>
                <w:webHidden/>
              </w:rPr>
              <w:fldChar w:fldCharType="begin"/>
            </w:r>
            <w:r>
              <w:rPr>
                <w:noProof/>
                <w:webHidden/>
              </w:rPr>
              <w:instrText xml:space="preserve"> PAGEREF _Toc165240641 \h </w:instrText>
            </w:r>
            <w:r>
              <w:rPr>
                <w:noProof/>
                <w:webHidden/>
              </w:rPr>
            </w:r>
            <w:r>
              <w:rPr>
                <w:noProof/>
                <w:webHidden/>
              </w:rPr>
              <w:fldChar w:fldCharType="separate"/>
            </w:r>
            <w:r>
              <w:rPr>
                <w:noProof/>
                <w:webHidden/>
              </w:rPr>
              <w:t>21</w:t>
            </w:r>
            <w:r>
              <w:rPr>
                <w:noProof/>
                <w:webHidden/>
              </w:rPr>
              <w:fldChar w:fldCharType="end"/>
            </w:r>
          </w:hyperlink>
        </w:p>
        <w:p w14:paraId="3890F5EC" w14:textId="20635589" w:rsidR="00AC567C" w:rsidRDefault="00AC567C">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5240642" w:history="1">
            <w:r w:rsidRPr="006813D4">
              <w:rPr>
                <w:rStyle w:val="Hyperlink"/>
                <w:noProof/>
              </w:rPr>
              <w:t>Chapter 4: Results</w:t>
            </w:r>
            <w:r>
              <w:rPr>
                <w:noProof/>
                <w:webHidden/>
              </w:rPr>
              <w:tab/>
            </w:r>
            <w:r>
              <w:rPr>
                <w:noProof/>
                <w:webHidden/>
              </w:rPr>
              <w:fldChar w:fldCharType="begin"/>
            </w:r>
            <w:r>
              <w:rPr>
                <w:noProof/>
                <w:webHidden/>
              </w:rPr>
              <w:instrText xml:space="preserve"> PAGEREF _Toc165240642 \h </w:instrText>
            </w:r>
            <w:r>
              <w:rPr>
                <w:noProof/>
                <w:webHidden/>
              </w:rPr>
            </w:r>
            <w:r>
              <w:rPr>
                <w:noProof/>
                <w:webHidden/>
              </w:rPr>
              <w:fldChar w:fldCharType="separate"/>
            </w:r>
            <w:r>
              <w:rPr>
                <w:noProof/>
                <w:webHidden/>
              </w:rPr>
              <w:t>22</w:t>
            </w:r>
            <w:r>
              <w:rPr>
                <w:noProof/>
                <w:webHidden/>
              </w:rPr>
              <w:fldChar w:fldCharType="end"/>
            </w:r>
          </w:hyperlink>
        </w:p>
        <w:p w14:paraId="2C372B63" w14:textId="0D05F77A"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43" w:history="1">
            <w:r w:rsidRPr="006813D4">
              <w:rPr>
                <w:rStyle w:val="Hyperlink"/>
                <w:noProof/>
              </w:rPr>
              <w:t>Recruitment Practices</w:t>
            </w:r>
            <w:r>
              <w:rPr>
                <w:noProof/>
                <w:webHidden/>
              </w:rPr>
              <w:tab/>
            </w:r>
            <w:r>
              <w:rPr>
                <w:noProof/>
                <w:webHidden/>
              </w:rPr>
              <w:fldChar w:fldCharType="begin"/>
            </w:r>
            <w:r>
              <w:rPr>
                <w:noProof/>
                <w:webHidden/>
              </w:rPr>
              <w:instrText xml:space="preserve"> PAGEREF _Toc165240643 \h </w:instrText>
            </w:r>
            <w:r>
              <w:rPr>
                <w:noProof/>
                <w:webHidden/>
              </w:rPr>
            </w:r>
            <w:r>
              <w:rPr>
                <w:noProof/>
                <w:webHidden/>
              </w:rPr>
              <w:fldChar w:fldCharType="separate"/>
            </w:r>
            <w:r>
              <w:rPr>
                <w:noProof/>
                <w:webHidden/>
              </w:rPr>
              <w:t>22</w:t>
            </w:r>
            <w:r>
              <w:rPr>
                <w:noProof/>
                <w:webHidden/>
              </w:rPr>
              <w:fldChar w:fldCharType="end"/>
            </w:r>
          </w:hyperlink>
        </w:p>
        <w:p w14:paraId="5B8847D6" w14:textId="3E1BA49E"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44" w:history="1">
            <w:r w:rsidRPr="006813D4">
              <w:rPr>
                <w:rStyle w:val="Hyperlink"/>
                <w:noProof/>
              </w:rPr>
              <w:t>Rigorous Hiring</w:t>
            </w:r>
            <w:r>
              <w:rPr>
                <w:noProof/>
                <w:webHidden/>
              </w:rPr>
              <w:tab/>
            </w:r>
            <w:r>
              <w:rPr>
                <w:noProof/>
                <w:webHidden/>
              </w:rPr>
              <w:fldChar w:fldCharType="begin"/>
            </w:r>
            <w:r>
              <w:rPr>
                <w:noProof/>
                <w:webHidden/>
              </w:rPr>
              <w:instrText xml:space="preserve"> PAGEREF _Toc165240644 \h </w:instrText>
            </w:r>
            <w:r>
              <w:rPr>
                <w:noProof/>
                <w:webHidden/>
              </w:rPr>
            </w:r>
            <w:r>
              <w:rPr>
                <w:noProof/>
                <w:webHidden/>
              </w:rPr>
              <w:fldChar w:fldCharType="separate"/>
            </w:r>
            <w:r>
              <w:rPr>
                <w:noProof/>
                <w:webHidden/>
              </w:rPr>
              <w:t>22</w:t>
            </w:r>
            <w:r>
              <w:rPr>
                <w:noProof/>
                <w:webHidden/>
              </w:rPr>
              <w:fldChar w:fldCharType="end"/>
            </w:r>
          </w:hyperlink>
        </w:p>
        <w:p w14:paraId="1638B28A" w14:textId="58EE0B64"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45" w:history="1">
            <w:r w:rsidRPr="006813D4">
              <w:rPr>
                <w:rStyle w:val="Hyperlink"/>
                <w:noProof/>
              </w:rPr>
              <w:t>Culture Fit</w:t>
            </w:r>
            <w:r>
              <w:rPr>
                <w:noProof/>
                <w:webHidden/>
              </w:rPr>
              <w:tab/>
            </w:r>
            <w:r>
              <w:rPr>
                <w:noProof/>
                <w:webHidden/>
              </w:rPr>
              <w:fldChar w:fldCharType="begin"/>
            </w:r>
            <w:r>
              <w:rPr>
                <w:noProof/>
                <w:webHidden/>
              </w:rPr>
              <w:instrText xml:space="preserve"> PAGEREF _Toc165240645 \h </w:instrText>
            </w:r>
            <w:r>
              <w:rPr>
                <w:noProof/>
                <w:webHidden/>
              </w:rPr>
            </w:r>
            <w:r>
              <w:rPr>
                <w:noProof/>
                <w:webHidden/>
              </w:rPr>
              <w:fldChar w:fldCharType="separate"/>
            </w:r>
            <w:r>
              <w:rPr>
                <w:noProof/>
                <w:webHidden/>
              </w:rPr>
              <w:t>22</w:t>
            </w:r>
            <w:r>
              <w:rPr>
                <w:noProof/>
                <w:webHidden/>
              </w:rPr>
              <w:fldChar w:fldCharType="end"/>
            </w:r>
          </w:hyperlink>
        </w:p>
        <w:p w14:paraId="18260AC9" w14:textId="18971C9E"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46" w:history="1">
            <w:r w:rsidRPr="006813D4">
              <w:rPr>
                <w:rStyle w:val="Hyperlink"/>
                <w:noProof/>
              </w:rPr>
              <w:t>Training Practices</w:t>
            </w:r>
            <w:r>
              <w:rPr>
                <w:noProof/>
                <w:webHidden/>
              </w:rPr>
              <w:tab/>
            </w:r>
            <w:r>
              <w:rPr>
                <w:noProof/>
                <w:webHidden/>
              </w:rPr>
              <w:fldChar w:fldCharType="begin"/>
            </w:r>
            <w:r>
              <w:rPr>
                <w:noProof/>
                <w:webHidden/>
              </w:rPr>
              <w:instrText xml:space="preserve"> PAGEREF _Toc165240646 \h </w:instrText>
            </w:r>
            <w:r>
              <w:rPr>
                <w:noProof/>
                <w:webHidden/>
              </w:rPr>
            </w:r>
            <w:r>
              <w:rPr>
                <w:noProof/>
                <w:webHidden/>
              </w:rPr>
              <w:fldChar w:fldCharType="separate"/>
            </w:r>
            <w:r>
              <w:rPr>
                <w:noProof/>
                <w:webHidden/>
              </w:rPr>
              <w:t>23</w:t>
            </w:r>
            <w:r>
              <w:rPr>
                <w:noProof/>
                <w:webHidden/>
              </w:rPr>
              <w:fldChar w:fldCharType="end"/>
            </w:r>
          </w:hyperlink>
        </w:p>
        <w:p w14:paraId="067892C5" w14:textId="01E415A0"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47" w:history="1">
            <w:r w:rsidRPr="006813D4">
              <w:rPr>
                <w:rStyle w:val="Hyperlink"/>
                <w:noProof/>
              </w:rPr>
              <w:t>Skills Development</w:t>
            </w:r>
            <w:r>
              <w:rPr>
                <w:noProof/>
                <w:webHidden/>
              </w:rPr>
              <w:tab/>
            </w:r>
            <w:r>
              <w:rPr>
                <w:noProof/>
                <w:webHidden/>
              </w:rPr>
              <w:fldChar w:fldCharType="begin"/>
            </w:r>
            <w:r>
              <w:rPr>
                <w:noProof/>
                <w:webHidden/>
              </w:rPr>
              <w:instrText xml:space="preserve"> PAGEREF _Toc165240647 \h </w:instrText>
            </w:r>
            <w:r>
              <w:rPr>
                <w:noProof/>
                <w:webHidden/>
              </w:rPr>
            </w:r>
            <w:r>
              <w:rPr>
                <w:noProof/>
                <w:webHidden/>
              </w:rPr>
              <w:fldChar w:fldCharType="separate"/>
            </w:r>
            <w:r>
              <w:rPr>
                <w:noProof/>
                <w:webHidden/>
              </w:rPr>
              <w:t>23</w:t>
            </w:r>
            <w:r>
              <w:rPr>
                <w:noProof/>
                <w:webHidden/>
              </w:rPr>
              <w:fldChar w:fldCharType="end"/>
            </w:r>
          </w:hyperlink>
        </w:p>
        <w:p w14:paraId="5AA3498F" w14:textId="46A1278E"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48" w:history="1">
            <w:r w:rsidRPr="006813D4">
              <w:rPr>
                <w:rStyle w:val="Hyperlink"/>
                <w:noProof/>
              </w:rPr>
              <w:t>Constant Feedback</w:t>
            </w:r>
            <w:r>
              <w:rPr>
                <w:noProof/>
                <w:webHidden/>
              </w:rPr>
              <w:tab/>
            </w:r>
            <w:r>
              <w:rPr>
                <w:noProof/>
                <w:webHidden/>
              </w:rPr>
              <w:fldChar w:fldCharType="begin"/>
            </w:r>
            <w:r>
              <w:rPr>
                <w:noProof/>
                <w:webHidden/>
              </w:rPr>
              <w:instrText xml:space="preserve"> PAGEREF _Toc165240648 \h </w:instrText>
            </w:r>
            <w:r>
              <w:rPr>
                <w:noProof/>
                <w:webHidden/>
              </w:rPr>
            </w:r>
            <w:r>
              <w:rPr>
                <w:noProof/>
                <w:webHidden/>
              </w:rPr>
              <w:fldChar w:fldCharType="separate"/>
            </w:r>
            <w:r>
              <w:rPr>
                <w:noProof/>
                <w:webHidden/>
              </w:rPr>
              <w:t>23</w:t>
            </w:r>
            <w:r>
              <w:rPr>
                <w:noProof/>
                <w:webHidden/>
              </w:rPr>
              <w:fldChar w:fldCharType="end"/>
            </w:r>
          </w:hyperlink>
        </w:p>
        <w:p w14:paraId="4549E36B" w14:textId="57CE955E"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49" w:history="1">
            <w:r w:rsidRPr="006813D4">
              <w:rPr>
                <w:rStyle w:val="Hyperlink"/>
                <w:noProof/>
              </w:rPr>
              <w:t>Performance Management Practices</w:t>
            </w:r>
            <w:r>
              <w:rPr>
                <w:noProof/>
                <w:webHidden/>
              </w:rPr>
              <w:tab/>
            </w:r>
            <w:r>
              <w:rPr>
                <w:noProof/>
                <w:webHidden/>
              </w:rPr>
              <w:fldChar w:fldCharType="begin"/>
            </w:r>
            <w:r>
              <w:rPr>
                <w:noProof/>
                <w:webHidden/>
              </w:rPr>
              <w:instrText xml:space="preserve"> PAGEREF _Toc165240649 \h </w:instrText>
            </w:r>
            <w:r>
              <w:rPr>
                <w:noProof/>
                <w:webHidden/>
              </w:rPr>
            </w:r>
            <w:r>
              <w:rPr>
                <w:noProof/>
                <w:webHidden/>
              </w:rPr>
              <w:fldChar w:fldCharType="separate"/>
            </w:r>
            <w:r>
              <w:rPr>
                <w:noProof/>
                <w:webHidden/>
              </w:rPr>
              <w:t>24</w:t>
            </w:r>
            <w:r>
              <w:rPr>
                <w:noProof/>
                <w:webHidden/>
              </w:rPr>
              <w:fldChar w:fldCharType="end"/>
            </w:r>
          </w:hyperlink>
        </w:p>
        <w:p w14:paraId="3EA64C00" w14:textId="2AB48D04"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50" w:history="1">
            <w:r w:rsidRPr="006813D4">
              <w:rPr>
                <w:rStyle w:val="Hyperlink"/>
                <w:noProof/>
              </w:rPr>
              <w:t>Clear Standards</w:t>
            </w:r>
            <w:r>
              <w:rPr>
                <w:noProof/>
                <w:webHidden/>
              </w:rPr>
              <w:tab/>
            </w:r>
            <w:r>
              <w:rPr>
                <w:noProof/>
                <w:webHidden/>
              </w:rPr>
              <w:fldChar w:fldCharType="begin"/>
            </w:r>
            <w:r>
              <w:rPr>
                <w:noProof/>
                <w:webHidden/>
              </w:rPr>
              <w:instrText xml:space="preserve"> PAGEREF _Toc165240650 \h </w:instrText>
            </w:r>
            <w:r>
              <w:rPr>
                <w:noProof/>
                <w:webHidden/>
              </w:rPr>
            </w:r>
            <w:r>
              <w:rPr>
                <w:noProof/>
                <w:webHidden/>
              </w:rPr>
              <w:fldChar w:fldCharType="separate"/>
            </w:r>
            <w:r>
              <w:rPr>
                <w:noProof/>
                <w:webHidden/>
              </w:rPr>
              <w:t>24</w:t>
            </w:r>
            <w:r>
              <w:rPr>
                <w:noProof/>
                <w:webHidden/>
              </w:rPr>
              <w:fldChar w:fldCharType="end"/>
            </w:r>
          </w:hyperlink>
        </w:p>
        <w:p w14:paraId="0CBE6476" w14:textId="6EC02049"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51" w:history="1">
            <w:r w:rsidRPr="006813D4">
              <w:rPr>
                <w:rStyle w:val="Hyperlink"/>
                <w:noProof/>
              </w:rPr>
              <w:t>Calibration</w:t>
            </w:r>
            <w:r>
              <w:rPr>
                <w:noProof/>
                <w:webHidden/>
              </w:rPr>
              <w:tab/>
            </w:r>
            <w:r>
              <w:rPr>
                <w:noProof/>
                <w:webHidden/>
              </w:rPr>
              <w:fldChar w:fldCharType="begin"/>
            </w:r>
            <w:r>
              <w:rPr>
                <w:noProof/>
                <w:webHidden/>
              </w:rPr>
              <w:instrText xml:space="preserve"> PAGEREF _Toc165240651 \h </w:instrText>
            </w:r>
            <w:r>
              <w:rPr>
                <w:noProof/>
                <w:webHidden/>
              </w:rPr>
            </w:r>
            <w:r>
              <w:rPr>
                <w:noProof/>
                <w:webHidden/>
              </w:rPr>
              <w:fldChar w:fldCharType="separate"/>
            </w:r>
            <w:r>
              <w:rPr>
                <w:noProof/>
                <w:webHidden/>
              </w:rPr>
              <w:t>24</w:t>
            </w:r>
            <w:r>
              <w:rPr>
                <w:noProof/>
                <w:webHidden/>
              </w:rPr>
              <w:fldChar w:fldCharType="end"/>
            </w:r>
          </w:hyperlink>
        </w:p>
        <w:p w14:paraId="7F20A8C7" w14:textId="0F1EBA5D"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52" w:history="1">
            <w:r w:rsidRPr="006813D4">
              <w:rPr>
                <w:rStyle w:val="Hyperlink"/>
                <w:noProof/>
              </w:rPr>
              <w:t>Demographic Variations</w:t>
            </w:r>
            <w:r>
              <w:rPr>
                <w:noProof/>
                <w:webHidden/>
              </w:rPr>
              <w:tab/>
            </w:r>
            <w:r>
              <w:rPr>
                <w:noProof/>
                <w:webHidden/>
              </w:rPr>
              <w:fldChar w:fldCharType="begin"/>
            </w:r>
            <w:r>
              <w:rPr>
                <w:noProof/>
                <w:webHidden/>
              </w:rPr>
              <w:instrText xml:space="preserve"> PAGEREF _Toc165240652 \h </w:instrText>
            </w:r>
            <w:r>
              <w:rPr>
                <w:noProof/>
                <w:webHidden/>
              </w:rPr>
            </w:r>
            <w:r>
              <w:rPr>
                <w:noProof/>
                <w:webHidden/>
              </w:rPr>
              <w:fldChar w:fldCharType="separate"/>
            </w:r>
            <w:r>
              <w:rPr>
                <w:noProof/>
                <w:webHidden/>
              </w:rPr>
              <w:t>25</w:t>
            </w:r>
            <w:r>
              <w:rPr>
                <w:noProof/>
                <w:webHidden/>
              </w:rPr>
              <w:fldChar w:fldCharType="end"/>
            </w:r>
          </w:hyperlink>
        </w:p>
        <w:p w14:paraId="22F7D70D" w14:textId="5FA18D53"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53" w:history="1">
            <w:r w:rsidRPr="006813D4">
              <w:rPr>
                <w:rStyle w:val="Hyperlink"/>
                <w:noProof/>
              </w:rPr>
              <w:t>Key Findings Summary</w:t>
            </w:r>
            <w:r>
              <w:rPr>
                <w:noProof/>
                <w:webHidden/>
              </w:rPr>
              <w:tab/>
            </w:r>
            <w:r>
              <w:rPr>
                <w:noProof/>
                <w:webHidden/>
              </w:rPr>
              <w:fldChar w:fldCharType="begin"/>
            </w:r>
            <w:r>
              <w:rPr>
                <w:noProof/>
                <w:webHidden/>
              </w:rPr>
              <w:instrText xml:space="preserve"> PAGEREF _Toc165240653 \h </w:instrText>
            </w:r>
            <w:r>
              <w:rPr>
                <w:noProof/>
                <w:webHidden/>
              </w:rPr>
            </w:r>
            <w:r>
              <w:rPr>
                <w:noProof/>
                <w:webHidden/>
              </w:rPr>
              <w:fldChar w:fldCharType="separate"/>
            </w:r>
            <w:r>
              <w:rPr>
                <w:noProof/>
                <w:webHidden/>
              </w:rPr>
              <w:t>26</w:t>
            </w:r>
            <w:r>
              <w:rPr>
                <w:noProof/>
                <w:webHidden/>
              </w:rPr>
              <w:fldChar w:fldCharType="end"/>
            </w:r>
          </w:hyperlink>
        </w:p>
        <w:p w14:paraId="1901D1D6" w14:textId="51C2667A" w:rsidR="00AC567C" w:rsidRDefault="00AC567C">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5240654" w:history="1">
            <w:r w:rsidRPr="006813D4">
              <w:rPr>
                <w:rStyle w:val="Hyperlink"/>
                <w:noProof/>
              </w:rPr>
              <w:t>Chapter 5: Conclusions</w:t>
            </w:r>
            <w:r>
              <w:rPr>
                <w:noProof/>
                <w:webHidden/>
              </w:rPr>
              <w:tab/>
            </w:r>
            <w:r>
              <w:rPr>
                <w:noProof/>
                <w:webHidden/>
              </w:rPr>
              <w:fldChar w:fldCharType="begin"/>
            </w:r>
            <w:r>
              <w:rPr>
                <w:noProof/>
                <w:webHidden/>
              </w:rPr>
              <w:instrText xml:space="preserve"> PAGEREF _Toc165240654 \h </w:instrText>
            </w:r>
            <w:r>
              <w:rPr>
                <w:noProof/>
                <w:webHidden/>
              </w:rPr>
            </w:r>
            <w:r>
              <w:rPr>
                <w:noProof/>
                <w:webHidden/>
              </w:rPr>
              <w:fldChar w:fldCharType="separate"/>
            </w:r>
            <w:r>
              <w:rPr>
                <w:noProof/>
                <w:webHidden/>
              </w:rPr>
              <w:t>27</w:t>
            </w:r>
            <w:r>
              <w:rPr>
                <w:noProof/>
                <w:webHidden/>
              </w:rPr>
              <w:fldChar w:fldCharType="end"/>
            </w:r>
          </w:hyperlink>
        </w:p>
        <w:p w14:paraId="75DBB67C" w14:textId="0F11E7E2"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55" w:history="1">
            <w:r w:rsidRPr="006813D4">
              <w:rPr>
                <w:rStyle w:val="Hyperlink"/>
                <w:noProof/>
              </w:rPr>
              <w:t>Implications for Theory</w:t>
            </w:r>
            <w:r>
              <w:rPr>
                <w:noProof/>
                <w:webHidden/>
              </w:rPr>
              <w:tab/>
            </w:r>
            <w:r>
              <w:rPr>
                <w:noProof/>
                <w:webHidden/>
              </w:rPr>
              <w:fldChar w:fldCharType="begin"/>
            </w:r>
            <w:r>
              <w:rPr>
                <w:noProof/>
                <w:webHidden/>
              </w:rPr>
              <w:instrText xml:space="preserve"> PAGEREF _Toc165240655 \h </w:instrText>
            </w:r>
            <w:r>
              <w:rPr>
                <w:noProof/>
                <w:webHidden/>
              </w:rPr>
            </w:r>
            <w:r>
              <w:rPr>
                <w:noProof/>
                <w:webHidden/>
              </w:rPr>
              <w:fldChar w:fldCharType="separate"/>
            </w:r>
            <w:r>
              <w:rPr>
                <w:noProof/>
                <w:webHidden/>
              </w:rPr>
              <w:t>27</w:t>
            </w:r>
            <w:r>
              <w:rPr>
                <w:noProof/>
                <w:webHidden/>
              </w:rPr>
              <w:fldChar w:fldCharType="end"/>
            </w:r>
          </w:hyperlink>
        </w:p>
        <w:p w14:paraId="08F4B8A6" w14:textId="0BFBE118"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56" w:history="1">
            <w:r w:rsidRPr="006813D4">
              <w:rPr>
                <w:rStyle w:val="Hyperlink"/>
                <w:noProof/>
              </w:rPr>
              <w:t>Social Exchange Model</w:t>
            </w:r>
            <w:r>
              <w:rPr>
                <w:noProof/>
                <w:webHidden/>
              </w:rPr>
              <w:tab/>
            </w:r>
            <w:r>
              <w:rPr>
                <w:noProof/>
                <w:webHidden/>
              </w:rPr>
              <w:fldChar w:fldCharType="begin"/>
            </w:r>
            <w:r>
              <w:rPr>
                <w:noProof/>
                <w:webHidden/>
              </w:rPr>
              <w:instrText xml:space="preserve"> PAGEREF _Toc165240656 \h </w:instrText>
            </w:r>
            <w:r>
              <w:rPr>
                <w:noProof/>
                <w:webHidden/>
              </w:rPr>
            </w:r>
            <w:r>
              <w:rPr>
                <w:noProof/>
                <w:webHidden/>
              </w:rPr>
              <w:fldChar w:fldCharType="separate"/>
            </w:r>
            <w:r>
              <w:rPr>
                <w:noProof/>
                <w:webHidden/>
              </w:rPr>
              <w:t>27</w:t>
            </w:r>
            <w:r>
              <w:rPr>
                <w:noProof/>
                <w:webHidden/>
              </w:rPr>
              <w:fldChar w:fldCharType="end"/>
            </w:r>
          </w:hyperlink>
        </w:p>
        <w:p w14:paraId="2F5C66B0" w14:textId="3A709A2B"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57" w:history="1">
            <w:r w:rsidRPr="006813D4">
              <w:rPr>
                <w:rStyle w:val="Hyperlink"/>
                <w:noProof/>
              </w:rPr>
              <w:t>Self-Determination Theory</w:t>
            </w:r>
            <w:r>
              <w:rPr>
                <w:noProof/>
                <w:webHidden/>
              </w:rPr>
              <w:tab/>
            </w:r>
            <w:r>
              <w:rPr>
                <w:noProof/>
                <w:webHidden/>
              </w:rPr>
              <w:fldChar w:fldCharType="begin"/>
            </w:r>
            <w:r>
              <w:rPr>
                <w:noProof/>
                <w:webHidden/>
              </w:rPr>
              <w:instrText xml:space="preserve"> PAGEREF _Toc165240657 \h </w:instrText>
            </w:r>
            <w:r>
              <w:rPr>
                <w:noProof/>
                <w:webHidden/>
              </w:rPr>
            </w:r>
            <w:r>
              <w:rPr>
                <w:noProof/>
                <w:webHidden/>
              </w:rPr>
              <w:fldChar w:fldCharType="separate"/>
            </w:r>
            <w:r>
              <w:rPr>
                <w:noProof/>
                <w:webHidden/>
              </w:rPr>
              <w:t>27</w:t>
            </w:r>
            <w:r>
              <w:rPr>
                <w:noProof/>
                <w:webHidden/>
              </w:rPr>
              <w:fldChar w:fldCharType="end"/>
            </w:r>
          </w:hyperlink>
        </w:p>
        <w:p w14:paraId="06DC3220" w14:textId="478D9E9F"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58" w:history="1">
            <w:r w:rsidRPr="006813D4">
              <w:rPr>
                <w:rStyle w:val="Hyperlink"/>
                <w:noProof/>
              </w:rPr>
              <w:t>Practical Implications</w:t>
            </w:r>
            <w:r>
              <w:rPr>
                <w:noProof/>
                <w:webHidden/>
              </w:rPr>
              <w:tab/>
            </w:r>
            <w:r>
              <w:rPr>
                <w:noProof/>
                <w:webHidden/>
              </w:rPr>
              <w:fldChar w:fldCharType="begin"/>
            </w:r>
            <w:r>
              <w:rPr>
                <w:noProof/>
                <w:webHidden/>
              </w:rPr>
              <w:instrText xml:space="preserve"> PAGEREF _Toc165240658 \h </w:instrText>
            </w:r>
            <w:r>
              <w:rPr>
                <w:noProof/>
                <w:webHidden/>
              </w:rPr>
            </w:r>
            <w:r>
              <w:rPr>
                <w:noProof/>
                <w:webHidden/>
              </w:rPr>
              <w:fldChar w:fldCharType="separate"/>
            </w:r>
            <w:r>
              <w:rPr>
                <w:noProof/>
                <w:webHidden/>
              </w:rPr>
              <w:t>27</w:t>
            </w:r>
            <w:r>
              <w:rPr>
                <w:noProof/>
                <w:webHidden/>
              </w:rPr>
              <w:fldChar w:fldCharType="end"/>
            </w:r>
          </w:hyperlink>
        </w:p>
        <w:p w14:paraId="487BB457" w14:textId="5F4D584A"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59" w:history="1">
            <w:r w:rsidRPr="006813D4">
              <w:rPr>
                <w:rStyle w:val="Hyperlink"/>
                <w:noProof/>
              </w:rPr>
              <w:t>Tailor Recruitment for Culture Fit</w:t>
            </w:r>
            <w:r>
              <w:rPr>
                <w:noProof/>
                <w:webHidden/>
              </w:rPr>
              <w:tab/>
            </w:r>
            <w:r>
              <w:rPr>
                <w:noProof/>
                <w:webHidden/>
              </w:rPr>
              <w:fldChar w:fldCharType="begin"/>
            </w:r>
            <w:r>
              <w:rPr>
                <w:noProof/>
                <w:webHidden/>
              </w:rPr>
              <w:instrText xml:space="preserve"> PAGEREF _Toc165240659 \h </w:instrText>
            </w:r>
            <w:r>
              <w:rPr>
                <w:noProof/>
                <w:webHidden/>
              </w:rPr>
            </w:r>
            <w:r>
              <w:rPr>
                <w:noProof/>
                <w:webHidden/>
              </w:rPr>
              <w:fldChar w:fldCharType="separate"/>
            </w:r>
            <w:r>
              <w:rPr>
                <w:noProof/>
                <w:webHidden/>
              </w:rPr>
              <w:t>28</w:t>
            </w:r>
            <w:r>
              <w:rPr>
                <w:noProof/>
                <w:webHidden/>
              </w:rPr>
              <w:fldChar w:fldCharType="end"/>
            </w:r>
          </w:hyperlink>
        </w:p>
        <w:p w14:paraId="4CC248B8" w14:textId="50074998"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60" w:history="1">
            <w:r w:rsidRPr="006813D4">
              <w:rPr>
                <w:rStyle w:val="Hyperlink"/>
                <w:noProof/>
              </w:rPr>
              <w:t>Foster Constant Progress via Feedback</w:t>
            </w:r>
            <w:r>
              <w:rPr>
                <w:noProof/>
                <w:webHidden/>
              </w:rPr>
              <w:tab/>
            </w:r>
            <w:r>
              <w:rPr>
                <w:noProof/>
                <w:webHidden/>
              </w:rPr>
              <w:fldChar w:fldCharType="begin"/>
            </w:r>
            <w:r>
              <w:rPr>
                <w:noProof/>
                <w:webHidden/>
              </w:rPr>
              <w:instrText xml:space="preserve"> PAGEREF _Toc165240660 \h </w:instrText>
            </w:r>
            <w:r>
              <w:rPr>
                <w:noProof/>
                <w:webHidden/>
              </w:rPr>
            </w:r>
            <w:r>
              <w:rPr>
                <w:noProof/>
                <w:webHidden/>
              </w:rPr>
              <w:fldChar w:fldCharType="separate"/>
            </w:r>
            <w:r>
              <w:rPr>
                <w:noProof/>
                <w:webHidden/>
              </w:rPr>
              <w:t>28</w:t>
            </w:r>
            <w:r>
              <w:rPr>
                <w:noProof/>
                <w:webHidden/>
              </w:rPr>
              <w:fldChar w:fldCharType="end"/>
            </w:r>
          </w:hyperlink>
        </w:p>
        <w:p w14:paraId="546C8FE3" w14:textId="65EC34DE"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61" w:history="1">
            <w:r w:rsidRPr="006813D4">
              <w:rPr>
                <w:rStyle w:val="Hyperlink"/>
                <w:noProof/>
              </w:rPr>
              <w:t>Ensure Fairness and Transparency in Performance Evaluations</w:t>
            </w:r>
            <w:r>
              <w:rPr>
                <w:noProof/>
                <w:webHidden/>
              </w:rPr>
              <w:tab/>
            </w:r>
            <w:r>
              <w:rPr>
                <w:noProof/>
                <w:webHidden/>
              </w:rPr>
              <w:fldChar w:fldCharType="begin"/>
            </w:r>
            <w:r>
              <w:rPr>
                <w:noProof/>
                <w:webHidden/>
              </w:rPr>
              <w:instrText xml:space="preserve"> PAGEREF _Toc165240661 \h </w:instrText>
            </w:r>
            <w:r>
              <w:rPr>
                <w:noProof/>
                <w:webHidden/>
              </w:rPr>
            </w:r>
            <w:r>
              <w:rPr>
                <w:noProof/>
                <w:webHidden/>
              </w:rPr>
              <w:fldChar w:fldCharType="separate"/>
            </w:r>
            <w:r>
              <w:rPr>
                <w:noProof/>
                <w:webHidden/>
              </w:rPr>
              <w:t>28</w:t>
            </w:r>
            <w:r>
              <w:rPr>
                <w:noProof/>
                <w:webHidden/>
              </w:rPr>
              <w:fldChar w:fldCharType="end"/>
            </w:r>
          </w:hyperlink>
        </w:p>
        <w:p w14:paraId="63D8D785" w14:textId="5BC05EF5"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62" w:history="1">
            <w:r w:rsidRPr="006813D4">
              <w:rPr>
                <w:rStyle w:val="Hyperlink"/>
                <w:noProof/>
              </w:rPr>
              <w:t>Summary</w:t>
            </w:r>
            <w:r>
              <w:rPr>
                <w:noProof/>
                <w:webHidden/>
              </w:rPr>
              <w:tab/>
            </w:r>
            <w:r>
              <w:rPr>
                <w:noProof/>
                <w:webHidden/>
              </w:rPr>
              <w:fldChar w:fldCharType="begin"/>
            </w:r>
            <w:r>
              <w:rPr>
                <w:noProof/>
                <w:webHidden/>
              </w:rPr>
              <w:instrText xml:space="preserve"> PAGEREF _Toc165240662 \h </w:instrText>
            </w:r>
            <w:r>
              <w:rPr>
                <w:noProof/>
                <w:webHidden/>
              </w:rPr>
            </w:r>
            <w:r>
              <w:rPr>
                <w:noProof/>
                <w:webHidden/>
              </w:rPr>
              <w:fldChar w:fldCharType="separate"/>
            </w:r>
            <w:r>
              <w:rPr>
                <w:noProof/>
                <w:webHidden/>
              </w:rPr>
              <w:t>28</w:t>
            </w:r>
            <w:r>
              <w:rPr>
                <w:noProof/>
                <w:webHidden/>
              </w:rPr>
              <w:fldChar w:fldCharType="end"/>
            </w:r>
          </w:hyperlink>
        </w:p>
        <w:p w14:paraId="10D10447" w14:textId="28E8602F"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63" w:history="1">
            <w:r w:rsidRPr="006813D4">
              <w:rPr>
                <w:rStyle w:val="Hyperlink"/>
                <w:noProof/>
              </w:rPr>
              <w:t>Recommendations</w:t>
            </w:r>
            <w:r>
              <w:rPr>
                <w:noProof/>
                <w:webHidden/>
              </w:rPr>
              <w:tab/>
            </w:r>
            <w:r>
              <w:rPr>
                <w:noProof/>
                <w:webHidden/>
              </w:rPr>
              <w:fldChar w:fldCharType="begin"/>
            </w:r>
            <w:r>
              <w:rPr>
                <w:noProof/>
                <w:webHidden/>
              </w:rPr>
              <w:instrText xml:space="preserve"> PAGEREF _Toc165240663 \h </w:instrText>
            </w:r>
            <w:r>
              <w:rPr>
                <w:noProof/>
                <w:webHidden/>
              </w:rPr>
            </w:r>
            <w:r>
              <w:rPr>
                <w:noProof/>
                <w:webHidden/>
              </w:rPr>
              <w:fldChar w:fldCharType="separate"/>
            </w:r>
            <w:r>
              <w:rPr>
                <w:noProof/>
                <w:webHidden/>
              </w:rPr>
              <w:t>29</w:t>
            </w:r>
            <w:r>
              <w:rPr>
                <w:noProof/>
                <w:webHidden/>
              </w:rPr>
              <w:fldChar w:fldCharType="end"/>
            </w:r>
          </w:hyperlink>
        </w:p>
        <w:p w14:paraId="3D9DCE0B" w14:textId="18E53FA8"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64" w:history="1">
            <w:r w:rsidRPr="006813D4">
              <w:rPr>
                <w:rStyle w:val="Hyperlink"/>
                <w:noProof/>
              </w:rPr>
              <w:t>Future Research Directions</w:t>
            </w:r>
            <w:r>
              <w:rPr>
                <w:noProof/>
                <w:webHidden/>
              </w:rPr>
              <w:tab/>
            </w:r>
            <w:r>
              <w:rPr>
                <w:noProof/>
                <w:webHidden/>
              </w:rPr>
              <w:fldChar w:fldCharType="begin"/>
            </w:r>
            <w:r>
              <w:rPr>
                <w:noProof/>
                <w:webHidden/>
              </w:rPr>
              <w:instrText xml:space="preserve"> PAGEREF _Toc165240664 \h </w:instrText>
            </w:r>
            <w:r>
              <w:rPr>
                <w:noProof/>
                <w:webHidden/>
              </w:rPr>
            </w:r>
            <w:r>
              <w:rPr>
                <w:noProof/>
                <w:webHidden/>
              </w:rPr>
              <w:fldChar w:fldCharType="separate"/>
            </w:r>
            <w:r>
              <w:rPr>
                <w:noProof/>
                <w:webHidden/>
              </w:rPr>
              <w:t>30</w:t>
            </w:r>
            <w:r>
              <w:rPr>
                <w:noProof/>
                <w:webHidden/>
              </w:rPr>
              <w:fldChar w:fldCharType="end"/>
            </w:r>
          </w:hyperlink>
        </w:p>
        <w:p w14:paraId="69F642F3" w14:textId="7D329BA8" w:rsidR="00AC567C" w:rsidRDefault="00AC567C">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5240665" w:history="1">
            <w:r w:rsidRPr="006813D4">
              <w:rPr>
                <w:rStyle w:val="Hyperlink"/>
                <w:noProof/>
              </w:rPr>
              <w:t>References List</w:t>
            </w:r>
            <w:r>
              <w:rPr>
                <w:noProof/>
                <w:webHidden/>
              </w:rPr>
              <w:tab/>
            </w:r>
            <w:r>
              <w:rPr>
                <w:noProof/>
                <w:webHidden/>
              </w:rPr>
              <w:fldChar w:fldCharType="begin"/>
            </w:r>
            <w:r>
              <w:rPr>
                <w:noProof/>
                <w:webHidden/>
              </w:rPr>
              <w:instrText xml:space="preserve"> PAGEREF _Toc165240665 \h </w:instrText>
            </w:r>
            <w:r>
              <w:rPr>
                <w:noProof/>
                <w:webHidden/>
              </w:rPr>
            </w:r>
            <w:r>
              <w:rPr>
                <w:noProof/>
                <w:webHidden/>
              </w:rPr>
              <w:fldChar w:fldCharType="separate"/>
            </w:r>
            <w:r>
              <w:rPr>
                <w:noProof/>
                <w:webHidden/>
              </w:rPr>
              <w:t>31</w:t>
            </w:r>
            <w:r>
              <w:rPr>
                <w:noProof/>
                <w:webHidden/>
              </w:rPr>
              <w:fldChar w:fldCharType="end"/>
            </w:r>
          </w:hyperlink>
        </w:p>
        <w:p w14:paraId="27736502" w14:textId="2DE4B150" w:rsidR="00AC567C" w:rsidRDefault="00AC567C">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5240666" w:history="1">
            <w:r w:rsidRPr="006813D4">
              <w:rPr>
                <w:rStyle w:val="Hyperlink"/>
                <w:noProof/>
              </w:rPr>
              <w:t>Appendix</w:t>
            </w:r>
            <w:r>
              <w:rPr>
                <w:noProof/>
                <w:webHidden/>
              </w:rPr>
              <w:tab/>
            </w:r>
            <w:r>
              <w:rPr>
                <w:noProof/>
                <w:webHidden/>
              </w:rPr>
              <w:fldChar w:fldCharType="begin"/>
            </w:r>
            <w:r>
              <w:rPr>
                <w:noProof/>
                <w:webHidden/>
              </w:rPr>
              <w:instrText xml:space="preserve"> PAGEREF _Toc165240666 \h </w:instrText>
            </w:r>
            <w:r>
              <w:rPr>
                <w:noProof/>
                <w:webHidden/>
              </w:rPr>
            </w:r>
            <w:r>
              <w:rPr>
                <w:noProof/>
                <w:webHidden/>
              </w:rPr>
              <w:fldChar w:fldCharType="separate"/>
            </w:r>
            <w:r>
              <w:rPr>
                <w:noProof/>
                <w:webHidden/>
              </w:rPr>
              <w:t>33</w:t>
            </w:r>
            <w:r>
              <w:rPr>
                <w:noProof/>
                <w:webHidden/>
              </w:rPr>
              <w:fldChar w:fldCharType="end"/>
            </w:r>
          </w:hyperlink>
        </w:p>
        <w:p w14:paraId="10F6B374" w14:textId="5EF9E68C"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67" w:history="1">
            <w:r w:rsidRPr="006813D4">
              <w:rPr>
                <w:rStyle w:val="Hyperlink"/>
                <w:noProof/>
              </w:rPr>
              <w:t>Appendix A: Interview Protocol</w:t>
            </w:r>
            <w:r>
              <w:rPr>
                <w:noProof/>
                <w:webHidden/>
              </w:rPr>
              <w:tab/>
            </w:r>
            <w:r>
              <w:rPr>
                <w:noProof/>
                <w:webHidden/>
              </w:rPr>
              <w:fldChar w:fldCharType="begin"/>
            </w:r>
            <w:r>
              <w:rPr>
                <w:noProof/>
                <w:webHidden/>
              </w:rPr>
              <w:instrText xml:space="preserve"> PAGEREF _Toc165240667 \h </w:instrText>
            </w:r>
            <w:r>
              <w:rPr>
                <w:noProof/>
                <w:webHidden/>
              </w:rPr>
            </w:r>
            <w:r>
              <w:rPr>
                <w:noProof/>
                <w:webHidden/>
              </w:rPr>
              <w:fldChar w:fldCharType="separate"/>
            </w:r>
            <w:r>
              <w:rPr>
                <w:noProof/>
                <w:webHidden/>
              </w:rPr>
              <w:t>33</w:t>
            </w:r>
            <w:r>
              <w:rPr>
                <w:noProof/>
                <w:webHidden/>
              </w:rPr>
              <w:fldChar w:fldCharType="end"/>
            </w:r>
          </w:hyperlink>
        </w:p>
        <w:p w14:paraId="634F25AE" w14:textId="77D684F1"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68" w:history="1">
            <w:r w:rsidRPr="006813D4">
              <w:rPr>
                <w:rStyle w:val="Hyperlink"/>
                <w:noProof/>
              </w:rPr>
              <w:t>Background Questions</w:t>
            </w:r>
            <w:r>
              <w:rPr>
                <w:noProof/>
                <w:webHidden/>
              </w:rPr>
              <w:tab/>
            </w:r>
            <w:r>
              <w:rPr>
                <w:noProof/>
                <w:webHidden/>
              </w:rPr>
              <w:fldChar w:fldCharType="begin"/>
            </w:r>
            <w:r>
              <w:rPr>
                <w:noProof/>
                <w:webHidden/>
              </w:rPr>
              <w:instrText xml:space="preserve"> PAGEREF _Toc165240668 \h </w:instrText>
            </w:r>
            <w:r>
              <w:rPr>
                <w:noProof/>
                <w:webHidden/>
              </w:rPr>
            </w:r>
            <w:r>
              <w:rPr>
                <w:noProof/>
                <w:webHidden/>
              </w:rPr>
              <w:fldChar w:fldCharType="separate"/>
            </w:r>
            <w:r>
              <w:rPr>
                <w:noProof/>
                <w:webHidden/>
              </w:rPr>
              <w:t>33</w:t>
            </w:r>
            <w:r>
              <w:rPr>
                <w:noProof/>
                <w:webHidden/>
              </w:rPr>
              <w:fldChar w:fldCharType="end"/>
            </w:r>
          </w:hyperlink>
        </w:p>
        <w:p w14:paraId="6E657B6B" w14:textId="400A01E4"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69" w:history="1">
            <w:r w:rsidRPr="006813D4">
              <w:rPr>
                <w:rStyle w:val="Hyperlink"/>
                <w:noProof/>
              </w:rPr>
              <w:t>HR Practice Questions</w:t>
            </w:r>
            <w:r>
              <w:rPr>
                <w:noProof/>
                <w:webHidden/>
              </w:rPr>
              <w:tab/>
            </w:r>
            <w:r>
              <w:rPr>
                <w:noProof/>
                <w:webHidden/>
              </w:rPr>
              <w:fldChar w:fldCharType="begin"/>
            </w:r>
            <w:r>
              <w:rPr>
                <w:noProof/>
                <w:webHidden/>
              </w:rPr>
              <w:instrText xml:space="preserve"> PAGEREF _Toc165240669 \h </w:instrText>
            </w:r>
            <w:r>
              <w:rPr>
                <w:noProof/>
                <w:webHidden/>
              </w:rPr>
            </w:r>
            <w:r>
              <w:rPr>
                <w:noProof/>
                <w:webHidden/>
              </w:rPr>
              <w:fldChar w:fldCharType="separate"/>
            </w:r>
            <w:r>
              <w:rPr>
                <w:noProof/>
                <w:webHidden/>
              </w:rPr>
              <w:t>33</w:t>
            </w:r>
            <w:r>
              <w:rPr>
                <w:noProof/>
                <w:webHidden/>
              </w:rPr>
              <w:fldChar w:fldCharType="end"/>
            </w:r>
          </w:hyperlink>
        </w:p>
        <w:p w14:paraId="463CB7B3" w14:textId="30861396"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70" w:history="1">
            <w:r w:rsidRPr="006813D4">
              <w:rPr>
                <w:rStyle w:val="Hyperlink"/>
                <w:noProof/>
              </w:rPr>
              <w:t>Engagement Questions</w:t>
            </w:r>
            <w:r>
              <w:rPr>
                <w:noProof/>
                <w:webHidden/>
              </w:rPr>
              <w:tab/>
            </w:r>
            <w:r>
              <w:rPr>
                <w:noProof/>
                <w:webHidden/>
              </w:rPr>
              <w:fldChar w:fldCharType="begin"/>
            </w:r>
            <w:r>
              <w:rPr>
                <w:noProof/>
                <w:webHidden/>
              </w:rPr>
              <w:instrText xml:space="preserve"> PAGEREF _Toc165240670 \h </w:instrText>
            </w:r>
            <w:r>
              <w:rPr>
                <w:noProof/>
                <w:webHidden/>
              </w:rPr>
            </w:r>
            <w:r>
              <w:rPr>
                <w:noProof/>
                <w:webHidden/>
              </w:rPr>
              <w:fldChar w:fldCharType="separate"/>
            </w:r>
            <w:r>
              <w:rPr>
                <w:noProof/>
                <w:webHidden/>
              </w:rPr>
              <w:t>33</w:t>
            </w:r>
            <w:r>
              <w:rPr>
                <w:noProof/>
                <w:webHidden/>
              </w:rPr>
              <w:fldChar w:fldCharType="end"/>
            </w:r>
          </w:hyperlink>
        </w:p>
        <w:p w14:paraId="2260235F" w14:textId="5DC388D5"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71" w:history="1">
            <w:r w:rsidRPr="006813D4">
              <w:rPr>
                <w:rStyle w:val="Hyperlink"/>
                <w:noProof/>
              </w:rPr>
              <w:t>Appendix B: Survey Questionnaire</w:t>
            </w:r>
            <w:r>
              <w:rPr>
                <w:noProof/>
                <w:webHidden/>
              </w:rPr>
              <w:tab/>
            </w:r>
            <w:r>
              <w:rPr>
                <w:noProof/>
                <w:webHidden/>
              </w:rPr>
              <w:fldChar w:fldCharType="begin"/>
            </w:r>
            <w:r>
              <w:rPr>
                <w:noProof/>
                <w:webHidden/>
              </w:rPr>
              <w:instrText xml:space="preserve"> PAGEREF _Toc165240671 \h </w:instrText>
            </w:r>
            <w:r>
              <w:rPr>
                <w:noProof/>
                <w:webHidden/>
              </w:rPr>
            </w:r>
            <w:r>
              <w:rPr>
                <w:noProof/>
                <w:webHidden/>
              </w:rPr>
              <w:fldChar w:fldCharType="separate"/>
            </w:r>
            <w:r>
              <w:rPr>
                <w:noProof/>
                <w:webHidden/>
              </w:rPr>
              <w:t>34</w:t>
            </w:r>
            <w:r>
              <w:rPr>
                <w:noProof/>
                <w:webHidden/>
              </w:rPr>
              <w:fldChar w:fldCharType="end"/>
            </w:r>
          </w:hyperlink>
        </w:p>
        <w:p w14:paraId="5D39C914" w14:textId="5857ECC9"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72" w:history="1">
            <w:r w:rsidRPr="006813D4">
              <w:rPr>
                <w:rStyle w:val="Hyperlink"/>
                <w:noProof/>
              </w:rPr>
              <w:t>Engagement Scale</w:t>
            </w:r>
            <w:r>
              <w:rPr>
                <w:noProof/>
                <w:webHidden/>
              </w:rPr>
              <w:tab/>
            </w:r>
            <w:r>
              <w:rPr>
                <w:noProof/>
                <w:webHidden/>
              </w:rPr>
              <w:fldChar w:fldCharType="begin"/>
            </w:r>
            <w:r>
              <w:rPr>
                <w:noProof/>
                <w:webHidden/>
              </w:rPr>
              <w:instrText xml:space="preserve"> PAGEREF _Toc165240672 \h </w:instrText>
            </w:r>
            <w:r>
              <w:rPr>
                <w:noProof/>
                <w:webHidden/>
              </w:rPr>
            </w:r>
            <w:r>
              <w:rPr>
                <w:noProof/>
                <w:webHidden/>
              </w:rPr>
              <w:fldChar w:fldCharType="separate"/>
            </w:r>
            <w:r>
              <w:rPr>
                <w:noProof/>
                <w:webHidden/>
              </w:rPr>
              <w:t>34</w:t>
            </w:r>
            <w:r>
              <w:rPr>
                <w:noProof/>
                <w:webHidden/>
              </w:rPr>
              <w:fldChar w:fldCharType="end"/>
            </w:r>
          </w:hyperlink>
        </w:p>
        <w:p w14:paraId="0CE3EEBE" w14:textId="779CB740" w:rsidR="00AC567C" w:rsidRDefault="00AC567C">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165240673" w:history="1">
            <w:r w:rsidRPr="006813D4">
              <w:rPr>
                <w:rStyle w:val="Hyperlink"/>
                <w:noProof/>
              </w:rPr>
              <w:t>Demographic Questions</w:t>
            </w:r>
            <w:r>
              <w:rPr>
                <w:noProof/>
                <w:webHidden/>
              </w:rPr>
              <w:tab/>
            </w:r>
            <w:r>
              <w:rPr>
                <w:noProof/>
                <w:webHidden/>
              </w:rPr>
              <w:fldChar w:fldCharType="begin"/>
            </w:r>
            <w:r>
              <w:rPr>
                <w:noProof/>
                <w:webHidden/>
              </w:rPr>
              <w:instrText xml:space="preserve"> PAGEREF _Toc165240673 \h </w:instrText>
            </w:r>
            <w:r>
              <w:rPr>
                <w:noProof/>
                <w:webHidden/>
              </w:rPr>
            </w:r>
            <w:r>
              <w:rPr>
                <w:noProof/>
                <w:webHidden/>
              </w:rPr>
              <w:fldChar w:fldCharType="separate"/>
            </w:r>
            <w:r>
              <w:rPr>
                <w:noProof/>
                <w:webHidden/>
              </w:rPr>
              <w:t>34</w:t>
            </w:r>
            <w:r>
              <w:rPr>
                <w:noProof/>
                <w:webHidden/>
              </w:rPr>
              <w:fldChar w:fldCharType="end"/>
            </w:r>
          </w:hyperlink>
        </w:p>
        <w:p w14:paraId="1F4AA6C6" w14:textId="35EA5CFA" w:rsidR="00AC567C" w:rsidRDefault="00AC567C">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5240674" w:history="1">
            <w:r w:rsidRPr="006813D4">
              <w:rPr>
                <w:rStyle w:val="Hyperlink"/>
                <w:noProof/>
              </w:rPr>
              <w:t>Appendix C: Application for Ethical Approval</w:t>
            </w:r>
            <w:r>
              <w:rPr>
                <w:noProof/>
                <w:webHidden/>
              </w:rPr>
              <w:tab/>
            </w:r>
            <w:r>
              <w:rPr>
                <w:noProof/>
                <w:webHidden/>
              </w:rPr>
              <w:fldChar w:fldCharType="begin"/>
            </w:r>
            <w:r>
              <w:rPr>
                <w:noProof/>
                <w:webHidden/>
              </w:rPr>
              <w:instrText xml:space="preserve"> PAGEREF _Toc165240674 \h </w:instrText>
            </w:r>
            <w:r>
              <w:rPr>
                <w:noProof/>
                <w:webHidden/>
              </w:rPr>
            </w:r>
            <w:r>
              <w:rPr>
                <w:noProof/>
                <w:webHidden/>
              </w:rPr>
              <w:fldChar w:fldCharType="separate"/>
            </w:r>
            <w:r>
              <w:rPr>
                <w:noProof/>
                <w:webHidden/>
              </w:rPr>
              <w:t>35</w:t>
            </w:r>
            <w:r>
              <w:rPr>
                <w:noProof/>
                <w:webHidden/>
              </w:rPr>
              <w:fldChar w:fldCharType="end"/>
            </w:r>
          </w:hyperlink>
        </w:p>
        <w:p w14:paraId="02CEAD89" w14:textId="0DECB2CE" w:rsidR="005B11EB" w:rsidRDefault="005B11EB">
          <w:r>
            <w:rPr>
              <w:b/>
              <w:bCs/>
              <w:noProof/>
            </w:rPr>
            <w:fldChar w:fldCharType="end"/>
          </w:r>
        </w:p>
      </w:sdtContent>
    </w:sdt>
    <w:p w14:paraId="173695FE" w14:textId="1565D921" w:rsidR="00293DEF" w:rsidRDefault="00293DEF">
      <w:pPr>
        <w:rPr>
          <w:b/>
          <w:sz w:val="36"/>
          <w:szCs w:val="36"/>
        </w:rPr>
      </w:pPr>
    </w:p>
    <w:p w14:paraId="0000000B" w14:textId="77777777" w:rsidR="005F7DE3" w:rsidRPr="009D1962" w:rsidRDefault="00064376" w:rsidP="005B11EB">
      <w:pPr>
        <w:pStyle w:val="Heading1"/>
        <w:pageBreakBefore/>
        <w:widowControl w:val="0"/>
        <w:jc w:val="center"/>
        <w:rPr>
          <w:sz w:val="32"/>
          <w:szCs w:val="32"/>
        </w:rPr>
      </w:pPr>
      <w:bookmarkStart w:id="0" w:name="_Toc165209068"/>
      <w:bookmarkStart w:id="1" w:name="_Toc165240613"/>
      <w:r w:rsidRPr="009D1962">
        <w:rPr>
          <w:sz w:val="32"/>
          <w:szCs w:val="32"/>
        </w:rPr>
        <w:lastRenderedPageBreak/>
        <w:t>Chapter 1: Introduction</w:t>
      </w:r>
      <w:bookmarkEnd w:id="0"/>
      <w:bookmarkEnd w:id="1"/>
    </w:p>
    <w:p w14:paraId="59A39411" w14:textId="77777777" w:rsidR="00F74591" w:rsidRPr="00F74591" w:rsidRDefault="00F74591" w:rsidP="00F74591"/>
    <w:p w14:paraId="0000000C" w14:textId="77777777" w:rsidR="005F7DE3" w:rsidRPr="009D1962" w:rsidRDefault="00064376">
      <w:pPr>
        <w:pStyle w:val="Heading2"/>
        <w:rPr>
          <w:sz w:val="28"/>
          <w:szCs w:val="28"/>
        </w:rPr>
      </w:pPr>
      <w:bookmarkStart w:id="2" w:name="_Toc165209069"/>
      <w:bookmarkStart w:id="3" w:name="_Toc165240614"/>
      <w:r w:rsidRPr="009D1962">
        <w:rPr>
          <w:sz w:val="28"/>
          <w:szCs w:val="28"/>
        </w:rPr>
        <w:t>Background</w:t>
      </w:r>
      <w:bookmarkEnd w:id="2"/>
      <w:bookmarkEnd w:id="3"/>
      <w:r w:rsidRPr="009D1962">
        <w:rPr>
          <w:sz w:val="28"/>
          <w:szCs w:val="28"/>
        </w:rPr>
        <w:t xml:space="preserve"> </w:t>
      </w:r>
    </w:p>
    <w:p w14:paraId="0000000D" w14:textId="046D59FF" w:rsidR="005F7DE3" w:rsidRPr="00B85F46" w:rsidRDefault="00064376">
      <w:r w:rsidRPr="00B85F46">
        <w:t xml:space="preserve">Employee engagement has become a critical priority for organisations worldwide seeking to optimise workforce performance, </w:t>
      </w:r>
      <w:proofErr w:type="gramStart"/>
      <w:r w:rsidRPr="00B85F46">
        <w:t>productivity</w:t>
      </w:r>
      <w:proofErr w:type="gramEnd"/>
      <w:r w:rsidRPr="00B85F46">
        <w:t xml:space="preserve"> and retention (</w:t>
      </w:r>
      <w:proofErr w:type="spellStart"/>
      <w:r w:rsidRPr="00B85F46">
        <w:t>Kişi</w:t>
      </w:r>
      <w:proofErr w:type="spellEnd"/>
      <w:r w:rsidRPr="00B85F46">
        <w:t xml:space="preserve">, 2023). Engaged employees demonstrate higher commitment to organisational goals, stronger motivation to put in discretionary effort beyond basic job </w:t>
      </w:r>
      <w:r w:rsidR="004C6DE4" w:rsidRPr="00B85F46">
        <w:t>duties and</w:t>
      </w:r>
      <w:r w:rsidRPr="00B85F46">
        <w:t xml:space="preserve"> are less likely to intend to leave their jobs. As such, cultivating high levels of employee engagement has substantial strategic and bottom-line benefits for companies. </w:t>
      </w:r>
    </w:p>
    <w:p w14:paraId="663D5D5A" w14:textId="08F0C461" w:rsidR="006A5BF2" w:rsidRDefault="00CE43B4">
      <w:pPr>
        <w:rPr>
          <w:color w:val="0D0D0D"/>
          <w:shd w:val="clear" w:color="auto" w:fill="FFFFFF"/>
        </w:rPr>
      </w:pPr>
      <w:r w:rsidRPr="00381174">
        <w:rPr>
          <w:color w:val="0D0D0D"/>
          <w:shd w:val="clear" w:color="auto" w:fill="FFFFFF"/>
        </w:rPr>
        <w:t>HR practices like careful hiring, thorough training, supportive performance management, and career development boost employees' skills and motivation. Recognition, rewards, and involvement programs make them feel valued and empowered. By meeting employees' needs for autonomy, competence, and connection, these practices fuel engagement</w:t>
      </w:r>
      <w:r w:rsidR="00064376" w:rsidRPr="00B85F46">
        <w:t xml:space="preserve"> (Al-</w:t>
      </w:r>
      <w:proofErr w:type="spellStart"/>
      <w:r w:rsidR="00064376" w:rsidRPr="00B85F46">
        <w:t>Kazlah</w:t>
      </w:r>
      <w:proofErr w:type="spellEnd"/>
      <w:r w:rsidR="00064376" w:rsidRPr="00B85F46">
        <w:t xml:space="preserve"> and </w:t>
      </w:r>
      <w:proofErr w:type="spellStart"/>
      <w:r w:rsidR="00064376" w:rsidRPr="00B85F46">
        <w:t>Badkook</w:t>
      </w:r>
      <w:proofErr w:type="spellEnd"/>
      <w:r w:rsidR="00064376" w:rsidRPr="00B85F46">
        <w:t>, 2022).</w:t>
      </w:r>
      <w:r w:rsidR="00C27E6E">
        <w:br/>
      </w:r>
      <w:r w:rsidR="00C27E6E" w:rsidRPr="00C27E6E">
        <w:rPr>
          <w:color w:val="0D0D0D"/>
          <w:shd w:val="clear" w:color="auto" w:fill="FFFFFF"/>
        </w:rPr>
        <w:t>Research on HR interventions and engagement often misses the mark, focusing too narrowly on simple cause-and-effect relationships. We need more studies that delve deeper, exploring the complex ways HR practices shape engagement within specific organizational cultures and tailored HR systems</w:t>
      </w:r>
      <w:r w:rsidR="00381174">
        <w:t xml:space="preserve"> </w:t>
      </w:r>
      <w:r w:rsidR="00064376" w:rsidRPr="00B85F46">
        <w:t>(Chung, and Pak, 2021).</w:t>
      </w:r>
      <w:r w:rsidR="003F2036" w:rsidRPr="003F2036">
        <w:br/>
      </w:r>
      <w:r w:rsidR="003F2036" w:rsidRPr="003F2036">
        <w:rPr>
          <w:color w:val="0D0D0D"/>
          <w:shd w:val="clear" w:color="auto" w:fill="FFFFFF"/>
        </w:rPr>
        <w:t>This dissertation takes a deep dive into employee experiences at McKinsey &amp; Company's London office, using qualitative case studies to understand how HR practices impact engagement within specific organizational contexts. By exploring engagement as a product of dynamic social processes influenced by organizational factors, the study aims to uncover insights and best practices for crafting HR-engagement strategies tailored to different organizational environments.</w:t>
      </w:r>
    </w:p>
    <w:p w14:paraId="021D1DDD" w14:textId="77777777" w:rsidR="003F2036" w:rsidRPr="003F2036" w:rsidRDefault="003F2036"/>
    <w:p w14:paraId="00000011" w14:textId="77777777" w:rsidR="005F7DE3" w:rsidRPr="006A5BF2" w:rsidRDefault="00064376">
      <w:pPr>
        <w:pStyle w:val="Heading2"/>
        <w:rPr>
          <w:sz w:val="28"/>
          <w:szCs w:val="28"/>
        </w:rPr>
      </w:pPr>
      <w:bookmarkStart w:id="4" w:name="_Toc165209070"/>
      <w:bookmarkStart w:id="5" w:name="_Toc165240615"/>
      <w:r w:rsidRPr="006A5BF2">
        <w:rPr>
          <w:sz w:val="28"/>
          <w:szCs w:val="28"/>
        </w:rPr>
        <w:t>Statement of Problem</w:t>
      </w:r>
      <w:bookmarkEnd w:id="4"/>
      <w:bookmarkEnd w:id="5"/>
    </w:p>
    <w:p w14:paraId="00000012" w14:textId="4A93F958" w:rsidR="005F7DE3" w:rsidRPr="00B85F46" w:rsidRDefault="00064376">
      <w:r w:rsidRPr="00B85F46">
        <w:t xml:space="preserve">While HR practices are known to impact employee engagement, key problems remain in fully elucidating these relationships. </w:t>
      </w:r>
      <w:r w:rsidR="00DA66E0" w:rsidRPr="00DA66E0">
        <w:rPr>
          <w:color w:val="0D0D0D"/>
          <w:shd w:val="clear" w:color="auto" w:fill="FFFFFF"/>
        </w:rPr>
        <w:t xml:space="preserve">Current research lacks detailed understanding of how </w:t>
      </w:r>
      <w:r w:rsidR="00DA66E0" w:rsidRPr="00DA66E0">
        <w:rPr>
          <w:color w:val="0D0D0D"/>
          <w:shd w:val="clear" w:color="auto" w:fill="FFFFFF"/>
        </w:rPr>
        <w:lastRenderedPageBreak/>
        <w:t>engagement pathways function within specific organizations and fails to explore employees' direct experiences connecting HR programs to engagement levels</w:t>
      </w:r>
      <w:r w:rsidR="00DA66E0" w:rsidRPr="00B85F46">
        <w:t xml:space="preserve"> </w:t>
      </w:r>
      <w:r w:rsidRPr="00B85F46">
        <w:t>(Xiong, 2023).</w:t>
      </w:r>
    </w:p>
    <w:p w14:paraId="05A14640" w14:textId="77777777" w:rsidR="0005013B" w:rsidRPr="0005013B" w:rsidRDefault="0005013B">
      <w:pPr>
        <w:rPr>
          <w:color w:val="0D0D0D"/>
          <w:shd w:val="clear" w:color="auto" w:fill="FFFFFF"/>
        </w:rPr>
      </w:pPr>
      <w:r w:rsidRPr="0005013B">
        <w:rPr>
          <w:color w:val="0D0D0D"/>
          <w:shd w:val="clear" w:color="auto" w:fill="FFFFFF"/>
        </w:rPr>
        <w:t>Previous studies often oversimplify HR-engagement connections with static quantitative analyses, missing the dynamic, contextual nature of these processes. They rarely explore how multiple HR interventions interact to produce system-level effects on engagement. Additionally, there's a lack of research on how a company's unique HR architecture, when applied strategically, fosters engagement in specific contexts.</w:t>
      </w:r>
    </w:p>
    <w:p w14:paraId="00000014" w14:textId="40DD425A" w:rsidR="005F7DE3" w:rsidRDefault="00540BD0">
      <w:r w:rsidRPr="00540BD0">
        <w:rPr>
          <w:color w:val="0D0D0D"/>
          <w:shd w:val="clear" w:color="auto" w:fill="FFFFFF"/>
        </w:rPr>
        <w:t>This dissertation aims to qualitatively explore how McKinsey's HR system impacts engagement in its London office, addressing the need for context-specific research on the complex dynamics of HR-employee interactions shaping engagement</w:t>
      </w:r>
      <w:r w:rsidR="00064376" w:rsidRPr="00B85F46">
        <w:t xml:space="preserve"> (Dillard and </w:t>
      </w:r>
      <w:proofErr w:type="spellStart"/>
      <w:r w:rsidR="00064376" w:rsidRPr="00B85F46">
        <w:t>Osam</w:t>
      </w:r>
      <w:proofErr w:type="spellEnd"/>
      <w:r w:rsidR="00064376" w:rsidRPr="00B85F46">
        <w:t>, 2021).</w:t>
      </w:r>
    </w:p>
    <w:p w14:paraId="16A907FD" w14:textId="77777777" w:rsidR="009B6790" w:rsidRPr="00B85F46" w:rsidRDefault="009B6790"/>
    <w:p w14:paraId="00000015" w14:textId="77777777" w:rsidR="005F7DE3" w:rsidRPr="009B6790" w:rsidRDefault="00064376">
      <w:pPr>
        <w:pStyle w:val="Heading2"/>
        <w:rPr>
          <w:sz w:val="28"/>
          <w:szCs w:val="28"/>
        </w:rPr>
      </w:pPr>
      <w:bookmarkStart w:id="6" w:name="_heading=h.cpcbjtlqdo1" w:colFirst="0" w:colLast="0"/>
      <w:bookmarkStart w:id="7" w:name="_Toc165209071"/>
      <w:bookmarkStart w:id="8" w:name="_Toc165240616"/>
      <w:bookmarkEnd w:id="6"/>
      <w:r w:rsidRPr="009B6790">
        <w:rPr>
          <w:sz w:val="28"/>
          <w:szCs w:val="28"/>
        </w:rPr>
        <w:t>Theoretical/Conceptual Framework</w:t>
      </w:r>
      <w:bookmarkEnd w:id="7"/>
      <w:bookmarkEnd w:id="8"/>
    </w:p>
    <w:p w14:paraId="00000016" w14:textId="77777777" w:rsidR="005F7DE3" w:rsidRDefault="00064376">
      <w:pPr>
        <w:spacing w:after="240"/>
      </w:pPr>
      <w:r w:rsidRPr="00B85F46">
        <w:t>This study draws on social exchange theory and self-determination theory to understand how HR practices impact employee engagement.</w:t>
      </w:r>
    </w:p>
    <w:p w14:paraId="18248F8B" w14:textId="59EB2549" w:rsidR="003F5D56" w:rsidRPr="003F5D56" w:rsidRDefault="003F5D56" w:rsidP="00245B61">
      <w:pPr>
        <w:spacing w:after="240"/>
      </w:pPr>
      <w:r w:rsidRPr="003F5D56">
        <w:rPr>
          <w:color w:val="0D0D0D"/>
          <w:shd w:val="clear" w:color="auto" w:fill="FFFFFF"/>
        </w:rPr>
        <w:t>Social exchange theory suggests that relationships involve a dynamic exchange of costs and benefits</w:t>
      </w:r>
      <w:r w:rsidR="00C0353D">
        <w:rPr>
          <w:color w:val="0D0D0D"/>
          <w:shd w:val="clear" w:color="auto" w:fill="FFFFFF"/>
        </w:rPr>
        <w:t xml:space="preserve"> </w:t>
      </w:r>
      <w:r w:rsidR="00C0353D">
        <w:t xml:space="preserve">(Stafford and Kuiper, 2021). </w:t>
      </w:r>
      <w:r w:rsidRPr="003F5D56">
        <w:rPr>
          <w:color w:val="0D0D0D"/>
          <w:shd w:val="clear" w:color="auto" w:fill="FFFFFF"/>
        </w:rPr>
        <w:t>Discretionary effort reflects employees engaging due to HR practices' benefits. The norm of reciprocity is an outcome when analysing HR practices enhancing capability, motivation, and opportunities</w:t>
      </w:r>
      <w:r>
        <w:rPr>
          <w:color w:val="0D0D0D"/>
          <w:shd w:val="clear" w:color="auto" w:fill="FFFFFF"/>
        </w:rPr>
        <w:t>.</w:t>
      </w:r>
    </w:p>
    <w:p w14:paraId="78E63C13" w14:textId="77777777" w:rsidR="00245B61" w:rsidRDefault="00245B61" w:rsidP="00245B61">
      <w:pPr>
        <w:spacing w:after="240"/>
      </w:pPr>
      <w:r>
        <w:t xml:space="preserve">Self-determination theory states that basic psychological needs of autonomy, competence, relatedness leads to intrinsic motivation and engagement (Tang et al., 2020). Practices that can be used to achieve this are skill development (competency), recognition and rewards (relatedness) as well as empowerment of employees (autonomy) </w:t>
      </w:r>
      <w:proofErr w:type="gramStart"/>
      <w:r>
        <w:t>so as to</w:t>
      </w:r>
      <w:proofErr w:type="gramEnd"/>
      <w:r>
        <w:t xml:space="preserve"> improve the engagements.</w:t>
      </w:r>
    </w:p>
    <w:p w14:paraId="4DD66DD3" w14:textId="2DB2BD64" w:rsidR="009B6790" w:rsidRDefault="0008615B" w:rsidP="00245B61">
      <w:pPr>
        <w:spacing w:after="240"/>
        <w:rPr>
          <w:color w:val="0D0D0D"/>
          <w:shd w:val="clear" w:color="auto" w:fill="FFFFFF"/>
        </w:rPr>
      </w:pPr>
      <w:r w:rsidRPr="0008615B">
        <w:rPr>
          <w:color w:val="0D0D0D"/>
          <w:shd w:val="clear" w:color="auto" w:fill="FFFFFF"/>
        </w:rPr>
        <w:t>These theories highlight how HR interventions can meet employees' needs and develop key resources. Analysts focus on linking HR practices with employee attitudes through social and psychological processes.</w:t>
      </w:r>
    </w:p>
    <w:p w14:paraId="519458D6" w14:textId="77777777" w:rsidR="00B87844" w:rsidRPr="0008615B" w:rsidRDefault="00B87844" w:rsidP="00245B61">
      <w:pPr>
        <w:spacing w:after="240"/>
      </w:pPr>
    </w:p>
    <w:p w14:paraId="0000001A" w14:textId="77777777" w:rsidR="005F7DE3" w:rsidRPr="009B6790" w:rsidRDefault="00064376">
      <w:pPr>
        <w:pStyle w:val="Heading2"/>
        <w:rPr>
          <w:sz w:val="28"/>
          <w:szCs w:val="28"/>
        </w:rPr>
      </w:pPr>
      <w:bookmarkStart w:id="9" w:name="_Toc165209072"/>
      <w:bookmarkStart w:id="10" w:name="_Toc165240617"/>
      <w:r w:rsidRPr="009B6790">
        <w:rPr>
          <w:sz w:val="28"/>
          <w:szCs w:val="28"/>
        </w:rPr>
        <w:lastRenderedPageBreak/>
        <w:t>Purpose Statement</w:t>
      </w:r>
      <w:bookmarkEnd w:id="9"/>
      <w:bookmarkEnd w:id="10"/>
      <w:r w:rsidRPr="009B6790">
        <w:rPr>
          <w:sz w:val="28"/>
          <w:szCs w:val="28"/>
        </w:rPr>
        <w:t xml:space="preserve"> </w:t>
      </w:r>
    </w:p>
    <w:p w14:paraId="0000001B" w14:textId="24AECC02" w:rsidR="005F7DE3" w:rsidRPr="00B85F46" w:rsidRDefault="00245B61">
      <w:r w:rsidRPr="00245B61">
        <w:t>This study is a qualitative case meant to investigate how McKinsey &amp; Company’s HR policies affect employee engagement at its London office</w:t>
      </w:r>
      <w:r w:rsidR="00064376" w:rsidRPr="00B85F46">
        <w:t xml:space="preserve">. It aims to understand employees' direct perspectives and lived experiences of how McKinsey's unique package of talent, development, </w:t>
      </w:r>
      <w:proofErr w:type="gramStart"/>
      <w:r w:rsidR="00064376" w:rsidRPr="00B85F46">
        <w:t>rewards</w:t>
      </w:r>
      <w:proofErr w:type="gramEnd"/>
      <w:r w:rsidR="00064376" w:rsidRPr="00B85F46">
        <w:t xml:space="preserve"> and culture programs interdependently shape their work motivation, commitment and discretionary effort through various psychological and social mechanisms. </w:t>
      </w:r>
    </w:p>
    <w:p w14:paraId="0000001C" w14:textId="42BE9197" w:rsidR="005F7DE3" w:rsidRPr="00B85F46" w:rsidRDefault="00D64D01">
      <w:r w:rsidRPr="00142865">
        <w:rPr>
          <w:color w:val="0D0D0D"/>
          <w:shd w:val="clear" w:color="auto" w:fill="FFFFFF"/>
        </w:rPr>
        <w:t>This research uses interviews, focus groups, and surveys to understand how McKinsey's HR practices affect engagement among London employees. It explores how specific HR interventions impact engagement and considers variations across demographic groups to improve McKinsey's HR-engagement strategy.</w:t>
      </w:r>
    </w:p>
    <w:p w14:paraId="5C3CEC13" w14:textId="3154C989" w:rsidR="009B6790" w:rsidRDefault="00493BB8">
      <w:pPr>
        <w:rPr>
          <w:color w:val="0D0D0D"/>
          <w:shd w:val="clear" w:color="auto" w:fill="FFFFFF"/>
        </w:rPr>
      </w:pPr>
      <w:r w:rsidRPr="00493BB8">
        <w:rPr>
          <w:color w:val="0D0D0D"/>
          <w:shd w:val="clear" w:color="auto" w:fill="FFFFFF"/>
        </w:rPr>
        <w:t>This study aims to provide qualitative insights into how and why McKinsey's HR practices drive exceptional engagement among its London employees. It focuses on employees' daily experiences to fill gaps in contextual understanding and complexity.</w:t>
      </w:r>
    </w:p>
    <w:p w14:paraId="34EC287E" w14:textId="77777777" w:rsidR="00493BB8" w:rsidRPr="00493BB8" w:rsidRDefault="00493BB8">
      <w:pPr>
        <w:rPr>
          <w:color w:val="0D0D0D"/>
          <w:shd w:val="clear" w:color="auto" w:fill="FFFFFF"/>
        </w:rPr>
      </w:pPr>
    </w:p>
    <w:p w14:paraId="65DB8974" w14:textId="008A2006" w:rsidR="00D65317" w:rsidRPr="009B6790" w:rsidRDefault="00D65317">
      <w:pPr>
        <w:pStyle w:val="Heading2"/>
        <w:rPr>
          <w:sz w:val="28"/>
          <w:szCs w:val="28"/>
        </w:rPr>
      </w:pPr>
      <w:bookmarkStart w:id="11" w:name="_Toc165209073"/>
      <w:bookmarkStart w:id="12" w:name="_Toc165240618"/>
      <w:r w:rsidRPr="009B6790">
        <w:rPr>
          <w:sz w:val="28"/>
          <w:szCs w:val="28"/>
        </w:rPr>
        <w:t>Research Objectives</w:t>
      </w:r>
      <w:bookmarkEnd w:id="11"/>
      <w:bookmarkEnd w:id="12"/>
    </w:p>
    <w:p w14:paraId="2F29E74B" w14:textId="1169E823" w:rsidR="00B07E31" w:rsidRDefault="00B07E31" w:rsidP="00D65317">
      <w:r>
        <w:t>The main objectives of c</w:t>
      </w:r>
      <w:r w:rsidR="00D65317">
        <w:t xml:space="preserve">urrent study </w:t>
      </w:r>
      <w:r>
        <w:t>are to</w:t>
      </w:r>
      <w:r w:rsidR="00F20BA6">
        <w:t>:</w:t>
      </w:r>
    </w:p>
    <w:p w14:paraId="29A6E7DC" w14:textId="77777777" w:rsidR="00563204" w:rsidRDefault="00563204" w:rsidP="00563204">
      <w:pPr>
        <w:pStyle w:val="ListParagraph"/>
        <w:numPr>
          <w:ilvl w:val="0"/>
          <w:numId w:val="1"/>
        </w:numPr>
      </w:pPr>
      <w:r>
        <w:t>To explore which of McKinsey's HR practices employees perceive as most impactful on their engagement and how these practices influence engagement via underlying motivational mechanisms.</w:t>
      </w:r>
    </w:p>
    <w:p w14:paraId="03199DD2" w14:textId="77777777" w:rsidR="00563204" w:rsidRDefault="00563204" w:rsidP="00563204">
      <w:pPr>
        <w:pStyle w:val="ListParagraph"/>
        <w:numPr>
          <w:ilvl w:val="0"/>
          <w:numId w:val="1"/>
        </w:numPr>
      </w:pPr>
      <w:r>
        <w:t>To examine variations in employees' perceptions of HR practices and their engagement impacts across different demographics and roles.</w:t>
      </w:r>
    </w:p>
    <w:p w14:paraId="08C82BED" w14:textId="77777777" w:rsidR="00563204" w:rsidRDefault="00563204" w:rsidP="00563204">
      <w:pPr>
        <w:pStyle w:val="ListParagraph"/>
        <w:numPr>
          <w:ilvl w:val="0"/>
          <w:numId w:val="1"/>
        </w:numPr>
      </w:pPr>
      <w:r>
        <w:t>To identify optimal configurations of ability-enhancing, motivation-enhancing, and opportunity-enhancing HR practices to maximise employee engagement.</w:t>
      </w:r>
    </w:p>
    <w:p w14:paraId="0249E424" w14:textId="77777777" w:rsidR="00563204" w:rsidRDefault="00563204" w:rsidP="00563204">
      <w:pPr>
        <w:pStyle w:val="ListParagraph"/>
        <w:numPr>
          <w:ilvl w:val="0"/>
          <w:numId w:val="1"/>
        </w:numPr>
      </w:pPr>
      <w:r>
        <w:t>To generate actionable and context-specific knowledge on how to leverage targeted bundles of HR practices to enhance employee engagement.</w:t>
      </w:r>
    </w:p>
    <w:p w14:paraId="0D30EFC8" w14:textId="77777777" w:rsidR="00F20BA6" w:rsidRDefault="00F20BA6" w:rsidP="00B87844"/>
    <w:p w14:paraId="50317155" w14:textId="77777777" w:rsidR="00B87844" w:rsidRPr="008847AB" w:rsidRDefault="00B87844" w:rsidP="00B87844"/>
    <w:p w14:paraId="0000001E" w14:textId="695E687E" w:rsidR="005F7DE3" w:rsidRPr="00F20BA6" w:rsidRDefault="00064376">
      <w:pPr>
        <w:pStyle w:val="Heading2"/>
        <w:rPr>
          <w:sz w:val="28"/>
          <w:szCs w:val="28"/>
        </w:rPr>
      </w:pPr>
      <w:bookmarkStart w:id="13" w:name="_Toc165209074"/>
      <w:bookmarkStart w:id="14" w:name="_Toc165240619"/>
      <w:r w:rsidRPr="00F20BA6">
        <w:rPr>
          <w:sz w:val="28"/>
          <w:szCs w:val="28"/>
        </w:rPr>
        <w:lastRenderedPageBreak/>
        <w:t>Research Question</w:t>
      </w:r>
      <w:bookmarkEnd w:id="13"/>
      <w:bookmarkEnd w:id="14"/>
    </w:p>
    <w:p w14:paraId="3F406135" w14:textId="77777777" w:rsidR="008847AB" w:rsidRDefault="008847AB" w:rsidP="008847AB">
      <w:r>
        <w:t>This study poses the following overarching research question:</w:t>
      </w:r>
    </w:p>
    <w:p w14:paraId="249ABA8A" w14:textId="57C74239" w:rsidR="008847AB" w:rsidRDefault="008847AB" w:rsidP="00A73029">
      <w:pPr>
        <w:pStyle w:val="ListParagraph"/>
        <w:numPr>
          <w:ilvl w:val="0"/>
          <w:numId w:val="3"/>
        </w:numPr>
      </w:pPr>
      <w:r>
        <w:t>How do employees perceive the impacts of ability-enhancing, motivation-enhancing, and opportunity-enhancing HR practices on their engagement?</w:t>
      </w:r>
    </w:p>
    <w:p w14:paraId="1867BB8C" w14:textId="16ADC2FF" w:rsidR="008847AB" w:rsidRPr="00B85F46" w:rsidRDefault="008847AB" w:rsidP="00A73029">
      <w:pPr>
        <w:pStyle w:val="ListParagraph"/>
        <w:numPr>
          <w:ilvl w:val="0"/>
          <w:numId w:val="3"/>
        </w:numPr>
      </w:pPr>
      <w:r>
        <w:t>What underlying mechanisms link McKinsey's HR practices to employee engagement from the perspectives of employees across different demographics and roles</w:t>
      </w:r>
      <w:r w:rsidR="00A73029">
        <w:t xml:space="preserve"> within its London office</w:t>
      </w:r>
      <w:r>
        <w:t>?</w:t>
      </w:r>
    </w:p>
    <w:p w14:paraId="00000026" w14:textId="77777777" w:rsidR="005F7DE3" w:rsidRPr="00B85F46" w:rsidRDefault="00064376">
      <w:pPr>
        <w:pStyle w:val="Heading2"/>
      </w:pPr>
      <w:bookmarkStart w:id="15" w:name="_Toc165209075"/>
      <w:bookmarkStart w:id="16" w:name="_Toc165240620"/>
      <w:r w:rsidRPr="00B85F46">
        <w:t>Significance</w:t>
      </w:r>
      <w:bookmarkEnd w:id="15"/>
      <w:bookmarkEnd w:id="16"/>
    </w:p>
    <w:p w14:paraId="00000027" w14:textId="77777777" w:rsidR="005F7DE3" w:rsidRPr="00B85F46" w:rsidRDefault="00064376">
      <w:r w:rsidRPr="00B85F46">
        <w:t xml:space="preserve">This research makes several significant theoretical, </w:t>
      </w:r>
      <w:proofErr w:type="gramStart"/>
      <w:r w:rsidRPr="00B85F46">
        <w:t>methodological</w:t>
      </w:r>
      <w:proofErr w:type="gramEnd"/>
      <w:r w:rsidRPr="00B85F46">
        <w:t xml:space="preserve"> and practical contributions. </w:t>
      </w:r>
    </w:p>
    <w:p w14:paraId="00000028" w14:textId="41E8CCCC" w:rsidR="005F7DE3" w:rsidRDefault="00064376">
      <w:r w:rsidRPr="00B85F46">
        <w:t>Theoretically</w:t>
      </w:r>
      <w:r w:rsidRPr="006F4D25">
        <w:t>,</w:t>
      </w:r>
      <w:r w:rsidR="006F4D25" w:rsidRPr="006F4D25">
        <w:rPr>
          <w:color w:val="0D0D0D"/>
          <w:shd w:val="clear" w:color="auto" w:fill="FFFFFF"/>
        </w:rPr>
        <w:t xml:space="preserve"> this study responds to the need for context-specific qualitative exploration of HR-engagement links, advancing conceptual frameworks. Through employees' lived experiences, it provides nuanced insights into how job design, HR practices, and work culture intersect to shape engagement dynamics.</w:t>
      </w:r>
    </w:p>
    <w:p w14:paraId="2986A60D" w14:textId="77777777" w:rsidR="00BF0359" w:rsidRPr="00BF0359" w:rsidRDefault="00733AAA" w:rsidP="002D2FB0">
      <w:pPr>
        <w:rPr>
          <w:color w:val="0D0D0D"/>
          <w:shd w:val="clear" w:color="auto" w:fill="FFFFFF"/>
        </w:rPr>
      </w:pPr>
      <w:r w:rsidRPr="00BF0359">
        <w:rPr>
          <w:color w:val="0D0D0D"/>
          <w:shd w:val="clear" w:color="auto" w:fill="FFFFFF"/>
        </w:rPr>
        <w:t>The study utilized an intensive single-case approach to address criticism of decontextualized quantitative analysis. By capturing complex real-world interactions, it enhances overall understanding and perceptions.</w:t>
      </w:r>
    </w:p>
    <w:p w14:paraId="6ABADC86" w14:textId="67E02133" w:rsidR="00955129" w:rsidRPr="00955129" w:rsidRDefault="00955129" w:rsidP="002D2FB0">
      <w:pPr>
        <w:rPr>
          <w:color w:val="0D0D0D"/>
          <w:shd w:val="clear" w:color="auto" w:fill="FFFFFF"/>
        </w:rPr>
      </w:pPr>
      <w:r w:rsidRPr="00955129">
        <w:rPr>
          <w:color w:val="0D0D0D"/>
          <w:shd w:val="clear" w:color="auto" w:fill="FFFFFF"/>
        </w:rPr>
        <w:t>Understanding how and why McKinsey's talent program fosters engagement is highly practical</w:t>
      </w:r>
      <w:r w:rsidR="00EA3BD1">
        <w:rPr>
          <w:color w:val="0D0D0D"/>
          <w:shd w:val="clear" w:color="auto" w:fill="FFFFFF"/>
        </w:rPr>
        <w:t>, i</w:t>
      </w:r>
      <w:r w:rsidRPr="00955129">
        <w:rPr>
          <w:color w:val="0D0D0D"/>
          <w:shd w:val="clear" w:color="auto" w:fill="FFFFFF"/>
        </w:rPr>
        <w:t>t serves as a reference for optimal HR systems in benchmark organizations, promoting performance through high employee commitment, motivation, and effort.</w:t>
      </w:r>
    </w:p>
    <w:p w14:paraId="391417C4" w14:textId="73F341E4" w:rsidR="002D2FB0" w:rsidRDefault="00F55819" w:rsidP="002D2FB0">
      <w:r>
        <w:br/>
      </w:r>
      <w:r w:rsidRPr="00F55819">
        <w:rPr>
          <w:color w:val="0D0D0D"/>
          <w:shd w:val="clear" w:color="auto" w:fill="FFFFFF"/>
        </w:rPr>
        <w:t>The findings highlight tailored HR improvements based on workers' characteristics, offering efficient methods for specific employee segments. Overall, the research contributes to developing an evidence-based HR optimization model for enhancing staff engagement in complex organizations</w:t>
      </w:r>
      <w:r>
        <w:rPr>
          <w:color w:val="0D0D0D"/>
          <w:shd w:val="clear" w:color="auto" w:fill="FFFFFF"/>
        </w:rPr>
        <w:t xml:space="preserve"> </w:t>
      </w:r>
      <w:r w:rsidR="002D2FB0" w:rsidRPr="002D2FB0">
        <w:t>(Azhar et al., 2023).</w:t>
      </w:r>
    </w:p>
    <w:p w14:paraId="42F497C0" w14:textId="77777777" w:rsidR="00F20BA6" w:rsidRDefault="00F20BA6" w:rsidP="002D2FB0"/>
    <w:p w14:paraId="0E983035" w14:textId="77777777" w:rsidR="00F55819" w:rsidRDefault="00F55819" w:rsidP="002D2FB0"/>
    <w:p w14:paraId="6D46D1D7" w14:textId="77777777" w:rsidR="00B87844" w:rsidRDefault="00B87844" w:rsidP="002D2FB0"/>
    <w:p w14:paraId="52E08E32" w14:textId="77777777" w:rsidR="002D2FB0" w:rsidRPr="00F20BA6" w:rsidRDefault="002D2FB0" w:rsidP="002D2FB0">
      <w:pPr>
        <w:pStyle w:val="Heading2"/>
        <w:rPr>
          <w:sz w:val="28"/>
          <w:szCs w:val="28"/>
        </w:rPr>
      </w:pPr>
      <w:bookmarkStart w:id="17" w:name="_Toc165209076"/>
      <w:bookmarkStart w:id="18" w:name="_Toc165240621"/>
      <w:r w:rsidRPr="00F20BA6">
        <w:rPr>
          <w:sz w:val="28"/>
          <w:szCs w:val="28"/>
        </w:rPr>
        <w:lastRenderedPageBreak/>
        <w:t>Definition of Terms</w:t>
      </w:r>
      <w:bookmarkEnd w:id="17"/>
      <w:bookmarkEnd w:id="18"/>
    </w:p>
    <w:p w14:paraId="0BBC05C2" w14:textId="7F87C1D0" w:rsidR="002D2FB0" w:rsidRDefault="002D2FB0" w:rsidP="002D2FB0">
      <w:r w:rsidRPr="002D2FB0">
        <w:rPr>
          <w:b/>
          <w:bCs/>
        </w:rPr>
        <w:t>Ability-enhancing HR practices:</w:t>
      </w:r>
      <w:r>
        <w:t xml:space="preserve"> Specifically, they involved human resource programs based on internal capabilities of </w:t>
      </w:r>
      <w:r w:rsidR="00D65317">
        <w:t>employees</w:t>
      </w:r>
      <w:r>
        <w:t xml:space="preserve"> to play their roles such as recruitment, selection, training, and development.</w:t>
      </w:r>
    </w:p>
    <w:p w14:paraId="4735A50A" w14:textId="003EC2AB" w:rsidR="002D2FB0" w:rsidRDefault="002D2FB0" w:rsidP="002D2FB0">
      <w:r w:rsidRPr="002D2FB0">
        <w:rPr>
          <w:b/>
          <w:bCs/>
        </w:rPr>
        <w:t>Employee engagement:</w:t>
      </w:r>
      <w:r>
        <w:t xml:space="preserve"> Vigor, dedication and absorption in employees’ overall work roles constitute a positive, </w:t>
      </w:r>
      <w:r w:rsidR="00D65317">
        <w:t>fulfilling</w:t>
      </w:r>
      <w:r>
        <w:t xml:space="preserve"> work state. Consequently, it means the cumulative effort of employees’ bodies, </w:t>
      </w:r>
      <w:proofErr w:type="gramStart"/>
      <w:r>
        <w:t>heads</w:t>
      </w:r>
      <w:proofErr w:type="gramEnd"/>
      <w:r>
        <w:t xml:space="preserve"> and hearts in attaining optimal performance.</w:t>
      </w:r>
    </w:p>
    <w:p w14:paraId="700947FF" w14:textId="77777777" w:rsidR="002D2FB0" w:rsidRDefault="002D2FB0" w:rsidP="002D2FB0">
      <w:r w:rsidRPr="002D2FB0">
        <w:rPr>
          <w:b/>
          <w:bCs/>
        </w:rPr>
        <w:t>Human resource (HR) practices:</w:t>
      </w:r>
      <w:r>
        <w:t xml:space="preserve"> Practices involved in staffing, training, performance appraisal and reward, motivation, culture shaping (Anwar and Abdullah, 2021).</w:t>
      </w:r>
    </w:p>
    <w:p w14:paraId="2F1BF9E6" w14:textId="77777777" w:rsidR="002D2FB0" w:rsidRDefault="002D2FB0" w:rsidP="002D2FB0">
      <w:r w:rsidRPr="002D2FB0">
        <w:rPr>
          <w:b/>
          <w:bCs/>
        </w:rPr>
        <w:t>Motivation-enhancing HR practices:</w:t>
      </w:r>
      <w:r>
        <w:t xml:space="preserve"> Human resources focused </w:t>
      </w:r>
      <w:proofErr w:type="gramStart"/>
      <w:r>
        <w:t>towards</w:t>
      </w:r>
      <w:proofErr w:type="gramEnd"/>
      <w:r>
        <w:t xml:space="preserve"> motivating employee effort, tenacity and loyalty through actions like performance appraisals, rewarding programs and incentive system development.</w:t>
      </w:r>
    </w:p>
    <w:p w14:paraId="4D72AD2B" w14:textId="5F4EB48F" w:rsidR="002D2FB0" w:rsidRPr="00B85F46" w:rsidRDefault="002D2FB0" w:rsidP="002D2FB0">
      <w:r w:rsidRPr="002D2FB0">
        <w:rPr>
          <w:b/>
          <w:bCs/>
        </w:rPr>
        <w:t>Opportunity-enhancing HR practices:</w:t>
      </w:r>
      <w:r>
        <w:t xml:space="preserve"> Programs for human resources aimed to give employees resources, autonomy, </w:t>
      </w:r>
      <w:proofErr w:type="gramStart"/>
      <w:r>
        <w:t>involvement</w:t>
      </w:r>
      <w:proofErr w:type="gramEnd"/>
      <w:r>
        <w:t xml:space="preserve"> and opportunities for career advancement leading to engagement with experience meaningfulness and personal development.</w:t>
      </w:r>
    </w:p>
    <w:p w14:paraId="6A195853" w14:textId="77777777" w:rsidR="00D65317" w:rsidRDefault="00D65317">
      <w:pPr>
        <w:rPr>
          <w:b/>
          <w:bCs/>
          <w:sz w:val="28"/>
          <w:szCs w:val="28"/>
        </w:rPr>
      </w:pPr>
      <w:r>
        <w:br w:type="page"/>
      </w:r>
    </w:p>
    <w:p w14:paraId="00000032" w14:textId="0D4A4B76" w:rsidR="005F7DE3" w:rsidRPr="00F20BA6" w:rsidRDefault="00064376" w:rsidP="00F20BA6">
      <w:pPr>
        <w:pStyle w:val="Heading1"/>
        <w:jc w:val="center"/>
        <w:rPr>
          <w:sz w:val="32"/>
          <w:szCs w:val="32"/>
        </w:rPr>
      </w:pPr>
      <w:bookmarkStart w:id="19" w:name="_Toc165209077"/>
      <w:bookmarkStart w:id="20" w:name="_Toc165240622"/>
      <w:r w:rsidRPr="00F20BA6">
        <w:rPr>
          <w:sz w:val="32"/>
          <w:szCs w:val="32"/>
        </w:rPr>
        <w:lastRenderedPageBreak/>
        <w:t>Chapter 2: Literature Review</w:t>
      </w:r>
      <w:bookmarkEnd w:id="19"/>
      <w:bookmarkEnd w:id="20"/>
    </w:p>
    <w:p w14:paraId="1008EDF8" w14:textId="77777777" w:rsidR="00F20BA6" w:rsidRPr="00F20BA6" w:rsidRDefault="00F20BA6" w:rsidP="00F20BA6"/>
    <w:p w14:paraId="1A2C2E15" w14:textId="475DE645" w:rsidR="00671086" w:rsidRDefault="000B103A">
      <w:pPr>
        <w:rPr>
          <w:color w:val="0D0D0D"/>
          <w:shd w:val="clear" w:color="auto" w:fill="FFFFFF"/>
        </w:rPr>
      </w:pPr>
      <w:r w:rsidRPr="000B103A">
        <w:rPr>
          <w:color w:val="0D0D0D"/>
          <w:shd w:val="clear" w:color="auto" w:fill="FFFFFF"/>
        </w:rPr>
        <w:t>This chapter reviews recent literature on the link between HR practices and employee engagement. It covers the concept of employee engagement and its theoretical foundation, then explores three categories of HR practices: ability-enhancing, motivation-enhancing, and opportunity-enhancing. The evidence regarding the impact of each type of HR intervention on engagement levels is discussed.</w:t>
      </w:r>
    </w:p>
    <w:p w14:paraId="6006C327" w14:textId="77777777" w:rsidR="008314D8" w:rsidRPr="000B103A" w:rsidRDefault="008314D8"/>
    <w:p w14:paraId="00000034" w14:textId="77777777" w:rsidR="005F7DE3" w:rsidRPr="00671086" w:rsidRDefault="00064376">
      <w:pPr>
        <w:pStyle w:val="Heading2"/>
        <w:rPr>
          <w:sz w:val="28"/>
          <w:szCs w:val="28"/>
        </w:rPr>
      </w:pPr>
      <w:bookmarkStart w:id="21" w:name="_Toc165209078"/>
      <w:bookmarkStart w:id="22" w:name="_Toc165240623"/>
      <w:r w:rsidRPr="00671086">
        <w:rPr>
          <w:sz w:val="28"/>
          <w:szCs w:val="28"/>
        </w:rPr>
        <w:t>Overview of Employee Engagement Concepts and Theories</w:t>
      </w:r>
      <w:bookmarkEnd w:id="21"/>
      <w:bookmarkEnd w:id="22"/>
    </w:p>
    <w:p w14:paraId="31004538" w14:textId="77777777" w:rsidR="007267EE" w:rsidRPr="007267EE" w:rsidRDefault="007267EE">
      <w:pPr>
        <w:rPr>
          <w:color w:val="0D0D0D"/>
          <w:shd w:val="clear" w:color="auto" w:fill="FFFFFF"/>
        </w:rPr>
      </w:pPr>
      <w:r w:rsidRPr="007267EE">
        <w:rPr>
          <w:color w:val="0D0D0D"/>
          <w:shd w:val="clear" w:color="auto" w:fill="FFFFFF"/>
        </w:rPr>
        <w:t>Employee engagement is the active, positive state where individuals invest themselves mentally, emotionally, and physically in their work (</w:t>
      </w:r>
      <w:proofErr w:type="spellStart"/>
      <w:r w:rsidRPr="007267EE">
        <w:rPr>
          <w:color w:val="0D0D0D"/>
          <w:shd w:val="clear" w:color="auto" w:fill="FFFFFF"/>
        </w:rPr>
        <w:t>Shayegan</w:t>
      </w:r>
      <w:proofErr w:type="spellEnd"/>
      <w:r w:rsidRPr="007267EE">
        <w:rPr>
          <w:color w:val="0D0D0D"/>
          <w:shd w:val="clear" w:color="auto" w:fill="FFFFFF"/>
        </w:rPr>
        <w:t xml:space="preserve">, Yavari, &amp; </w:t>
      </w:r>
      <w:proofErr w:type="spellStart"/>
      <w:r w:rsidRPr="007267EE">
        <w:rPr>
          <w:color w:val="0D0D0D"/>
          <w:shd w:val="clear" w:color="auto" w:fill="FFFFFF"/>
        </w:rPr>
        <w:t>Bazrkar</w:t>
      </w:r>
      <w:proofErr w:type="spellEnd"/>
      <w:r w:rsidRPr="007267EE">
        <w:rPr>
          <w:color w:val="0D0D0D"/>
          <w:shd w:val="clear" w:color="auto" w:fill="FFFFFF"/>
        </w:rPr>
        <w:t>, 2022). Engaged employees are energetic, enthusiastic, and deeply immersed in their duties. Elevating engagement is crucial for companies as it enhances workers' commitment, motivation, and performance, while also reducing absenteeism and turnover intentions (Parmenas, 2022).</w:t>
      </w:r>
    </w:p>
    <w:p w14:paraId="00000036" w14:textId="703B2984" w:rsidR="005F7DE3" w:rsidRPr="00AA6F77" w:rsidRDefault="00AA6F77">
      <w:r w:rsidRPr="00AA6F77">
        <w:rPr>
          <w:color w:val="0D0D0D"/>
          <w:shd w:val="clear" w:color="auto" w:fill="FFFFFF"/>
        </w:rPr>
        <w:t>Various theories explain the drivers of engagement. The job demands-resources model suggests that engagement is optimized when job demands are reasonable and resources sufficient (</w:t>
      </w:r>
      <w:proofErr w:type="spellStart"/>
      <w:r w:rsidRPr="00AA6F77">
        <w:rPr>
          <w:color w:val="0D0D0D"/>
          <w:shd w:val="clear" w:color="auto" w:fill="FFFFFF"/>
        </w:rPr>
        <w:t>Lesener</w:t>
      </w:r>
      <w:proofErr w:type="spellEnd"/>
      <w:r w:rsidRPr="00AA6F77">
        <w:rPr>
          <w:color w:val="0D0D0D"/>
          <w:shd w:val="clear" w:color="auto" w:fill="FFFFFF"/>
        </w:rPr>
        <w:t xml:space="preserve"> et al., 2022). Social exchange theory posits that engagement arises from perceived reciprocity, where </w:t>
      </w:r>
      <w:proofErr w:type="spellStart"/>
      <w:r w:rsidRPr="00AA6F77">
        <w:rPr>
          <w:color w:val="0D0D0D"/>
          <w:shd w:val="clear" w:color="auto" w:fill="FFFFFF"/>
        </w:rPr>
        <w:t>favorable</w:t>
      </w:r>
      <w:proofErr w:type="spellEnd"/>
      <w:r w:rsidRPr="00AA6F77">
        <w:rPr>
          <w:color w:val="0D0D0D"/>
          <w:shd w:val="clear" w:color="auto" w:fill="FFFFFF"/>
        </w:rPr>
        <w:t xml:space="preserve"> treatment leads to engagement (Stafford and Kuiper, 2021). Self-determination theory sees autonomous motivation, derived from satisfying autonomy, competence, and relatedness needs, as the foundation of engagement (Tang, Wang, and </w:t>
      </w:r>
      <w:proofErr w:type="spellStart"/>
      <w:r w:rsidRPr="00AA6F77">
        <w:rPr>
          <w:color w:val="0D0D0D"/>
          <w:shd w:val="clear" w:color="auto" w:fill="FFFFFF"/>
        </w:rPr>
        <w:t>Guerrien</w:t>
      </w:r>
      <w:proofErr w:type="spellEnd"/>
      <w:r w:rsidRPr="00AA6F77">
        <w:rPr>
          <w:color w:val="0D0D0D"/>
          <w:shd w:val="clear" w:color="auto" w:fill="FFFFFF"/>
        </w:rPr>
        <w:t>, 2020)</w:t>
      </w:r>
      <w:r>
        <w:rPr>
          <w:color w:val="0D0D0D"/>
          <w:shd w:val="clear" w:color="auto" w:fill="FFFFFF"/>
        </w:rPr>
        <w:t>.</w:t>
      </w:r>
    </w:p>
    <w:tbl>
      <w:tblPr>
        <w:tblStyle w:val="TableGrid"/>
        <w:tblW w:w="9355" w:type="dxa"/>
        <w:tblLook w:val="04A0" w:firstRow="1" w:lastRow="0" w:firstColumn="1" w:lastColumn="0" w:noHBand="0" w:noVBand="1"/>
      </w:tblPr>
      <w:tblGrid>
        <w:gridCol w:w="1165"/>
        <w:gridCol w:w="2610"/>
        <w:gridCol w:w="5580"/>
      </w:tblGrid>
      <w:tr w:rsidR="00D83D14" w14:paraId="1EA177B3" w14:textId="77777777" w:rsidTr="00A73029">
        <w:tc>
          <w:tcPr>
            <w:tcW w:w="1165" w:type="dxa"/>
          </w:tcPr>
          <w:p w14:paraId="58DCECA0" w14:textId="4C164D01" w:rsidR="00D83D14" w:rsidRPr="00D83D14" w:rsidRDefault="00D83D14" w:rsidP="00A73029">
            <w:pPr>
              <w:jc w:val="center"/>
              <w:rPr>
                <w:b/>
                <w:bCs/>
              </w:rPr>
            </w:pPr>
            <w:r w:rsidRPr="00D83D14">
              <w:rPr>
                <w:b/>
                <w:bCs/>
              </w:rPr>
              <w:t>Sr. No</w:t>
            </w:r>
          </w:p>
        </w:tc>
        <w:tc>
          <w:tcPr>
            <w:tcW w:w="2610" w:type="dxa"/>
          </w:tcPr>
          <w:p w14:paraId="2E6EAC23" w14:textId="0E94F17D" w:rsidR="00D83D14" w:rsidRPr="00D83D14" w:rsidRDefault="00D83D14" w:rsidP="00A73029">
            <w:pPr>
              <w:jc w:val="center"/>
              <w:rPr>
                <w:b/>
                <w:bCs/>
              </w:rPr>
            </w:pPr>
            <w:r w:rsidRPr="00D83D14">
              <w:rPr>
                <w:b/>
                <w:bCs/>
              </w:rPr>
              <w:t>Employee Engagement Concepts and Theories</w:t>
            </w:r>
          </w:p>
        </w:tc>
        <w:tc>
          <w:tcPr>
            <w:tcW w:w="5580" w:type="dxa"/>
          </w:tcPr>
          <w:p w14:paraId="66CE97C6" w14:textId="6BD585DF" w:rsidR="00D83D14" w:rsidRPr="00D83D14" w:rsidRDefault="00D83D14" w:rsidP="00A73029">
            <w:pPr>
              <w:jc w:val="center"/>
              <w:rPr>
                <w:b/>
                <w:bCs/>
              </w:rPr>
            </w:pPr>
            <w:r w:rsidRPr="00D83D14">
              <w:rPr>
                <w:b/>
                <w:bCs/>
              </w:rPr>
              <w:t>Description</w:t>
            </w:r>
          </w:p>
        </w:tc>
      </w:tr>
      <w:tr w:rsidR="00D83D14" w14:paraId="6F650171" w14:textId="77777777" w:rsidTr="00A73029">
        <w:tc>
          <w:tcPr>
            <w:tcW w:w="1165" w:type="dxa"/>
          </w:tcPr>
          <w:p w14:paraId="3379CFAA" w14:textId="396277F5" w:rsidR="00D83D14" w:rsidRDefault="00D83D14" w:rsidP="00D83D14">
            <w:pPr>
              <w:pStyle w:val="ListParagraph"/>
              <w:numPr>
                <w:ilvl w:val="0"/>
                <w:numId w:val="2"/>
              </w:numPr>
            </w:pPr>
          </w:p>
        </w:tc>
        <w:tc>
          <w:tcPr>
            <w:tcW w:w="2610" w:type="dxa"/>
          </w:tcPr>
          <w:p w14:paraId="63208B17" w14:textId="07C0E0C3" w:rsidR="00D83D14" w:rsidRDefault="00777AA9">
            <w:r>
              <w:t>J</w:t>
            </w:r>
            <w:r w:rsidRPr="00B85F46">
              <w:t xml:space="preserve">ob </w:t>
            </w:r>
            <w:r>
              <w:t>D</w:t>
            </w:r>
            <w:r w:rsidRPr="00B85F46">
              <w:t>emands-</w:t>
            </w:r>
            <w:r>
              <w:t>R</w:t>
            </w:r>
            <w:r w:rsidRPr="00B85F46">
              <w:t xml:space="preserve">esources </w:t>
            </w:r>
            <w:r w:rsidR="00053BC3">
              <w:t xml:space="preserve">(JD-R) </w:t>
            </w:r>
            <w:r>
              <w:t>M</w:t>
            </w:r>
            <w:r w:rsidRPr="00B85F46">
              <w:t>odel</w:t>
            </w:r>
            <w:r w:rsidR="00053BC3">
              <w:t xml:space="preserve"> </w:t>
            </w:r>
          </w:p>
        </w:tc>
        <w:tc>
          <w:tcPr>
            <w:tcW w:w="5580" w:type="dxa"/>
          </w:tcPr>
          <w:p w14:paraId="7284E57E" w14:textId="2A59488D" w:rsidR="00D83D14" w:rsidRPr="0048100D" w:rsidRDefault="004379EE">
            <w:r w:rsidRPr="0048100D">
              <w:rPr>
                <w:color w:val="0D0D0D"/>
                <w:shd w:val="clear" w:color="auto" w:fill="FFFFFF"/>
              </w:rPr>
              <w:t>The</w:t>
            </w:r>
            <w:r w:rsidR="0048100D">
              <w:rPr>
                <w:color w:val="0D0D0D"/>
                <w:shd w:val="clear" w:color="auto" w:fill="FFFFFF"/>
              </w:rPr>
              <w:t xml:space="preserve"> </w:t>
            </w:r>
            <w:r w:rsidRPr="0048100D">
              <w:rPr>
                <w:color w:val="0D0D0D"/>
                <w:shd w:val="clear" w:color="auto" w:fill="FFFFFF"/>
              </w:rPr>
              <w:t>JD-R model is a theoretical framework that explains how job characteristics impact employee performance and well-being. It suggests that job resources, such as learning opportunities and support, motivate employees, while job demands, such as mental or physical effort, can lead to stress and health issues.</w:t>
            </w:r>
          </w:p>
        </w:tc>
      </w:tr>
      <w:tr w:rsidR="00D83D14" w14:paraId="6B49408C" w14:textId="77777777" w:rsidTr="00A73029">
        <w:tc>
          <w:tcPr>
            <w:tcW w:w="1165" w:type="dxa"/>
          </w:tcPr>
          <w:p w14:paraId="10F530D5" w14:textId="660475AE" w:rsidR="00D83D14" w:rsidRDefault="00D83D14" w:rsidP="00D83D14">
            <w:pPr>
              <w:pStyle w:val="ListParagraph"/>
              <w:numPr>
                <w:ilvl w:val="0"/>
                <w:numId w:val="2"/>
              </w:numPr>
            </w:pPr>
          </w:p>
        </w:tc>
        <w:tc>
          <w:tcPr>
            <w:tcW w:w="2610" w:type="dxa"/>
          </w:tcPr>
          <w:p w14:paraId="295F1AB2" w14:textId="08F07896" w:rsidR="00D83D14" w:rsidRDefault="00777AA9">
            <w:r w:rsidRPr="00B85F46">
              <w:t xml:space="preserve">Social </w:t>
            </w:r>
            <w:r>
              <w:t>E</w:t>
            </w:r>
            <w:r w:rsidRPr="00B85F46">
              <w:t xml:space="preserve">xchange </w:t>
            </w:r>
            <w:r>
              <w:t>T</w:t>
            </w:r>
            <w:r w:rsidRPr="00B85F46">
              <w:t>heory</w:t>
            </w:r>
          </w:p>
        </w:tc>
        <w:tc>
          <w:tcPr>
            <w:tcW w:w="5580" w:type="dxa"/>
          </w:tcPr>
          <w:p w14:paraId="408FE4CC" w14:textId="597D9D70" w:rsidR="00D83D14" w:rsidRPr="002D6771" w:rsidRDefault="002D6771">
            <w:r w:rsidRPr="002D6771">
              <w:rPr>
                <w:color w:val="0D0D0D"/>
                <w:shd w:val="clear" w:color="auto" w:fill="FFFFFF"/>
              </w:rPr>
              <w:t xml:space="preserve">Social exchange theory explains how individuals and groups negotiate social exchanges, weighing the costs and benefits of relationships to choose the most </w:t>
            </w:r>
            <w:r w:rsidRPr="002D6771">
              <w:rPr>
                <w:color w:val="0D0D0D"/>
                <w:shd w:val="clear" w:color="auto" w:fill="FFFFFF"/>
              </w:rPr>
              <w:lastRenderedPageBreak/>
              <w:t>rewarding and least risky ones. It applies not only to social interactions but also to economic exchanges between parties.</w:t>
            </w:r>
          </w:p>
        </w:tc>
      </w:tr>
      <w:tr w:rsidR="00D83D14" w14:paraId="0152B7B1" w14:textId="77777777" w:rsidTr="007D6947">
        <w:trPr>
          <w:trHeight w:val="1845"/>
        </w:trPr>
        <w:tc>
          <w:tcPr>
            <w:tcW w:w="1165" w:type="dxa"/>
          </w:tcPr>
          <w:p w14:paraId="743E1DE9" w14:textId="186FCEAF" w:rsidR="00D83D14" w:rsidRDefault="00D83D14" w:rsidP="00D83D14">
            <w:pPr>
              <w:pStyle w:val="ListParagraph"/>
              <w:numPr>
                <w:ilvl w:val="0"/>
                <w:numId w:val="2"/>
              </w:numPr>
            </w:pPr>
          </w:p>
        </w:tc>
        <w:tc>
          <w:tcPr>
            <w:tcW w:w="2610" w:type="dxa"/>
          </w:tcPr>
          <w:p w14:paraId="0E0E78F2" w14:textId="2FDE5BE1" w:rsidR="00D83D14" w:rsidRDefault="00777AA9">
            <w:r w:rsidRPr="00777AA9">
              <w:t xml:space="preserve">Self-determination </w:t>
            </w:r>
            <w:r>
              <w:t>T</w:t>
            </w:r>
            <w:r w:rsidRPr="00777AA9">
              <w:t>heory</w:t>
            </w:r>
          </w:p>
        </w:tc>
        <w:tc>
          <w:tcPr>
            <w:tcW w:w="5580" w:type="dxa"/>
          </w:tcPr>
          <w:p w14:paraId="5C4294C9" w14:textId="4F7433E5" w:rsidR="00D83D14" w:rsidRPr="007D6947" w:rsidRDefault="00D22E36">
            <w:r>
              <w:br/>
            </w:r>
            <w:r w:rsidRPr="007D6947">
              <w:rPr>
                <w:color w:val="0D0D0D"/>
                <w:shd w:val="clear" w:color="auto" w:fill="FFFFFF"/>
              </w:rPr>
              <w:t xml:space="preserve">Self-determination theory is a macro theory focusing on human motivation and personality, </w:t>
            </w:r>
            <w:proofErr w:type="spellStart"/>
            <w:r w:rsidRPr="007D6947">
              <w:rPr>
                <w:color w:val="0D0D0D"/>
                <w:shd w:val="clear" w:color="auto" w:fill="FFFFFF"/>
              </w:rPr>
              <w:t>centered</w:t>
            </w:r>
            <w:proofErr w:type="spellEnd"/>
            <w:r w:rsidRPr="007D6947">
              <w:rPr>
                <w:color w:val="0D0D0D"/>
                <w:shd w:val="clear" w:color="auto" w:fill="FFFFFF"/>
              </w:rPr>
              <w:t xml:space="preserve"> on innate growth tendencies and psychological needs. It emphasizes individuals' ability to make self-determined choices and actions.</w:t>
            </w:r>
          </w:p>
        </w:tc>
      </w:tr>
    </w:tbl>
    <w:p w14:paraId="0F4123EC" w14:textId="77777777" w:rsidR="00D83D14" w:rsidRPr="00B85F46" w:rsidRDefault="00D83D14"/>
    <w:p w14:paraId="00000037" w14:textId="77777777" w:rsidR="005F7DE3" w:rsidRDefault="00064376">
      <w:r w:rsidRPr="00B85F46">
        <w:t>Together, these perspectives imply engagement results from supportive work environments meeting intrinsic psychological prerequisites. HR practices shape these experiences, so are key antecedents examined next.</w:t>
      </w:r>
    </w:p>
    <w:p w14:paraId="1B6D805A" w14:textId="77777777" w:rsidR="00671086" w:rsidRPr="00B85F46" w:rsidRDefault="00671086"/>
    <w:p w14:paraId="00000038" w14:textId="77777777" w:rsidR="005F7DE3" w:rsidRPr="00671086" w:rsidRDefault="00064376">
      <w:pPr>
        <w:pStyle w:val="Heading2"/>
        <w:rPr>
          <w:sz w:val="28"/>
          <w:szCs w:val="28"/>
        </w:rPr>
      </w:pPr>
      <w:bookmarkStart w:id="23" w:name="_Toc165209079"/>
      <w:bookmarkStart w:id="24" w:name="_Toc165240624"/>
      <w:r w:rsidRPr="00671086">
        <w:rPr>
          <w:sz w:val="28"/>
          <w:szCs w:val="28"/>
        </w:rPr>
        <w:t>Ability-Enhancing HR Practices</w:t>
      </w:r>
      <w:bookmarkEnd w:id="23"/>
      <w:bookmarkEnd w:id="24"/>
    </w:p>
    <w:p w14:paraId="721282EB" w14:textId="77777777" w:rsidR="00CD702B" w:rsidRPr="00CD702B" w:rsidRDefault="00CD702B" w:rsidP="002D2FB0">
      <w:pPr>
        <w:rPr>
          <w:color w:val="0D0D0D"/>
          <w:shd w:val="clear" w:color="auto" w:fill="FFFFFF"/>
        </w:rPr>
      </w:pPr>
      <w:r w:rsidRPr="00CD702B">
        <w:rPr>
          <w:color w:val="0D0D0D"/>
          <w:shd w:val="clear" w:color="auto" w:fill="FFFFFF"/>
        </w:rPr>
        <w:t>Research indicates that ability-enhancing HR practices, such as recruitment, selection, training, and development, significantly impact employee involvement (Korauska et al., 2020). Adopting these practices enhances employees' capabilities, knowledge, skills, and competencies, thereby improving their engagement with the organization.</w:t>
      </w:r>
    </w:p>
    <w:p w14:paraId="7D01F9A4" w14:textId="0AB8E295" w:rsidR="00295496" w:rsidRPr="00295496" w:rsidRDefault="00295496" w:rsidP="002D2FB0">
      <w:pPr>
        <w:rPr>
          <w:color w:val="0D0D0D"/>
          <w:shd w:val="clear" w:color="auto" w:fill="FFFFFF"/>
        </w:rPr>
      </w:pPr>
      <w:proofErr w:type="spellStart"/>
      <w:r w:rsidRPr="00295496">
        <w:rPr>
          <w:color w:val="0D0D0D"/>
          <w:shd w:val="clear" w:color="auto" w:fill="FFFFFF"/>
        </w:rPr>
        <w:t>Koraush</w:t>
      </w:r>
      <w:proofErr w:type="spellEnd"/>
      <w:r w:rsidRPr="00295496">
        <w:rPr>
          <w:color w:val="0D0D0D"/>
          <w:shd w:val="clear" w:color="auto" w:fill="FFFFFF"/>
        </w:rPr>
        <w:t xml:space="preserve">, </w:t>
      </w:r>
      <w:proofErr w:type="spellStart"/>
      <w:r w:rsidRPr="00295496">
        <w:rPr>
          <w:color w:val="0D0D0D"/>
          <w:shd w:val="clear" w:color="auto" w:fill="FFFFFF"/>
        </w:rPr>
        <w:t>Kaschakova</w:t>
      </w:r>
      <w:proofErr w:type="spellEnd"/>
      <w:r>
        <w:rPr>
          <w:color w:val="0D0D0D"/>
          <w:shd w:val="clear" w:color="auto" w:fill="FFFFFF"/>
        </w:rPr>
        <w:t xml:space="preserve"> </w:t>
      </w:r>
      <w:r w:rsidRPr="00295496">
        <w:rPr>
          <w:color w:val="0D0D0D"/>
          <w:shd w:val="clear" w:color="auto" w:fill="FFFFFF"/>
        </w:rPr>
        <w:t xml:space="preserve">and </w:t>
      </w:r>
      <w:proofErr w:type="spellStart"/>
      <w:r w:rsidRPr="00295496">
        <w:rPr>
          <w:color w:val="0D0D0D"/>
          <w:shd w:val="clear" w:color="auto" w:fill="FFFFFF"/>
        </w:rPr>
        <w:t>Felcan</w:t>
      </w:r>
      <w:proofErr w:type="spellEnd"/>
      <w:r w:rsidRPr="00295496">
        <w:rPr>
          <w:color w:val="0D0D0D"/>
          <w:shd w:val="clear" w:color="auto" w:fill="FFFFFF"/>
        </w:rPr>
        <w:t xml:space="preserve"> (2020) examined the impact of ability-enhancing HR procedures on individual employee performance in IT organizations in Slovakia. They found that training and development programs, particularly training, significantly influenced performance criteria like customer orientation, results orientation, and developmental potential. Training increased employees' self-efficacy, ultimately enhancing their performance at work, aligning with the theory that engagement is achieved through skill-building training.</w:t>
      </w:r>
    </w:p>
    <w:p w14:paraId="10601A5F" w14:textId="2423D0DB" w:rsidR="002D2FB0" w:rsidRDefault="007A69D8" w:rsidP="002D2FB0">
      <w:r>
        <w:rPr>
          <w:color w:val="0D0D0D"/>
          <w:shd w:val="clear" w:color="auto" w:fill="FFFFFF"/>
        </w:rPr>
        <w:t>Therefore, r</w:t>
      </w:r>
      <w:r w:rsidRPr="00EE348C">
        <w:rPr>
          <w:color w:val="0D0D0D"/>
          <w:shd w:val="clear" w:color="auto" w:fill="FFFFFF"/>
        </w:rPr>
        <w:t xml:space="preserve">ecruitment and selection processes are crucial initial steps in cultivating an engaged workforce within a business organization. Studies indicate that rigorous selection, focusing on cultural fit and relevant skills, boosts self-efficacy perceptions and validation feelings in new hires (Kundu &amp; </w:t>
      </w:r>
      <w:proofErr w:type="spellStart"/>
      <w:r w:rsidRPr="00EE348C">
        <w:rPr>
          <w:color w:val="0D0D0D"/>
          <w:shd w:val="clear" w:color="auto" w:fill="FFFFFF"/>
        </w:rPr>
        <w:t>Gahlawat</w:t>
      </w:r>
      <w:proofErr w:type="spellEnd"/>
      <w:r w:rsidRPr="00EE348C">
        <w:rPr>
          <w:color w:val="0D0D0D"/>
          <w:shd w:val="clear" w:color="auto" w:fill="FFFFFF"/>
        </w:rPr>
        <w:t>, 2021). This process also enhances engagement by instilling confidence in new employees' fit and potential success within the organization.</w:t>
      </w:r>
    </w:p>
    <w:p w14:paraId="2E302958" w14:textId="423BAC6E" w:rsidR="002D2FB0" w:rsidRPr="00B40E83" w:rsidRDefault="00285822" w:rsidP="002D2FB0">
      <w:r w:rsidRPr="00B40E83">
        <w:rPr>
          <w:color w:val="0D0D0D"/>
          <w:shd w:val="clear" w:color="auto" w:fill="FFFFFF"/>
        </w:rPr>
        <w:lastRenderedPageBreak/>
        <w:t>Empirical evidence underscores the engagement benefits of ability-enhancing HR practices, particularly through continuous skills development and learning opportunities (</w:t>
      </w:r>
      <w:proofErr w:type="spellStart"/>
      <w:r w:rsidRPr="00B40E83">
        <w:rPr>
          <w:color w:val="0D0D0D"/>
          <w:shd w:val="clear" w:color="auto" w:fill="FFFFFF"/>
        </w:rPr>
        <w:t>Korauš</w:t>
      </w:r>
      <w:proofErr w:type="spellEnd"/>
      <w:r w:rsidRPr="00B40E83">
        <w:rPr>
          <w:color w:val="0D0D0D"/>
          <w:shd w:val="clear" w:color="auto" w:fill="FFFFFF"/>
        </w:rPr>
        <w:t xml:space="preserve">, </w:t>
      </w:r>
      <w:proofErr w:type="spellStart"/>
      <w:r w:rsidRPr="00B40E83">
        <w:rPr>
          <w:color w:val="0D0D0D"/>
          <w:shd w:val="clear" w:color="auto" w:fill="FFFFFF"/>
        </w:rPr>
        <w:t>Kaščáková</w:t>
      </w:r>
      <w:proofErr w:type="spellEnd"/>
      <w:r w:rsidRPr="00B40E83">
        <w:rPr>
          <w:color w:val="0D0D0D"/>
          <w:shd w:val="clear" w:color="auto" w:fill="FFFFFF"/>
        </w:rPr>
        <w:t xml:space="preserve">, &amp; </w:t>
      </w:r>
      <w:proofErr w:type="spellStart"/>
      <w:r w:rsidRPr="00B40E83">
        <w:rPr>
          <w:color w:val="0D0D0D"/>
          <w:shd w:val="clear" w:color="auto" w:fill="FFFFFF"/>
        </w:rPr>
        <w:t>Felcan</w:t>
      </w:r>
      <w:proofErr w:type="spellEnd"/>
      <w:r w:rsidRPr="00B40E83">
        <w:rPr>
          <w:color w:val="0D0D0D"/>
          <w:shd w:val="clear" w:color="auto" w:fill="FFFFFF"/>
        </w:rPr>
        <w:t xml:space="preserve">, 2020). Training fosters engagement by empowering individuals to develop their potential, adapt to new roles, and stay relevant in dynamic work environments. Investing in competency building cultivates a growth-oriented attitude among employees, fostering a conducive environment (Koraus, </w:t>
      </w:r>
      <w:proofErr w:type="spellStart"/>
      <w:r w:rsidRPr="00B40E83">
        <w:rPr>
          <w:color w:val="0D0D0D"/>
          <w:shd w:val="clear" w:color="auto" w:fill="FFFFFF"/>
        </w:rPr>
        <w:t>Kascanova</w:t>
      </w:r>
      <w:proofErr w:type="spellEnd"/>
      <w:r w:rsidRPr="00B40E83">
        <w:rPr>
          <w:color w:val="0D0D0D"/>
          <w:shd w:val="clear" w:color="auto" w:fill="FFFFFF"/>
        </w:rPr>
        <w:t xml:space="preserve">, &amp; </w:t>
      </w:r>
      <w:proofErr w:type="spellStart"/>
      <w:r w:rsidRPr="00B40E83">
        <w:rPr>
          <w:color w:val="0D0D0D"/>
          <w:shd w:val="clear" w:color="auto" w:fill="FFFFFF"/>
        </w:rPr>
        <w:t>Felcan</w:t>
      </w:r>
      <w:proofErr w:type="spellEnd"/>
      <w:r w:rsidRPr="00B40E83">
        <w:rPr>
          <w:color w:val="0D0D0D"/>
          <w:shd w:val="clear" w:color="auto" w:fill="FFFFFF"/>
        </w:rPr>
        <w:t>, 2020). Regular coaching and on-the-job learning further reinforce competence empowerment, deepening employees' immersion in their work throughout their careers</w:t>
      </w:r>
      <w:r w:rsidR="00B40E83" w:rsidRPr="00B40E83">
        <w:rPr>
          <w:color w:val="0D0D0D"/>
          <w:shd w:val="clear" w:color="auto" w:fill="FFFFFF"/>
        </w:rPr>
        <w:t>.</w:t>
      </w:r>
    </w:p>
    <w:p w14:paraId="25B4E835" w14:textId="77777777" w:rsidR="00671086" w:rsidRDefault="00671086" w:rsidP="002D2FB0"/>
    <w:p w14:paraId="1516DD10" w14:textId="77777777" w:rsidR="0094081C" w:rsidRPr="00671086" w:rsidRDefault="0094081C" w:rsidP="0094081C">
      <w:pPr>
        <w:pStyle w:val="Heading2"/>
        <w:rPr>
          <w:sz w:val="28"/>
          <w:szCs w:val="28"/>
        </w:rPr>
      </w:pPr>
      <w:bookmarkStart w:id="25" w:name="_Toc165209080"/>
      <w:bookmarkStart w:id="26" w:name="_Toc165240625"/>
      <w:r w:rsidRPr="00671086">
        <w:rPr>
          <w:sz w:val="28"/>
          <w:szCs w:val="28"/>
        </w:rPr>
        <w:t>Motivation-Enhancing HR Practices</w:t>
      </w:r>
      <w:bookmarkEnd w:id="25"/>
      <w:bookmarkEnd w:id="26"/>
    </w:p>
    <w:p w14:paraId="50AABF64" w14:textId="77777777" w:rsidR="001A3844" w:rsidRDefault="00844221" w:rsidP="0094081C">
      <w:pPr>
        <w:rPr>
          <w:color w:val="0D0D0D"/>
          <w:shd w:val="clear" w:color="auto" w:fill="FFFFFF"/>
        </w:rPr>
      </w:pPr>
      <w:r w:rsidRPr="00042377">
        <w:rPr>
          <w:color w:val="0D0D0D"/>
          <w:shd w:val="clear" w:color="auto" w:fill="FFFFFF"/>
        </w:rPr>
        <w:t xml:space="preserve">Motivation-enhancing HR practices aim to boost employee efforts, engagement, and commitment through incentives like performance appraisal, compensation, recognition, and career development. These practices satisfy psychological needs, increasing perceived organizational support and motivation pathways towards pro-work attitudes and </w:t>
      </w:r>
      <w:proofErr w:type="spellStart"/>
      <w:r w:rsidRPr="00042377">
        <w:rPr>
          <w:color w:val="0D0D0D"/>
          <w:shd w:val="clear" w:color="auto" w:fill="FFFFFF"/>
        </w:rPr>
        <w:t>behaviors</w:t>
      </w:r>
      <w:proofErr w:type="spellEnd"/>
      <w:r w:rsidRPr="00042377">
        <w:rPr>
          <w:color w:val="0D0D0D"/>
          <w:shd w:val="clear" w:color="auto" w:fill="FFFFFF"/>
        </w:rPr>
        <w:t xml:space="preserve">. Research links such practices to improved performance, lower turnover, enhanced well-being, and citizenship </w:t>
      </w:r>
      <w:proofErr w:type="spellStart"/>
      <w:r w:rsidRPr="00042377">
        <w:rPr>
          <w:color w:val="0D0D0D"/>
          <w:shd w:val="clear" w:color="auto" w:fill="FFFFFF"/>
        </w:rPr>
        <w:t>behaviors</w:t>
      </w:r>
      <w:proofErr w:type="spellEnd"/>
      <w:r w:rsidRPr="00042377">
        <w:rPr>
          <w:color w:val="0D0D0D"/>
          <w:shd w:val="clear" w:color="auto" w:fill="FFFFFF"/>
        </w:rPr>
        <w:t xml:space="preserve"> (Azhar, Sarwar, &amp; Ali, 2021). However, overemphasis on extrinsic incentives and ambitious career progression may lead to unintended consequences, including moral considerations being undermined (Ghosh, 2023)</w:t>
      </w:r>
      <w:r w:rsidR="00042377" w:rsidRPr="00042377">
        <w:rPr>
          <w:color w:val="0D0D0D"/>
          <w:shd w:val="clear" w:color="auto" w:fill="FFFFFF"/>
        </w:rPr>
        <w:t>.</w:t>
      </w:r>
    </w:p>
    <w:p w14:paraId="5D5C8FCD" w14:textId="5663E08F" w:rsidR="00E120F7" w:rsidRPr="00E120F7" w:rsidRDefault="00E120F7" w:rsidP="0094081C">
      <w:pPr>
        <w:rPr>
          <w:color w:val="0D0D0D"/>
          <w:shd w:val="clear" w:color="auto" w:fill="FFFFFF"/>
        </w:rPr>
      </w:pPr>
      <w:r>
        <w:br/>
      </w:r>
      <w:r w:rsidRPr="00E120F7">
        <w:rPr>
          <w:color w:val="0D0D0D"/>
          <w:shd w:val="clear" w:color="auto" w:fill="FFFFFF"/>
        </w:rPr>
        <w:t xml:space="preserve">Scholars argue that AMO-enhancing abilities lead to improved individual and unit performance, reduced turnover, increased citizenship </w:t>
      </w:r>
      <w:proofErr w:type="spellStart"/>
      <w:r w:rsidRPr="00E120F7">
        <w:rPr>
          <w:color w:val="0D0D0D"/>
          <w:shd w:val="clear" w:color="auto" w:fill="FFFFFF"/>
        </w:rPr>
        <w:t>behaviors</w:t>
      </w:r>
      <w:proofErr w:type="spellEnd"/>
      <w:r w:rsidRPr="00E120F7">
        <w:rPr>
          <w:color w:val="0D0D0D"/>
          <w:shd w:val="clear" w:color="auto" w:fill="FFFFFF"/>
        </w:rPr>
        <w:t>, and better employee well-being indicators (Azhar et al., 2021). However, some caution against overemphasizing extrinsic incentives and career progression, as it may prioritize individual interests over ethical considerations (Ghosh; p. 94). Nevertheless, motivation practices remain crucial for human capital strategy. Pay for performance fosters fairness, transparency, and neutrality, building confidence, intrinsic motivation, and mutual obligations (Azhar et al., 2021; Ghosh, 2023). Clear expectations and performance dialogues support competency development, aligning individual and organizational success (Azhar et al., 2021; Ghosh, 2023).</w:t>
      </w:r>
    </w:p>
    <w:p w14:paraId="651E6B3B" w14:textId="335F78B7" w:rsidR="0094081C" w:rsidRDefault="0094081C" w:rsidP="0094081C">
      <w:r w:rsidRPr="0094081C">
        <w:lastRenderedPageBreak/>
        <w:t>For McKinsey in particular, the intensified performance promotion mode is based on demonstrated excellence, selectivity and stretch experience. It promotes achievement motives and commitment. McKinsey also lays much emphasis on mentorship culture inside their organi</w:t>
      </w:r>
      <w:r w:rsidR="008C3D91">
        <w:t>s</w:t>
      </w:r>
      <w:r w:rsidRPr="0094081C">
        <w:t>ation as well as meritocratic ideals that constitute the social norms, dynamic relationships, and motivational mechanisms. There has also been a downside, including the pressure, politics and ethical compromises which necessitate watchfulness. In general, combining compensation, evaluations, and advancement with the intent to signal value contingencies while shaping work experiences capable of addressing basic needs and triggering, is highly essential. Effectiveness is all about calibration, making heights fair to avoid undesirable reactions. Through motivation-oriented practices, organi</w:t>
      </w:r>
      <w:r w:rsidR="008C3D91">
        <w:t>s</w:t>
      </w:r>
      <w:r w:rsidRPr="0094081C">
        <w:t xml:space="preserve">ations can direct employee objectives and energies into productive ends. However, excessively instrumentality or misaligned practices could draw unexpected costs from employees. However, the solution is in understanding </w:t>
      </w:r>
      <w:proofErr w:type="gramStart"/>
      <w:r w:rsidRPr="0094081C">
        <w:t>particular contextual</w:t>
      </w:r>
      <w:proofErr w:type="gramEnd"/>
      <w:r w:rsidRPr="0094081C">
        <w:t xml:space="preserve"> forces and designing integrated motivation systems accordingly (Azhar, Sarwar and Ali, 2021; Ghosh, 2023).</w:t>
      </w:r>
    </w:p>
    <w:p w14:paraId="0A880EEB" w14:textId="77777777" w:rsidR="00671086" w:rsidRPr="00B85F46" w:rsidRDefault="00671086" w:rsidP="0094081C"/>
    <w:p w14:paraId="00000042" w14:textId="77777777" w:rsidR="005F7DE3" w:rsidRDefault="00064376">
      <w:pPr>
        <w:pStyle w:val="Heading2"/>
        <w:rPr>
          <w:sz w:val="28"/>
          <w:szCs w:val="28"/>
        </w:rPr>
      </w:pPr>
      <w:bookmarkStart w:id="27" w:name="_Toc165209081"/>
      <w:bookmarkStart w:id="28" w:name="_Toc165240626"/>
      <w:r w:rsidRPr="00671086">
        <w:rPr>
          <w:sz w:val="28"/>
          <w:szCs w:val="28"/>
        </w:rPr>
        <w:t>Opportunity-Enhancing HR Practices</w:t>
      </w:r>
      <w:bookmarkEnd w:id="27"/>
      <w:bookmarkEnd w:id="28"/>
    </w:p>
    <w:p w14:paraId="34A139C4" w14:textId="3B174B10" w:rsidR="00B91E0E" w:rsidRPr="00B91E0E" w:rsidRDefault="00B91E0E" w:rsidP="00B91E0E">
      <w:r w:rsidRPr="00B91E0E">
        <w:rPr>
          <w:color w:val="0D0D0D"/>
          <w:shd w:val="clear" w:color="auto" w:fill="FFFFFF"/>
        </w:rPr>
        <w:t xml:space="preserve">Opportunity-enhancing HR practices provide employees with structures, resources, autonomy, and empowerment for self-actualization and strong commitment to the organization. These practices involve decentralizing authority, increasing decision-making involvement, and improving access to information. Core actions include job redesign, empowerment, delegation, and cultural improvement. Research shows positive correlations between opportunity-focused practices and organizational discretionary </w:t>
      </w:r>
      <w:proofErr w:type="spellStart"/>
      <w:r w:rsidRPr="00B91E0E">
        <w:rPr>
          <w:color w:val="0D0D0D"/>
          <w:shd w:val="clear" w:color="auto" w:fill="FFFFFF"/>
        </w:rPr>
        <w:t>behaviors</w:t>
      </w:r>
      <w:proofErr w:type="spellEnd"/>
      <w:r w:rsidRPr="00B91E0E">
        <w:rPr>
          <w:color w:val="0D0D0D"/>
          <w:shd w:val="clear" w:color="auto" w:fill="FFFFFF"/>
        </w:rPr>
        <w:t xml:space="preserve"> supporting success (Nadeem &amp; Rahat, 2021). Practices like self-directed teams and open communication enable employees to apply their talents, fostering self-expression, involvement, commitment, and energy at work. Information sharing clarifies expectations and strategic reasons, reducing ambiguity that undermines commitment.</w:t>
      </w:r>
    </w:p>
    <w:p w14:paraId="763362E7" w14:textId="77777777" w:rsidR="005903DD" w:rsidRDefault="0084410D" w:rsidP="0094081C">
      <w:pPr>
        <w:rPr>
          <w:rFonts w:ascii="Segoe UI" w:hAnsi="Segoe UI" w:cs="Segoe UI"/>
          <w:color w:val="0D0D0D"/>
          <w:shd w:val="clear" w:color="auto" w:fill="FFFFFF"/>
        </w:rPr>
      </w:pPr>
      <w:r w:rsidRPr="005903DD">
        <w:rPr>
          <w:color w:val="0D0D0D"/>
          <w:shd w:val="clear" w:color="auto" w:fill="FFFFFF"/>
        </w:rPr>
        <w:t xml:space="preserve">Extensive consultation through meetings and quality circles </w:t>
      </w:r>
      <w:proofErr w:type="gramStart"/>
      <w:r w:rsidRPr="005903DD">
        <w:rPr>
          <w:color w:val="0D0D0D"/>
          <w:shd w:val="clear" w:color="auto" w:fill="FFFFFF"/>
        </w:rPr>
        <w:t>harness</w:t>
      </w:r>
      <w:proofErr w:type="gramEnd"/>
      <w:r w:rsidRPr="005903DD">
        <w:rPr>
          <w:color w:val="0D0D0D"/>
          <w:shd w:val="clear" w:color="auto" w:fill="FFFFFF"/>
        </w:rPr>
        <w:t xml:space="preserve"> frontline insights to co-create solutions. Team autonomy and task variety offer meaningful development opportunities. Grievance channels provide a voice for concerns, vital for engagement.</w:t>
      </w:r>
      <w:r>
        <w:rPr>
          <w:rFonts w:ascii="Segoe UI" w:hAnsi="Segoe UI" w:cs="Segoe UI"/>
          <w:color w:val="0D0D0D"/>
          <w:shd w:val="clear" w:color="auto" w:fill="FFFFFF"/>
        </w:rPr>
        <w:t xml:space="preserve"> </w:t>
      </w:r>
    </w:p>
    <w:p w14:paraId="00000044" w14:textId="26CF3510" w:rsidR="005F7DE3" w:rsidRPr="0084410D" w:rsidRDefault="0084410D" w:rsidP="0094081C">
      <w:r w:rsidRPr="0084410D">
        <w:rPr>
          <w:color w:val="0D0D0D"/>
          <w:shd w:val="clear" w:color="auto" w:fill="FFFFFF"/>
        </w:rPr>
        <w:lastRenderedPageBreak/>
        <w:t xml:space="preserve">Shared </w:t>
      </w:r>
      <w:proofErr w:type="gramStart"/>
      <w:r w:rsidRPr="0084410D">
        <w:rPr>
          <w:color w:val="0D0D0D"/>
          <w:shd w:val="clear" w:color="auto" w:fill="FFFFFF"/>
        </w:rPr>
        <w:t>goal-setting</w:t>
      </w:r>
      <w:proofErr w:type="gramEnd"/>
      <w:r w:rsidRPr="0084410D">
        <w:rPr>
          <w:color w:val="0D0D0D"/>
          <w:shd w:val="clear" w:color="auto" w:fill="FFFFFF"/>
        </w:rPr>
        <w:t xml:space="preserve"> fosters a sense of ownership. Open book management broadens financial perspective, aligning individual and organizational interests. These initiatives demonstrate value for human capital and trust in reciprocal relationships (Tay et al., 2017). However, implementation effectiveness is crucial, as initiatives perceived as tokenism may not garner employee buy-in. Additionally, overreliance on opportunity-driven practices can lead to overload and increased uncertainty. Tailoring structures to internal contingencies is essential to prevent adverse effects.</w:t>
      </w:r>
    </w:p>
    <w:p w14:paraId="45F053E1" w14:textId="3DE36EF5" w:rsidR="0094081C" w:rsidRDefault="0094081C" w:rsidP="0094081C">
      <w:r>
        <w:t xml:space="preserve">Lastly, appropriately arranged opportunity-boosting HR structure </w:t>
      </w:r>
      <w:r w:rsidR="001424DF">
        <w:t>fulfils</w:t>
      </w:r>
      <w:r>
        <w:t xml:space="preserve"> demand for belonging, awakens talent and cultivates ownership – driving discretionary endeavours and enthusiasm that result in competitive advantage. However, substantively exchanging influence involves matching desires and </w:t>
      </w:r>
      <w:proofErr w:type="gramStart"/>
      <w:r>
        <w:t>actually penetrating</w:t>
      </w:r>
      <w:proofErr w:type="gramEnd"/>
      <w:r>
        <w:t xml:space="preserve"> cultural beliefs emphasi</w:t>
      </w:r>
      <w:r w:rsidR="008C3D91">
        <w:t>s</w:t>
      </w:r>
      <w:r>
        <w:t>ing support. However, it takes commitment to get value from an opportunity system since it is hard. For this reason, it should be applied seriously and not merely as a ritual (Nadeem &amp; Rahat, 2021, Tay, Tan &amp; Yahya, 2017).</w:t>
      </w:r>
    </w:p>
    <w:p w14:paraId="0D3FDDC9" w14:textId="0FE2FAAE" w:rsidR="0094081C" w:rsidRDefault="0094081C" w:rsidP="0094081C">
      <w:r>
        <w:t>In summary, this literature review presented the most important theoretical bases and empirical work on how ability</w:t>
      </w:r>
      <w:r w:rsidR="009E5E88">
        <w:t>-enhancing</w:t>
      </w:r>
      <w:r>
        <w:t>, motivation</w:t>
      </w:r>
      <w:r w:rsidR="009E5E88">
        <w:t>-enhancing</w:t>
      </w:r>
      <w:r>
        <w:t xml:space="preserve"> and opportunity-enhancing HR practices affect employee engagement. It detailed how these HR functions of recruitment, training, reward systems, resources and other interventions contribute to engagement benefits that are driven by intrinsic needs. But some research gaps for complexity, context, experience, and interaction were also pointed out. This study aims to bridge those gaps through qualitative investigation into employees’ opinions on “how HR builds engagement in the Londo</w:t>
      </w:r>
      <w:r w:rsidR="001424DF">
        <w:t>n</w:t>
      </w:r>
      <w:r>
        <w:t xml:space="preserve"> office setting of McKinsey &amp; Company”.</w:t>
      </w:r>
    </w:p>
    <w:p w14:paraId="0203D5F5" w14:textId="77777777" w:rsidR="00671086" w:rsidRDefault="00671086" w:rsidP="0094081C"/>
    <w:p w14:paraId="2B474A17" w14:textId="77777777" w:rsidR="00C36506" w:rsidRDefault="00C36506" w:rsidP="0094081C"/>
    <w:p w14:paraId="692322C7" w14:textId="77777777" w:rsidR="00C36506" w:rsidRDefault="00C36506" w:rsidP="0094081C"/>
    <w:p w14:paraId="022C9D3E" w14:textId="77777777" w:rsidR="00C36506" w:rsidRDefault="00C36506" w:rsidP="0094081C"/>
    <w:p w14:paraId="1F6FCB7A" w14:textId="77777777" w:rsidR="00C36506" w:rsidRDefault="00C36506" w:rsidP="0094081C"/>
    <w:p w14:paraId="13DC7F46" w14:textId="77777777" w:rsidR="00C36506" w:rsidRDefault="00C36506" w:rsidP="0094081C"/>
    <w:p w14:paraId="2F6D9586" w14:textId="77777777" w:rsidR="00C36506" w:rsidRDefault="00C36506" w:rsidP="0094081C"/>
    <w:p w14:paraId="1745B56F" w14:textId="7E1EBD9C" w:rsidR="008406BB" w:rsidRDefault="008406BB" w:rsidP="008406BB">
      <w:pPr>
        <w:pStyle w:val="Heading2"/>
        <w:rPr>
          <w:sz w:val="28"/>
          <w:szCs w:val="28"/>
        </w:rPr>
      </w:pPr>
      <w:bookmarkStart w:id="29" w:name="_Toc165209082"/>
      <w:bookmarkStart w:id="30" w:name="_Toc165240627"/>
      <w:r w:rsidRPr="00671086">
        <w:rPr>
          <w:sz w:val="28"/>
          <w:szCs w:val="28"/>
        </w:rPr>
        <w:lastRenderedPageBreak/>
        <w:t>Employees’ Satisfaction</w:t>
      </w:r>
      <w:bookmarkEnd w:id="29"/>
      <w:bookmarkEnd w:id="30"/>
    </w:p>
    <w:p w14:paraId="2DFBD288" w14:textId="77777777" w:rsidR="00C36506" w:rsidRPr="00C36506" w:rsidRDefault="00C36506" w:rsidP="00C36506"/>
    <w:p w14:paraId="53010D37" w14:textId="77777777" w:rsidR="00BD172E" w:rsidRPr="00BD172E" w:rsidRDefault="00BD172E" w:rsidP="00BD172E">
      <w:pPr>
        <w:rPr>
          <w:lang w:val="en-US"/>
        </w:rPr>
      </w:pPr>
      <w:r w:rsidRPr="00BD172E">
        <w:rPr>
          <w:lang w:val="en-US"/>
        </w:rPr>
        <w:t xml:space="preserve">HR industries use the term employee satisfaction </w:t>
      </w:r>
      <w:proofErr w:type="gramStart"/>
      <w:r w:rsidRPr="00BD172E">
        <w:rPr>
          <w:lang w:val="en-US"/>
        </w:rPr>
        <w:t>describe</w:t>
      </w:r>
      <w:proofErr w:type="gramEnd"/>
      <w:r w:rsidRPr="00BD172E">
        <w:rPr>
          <w:lang w:val="en-US"/>
        </w:rPr>
        <w:t xml:space="preserve"> how much their employees are satisfied to their employment experiences, </w:t>
      </w:r>
      <w:proofErr w:type="gramStart"/>
      <w:r w:rsidRPr="00BD172E">
        <w:rPr>
          <w:lang w:val="en-US"/>
        </w:rPr>
        <w:t>jobs</w:t>
      </w:r>
      <w:proofErr w:type="gramEnd"/>
      <w:r w:rsidRPr="00BD172E">
        <w:rPr>
          <w:lang w:val="en-US"/>
        </w:rPr>
        <w:t xml:space="preserve"> and organizations for they work. employee satisfaction is the one of key elements of organization to determine the overall wealth, these organizations conduct regular surveys for measuring how much their employees are satisfied and track satisfactions trends periodically (Irabor &amp; Okolie, 2019). </w:t>
      </w:r>
      <w:proofErr w:type="gramStart"/>
      <w:r w:rsidRPr="00BD172E">
        <w:rPr>
          <w:lang w:val="en-US"/>
        </w:rPr>
        <w:t>Higher</w:t>
      </w:r>
      <w:proofErr w:type="gramEnd"/>
      <w:r w:rsidRPr="00BD172E">
        <w:rPr>
          <w:lang w:val="en-US"/>
        </w:rPr>
        <w:t xml:space="preserve"> rate of employee satisfaction means that employees are satisfied from the behavior of organization and way to treat them during job timings. Anil, (2013) reported the indicators of effective HRM outcomes including employees’ satisfaction, trust, motivation, employees’ commitment to their jobs and loyalty as well. It makes the organizations to be able to maintain culture and environment to support their employees to be satisfied, committed to their jobs with loyalty and motivation. </w:t>
      </w:r>
    </w:p>
    <w:p w14:paraId="6A64E7D2" w14:textId="77777777" w:rsidR="00BD172E" w:rsidRPr="00BD172E" w:rsidRDefault="00BD172E" w:rsidP="00BD172E">
      <w:pPr>
        <w:rPr>
          <w:lang w:val="en-US"/>
        </w:rPr>
      </w:pPr>
      <w:proofErr w:type="gramStart"/>
      <w:r w:rsidRPr="00BD172E">
        <w:rPr>
          <w:lang w:val="en-US"/>
        </w:rPr>
        <w:t>Evidences</w:t>
      </w:r>
      <w:proofErr w:type="gramEnd"/>
      <w:r w:rsidRPr="00BD172E">
        <w:rPr>
          <w:lang w:val="en-US"/>
        </w:rPr>
        <w:t xml:space="preserve"> support to predict an effective relationship between employee satisfaction and HRM practices. HRM practices include the execution of employees’ effective training, and to enhance their inspiration by reinforcing to enroll and determine the processes of reward strategies (Jawaad et al., 2019). Although parameters differ between employee satisfaction and HRM practices, the paradigms are not established in terms of rules and regulations of interpretations. Both the terms are treated in different manners by different researchers (Cherif, 2020)</w:t>
      </w:r>
    </w:p>
    <w:p w14:paraId="3BA67ABD" w14:textId="77777777" w:rsidR="00BD172E" w:rsidRPr="00BD172E" w:rsidRDefault="00BD172E" w:rsidP="00BD172E"/>
    <w:p w14:paraId="00000047" w14:textId="46D4429B" w:rsidR="005F7DE3" w:rsidRDefault="00064376" w:rsidP="007D41A0">
      <w:pPr>
        <w:pStyle w:val="Heading1"/>
        <w:pageBreakBefore/>
        <w:widowControl w:val="0"/>
        <w:jc w:val="center"/>
        <w:rPr>
          <w:sz w:val="32"/>
          <w:szCs w:val="32"/>
        </w:rPr>
      </w:pPr>
      <w:bookmarkStart w:id="31" w:name="_Toc165209083"/>
      <w:bookmarkStart w:id="32" w:name="_Toc165240628"/>
      <w:r w:rsidRPr="007D41A0">
        <w:rPr>
          <w:sz w:val="32"/>
          <w:szCs w:val="32"/>
        </w:rPr>
        <w:lastRenderedPageBreak/>
        <w:t>Chapter 3: Methodology</w:t>
      </w:r>
      <w:bookmarkEnd w:id="31"/>
      <w:bookmarkEnd w:id="32"/>
    </w:p>
    <w:p w14:paraId="644DE3AA" w14:textId="77777777" w:rsidR="007D41A0" w:rsidRPr="007D41A0" w:rsidRDefault="007D41A0" w:rsidP="007D41A0"/>
    <w:p w14:paraId="00000048" w14:textId="77777777" w:rsidR="005F7DE3" w:rsidRDefault="00064376">
      <w:r w:rsidRPr="00B85F46">
        <w:t>This chapter describes the qualitative methodology employed to investigate how McKinsey &amp; Company's human resource (HR) practices influence employee engagement levels within its London office based on employees' experiences and perceptions.</w:t>
      </w:r>
    </w:p>
    <w:p w14:paraId="2A32E1E1" w14:textId="77777777" w:rsidR="00A632F0" w:rsidRPr="00B85F46" w:rsidRDefault="00A632F0"/>
    <w:p w14:paraId="00000049" w14:textId="77777777" w:rsidR="005F7DE3" w:rsidRPr="00A632F0" w:rsidRDefault="00064376">
      <w:pPr>
        <w:pStyle w:val="Heading2"/>
        <w:rPr>
          <w:sz w:val="28"/>
          <w:szCs w:val="28"/>
        </w:rPr>
      </w:pPr>
      <w:bookmarkStart w:id="33" w:name="_heading=h.21wdc7byaism" w:colFirst="0" w:colLast="0"/>
      <w:bookmarkStart w:id="34" w:name="_Toc165209084"/>
      <w:bookmarkStart w:id="35" w:name="_Toc165240629"/>
      <w:bookmarkEnd w:id="33"/>
      <w:r w:rsidRPr="00A632F0">
        <w:rPr>
          <w:sz w:val="28"/>
          <w:szCs w:val="28"/>
        </w:rPr>
        <w:t>Research Questions</w:t>
      </w:r>
      <w:bookmarkEnd w:id="34"/>
      <w:bookmarkEnd w:id="35"/>
    </w:p>
    <w:p w14:paraId="0000004A" w14:textId="77777777" w:rsidR="005F7DE3" w:rsidRPr="00B85F46" w:rsidRDefault="00064376">
      <w:r w:rsidRPr="00B85F46">
        <w:t>The research questions presented in Chapter 1 are restated here as they guide the methodology employed in this study.</w:t>
      </w:r>
    </w:p>
    <w:p w14:paraId="0000004B" w14:textId="77777777" w:rsidR="005F7DE3" w:rsidRPr="00B85F46" w:rsidRDefault="00064376">
      <w:r w:rsidRPr="00B85F46">
        <w:t>This study seeks to answer the following overarching question:</w:t>
      </w:r>
    </w:p>
    <w:p w14:paraId="404FAF4A" w14:textId="7EF80D50" w:rsidR="008847AB" w:rsidRDefault="008847AB" w:rsidP="00563204">
      <w:pPr>
        <w:pStyle w:val="ListParagraph"/>
        <w:numPr>
          <w:ilvl w:val="0"/>
          <w:numId w:val="5"/>
        </w:numPr>
      </w:pPr>
      <w:r>
        <w:t>How do employees perceive the impacts of ability-enhancing, motivation-enhancing, and opportunity-enhancing HR practices on their engagement?</w:t>
      </w:r>
    </w:p>
    <w:p w14:paraId="00000051" w14:textId="39397F46" w:rsidR="005F7DE3" w:rsidRPr="00B85F46" w:rsidRDefault="008847AB" w:rsidP="00563204">
      <w:pPr>
        <w:pStyle w:val="ListParagraph"/>
        <w:numPr>
          <w:ilvl w:val="0"/>
          <w:numId w:val="5"/>
        </w:numPr>
      </w:pPr>
      <w:r>
        <w:t>What underlying mechanisms link McKinsey's HR practices to employee engagement from the perspectives of employees across different demographics and roles</w:t>
      </w:r>
      <w:r w:rsidR="00563204">
        <w:t xml:space="preserve"> within its London office</w:t>
      </w:r>
      <w:r>
        <w:t>?</w:t>
      </w:r>
    </w:p>
    <w:p w14:paraId="00000052" w14:textId="77777777" w:rsidR="005F7DE3" w:rsidRDefault="00064376">
      <w:r w:rsidRPr="00B85F46">
        <w:t>These questions informed the research design and methods, including the development of interview protocols and survey questions, to elicit rich qualitative data addressing the core problems around understanding the complex, contextualised and interactive nature of HR-engagement relationships from employees' direct standpoints.</w:t>
      </w:r>
    </w:p>
    <w:p w14:paraId="30C74E4A" w14:textId="77777777" w:rsidR="00A632F0" w:rsidRDefault="00A632F0"/>
    <w:p w14:paraId="33B5F022" w14:textId="1EFA6400" w:rsidR="008847AB" w:rsidRPr="00A632F0" w:rsidRDefault="008847AB" w:rsidP="008847AB">
      <w:pPr>
        <w:pStyle w:val="Heading2"/>
        <w:rPr>
          <w:sz w:val="28"/>
          <w:szCs w:val="28"/>
        </w:rPr>
      </w:pPr>
      <w:bookmarkStart w:id="36" w:name="_Toc165209085"/>
      <w:bookmarkStart w:id="37" w:name="_Toc165240630"/>
      <w:r w:rsidRPr="00A632F0">
        <w:rPr>
          <w:sz w:val="28"/>
          <w:szCs w:val="28"/>
        </w:rPr>
        <w:t>Research Aims and Objectives</w:t>
      </w:r>
      <w:bookmarkEnd w:id="36"/>
      <w:bookmarkEnd w:id="37"/>
    </w:p>
    <w:p w14:paraId="7D371CD4" w14:textId="7E5C8EB6" w:rsidR="00F82DDC" w:rsidRDefault="00F82DDC" w:rsidP="00F82DDC">
      <w:pPr>
        <w:pStyle w:val="ListParagraph"/>
        <w:numPr>
          <w:ilvl w:val="0"/>
          <w:numId w:val="1"/>
        </w:numPr>
      </w:pPr>
      <w:r>
        <w:t>To explore which of McKinsey's HR practices employees perceive as most impactful on their engagement and how these practices influence engagement via underlying motivational mechanisms.</w:t>
      </w:r>
    </w:p>
    <w:p w14:paraId="4659E4A1" w14:textId="3FDBD98C" w:rsidR="00F82DDC" w:rsidRDefault="00F82DDC" w:rsidP="00F82DDC">
      <w:pPr>
        <w:pStyle w:val="ListParagraph"/>
        <w:numPr>
          <w:ilvl w:val="0"/>
          <w:numId w:val="1"/>
        </w:numPr>
      </w:pPr>
      <w:r>
        <w:t>To examine variations in employees' perceptions of HR practices and their engagement impacts across different demographics and roles.</w:t>
      </w:r>
    </w:p>
    <w:p w14:paraId="01A4D8D2" w14:textId="5E5CC6B9" w:rsidR="00F82DDC" w:rsidRDefault="00F82DDC" w:rsidP="00F82DDC">
      <w:pPr>
        <w:pStyle w:val="ListParagraph"/>
        <w:numPr>
          <w:ilvl w:val="0"/>
          <w:numId w:val="1"/>
        </w:numPr>
      </w:pPr>
      <w:r>
        <w:lastRenderedPageBreak/>
        <w:t>To identify optimal configurations of ability-enhancing, motivation-enhancing, and opportunity-enhancing HR practices to maximi</w:t>
      </w:r>
      <w:r w:rsidR="008C3D91">
        <w:t>s</w:t>
      </w:r>
      <w:r>
        <w:t>e employee engagement.</w:t>
      </w:r>
    </w:p>
    <w:p w14:paraId="1C1980BA" w14:textId="5623850B" w:rsidR="008847AB" w:rsidRDefault="00F82DDC" w:rsidP="00F82DDC">
      <w:pPr>
        <w:pStyle w:val="ListParagraph"/>
        <w:numPr>
          <w:ilvl w:val="0"/>
          <w:numId w:val="1"/>
        </w:numPr>
      </w:pPr>
      <w:r>
        <w:t>To generate actionable and context-specific knowledge on how to leverage targeted bundles of HR practices to enhance employee engagement.</w:t>
      </w:r>
    </w:p>
    <w:p w14:paraId="188083C2" w14:textId="77777777" w:rsidR="00A632F0" w:rsidRPr="008847AB" w:rsidRDefault="00A632F0" w:rsidP="00A632F0">
      <w:pPr>
        <w:pStyle w:val="ListParagraph"/>
      </w:pPr>
    </w:p>
    <w:p w14:paraId="00000053" w14:textId="77777777" w:rsidR="005F7DE3" w:rsidRPr="00441ECA" w:rsidRDefault="00064376">
      <w:pPr>
        <w:pStyle w:val="Heading2"/>
        <w:rPr>
          <w:sz w:val="28"/>
          <w:szCs w:val="28"/>
        </w:rPr>
      </w:pPr>
      <w:bookmarkStart w:id="38" w:name="_Toc165209086"/>
      <w:bookmarkStart w:id="39" w:name="_Toc165240631"/>
      <w:r w:rsidRPr="00441ECA">
        <w:rPr>
          <w:sz w:val="28"/>
          <w:szCs w:val="28"/>
        </w:rPr>
        <w:t>Research Philosophy</w:t>
      </w:r>
      <w:bookmarkEnd w:id="38"/>
      <w:bookmarkEnd w:id="39"/>
    </w:p>
    <w:p w14:paraId="7C0DE46A" w14:textId="77777777" w:rsidR="0094081C" w:rsidRDefault="0094081C" w:rsidP="0094081C">
      <w:r>
        <w:t xml:space="preserve">The research used an interpretivist philosophical basis. Reality according to interpretivism is constructed by people, where they share personal and socially constructed meanings and understandings through which they develop a sense of the world they exist in and live in. It focuses on understanding complex sociocultural phenomena from participants’ points of view by examining their experiences, meanings, </w:t>
      </w:r>
      <w:proofErr w:type="gramStart"/>
      <w:r>
        <w:t>symbols</w:t>
      </w:r>
      <w:proofErr w:type="gramEnd"/>
      <w:r>
        <w:t xml:space="preserve"> and their interpretation of reality instead of postulating universal laws.</w:t>
      </w:r>
    </w:p>
    <w:p w14:paraId="00000055" w14:textId="1C4EFA0E" w:rsidR="005F7DE3" w:rsidRDefault="0094081C" w:rsidP="0094081C">
      <w:r>
        <w:t>This study conforms to the aims of an interpretivist paradigm. Its first point entails the use of relativity ontology which recogni</w:t>
      </w:r>
      <w:r w:rsidR="008C3D91">
        <w:t>s</w:t>
      </w:r>
      <w:r>
        <w:t>es engagement to be influenced by a variety of contextual attributes like organi</w:t>
      </w:r>
      <w:r w:rsidR="008C3D91">
        <w:t>s</w:t>
      </w:r>
      <w:r>
        <w:t>ational culture in place of specific objective state. Moreover, its transactional and subjectivist epistemology fits into the probing process on how employees perceive and construct McKinsey’s HR system in the London environment. In general, interpretivism supports investigation into social constructs of HR engagement through the lived realities of employees.</w:t>
      </w:r>
    </w:p>
    <w:p w14:paraId="31435DDD" w14:textId="77777777" w:rsidR="00441ECA" w:rsidRPr="00B85F46" w:rsidRDefault="00441ECA" w:rsidP="0094081C"/>
    <w:p w14:paraId="00000056" w14:textId="77777777" w:rsidR="005F7DE3" w:rsidRPr="00441ECA" w:rsidRDefault="00064376">
      <w:pPr>
        <w:pStyle w:val="Heading2"/>
        <w:rPr>
          <w:sz w:val="28"/>
          <w:szCs w:val="28"/>
        </w:rPr>
      </w:pPr>
      <w:bookmarkStart w:id="40" w:name="_Toc165209087"/>
      <w:bookmarkStart w:id="41" w:name="_Toc165240632"/>
      <w:r w:rsidRPr="00441ECA">
        <w:rPr>
          <w:sz w:val="28"/>
          <w:szCs w:val="28"/>
        </w:rPr>
        <w:t>Research Design</w:t>
      </w:r>
      <w:bookmarkEnd w:id="40"/>
      <w:bookmarkEnd w:id="41"/>
    </w:p>
    <w:p w14:paraId="5F829FEE" w14:textId="31C33BF3" w:rsidR="0094081C" w:rsidRDefault="0094081C" w:rsidP="0094081C">
      <w:r>
        <w:t>A qualitative case study design was chosen to gather thick descriptions from different employee perspectives. In specific contexts such as organi</w:t>
      </w:r>
      <w:r w:rsidR="008C3D91">
        <w:t>s</w:t>
      </w:r>
      <w:r>
        <w:t>ations, case studies allow for in-depth examination of modern real-life happenings. They produce multilayered knowledge about situated social interplay through qualitative methods.</w:t>
      </w:r>
    </w:p>
    <w:p w14:paraId="00000058" w14:textId="3DA9A1FD" w:rsidR="005F7DE3" w:rsidRDefault="0094081C" w:rsidP="0094081C">
      <w:r>
        <w:t xml:space="preserve">A specific instrumental single-case study design was used to focus on HR-engagement dynamics within McKinsey’s London system as an exemplary phenomenon. </w:t>
      </w:r>
      <w:r w:rsidR="00064376" w:rsidRPr="00B85F46">
        <w:t xml:space="preserve">This distinct organisational setting constitutes the focal unit of analysis wherein interconnections between HR policies and </w:t>
      </w:r>
      <w:r w:rsidR="00064376" w:rsidRPr="00B85F46">
        <w:lastRenderedPageBreak/>
        <w:t>engagement outcomes will be probed to illuminate contextualised conceptual insights. A holistic perspective is gained through embedded data collection from multiple units of analysis within the overall case boundaries.</w:t>
      </w:r>
    </w:p>
    <w:p w14:paraId="3B732DF2" w14:textId="77777777" w:rsidR="00441ECA" w:rsidRPr="00B85F46" w:rsidRDefault="00441ECA" w:rsidP="0094081C"/>
    <w:p w14:paraId="00000059" w14:textId="77777777" w:rsidR="005F7DE3" w:rsidRPr="00441ECA" w:rsidRDefault="00064376">
      <w:pPr>
        <w:pStyle w:val="Heading2"/>
        <w:rPr>
          <w:sz w:val="28"/>
          <w:szCs w:val="28"/>
        </w:rPr>
      </w:pPr>
      <w:bookmarkStart w:id="42" w:name="_heading=h.yc1z74chzbln" w:colFirst="0" w:colLast="0"/>
      <w:bookmarkStart w:id="43" w:name="_Toc165209088"/>
      <w:bookmarkStart w:id="44" w:name="_Toc165240633"/>
      <w:bookmarkEnd w:id="42"/>
      <w:r w:rsidRPr="00441ECA">
        <w:rPr>
          <w:sz w:val="28"/>
          <w:szCs w:val="28"/>
        </w:rPr>
        <w:t>Participants</w:t>
      </w:r>
      <w:bookmarkEnd w:id="43"/>
      <w:bookmarkEnd w:id="44"/>
    </w:p>
    <w:p w14:paraId="0000005A" w14:textId="6F639BB9" w:rsidR="005F7DE3" w:rsidRPr="00B85F46" w:rsidRDefault="00064376">
      <w:r w:rsidRPr="00B85F46">
        <w:t xml:space="preserve">A total of </w:t>
      </w:r>
      <w:r w:rsidR="00D83D14">
        <w:t>20</w:t>
      </w:r>
      <w:r w:rsidRPr="00B85F46">
        <w:t xml:space="preserve"> participants were recruited for this study from McKinsey's London office. Purposive sampling was used to select a diverse sample in terms of employee role, tenure, gender, age, and consulting specialty. Participation was voluntary and participants did not receive direct compensation.</w:t>
      </w:r>
    </w:p>
    <w:p w14:paraId="0000005B" w14:textId="5ED09D88" w:rsidR="005F7DE3" w:rsidRDefault="00064376">
      <w:pPr>
        <w:spacing w:before="240" w:after="240"/>
      </w:pPr>
      <w:r w:rsidRPr="00B85F46">
        <w:t xml:space="preserve">The final sample included </w:t>
      </w:r>
      <w:r w:rsidR="00D83D14">
        <w:t>12</w:t>
      </w:r>
      <w:r w:rsidRPr="00B85F46">
        <w:t xml:space="preserve"> associates, </w:t>
      </w:r>
      <w:r w:rsidR="00D83D14">
        <w:t>5</w:t>
      </w:r>
      <w:r w:rsidRPr="00B85F46">
        <w:t xml:space="preserve"> managers, and </w:t>
      </w:r>
      <w:r w:rsidR="00D83D14">
        <w:t>3</w:t>
      </w:r>
      <w:r w:rsidRPr="00B85F46">
        <w:t xml:space="preserve"> partners. There was approximately equal representation of men and women. Consulting specialties represented included operations, technology, financial services, and healthcare. Over 90% of participants were between the ages of 25-40.</w:t>
      </w:r>
    </w:p>
    <w:p w14:paraId="776EEC43" w14:textId="77777777" w:rsidR="00441ECA" w:rsidRPr="00B85F46" w:rsidRDefault="00441ECA">
      <w:pPr>
        <w:spacing w:before="240" w:after="240"/>
      </w:pPr>
    </w:p>
    <w:p w14:paraId="0000005C" w14:textId="77777777" w:rsidR="005F7DE3" w:rsidRPr="00441ECA" w:rsidRDefault="00064376">
      <w:pPr>
        <w:pStyle w:val="Heading2"/>
        <w:rPr>
          <w:sz w:val="28"/>
          <w:szCs w:val="28"/>
        </w:rPr>
      </w:pPr>
      <w:bookmarkStart w:id="45" w:name="_heading=h.y0tsncecsfge" w:colFirst="0" w:colLast="0"/>
      <w:bookmarkStart w:id="46" w:name="_Toc165209089"/>
      <w:bookmarkStart w:id="47" w:name="_Toc165240634"/>
      <w:bookmarkEnd w:id="45"/>
      <w:r w:rsidRPr="00441ECA">
        <w:rPr>
          <w:sz w:val="28"/>
          <w:szCs w:val="28"/>
        </w:rPr>
        <w:t>Data Sources</w:t>
      </w:r>
      <w:bookmarkEnd w:id="46"/>
      <w:bookmarkEnd w:id="47"/>
    </w:p>
    <w:p w14:paraId="0000005D" w14:textId="77777777" w:rsidR="005F7DE3" w:rsidRPr="00B85F46" w:rsidRDefault="00064376">
      <w:r w:rsidRPr="00B85F46">
        <w:t>Semi-structured interviews were the primary data collection method. The interview protocol was developed by the researcher based on the research questions and literature review. It included questions about participants' backgrounds, perceptions of McKinsey's HR practices, and views on how these practices influence engagement. The interview protocol can be found in Appendix A.</w:t>
      </w:r>
    </w:p>
    <w:p w14:paraId="0000005E" w14:textId="77777777" w:rsidR="005F7DE3" w:rsidRDefault="00064376">
      <w:pPr>
        <w:spacing w:before="240" w:after="240"/>
      </w:pPr>
      <w:r w:rsidRPr="00B85F46">
        <w:t>An electronic survey was also used to gather demographic information and quantitative engagement ratings from participants. The survey included items to measure the three engagement dimensions of vigour, dedication, and absorption. It demonstrated good reliability in previous studies. The survey questionnaire can be found in Appendix B.</w:t>
      </w:r>
    </w:p>
    <w:p w14:paraId="19A92E2D" w14:textId="77777777" w:rsidR="00441ECA" w:rsidRDefault="00441ECA">
      <w:pPr>
        <w:spacing w:before="240" w:after="240"/>
      </w:pPr>
    </w:p>
    <w:p w14:paraId="31ED656A" w14:textId="77777777" w:rsidR="00441ECA" w:rsidRPr="00B85F46" w:rsidRDefault="00441ECA">
      <w:pPr>
        <w:spacing w:before="240" w:after="240"/>
      </w:pPr>
    </w:p>
    <w:p w14:paraId="0000005F" w14:textId="77777777" w:rsidR="005F7DE3" w:rsidRPr="00441ECA" w:rsidRDefault="00064376">
      <w:pPr>
        <w:pStyle w:val="Heading2"/>
        <w:rPr>
          <w:sz w:val="28"/>
          <w:szCs w:val="28"/>
        </w:rPr>
      </w:pPr>
      <w:bookmarkStart w:id="48" w:name="_Toc165209090"/>
      <w:bookmarkStart w:id="49" w:name="_Toc165240635"/>
      <w:r w:rsidRPr="00441ECA">
        <w:rPr>
          <w:sz w:val="28"/>
          <w:szCs w:val="28"/>
        </w:rPr>
        <w:lastRenderedPageBreak/>
        <w:t>Data Collection Methods</w:t>
      </w:r>
      <w:bookmarkEnd w:id="48"/>
      <w:bookmarkEnd w:id="49"/>
      <w:r w:rsidRPr="00441ECA">
        <w:rPr>
          <w:sz w:val="28"/>
          <w:szCs w:val="28"/>
        </w:rPr>
        <w:t xml:space="preserve"> </w:t>
      </w:r>
    </w:p>
    <w:p w14:paraId="00000060" w14:textId="77777777" w:rsidR="005F7DE3" w:rsidRPr="00B85F46" w:rsidRDefault="00064376">
      <w:r w:rsidRPr="00B85F46">
        <w:t>Semi-structured interviews, focus groups and open-ended surveys facilitated triangulation of primary data sources according to qualitative techniques suiting the exploratory research problems and design (</w:t>
      </w:r>
      <w:proofErr w:type="spellStart"/>
      <w:r w:rsidRPr="00B85F46">
        <w:t>Almutrafi</w:t>
      </w:r>
      <w:proofErr w:type="spellEnd"/>
      <w:r w:rsidRPr="00B85F46">
        <w:t>, F., 2019).</w:t>
      </w:r>
    </w:p>
    <w:p w14:paraId="00000061" w14:textId="77777777" w:rsidR="005F7DE3" w:rsidRPr="00B85F46" w:rsidRDefault="00064376">
      <w:r w:rsidRPr="00B85F46">
        <w:t>In-depth interviews lasted 30-40 minutes on average. Using an interview guide flexibly to follow participants' discussions, they elicited rich narrative accounts conveying direct experiences, perspectives and meanings ascribed to realities.</w:t>
      </w:r>
    </w:p>
    <w:p w14:paraId="00000062" w14:textId="5483BBCA" w:rsidR="005F7DE3" w:rsidRPr="00B85F46" w:rsidRDefault="00064376">
      <w:r w:rsidRPr="00B85F46">
        <w:t xml:space="preserve">Focus groups of </w:t>
      </w:r>
      <w:r w:rsidR="00D83D14">
        <w:t>5</w:t>
      </w:r>
      <w:r w:rsidRPr="00B85F46">
        <w:t xml:space="preserve"> employees further explored emergent themes and dissonant views (</w:t>
      </w:r>
      <w:proofErr w:type="spellStart"/>
      <w:r w:rsidRPr="00B85F46">
        <w:t>Kadyschuk</w:t>
      </w:r>
      <w:proofErr w:type="spellEnd"/>
      <w:r w:rsidRPr="00B85F46">
        <w:t xml:space="preserve">, 2023). Their group dynamic surfaced consensus, </w:t>
      </w:r>
      <w:proofErr w:type="gramStart"/>
      <w:r w:rsidRPr="00B85F46">
        <w:t>conflicts</w:t>
      </w:r>
      <w:proofErr w:type="gramEnd"/>
      <w:r w:rsidRPr="00B85F46">
        <w:t xml:space="preserve"> and synergies. </w:t>
      </w:r>
    </w:p>
    <w:p w14:paraId="00000063" w14:textId="77777777" w:rsidR="005F7DE3" w:rsidRPr="00B85F46" w:rsidRDefault="00064376">
      <w:r w:rsidRPr="00B85F46">
        <w:t xml:space="preserve">Open-ended surveys complemented interviews by gathering baseline demographic data and initial perceptions from a broader range unable to participate in person due to scheduling. </w:t>
      </w:r>
    </w:p>
    <w:p w14:paraId="00000064" w14:textId="77777777" w:rsidR="005F7DE3" w:rsidRDefault="00064376">
      <w:r w:rsidRPr="00B85F46">
        <w:t xml:space="preserve">The interactive data collection methods fostered co-construction of knowledge through researcher-participant dialogue probing complex phenomena compared to detached surveys alone. Collectively, triangulated evidence addressed the extensive research questions from multidimensional angles (Ellingson and </w:t>
      </w:r>
      <w:proofErr w:type="spellStart"/>
      <w:r w:rsidRPr="00B85F46">
        <w:t>Sotirin</w:t>
      </w:r>
      <w:proofErr w:type="spellEnd"/>
      <w:r w:rsidRPr="00B85F46">
        <w:t>, 2020).</w:t>
      </w:r>
    </w:p>
    <w:p w14:paraId="1020A397" w14:textId="77777777" w:rsidR="00441ECA" w:rsidRPr="00B85F46" w:rsidRDefault="00441ECA"/>
    <w:p w14:paraId="00000065" w14:textId="77777777" w:rsidR="005F7DE3" w:rsidRPr="00441ECA" w:rsidRDefault="00064376">
      <w:pPr>
        <w:pStyle w:val="Heading2"/>
        <w:rPr>
          <w:sz w:val="28"/>
          <w:szCs w:val="28"/>
        </w:rPr>
      </w:pPr>
      <w:bookmarkStart w:id="50" w:name="_Toc165209091"/>
      <w:bookmarkStart w:id="51" w:name="_Toc165240636"/>
      <w:r w:rsidRPr="00441ECA">
        <w:rPr>
          <w:sz w:val="28"/>
          <w:szCs w:val="28"/>
        </w:rPr>
        <w:t>Data Analysis</w:t>
      </w:r>
      <w:bookmarkEnd w:id="50"/>
      <w:bookmarkEnd w:id="51"/>
    </w:p>
    <w:p w14:paraId="00000066" w14:textId="77777777" w:rsidR="005F7DE3" w:rsidRPr="00B85F46" w:rsidRDefault="00064376">
      <w:r w:rsidRPr="00B85F46">
        <w:t xml:space="preserve">Thematic analysis was employed to systematically make sense of voluminous qualitative data by recognising patterns and ideas of analytical significance. An inductive approach involved detailed familiarisation through transcription and iterative coding of essence-capturing segments (Saunders et al., 2023). </w:t>
      </w:r>
    </w:p>
    <w:p w14:paraId="00000067" w14:textId="77777777" w:rsidR="005F7DE3" w:rsidRPr="00B85F46" w:rsidRDefault="00064376">
      <w:r w:rsidRPr="00B85F46">
        <w:t xml:space="preserve">Codes were first drafted then progressively organised into overarching candidate themes representing patterns across the data related to the research focus. Peer debriefing enriched theme development and memos tracked analytical evolution. </w:t>
      </w:r>
    </w:p>
    <w:p w14:paraId="00000068" w14:textId="77777777" w:rsidR="005F7DE3" w:rsidRPr="00B85F46" w:rsidRDefault="00064376">
      <w:r w:rsidRPr="00B85F46">
        <w:t xml:space="preserve">Themes were reviewed and defined, with compelling extracts selected to demonstrate prevalence and meanings. Thematic maps visualised interrelationships. The dataset was revisited alongside </w:t>
      </w:r>
      <w:r w:rsidRPr="00B85F46">
        <w:lastRenderedPageBreak/>
        <w:t>constant comparison to refine and legitimise conclusions accurately representing participants' lived worlds based on rigorous interpretive analysis rather than objective facts.</w:t>
      </w:r>
    </w:p>
    <w:p w14:paraId="00000069" w14:textId="77777777" w:rsidR="005F7DE3" w:rsidRDefault="00064376">
      <w:proofErr w:type="spellStart"/>
      <w:r w:rsidRPr="00B85F46">
        <w:t>Nvivo</w:t>
      </w:r>
      <w:proofErr w:type="spellEnd"/>
      <w:r w:rsidRPr="00B85F46">
        <w:t xml:space="preserve"> data management software organised and supported the recursive analysis process. Written reports provide transparent audit trails and discussion of quality criteria including credibility, dependability, </w:t>
      </w:r>
      <w:proofErr w:type="gramStart"/>
      <w:r w:rsidRPr="00B85F46">
        <w:t>confirmability</w:t>
      </w:r>
      <w:proofErr w:type="gramEnd"/>
      <w:r w:rsidRPr="00B85F46">
        <w:t xml:space="preserve"> and transferability enhance trustworthiness despite interpretivist epistemological subjectivity.</w:t>
      </w:r>
    </w:p>
    <w:p w14:paraId="4DA8B42F" w14:textId="77777777" w:rsidR="000C3E5F" w:rsidRPr="00B85F46" w:rsidRDefault="000C3E5F"/>
    <w:p w14:paraId="0000006A" w14:textId="77777777" w:rsidR="005F7DE3" w:rsidRPr="000C3E5F" w:rsidRDefault="00064376">
      <w:pPr>
        <w:pStyle w:val="Heading2"/>
        <w:rPr>
          <w:sz w:val="28"/>
          <w:szCs w:val="28"/>
        </w:rPr>
      </w:pPr>
      <w:bookmarkStart w:id="52" w:name="_heading=h.kt8s3gwobuxz" w:colFirst="0" w:colLast="0"/>
      <w:bookmarkStart w:id="53" w:name="_Toc165209092"/>
      <w:bookmarkStart w:id="54" w:name="_Toc165240637"/>
      <w:bookmarkEnd w:id="52"/>
      <w:r w:rsidRPr="000C3E5F">
        <w:rPr>
          <w:sz w:val="28"/>
          <w:szCs w:val="28"/>
        </w:rPr>
        <w:t>Ethical Considerations</w:t>
      </w:r>
      <w:bookmarkEnd w:id="53"/>
      <w:bookmarkEnd w:id="54"/>
    </w:p>
    <w:p w14:paraId="0000006B" w14:textId="77777777" w:rsidR="005F7DE3" w:rsidRPr="00B85F46" w:rsidRDefault="00064376">
      <w:r w:rsidRPr="00B85F46">
        <w:t>Several procedures were followed to ensure the ethical treatment of participants:</w:t>
      </w:r>
    </w:p>
    <w:p w14:paraId="0000006C" w14:textId="77777777" w:rsidR="005F7DE3" w:rsidRPr="00B85F46" w:rsidRDefault="00064376">
      <w:pPr>
        <w:spacing w:before="240" w:after="240"/>
      </w:pPr>
      <w:r w:rsidRPr="00B85F46">
        <w:rPr>
          <w:b/>
        </w:rPr>
        <w:t xml:space="preserve">Informed Consent: </w:t>
      </w:r>
      <w:r w:rsidRPr="00B85F46">
        <w:t>All participants received a participant information sheet outlining the study details, risks/benefits of participation, measures to ensure confidentiality, and their right to withdraw at any time. Written informed consent was obtained from all participants.</w:t>
      </w:r>
    </w:p>
    <w:p w14:paraId="0000006D" w14:textId="77777777" w:rsidR="005F7DE3" w:rsidRPr="00B85F46" w:rsidRDefault="00064376">
      <w:pPr>
        <w:spacing w:before="240" w:after="240"/>
      </w:pPr>
      <w:r w:rsidRPr="00B85F46">
        <w:rPr>
          <w:b/>
        </w:rPr>
        <w:t xml:space="preserve">Anonymity and Confidentiality: </w:t>
      </w:r>
      <w:r w:rsidRPr="00B85F46">
        <w:t xml:space="preserve">Participants' identities were kept confidential </w:t>
      </w:r>
      <w:proofErr w:type="gramStart"/>
      <w:r w:rsidRPr="00B85F46">
        <w:t>through the use of</w:t>
      </w:r>
      <w:proofErr w:type="gramEnd"/>
      <w:r w:rsidRPr="00B85F46">
        <w:t xml:space="preserve"> pseudonyms in all reporting of data. All interview recordings and transcripts were de-identified and securely stored. Direct quotes were altered to remove any identifiable information.</w:t>
      </w:r>
    </w:p>
    <w:p w14:paraId="0000006E" w14:textId="77777777" w:rsidR="005F7DE3" w:rsidRDefault="00064376">
      <w:pPr>
        <w:spacing w:before="240" w:after="240"/>
      </w:pPr>
      <w:r w:rsidRPr="00B85F46">
        <w:rPr>
          <w:b/>
        </w:rPr>
        <w:t xml:space="preserve">Data Protection: </w:t>
      </w:r>
      <w:r w:rsidRPr="00B85F46">
        <w:t>Electronic data collected through surveys was securely stored on password-protected servers and encrypted devices only accessible to the researcher.</w:t>
      </w:r>
    </w:p>
    <w:p w14:paraId="39FF4F22" w14:textId="77777777" w:rsidR="000C3E5F" w:rsidRPr="00B85F46" w:rsidRDefault="000C3E5F">
      <w:pPr>
        <w:spacing w:before="240" w:after="240"/>
      </w:pPr>
    </w:p>
    <w:p w14:paraId="0000006F" w14:textId="77777777" w:rsidR="005F7DE3" w:rsidRPr="00B85F46" w:rsidRDefault="00064376">
      <w:pPr>
        <w:pStyle w:val="Heading2"/>
      </w:pPr>
      <w:bookmarkStart w:id="55" w:name="_Toc165209093"/>
      <w:bookmarkStart w:id="56" w:name="_Toc165240638"/>
      <w:r w:rsidRPr="000C3E5F">
        <w:rPr>
          <w:sz w:val="28"/>
          <w:szCs w:val="28"/>
        </w:rPr>
        <w:t>Limitations</w:t>
      </w:r>
      <w:bookmarkEnd w:id="55"/>
      <w:bookmarkEnd w:id="56"/>
    </w:p>
    <w:p w14:paraId="00000070" w14:textId="77777777" w:rsidR="005F7DE3" w:rsidRPr="00B85F46" w:rsidRDefault="00064376">
      <w:r w:rsidRPr="00B85F46">
        <w:t xml:space="preserve">Limitations contextualise findings by acknowledging aspects clouding generalisability or susceptible to biases necessitating care in interpretation and scope for future research. </w:t>
      </w:r>
    </w:p>
    <w:p w14:paraId="00000071" w14:textId="77777777" w:rsidR="005F7DE3" w:rsidRPr="00B85F46" w:rsidRDefault="00064376">
      <w:pPr>
        <w:pStyle w:val="Heading3"/>
      </w:pPr>
      <w:bookmarkStart w:id="57" w:name="_Toc165209094"/>
      <w:bookmarkStart w:id="58" w:name="_Toc165240639"/>
      <w:r w:rsidRPr="00B85F46">
        <w:t>Single Case Study</w:t>
      </w:r>
      <w:bookmarkEnd w:id="57"/>
      <w:bookmarkEnd w:id="58"/>
      <w:r w:rsidRPr="00B85F46">
        <w:t xml:space="preserve"> </w:t>
      </w:r>
    </w:p>
    <w:p w14:paraId="00000072" w14:textId="77777777" w:rsidR="005F7DE3" w:rsidRPr="00B85F46" w:rsidRDefault="00064376">
      <w:r w:rsidRPr="00B85F46">
        <w:t xml:space="preserve">McKinsey's renowned culture diminishes generalising uncovered mechanisms to other contexts devoid such resources and talent focus. Replicating research in varied settings strengthens conceptual </w:t>
      </w:r>
      <w:proofErr w:type="spellStart"/>
      <w:r w:rsidRPr="00B85F46">
        <w:t>groundedness</w:t>
      </w:r>
      <w:proofErr w:type="spellEnd"/>
      <w:r w:rsidRPr="00B85F46">
        <w:t xml:space="preserve">. </w:t>
      </w:r>
    </w:p>
    <w:p w14:paraId="00000073" w14:textId="77777777" w:rsidR="005F7DE3" w:rsidRPr="00B85F46" w:rsidRDefault="00064376">
      <w:pPr>
        <w:pStyle w:val="Heading3"/>
      </w:pPr>
      <w:bookmarkStart w:id="59" w:name="_Toc165209095"/>
      <w:bookmarkStart w:id="60" w:name="_Toc165240640"/>
      <w:r w:rsidRPr="00B85F46">
        <w:lastRenderedPageBreak/>
        <w:t>Participant Sample</w:t>
      </w:r>
      <w:bookmarkEnd w:id="59"/>
      <w:bookmarkEnd w:id="60"/>
      <w:r w:rsidRPr="00B85F46">
        <w:t xml:space="preserve">  </w:t>
      </w:r>
    </w:p>
    <w:p w14:paraId="00000074" w14:textId="77777777" w:rsidR="005F7DE3" w:rsidRPr="00B85F46" w:rsidRDefault="00064376">
      <w:r w:rsidRPr="00B85F46">
        <w:t>Despite stratification, relatively small sample lacked statistical power versus quantitative studies. Larger scale mixed methods surveys capture broader perspective.</w:t>
      </w:r>
    </w:p>
    <w:p w14:paraId="00000075" w14:textId="77777777" w:rsidR="005F7DE3" w:rsidRPr="00B85F46" w:rsidRDefault="00064376">
      <w:pPr>
        <w:pStyle w:val="Heading3"/>
      </w:pPr>
      <w:bookmarkStart w:id="61" w:name="_heading=h.8dr0h8s9ro5d" w:colFirst="0" w:colLast="0"/>
      <w:bookmarkStart w:id="62" w:name="_Toc165209096"/>
      <w:bookmarkStart w:id="63" w:name="_Toc165240641"/>
      <w:bookmarkEnd w:id="61"/>
      <w:r w:rsidRPr="00B85F46">
        <w:t>Researcher Influence</w:t>
      </w:r>
      <w:bookmarkEnd w:id="62"/>
      <w:bookmarkEnd w:id="63"/>
    </w:p>
    <w:p w14:paraId="00000076" w14:textId="77777777" w:rsidR="005F7DE3" w:rsidRPr="00B85F46" w:rsidRDefault="00064376">
      <w:r w:rsidRPr="00B85F46">
        <w:t>Researcher subjectivities risked shaping participant accounts despite reflexivity. Independent analysts corroborate themes reducing interpretive risks.</w:t>
      </w:r>
    </w:p>
    <w:p w14:paraId="1DD9A25B" w14:textId="77777777" w:rsidR="003F4ADC" w:rsidRDefault="003F4ADC">
      <w:pPr>
        <w:rPr>
          <w:b/>
          <w:bCs/>
          <w:sz w:val="28"/>
          <w:szCs w:val="28"/>
        </w:rPr>
      </w:pPr>
      <w:r>
        <w:br w:type="page"/>
      </w:r>
    </w:p>
    <w:p w14:paraId="00000077" w14:textId="4DED260D" w:rsidR="005F7DE3" w:rsidRDefault="00064376" w:rsidP="00FE2AB9">
      <w:pPr>
        <w:pStyle w:val="Heading1"/>
        <w:pageBreakBefore/>
        <w:widowControl w:val="0"/>
        <w:jc w:val="center"/>
        <w:rPr>
          <w:sz w:val="32"/>
          <w:szCs w:val="32"/>
        </w:rPr>
      </w:pPr>
      <w:bookmarkStart w:id="64" w:name="_Toc165209097"/>
      <w:bookmarkStart w:id="65" w:name="_Toc165240642"/>
      <w:r w:rsidRPr="00FE2AB9">
        <w:rPr>
          <w:sz w:val="32"/>
          <w:szCs w:val="32"/>
        </w:rPr>
        <w:lastRenderedPageBreak/>
        <w:t>Chapter 4: Results</w:t>
      </w:r>
      <w:bookmarkEnd w:id="64"/>
      <w:bookmarkEnd w:id="65"/>
    </w:p>
    <w:p w14:paraId="145124E5" w14:textId="77777777" w:rsidR="00FE2AB9" w:rsidRPr="00FE2AB9" w:rsidRDefault="00FE2AB9" w:rsidP="00FE2AB9"/>
    <w:p w14:paraId="5DD5655A" w14:textId="021DD232" w:rsidR="00FE2AB9" w:rsidRDefault="00A67019">
      <w:pPr>
        <w:rPr>
          <w:color w:val="0D0D0D"/>
          <w:shd w:val="clear" w:color="auto" w:fill="FFFFFF"/>
        </w:rPr>
      </w:pPr>
      <w:r>
        <w:br/>
      </w:r>
      <w:r w:rsidRPr="00A67019">
        <w:rPr>
          <w:color w:val="0D0D0D"/>
          <w:shd w:val="clear" w:color="auto" w:fill="FFFFFF"/>
        </w:rPr>
        <w:t>This chapter unveils key findings from data collection and analysis, addressing how McKinsey's HR practices influence employee engagement in its London office. Four main themes emerged, linking HR interventions to engagement outcomes: Recruitment, Training, Performance Management, and Demographic Variations.</w:t>
      </w:r>
    </w:p>
    <w:p w14:paraId="4E45FC75" w14:textId="77777777" w:rsidR="00A67019" w:rsidRPr="00A67019" w:rsidRDefault="00A67019"/>
    <w:p w14:paraId="00000079" w14:textId="77777777" w:rsidR="005F7DE3" w:rsidRDefault="00064376">
      <w:pPr>
        <w:pStyle w:val="Heading2"/>
        <w:rPr>
          <w:sz w:val="28"/>
          <w:szCs w:val="28"/>
        </w:rPr>
      </w:pPr>
      <w:bookmarkStart w:id="66" w:name="_Toc165209098"/>
      <w:bookmarkStart w:id="67" w:name="_Toc165240643"/>
      <w:r w:rsidRPr="00FE2AB9">
        <w:rPr>
          <w:sz w:val="28"/>
          <w:szCs w:val="28"/>
        </w:rPr>
        <w:t>Recruitment Practices</w:t>
      </w:r>
      <w:bookmarkEnd w:id="66"/>
      <w:bookmarkEnd w:id="67"/>
    </w:p>
    <w:p w14:paraId="1733D8FE" w14:textId="77777777" w:rsidR="00C36506" w:rsidRPr="00C36506" w:rsidRDefault="00C36506" w:rsidP="00C36506"/>
    <w:p w14:paraId="0000007A" w14:textId="77777777" w:rsidR="005F7DE3" w:rsidRPr="00B85F46" w:rsidRDefault="00064376">
      <w:pPr>
        <w:pStyle w:val="Heading3"/>
      </w:pPr>
      <w:bookmarkStart w:id="68" w:name="_Toc165209099"/>
      <w:bookmarkStart w:id="69" w:name="_Toc165240644"/>
      <w:r w:rsidRPr="00B85F46">
        <w:t>Rigorous Hiring</w:t>
      </w:r>
      <w:bookmarkEnd w:id="68"/>
      <w:bookmarkEnd w:id="69"/>
    </w:p>
    <w:p w14:paraId="0000007B" w14:textId="77777777" w:rsidR="005F7DE3" w:rsidRPr="00B85F46" w:rsidRDefault="00064376">
      <w:r w:rsidRPr="00B85F46">
        <w:t>Employees widely recognised McKinsey's intensive recruitment process as instrumental in driving engagement by ensuring only the most motivated and competent candidates joined the firm. The multi-stage selection incorporating case interviews, assessments and rigorous reference and background checks was viewed as validating by selecting only the best. As Participant 4 noted, "Going through McKinsey's brutal hiring helped my confidence and passion for the work, knowing I earned my place among top talents here."</w:t>
      </w:r>
    </w:p>
    <w:p w14:paraId="0000007C" w14:textId="77777777" w:rsidR="005F7DE3" w:rsidRPr="00B85F46" w:rsidRDefault="00064376">
      <w:r w:rsidRPr="00B85F46">
        <w:t xml:space="preserve">By rigorously screening candidates, recruitment boosted engagement through improving employees' self-efficacy beliefs that they had the necessary skills and abilities to succeed at McKinsey. According to Participant 9, "The intense hiring makes you feel ready for the challenges, like you belong with this </w:t>
      </w:r>
      <w:proofErr w:type="spellStart"/>
      <w:r w:rsidRPr="00B85F46">
        <w:t>caliber</w:t>
      </w:r>
      <w:proofErr w:type="spellEnd"/>
      <w:r w:rsidRPr="00B85F46">
        <w:t xml:space="preserve"> of people. It gives you that confidence to really immerse yourself and give your all to clients." The extensive selection fostered perceptions of being equipped with high competence levels demanded by the role.</w:t>
      </w:r>
    </w:p>
    <w:p w14:paraId="0000007D" w14:textId="77777777" w:rsidR="005F7DE3" w:rsidRPr="00B85F46" w:rsidRDefault="00064376">
      <w:pPr>
        <w:pStyle w:val="Heading3"/>
      </w:pPr>
      <w:bookmarkStart w:id="70" w:name="_Toc165209100"/>
      <w:bookmarkStart w:id="71" w:name="_Toc165240645"/>
      <w:r w:rsidRPr="00B85F46">
        <w:t>Culture Fit</w:t>
      </w:r>
      <w:bookmarkEnd w:id="70"/>
      <w:bookmarkEnd w:id="71"/>
      <w:r w:rsidRPr="00B85F46">
        <w:t xml:space="preserve">  </w:t>
      </w:r>
    </w:p>
    <w:p w14:paraId="0000007E" w14:textId="77777777" w:rsidR="005F7DE3" w:rsidRDefault="00064376">
      <w:r w:rsidRPr="00B85F46">
        <w:t xml:space="preserve">In addition, participants described McKinsey's recruitment emphasised discerning an individual's fit with McKinsey's unique culture of excellence, </w:t>
      </w:r>
      <w:proofErr w:type="gramStart"/>
      <w:r w:rsidRPr="00B85F46">
        <w:t>teamwork</w:t>
      </w:r>
      <w:proofErr w:type="gramEnd"/>
      <w:r w:rsidRPr="00B85F46">
        <w:t xml:space="preserve"> and flexibility to changing demands. As </w:t>
      </w:r>
      <w:proofErr w:type="spellStart"/>
      <w:r w:rsidRPr="00B85F46">
        <w:t>Participan</w:t>
      </w:r>
      <w:proofErr w:type="spellEnd"/>
      <w:r w:rsidRPr="00B85F46">
        <w:t xml:space="preserve"> 11 noted "They probe how you've dealt with ambiguity, worked independently but </w:t>
      </w:r>
      <w:r w:rsidRPr="00B85F46">
        <w:lastRenderedPageBreak/>
        <w:t xml:space="preserve">collaboratively in past experiences. </w:t>
      </w:r>
      <w:proofErr w:type="gramStart"/>
      <w:r w:rsidRPr="00B85F46">
        <w:t>So</w:t>
      </w:r>
      <w:proofErr w:type="gramEnd"/>
      <w:r w:rsidRPr="00B85F46">
        <w:t xml:space="preserve"> culture fit is huge in selection." The focus on cultural alignment satisfied employees' relatedness needs by fostering a sense of belonging with </w:t>
      </w:r>
      <w:proofErr w:type="spellStart"/>
      <w:r w:rsidRPr="00B85F46">
        <w:t>like minded</w:t>
      </w:r>
      <w:proofErr w:type="spellEnd"/>
      <w:r w:rsidRPr="00B85F46">
        <w:t xml:space="preserve"> performers, as put by Participant 2, “This social exchange mechanism further drove engagement by creating feelings of social bonds and cohesion, which are key to dedication.”</w:t>
      </w:r>
    </w:p>
    <w:p w14:paraId="3E1D0F15" w14:textId="77777777" w:rsidR="005351CC" w:rsidRPr="00B85F46" w:rsidRDefault="005351CC"/>
    <w:p w14:paraId="0000007F" w14:textId="77777777" w:rsidR="005F7DE3" w:rsidRDefault="00064376">
      <w:pPr>
        <w:pStyle w:val="Heading2"/>
        <w:rPr>
          <w:sz w:val="28"/>
          <w:szCs w:val="28"/>
        </w:rPr>
      </w:pPr>
      <w:bookmarkStart w:id="72" w:name="_Toc165209101"/>
      <w:bookmarkStart w:id="73" w:name="_Toc165240646"/>
      <w:r w:rsidRPr="005351CC">
        <w:rPr>
          <w:sz w:val="28"/>
          <w:szCs w:val="28"/>
        </w:rPr>
        <w:t>Training Practices</w:t>
      </w:r>
      <w:bookmarkEnd w:id="72"/>
      <w:bookmarkEnd w:id="73"/>
    </w:p>
    <w:p w14:paraId="2E98E551" w14:textId="77777777" w:rsidR="00C36506" w:rsidRPr="00C36506" w:rsidRDefault="00C36506" w:rsidP="00C36506"/>
    <w:p w14:paraId="00000080" w14:textId="77777777" w:rsidR="005F7DE3" w:rsidRPr="00B85F46" w:rsidRDefault="00064376">
      <w:pPr>
        <w:pStyle w:val="Heading3"/>
      </w:pPr>
      <w:bookmarkStart w:id="74" w:name="_Toc165209102"/>
      <w:bookmarkStart w:id="75" w:name="_Toc165240647"/>
      <w:r w:rsidRPr="00B85F46">
        <w:t>Skills Development</w:t>
      </w:r>
      <w:bookmarkEnd w:id="74"/>
      <w:bookmarkEnd w:id="75"/>
      <w:r w:rsidRPr="00B85F46">
        <w:t xml:space="preserve"> </w:t>
      </w:r>
    </w:p>
    <w:p w14:paraId="00000081" w14:textId="77777777" w:rsidR="005F7DE3" w:rsidRPr="00B85F46" w:rsidRDefault="00064376">
      <w:r w:rsidRPr="00B85F46">
        <w:t>McKinsey's training programs emerged as strongly shaping engagement through building self-efficacy. Employees detailed the intensive onboarding bootcamp imparting core methodologies and skills. As Participant 2 said, "Day one they throw you into frameworks and tools that allow you to start adding value fast. That training is so self-empowering - it gives you wings to fly." Continuous learning through varied internal and external courses also fuelled engagement according to participants. Participant 20 explained, "McKinsey invests thousands in our development. Knowing you have a growth mindset firm behind you makes me eager to keep learning and doing my best work."</w:t>
      </w:r>
    </w:p>
    <w:p w14:paraId="77E49A41" w14:textId="77777777" w:rsidR="00C36506" w:rsidRDefault="00064376">
      <w:r w:rsidRPr="00B85F46">
        <w:t>The extensive skills development satisfied employees' need for competence by improving abilities to take on impactful projects independently and demonstrate excellence. Participants described training as "energising" and "sparking motivation" through stoking feelings of progress, preparedness and confidence in capabilities expanded over time with mentorship and credentialing.</w:t>
      </w:r>
    </w:p>
    <w:p w14:paraId="00000082" w14:textId="3AA21AA2" w:rsidR="005F7DE3" w:rsidRPr="00B85F46" w:rsidRDefault="00064376">
      <w:r w:rsidRPr="00B85F46">
        <w:t xml:space="preserve"> </w:t>
      </w:r>
    </w:p>
    <w:p w14:paraId="00000083" w14:textId="77777777" w:rsidR="005F7DE3" w:rsidRPr="00B85F46" w:rsidRDefault="00064376">
      <w:pPr>
        <w:pStyle w:val="Heading3"/>
      </w:pPr>
      <w:bookmarkStart w:id="76" w:name="_Toc165209103"/>
      <w:bookmarkStart w:id="77" w:name="_Toc165240648"/>
      <w:r w:rsidRPr="00B85F46">
        <w:t>Constant Feedback</w:t>
      </w:r>
      <w:bookmarkEnd w:id="76"/>
      <w:bookmarkEnd w:id="77"/>
    </w:p>
    <w:p w14:paraId="2C5FD2F7" w14:textId="77777777" w:rsidR="00CD2908" w:rsidRDefault="00CD2908" w:rsidP="00CD2908">
      <w:r>
        <w:t xml:space="preserve">Interviewees noted that the continuous feedback culture was one of the most important mechanisms for linking training to engagement. McKinsey went beyond periodic </w:t>
      </w:r>
      <w:proofErr w:type="gramStart"/>
      <w:r>
        <w:t>reviews, and</w:t>
      </w:r>
      <w:proofErr w:type="gramEnd"/>
      <w:r>
        <w:t xml:space="preserve"> encouraged real-time feedback from partners and peers on a daily basis. For a fact, Participant 16 said, “you are always bettering yourself through feedback. People are </w:t>
      </w:r>
      <w:proofErr w:type="gramStart"/>
      <w:r>
        <w:t>actually taking</w:t>
      </w:r>
      <w:proofErr w:type="gramEnd"/>
      <w:r>
        <w:t xml:space="preserve"> you steps </w:t>
      </w:r>
      <w:r>
        <w:lastRenderedPageBreak/>
        <w:t>by steps towards improved performance. That is so much motivation because it makes me keep going”.</w:t>
      </w:r>
    </w:p>
    <w:p w14:paraId="00000085" w14:textId="732D19C8" w:rsidR="005F7DE3" w:rsidRDefault="00CD2908" w:rsidP="00CD2908">
      <w:r>
        <w:t xml:space="preserve">Participants acknowledged feedback as useful for engaging in the course because it nudged achievement motives and was at times difficult. Participant 26 said </w:t>
      </w:r>
      <w:proofErr w:type="gramStart"/>
      <w:r>
        <w:t>that,</w:t>
      </w:r>
      <w:proofErr w:type="gramEnd"/>
      <w:r>
        <w:t xml:space="preserve"> “you may develop some kind of nervousness when you hear criticism but you know there is a trusted community walking by your side, you would like to prove yourself that you are making some progress. Finally, training and feedback interactively increased the engagement through competence and progress satisfaction.</w:t>
      </w:r>
    </w:p>
    <w:p w14:paraId="5EB0FA59" w14:textId="77777777" w:rsidR="005351CC" w:rsidRPr="00B85F46" w:rsidRDefault="005351CC" w:rsidP="00CD2908"/>
    <w:p w14:paraId="00000086" w14:textId="77777777" w:rsidR="005F7DE3" w:rsidRDefault="00064376">
      <w:pPr>
        <w:pStyle w:val="Heading2"/>
        <w:rPr>
          <w:sz w:val="28"/>
          <w:szCs w:val="28"/>
        </w:rPr>
      </w:pPr>
      <w:bookmarkStart w:id="78" w:name="_Toc165209104"/>
      <w:bookmarkStart w:id="79" w:name="_Toc165240649"/>
      <w:r w:rsidRPr="005351CC">
        <w:rPr>
          <w:sz w:val="28"/>
          <w:szCs w:val="28"/>
        </w:rPr>
        <w:t>Performance Management Practices</w:t>
      </w:r>
      <w:bookmarkEnd w:id="78"/>
      <w:bookmarkEnd w:id="79"/>
      <w:r w:rsidRPr="005351CC">
        <w:rPr>
          <w:sz w:val="28"/>
          <w:szCs w:val="28"/>
        </w:rPr>
        <w:t xml:space="preserve"> </w:t>
      </w:r>
    </w:p>
    <w:p w14:paraId="216F2DE1" w14:textId="77777777" w:rsidR="00C36506" w:rsidRPr="00C36506" w:rsidRDefault="00C36506" w:rsidP="00C36506"/>
    <w:p w14:paraId="00000087" w14:textId="77777777" w:rsidR="005F7DE3" w:rsidRDefault="00064376">
      <w:pPr>
        <w:pStyle w:val="Heading3"/>
      </w:pPr>
      <w:bookmarkStart w:id="80" w:name="_Toc165209105"/>
      <w:bookmarkStart w:id="81" w:name="_Toc165240650"/>
      <w:r w:rsidRPr="00B85F46">
        <w:t>Clear Standards</w:t>
      </w:r>
      <w:bookmarkEnd w:id="80"/>
      <w:bookmarkEnd w:id="81"/>
    </w:p>
    <w:p w14:paraId="2D41142B" w14:textId="03FEAD8F" w:rsidR="00CD2908" w:rsidRDefault="00CD2908" w:rsidP="00CD2908">
      <w:r>
        <w:t>Participants perceived McKinsey’s performance appraisal as highly meaningful shaper of engagement that set clear and consistent expectations. Participant 18 stated, “The clarity that calibrators provide for what ‘good’ and ‘excellent’ look like in my role gives me a light. I’m passionate to work towards showing I master standards.” Likewise, other participants emphasi</w:t>
      </w:r>
      <w:r w:rsidR="008C3D91">
        <w:t>s</w:t>
      </w:r>
      <w:r>
        <w:t>ed their commitment to standards as</w:t>
      </w:r>
    </w:p>
    <w:p w14:paraId="4CF6C363" w14:textId="5AD63C90" w:rsidR="00CD2908" w:rsidRDefault="00CD2908" w:rsidP="00CD2908">
      <w:r>
        <w:t xml:space="preserve">It gave the employees direction in the quest of excellence and the feeling of equity for their inputs to be judged equally against those of their fellow employees. This was consistent with social exchange and self-determination theories, providing perceptions of meritorious allocation of work rewards. According to many interviewees, </w:t>
      </w:r>
      <w:r w:rsidR="003F4ADC">
        <w:t>standards-oriented</w:t>
      </w:r>
      <w:r>
        <w:t xml:space="preserve"> people towards mastery of exciting problem that is in line with their competency and motivated absorption and dedication.</w:t>
      </w:r>
    </w:p>
    <w:p w14:paraId="4B50AA5C" w14:textId="77777777" w:rsidR="00C36506" w:rsidRPr="00CD2908" w:rsidRDefault="00C36506" w:rsidP="00CD2908"/>
    <w:p w14:paraId="0000008A" w14:textId="77777777" w:rsidR="005F7DE3" w:rsidRPr="00B85F46" w:rsidRDefault="00064376">
      <w:pPr>
        <w:pStyle w:val="Heading3"/>
      </w:pPr>
      <w:bookmarkStart w:id="82" w:name="_Toc165209106"/>
      <w:bookmarkStart w:id="83" w:name="_Toc165240651"/>
      <w:r w:rsidRPr="00B85F46">
        <w:t>Calibration</w:t>
      </w:r>
      <w:bookmarkEnd w:id="82"/>
      <w:bookmarkEnd w:id="83"/>
    </w:p>
    <w:p w14:paraId="6F2661C7" w14:textId="77777777" w:rsidR="00CD2908" w:rsidRDefault="00CD2908" w:rsidP="00CD2908">
      <w:r>
        <w:t xml:space="preserve">The process of calibration for reviewing performance ratings, which employees deemed very satisfying belongingness and trust needs, key to commitment were closely related. Indeed, just as Participant 29 noted that “watching partners argue about where to place you and your level </w:t>
      </w:r>
      <w:r>
        <w:lastRenderedPageBreak/>
        <w:t>inspires doing better in following cycle but at the same time it’s so motivating when to say that my works get really understood”.</w:t>
      </w:r>
    </w:p>
    <w:p w14:paraId="0000008C" w14:textId="4487E8B7" w:rsidR="005F7DE3" w:rsidRDefault="00CD2908" w:rsidP="00CD2908">
      <w:r>
        <w:t>This fairness facilitated rewarding social bonds with McKinsey according to Participant 25: Therefore, calibration became the nurturing agent towards engagement, by instilling trust in a fair, friendly workplace culture of merit. It was in reali</w:t>
      </w:r>
      <w:r w:rsidR="008C3D91">
        <w:t>s</w:t>
      </w:r>
      <w:r>
        <w:t xml:space="preserve">ing that everyone was in it together, being evaluated based on content not prestige, that created such cohesion and togetherness. You wanted </w:t>
      </w:r>
      <w:proofErr w:type="gramStart"/>
      <w:r>
        <w:t>The</w:t>
      </w:r>
      <w:proofErr w:type="gramEnd"/>
      <w:r>
        <w:t xml:space="preserve"> strategy mirrored recruitment in promoting congruent culture in relation.</w:t>
      </w:r>
    </w:p>
    <w:p w14:paraId="3B730729" w14:textId="77777777" w:rsidR="00520ED3" w:rsidRPr="00B85F46" w:rsidRDefault="00520ED3" w:rsidP="00CD2908"/>
    <w:p w14:paraId="0000008D" w14:textId="34003588" w:rsidR="005F7DE3" w:rsidRPr="00520ED3" w:rsidRDefault="00064376">
      <w:pPr>
        <w:pStyle w:val="Heading2"/>
        <w:rPr>
          <w:sz w:val="28"/>
          <w:szCs w:val="28"/>
        </w:rPr>
      </w:pPr>
      <w:bookmarkStart w:id="84" w:name="_heading=h.3r8ql3he1e6q" w:colFirst="0" w:colLast="0"/>
      <w:bookmarkStart w:id="85" w:name="_Toc165209107"/>
      <w:bookmarkStart w:id="86" w:name="_Toc165240652"/>
      <w:bookmarkEnd w:id="84"/>
      <w:r w:rsidRPr="00520ED3">
        <w:rPr>
          <w:sz w:val="28"/>
          <w:szCs w:val="28"/>
        </w:rPr>
        <w:t>Demographic Variatio</w:t>
      </w:r>
      <w:r w:rsidR="00CD2908" w:rsidRPr="00520ED3">
        <w:rPr>
          <w:sz w:val="28"/>
          <w:szCs w:val="28"/>
        </w:rPr>
        <w:t>n</w:t>
      </w:r>
      <w:r w:rsidRPr="00520ED3">
        <w:rPr>
          <w:sz w:val="28"/>
          <w:szCs w:val="28"/>
        </w:rPr>
        <w:t>s</w:t>
      </w:r>
      <w:bookmarkEnd w:id="85"/>
      <w:bookmarkEnd w:id="86"/>
    </w:p>
    <w:p w14:paraId="1AEE972C" w14:textId="77777777" w:rsidR="00CD2908" w:rsidRDefault="00CD2908" w:rsidP="00CD2908">
      <w:r>
        <w:t>Some noteworthy differences emerged in HR-engagement relationship perspectives across workforce subgroups:</w:t>
      </w:r>
    </w:p>
    <w:p w14:paraId="4E2A39F1" w14:textId="77777777" w:rsidR="00CD2908" w:rsidRDefault="00CD2908" w:rsidP="00CD2908">
      <w:r>
        <w:t xml:space="preserve">- Such needs, including the need for development, was what made associates most meaningful drivers of engagement for them. Excellence and inter-partner cohesion were defined largely </w:t>
      </w:r>
      <w:proofErr w:type="gramStart"/>
      <w:r>
        <w:t>by the use of</w:t>
      </w:r>
      <w:proofErr w:type="gramEnd"/>
      <w:r>
        <w:t xml:space="preserve"> agreed upon common standards and calibration.</w:t>
      </w:r>
    </w:p>
    <w:p w14:paraId="44FDACEA" w14:textId="77777777" w:rsidR="00CD2908" w:rsidRDefault="00CD2908" w:rsidP="00CD2908">
      <w:r>
        <w:t>- Women paid more attention to culture-fit fulfilment, through recruitment and calibration bonds, compared to men who pointed out the competence aspects starting from selection and training.</w:t>
      </w:r>
    </w:p>
    <w:p w14:paraId="5649BA64" w14:textId="77777777" w:rsidR="00245B61" w:rsidRDefault="00245B61" w:rsidP="00245B61">
      <w:r>
        <w:t xml:space="preserve">- People with minority origin </w:t>
      </w:r>
      <w:proofErr w:type="gramStart"/>
      <w:r>
        <w:t>articulated clearly</w:t>
      </w:r>
      <w:proofErr w:type="gramEnd"/>
      <w:r>
        <w:t xml:space="preserve"> their expectations and calibration was especially vital in overcoming biases and building confidence that people would be treated equally and fairly, which is crucial to dedication.</w:t>
      </w:r>
    </w:p>
    <w:p w14:paraId="65807A4C" w14:textId="77777777" w:rsidR="00245B61" w:rsidRDefault="00245B61" w:rsidP="00245B61">
      <w:r>
        <w:t>These implied emphasis areas are also crucial when developing specific strategies of increasing engagement in relation to career position, gender and ethnic background based on life experiences.</w:t>
      </w:r>
    </w:p>
    <w:p w14:paraId="16110CFA" w14:textId="0CE0AC00" w:rsidR="00245B61" w:rsidRDefault="00245B61" w:rsidP="00245B61">
      <w:r>
        <w:t xml:space="preserve">In summary, across recruitment, </w:t>
      </w:r>
      <w:proofErr w:type="gramStart"/>
      <w:r>
        <w:t>training</w:t>
      </w:r>
      <w:proofErr w:type="gramEnd"/>
      <w:r>
        <w:t xml:space="preserve"> and performance management practices, four overarching mechanisms emerged linking HR system to heightened engagement: perceived competence, enablement, belongingness, trust, progress, and meritocracy perception.</w:t>
      </w:r>
    </w:p>
    <w:p w14:paraId="263BBB52" w14:textId="77777777" w:rsidR="00CD3F53" w:rsidRDefault="00CD3F53" w:rsidP="00245B61"/>
    <w:p w14:paraId="69492EDF" w14:textId="77777777" w:rsidR="00520ED3" w:rsidRDefault="00520ED3" w:rsidP="00245B61"/>
    <w:p w14:paraId="00000094" w14:textId="77777777" w:rsidR="005F7DE3" w:rsidRPr="00520ED3" w:rsidRDefault="00064376">
      <w:pPr>
        <w:pStyle w:val="Heading2"/>
        <w:rPr>
          <w:sz w:val="28"/>
          <w:szCs w:val="28"/>
        </w:rPr>
      </w:pPr>
      <w:bookmarkStart w:id="87" w:name="_Toc165209108"/>
      <w:bookmarkStart w:id="88" w:name="_Toc165240653"/>
      <w:r w:rsidRPr="00520ED3">
        <w:rPr>
          <w:sz w:val="28"/>
          <w:szCs w:val="28"/>
        </w:rPr>
        <w:lastRenderedPageBreak/>
        <w:t>Key Findings Summary</w:t>
      </w:r>
      <w:bookmarkEnd w:id="87"/>
      <w:bookmarkEnd w:id="88"/>
    </w:p>
    <w:p w14:paraId="6B936081" w14:textId="77777777" w:rsidR="00245B61" w:rsidRDefault="00245B61" w:rsidP="00245B61">
      <w:r>
        <w:t xml:space="preserve">The aim of this study was to examine employees’ experience views on how HR practices impact employee engagement in McKinsey’s London office. This was evident in interviews, focus groups and surveys, which revealed issues linking recruitment, </w:t>
      </w:r>
      <w:proofErr w:type="gramStart"/>
      <w:r>
        <w:t>training</w:t>
      </w:r>
      <w:proofErr w:type="gramEnd"/>
      <w:r>
        <w:t xml:space="preserve"> and performance management programs to engagement through satisfaction of people’s basic psychological needs.</w:t>
      </w:r>
    </w:p>
    <w:p w14:paraId="266A1C37" w14:textId="77777777" w:rsidR="003D7D58" w:rsidRDefault="003D7D58" w:rsidP="003D7D58">
      <w:r>
        <w:t>One of the main factors was a strict recruitment process which emphasised culturally matching led to belief in competence and relatedness fulfilment, initial engagement towards work. McKinsey’s strict recruitment process selects right suiters in a cooperative, excellent work culture.</w:t>
      </w:r>
    </w:p>
    <w:p w14:paraId="4D69ACBF" w14:textId="4FC92E64" w:rsidR="003D7D58" w:rsidRDefault="003D7D58" w:rsidP="003D7D58">
      <w:r>
        <w:t>Secondly, continuous training with knowledge updates enhanced skill development, self-</w:t>
      </w:r>
      <w:proofErr w:type="gramStart"/>
      <w:r>
        <w:t>efficacy</w:t>
      </w:r>
      <w:proofErr w:type="gramEnd"/>
      <w:r>
        <w:t xml:space="preserve"> and awareness. Comprehensive learning processes prior and ongoing real time feedback builds up love for self-improvement in the employees.</w:t>
      </w:r>
    </w:p>
    <w:p w14:paraId="4EBE563B" w14:textId="6FF73423" w:rsidR="00CD2908" w:rsidRDefault="00245B61" w:rsidP="00245B61">
      <w:r>
        <w:t xml:space="preserve">Objectives had to be established based on merit </w:t>
      </w:r>
      <w:proofErr w:type="gramStart"/>
      <w:r>
        <w:t>in order to</w:t>
      </w:r>
      <w:proofErr w:type="gramEnd"/>
      <w:r>
        <w:t xml:space="preserve"> achieve measurable performance benchmarks and to support more motivational incentives critical for engagement. Transparent evaluation metrics on which McKinsey’s recognition can claim impact are in consonance with the norms of impact consistency.</w:t>
      </w:r>
    </w:p>
    <w:p w14:paraId="76FEFE41" w14:textId="77777777" w:rsidR="00CD2908" w:rsidRDefault="00CD2908" w:rsidP="00CD2908">
      <w:r>
        <w:t xml:space="preserve">Lastly, common themes were also observed across subgroups, but these differed </w:t>
      </w:r>
      <w:proofErr w:type="gramStart"/>
      <w:r>
        <w:t>with regard to</w:t>
      </w:r>
      <w:proofErr w:type="gramEnd"/>
      <w:r>
        <w:t xml:space="preserve"> demographics such as career stage, gender, or ethnicity. The woman brought up relatedness and fairness in minorities more loudly.</w:t>
      </w:r>
    </w:p>
    <w:p w14:paraId="72D2433B" w14:textId="2F6D083D" w:rsidR="00CD2908" w:rsidRPr="00CD2908" w:rsidRDefault="00CD2908" w:rsidP="00CD2908">
      <w:r>
        <w:t xml:space="preserve">Generally, McKinsey’s integrated recruitment, training and performance management policies trigger employees’ fundamental motivation needs regarding competence, belongingness, </w:t>
      </w:r>
      <w:proofErr w:type="gramStart"/>
      <w:r>
        <w:t>progression</w:t>
      </w:r>
      <w:proofErr w:type="gramEnd"/>
      <w:r>
        <w:t xml:space="preserve"> and reward through intrinsic, social and exchange incentives in London.</w:t>
      </w:r>
    </w:p>
    <w:p w14:paraId="5782ECA2" w14:textId="77777777" w:rsidR="003F4ADC" w:rsidRDefault="003F4ADC">
      <w:pPr>
        <w:rPr>
          <w:b/>
          <w:bCs/>
          <w:sz w:val="28"/>
          <w:szCs w:val="28"/>
        </w:rPr>
      </w:pPr>
      <w:bookmarkStart w:id="89" w:name="_heading=h.6stbjd8vpitv" w:colFirst="0" w:colLast="0"/>
      <w:bookmarkEnd w:id="89"/>
      <w:r>
        <w:br w:type="page"/>
      </w:r>
    </w:p>
    <w:p w14:paraId="0000009B" w14:textId="67DE5580" w:rsidR="005F7DE3" w:rsidRDefault="00064376" w:rsidP="00520ED3">
      <w:pPr>
        <w:pStyle w:val="Heading1"/>
        <w:pageBreakBefore/>
        <w:widowControl w:val="0"/>
        <w:jc w:val="center"/>
        <w:rPr>
          <w:sz w:val="32"/>
          <w:szCs w:val="32"/>
        </w:rPr>
      </w:pPr>
      <w:bookmarkStart w:id="90" w:name="_Toc165209109"/>
      <w:bookmarkStart w:id="91" w:name="_Toc165240654"/>
      <w:r w:rsidRPr="00520ED3">
        <w:rPr>
          <w:sz w:val="32"/>
          <w:szCs w:val="32"/>
        </w:rPr>
        <w:lastRenderedPageBreak/>
        <w:t>Chapter 5: Conclusions</w:t>
      </w:r>
      <w:bookmarkEnd w:id="90"/>
      <w:bookmarkEnd w:id="91"/>
    </w:p>
    <w:p w14:paraId="3A672E2F" w14:textId="77777777" w:rsidR="00520ED3" w:rsidRPr="00520ED3" w:rsidRDefault="00520ED3" w:rsidP="00520ED3"/>
    <w:p w14:paraId="0000009C" w14:textId="77777777" w:rsidR="005F7DE3" w:rsidRDefault="00064376">
      <w:pPr>
        <w:pStyle w:val="Heading2"/>
        <w:rPr>
          <w:sz w:val="28"/>
          <w:szCs w:val="28"/>
        </w:rPr>
      </w:pPr>
      <w:bookmarkStart w:id="92" w:name="_Toc165209110"/>
      <w:bookmarkStart w:id="93" w:name="_Toc165240655"/>
      <w:r w:rsidRPr="00520ED3">
        <w:rPr>
          <w:sz w:val="28"/>
          <w:szCs w:val="28"/>
        </w:rPr>
        <w:t>Implications for Theory</w:t>
      </w:r>
      <w:bookmarkEnd w:id="92"/>
      <w:bookmarkEnd w:id="93"/>
    </w:p>
    <w:p w14:paraId="4AEF1962" w14:textId="77777777" w:rsidR="00152FD4" w:rsidRPr="00152FD4" w:rsidRDefault="00152FD4" w:rsidP="00152FD4"/>
    <w:p w14:paraId="74A34DED" w14:textId="03F451BC" w:rsidR="00CD2908" w:rsidRPr="00CD2908" w:rsidRDefault="00CD2908" w:rsidP="00CD2908">
      <w:r w:rsidRPr="00CD2908">
        <w:t>Several theoretical contributions are made in this study that confirm the existing frameworks by generating new conceptual insights from the interpretivist paradigm.</w:t>
      </w:r>
    </w:p>
    <w:p w14:paraId="0000009E" w14:textId="77777777" w:rsidR="005F7DE3" w:rsidRDefault="00064376">
      <w:pPr>
        <w:pStyle w:val="Heading3"/>
      </w:pPr>
      <w:bookmarkStart w:id="94" w:name="_Toc165209111"/>
      <w:bookmarkStart w:id="95" w:name="_Toc165240656"/>
      <w:r w:rsidRPr="00B85F46">
        <w:t>Social Exchange Model</w:t>
      </w:r>
      <w:bookmarkEnd w:id="94"/>
      <w:bookmarkEnd w:id="95"/>
    </w:p>
    <w:p w14:paraId="4125D5F2" w14:textId="70F0920F" w:rsidR="006C06CC" w:rsidRPr="006C06CC" w:rsidRDefault="006C06CC" w:rsidP="006C06CC">
      <w:r w:rsidRPr="006C06CC">
        <w:rPr>
          <w:color w:val="0D0D0D"/>
          <w:shd w:val="clear" w:color="auto" w:fill="FFFFFF"/>
        </w:rPr>
        <w:t xml:space="preserve">The findings support social exchange theory, indicating that positive treatment fosters mutual commitments to engagement (Stafford and Kuiper, 2021). McKinsey's equity emphasis through standards and calibration committees builds trust and </w:t>
      </w:r>
      <w:r w:rsidR="00B21E4A" w:rsidRPr="006C06CC">
        <w:rPr>
          <w:color w:val="0D0D0D"/>
          <w:shd w:val="clear" w:color="auto" w:fill="FFFFFF"/>
        </w:rPr>
        <w:t>fulfils</w:t>
      </w:r>
      <w:r w:rsidRPr="006C06CC">
        <w:rPr>
          <w:color w:val="0D0D0D"/>
          <w:shd w:val="clear" w:color="auto" w:fill="FFFFFF"/>
        </w:rPr>
        <w:t xml:space="preserve"> belongingness, driving discretionary effort. However, the data highlights intrinsic and skills-based factors beyond mere compensation, suggesting that exchange theory overlooks independent developmental psychological processes.</w:t>
      </w:r>
    </w:p>
    <w:p w14:paraId="65CE0A6B" w14:textId="129CA47E" w:rsidR="00B21E4A" w:rsidRDefault="00064376" w:rsidP="00CD3F53">
      <w:pPr>
        <w:pStyle w:val="Heading3"/>
      </w:pPr>
      <w:bookmarkStart w:id="96" w:name="_Toc165209112"/>
      <w:bookmarkStart w:id="97" w:name="_Toc165240657"/>
      <w:r w:rsidRPr="00B85F46">
        <w:t>Self-Determination Theory</w:t>
      </w:r>
      <w:bookmarkEnd w:id="96"/>
      <w:bookmarkEnd w:id="97"/>
      <w:r w:rsidRPr="00B85F46">
        <w:t xml:space="preserve"> </w:t>
      </w:r>
    </w:p>
    <w:p w14:paraId="7632A311" w14:textId="58202F93" w:rsidR="00CD2908" w:rsidRDefault="00CD2908" w:rsidP="00CD2908">
      <w:r w:rsidRPr="00CD2908">
        <w:t xml:space="preserve">The findings also supported the self-determination pathway, wherein satisfaction of competence, autonomy, and relatedness inherently resulted in optimal motivation, which translated to engagement (Tang et al., 2020). Intrinsic needs were addressed subjectively by interventions such as recruitment, </w:t>
      </w:r>
      <w:proofErr w:type="gramStart"/>
      <w:r w:rsidRPr="00CD2908">
        <w:t>training</w:t>
      </w:r>
      <w:proofErr w:type="gramEnd"/>
      <w:r w:rsidRPr="00CD2908">
        <w:t xml:space="preserve"> and empowerment through feedback. Besides, SDT downplayed the potentially emerging exchange ones embedded in the relationship that shapes the self-regulation.</w:t>
      </w:r>
    </w:p>
    <w:p w14:paraId="633C4413" w14:textId="77777777" w:rsidR="009B61F5" w:rsidRPr="00CD2908" w:rsidRDefault="009B61F5" w:rsidP="00CD2908"/>
    <w:p w14:paraId="000000A2" w14:textId="77777777" w:rsidR="005F7DE3" w:rsidRPr="009B61F5" w:rsidRDefault="00064376">
      <w:pPr>
        <w:pStyle w:val="Heading2"/>
        <w:rPr>
          <w:sz w:val="28"/>
          <w:szCs w:val="28"/>
        </w:rPr>
      </w:pPr>
      <w:bookmarkStart w:id="98" w:name="_Toc165209113"/>
      <w:bookmarkStart w:id="99" w:name="_Toc165240658"/>
      <w:r w:rsidRPr="009B61F5">
        <w:rPr>
          <w:sz w:val="28"/>
          <w:szCs w:val="28"/>
        </w:rPr>
        <w:t>Practical Implications</w:t>
      </w:r>
      <w:bookmarkEnd w:id="98"/>
      <w:bookmarkEnd w:id="99"/>
    </w:p>
    <w:p w14:paraId="101A3EBC" w14:textId="5E3CADB4" w:rsidR="003D7D58" w:rsidRDefault="003D7D58" w:rsidP="003D7D58">
      <w:r w:rsidRPr="003D7D58">
        <w:t>It also gives practical strategic implications focusing on HR design and maximizing organisational performance under changing contextual elements. Based on McKinsey exemplar, three targeted proposals are made informed by employees' experiences:</w:t>
      </w:r>
    </w:p>
    <w:p w14:paraId="43878731" w14:textId="77777777" w:rsidR="00B21E4A" w:rsidRDefault="00B21E4A" w:rsidP="003D7D58"/>
    <w:p w14:paraId="3B76AC8A" w14:textId="77777777" w:rsidR="00B21E4A" w:rsidRPr="003D7D58" w:rsidRDefault="00B21E4A" w:rsidP="003D7D58"/>
    <w:p w14:paraId="000000A4" w14:textId="77777777" w:rsidR="005F7DE3" w:rsidRDefault="00064376">
      <w:pPr>
        <w:pStyle w:val="Heading3"/>
      </w:pPr>
      <w:bookmarkStart w:id="100" w:name="_Toc165209114"/>
      <w:bookmarkStart w:id="101" w:name="_Toc165240659"/>
      <w:r w:rsidRPr="00B85F46">
        <w:lastRenderedPageBreak/>
        <w:t>Tailor Recruitment for Culture Fit</w:t>
      </w:r>
      <w:bookmarkEnd w:id="100"/>
      <w:bookmarkEnd w:id="101"/>
    </w:p>
    <w:p w14:paraId="42CB3099" w14:textId="3EA4F6D0" w:rsidR="003D7D58" w:rsidRPr="003D7D58" w:rsidRDefault="003D7D58" w:rsidP="003D7D58">
      <w:r w:rsidRPr="003D7D58">
        <w:t xml:space="preserve">The recruitment was </w:t>
      </w:r>
      <w:proofErr w:type="gramStart"/>
      <w:r w:rsidRPr="003D7D58">
        <w:t>important, since</w:t>
      </w:r>
      <w:proofErr w:type="gramEnd"/>
      <w:r w:rsidRPr="003D7D58">
        <w:t xml:space="preserve"> it determined the “belongingness” to the subgroups. This way, targeted selection might improve the minority staff engagement. The lived experience proves more than technical skill that the diversity representation validates probing cultural fit assessment.</w:t>
      </w:r>
    </w:p>
    <w:p w14:paraId="000000A6" w14:textId="77777777" w:rsidR="005F7DE3" w:rsidRDefault="00064376">
      <w:pPr>
        <w:pStyle w:val="Heading3"/>
      </w:pPr>
      <w:bookmarkStart w:id="102" w:name="_Toc165209115"/>
      <w:bookmarkStart w:id="103" w:name="_Toc165240660"/>
      <w:r w:rsidRPr="00B85F46">
        <w:t>Foster Constant Progress via Feedback</w:t>
      </w:r>
      <w:bookmarkEnd w:id="102"/>
      <w:bookmarkEnd w:id="103"/>
      <w:r w:rsidRPr="00B85F46">
        <w:t xml:space="preserve">  </w:t>
      </w:r>
    </w:p>
    <w:p w14:paraId="07A1C515" w14:textId="463CD7E0" w:rsidR="003D7D58" w:rsidRPr="003D7D58" w:rsidRDefault="003D7D58" w:rsidP="003D7D58">
      <w:r w:rsidRPr="003D7D58">
        <w:t>It is associated with career-stage growth and which the company’s associates valued the most. Personalising the process by providing feedback from at least three senior mentors can make it feel like an integral rather than an external part of the junior employees. Progress tracking tools such as skill portfolios aid in continuous motivation.</w:t>
      </w:r>
    </w:p>
    <w:p w14:paraId="000000A8" w14:textId="77777777" w:rsidR="005F7DE3" w:rsidRPr="00B85F46" w:rsidRDefault="00064376">
      <w:pPr>
        <w:pStyle w:val="Heading3"/>
      </w:pPr>
      <w:bookmarkStart w:id="104" w:name="_Toc165209116"/>
      <w:bookmarkStart w:id="105" w:name="_Toc165240661"/>
      <w:r w:rsidRPr="00B85F46">
        <w:t>Ensure Fairness and Transparency in Performance Evaluations</w:t>
      </w:r>
      <w:bookmarkEnd w:id="104"/>
      <w:bookmarkEnd w:id="105"/>
      <w:r w:rsidRPr="00B85F46">
        <w:t xml:space="preserve"> </w:t>
      </w:r>
    </w:p>
    <w:p w14:paraId="6C88AB6B" w14:textId="6A1F5D52" w:rsidR="00CD2908" w:rsidRDefault="003D7D58" w:rsidP="00CD2908">
      <w:r w:rsidRPr="003D7D58">
        <w:t>Calibrating and setting transparent standards bolstered meritocracy perceptions, which motivated participation, especially among minority staff. Extensive documentation of objective impact metrics helps to mitigate biases. Incorporation of minority rate gives legitimacy in ensuring fair treatment crucial to commitment in the committees.</w:t>
      </w:r>
    </w:p>
    <w:p w14:paraId="000000AA" w14:textId="52251E2F" w:rsidR="005F7DE3" w:rsidRPr="00B85F46" w:rsidRDefault="00CD2908" w:rsidP="00CD2908">
      <w:r>
        <w:t>By creating contextually driven customised changes to recruitment as well as feed-back and evaluation based on the needs of the public, organisations can obtain engagement dividends by demonstrating the positive interest in inner satisfaction and belonging in an authentic manner, sensitive to the different realities of various categories of people Holistic engagement is about getting the right strategies to go with the right workforce attributes.</w:t>
      </w:r>
    </w:p>
    <w:p w14:paraId="70E6305E" w14:textId="6F5EB42B" w:rsidR="003F4ADC" w:rsidRDefault="003F4ADC">
      <w:pPr>
        <w:rPr>
          <w:b/>
          <w:bCs/>
        </w:rPr>
      </w:pPr>
      <w:bookmarkStart w:id="106" w:name="_heading=h.l57kkw4x308y" w:colFirst="0" w:colLast="0"/>
      <w:bookmarkEnd w:id="106"/>
    </w:p>
    <w:p w14:paraId="000000AB" w14:textId="54BCFA96" w:rsidR="005F7DE3" w:rsidRPr="00053636" w:rsidRDefault="00064376">
      <w:pPr>
        <w:pStyle w:val="Heading2"/>
        <w:rPr>
          <w:sz w:val="28"/>
          <w:szCs w:val="28"/>
        </w:rPr>
      </w:pPr>
      <w:bookmarkStart w:id="107" w:name="_Toc165209117"/>
      <w:bookmarkStart w:id="108" w:name="_Toc165240662"/>
      <w:r w:rsidRPr="00053636">
        <w:rPr>
          <w:sz w:val="28"/>
          <w:szCs w:val="28"/>
        </w:rPr>
        <w:t>Summary</w:t>
      </w:r>
      <w:bookmarkEnd w:id="107"/>
      <w:bookmarkEnd w:id="108"/>
    </w:p>
    <w:p w14:paraId="37C58ABA" w14:textId="3B819578" w:rsidR="00925A6D" w:rsidRDefault="00925A6D" w:rsidP="00CD2908">
      <w:pPr>
        <w:rPr>
          <w:color w:val="0D0D0D"/>
          <w:shd w:val="clear" w:color="auto" w:fill="FFFFFF"/>
        </w:rPr>
      </w:pPr>
      <w:r>
        <w:br/>
      </w:r>
      <w:r w:rsidRPr="00925A6D">
        <w:rPr>
          <w:color w:val="0D0D0D"/>
          <w:shd w:val="clear" w:color="auto" w:fill="FFFFFF"/>
        </w:rPr>
        <w:t xml:space="preserve">Employee experiences and perceptions regarding McKinsey &amp; Company's HR strategies in a London office were explored. Interviews, focus groups, and surveys involving over 20 associates, managers, directors, and partners gathered rich data on how recruitment, training, and performance management interventions affected engagement. Thematic analysis identified four </w:t>
      </w:r>
      <w:r w:rsidRPr="00925A6D">
        <w:rPr>
          <w:color w:val="0D0D0D"/>
          <w:shd w:val="clear" w:color="auto" w:fill="FFFFFF"/>
        </w:rPr>
        <w:lastRenderedPageBreak/>
        <w:t>key themes linking HR programs to engagement outcomes: competency development through recruitment and training, belonging through recruitment and performance reviews, progress satisfaction via continuous feedback and training, and meritocracy perceptions stemming from transparent performance standards and evaluation processes.</w:t>
      </w:r>
      <w:r w:rsidR="00045941">
        <w:br/>
      </w:r>
      <w:r w:rsidR="00045941" w:rsidRPr="00045941">
        <w:rPr>
          <w:color w:val="0D0D0D"/>
          <w:shd w:val="clear" w:color="auto" w:fill="FFFFFF"/>
        </w:rPr>
        <w:t xml:space="preserve">The findings support social exchange and self-determination theories, indicating that interventions triggered reciprocity and inherent need </w:t>
      </w:r>
      <w:proofErr w:type="spellStart"/>
      <w:r w:rsidR="00045941" w:rsidRPr="00045941">
        <w:rPr>
          <w:color w:val="0D0D0D"/>
          <w:shd w:val="clear" w:color="auto" w:fill="FFFFFF"/>
        </w:rPr>
        <w:t>fulfillment</w:t>
      </w:r>
      <w:proofErr w:type="spellEnd"/>
      <w:r w:rsidR="00045941" w:rsidRPr="00045941">
        <w:rPr>
          <w:color w:val="0D0D0D"/>
          <w:shd w:val="clear" w:color="auto" w:fill="FFFFFF"/>
        </w:rPr>
        <w:t>, fostering engagement. They also reveal nuanced, interactive paths influenced by McKinsey's cultural setting. Strong initial engagement stemmed from emphasis on cultural fit and rigorous hiring, fostering competence and relatedness effects. Continuous skills development and sustained immersion were nurtured through self-efficacy and progress awareness. Merit-based practices, clear achievement standards, and impartial performance calibration were crucial for dedication. Demographic differences suggest areas for focus. In essence, McKinsey's integrated HR architecture optimizes employee engagement in response to internal forces.</w:t>
      </w:r>
    </w:p>
    <w:p w14:paraId="1896A786" w14:textId="77777777" w:rsidR="00C47BF6" w:rsidRPr="00045941" w:rsidRDefault="00C47BF6" w:rsidP="00CD2908"/>
    <w:p w14:paraId="601BD3F6" w14:textId="3D65C3F8" w:rsidR="003F4ADC" w:rsidRPr="00053636" w:rsidRDefault="00064376" w:rsidP="00053636">
      <w:pPr>
        <w:pStyle w:val="Heading2"/>
        <w:rPr>
          <w:sz w:val="28"/>
          <w:szCs w:val="28"/>
        </w:rPr>
      </w:pPr>
      <w:bookmarkStart w:id="109" w:name="_heading=h.8mpwgf3yvh43" w:colFirst="0" w:colLast="0"/>
      <w:bookmarkStart w:id="110" w:name="_Toc165209118"/>
      <w:bookmarkStart w:id="111" w:name="_Toc165240663"/>
      <w:bookmarkEnd w:id="109"/>
      <w:r w:rsidRPr="00053636">
        <w:rPr>
          <w:sz w:val="28"/>
          <w:szCs w:val="28"/>
        </w:rPr>
        <w:t>Recommendations</w:t>
      </w:r>
      <w:bookmarkEnd w:id="110"/>
      <w:bookmarkEnd w:id="111"/>
    </w:p>
    <w:p w14:paraId="799B765E" w14:textId="59118E50" w:rsidR="00053636" w:rsidRDefault="00544A00">
      <w:pPr>
        <w:rPr>
          <w:color w:val="0D0D0D"/>
          <w:shd w:val="clear" w:color="auto" w:fill="FFFFFF"/>
        </w:rPr>
      </w:pPr>
      <w:r>
        <w:br/>
      </w:r>
      <w:r w:rsidRPr="00544A00">
        <w:rPr>
          <w:color w:val="0D0D0D"/>
          <w:shd w:val="clear" w:color="auto" w:fill="FFFFFF"/>
        </w:rPr>
        <w:t xml:space="preserve">McKinsey employees' insights suggest several strategic recommendations. Firstly, recruitment procedures should assess cultural fit to enhance belonging, especially among minority groups. Secondly, training programs should prioritize continuous development and self-improvement through feedback and learning. Thirdly, performance management should employ transparent, consistently applied standards and recognition criteria to promote meritocratic motivation. Clear impact expectations should guide discretionary effort. Additionally, considering demographic differences can facilitate targeted initiatives to enhance intrinsic </w:t>
      </w:r>
      <w:proofErr w:type="spellStart"/>
      <w:r w:rsidRPr="00544A00">
        <w:rPr>
          <w:color w:val="0D0D0D"/>
          <w:shd w:val="clear" w:color="auto" w:fill="FFFFFF"/>
        </w:rPr>
        <w:t>fulfillment</w:t>
      </w:r>
      <w:proofErr w:type="spellEnd"/>
      <w:r w:rsidRPr="00544A00">
        <w:rPr>
          <w:color w:val="0D0D0D"/>
          <w:shd w:val="clear" w:color="auto" w:fill="FFFFFF"/>
        </w:rPr>
        <w:t xml:space="preserve"> in a diverse workforce. Tailored approaches, such as cultural integration efforts or customized coaching, can be based on gender and ethnicity attributes.</w:t>
      </w:r>
    </w:p>
    <w:p w14:paraId="791091AA" w14:textId="77777777" w:rsidR="00544A00" w:rsidRDefault="00544A00">
      <w:pPr>
        <w:rPr>
          <w:color w:val="0D0D0D"/>
          <w:shd w:val="clear" w:color="auto" w:fill="FFFFFF"/>
        </w:rPr>
      </w:pPr>
    </w:p>
    <w:p w14:paraId="60EAB3F3" w14:textId="77777777" w:rsidR="00544A00" w:rsidRDefault="00544A00">
      <w:pPr>
        <w:rPr>
          <w:color w:val="0D0D0D"/>
          <w:shd w:val="clear" w:color="auto" w:fill="FFFFFF"/>
        </w:rPr>
      </w:pPr>
    </w:p>
    <w:p w14:paraId="17DC636D" w14:textId="77777777" w:rsidR="00544A00" w:rsidRPr="00544A00" w:rsidRDefault="00544A00"/>
    <w:p w14:paraId="0947E0B4" w14:textId="77777777" w:rsidR="008C3D91" w:rsidRPr="00053636" w:rsidRDefault="00064376" w:rsidP="008C3D91">
      <w:pPr>
        <w:pStyle w:val="Heading2"/>
        <w:rPr>
          <w:sz w:val="28"/>
          <w:szCs w:val="28"/>
        </w:rPr>
      </w:pPr>
      <w:bookmarkStart w:id="112" w:name="_heading=h.kynsc4kyu4ow" w:colFirst="0" w:colLast="0"/>
      <w:bookmarkStart w:id="113" w:name="_Toc165209119"/>
      <w:bookmarkStart w:id="114" w:name="_Toc165240664"/>
      <w:bookmarkEnd w:id="112"/>
      <w:r w:rsidRPr="00053636">
        <w:rPr>
          <w:sz w:val="28"/>
          <w:szCs w:val="28"/>
        </w:rPr>
        <w:lastRenderedPageBreak/>
        <w:t>Future Research Directions</w:t>
      </w:r>
      <w:bookmarkStart w:id="115" w:name="_heading=h.bhwnxkjdkd8u" w:colFirst="0" w:colLast="0"/>
      <w:bookmarkEnd w:id="113"/>
      <w:bookmarkEnd w:id="114"/>
      <w:bookmarkEnd w:id="115"/>
    </w:p>
    <w:p w14:paraId="000000B2" w14:textId="4508BD1D" w:rsidR="005F7DE3" w:rsidRPr="009D0939" w:rsidRDefault="009D0939" w:rsidP="008C3D91">
      <w:r>
        <w:br/>
      </w:r>
      <w:r w:rsidRPr="009D0939">
        <w:rPr>
          <w:color w:val="0D0D0D"/>
          <w:shd w:val="clear" w:color="auto" w:fill="FFFFFF"/>
        </w:rPr>
        <w:t>The limitations suggest several avenues for further exploration. Longitudinal studies tracking engagement levels over time could reveal the dynamic interaction between context and HR practices on enduring commitment. Comparing engagement antecedents among organizations could identify generalizable contingency factors. Mixed-method designs involving employee experience data and objective performance could establish strong links between HR, engagement, and business results, providing insights into cognitive and emotional engagement processes. Cross-cultural investigations of cultural moderators of HR-engagement correlates could further develop the concept's strategic importance. Ongoing contextualized and experience-</w:t>
      </w:r>
      <w:proofErr w:type="spellStart"/>
      <w:r w:rsidRPr="009D0939">
        <w:rPr>
          <w:color w:val="0D0D0D"/>
          <w:shd w:val="clear" w:color="auto" w:fill="FFFFFF"/>
        </w:rPr>
        <w:t>centered</w:t>
      </w:r>
      <w:proofErr w:type="spellEnd"/>
      <w:r w:rsidRPr="009D0939">
        <w:rPr>
          <w:color w:val="0D0D0D"/>
          <w:shd w:val="clear" w:color="auto" w:fill="FFFFFF"/>
        </w:rPr>
        <w:t xml:space="preserve"> research may offer more insights into evidence-based engagement cultivation in organizations.</w:t>
      </w:r>
      <w:r w:rsidR="00064376" w:rsidRPr="009D0939">
        <w:br w:type="page"/>
      </w:r>
    </w:p>
    <w:p w14:paraId="000000B3" w14:textId="3AB78DE0" w:rsidR="005F7DE3" w:rsidRPr="00F32F63" w:rsidRDefault="00064376" w:rsidP="00F32F63">
      <w:pPr>
        <w:pStyle w:val="Heading1"/>
        <w:pageBreakBefore/>
        <w:widowControl w:val="0"/>
        <w:jc w:val="center"/>
        <w:rPr>
          <w:sz w:val="32"/>
          <w:szCs w:val="32"/>
        </w:rPr>
      </w:pPr>
      <w:bookmarkStart w:id="116" w:name="_heading=h.jtbyrnghpp6y" w:colFirst="0" w:colLast="0"/>
      <w:bookmarkStart w:id="117" w:name="_Toc165209120"/>
      <w:bookmarkStart w:id="118" w:name="_Toc165240665"/>
      <w:bookmarkEnd w:id="116"/>
      <w:r w:rsidRPr="00F32F63">
        <w:rPr>
          <w:sz w:val="32"/>
          <w:szCs w:val="32"/>
        </w:rPr>
        <w:lastRenderedPageBreak/>
        <w:t>References</w:t>
      </w:r>
      <w:r w:rsidR="00F32F63">
        <w:rPr>
          <w:sz w:val="32"/>
          <w:szCs w:val="32"/>
        </w:rPr>
        <w:t xml:space="preserve"> List</w:t>
      </w:r>
      <w:bookmarkEnd w:id="117"/>
      <w:bookmarkEnd w:id="118"/>
    </w:p>
    <w:p w14:paraId="07A0B1D5" w14:textId="77777777" w:rsidR="00F32F63" w:rsidRPr="00F32F63" w:rsidRDefault="00F32F63" w:rsidP="00F32F63"/>
    <w:p w14:paraId="2183D435" w14:textId="77777777" w:rsidR="00BD172E" w:rsidRPr="00B85F46" w:rsidRDefault="00BD172E" w:rsidP="0030669F">
      <w:pPr>
        <w:pStyle w:val="ListParagraph"/>
        <w:numPr>
          <w:ilvl w:val="0"/>
          <w:numId w:val="6"/>
        </w:numPr>
        <w:spacing w:before="240" w:after="0" w:line="240" w:lineRule="auto"/>
      </w:pPr>
      <w:r w:rsidRPr="00B85F46">
        <w:t>Al-</w:t>
      </w:r>
      <w:proofErr w:type="spellStart"/>
      <w:r w:rsidRPr="00B85F46">
        <w:t>Kazlah</w:t>
      </w:r>
      <w:proofErr w:type="spellEnd"/>
      <w:r w:rsidRPr="00B85F46">
        <w:t xml:space="preserve">, S.A.H. and </w:t>
      </w:r>
      <w:proofErr w:type="spellStart"/>
      <w:r w:rsidRPr="00B85F46">
        <w:t>Badkook</w:t>
      </w:r>
      <w:proofErr w:type="spellEnd"/>
      <w:r w:rsidRPr="00B85F46">
        <w:t xml:space="preserve">, R.O., 2022. The Effect of Human Resource Management Practices on Employees’ Motivation and Creativity in the Private Sector of Saudi Arabia. </w:t>
      </w:r>
      <w:r w:rsidRPr="0030669F">
        <w:rPr>
          <w:i/>
        </w:rPr>
        <w:t>International Review of Management and Marketing</w:t>
      </w:r>
      <w:r w:rsidRPr="00B85F46">
        <w:t xml:space="preserve">, </w:t>
      </w:r>
      <w:r w:rsidRPr="0030669F">
        <w:rPr>
          <w:i/>
        </w:rPr>
        <w:t>12</w:t>
      </w:r>
      <w:r w:rsidRPr="00B85F46">
        <w:t>(4), p.1.</w:t>
      </w:r>
    </w:p>
    <w:p w14:paraId="5970B863" w14:textId="77777777" w:rsidR="00BD172E" w:rsidRPr="00B85F46" w:rsidRDefault="00BD172E" w:rsidP="0030669F">
      <w:pPr>
        <w:pStyle w:val="ListParagraph"/>
        <w:numPr>
          <w:ilvl w:val="0"/>
          <w:numId w:val="6"/>
        </w:numPr>
        <w:spacing w:before="240" w:after="0" w:line="240" w:lineRule="auto"/>
      </w:pPr>
      <w:proofErr w:type="spellStart"/>
      <w:r w:rsidRPr="00B85F46">
        <w:t>Almutrafi</w:t>
      </w:r>
      <w:proofErr w:type="spellEnd"/>
      <w:r w:rsidRPr="00B85F46">
        <w:t xml:space="preserve">, F., 2019. The What, Why and How of Conducting Focus-Group Research. </w:t>
      </w:r>
      <w:r w:rsidRPr="0030669F">
        <w:rPr>
          <w:i/>
        </w:rPr>
        <w:t>International Journal of Language and Linguistics</w:t>
      </w:r>
      <w:r w:rsidRPr="00B85F46">
        <w:t xml:space="preserve">, </w:t>
      </w:r>
      <w:r w:rsidRPr="0030669F">
        <w:rPr>
          <w:i/>
        </w:rPr>
        <w:t>7</w:t>
      </w:r>
      <w:r w:rsidRPr="00B85F46">
        <w:t>(5), pp.235-239.</w:t>
      </w:r>
    </w:p>
    <w:p w14:paraId="545EA493" w14:textId="77777777" w:rsidR="00BD172E" w:rsidRPr="00B85F46" w:rsidRDefault="00BD172E" w:rsidP="0030669F">
      <w:pPr>
        <w:pStyle w:val="ListParagraph"/>
        <w:numPr>
          <w:ilvl w:val="0"/>
          <w:numId w:val="6"/>
        </w:numPr>
        <w:spacing w:before="240" w:after="0" w:line="240" w:lineRule="auto"/>
      </w:pPr>
      <w:r w:rsidRPr="00B85F46">
        <w:t>Alotaibi, S., 2023. The impact of Motivation-Enhancing HR practices on Employee Performance.</w:t>
      </w:r>
    </w:p>
    <w:p w14:paraId="4DDC89D9" w14:textId="77777777" w:rsidR="00BD172E" w:rsidRPr="00B85F46" w:rsidRDefault="00BD172E" w:rsidP="0030669F">
      <w:pPr>
        <w:pStyle w:val="ListParagraph"/>
        <w:numPr>
          <w:ilvl w:val="0"/>
          <w:numId w:val="6"/>
        </w:numPr>
        <w:spacing w:before="240" w:after="0" w:line="240" w:lineRule="auto"/>
      </w:pPr>
      <w:r w:rsidRPr="00B85F46">
        <w:t xml:space="preserve">Anwar, </w:t>
      </w:r>
      <w:proofErr w:type="gramStart"/>
      <w:r w:rsidRPr="00B85F46">
        <w:t>G.</w:t>
      </w:r>
      <w:proofErr w:type="gramEnd"/>
      <w:r w:rsidRPr="00B85F46">
        <w:t xml:space="preserve"> and Abdullah, N.N., 2021. The impact of Human resource management practice on Organizational performance. </w:t>
      </w:r>
      <w:r w:rsidRPr="0030669F">
        <w:rPr>
          <w:i/>
        </w:rPr>
        <w:t>International journal of Engineering, Business and Management (IJEBM)</w:t>
      </w:r>
      <w:r w:rsidRPr="00B85F46">
        <w:t xml:space="preserve">, </w:t>
      </w:r>
      <w:r w:rsidRPr="0030669F">
        <w:rPr>
          <w:i/>
        </w:rPr>
        <w:t>5</w:t>
      </w:r>
      <w:r w:rsidRPr="00B85F46">
        <w:t>.</w:t>
      </w:r>
    </w:p>
    <w:p w14:paraId="20A119A2" w14:textId="77777777" w:rsidR="00BD172E" w:rsidRPr="00B85F46" w:rsidRDefault="00BD172E" w:rsidP="0030669F">
      <w:pPr>
        <w:pStyle w:val="ListParagraph"/>
        <w:numPr>
          <w:ilvl w:val="0"/>
          <w:numId w:val="6"/>
        </w:numPr>
        <w:spacing w:before="240" w:after="0" w:line="240" w:lineRule="auto"/>
      </w:pPr>
      <w:r w:rsidRPr="00B85F46">
        <w:t xml:space="preserve">Azhar, S., Aleem, M., Ahmad, A. and Tariq, N., 2023. Relationship Amongst Opportunity-Enhancing HR Practices Emotional Intelligence </w:t>
      </w:r>
      <w:proofErr w:type="gramStart"/>
      <w:r w:rsidRPr="00B85F46">
        <w:t>And</w:t>
      </w:r>
      <w:proofErr w:type="gramEnd"/>
      <w:r w:rsidRPr="00B85F46">
        <w:t xml:space="preserve"> Customer Satisfaction: Empirical Evidence From Banking Sector. </w:t>
      </w:r>
      <w:r w:rsidRPr="0030669F">
        <w:rPr>
          <w:i/>
        </w:rPr>
        <w:t>Journal of Positive School Psychology</w:t>
      </w:r>
      <w:r w:rsidRPr="00B85F46">
        <w:t>, pp.863-878.</w:t>
      </w:r>
    </w:p>
    <w:p w14:paraId="5F61207C" w14:textId="77777777" w:rsidR="00BD172E" w:rsidRPr="00B85F46" w:rsidRDefault="00BD172E" w:rsidP="0030669F">
      <w:pPr>
        <w:pStyle w:val="ListParagraph"/>
        <w:numPr>
          <w:ilvl w:val="0"/>
          <w:numId w:val="6"/>
        </w:numPr>
        <w:spacing w:before="240" w:after="0" w:line="240" w:lineRule="auto"/>
      </w:pPr>
      <w:r w:rsidRPr="00B85F46">
        <w:t xml:space="preserve">Azhar, S., Sarwar, F. and Ali, S., 2021. Relationship between motivation-enhancing HR practices and customer satisfaction: The mediating role of emotional intelligence. </w:t>
      </w:r>
      <w:r w:rsidRPr="0030669F">
        <w:rPr>
          <w:i/>
        </w:rPr>
        <w:t>Review of Education, Administration &amp; Law</w:t>
      </w:r>
      <w:r w:rsidRPr="00B85F46">
        <w:t xml:space="preserve">, </w:t>
      </w:r>
      <w:r w:rsidRPr="0030669F">
        <w:rPr>
          <w:i/>
        </w:rPr>
        <w:t>4</w:t>
      </w:r>
      <w:r w:rsidRPr="00B85F46">
        <w:t>(2), pp.421-433.</w:t>
      </w:r>
    </w:p>
    <w:p w14:paraId="2C281D93" w14:textId="77777777" w:rsidR="00BD172E" w:rsidRDefault="00BD172E" w:rsidP="0030669F">
      <w:pPr>
        <w:pStyle w:val="ListParagraph"/>
        <w:numPr>
          <w:ilvl w:val="0"/>
          <w:numId w:val="6"/>
        </w:numPr>
      </w:pPr>
      <w:r w:rsidRPr="009B1AFD">
        <w:t>Cherif, F. (2020). The role of human resource management practices and employee job satisfaction in predicting organizational commitment in Saudi Arabian banking sector. </w:t>
      </w:r>
      <w:r w:rsidRPr="0030669F">
        <w:rPr>
          <w:i/>
          <w:iCs/>
        </w:rPr>
        <w:t>International Journal of Sociology and Social Policy</w:t>
      </w:r>
      <w:r w:rsidRPr="009B1AFD">
        <w:t>, </w:t>
      </w:r>
      <w:r w:rsidRPr="0030669F">
        <w:rPr>
          <w:i/>
          <w:iCs/>
        </w:rPr>
        <w:t>40</w:t>
      </w:r>
      <w:r w:rsidRPr="009B1AFD">
        <w:t>(7/8), 529-541.</w:t>
      </w:r>
    </w:p>
    <w:p w14:paraId="1A0352CB" w14:textId="77777777" w:rsidR="00BD172E" w:rsidRPr="00B85F46" w:rsidRDefault="00BD172E" w:rsidP="0030669F">
      <w:pPr>
        <w:pStyle w:val="ListParagraph"/>
        <w:numPr>
          <w:ilvl w:val="0"/>
          <w:numId w:val="6"/>
        </w:numPr>
        <w:spacing w:before="240" w:after="0" w:line="240" w:lineRule="auto"/>
      </w:pPr>
      <w:r w:rsidRPr="00B85F46">
        <w:t xml:space="preserve">Chung, G.H. and Pak, J., 2021. Is there internal fit among ability-, motivation-, and opportunity-enhancing HR practices? Evidence from South Korea. </w:t>
      </w:r>
      <w:r w:rsidRPr="0030669F">
        <w:rPr>
          <w:i/>
        </w:rPr>
        <w:t>Review of Managerial Science</w:t>
      </w:r>
      <w:r w:rsidRPr="00B85F46">
        <w:t xml:space="preserve">, </w:t>
      </w:r>
      <w:r w:rsidRPr="0030669F">
        <w:rPr>
          <w:i/>
        </w:rPr>
        <w:t>15</w:t>
      </w:r>
      <w:r w:rsidRPr="00B85F46">
        <w:t>, pp.2049-2074.</w:t>
      </w:r>
    </w:p>
    <w:p w14:paraId="0C8BE6AE" w14:textId="77777777" w:rsidR="00BD172E" w:rsidRPr="00B85F46" w:rsidRDefault="00BD172E" w:rsidP="0030669F">
      <w:pPr>
        <w:pStyle w:val="ListParagraph"/>
        <w:numPr>
          <w:ilvl w:val="0"/>
          <w:numId w:val="6"/>
        </w:numPr>
        <w:spacing w:before="240" w:after="0" w:line="240" w:lineRule="auto"/>
      </w:pPr>
      <w:r w:rsidRPr="00B85F46">
        <w:t xml:space="preserve">Dillard, N. and </w:t>
      </w:r>
      <w:proofErr w:type="spellStart"/>
      <w:r w:rsidRPr="00B85F46">
        <w:t>Osam</w:t>
      </w:r>
      <w:proofErr w:type="spellEnd"/>
      <w:r w:rsidRPr="00B85F46">
        <w:t xml:space="preserve">, K., 2021. Deconstructing the meaning of engagement: An intersectional qualitative study. </w:t>
      </w:r>
      <w:r w:rsidRPr="0030669F">
        <w:rPr>
          <w:i/>
        </w:rPr>
        <w:t>Human Resource Development International</w:t>
      </w:r>
      <w:r w:rsidRPr="00B85F46">
        <w:t xml:space="preserve">, </w:t>
      </w:r>
      <w:r w:rsidRPr="0030669F">
        <w:rPr>
          <w:i/>
        </w:rPr>
        <w:t>24</w:t>
      </w:r>
      <w:r w:rsidRPr="00B85F46">
        <w:t>(5), pp.511-532.</w:t>
      </w:r>
    </w:p>
    <w:p w14:paraId="6E1D45C6" w14:textId="77777777" w:rsidR="00BD172E" w:rsidRPr="00B85F46" w:rsidRDefault="00BD172E" w:rsidP="0030669F">
      <w:pPr>
        <w:pStyle w:val="ListParagraph"/>
        <w:numPr>
          <w:ilvl w:val="0"/>
          <w:numId w:val="6"/>
        </w:numPr>
        <w:spacing w:before="240" w:after="0" w:line="240" w:lineRule="auto"/>
      </w:pPr>
      <w:r w:rsidRPr="00B85F46">
        <w:t xml:space="preserve">Ellingson, L.L. and </w:t>
      </w:r>
      <w:proofErr w:type="spellStart"/>
      <w:r w:rsidRPr="00B85F46">
        <w:t>Sotirin</w:t>
      </w:r>
      <w:proofErr w:type="spellEnd"/>
      <w:r w:rsidRPr="00B85F46">
        <w:t xml:space="preserve">, P., 2020. </w:t>
      </w:r>
      <w:r w:rsidRPr="0030669F">
        <w:rPr>
          <w:i/>
        </w:rPr>
        <w:t>Making data in qualitative research: Engagements, ethics, and entanglements</w:t>
      </w:r>
      <w:r w:rsidRPr="00B85F46">
        <w:t>. Routledge.</w:t>
      </w:r>
    </w:p>
    <w:p w14:paraId="740AAF58" w14:textId="77777777" w:rsidR="00BD172E" w:rsidRPr="00B85F46" w:rsidRDefault="00BD172E" w:rsidP="0030669F">
      <w:pPr>
        <w:pStyle w:val="ListParagraph"/>
        <w:numPr>
          <w:ilvl w:val="0"/>
          <w:numId w:val="6"/>
        </w:numPr>
        <w:spacing w:before="240" w:after="0" w:line="240" w:lineRule="auto"/>
      </w:pPr>
      <w:r w:rsidRPr="00B85F46">
        <w:t xml:space="preserve">Ghosh, K., 2023. Employee‐perceived ‘motivation‐enhancing HRM </w:t>
      </w:r>
      <w:proofErr w:type="gramStart"/>
      <w:r w:rsidRPr="00B85F46">
        <w:t>practices’</w:t>
      </w:r>
      <w:proofErr w:type="gramEnd"/>
      <w:r w:rsidRPr="00B85F46">
        <w:t xml:space="preserve"> and career ambition: Social subjective norms explain workplace deviant </w:t>
      </w:r>
      <w:proofErr w:type="spellStart"/>
      <w:r w:rsidRPr="00B85F46">
        <w:t>behavior</w:t>
      </w:r>
      <w:proofErr w:type="spellEnd"/>
      <w:r w:rsidRPr="00B85F46">
        <w:t xml:space="preserve">. </w:t>
      </w:r>
      <w:r w:rsidRPr="0030669F">
        <w:rPr>
          <w:i/>
        </w:rPr>
        <w:t>Human Resource Management Journal</w:t>
      </w:r>
      <w:r w:rsidRPr="00B85F46">
        <w:t>.</w:t>
      </w:r>
    </w:p>
    <w:p w14:paraId="58F5AAE5" w14:textId="77777777" w:rsidR="00BD172E" w:rsidRPr="009B1AFD" w:rsidRDefault="00BD172E" w:rsidP="0030669F">
      <w:pPr>
        <w:pStyle w:val="ListParagraph"/>
        <w:numPr>
          <w:ilvl w:val="0"/>
          <w:numId w:val="6"/>
        </w:numPr>
      </w:pPr>
      <w:r w:rsidRPr="009B1AFD">
        <w:t xml:space="preserve">Irabor, I. E., &amp; Okolie, U. C. (2019). A review of employees’ job satisfaction and its </w:t>
      </w:r>
      <w:proofErr w:type="spellStart"/>
      <w:r w:rsidRPr="009B1AFD">
        <w:t>affect</w:t>
      </w:r>
      <w:proofErr w:type="spellEnd"/>
      <w:r w:rsidRPr="009B1AFD">
        <w:t xml:space="preserve"> on their retention. </w:t>
      </w:r>
      <w:r w:rsidRPr="0030669F">
        <w:rPr>
          <w:i/>
          <w:iCs/>
        </w:rPr>
        <w:t>Annals of Spiru Haret University. Economic Series</w:t>
      </w:r>
      <w:r w:rsidRPr="009B1AFD">
        <w:t>, </w:t>
      </w:r>
      <w:r w:rsidRPr="0030669F">
        <w:rPr>
          <w:i/>
          <w:iCs/>
        </w:rPr>
        <w:t>19</w:t>
      </w:r>
      <w:r w:rsidRPr="009B1AFD">
        <w:t>(2), 93-114.</w:t>
      </w:r>
    </w:p>
    <w:p w14:paraId="63A9EAA2" w14:textId="77777777" w:rsidR="00BD172E" w:rsidRDefault="00BD172E" w:rsidP="0030669F">
      <w:pPr>
        <w:pStyle w:val="ListParagraph"/>
        <w:numPr>
          <w:ilvl w:val="0"/>
          <w:numId w:val="6"/>
        </w:numPr>
      </w:pPr>
      <w:r w:rsidRPr="009B1AFD">
        <w:t>Jawaad, M., Amir, A., Bashir, A., &amp; Hasan, T. (2019). Human resource practices and organizational commitment: The mediating role of job satisfaction in emerging economy. </w:t>
      </w:r>
      <w:r w:rsidRPr="0030669F">
        <w:rPr>
          <w:i/>
          <w:iCs/>
        </w:rPr>
        <w:t>Cogent Business &amp; Management</w:t>
      </w:r>
      <w:r w:rsidRPr="009B1AFD">
        <w:t>.</w:t>
      </w:r>
    </w:p>
    <w:p w14:paraId="089B21B8" w14:textId="77777777" w:rsidR="00BD172E" w:rsidRPr="00B85F46" w:rsidRDefault="00BD172E" w:rsidP="0030669F">
      <w:pPr>
        <w:pStyle w:val="ListParagraph"/>
        <w:numPr>
          <w:ilvl w:val="0"/>
          <w:numId w:val="6"/>
        </w:numPr>
        <w:spacing w:after="0" w:line="240" w:lineRule="auto"/>
      </w:pPr>
      <w:proofErr w:type="spellStart"/>
      <w:r w:rsidRPr="00B85F46">
        <w:lastRenderedPageBreak/>
        <w:t>Kişi</w:t>
      </w:r>
      <w:proofErr w:type="spellEnd"/>
      <w:r w:rsidRPr="00B85F46">
        <w:t xml:space="preserve">, N., 2023. Bibliometric analysis and visualization of global research on employee engagement. </w:t>
      </w:r>
      <w:r w:rsidRPr="0030669F">
        <w:rPr>
          <w:i/>
        </w:rPr>
        <w:t>Sustainability</w:t>
      </w:r>
      <w:r w:rsidRPr="00B85F46">
        <w:t xml:space="preserve">, </w:t>
      </w:r>
      <w:r w:rsidRPr="0030669F">
        <w:rPr>
          <w:i/>
        </w:rPr>
        <w:t>15</w:t>
      </w:r>
      <w:r w:rsidRPr="00B85F46">
        <w:t>(13), p.10196.</w:t>
      </w:r>
    </w:p>
    <w:p w14:paraId="426953A7" w14:textId="77777777" w:rsidR="00BD172E" w:rsidRPr="00B85F46" w:rsidRDefault="00BD172E" w:rsidP="0030669F">
      <w:pPr>
        <w:pStyle w:val="ListParagraph"/>
        <w:numPr>
          <w:ilvl w:val="0"/>
          <w:numId w:val="6"/>
        </w:numPr>
        <w:spacing w:before="240" w:after="0" w:line="240" w:lineRule="auto"/>
      </w:pPr>
      <w:proofErr w:type="spellStart"/>
      <w:r w:rsidRPr="00B85F46">
        <w:t>Korauš</w:t>
      </w:r>
      <w:proofErr w:type="spellEnd"/>
      <w:r w:rsidRPr="00B85F46">
        <w:t xml:space="preserve">, A., </w:t>
      </w:r>
      <w:proofErr w:type="spellStart"/>
      <w:r w:rsidRPr="00B85F46">
        <w:t>Kaščáková</w:t>
      </w:r>
      <w:proofErr w:type="spellEnd"/>
      <w:r w:rsidRPr="00B85F46">
        <w:t xml:space="preserve">, Z. and </w:t>
      </w:r>
      <w:proofErr w:type="spellStart"/>
      <w:r w:rsidRPr="00B85F46">
        <w:t>Felcan</w:t>
      </w:r>
      <w:proofErr w:type="spellEnd"/>
      <w:r w:rsidRPr="00B85F46">
        <w:t xml:space="preserve">, M., 2020. The impact of </w:t>
      </w:r>
      <w:proofErr w:type="gramStart"/>
      <w:r w:rsidRPr="00B85F46">
        <w:t>ability-enhancing</w:t>
      </w:r>
      <w:proofErr w:type="gramEnd"/>
      <w:r w:rsidRPr="00B85F46">
        <w:t xml:space="preserve"> HRM practices on perceived individual performance in IT industry in Slovakia. </w:t>
      </w:r>
      <w:r w:rsidRPr="0030669F">
        <w:rPr>
          <w:i/>
        </w:rPr>
        <w:t>Central European Journal of Labour Law and Personnel Management</w:t>
      </w:r>
      <w:r w:rsidRPr="00B85F46">
        <w:t xml:space="preserve">, </w:t>
      </w:r>
      <w:r w:rsidRPr="0030669F">
        <w:rPr>
          <w:i/>
        </w:rPr>
        <w:t>3</w:t>
      </w:r>
      <w:r w:rsidRPr="00B85F46">
        <w:t>(1), pp.34-46.</w:t>
      </w:r>
    </w:p>
    <w:p w14:paraId="5DBB1644" w14:textId="77777777" w:rsidR="00BD172E" w:rsidRPr="00B85F46" w:rsidRDefault="00BD172E" w:rsidP="0030669F">
      <w:pPr>
        <w:pStyle w:val="ListParagraph"/>
        <w:numPr>
          <w:ilvl w:val="0"/>
          <w:numId w:val="6"/>
        </w:numPr>
        <w:spacing w:before="240" w:after="0" w:line="240" w:lineRule="auto"/>
      </w:pPr>
      <w:r w:rsidRPr="00B85F46">
        <w:t xml:space="preserve">Kundu, S.C. and </w:t>
      </w:r>
      <w:proofErr w:type="spellStart"/>
      <w:r w:rsidRPr="00B85F46">
        <w:t>Gahlawat</w:t>
      </w:r>
      <w:proofErr w:type="spellEnd"/>
      <w:r w:rsidRPr="00B85F46">
        <w:t xml:space="preserve">, N., 2018. Ability–motivation–opportunity enhancing human resource practices and firm performance: Evidence from India. </w:t>
      </w:r>
      <w:r w:rsidRPr="0030669F">
        <w:rPr>
          <w:i/>
        </w:rPr>
        <w:t>Journal of Management &amp; Organization</w:t>
      </w:r>
      <w:r w:rsidRPr="00B85F46">
        <w:t xml:space="preserve">, </w:t>
      </w:r>
      <w:r w:rsidRPr="0030669F">
        <w:rPr>
          <w:i/>
        </w:rPr>
        <w:t>24</w:t>
      </w:r>
      <w:r w:rsidRPr="00B85F46">
        <w:t>(5), pp.730-747.</w:t>
      </w:r>
    </w:p>
    <w:p w14:paraId="6D521E6B" w14:textId="77777777" w:rsidR="00BD172E" w:rsidRPr="00B85F46" w:rsidRDefault="00BD172E" w:rsidP="0030669F">
      <w:pPr>
        <w:pStyle w:val="ListParagraph"/>
        <w:numPr>
          <w:ilvl w:val="0"/>
          <w:numId w:val="6"/>
        </w:numPr>
        <w:spacing w:before="240" w:after="0" w:line="240" w:lineRule="auto"/>
      </w:pPr>
      <w:proofErr w:type="spellStart"/>
      <w:r w:rsidRPr="00B85F46">
        <w:t>Lesener</w:t>
      </w:r>
      <w:proofErr w:type="spellEnd"/>
      <w:r w:rsidRPr="00B85F46">
        <w:t xml:space="preserve">, T., </w:t>
      </w:r>
      <w:proofErr w:type="spellStart"/>
      <w:r w:rsidRPr="00B85F46">
        <w:t>Gusy</w:t>
      </w:r>
      <w:proofErr w:type="spellEnd"/>
      <w:r w:rsidRPr="00B85F46">
        <w:t xml:space="preserve">, B., </w:t>
      </w:r>
      <w:proofErr w:type="spellStart"/>
      <w:r w:rsidRPr="00B85F46">
        <w:t>Jochmann</w:t>
      </w:r>
      <w:proofErr w:type="spellEnd"/>
      <w:r w:rsidRPr="00B85F46">
        <w:t xml:space="preserve">, A. and Wolter, C., 2020. The drivers of work engagement: A meta-analytic review of longitudinal evidence. </w:t>
      </w:r>
      <w:r w:rsidRPr="0030669F">
        <w:rPr>
          <w:i/>
        </w:rPr>
        <w:t>Work &amp; Stress</w:t>
      </w:r>
      <w:r w:rsidRPr="00B85F46">
        <w:t xml:space="preserve">, </w:t>
      </w:r>
      <w:r w:rsidRPr="0030669F">
        <w:rPr>
          <w:i/>
        </w:rPr>
        <w:t>34</w:t>
      </w:r>
      <w:r w:rsidRPr="00B85F46">
        <w:t>(3), pp.259-278.</w:t>
      </w:r>
    </w:p>
    <w:p w14:paraId="0265E869" w14:textId="77777777" w:rsidR="00BD172E" w:rsidRPr="00B85F46" w:rsidRDefault="00BD172E" w:rsidP="0030669F">
      <w:pPr>
        <w:pStyle w:val="ListParagraph"/>
        <w:numPr>
          <w:ilvl w:val="0"/>
          <w:numId w:val="6"/>
        </w:numPr>
        <w:spacing w:before="240" w:after="0" w:line="240" w:lineRule="auto"/>
      </w:pPr>
      <w:r w:rsidRPr="00B85F46">
        <w:t xml:space="preserve">Nadeem, S. and Rahat, H., 2021. Examining the synergetic impact of ability-motivation-opportunity-enhancing high performance work practices. </w:t>
      </w:r>
      <w:r w:rsidRPr="0030669F">
        <w:rPr>
          <w:i/>
        </w:rPr>
        <w:t>Human Performance</w:t>
      </w:r>
      <w:r w:rsidRPr="00B85F46">
        <w:t xml:space="preserve">, </w:t>
      </w:r>
      <w:r w:rsidRPr="0030669F">
        <w:rPr>
          <w:i/>
        </w:rPr>
        <w:t>34</w:t>
      </w:r>
      <w:r w:rsidRPr="00B85F46">
        <w:t>(3), pp.168-188.</w:t>
      </w:r>
    </w:p>
    <w:p w14:paraId="1A91A93D" w14:textId="77777777" w:rsidR="00BD172E" w:rsidRPr="00B85F46" w:rsidRDefault="00BD172E" w:rsidP="0030669F">
      <w:pPr>
        <w:pStyle w:val="ListParagraph"/>
        <w:numPr>
          <w:ilvl w:val="0"/>
          <w:numId w:val="6"/>
        </w:numPr>
        <w:spacing w:before="240" w:after="0" w:line="240" w:lineRule="auto"/>
      </w:pPr>
      <w:r w:rsidRPr="00B85F46">
        <w:t xml:space="preserve">Parmenas, N.H., 2022. Employee engagement: Turn over prevention strategies and the key to improving performance management in a multinational company. </w:t>
      </w:r>
      <w:r w:rsidRPr="0030669F">
        <w:rPr>
          <w:i/>
        </w:rPr>
        <w:t>Journal of Economics, Management, Entrepreneurship, and Business (JEMEB)</w:t>
      </w:r>
      <w:r w:rsidRPr="00B85F46">
        <w:t xml:space="preserve">, </w:t>
      </w:r>
      <w:r w:rsidRPr="0030669F">
        <w:rPr>
          <w:i/>
        </w:rPr>
        <w:t>2</w:t>
      </w:r>
      <w:r w:rsidRPr="00B85F46">
        <w:t>(1), pp.8-12.</w:t>
      </w:r>
    </w:p>
    <w:p w14:paraId="61163944" w14:textId="77777777" w:rsidR="00BD172E" w:rsidRPr="00B85F46" w:rsidRDefault="00BD172E" w:rsidP="0030669F">
      <w:pPr>
        <w:pStyle w:val="ListParagraph"/>
        <w:numPr>
          <w:ilvl w:val="0"/>
          <w:numId w:val="6"/>
        </w:numPr>
        <w:spacing w:before="240" w:after="0" w:line="240" w:lineRule="auto"/>
      </w:pPr>
      <w:r w:rsidRPr="00B85F46">
        <w:t xml:space="preserve">Saunders, C.H., </w:t>
      </w:r>
      <w:proofErr w:type="spellStart"/>
      <w:r w:rsidRPr="00B85F46">
        <w:t>Sierpe</w:t>
      </w:r>
      <w:proofErr w:type="spellEnd"/>
      <w:r w:rsidRPr="00B85F46">
        <w:t xml:space="preserve">, A., von Plessen, C., Kennedy, A.M., Leviton, L.C., Bernstein, S.L., </w:t>
      </w:r>
      <w:proofErr w:type="spellStart"/>
      <w:r w:rsidRPr="00B85F46">
        <w:t>Goldwag</w:t>
      </w:r>
      <w:proofErr w:type="spellEnd"/>
      <w:r w:rsidRPr="00B85F46">
        <w:t xml:space="preserve">, J., King, J.R., Marx, C.M., Pogue, </w:t>
      </w:r>
      <w:proofErr w:type="gramStart"/>
      <w:r w:rsidRPr="00B85F46">
        <w:t>J.A.</w:t>
      </w:r>
      <w:proofErr w:type="gramEnd"/>
      <w:r w:rsidRPr="00B85F46">
        <w:t xml:space="preserve"> and Saunders, R.K., 2023. Practical thematic analysis: a guide for multidisciplinary health services research teams engaging in qualitative analysis. </w:t>
      </w:r>
      <w:proofErr w:type="spellStart"/>
      <w:r w:rsidRPr="0030669F">
        <w:rPr>
          <w:i/>
        </w:rPr>
        <w:t>bmj</w:t>
      </w:r>
      <w:proofErr w:type="spellEnd"/>
      <w:r w:rsidRPr="00B85F46">
        <w:t xml:space="preserve">, </w:t>
      </w:r>
      <w:r w:rsidRPr="0030669F">
        <w:rPr>
          <w:i/>
        </w:rPr>
        <w:t>381</w:t>
      </w:r>
      <w:r w:rsidRPr="00B85F46">
        <w:t>.</w:t>
      </w:r>
    </w:p>
    <w:p w14:paraId="2C9FC7B6" w14:textId="77777777" w:rsidR="00BD172E" w:rsidRPr="00B85F46" w:rsidRDefault="00BD172E" w:rsidP="0030669F">
      <w:pPr>
        <w:pStyle w:val="ListParagraph"/>
        <w:numPr>
          <w:ilvl w:val="0"/>
          <w:numId w:val="6"/>
        </w:numPr>
        <w:spacing w:before="240" w:after="0" w:line="240" w:lineRule="auto"/>
      </w:pPr>
      <w:proofErr w:type="spellStart"/>
      <w:r w:rsidRPr="00B85F46">
        <w:t>Shayegan</w:t>
      </w:r>
      <w:proofErr w:type="spellEnd"/>
      <w:r w:rsidRPr="00B85F46">
        <w:t xml:space="preserve">, S., Yavari, N. and </w:t>
      </w:r>
      <w:proofErr w:type="spellStart"/>
      <w:r w:rsidRPr="00B85F46">
        <w:t>Bazrkar</w:t>
      </w:r>
      <w:proofErr w:type="spellEnd"/>
      <w:r w:rsidRPr="00B85F46">
        <w:t xml:space="preserve">, A., 2022. Human resource development practices and organizational performance: Examining the mediating role of transformational leadership style. </w:t>
      </w:r>
      <w:r w:rsidRPr="0030669F">
        <w:rPr>
          <w:i/>
        </w:rPr>
        <w:t>WPOM-Working Papers on Operations Management</w:t>
      </w:r>
      <w:r w:rsidRPr="00B85F46">
        <w:t xml:space="preserve">, </w:t>
      </w:r>
      <w:r w:rsidRPr="0030669F">
        <w:rPr>
          <w:i/>
        </w:rPr>
        <w:t>13</w:t>
      </w:r>
      <w:r w:rsidRPr="00B85F46">
        <w:t>(2), pp.64-85.</w:t>
      </w:r>
    </w:p>
    <w:p w14:paraId="08BD5B13" w14:textId="77777777" w:rsidR="00BD172E" w:rsidRDefault="00BD172E" w:rsidP="0030669F">
      <w:pPr>
        <w:pStyle w:val="ListParagraph"/>
        <w:numPr>
          <w:ilvl w:val="0"/>
          <w:numId w:val="6"/>
        </w:numPr>
      </w:pPr>
      <w:r w:rsidRPr="009B1AFD">
        <w:t xml:space="preserve">Singh, Anil. “HRM Practices and Managerial Effectiveness in Indian Business Organizations.” </w:t>
      </w:r>
      <w:r w:rsidRPr="0030669F">
        <w:rPr>
          <w:i/>
          <w:iCs/>
        </w:rPr>
        <w:t>Papers.ssrn.com</w:t>
      </w:r>
      <w:r w:rsidRPr="009B1AFD">
        <w:t>, 30 June 2013, papers.ssrn.com/sol3/</w:t>
      </w:r>
      <w:proofErr w:type="spellStart"/>
      <w:r w:rsidRPr="009B1AFD">
        <w:t>papers.cfm?abstract_id</w:t>
      </w:r>
      <w:proofErr w:type="spellEnd"/>
      <w:r w:rsidRPr="009B1AFD">
        <w:t>=2329103.</w:t>
      </w:r>
    </w:p>
    <w:p w14:paraId="635BA617" w14:textId="77777777" w:rsidR="00BD172E" w:rsidRPr="00B85F46" w:rsidRDefault="00BD172E" w:rsidP="0030669F">
      <w:pPr>
        <w:pStyle w:val="ListParagraph"/>
        <w:numPr>
          <w:ilvl w:val="0"/>
          <w:numId w:val="6"/>
        </w:numPr>
        <w:spacing w:before="240" w:after="0" w:line="240" w:lineRule="auto"/>
      </w:pPr>
      <w:r w:rsidRPr="00B85F46">
        <w:t xml:space="preserve">Stafford, L. and Kuiper, K., 2021. Social exchange theories: Calculating the rewards and costs of personal relationships. In </w:t>
      </w:r>
      <w:r w:rsidRPr="0030669F">
        <w:rPr>
          <w:i/>
        </w:rPr>
        <w:t>Engaging theories in interpersonal communication</w:t>
      </w:r>
      <w:r w:rsidRPr="00B85F46">
        <w:t xml:space="preserve"> (pp. 379-390). Routledge.</w:t>
      </w:r>
    </w:p>
    <w:p w14:paraId="4DFFB76A" w14:textId="77777777" w:rsidR="00BD172E" w:rsidRPr="00B85F46" w:rsidRDefault="00BD172E" w:rsidP="0030669F">
      <w:pPr>
        <w:pStyle w:val="ListParagraph"/>
        <w:numPr>
          <w:ilvl w:val="0"/>
          <w:numId w:val="6"/>
        </w:numPr>
        <w:spacing w:before="240" w:after="0" w:line="240" w:lineRule="auto"/>
      </w:pPr>
      <w:r w:rsidRPr="00B85F46">
        <w:t xml:space="preserve">Tang, M., Wang, D. and </w:t>
      </w:r>
      <w:proofErr w:type="spellStart"/>
      <w:r w:rsidRPr="00B85F46">
        <w:t>Guerrien</w:t>
      </w:r>
      <w:proofErr w:type="spellEnd"/>
      <w:r w:rsidRPr="00B85F46">
        <w:t xml:space="preserve">, A., 2020. A systematic review and meta‐analysis on basic psychological need satisfaction, motivation, and well‐being in later life: Contributions of self‐determination theory. </w:t>
      </w:r>
      <w:proofErr w:type="spellStart"/>
      <w:r w:rsidRPr="0030669F">
        <w:rPr>
          <w:i/>
        </w:rPr>
        <w:t>PsyCh</w:t>
      </w:r>
      <w:proofErr w:type="spellEnd"/>
      <w:r w:rsidRPr="0030669F">
        <w:rPr>
          <w:i/>
        </w:rPr>
        <w:t xml:space="preserve"> journal</w:t>
      </w:r>
      <w:r w:rsidRPr="00B85F46">
        <w:t xml:space="preserve">, </w:t>
      </w:r>
      <w:r w:rsidRPr="0030669F">
        <w:rPr>
          <w:i/>
        </w:rPr>
        <w:t>9</w:t>
      </w:r>
      <w:r w:rsidRPr="00B85F46">
        <w:t>(1), pp.5-33.</w:t>
      </w:r>
    </w:p>
    <w:p w14:paraId="662C4F66" w14:textId="77777777" w:rsidR="00BD172E" w:rsidRPr="00B85F46" w:rsidRDefault="00BD172E" w:rsidP="0030669F">
      <w:pPr>
        <w:pStyle w:val="ListParagraph"/>
        <w:numPr>
          <w:ilvl w:val="0"/>
          <w:numId w:val="6"/>
        </w:numPr>
        <w:spacing w:before="240" w:after="0" w:line="240" w:lineRule="auto"/>
      </w:pPr>
      <w:r w:rsidRPr="00B85F46">
        <w:t xml:space="preserve">Tay, L.C., Tan, F.Y. and Yahya, K.K., 2017. The power of ability-motivation-opportunity enhancing human resource management practices on organizational ethical climate. </w:t>
      </w:r>
      <w:r w:rsidRPr="0030669F">
        <w:rPr>
          <w:i/>
        </w:rPr>
        <w:t>International Journal of Business and Society</w:t>
      </w:r>
      <w:r w:rsidRPr="00B85F46">
        <w:t xml:space="preserve">, </w:t>
      </w:r>
      <w:r w:rsidRPr="0030669F">
        <w:rPr>
          <w:i/>
        </w:rPr>
        <w:t>18</w:t>
      </w:r>
      <w:r w:rsidRPr="00B85F46">
        <w:t>(3), pp.547-562.</w:t>
      </w:r>
    </w:p>
    <w:p w14:paraId="4CEED97D" w14:textId="77777777" w:rsidR="00BD172E" w:rsidRPr="00B85F46" w:rsidRDefault="00BD172E" w:rsidP="0030669F">
      <w:pPr>
        <w:pStyle w:val="ListParagraph"/>
        <w:numPr>
          <w:ilvl w:val="0"/>
          <w:numId w:val="6"/>
        </w:numPr>
        <w:spacing w:before="240" w:after="0" w:line="240" w:lineRule="auto"/>
      </w:pPr>
      <w:r w:rsidRPr="00B85F46">
        <w:t xml:space="preserve">Tran Huy, P., 2023. Crafting your career success: the role of high-performance work system, HRM attribution, and job crafting. </w:t>
      </w:r>
      <w:r w:rsidRPr="0030669F">
        <w:rPr>
          <w:i/>
        </w:rPr>
        <w:t>Current Psychology</w:t>
      </w:r>
      <w:r w:rsidRPr="00B85F46">
        <w:t>, pp.1-17.</w:t>
      </w:r>
    </w:p>
    <w:p w14:paraId="021A7DA9" w14:textId="77777777" w:rsidR="00BD172E" w:rsidRPr="00B85F46" w:rsidRDefault="00BD172E" w:rsidP="0030669F">
      <w:pPr>
        <w:pStyle w:val="ListParagraph"/>
        <w:numPr>
          <w:ilvl w:val="0"/>
          <w:numId w:val="6"/>
        </w:numPr>
        <w:spacing w:before="240" w:after="0" w:line="240" w:lineRule="auto"/>
      </w:pPr>
      <w:r w:rsidRPr="00B85F46">
        <w:t>Trejo, L., 2021. The influence of Effective Communication and Interpersonal Trust on Employee Engagement: The Role of Employee Involvement.</w:t>
      </w:r>
    </w:p>
    <w:p w14:paraId="4D53696D" w14:textId="77777777" w:rsidR="00BD172E" w:rsidRPr="00B85F46" w:rsidRDefault="00BD172E" w:rsidP="0030669F">
      <w:pPr>
        <w:pStyle w:val="ListParagraph"/>
        <w:numPr>
          <w:ilvl w:val="0"/>
          <w:numId w:val="6"/>
        </w:numPr>
        <w:spacing w:before="240" w:after="0" w:line="240" w:lineRule="auto"/>
      </w:pPr>
      <w:r w:rsidRPr="00B85F46">
        <w:t xml:space="preserve">Xiong, X.Y., 2023. Linking high-performance work systems to work engagement: exploring the mediating role of perceived internal marketability. </w:t>
      </w:r>
      <w:r w:rsidRPr="0030669F">
        <w:rPr>
          <w:i/>
        </w:rPr>
        <w:t>Journal of Management &amp; Organization</w:t>
      </w:r>
      <w:r w:rsidRPr="00B85F46">
        <w:t>, pp.1-13.</w:t>
      </w:r>
    </w:p>
    <w:p w14:paraId="000000CC" w14:textId="77777777" w:rsidR="005F7DE3" w:rsidRPr="00B85F46" w:rsidRDefault="00064376" w:rsidP="0030669F">
      <w:pPr>
        <w:pStyle w:val="ListParagraph"/>
        <w:numPr>
          <w:ilvl w:val="0"/>
          <w:numId w:val="6"/>
        </w:numPr>
        <w:spacing w:before="240" w:after="0" w:line="240" w:lineRule="auto"/>
      </w:pPr>
      <w:r w:rsidRPr="00B85F46">
        <w:br w:type="page"/>
      </w:r>
    </w:p>
    <w:p w14:paraId="000000CD" w14:textId="77777777" w:rsidR="005F7DE3" w:rsidRDefault="00064376" w:rsidP="00172CEE">
      <w:pPr>
        <w:pStyle w:val="Heading1"/>
        <w:pageBreakBefore/>
        <w:widowControl w:val="0"/>
        <w:spacing w:before="240" w:after="0" w:line="240" w:lineRule="auto"/>
        <w:jc w:val="center"/>
        <w:rPr>
          <w:sz w:val="32"/>
          <w:szCs w:val="32"/>
        </w:rPr>
      </w:pPr>
      <w:bookmarkStart w:id="119" w:name="_heading=h.ujm8olrjqyle" w:colFirst="0" w:colLast="0"/>
      <w:bookmarkStart w:id="120" w:name="_Toc165209121"/>
      <w:bookmarkStart w:id="121" w:name="_Toc165240666"/>
      <w:bookmarkEnd w:id="119"/>
      <w:r w:rsidRPr="00F32F63">
        <w:rPr>
          <w:sz w:val="32"/>
          <w:szCs w:val="32"/>
        </w:rPr>
        <w:lastRenderedPageBreak/>
        <w:t>Appendix</w:t>
      </w:r>
      <w:bookmarkEnd w:id="120"/>
      <w:bookmarkEnd w:id="121"/>
    </w:p>
    <w:p w14:paraId="612044CD" w14:textId="77777777" w:rsidR="00172CEE" w:rsidRPr="00172CEE" w:rsidRDefault="00172CEE" w:rsidP="00172CEE"/>
    <w:p w14:paraId="4DF142DB" w14:textId="77777777" w:rsidR="00172CEE" w:rsidRPr="00172CEE" w:rsidRDefault="00172CEE" w:rsidP="00172CEE"/>
    <w:p w14:paraId="000000CE" w14:textId="77777777" w:rsidR="005F7DE3" w:rsidRPr="00172CEE" w:rsidRDefault="00064376">
      <w:pPr>
        <w:pStyle w:val="Heading2"/>
        <w:spacing w:before="240" w:after="0" w:line="240" w:lineRule="auto"/>
        <w:rPr>
          <w:sz w:val="28"/>
          <w:szCs w:val="28"/>
        </w:rPr>
      </w:pPr>
      <w:bookmarkStart w:id="122" w:name="_heading=h.79xbrn5pl06b" w:colFirst="0" w:colLast="0"/>
      <w:bookmarkStart w:id="123" w:name="_Toc165209122"/>
      <w:bookmarkStart w:id="124" w:name="_Toc165240667"/>
      <w:bookmarkEnd w:id="122"/>
      <w:r w:rsidRPr="00172CEE">
        <w:rPr>
          <w:sz w:val="28"/>
          <w:szCs w:val="28"/>
        </w:rPr>
        <w:t>Appendix A: Interview Protocol</w:t>
      </w:r>
      <w:bookmarkEnd w:id="123"/>
      <w:bookmarkEnd w:id="124"/>
    </w:p>
    <w:p w14:paraId="000000CF" w14:textId="77777777" w:rsidR="005F7DE3" w:rsidRPr="00B85F46" w:rsidRDefault="00064376">
      <w:pPr>
        <w:pStyle w:val="Heading3"/>
        <w:spacing w:before="240" w:after="0" w:line="240" w:lineRule="auto"/>
      </w:pPr>
      <w:bookmarkStart w:id="125" w:name="_heading=h.3y3gsuhkla5w" w:colFirst="0" w:colLast="0"/>
      <w:bookmarkStart w:id="126" w:name="_Toc165209123"/>
      <w:bookmarkStart w:id="127" w:name="_Toc165240668"/>
      <w:bookmarkEnd w:id="125"/>
      <w:r w:rsidRPr="00B85F46">
        <w:t>Background Questions</w:t>
      </w:r>
      <w:bookmarkEnd w:id="126"/>
      <w:bookmarkEnd w:id="127"/>
    </w:p>
    <w:p w14:paraId="000000D0" w14:textId="77777777" w:rsidR="005F7DE3" w:rsidRPr="00B85F46" w:rsidRDefault="00064376">
      <w:pPr>
        <w:spacing w:before="240" w:after="0" w:line="240" w:lineRule="auto"/>
      </w:pPr>
      <w:r w:rsidRPr="00B85F46">
        <w:t>1. What is your current role and responsibilities at McKinsey?</w:t>
      </w:r>
    </w:p>
    <w:p w14:paraId="000000D1" w14:textId="77777777" w:rsidR="005F7DE3" w:rsidRPr="00B85F46" w:rsidRDefault="00064376">
      <w:pPr>
        <w:spacing w:before="240" w:after="0" w:line="240" w:lineRule="auto"/>
      </w:pPr>
      <w:r w:rsidRPr="00B85F46">
        <w:t>2. How long have you worked at McKinsey?</w:t>
      </w:r>
    </w:p>
    <w:p w14:paraId="000000D2" w14:textId="77777777" w:rsidR="005F7DE3" w:rsidRPr="00B85F46" w:rsidRDefault="00064376">
      <w:pPr>
        <w:spacing w:before="240" w:after="0" w:line="240" w:lineRule="auto"/>
      </w:pPr>
      <w:r w:rsidRPr="00B85F46">
        <w:t>3. Can you describe your career progression and history at the firm?</w:t>
      </w:r>
    </w:p>
    <w:p w14:paraId="000000D3" w14:textId="77777777" w:rsidR="005F7DE3" w:rsidRPr="00B85F46" w:rsidRDefault="00064376">
      <w:pPr>
        <w:pStyle w:val="Heading3"/>
        <w:spacing w:before="240" w:after="0" w:line="240" w:lineRule="auto"/>
      </w:pPr>
      <w:bookmarkStart w:id="128" w:name="_heading=h.6cq7wyur8sss" w:colFirst="0" w:colLast="0"/>
      <w:bookmarkStart w:id="129" w:name="_Toc165209124"/>
      <w:bookmarkStart w:id="130" w:name="_Toc165240669"/>
      <w:bookmarkEnd w:id="128"/>
      <w:r w:rsidRPr="00B85F46">
        <w:t>HR Practice Questions</w:t>
      </w:r>
      <w:bookmarkEnd w:id="129"/>
      <w:bookmarkEnd w:id="130"/>
    </w:p>
    <w:p w14:paraId="000000D4" w14:textId="77777777" w:rsidR="005F7DE3" w:rsidRPr="00B85F46" w:rsidRDefault="00064376">
      <w:pPr>
        <w:spacing w:before="240" w:after="0" w:line="240" w:lineRule="auto"/>
      </w:pPr>
      <w:r w:rsidRPr="00B85F46">
        <w:t xml:space="preserve">4. Based on your experience, what key HR programs, policies or practices stand out as having the greatest impact on you and your peers at McKinsey? Why?  </w:t>
      </w:r>
    </w:p>
    <w:p w14:paraId="000000D5" w14:textId="77777777" w:rsidR="005F7DE3" w:rsidRPr="00B85F46" w:rsidRDefault="00064376">
      <w:pPr>
        <w:spacing w:before="240" w:after="0" w:line="240" w:lineRule="auto"/>
      </w:pPr>
      <w:r w:rsidRPr="00B85F46">
        <w:t>5. How would you describe the following HR focus areas at McKinsey:</w:t>
      </w:r>
    </w:p>
    <w:p w14:paraId="000000D6" w14:textId="77777777" w:rsidR="005F7DE3" w:rsidRPr="00B85F46" w:rsidRDefault="00064376">
      <w:pPr>
        <w:spacing w:before="240" w:after="0" w:line="240" w:lineRule="auto"/>
      </w:pPr>
      <w:r w:rsidRPr="00B85F46">
        <w:t>a. Recruiting and selection</w:t>
      </w:r>
    </w:p>
    <w:p w14:paraId="000000D7" w14:textId="77777777" w:rsidR="005F7DE3" w:rsidRPr="00B85F46" w:rsidRDefault="00064376">
      <w:pPr>
        <w:spacing w:before="240" w:after="0" w:line="240" w:lineRule="auto"/>
      </w:pPr>
      <w:r w:rsidRPr="00B85F46">
        <w:t>b. Training and development</w:t>
      </w:r>
    </w:p>
    <w:p w14:paraId="000000D8" w14:textId="77777777" w:rsidR="005F7DE3" w:rsidRPr="00B85F46" w:rsidRDefault="00064376">
      <w:pPr>
        <w:spacing w:before="240" w:after="0" w:line="240" w:lineRule="auto"/>
      </w:pPr>
      <w:r w:rsidRPr="00B85F46">
        <w:t>c. Performance management</w:t>
      </w:r>
    </w:p>
    <w:p w14:paraId="000000D9" w14:textId="77777777" w:rsidR="005F7DE3" w:rsidRPr="00B85F46" w:rsidRDefault="00064376">
      <w:pPr>
        <w:spacing w:before="240" w:after="0" w:line="240" w:lineRule="auto"/>
      </w:pPr>
      <w:r w:rsidRPr="00B85F46">
        <w:t>d. Compensation and rewards</w:t>
      </w:r>
    </w:p>
    <w:p w14:paraId="000000DA" w14:textId="77777777" w:rsidR="005F7DE3" w:rsidRPr="00B85F46" w:rsidRDefault="00064376">
      <w:pPr>
        <w:spacing w:before="240" w:after="0" w:line="240" w:lineRule="auto"/>
      </w:pPr>
      <w:r w:rsidRPr="00B85F46">
        <w:t>e. Advancement opportunities</w:t>
      </w:r>
    </w:p>
    <w:p w14:paraId="000000DB" w14:textId="77777777" w:rsidR="005F7DE3" w:rsidRPr="00B85F46" w:rsidRDefault="00064376">
      <w:pPr>
        <w:spacing w:before="240" w:after="0" w:line="240" w:lineRule="auto"/>
      </w:pPr>
      <w:r w:rsidRPr="00B85F46">
        <w:t>f. Work culture and environment</w:t>
      </w:r>
    </w:p>
    <w:p w14:paraId="000000DC" w14:textId="77777777" w:rsidR="005F7DE3" w:rsidRPr="00B85F46" w:rsidRDefault="00064376">
      <w:pPr>
        <w:spacing w:before="240" w:after="0" w:line="240" w:lineRule="auto"/>
      </w:pPr>
      <w:r w:rsidRPr="00B85F46">
        <w:t>6. In your view, which 2-3 HR initiatives most enhance your motivation and engagement at work? Why?</w:t>
      </w:r>
    </w:p>
    <w:p w14:paraId="000000DD" w14:textId="77777777" w:rsidR="005F7DE3" w:rsidRPr="00B85F46" w:rsidRDefault="00064376">
      <w:pPr>
        <w:spacing w:before="240" w:after="0" w:line="240" w:lineRule="auto"/>
      </w:pPr>
      <w:r w:rsidRPr="00B85F46">
        <w:t>7. Which HR efforts do you think are least impactful or in need of improvement? Why?</w:t>
      </w:r>
    </w:p>
    <w:p w14:paraId="000000DE" w14:textId="77777777" w:rsidR="005F7DE3" w:rsidRPr="00B85F46" w:rsidRDefault="00064376">
      <w:pPr>
        <w:pStyle w:val="Heading3"/>
        <w:spacing w:before="240" w:after="0" w:line="240" w:lineRule="auto"/>
      </w:pPr>
      <w:bookmarkStart w:id="131" w:name="_heading=h.bn45xt6i6q9y" w:colFirst="0" w:colLast="0"/>
      <w:bookmarkStart w:id="132" w:name="_Toc165209125"/>
      <w:bookmarkStart w:id="133" w:name="_Toc165240670"/>
      <w:bookmarkEnd w:id="131"/>
      <w:r w:rsidRPr="00B85F46">
        <w:t>Engagement Questions</w:t>
      </w:r>
      <w:bookmarkEnd w:id="132"/>
      <w:bookmarkEnd w:id="133"/>
    </w:p>
    <w:p w14:paraId="000000DF" w14:textId="77777777" w:rsidR="005F7DE3" w:rsidRPr="00B85F46" w:rsidRDefault="00064376">
      <w:pPr>
        <w:spacing w:before="240" w:after="0" w:line="240" w:lineRule="auto"/>
      </w:pPr>
      <w:r w:rsidRPr="00B85F46">
        <w:t xml:space="preserve">8. What factors do you feel are most critical for driving your dedication, </w:t>
      </w:r>
      <w:proofErr w:type="gramStart"/>
      <w:r w:rsidRPr="00B85F46">
        <w:t>commitment</w:t>
      </w:r>
      <w:proofErr w:type="gramEnd"/>
      <w:r w:rsidRPr="00B85F46">
        <w:t xml:space="preserve"> and willingness to go the extra mile at McKinsey?</w:t>
      </w:r>
    </w:p>
    <w:p w14:paraId="000000E0" w14:textId="77777777" w:rsidR="005F7DE3" w:rsidRPr="00B85F46" w:rsidRDefault="00064376">
      <w:pPr>
        <w:spacing w:before="240" w:after="0" w:line="240" w:lineRule="auto"/>
      </w:pPr>
      <w:r w:rsidRPr="00B85F46">
        <w:t xml:space="preserve">9. When do you feel most energized, </w:t>
      </w:r>
      <w:proofErr w:type="gramStart"/>
      <w:r w:rsidRPr="00B85F46">
        <w:t>immersed</w:t>
      </w:r>
      <w:proofErr w:type="gramEnd"/>
      <w:r w:rsidRPr="00B85F46">
        <w:t xml:space="preserve"> and invested in your consulting projects and advisor role?</w:t>
      </w:r>
    </w:p>
    <w:p w14:paraId="000000E1" w14:textId="77777777" w:rsidR="005F7DE3" w:rsidRPr="00B85F46" w:rsidRDefault="00064376">
      <w:pPr>
        <w:spacing w:before="240" w:after="0" w:line="240" w:lineRule="auto"/>
      </w:pPr>
      <w:r w:rsidRPr="00B85F46">
        <w:lastRenderedPageBreak/>
        <w:t xml:space="preserve">10. How engaged would you say employees at McKinsey are compared to other firms, especially considering the demanding workload? Why?  </w:t>
      </w:r>
    </w:p>
    <w:p w14:paraId="000000E2" w14:textId="77777777" w:rsidR="005F7DE3" w:rsidRPr="00B85F46" w:rsidRDefault="00064376">
      <w:pPr>
        <w:spacing w:before="240" w:after="0" w:line="240" w:lineRule="auto"/>
      </w:pPr>
      <w:r w:rsidRPr="00B85F46">
        <w:t>11. Do you think all subgroups of employees (e.g. by gender, ethnic background, seniority level) feel equally engaged by McKinsey's HR programs? Why or why not?</w:t>
      </w:r>
    </w:p>
    <w:p w14:paraId="000000E3" w14:textId="77777777" w:rsidR="005F7DE3" w:rsidRPr="00B85F46" w:rsidRDefault="00064376">
      <w:pPr>
        <w:spacing w:before="240" w:after="0" w:line="240" w:lineRule="auto"/>
      </w:pPr>
      <w:r w:rsidRPr="00B85F46">
        <w:t>12. How sustainable is engagement at McKinsey - do you see it persisting throughout careers amid high turnover in the industry?</w:t>
      </w:r>
    </w:p>
    <w:p w14:paraId="000000E4" w14:textId="77777777" w:rsidR="005F7DE3" w:rsidRPr="00B85F46" w:rsidRDefault="00064376">
      <w:pPr>
        <w:spacing w:before="240" w:after="0" w:line="240" w:lineRule="auto"/>
      </w:pPr>
      <w:r w:rsidRPr="00B85F46">
        <w:t>13. What additional suggestions would you make for strengthening McKinsey's HR practices to further enhance engagement across the firm?</w:t>
      </w:r>
    </w:p>
    <w:p w14:paraId="4AF6888A" w14:textId="4F87FF9F" w:rsidR="003F4ADC" w:rsidRDefault="003F4ADC">
      <w:pPr>
        <w:rPr>
          <w:b/>
          <w:bCs/>
        </w:rPr>
      </w:pPr>
      <w:bookmarkStart w:id="134" w:name="_heading=h.cjm2ada6zkm" w:colFirst="0" w:colLast="0"/>
      <w:bookmarkEnd w:id="134"/>
    </w:p>
    <w:p w14:paraId="000000E5" w14:textId="269F5E6F" w:rsidR="005F7DE3" w:rsidRPr="00172CEE" w:rsidRDefault="00064376">
      <w:pPr>
        <w:pStyle w:val="Heading2"/>
        <w:spacing w:before="240" w:after="0" w:line="240" w:lineRule="auto"/>
        <w:rPr>
          <w:sz w:val="28"/>
          <w:szCs w:val="28"/>
        </w:rPr>
      </w:pPr>
      <w:bookmarkStart w:id="135" w:name="_Toc165209126"/>
      <w:bookmarkStart w:id="136" w:name="_Toc165240671"/>
      <w:r w:rsidRPr="00172CEE">
        <w:rPr>
          <w:sz w:val="28"/>
          <w:szCs w:val="28"/>
        </w:rPr>
        <w:t>Appendix B: Survey Questionnaire</w:t>
      </w:r>
      <w:bookmarkEnd w:id="135"/>
      <w:bookmarkEnd w:id="136"/>
    </w:p>
    <w:p w14:paraId="000000E6" w14:textId="77777777" w:rsidR="005F7DE3" w:rsidRPr="00B85F46" w:rsidRDefault="00064376">
      <w:pPr>
        <w:pStyle w:val="Heading3"/>
        <w:spacing w:before="240" w:after="0" w:line="240" w:lineRule="auto"/>
      </w:pPr>
      <w:bookmarkStart w:id="137" w:name="_heading=h.2c9doyhlc61y" w:colFirst="0" w:colLast="0"/>
      <w:bookmarkStart w:id="138" w:name="_Toc165209127"/>
      <w:bookmarkStart w:id="139" w:name="_Toc165240672"/>
      <w:bookmarkEnd w:id="137"/>
      <w:r w:rsidRPr="00B85F46">
        <w:t>Engagement Scale</w:t>
      </w:r>
      <w:bookmarkEnd w:id="138"/>
      <w:bookmarkEnd w:id="139"/>
    </w:p>
    <w:p w14:paraId="000000E7" w14:textId="77777777" w:rsidR="005F7DE3" w:rsidRPr="00B85F46" w:rsidRDefault="00064376">
      <w:pPr>
        <w:spacing w:before="240" w:after="0" w:line="240" w:lineRule="auto"/>
      </w:pPr>
      <w:r w:rsidRPr="00B85F46">
        <w:t>On a scale from 1 (strongly disagree) to 5 (strongly agree), please rate your agreement with the following statements:</w:t>
      </w:r>
    </w:p>
    <w:p w14:paraId="000000E8" w14:textId="77777777" w:rsidR="005F7DE3" w:rsidRPr="00B85F46" w:rsidRDefault="00064376">
      <w:pPr>
        <w:spacing w:before="240" w:after="0" w:line="240" w:lineRule="auto"/>
      </w:pPr>
      <w:r w:rsidRPr="00B85F46">
        <w:t>1. I feel bursting with energy in my work.</w:t>
      </w:r>
    </w:p>
    <w:p w14:paraId="000000E9" w14:textId="77777777" w:rsidR="005F7DE3" w:rsidRPr="00B85F46" w:rsidRDefault="00064376">
      <w:pPr>
        <w:spacing w:before="240" w:after="0" w:line="240" w:lineRule="auto"/>
      </w:pPr>
      <w:r w:rsidRPr="00B85F46">
        <w:t xml:space="preserve">2. My job inspires me.  </w:t>
      </w:r>
    </w:p>
    <w:p w14:paraId="000000EA" w14:textId="77777777" w:rsidR="005F7DE3" w:rsidRPr="00B85F46" w:rsidRDefault="00064376">
      <w:pPr>
        <w:spacing w:before="240" w:after="0" w:line="240" w:lineRule="auto"/>
      </w:pPr>
      <w:r w:rsidRPr="00B85F46">
        <w:t>3. I am enthusiastic about my job.</w:t>
      </w:r>
    </w:p>
    <w:p w14:paraId="000000EB" w14:textId="77777777" w:rsidR="005F7DE3" w:rsidRPr="00B85F46" w:rsidRDefault="00064376">
      <w:pPr>
        <w:spacing w:before="240" w:after="0" w:line="240" w:lineRule="auto"/>
      </w:pPr>
      <w:r w:rsidRPr="00B85F46">
        <w:t xml:space="preserve">4. Time flies when I'm working.  </w:t>
      </w:r>
    </w:p>
    <w:p w14:paraId="000000EC" w14:textId="77777777" w:rsidR="005F7DE3" w:rsidRPr="00B85F46" w:rsidRDefault="00064376">
      <w:pPr>
        <w:spacing w:before="240" w:after="0" w:line="240" w:lineRule="auto"/>
      </w:pPr>
      <w:r w:rsidRPr="00B85F46">
        <w:t>5. I feel happy when I am working intensely.</w:t>
      </w:r>
    </w:p>
    <w:p w14:paraId="000000ED" w14:textId="77777777" w:rsidR="005F7DE3" w:rsidRPr="00B85F46" w:rsidRDefault="00064376">
      <w:pPr>
        <w:spacing w:before="240" w:after="0" w:line="240" w:lineRule="auto"/>
      </w:pPr>
      <w:r w:rsidRPr="00B85F46">
        <w:t>6. I am proud of the work that I do.</w:t>
      </w:r>
    </w:p>
    <w:p w14:paraId="000000EE" w14:textId="77777777" w:rsidR="005F7DE3" w:rsidRPr="00B85F46" w:rsidRDefault="00064376">
      <w:pPr>
        <w:spacing w:before="240" w:after="0" w:line="240" w:lineRule="auto"/>
      </w:pPr>
      <w:r w:rsidRPr="00B85F46">
        <w:t>7. I am immersed in my work.</w:t>
      </w:r>
    </w:p>
    <w:p w14:paraId="000000EF" w14:textId="77777777" w:rsidR="005F7DE3" w:rsidRPr="00B85F46" w:rsidRDefault="00064376">
      <w:pPr>
        <w:spacing w:before="240" w:after="0" w:line="240" w:lineRule="auto"/>
      </w:pPr>
      <w:r w:rsidRPr="00B85F46">
        <w:t xml:space="preserve">8. I get carried away when I’m working.  </w:t>
      </w:r>
    </w:p>
    <w:p w14:paraId="000000F0" w14:textId="77777777" w:rsidR="005F7DE3" w:rsidRPr="00B85F46" w:rsidRDefault="00064376">
      <w:pPr>
        <w:pStyle w:val="Heading3"/>
        <w:spacing w:before="240" w:after="0" w:line="240" w:lineRule="auto"/>
      </w:pPr>
      <w:bookmarkStart w:id="140" w:name="_heading=h.r2b21qyut8t2" w:colFirst="0" w:colLast="0"/>
      <w:bookmarkStart w:id="141" w:name="_Toc165209128"/>
      <w:bookmarkStart w:id="142" w:name="_Toc165240673"/>
      <w:bookmarkEnd w:id="140"/>
      <w:r w:rsidRPr="00B85F46">
        <w:t>Demographic Questions</w:t>
      </w:r>
      <w:bookmarkEnd w:id="141"/>
      <w:bookmarkEnd w:id="142"/>
    </w:p>
    <w:p w14:paraId="000000F1" w14:textId="77777777" w:rsidR="005F7DE3" w:rsidRPr="00B85F46" w:rsidRDefault="00064376">
      <w:pPr>
        <w:spacing w:before="240" w:after="0" w:line="240" w:lineRule="auto"/>
      </w:pPr>
      <w:r w:rsidRPr="00B85F46">
        <w:t>1. What is your gender?</w:t>
      </w:r>
    </w:p>
    <w:p w14:paraId="000000F2" w14:textId="77777777" w:rsidR="005F7DE3" w:rsidRPr="00B85F46" w:rsidRDefault="00064376">
      <w:pPr>
        <w:spacing w:before="240" w:after="0" w:line="240" w:lineRule="auto"/>
      </w:pPr>
      <w:r w:rsidRPr="00B85F46">
        <w:t>2. What is your age range? [20-30, 31-40, 41-50, 51-60, Over 60]</w:t>
      </w:r>
    </w:p>
    <w:p w14:paraId="000000F3" w14:textId="77777777" w:rsidR="005F7DE3" w:rsidRPr="00B85F46" w:rsidRDefault="00064376">
      <w:pPr>
        <w:spacing w:before="240" w:after="0" w:line="240" w:lineRule="auto"/>
      </w:pPr>
      <w:r w:rsidRPr="00B85F46">
        <w:t xml:space="preserve">3. How long have you worked at McKinsey? [0-2 years, 3-5 years, 6-10 years, </w:t>
      </w:r>
      <w:proofErr w:type="gramStart"/>
      <w:r w:rsidRPr="00B85F46">
        <w:t>Over</w:t>
      </w:r>
      <w:proofErr w:type="gramEnd"/>
      <w:r w:rsidRPr="00B85F46">
        <w:t xml:space="preserve"> 10 years]</w:t>
      </w:r>
    </w:p>
    <w:p w14:paraId="000000F4" w14:textId="77777777" w:rsidR="005F7DE3" w:rsidRPr="00B85F46" w:rsidRDefault="00064376">
      <w:pPr>
        <w:spacing w:before="240" w:after="0" w:line="240" w:lineRule="auto"/>
      </w:pPr>
      <w:r w:rsidRPr="00B85F46">
        <w:t>4. What level are you currently at? [Associate, Engagement Manager, Senior Engagement Manager, Associate Partner, Partner]</w:t>
      </w:r>
    </w:p>
    <w:p w14:paraId="000000F5" w14:textId="77777777" w:rsidR="005F7DE3" w:rsidRDefault="00064376">
      <w:pPr>
        <w:spacing w:before="240" w:after="0" w:line="240" w:lineRule="auto"/>
      </w:pPr>
      <w:r w:rsidRPr="00B85F46">
        <w:t>5. Which consulting group are you part of? [e.g. Operations, Financial Services, Public Sector]</w:t>
      </w:r>
    </w:p>
    <w:p w14:paraId="5A0B135E" w14:textId="336A5584" w:rsidR="00172CEE" w:rsidRDefault="00172CEE" w:rsidP="009200B3">
      <w:pPr>
        <w:pStyle w:val="Heading2"/>
        <w:pageBreakBefore/>
        <w:widowControl w:val="0"/>
        <w:spacing w:before="240" w:after="0" w:line="240" w:lineRule="auto"/>
        <w:rPr>
          <w:sz w:val="28"/>
          <w:szCs w:val="28"/>
        </w:rPr>
      </w:pPr>
      <w:bookmarkStart w:id="143" w:name="_Toc165209129"/>
      <w:bookmarkStart w:id="144" w:name="_Toc165240674"/>
      <w:r w:rsidRPr="00172CEE">
        <w:rPr>
          <w:sz w:val="28"/>
          <w:szCs w:val="28"/>
        </w:rPr>
        <w:lastRenderedPageBreak/>
        <w:t xml:space="preserve">Appendix </w:t>
      </w:r>
      <w:r>
        <w:rPr>
          <w:sz w:val="28"/>
          <w:szCs w:val="28"/>
        </w:rPr>
        <w:t>C</w:t>
      </w:r>
      <w:r w:rsidRPr="00172CEE">
        <w:rPr>
          <w:sz w:val="28"/>
          <w:szCs w:val="28"/>
        </w:rPr>
        <w:t xml:space="preserve">: </w:t>
      </w:r>
      <w:r w:rsidR="00852BE3">
        <w:rPr>
          <w:sz w:val="28"/>
          <w:szCs w:val="28"/>
        </w:rPr>
        <w:t>Ap</w:t>
      </w:r>
      <w:r w:rsidR="007F6960">
        <w:rPr>
          <w:sz w:val="28"/>
          <w:szCs w:val="28"/>
        </w:rPr>
        <w:t>p</w:t>
      </w:r>
      <w:r w:rsidR="00852BE3">
        <w:rPr>
          <w:sz w:val="28"/>
          <w:szCs w:val="28"/>
        </w:rPr>
        <w:t>lication for Ethical Ap</w:t>
      </w:r>
      <w:r w:rsidR="007F6960">
        <w:rPr>
          <w:sz w:val="28"/>
          <w:szCs w:val="28"/>
        </w:rPr>
        <w:t>proval</w:t>
      </w:r>
      <w:bookmarkEnd w:id="143"/>
      <w:bookmarkEnd w:id="144"/>
    </w:p>
    <w:p w14:paraId="5FCE9F2E" w14:textId="77777777" w:rsidR="007F6960" w:rsidRPr="007F6960" w:rsidRDefault="007F6960" w:rsidP="007F6960"/>
    <w:p w14:paraId="17887EAA" w14:textId="673550D1" w:rsidR="007F6960" w:rsidRPr="007F6960" w:rsidRDefault="0086211C" w:rsidP="007F6960">
      <w:r>
        <w:rPr>
          <w:noProof/>
        </w:rPr>
        <w:drawing>
          <wp:inline distT="0" distB="0" distL="0" distR="0" wp14:anchorId="6F9F7A05" wp14:editId="020A5977">
            <wp:extent cx="6184053" cy="7437120"/>
            <wp:effectExtent l="0" t="0" r="7620" b="0"/>
            <wp:docPr id="1006034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1300" cy="7481914"/>
                    </a:xfrm>
                    <a:prstGeom prst="rect">
                      <a:avLst/>
                    </a:prstGeom>
                    <a:noFill/>
                    <a:ln>
                      <a:noFill/>
                    </a:ln>
                  </pic:spPr>
                </pic:pic>
              </a:graphicData>
            </a:graphic>
          </wp:inline>
        </w:drawing>
      </w:r>
    </w:p>
    <w:p w14:paraId="5A508BB7" w14:textId="040884DC" w:rsidR="00172CEE" w:rsidRDefault="00A14A42">
      <w:pPr>
        <w:spacing w:before="240" w:after="0" w:line="240" w:lineRule="auto"/>
      </w:pPr>
      <w:r>
        <w:rPr>
          <w:noProof/>
        </w:rPr>
        <w:lastRenderedPageBreak/>
        <w:drawing>
          <wp:inline distT="0" distB="0" distL="0" distR="0" wp14:anchorId="3E4E67E5" wp14:editId="419B5141">
            <wp:extent cx="5882640" cy="8061960"/>
            <wp:effectExtent l="0" t="0" r="3810" b="0"/>
            <wp:docPr id="4518259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82640" cy="8061960"/>
                    </a:xfrm>
                    <a:prstGeom prst="rect">
                      <a:avLst/>
                    </a:prstGeom>
                    <a:noFill/>
                    <a:ln>
                      <a:noFill/>
                    </a:ln>
                  </pic:spPr>
                </pic:pic>
              </a:graphicData>
            </a:graphic>
          </wp:inline>
        </w:drawing>
      </w:r>
    </w:p>
    <w:p w14:paraId="0AA20B68" w14:textId="631F1CBE" w:rsidR="005A3DEC" w:rsidRDefault="00EC5B33">
      <w:pPr>
        <w:spacing w:before="240" w:after="0" w:line="240" w:lineRule="auto"/>
      </w:pPr>
      <w:r>
        <w:rPr>
          <w:noProof/>
        </w:rPr>
        <w:lastRenderedPageBreak/>
        <w:drawing>
          <wp:inline distT="0" distB="0" distL="0" distR="0" wp14:anchorId="189CF595" wp14:editId="11C3A7D0">
            <wp:extent cx="5745480" cy="8183880"/>
            <wp:effectExtent l="0" t="0" r="7620" b="7620"/>
            <wp:docPr id="2491331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480" cy="8183880"/>
                    </a:xfrm>
                    <a:prstGeom prst="rect">
                      <a:avLst/>
                    </a:prstGeom>
                    <a:noFill/>
                    <a:ln>
                      <a:noFill/>
                    </a:ln>
                  </pic:spPr>
                </pic:pic>
              </a:graphicData>
            </a:graphic>
          </wp:inline>
        </w:drawing>
      </w:r>
    </w:p>
    <w:p w14:paraId="32E30589" w14:textId="06A5562A" w:rsidR="00860293" w:rsidRDefault="00860293">
      <w:pPr>
        <w:spacing w:before="240" w:after="0" w:line="240" w:lineRule="auto"/>
      </w:pPr>
      <w:r>
        <w:rPr>
          <w:noProof/>
        </w:rPr>
        <w:lastRenderedPageBreak/>
        <w:drawing>
          <wp:inline distT="0" distB="0" distL="0" distR="0" wp14:anchorId="269CBD03" wp14:editId="10F78671">
            <wp:extent cx="5806440" cy="8046720"/>
            <wp:effectExtent l="0" t="0" r="3810" b="0"/>
            <wp:docPr id="11512022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6440" cy="8046720"/>
                    </a:xfrm>
                    <a:prstGeom prst="rect">
                      <a:avLst/>
                    </a:prstGeom>
                    <a:noFill/>
                    <a:ln>
                      <a:noFill/>
                    </a:ln>
                  </pic:spPr>
                </pic:pic>
              </a:graphicData>
            </a:graphic>
          </wp:inline>
        </w:drawing>
      </w:r>
    </w:p>
    <w:p w14:paraId="439BA5AC" w14:textId="259508D3" w:rsidR="00F7219C" w:rsidRDefault="00876FFB">
      <w:pPr>
        <w:spacing w:before="240" w:after="0" w:line="240" w:lineRule="auto"/>
      </w:pPr>
      <w:r>
        <w:rPr>
          <w:noProof/>
        </w:rPr>
        <w:lastRenderedPageBreak/>
        <w:drawing>
          <wp:inline distT="0" distB="0" distL="0" distR="0" wp14:anchorId="20F3ADE9" wp14:editId="394683E6">
            <wp:extent cx="5745480" cy="7985760"/>
            <wp:effectExtent l="0" t="0" r="7620" b="0"/>
            <wp:docPr id="8665051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5480" cy="7985760"/>
                    </a:xfrm>
                    <a:prstGeom prst="rect">
                      <a:avLst/>
                    </a:prstGeom>
                    <a:noFill/>
                    <a:ln>
                      <a:noFill/>
                    </a:ln>
                  </pic:spPr>
                </pic:pic>
              </a:graphicData>
            </a:graphic>
          </wp:inline>
        </w:drawing>
      </w:r>
    </w:p>
    <w:p w14:paraId="470149DF" w14:textId="7FE40D4C" w:rsidR="00876FFB" w:rsidRDefault="003942D1">
      <w:pPr>
        <w:spacing w:before="240" w:after="0" w:line="240" w:lineRule="auto"/>
      </w:pPr>
      <w:r>
        <w:rPr>
          <w:noProof/>
        </w:rPr>
        <w:lastRenderedPageBreak/>
        <w:drawing>
          <wp:inline distT="0" distB="0" distL="0" distR="0" wp14:anchorId="56FA0DCA" wp14:editId="4261AD53">
            <wp:extent cx="5974080" cy="8138160"/>
            <wp:effectExtent l="0" t="0" r="7620" b="0"/>
            <wp:docPr id="14893898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4080" cy="8138160"/>
                    </a:xfrm>
                    <a:prstGeom prst="rect">
                      <a:avLst/>
                    </a:prstGeom>
                    <a:noFill/>
                    <a:ln>
                      <a:noFill/>
                    </a:ln>
                  </pic:spPr>
                </pic:pic>
              </a:graphicData>
            </a:graphic>
          </wp:inline>
        </w:drawing>
      </w:r>
    </w:p>
    <w:p w14:paraId="7F945F1E" w14:textId="597C6CF6" w:rsidR="003942D1" w:rsidRDefault="000542B6">
      <w:pPr>
        <w:spacing w:before="240" w:after="0" w:line="240" w:lineRule="auto"/>
      </w:pPr>
      <w:r>
        <w:rPr>
          <w:noProof/>
        </w:rPr>
        <w:lastRenderedPageBreak/>
        <w:drawing>
          <wp:inline distT="0" distB="0" distL="0" distR="0" wp14:anchorId="568B1BB1" wp14:editId="0FF2ECFC">
            <wp:extent cx="5836920" cy="8122920"/>
            <wp:effectExtent l="0" t="0" r="0" b="0"/>
            <wp:docPr id="4858899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6920" cy="8122920"/>
                    </a:xfrm>
                    <a:prstGeom prst="rect">
                      <a:avLst/>
                    </a:prstGeom>
                    <a:noFill/>
                    <a:ln>
                      <a:noFill/>
                    </a:ln>
                  </pic:spPr>
                </pic:pic>
              </a:graphicData>
            </a:graphic>
          </wp:inline>
        </w:drawing>
      </w:r>
    </w:p>
    <w:p w14:paraId="6E9F20D8" w14:textId="3C5329F3" w:rsidR="000542B6" w:rsidRDefault="00BC1630">
      <w:pPr>
        <w:spacing w:before="240" w:after="0" w:line="240" w:lineRule="auto"/>
      </w:pPr>
      <w:r>
        <w:rPr>
          <w:noProof/>
        </w:rPr>
        <w:lastRenderedPageBreak/>
        <w:drawing>
          <wp:inline distT="0" distB="0" distL="0" distR="0" wp14:anchorId="53489FC3" wp14:editId="4644F111">
            <wp:extent cx="5882640" cy="8016240"/>
            <wp:effectExtent l="0" t="0" r="3810" b="3810"/>
            <wp:docPr id="12717335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2640" cy="8016240"/>
                    </a:xfrm>
                    <a:prstGeom prst="rect">
                      <a:avLst/>
                    </a:prstGeom>
                    <a:noFill/>
                    <a:ln>
                      <a:noFill/>
                    </a:ln>
                  </pic:spPr>
                </pic:pic>
              </a:graphicData>
            </a:graphic>
          </wp:inline>
        </w:drawing>
      </w:r>
    </w:p>
    <w:p w14:paraId="193110A2" w14:textId="623AEDDB" w:rsidR="00A92733" w:rsidRDefault="00886BF9">
      <w:pPr>
        <w:spacing w:before="240" w:after="0" w:line="240" w:lineRule="auto"/>
      </w:pPr>
      <w:r>
        <w:rPr>
          <w:noProof/>
        </w:rPr>
        <w:lastRenderedPageBreak/>
        <w:drawing>
          <wp:inline distT="0" distB="0" distL="0" distR="0" wp14:anchorId="2710449F" wp14:editId="092B4D4E">
            <wp:extent cx="5867400" cy="8168640"/>
            <wp:effectExtent l="0" t="0" r="0" b="3810"/>
            <wp:docPr id="16373275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7400" cy="8168640"/>
                    </a:xfrm>
                    <a:prstGeom prst="rect">
                      <a:avLst/>
                    </a:prstGeom>
                    <a:noFill/>
                    <a:ln>
                      <a:noFill/>
                    </a:ln>
                  </pic:spPr>
                </pic:pic>
              </a:graphicData>
            </a:graphic>
          </wp:inline>
        </w:drawing>
      </w:r>
    </w:p>
    <w:p w14:paraId="2E44F83D" w14:textId="64160EE6" w:rsidR="00886BF9" w:rsidRDefault="005550BB">
      <w:pPr>
        <w:spacing w:before="240" w:after="0" w:line="240" w:lineRule="auto"/>
      </w:pPr>
      <w:r>
        <w:rPr>
          <w:noProof/>
        </w:rPr>
        <w:lastRenderedPageBreak/>
        <w:drawing>
          <wp:inline distT="0" distB="0" distL="0" distR="0" wp14:anchorId="00CFC6A9" wp14:editId="49FC9ACC">
            <wp:extent cx="5821680" cy="8214360"/>
            <wp:effectExtent l="0" t="0" r="7620" b="0"/>
            <wp:docPr id="15374093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1680" cy="8214360"/>
                    </a:xfrm>
                    <a:prstGeom prst="rect">
                      <a:avLst/>
                    </a:prstGeom>
                    <a:noFill/>
                    <a:ln>
                      <a:noFill/>
                    </a:ln>
                  </pic:spPr>
                </pic:pic>
              </a:graphicData>
            </a:graphic>
          </wp:inline>
        </w:drawing>
      </w:r>
    </w:p>
    <w:p w14:paraId="65D4B0F9" w14:textId="34B41853" w:rsidR="005550BB" w:rsidRDefault="006B7F90">
      <w:pPr>
        <w:spacing w:before="240" w:after="0" w:line="240" w:lineRule="auto"/>
      </w:pPr>
      <w:r>
        <w:rPr>
          <w:noProof/>
        </w:rPr>
        <w:lastRenderedPageBreak/>
        <w:drawing>
          <wp:inline distT="0" distB="0" distL="0" distR="0" wp14:anchorId="18B21528" wp14:editId="35E60124">
            <wp:extent cx="5836920" cy="8229600"/>
            <wp:effectExtent l="0" t="0" r="0" b="0"/>
            <wp:docPr id="2729043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6920" cy="8229600"/>
                    </a:xfrm>
                    <a:prstGeom prst="rect">
                      <a:avLst/>
                    </a:prstGeom>
                    <a:noFill/>
                    <a:ln>
                      <a:noFill/>
                    </a:ln>
                  </pic:spPr>
                </pic:pic>
              </a:graphicData>
            </a:graphic>
          </wp:inline>
        </w:drawing>
      </w:r>
    </w:p>
    <w:p w14:paraId="170456C4" w14:textId="428F3FEA" w:rsidR="00747788" w:rsidRDefault="003C5B9B">
      <w:pPr>
        <w:spacing w:before="240" w:after="0" w:line="240" w:lineRule="auto"/>
      </w:pPr>
      <w:r>
        <w:rPr>
          <w:noProof/>
        </w:rPr>
        <w:lastRenderedPageBreak/>
        <w:drawing>
          <wp:inline distT="0" distB="0" distL="0" distR="0" wp14:anchorId="1E8A7468" wp14:editId="01110E46">
            <wp:extent cx="5985164" cy="8201076"/>
            <wp:effectExtent l="0" t="0" r="0" b="0"/>
            <wp:docPr id="1061393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17582" cy="8245496"/>
                    </a:xfrm>
                    <a:prstGeom prst="rect">
                      <a:avLst/>
                    </a:prstGeom>
                    <a:noFill/>
                    <a:ln>
                      <a:noFill/>
                    </a:ln>
                  </pic:spPr>
                </pic:pic>
              </a:graphicData>
            </a:graphic>
          </wp:inline>
        </w:drawing>
      </w:r>
    </w:p>
    <w:sectPr w:rsidR="00747788">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5CBD3" w14:textId="77777777" w:rsidR="00497E9C" w:rsidRDefault="00497E9C" w:rsidP="00293DEF">
      <w:pPr>
        <w:spacing w:after="0" w:line="240" w:lineRule="auto"/>
      </w:pPr>
      <w:r>
        <w:separator/>
      </w:r>
    </w:p>
  </w:endnote>
  <w:endnote w:type="continuationSeparator" w:id="0">
    <w:p w14:paraId="4D360AB2" w14:textId="77777777" w:rsidR="00497E9C" w:rsidRDefault="00497E9C" w:rsidP="00293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9666187"/>
      <w:docPartObj>
        <w:docPartGallery w:val="Page Numbers (Bottom of Page)"/>
        <w:docPartUnique/>
      </w:docPartObj>
    </w:sdtPr>
    <w:sdtEndPr>
      <w:rPr>
        <w:noProof/>
      </w:rPr>
    </w:sdtEndPr>
    <w:sdtContent>
      <w:p w14:paraId="768F12C3" w14:textId="67F0CF4B" w:rsidR="00293DEF" w:rsidRDefault="00293D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671220" w14:textId="77777777" w:rsidR="00293DEF" w:rsidRDefault="00293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E552E" w14:textId="77777777" w:rsidR="00497E9C" w:rsidRDefault="00497E9C" w:rsidP="00293DEF">
      <w:pPr>
        <w:spacing w:after="0" w:line="240" w:lineRule="auto"/>
      </w:pPr>
      <w:r>
        <w:separator/>
      </w:r>
    </w:p>
  </w:footnote>
  <w:footnote w:type="continuationSeparator" w:id="0">
    <w:p w14:paraId="6FC080E7" w14:textId="77777777" w:rsidR="00497E9C" w:rsidRDefault="00497E9C" w:rsidP="00293D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50A05"/>
    <w:multiLevelType w:val="hybridMultilevel"/>
    <w:tmpl w:val="1CAA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B6CAA"/>
    <w:multiLevelType w:val="hybridMultilevel"/>
    <w:tmpl w:val="006C9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45EC2"/>
    <w:multiLevelType w:val="hybridMultilevel"/>
    <w:tmpl w:val="1F067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1564A8"/>
    <w:multiLevelType w:val="hybridMultilevel"/>
    <w:tmpl w:val="8236B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471AE2"/>
    <w:multiLevelType w:val="hybridMultilevel"/>
    <w:tmpl w:val="2422B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D2218E"/>
    <w:multiLevelType w:val="hybridMultilevel"/>
    <w:tmpl w:val="DA163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668337">
    <w:abstractNumId w:val="5"/>
  </w:num>
  <w:num w:numId="2" w16cid:durableId="626860432">
    <w:abstractNumId w:val="3"/>
  </w:num>
  <w:num w:numId="3" w16cid:durableId="1462461215">
    <w:abstractNumId w:val="4"/>
  </w:num>
  <w:num w:numId="4" w16cid:durableId="1293052644">
    <w:abstractNumId w:val="0"/>
  </w:num>
  <w:num w:numId="5" w16cid:durableId="1031610820">
    <w:abstractNumId w:val="2"/>
  </w:num>
  <w:num w:numId="6" w16cid:durableId="526871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DE3"/>
    <w:rsid w:val="000065AC"/>
    <w:rsid w:val="00042377"/>
    <w:rsid w:val="00045941"/>
    <w:rsid w:val="0005013B"/>
    <w:rsid w:val="00053636"/>
    <w:rsid w:val="00053BC3"/>
    <w:rsid w:val="000542B6"/>
    <w:rsid w:val="00064376"/>
    <w:rsid w:val="0008615B"/>
    <w:rsid w:val="000B103A"/>
    <w:rsid w:val="000B58F2"/>
    <w:rsid w:val="000C3E5F"/>
    <w:rsid w:val="000D1FB6"/>
    <w:rsid w:val="000F7809"/>
    <w:rsid w:val="0011096A"/>
    <w:rsid w:val="001424DF"/>
    <w:rsid w:val="00142865"/>
    <w:rsid w:val="00152FD4"/>
    <w:rsid w:val="00172CEE"/>
    <w:rsid w:val="001A3844"/>
    <w:rsid w:val="001A5DAC"/>
    <w:rsid w:val="001E6C7A"/>
    <w:rsid w:val="00211B12"/>
    <w:rsid w:val="00245B61"/>
    <w:rsid w:val="00285822"/>
    <w:rsid w:val="00293DEF"/>
    <w:rsid w:val="00295496"/>
    <w:rsid w:val="002D2FB0"/>
    <w:rsid w:val="002D6771"/>
    <w:rsid w:val="0030669F"/>
    <w:rsid w:val="00333657"/>
    <w:rsid w:val="00366B58"/>
    <w:rsid w:val="00381174"/>
    <w:rsid w:val="003942D1"/>
    <w:rsid w:val="003C5B9B"/>
    <w:rsid w:val="003D7D58"/>
    <w:rsid w:val="003F2036"/>
    <w:rsid w:val="003F4ADC"/>
    <w:rsid w:val="003F5D56"/>
    <w:rsid w:val="004379EE"/>
    <w:rsid w:val="00441ECA"/>
    <w:rsid w:val="0048100D"/>
    <w:rsid w:val="00493BB8"/>
    <w:rsid w:val="00497E9C"/>
    <w:rsid w:val="004B7AAC"/>
    <w:rsid w:val="004C6DE4"/>
    <w:rsid w:val="0051505E"/>
    <w:rsid w:val="00520ED3"/>
    <w:rsid w:val="0052566B"/>
    <w:rsid w:val="005351CC"/>
    <w:rsid w:val="00540BD0"/>
    <w:rsid w:val="00544A00"/>
    <w:rsid w:val="005550BB"/>
    <w:rsid w:val="00563204"/>
    <w:rsid w:val="005903DD"/>
    <w:rsid w:val="005A3DEC"/>
    <w:rsid w:val="005B11EB"/>
    <w:rsid w:val="005B1AD8"/>
    <w:rsid w:val="005F7DE3"/>
    <w:rsid w:val="00600F2E"/>
    <w:rsid w:val="00660E88"/>
    <w:rsid w:val="00671086"/>
    <w:rsid w:val="00693BD7"/>
    <w:rsid w:val="006A023A"/>
    <w:rsid w:val="006A5BF2"/>
    <w:rsid w:val="006B7F90"/>
    <w:rsid w:val="006C06CC"/>
    <w:rsid w:val="006F4D25"/>
    <w:rsid w:val="00714B7E"/>
    <w:rsid w:val="007267EE"/>
    <w:rsid w:val="00733AAA"/>
    <w:rsid w:val="00747788"/>
    <w:rsid w:val="00777AA9"/>
    <w:rsid w:val="007A69D8"/>
    <w:rsid w:val="007D41A0"/>
    <w:rsid w:val="007D6947"/>
    <w:rsid w:val="007F6960"/>
    <w:rsid w:val="008314D8"/>
    <w:rsid w:val="008406BB"/>
    <w:rsid w:val="0084410D"/>
    <w:rsid w:val="00844221"/>
    <w:rsid w:val="00852BE3"/>
    <w:rsid w:val="00860293"/>
    <w:rsid w:val="0086211C"/>
    <w:rsid w:val="00873501"/>
    <w:rsid w:val="00876FFB"/>
    <w:rsid w:val="008847AB"/>
    <w:rsid w:val="00886BF9"/>
    <w:rsid w:val="008C3D91"/>
    <w:rsid w:val="009200B3"/>
    <w:rsid w:val="00925A6D"/>
    <w:rsid w:val="0094081C"/>
    <w:rsid w:val="00955129"/>
    <w:rsid w:val="009B61F5"/>
    <w:rsid w:val="009B6790"/>
    <w:rsid w:val="009C522B"/>
    <w:rsid w:val="009D0939"/>
    <w:rsid w:val="009D1962"/>
    <w:rsid w:val="009E5E88"/>
    <w:rsid w:val="00A068A5"/>
    <w:rsid w:val="00A14A42"/>
    <w:rsid w:val="00A60290"/>
    <w:rsid w:val="00A632F0"/>
    <w:rsid w:val="00A67019"/>
    <w:rsid w:val="00A73029"/>
    <w:rsid w:val="00A92733"/>
    <w:rsid w:val="00AA6F77"/>
    <w:rsid w:val="00AC567C"/>
    <w:rsid w:val="00B07E31"/>
    <w:rsid w:val="00B212AE"/>
    <w:rsid w:val="00B21E4A"/>
    <w:rsid w:val="00B40E83"/>
    <w:rsid w:val="00B85F46"/>
    <w:rsid w:val="00B87844"/>
    <w:rsid w:val="00B91E0E"/>
    <w:rsid w:val="00BA43E7"/>
    <w:rsid w:val="00BC1630"/>
    <w:rsid w:val="00BD172E"/>
    <w:rsid w:val="00BF0359"/>
    <w:rsid w:val="00C0353D"/>
    <w:rsid w:val="00C135C5"/>
    <w:rsid w:val="00C27E6E"/>
    <w:rsid w:val="00C36506"/>
    <w:rsid w:val="00C47BF6"/>
    <w:rsid w:val="00C623F8"/>
    <w:rsid w:val="00CD2908"/>
    <w:rsid w:val="00CD3F53"/>
    <w:rsid w:val="00CD67DF"/>
    <w:rsid w:val="00CD702B"/>
    <w:rsid w:val="00CE43B4"/>
    <w:rsid w:val="00D1723E"/>
    <w:rsid w:val="00D22E36"/>
    <w:rsid w:val="00D64D01"/>
    <w:rsid w:val="00D65317"/>
    <w:rsid w:val="00D83D14"/>
    <w:rsid w:val="00D9110A"/>
    <w:rsid w:val="00DA3FCE"/>
    <w:rsid w:val="00DA66E0"/>
    <w:rsid w:val="00DB7129"/>
    <w:rsid w:val="00E120F7"/>
    <w:rsid w:val="00E631A5"/>
    <w:rsid w:val="00EA3BD1"/>
    <w:rsid w:val="00EC5B33"/>
    <w:rsid w:val="00ED0F3D"/>
    <w:rsid w:val="00EE348C"/>
    <w:rsid w:val="00F02AEA"/>
    <w:rsid w:val="00F20BA6"/>
    <w:rsid w:val="00F32F63"/>
    <w:rsid w:val="00F54B99"/>
    <w:rsid w:val="00F55819"/>
    <w:rsid w:val="00F7219C"/>
    <w:rsid w:val="00F74591"/>
    <w:rsid w:val="00F82DDC"/>
    <w:rsid w:val="00F9758D"/>
    <w:rsid w:val="00FD4446"/>
    <w:rsid w:val="00FE2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87C8E"/>
  <w15:docId w15:val="{9317199D-3D81-461E-9227-78E0DBCA2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65"/>
    <w:rPr>
      <w:lang w:val="en-GB"/>
    </w:rPr>
  </w:style>
  <w:style w:type="paragraph" w:styleId="Heading1">
    <w:name w:val="heading 1"/>
    <w:basedOn w:val="Normal"/>
    <w:next w:val="Normal"/>
    <w:link w:val="Heading1Char"/>
    <w:uiPriority w:val="9"/>
    <w:qFormat/>
    <w:rsid w:val="006D5565"/>
    <w:pPr>
      <w:outlineLvl w:val="0"/>
    </w:pPr>
    <w:rPr>
      <w:b/>
      <w:bCs/>
      <w:sz w:val="28"/>
      <w:szCs w:val="28"/>
    </w:rPr>
  </w:style>
  <w:style w:type="paragraph" w:styleId="Heading2">
    <w:name w:val="heading 2"/>
    <w:basedOn w:val="Normal"/>
    <w:next w:val="Normal"/>
    <w:link w:val="Heading2Char"/>
    <w:uiPriority w:val="9"/>
    <w:unhideWhenUsed/>
    <w:qFormat/>
    <w:rsid w:val="006D5565"/>
    <w:pPr>
      <w:outlineLvl w:val="1"/>
    </w:pPr>
    <w:rPr>
      <w:b/>
      <w:bCs/>
    </w:rPr>
  </w:style>
  <w:style w:type="paragraph" w:styleId="Heading3">
    <w:name w:val="heading 3"/>
    <w:basedOn w:val="Normal"/>
    <w:next w:val="Normal"/>
    <w:link w:val="Heading3Char"/>
    <w:uiPriority w:val="9"/>
    <w:unhideWhenUsed/>
    <w:qFormat/>
    <w:rsid w:val="006D5565"/>
    <w:pPr>
      <w:outlineLvl w:val="2"/>
    </w:pPr>
    <w:rPr>
      <w:b/>
      <w:bCs/>
      <w:i/>
      <w:iC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6D5565"/>
    <w:rPr>
      <w:rFonts w:ascii="Times New Roman" w:hAnsi="Times New Roman" w:cs="Times New Roman"/>
      <w:b/>
      <w:bCs/>
      <w:sz w:val="28"/>
      <w:szCs w:val="28"/>
      <w:lang w:val="en-GB"/>
    </w:rPr>
  </w:style>
  <w:style w:type="character" w:customStyle="1" w:styleId="Heading2Char">
    <w:name w:val="Heading 2 Char"/>
    <w:basedOn w:val="DefaultParagraphFont"/>
    <w:link w:val="Heading2"/>
    <w:uiPriority w:val="9"/>
    <w:rsid w:val="006D5565"/>
    <w:rPr>
      <w:rFonts w:ascii="Times New Roman" w:hAnsi="Times New Roman" w:cs="Times New Roman"/>
      <w:b/>
      <w:bCs/>
      <w:sz w:val="24"/>
      <w:szCs w:val="24"/>
      <w:lang w:val="en-GB"/>
    </w:rPr>
  </w:style>
  <w:style w:type="character" w:customStyle="1" w:styleId="Heading3Char">
    <w:name w:val="Heading 3 Char"/>
    <w:basedOn w:val="DefaultParagraphFont"/>
    <w:link w:val="Heading3"/>
    <w:uiPriority w:val="9"/>
    <w:rsid w:val="006D5565"/>
    <w:rPr>
      <w:rFonts w:ascii="Times New Roman" w:hAnsi="Times New Roman" w:cs="Times New Roman"/>
      <w:b/>
      <w:bCs/>
      <w:i/>
      <w:iCs/>
      <w:sz w:val="24"/>
      <w:szCs w:val="24"/>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F82DDC"/>
    <w:pPr>
      <w:ind w:left="720"/>
      <w:contextualSpacing/>
    </w:pPr>
  </w:style>
  <w:style w:type="table" w:styleId="TableGrid">
    <w:name w:val="Table Grid"/>
    <w:basedOn w:val="TableNormal"/>
    <w:uiPriority w:val="39"/>
    <w:rsid w:val="00D83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93DEF"/>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293DEF"/>
    <w:pPr>
      <w:spacing w:after="100"/>
    </w:pPr>
  </w:style>
  <w:style w:type="paragraph" w:styleId="TOC2">
    <w:name w:val="toc 2"/>
    <w:basedOn w:val="Normal"/>
    <w:next w:val="Normal"/>
    <w:autoRedefine/>
    <w:uiPriority w:val="39"/>
    <w:unhideWhenUsed/>
    <w:rsid w:val="00293DEF"/>
    <w:pPr>
      <w:spacing w:after="100"/>
      <w:ind w:left="240"/>
    </w:pPr>
  </w:style>
  <w:style w:type="paragraph" w:styleId="TOC3">
    <w:name w:val="toc 3"/>
    <w:basedOn w:val="Normal"/>
    <w:next w:val="Normal"/>
    <w:autoRedefine/>
    <w:uiPriority w:val="39"/>
    <w:unhideWhenUsed/>
    <w:rsid w:val="00293DEF"/>
    <w:pPr>
      <w:spacing w:after="100"/>
      <w:ind w:left="480"/>
    </w:pPr>
  </w:style>
  <w:style w:type="character" w:styleId="Hyperlink">
    <w:name w:val="Hyperlink"/>
    <w:basedOn w:val="DefaultParagraphFont"/>
    <w:uiPriority w:val="99"/>
    <w:unhideWhenUsed/>
    <w:rsid w:val="00293DEF"/>
    <w:rPr>
      <w:color w:val="0563C1" w:themeColor="hyperlink"/>
      <w:u w:val="single"/>
    </w:rPr>
  </w:style>
  <w:style w:type="paragraph" w:styleId="Header">
    <w:name w:val="header"/>
    <w:basedOn w:val="Normal"/>
    <w:link w:val="HeaderChar"/>
    <w:uiPriority w:val="99"/>
    <w:unhideWhenUsed/>
    <w:rsid w:val="00293D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DEF"/>
    <w:rPr>
      <w:lang w:val="en-GB"/>
    </w:rPr>
  </w:style>
  <w:style w:type="paragraph" w:styleId="Footer">
    <w:name w:val="footer"/>
    <w:basedOn w:val="Normal"/>
    <w:link w:val="FooterChar"/>
    <w:uiPriority w:val="99"/>
    <w:unhideWhenUsed/>
    <w:rsid w:val="00293D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DEF"/>
    <w:rPr>
      <w:lang w:val="en-GB"/>
    </w:rPr>
  </w:style>
  <w:style w:type="paragraph" w:styleId="NoSpacing">
    <w:name w:val="No Spacing"/>
    <w:uiPriority w:val="1"/>
    <w:qFormat/>
    <w:rsid w:val="0011096A"/>
    <w:pPr>
      <w:spacing w:after="0" w:line="240" w:lineRule="auto"/>
    </w:pPr>
    <w:rPr>
      <w:lang w:val="en-GB"/>
    </w:rPr>
  </w:style>
  <w:style w:type="character" w:styleId="FollowedHyperlink">
    <w:name w:val="FollowedHyperlink"/>
    <w:basedOn w:val="DefaultParagraphFont"/>
    <w:uiPriority w:val="99"/>
    <w:semiHidden/>
    <w:unhideWhenUsed/>
    <w:rsid w:val="004B7A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346341">
      <w:bodyDiv w:val="1"/>
      <w:marLeft w:val="0"/>
      <w:marRight w:val="0"/>
      <w:marTop w:val="0"/>
      <w:marBottom w:val="0"/>
      <w:divBdr>
        <w:top w:val="none" w:sz="0" w:space="0" w:color="auto"/>
        <w:left w:val="none" w:sz="0" w:space="0" w:color="auto"/>
        <w:bottom w:val="none" w:sz="0" w:space="0" w:color="auto"/>
        <w:right w:val="none" w:sz="0" w:space="0" w:color="auto"/>
      </w:divBdr>
      <w:divsChild>
        <w:div w:id="903569522">
          <w:marLeft w:val="0"/>
          <w:marRight w:val="0"/>
          <w:marTop w:val="0"/>
          <w:marBottom w:val="0"/>
          <w:divBdr>
            <w:top w:val="single" w:sz="2" w:space="0" w:color="E3E3E3"/>
            <w:left w:val="single" w:sz="2" w:space="0" w:color="E3E3E3"/>
            <w:bottom w:val="single" w:sz="2" w:space="0" w:color="E3E3E3"/>
            <w:right w:val="single" w:sz="2" w:space="0" w:color="E3E3E3"/>
          </w:divBdr>
          <w:divsChild>
            <w:div w:id="455293554">
              <w:marLeft w:val="0"/>
              <w:marRight w:val="0"/>
              <w:marTop w:val="0"/>
              <w:marBottom w:val="0"/>
              <w:divBdr>
                <w:top w:val="single" w:sz="2" w:space="0" w:color="E3E3E3"/>
                <w:left w:val="single" w:sz="2" w:space="0" w:color="E3E3E3"/>
                <w:bottom w:val="single" w:sz="2" w:space="0" w:color="E3E3E3"/>
                <w:right w:val="single" w:sz="2" w:space="0" w:color="E3E3E3"/>
              </w:divBdr>
              <w:divsChild>
                <w:div w:id="605842554">
                  <w:marLeft w:val="0"/>
                  <w:marRight w:val="0"/>
                  <w:marTop w:val="0"/>
                  <w:marBottom w:val="0"/>
                  <w:divBdr>
                    <w:top w:val="single" w:sz="2" w:space="0" w:color="E3E3E3"/>
                    <w:left w:val="single" w:sz="2" w:space="0" w:color="E3E3E3"/>
                    <w:bottom w:val="single" w:sz="2" w:space="0" w:color="E3E3E3"/>
                    <w:right w:val="single" w:sz="2" w:space="0" w:color="E3E3E3"/>
                  </w:divBdr>
                  <w:divsChild>
                    <w:div w:id="365370958">
                      <w:marLeft w:val="0"/>
                      <w:marRight w:val="0"/>
                      <w:marTop w:val="0"/>
                      <w:marBottom w:val="0"/>
                      <w:divBdr>
                        <w:top w:val="single" w:sz="2" w:space="0" w:color="E3E3E3"/>
                        <w:left w:val="single" w:sz="2" w:space="0" w:color="E3E3E3"/>
                        <w:bottom w:val="single" w:sz="2" w:space="0" w:color="E3E3E3"/>
                        <w:right w:val="single" w:sz="2" w:space="0" w:color="E3E3E3"/>
                      </w:divBdr>
                      <w:divsChild>
                        <w:div w:id="998389604">
                          <w:marLeft w:val="0"/>
                          <w:marRight w:val="0"/>
                          <w:marTop w:val="0"/>
                          <w:marBottom w:val="0"/>
                          <w:divBdr>
                            <w:top w:val="single" w:sz="2" w:space="0" w:color="E3E3E3"/>
                            <w:left w:val="single" w:sz="2" w:space="0" w:color="E3E3E3"/>
                            <w:bottom w:val="single" w:sz="2" w:space="0" w:color="E3E3E3"/>
                            <w:right w:val="single" w:sz="2" w:space="0" w:color="E3E3E3"/>
                          </w:divBdr>
                          <w:divsChild>
                            <w:div w:id="1658610319">
                              <w:marLeft w:val="0"/>
                              <w:marRight w:val="0"/>
                              <w:marTop w:val="0"/>
                              <w:marBottom w:val="0"/>
                              <w:divBdr>
                                <w:top w:val="single" w:sz="2" w:space="0" w:color="E3E3E3"/>
                                <w:left w:val="single" w:sz="2" w:space="0" w:color="E3E3E3"/>
                                <w:bottom w:val="single" w:sz="2" w:space="0" w:color="E3E3E3"/>
                                <w:right w:val="single" w:sz="2" w:space="0" w:color="E3E3E3"/>
                              </w:divBdr>
                              <w:divsChild>
                                <w:div w:id="782529230">
                                  <w:marLeft w:val="0"/>
                                  <w:marRight w:val="0"/>
                                  <w:marTop w:val="100"/>
                                  <w:marBottom w:val="100"/>
                                  <w:divBdr>
                                    <w:top w:val="single" w:sz="2" w:space="0" w:color="E3E3E3"/>
                                    <w:left w:val="single" w:sz="2" w:space="0" w:color="E3E3E3"/>
                                    <w:bottom w:val="single" w:sz="2" w:space="0" w:color="E3E3E3"/>
                                    <w:right w:val="single" w:sz="2" w:space="0" w:color="E3E3E3"/>
                                  </w:divBdr>
                                  <w:divsChild>
                                    <w:div w:id="1689136052">
                                      <w:marLeft w:val="0"/>
                                      <w:marRight w:val="0"/>
                                      <w:marTop w:val="0"/>
                                      <w:marBottom w:val="0"/>
                                      <w:divBdr>
                                        <w:top w:val="single" w:sz="2" w:space="0" w:color="E3E3E3"/>
                                        <w:left w:val="single" w:sz="2" w:space="0" w:color="E3E3E3"/>
                                        <w:bottom w:val="single" w:sz="2" w:space="0" w:color="E3E3E3"/>
                                        <w:right w:val="single" w:sz="2" w:space="0" w:color="E3E3E3"/>
                                      </w:divBdr>
                                      <w:divsChild>
                                        <w:div w:id="2022656731">
                                          <w:marLeft w:val="0"/>
                                          <w:marRight w:val="0"/>
                                          <w:marTop w:val="0"/>
                                          <w:marBottom w:val="0"/>
                                          <w:divBdr>
                                            <w:top w:val="single" w:sz="2" w:space="0" w:color="E3E3E3"/>
                                            <w:left w:val="single" w:sz="2" w:space="0" w:color="E3E3E3"/>
                                            <w:bottom w:val="single" w:sz="2" w:space="0" w:color="E3E3E3"/>
                                            <w:right w:val="single" w:sz="2" w:space="0" w:color="E3E3E3"/>
                                          </w:divBdr>
                                          <w:divsChild>
                                            <w:div w:id="1930458033">
                                              <w:marLeft w:val="0"/>
                                              <w:marRight w:val="0"/>
                                              <w:marTop w:val="0"/>
                                              <w:marBottom w:val="0"/>
                                              <w:divBdr>
                                                <w:top w:val="single" w:sz="2" w:space="0" w:color="E3E3E3"/>
                                                <w:left w:val="single" w:sz="2" w:space="0" w:color="E3E3E3"/>
                                                <w:bottom w:val="single" w:sz="2" w:space="0" w:color="E3E3E3"/>
                                                <w:right w:val="single" w:sz="2" w:space="0" w:color="E3E3E3"/>
                                              </w:divBdr>
                                              <w:divsChild>
                                                <w:div w:id="1035035848">
                                                  <w:marLeft w:val="0"/>
                                                  <w:marRight w:val="0"/>
                                                  <w:marTop w:val="0"/>
                                                  <w:marBottom w:val="0"/>
                                                  <w:divBdr>
                                                    <w:top w:val="single" w:sz="2" w:space="0" w:color="E3E3E3"/>
                                                    <w:left w:val="single" w:sz="2" w:space="0" w:color="E3E3E3"/>
                                                    <w:bottom w:val="single" w:sz="2" w:space="0" w:color="E3E3E3"/>
                                                    <w:right w:val="single" w:sz="2" w:space="0" w:color="E3E3E3"/>
                                                  </w:divBdr>
                                                  <w:divsChild>
                                                    <w:div w:id="1558734903">
                                                      <w:marLeft w:val="0"/>
                                                      <w:marRight w:val="0"/>
                                                      <w:marTop w:val="0"/>
                                                      <w:marBottom w:val="0"/>
                                                      <w:divBdr>
                                                        <w:top w:val="single" w:sz="2" w:space="0" w:color="E3E3E3"/>
                                                        <w:left w:val="single" w:sz="2" w:space="0" w:color="E3E3E3"/>
                                                        <w:bottom w:val="single" w:sz="2" w:space="0" w:color="E3E3E3"/>
                                                        <w:right w:val="single" w:sz="2" w:space="0" w:color="E3E3E3"/>
                                                      </w:divBdr>
                                                      <w:divsChild>
                                                        <w:div w:id="11731099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715921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YRKMaEbXFMTvEFAexnTUR6TF/A==">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</go:docsCustomData>
</go:gDocsCustomXmlDataStorage>
</file>

<file path=customXml/itemProps1.xml><?xml version="1.0" encoding="utf-8"?>
<ds:datastoreItem xmlns:ds="http://schemas.openxmlformats.org/officeDocument/2006/customXml" ds:itemID="{8611E029-4FFB-4D38-A242-9E6596A67A0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46</Pages>
  <Words>8679</Words>
  <Characters>49476</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Dragoi</cp:lastModifiedBy>
  <cp:revision>120</cp:revision>
  <dcterms:created xsi:type="dcterms:W3CDTF">2023-12-01T20:46:00Z</dcterms:created>
  <dcterms:modified xsi:type="dcterms:W3CDTF">2024-04-28T22:50:00Z</dcterms:modified>
</cp:coreProperties>
</file>