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908049" cy="63566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p>
      <w:pPr>
        <w:pStyle w:val="Body"/>
        <w:bidi w:val="0"/>
        <w:ind w:left="0" w:right="0" w:firstLine="0"/>
        <w:jc w:val="left"/>
        <w:rPr>
          <w:rFonts w:ascii="Arial" w:cs="Arial" w:hAnsi="Arial" w:eastAsia="Arial"/>
          <w:sz w:val="28"/>
          <w:szCs w:val="28"/>
          <w:u w:color="000000"/>
          <w:rtl w:val="0"/>
        </w:rPr>
      </w:pPr>
    </w:p>
    <w:p>
      <w:pPr>
        <w:pStyle w:val="Heading 3"/>
        <w:pBdr>
          <w:top w:val="nil"/>
          <w:left w:val="nil"/>
          <w:bottom w:val="nil"/>
          <w:right w:val="nil"/>
        </w:pBdr>
        <w:bidi w:val="0"/>
        <w:spacing w:before="0" w:after="0" w:line="240" w:lineRule="auto"/>
        <w:ind w:left="720" w:right="0" w:firstLine="0"/>
        <w:jc w:val="center"/>
        <w:outlineLvl w:val="2"/>
        <w:rPr>
          <w:rFonts w:ascii="Tahoma" w:cs="Tahoma" w:hAnsi="Tahoma" w:eastAsia="Tahoma"/>
          <w:b w:val="1"/>
          <w:bCs w:val="1"/>
          <w:spacing w:val="0"/>
          <w:sz w:val="20"/>
          <w:szCs w:val="20"/>
          <w:u w:color="000000"/>
          <w:rtl w:val="0"/>
        </w:rPr>
      </w:pPr>
      <w:r>
        <w:rPr>
          <w:rFonts w:ascii="Tahoma" w:hAnsi="Tahoma"/>
          <w:b w:val="1"/>
          <w:bCs w:val="1"/>
          <w:spacing w:val="0"/>
          <w:sz w:val="20"/>
          <w:szCs w:val="20"/>
          <w:u w:color="000000"/>
          <w:rtl w:val="0"/>
        </w:rPr>
        <w:t>THIS SHEET MUST BE THE FIRST PAGE OF THE ASSIGNMENT YOU ARE SUBMITTING  (DO NOT SEND AS A SEPARATE FILE)</w:t>
      </w:r>
    </w:p>
    <w:p>
      <w:pPr>
        <w:pStyle w:val="Heading 3"/>
        <w:pBdr>
          <w:top w:val="nil"/>
          <w:left w:val="nil"/>
          <w:bottom w:val="nil"/>
          <w:right w:val="nil"/>
        </w:pBdr>
        <w:bidi w:val="0"/>
        <w:spacing w:before="0" w:after="0" w:line="240" w:lineRule="auto"/>
        <w:ind w:left="720" w:right="0" w:firstLine="0"/>
        <w:jc w:val="center"/>
        <w:outlineLvl w:val="2"/>
        <w:rPr>
          <w:rFonts w:ascii="Trebuchet MS" w:cs="Trebuchet MS" w:hAnsi="Trebuchet MS" w:eastAsia="Trebuchet MS"/>
          <w:b w:val="1"/>
          <w:bCs w:val="1"/>
          <w:spacing w:val="0"/>
          <w:sz w:val="20"/>
          <w:szCs w:val="20"/>
          <w:u w:color="000000"/>
          <w:rtl w:val="0"/>
          <w:lang w:val="en-US"/>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This assignment is for the       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2</w:t>
            </w:r>
            <w:r>
              <w:rPr>
                <w:rFonts w:ascii="Arial" w:hAnsi="Arial"/>
                <w:u w:color="000000"/>
                <w:shd w:val="nil" w:color="auto" w:fill="auto"/>
                <w:vertAlign w:val="superscript"/>
                <w:rtl w:val="0"/>
                <w:lang w:val="en-US"/>
              </w:rPr>
              <w:t>nd</w:t>
            </w:r>
            <w:r>
              <w:rPr>
                <w:rFonts w:ascii="Arial" w:hAnsi="Arial"/>
                <w:u w:color="000000"/>
                <w:shd w:val="nil" w:color="auto" w:fill="auto"/>
                <w:rtl w:val="0"/>
                <w:lang w:val="en-US"/>
              </w:rPr>
              <w:t xml:space="preserve">       3</w:t>
            </w:r>
            <w:r>
              <w:rPr>
                <w:rFonts w:ascii="Arial" w:hAnsi="Arial"/>
                <w:u w:color="000000"/>
                <w:shd w:val="nil" w:color="auto" w:fill="auto"/>
                <w:vertAlign w:val="superscript"/>
                <w:rtl w:val="0"/>
                <w:lang w:val="en-US"/>
              </w:rPr>
              <w:t>rd</w:t>
            </w:r>
            <w:r>
              <w:rPr>
                <w:rFonts w:ascii="Arial" w:hAnsi="Arial"/>
                <w:u w:color="000000"/>
                <w:shd w:val="nil" w:color="auto" w:fill="auto"/>
                <w:rtl w:val="0"/>
                <w:lang w:val="en-US"/>
              </w:rPr>
              <w:t xml:space="preserve">        4</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5</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6</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w:t>
            </w:r>
            <w:r>
              <w:rPr>
                <w:rFonts w:ascii="Arial" w:hAnsi="Arial"/>
                <w:b w:val="1"/>
                <w:bCs w:val="1"/>
                <w:u w:color="000000"/>
                <w:shd w:val="nil" w:color="auto" w:fill="auto"/>
                <w:rtl w:val="0"/>
                <w:lang w:val="en-US"/>
              </w:rPr>
              <w:t xml:space="preserve">   </w:t>
            </w:r>
            <w:r>
              <w:rPr>
                <w:rFonts w:ascii="Arial" w:hAnsi="Arial"/>
                <w:u w:color="000000"/>
                <w:shd w:val="nil" w:color="auto" w:fill="auto"/>
                <w:rtl w:val="0"/>
                <w:lang w:val="en-US"/>
              </w:rPr>
              <w:t>module of the degree</w:t>
            </w:r>
          </w:p>
        </w:tc>
      </w:tr>
      <w:tr>
        <w:tblPrEx>
          <w:shd w:val="clear" w:color="auto" w:fill="ced7e7"/>
        </w:tblPrEx>
        <w:trPr>
          <w:trHeight w:val="15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1</w:t>
            </w:r>
            <w:r>
              <w:rPr>
                <w:rFonts w:ascii="Arial" w:hAnsi="Arial"/>
                <w:sz w:val="20"/>
                <w:szCs w:val="20"/>
                <w:u w:color="000000"/>
                <w:shd w:val="nil" w:color="auto" w:fill="auto"/>
                <w:vertAlign w:val="superscript"/>
                <w:rtl w:val="0"/>
                <w:lang w:val="en-US"/>
              </w:rPr>
              <w:t>st</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2</w:t>
            </w:r>
            <w:r>
              <w:rPr>
                <w:rFonts w:ascii="Arial" w:hAnsi="Arial"/>
                <w:sz w:val="20"/>
                <w:szCs w:val="20"/>
                <w:u w:color="000000"/>
                <w:shd w:val="nil" w:color="auto" w:fill="auto"/>
                <w:vertAlign w:val="superscript"/>
                <w:rtl w:val="0"/>
                <w:lang w:val="en-US"/>
              </w:rPr>
              <w:t>nd</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s/Moderator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External Examiner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mark (if relevant)</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cs="Arial" w:hAnsi="Arial" w:eastAsia="Arial"/>
                <w:b w:val="1"/>
                <w:bCs w:val="1"/>
                <w:sz w:val="20"/>
                <w:szCs w:val="20"/>
                <w:u w:color="000000"/>
                <w:shd w:val="nil" w:color="auto" w:fill="auto"/>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Trebuchet MS" w:cs="Trebuchet MS" w:hAnsi="Trebuchet MS" w:eastAsia="Trebuchet MS"/>
          <w:b w:val="1"/>
          <w:bCs w:val="1"/>
          <w:outline w:val="0"/>
          <w:color w:val="000000"/>
          <w:sz w:val="24"/>
          <w:szCs w:val="24"/>
          <w14:textFill>
            <w14:solidFill>
              <w14:srgbClr w14:val="000000"/>
            </w14:solidFill>
          </w14:textFill>
        </w:rPr>
      </w:pPr>
    </w:p>
    <w:p>
      <w:pPr>
        <w:pStyle w:val="Body"/>
        <w:jc w:val="both"/>
        <w:rPr>
          <w:rFonts w:ascii="Cambria" w:cs="Cambria" w:hAnsi="Cambria" w:eastAsia="Cambria"/>
          <w:b w:val="1"/>
          <w:bCs w:val="1"/>
          <w:outline w:val="0"/>
          <w:color w:val="000000"/>
          <w:sz w:val="24"/>
          <w:szCs w:val="24"/>
          <w14:textFill>
            <w14:solidFill>
              <w14:srgbClr w14:val="000000"/>
            </w14:solidFill>
          </w14:textFill>
        </w:rPr>
      </w:pPr>
      <w:r>
        <w:rPr>
          <w:rFonts w:ascii="Cambria" w:hAnsi="Cambria"/>
          <w:b w:val="1"/>
          <w:bCs w:val="1"/>
          <w:outline w:val="0"/>
          <w:color w:val="000000"/>
          <w:sz w:val="24"/>
          <w:szCs w:val="24"/>
          <w:rtl w:val="0"/>
          <w:lang w:val="en-US"/>
          <w14:textFill>
            <w14:solidFill>
              <w14:srgbClr w14:val="000000"/>
            </w14:solidFill>
          </w14:textFill>
        </w:rPr>
        <w:t>Are attempts to reform astrology an important part of its history?</w:t>
      </w:r>
    </w:p>
    <w:p>
      <w:pPr>
        <w:pStyle w:val="Body"/>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Word count: 4535</w:t>
      </w:r>
    </w:p>
    <w:p>
      <w:pPr>
        <w:pStyle w:val="Body"/>
        <w:jc w:val="both"/>
        <w:rPr>
          <w:rFonts w:ascii="Cambria" w:cs="Cambria" w:hAnsi="Cambria" w:eastAsia="Cambria"/>
          <w:outline w:val="0"/>
          <w:color w:val="000000"/>
          <w14:textFill>
            <w14:solidFill>
              <w14:srgbClr w14:val="000000"/>
            </w14:solidFill>
          </w14:textFill>
        </w:rPr>
      </w:pP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 xml:space="preserve">Between the two World Wars, in 1936, a book that would kickstart the most significant reform in modern astrology was released - that was </w:t>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by Dane Rudhyar. The present essay aim to examine the motivations of such reform by seizing the influence of the social and cultural contexts of the epoch in the project, as well as to identify some of its main ideas and historiographical proposals, demonstrating the deep influence and consequences it had on the makings of astrology from then on.</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 xml:space="preserve">According to the historian Richard J. Evans in his seminal book </w:t>
      </w:r>
      <w:r>
        <w:rPr>
          <w:rFonts w:ascii="Cambria" w:hAnsi="Cambria"/>
          <w:i w:val="1"/>
          <w:iCs w:val="1"/>
          <w:outline w:val="0"/>
          <w:color w:val="000000"/>
          <w:rtl w:val="0"/>
          <w:lang w:val="en-US"/>
          <w14:textFill>
            <w14:solidFill>
              <w14:srgbClr w14:val="000000"/>
            </w14:solidFill>
          </w14:textFill>
        </w:rPr>
        <w:t>In Defence of History,</w:t>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there was a</w:t>
      </w:r>
      <w:r>
        <w:rPr>
          <w:rFonts w:ascii="Cambria" w:hAnsi="Cambria"/>
          <w:outline w:val="0"/>
          <w:color w:val="000000"/>
          <w:rtl w:val="0"/>
          <w:lang w:val="en-US"/>
          <w14:textFill>
            <w14:solidFill>
              <w14:srgbClr w14:val="000000"/>
            </w14:solidFill>
          </w14:textFill>
        </w:rPr>
        <w:t>n</w:t>
      </w:r>
      <w:r>
        <w:rPr>
          <w:rFonts w:ascii="Cambria" w:hAnsi="Cambria"/>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increasing</w:t>
      </w:r>
      <w:r>
        <w:rPr>
          <w:rFonts w:ascii="Cambria" w:hAnsi="Cambria"/>
          <w:outline w:val="0"/>
          <w:color w:val="000000"/>
          <w:rtl w:val="0"/>
          <w:lang w:val="it-IT"/>
          <w14:textFill>
            <w14:solidFill>
              <w14:srgbClr w14:val="000000"/>
            </w14:solidFill>
          </w14:textFill>
        </w:rPr>
        <w:t xml:space="preserve"> discredit</w:t>
      </w:r>
      <w:r>
        <w:rPr>
          <w:rFonts w:ascii="Cambria" w:hAnsi="Cambria"/>
          <w:outline w:val="0"/>
          <w:color w:val="000000"/>
          <w:rtl w:val="0"/>
          <w:lang w:val="en-US"/>
          <w14:textFill>
            <w14:solidFill>
              <w14:srgbClr w14:val="000000"/>
            </w14:solidFill>
          </w14:textFill>
        </w:rPr>
        <w:t xml:space="preserve"> in the effectiveness of the scientific method on delivering neutral and value-free </w:t>
      </w:r>
      <w:r>
        <w:rPr>
          <w:rFonts w:ascii="Cambria" w:hAnsi="Cambria"/>
          <w:outline w:val="0"/>
          <w:color w:val="000000"/>
          <w:rtl w:val="0"/>
          <w:lang w:val="en-US"/>
          <w14:textFill>
            <w14:solidFill>
              <w14:srgbClr w14:val="000000"/>
            </w14:solidFill>
          </w14:textFill>
        </w:rPr>
        <w:t>judgments</w:t>
      </w:r>
      <w:r>
        <w:rPr>
          <w:rFonts w:ascii="Cambria" w:hAnsi="Cambria"/>
          <w:outline w:val="0"/>
          <w:color w:val="000000"/>
          <w:rtl w:val="0"/>
          <w:lang w:val="en-US"/>
          <w14:textFill>
            <w14:solidFill>
              <w14:srgbClr w14:val="000000"/>
            </w14:solidFill>
          </w14:textFill>
        </w:rPr>
        <w:t xml:space="preserve"> in the </w:t>
      </w:r>
      <w:r>
        <w:rPr>
          <w:rFonts w:ascii="Cambria" w:hAnsi="Cambria"/>
          <w:outline w:val="0"/>
          <w:color w:val="000000"/>
          <w:rtl w:val="0"/>
          <w:lang w:val="en-US"/>
          <w14:textFill>
            <w14:solidFill>
              <w14:srgbClr w14:val="000000"/>
            </w14:solidFill>
          </w14:textFill>
        </w:rPr>
        <w:t>European and American societies</w:t>
      </w:r>
      <w:r>
        <w:rPr>
          <w:rFonts w:ascii="Cambria" w:hAnsi="Cambria"/>
          <w:outline w:val="0"/>
          <w:color w:val="000000"/>
          <w:rtl w:val="0"/>
          <w:lang w:val="en-US"/>
          <w14:textFill>
            <w14:solidFill>
              <w14:srgbClr w14:val="000000"/>
            </w14:solidFill>
          </w14:textFill>
        </w:rPr>
        <w:t xml:space="preserve"> during the pre-war</w:t>
      </w:r>
      <w:r>
        <w:rPr>
          <w:rFonts w:ascii="Cambria" w:cs="Cambria" w:hAnsi="Cambria" w:eastAsia="Cambria"/>
          <w:outline w:val="0"/>
          <w:color w:val="000000"/>
          <w:vertAlign w:val="superscript"/>
          <w14:textFill>
            <w14:solidFill>
              <w14:srgbClr w14:val="000000"/>
            </w14:solidFill>
          </w14:textFill>
        </w:rPr>
        <w:footnoteReference w:id="1"/>
      </w:r>
      <w:r>
        <w:rPr>
          <w:rFonts w:ascii="Cambria" w:hAnsi="Cambria"/>
          <w:outline w:val="0"/>
          <w:color w:val="000000"/>
          <w:rtl w:val="0"/>
          <w:lang w:val="en-US"/>
          <w14:textFill>
            <w14:solidFill>
              <w14:srgbClr w14:val="000000"/>
            </w14:solidFill>
          </w14:textFill>
        </w:rPr>
        <w:t>. The empirical outlook adopted by various scientific groups throughout the Enlightenment, which alleged that all natural phenomena should be explained by scientific observation to be considered true</w:t>
      </w:r>
      <w:r>
        <w:rPr>
          <w:rFonts w:ascii="Cambria" w:cs="Cambria" w:hAnsi="Cambria" w:eastAsia="Cambria"/>
          <w:outline w:val="0"/>
          <w:color w:val="000000"/>
          <w:vertAlign w:val="superscript"/>
          <w14:textFill>
            <w14:solidFill>
              <w14:srgbClr w14:val="000000"/>
            </w14:solidFill>
          </w14:textFill>
        </w:rPr>
        <w:footnoteReference w:id="2"/>
      </w:r>
      <w:r>
        <w:rPr>
          <w:rFonts w:ascii="Cambria" w:hAnsi="Cambria"/>
          <w:outline w:val="0"/>
          <w:color w:val="000000"/>
          <w:rtl w:val="0"/>
          <w:lang w:val="en-US"/>
          <w14:textFill>
            <w14:solidFill>
              <w14:srgbClr w14:val="000000"/>
            </w14:solidFill>
          </w14:textFill>
        </w:rPr>
        <w:t xml:space="preserve">, began to be challenged in the light of discoveries such as </w:t>
      </w:r>
      <w:r>
        <w:rPr>
          <w:rFonts w:ascii="Cambria" w:hAnsi="Cambria"/>
          <w:outline w:val="0"/>
          <w:color w:val="000000"/>
          <w:rtl w:val="0"/>
          <w:lang w:val="de-DE"/>
          <w14:textFill>
            <w14:solidFill>
              <w14:srgbClr w14:val="000000"/>
            </w14:solidFill>
          </w14:textFill>
        </w:rPr>
        <w:t>Einstein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theory of relativity, which was confirmed by astronomical observation in 1919 and proved that the position of the observer would always influence one</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perception of the facts</w:t>
      </w:r>
      <w:r>
        <w:rPr>
          <w:rFonts w:ascii="Cambria" w:cs="Cambria" w:hAnsi="Cambria" w:eastAsia="Cambria"/>
          <w:outline w:val="0"/>
          <w:color w:val="000000"/>
          <w:vertAlign w:val="superscript"/>
          <w14:textFill>
            <w14:solidFill>
              <w14:srgbClr w14:val="000000"/>
            </w14:solidFill>
          </w14:textFill>
        </w:rPr>
        <w:footnoteReference w:id="3"/>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therefore questioning the very structure of reality as believed </w:t>
      </w:r>
      <w:r>
        <w:rPr>
          <w:rFonts w:ascii="Cambria" w:hAnsi="Cambria"/>
          <w:outline w:val="0"/>
          <w:color w:val="000000"/>
          <w:rtl w:val="0"/>
          <w:lang w:val="en-US"/>
          <w14:textFill>
            <w14:solidFill>
              <w14:srgbClr w14:val="000000"/>
            </w14:solidFill>
          </w14:textFill>
        </w:rPr>
        <w:t>by</w:t>
      </w:r>
      <w:r>
        <w:rPr>
          <w:rFonts w:ascii="Cambria" w:hAnsi="Cambria"/>
          <w:outline w:val="0"/>
          <w:color w:val="000000"/>
          <w:rtl w:val="0"/>
          <w:lang w:val="en-US"/>
          <w14:textFill>
            <w14:solidFill>
              <w14:srgbClr w14:val="000000"/>
            </w14:solidFill>
          </w14:textFill>
        </w:rPr>
        <w:t xml:space="preserve"> th</w:t>
      </w:r>
      <w:r>
        <w:rPr>
          <w:rFonts w:ascii="Cambria" w:hAnsi="Cambria"/>
          <w:outline w:val="0"/>
          <w:color w:val="000000"/>
          <w:rtl w:val="0"/>
          <w:lang w:val="en-US"/>
          <w14:textFill>
            <w14:solidFill>
              <w14:srgbClr w14:val="000000"/>
            </w14:solidFill>
          </w14:textFill>
        </w:rPr>
        <w:t>e mechanistic model</w:t>
      </w:r>
      <w:r>
        <w:rPr>
          <w:rFonts w:ascii="Cambria" w:cs="Cambria" w:hAnsi="Cambria" w:eastAsia="Cambria"/>
          <w:outline w:val="0"/>
          <w:color w:val="000000"/>
          <w:vertAlign w:val="superscript"/>
          <w14:textFill>
            <w14:solidFill>
              <w14:srgbClr w14:val="000000"/>
            </w14:solidFill>
          </w14:textFill>
        </w:rPr>
        <w:footnoteReference w:id="4"/>
      </w:r>
      <w:r>
        <w:rPr>
          <w:rFonts w:ascii="Cambria" w:hAnsi="Cambria"/>
          <w:outline w:val="0"/>
          <w:color w:val="000000"/>
          <w:rtl w:val="0"/>
          <w:lang w:val="en-US"/>
          <w14:textFill>
            <w14:solidFill>
              <w14:srgbClr w14:val="000000"/>
            </w14:solidFill>
          </w14:textFill>
        </w:rPr>
        <w:t>. According to Focault</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argument cited by Evans, the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dominant discourse among the sciences which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framed and restricted the possibilities of thought and its expression in such a way as to virtually exclude the possibility of disagreement</w:t>
      </w:r>
      <w:r>
        <w:rPr>
          <w:rFonts w:ascii="Cambria" w:cs="Cambria" w:hAnsi="Cambria" w:eastAsia="Cambria"/>
          <w:outline w:val="0"/>
          <w:color w:val="000000"/>
          <w:vertAlign w:val="superscript"/>
          <w14:textFill>
            <w14:solidFill>
              <w14:srgbClr w14:val="000000"/>
            </w14:solidFill>
          </w14:textFill>
        </w:rPr>
        <w:footnoteReference w:id="5"/>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had then to share space with theories that would back up on Eastern wisdom and </w:t>
      </w:r>
      <w:r>
        <w:rPr>
          <w:rFonts w:ascii="Cambria" w:hAnsi="Cambria"/>
          <w:outline w:val="0"/>
          <w:color w:val="000000"/>
          <w:rtl w:val="0"/>
          <w:lang w:val="it-IT"/>
          <w14:textFill>
            <w14:solidFill>
              <w14:srgbClr w14:val="000000"/>
            </w14:solidFill>
          </w14:textFill>
        </w:rPr>
        <w:t>Neoplatonism</w:t>
      </w:r>
      <w:r>
        <w:rPr>
          <w:rFonts w:ascii="Cambria" w:hAnsi="Cambria"/>
          <w:outline w:val="0"/>
          <w:color w:val="000000"/>
          <w:rtl w:val="0"/>
          <w:lang w:val="en-US"/>
          <w14:textFill>
            <w14:solidFill>
              <w14:srgbClr w14:val="000000"/>
            </w14:solidFill>
          </w14:textFill>
        </w:rPr>
        <w:t>, such as quantum mechanics</w:t>
      </w:r>
      <w:r>
        <w:rPr>
          <w:rFonts w:ascii="Cambria" w:cs="Cambria" w:hAnsi="Cambria" w:eastAsia="Cambria"/>
          <w:outline w:val="0"/>
          <w:color w:val="000000"/>
          <w:vertAlign w:val="superscript"/>
          <w14:textFill>
            <w14:solidFill>
              <w14:srgbClr w14:val="000000"/>
            </w14:solidFill>
          </w14:textFill>
        </w:rPr>
        <w:footnoteReference w:id="6"/>
      </w:r>
      <w:r>
        <w:rPr>
          <w:rFonts w:ascii="Cambria" w:hAnsi="Cambria"/>
          <w:outline w:val="0"/>
          <w:color w:val="000000"/>
          <w:rtl w:val="0"/>
          <w:lang w:val="en-US"/>
          <w14:textFill>
            <w14:solidFill>
              <w14:srgbClr w14:val="000000"/>
            </w14:solidFill>
          </w14:textFill>
        </w:rPr>
        <w:t xml:space="preserve"> and the discovery, by Edwin Powell Hubble, of the existence of different galaxies</w:t>
      </w:r>
      <w:r>
        <w:rPr>
          <w:rFonts w:ascii="Cambria" w:cs="Cambria" w:hAnsi="Cambria" w:eastAsia="Cambria"/>
          <w:outline w:val="0"/>
          <w:color w:val="000000"/>
          <w:vertAlign w:val="superscript"/>
          <w14:textFill>
            <w14:solidFill>
              <w14:srgbClr w14:val="000000"/>
            </w14:solidFill>
          </w14:textFill>
        </w:rPr>
        <w:footnoteReference w:id="7"/>
      </w:r>
      <w:r>
        <w:rPr>
          <w:rFonts w:ascii="Cambria" w:hAnsi="Cambria"/>
          <w:outline w:val="0"/>
          <w:color w:val="000000"/>
          <w:rtl w:val="0"/>
          <w:lang w:val="en-US"/>
          <w14:textFill>
            <w14:solidFill>
              <w14:srgbClr w14:val="000000"/>
            </w14:solidFill>
          </w14:textFill>
        </w:rPr>
        <w:t>.</w:t>
      </w:r>
      <w:r>
        <w:rPr>
          <w:rFonts w:ascii="Cambria" w:hAnsi="Cambria"/>
          <w:b w:val="1"/>
          <w:b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The hermetic axiom 'as above, so below</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became current once again, underlying the neoplatonic belief in the universe as a self-regulating organism, </w:t>
      </w:r>
      <w:r>
        <w:rPr>
          <w:rFonts w:ascii="Cambria" w:hAnsi="Cambria"/>
          <w:outline w:val="0"/>
          <w:color w:val="000000"/>
          <w:rtl w:val="0"/>
          <w:lang w:val="en-US"/>
          <w14:textFill>
            <w14:solidFill>
              <w14:srgbClr w14:val="000000"/>
            </w14:solidFill>
          </w14:textFill>
        </w:rPr>
        <w:t xml:space="preserve">whole </w:t>
      </w:r>
      <w:r>
        <w:rPr>
          <w:rFonts w:ascii="Cambria" w:hAnsi="Cambria"/>
          <w:outline w:val="0"/>
          <w:color w:val="000000"/>
          <w:rtl w:val="0"/>
          <w:lang w:val="en-US"/>
          <w14:textFill>
            <w14:solidFill>
              <w14:srgbClr w14:val="000000"/>
            </w14:solidFill>
          </w14:textFill>
        </w:rPr>
        <w:t>and alive</w:t>
      </w:r>
      <w:r>
        <w:rPr>
          <w:rFonts w:ascii="Cambria" w:cs="Cambria" w:hAnsi="Cambria" w:eastAsia="Cambria"/>
          <w:outline w:val="0"/>
          <w:color w:val="000000"/>
          <w:vertAlign w:val="superscript"/>
          <w14:textFill>
            <w14:solidFill>
              <w14:srgbClr w14:val="000000"/>
            </w14:solidFill>
          </w14:textFill>
        </w:rPr>
        <w:footnoteReference w:id="8"/>
      </w:r>
      <w:r>
        <w:rPr>
          <w:rFonts w:ascii="Cambria" w:hAnsi="Cambria"/>
          <w:outline w:val="0"/>
          <w:color w:val="000000"/>
          <w:rtl w:val="0"/>
          <w:lang w:val="en-US"/>
          <w14:textFill>
            <w14:solidFill>
              <w14:srgbClr w14:val="000000"/>
            </w14:solidFill>
          </w14:textFill>
        </w:rPr>
        <w:t xml:space="preserve">. In </w:t>
      </w:r>
      <w:r>
        <w:rPr>
          <w:rFonts w:ascii="Cambria" w:hAnsi="Cambria"/>
          <w:i w:val="1"/>
          <w:iCs w:val="1"/>
          <w:outline w:val="0"/>
          <w:color w:val="000000"/>
          <w:rtl w:val="0"/>
          <w:lang w:val="en-US"/>
          <w14:textFill>
            <w14:solidFill>
              <w14:srgbClr w14:val="000000"/>
            </w14:solidFill>
          </w14:textFill>
        </w:rPr>
        <w:t xml:space="preserve">Contested Knowledge: Social Theory Today, </w:t>
      </w:r>
      <w:r>
        <w:rPr>
          <w:rFonts w:ascii="Cambria" w:hAnsi="Cambria"/>
          <w:outline w:val="0"/>
          <w:color w:val="000000"/>
          <w:rtl w:val="0"/>
          <w:lang w:val="en-US"/>
          <w14:textFill>
            <w14:solidFill>
              <w14:srgbClr w14:val="000000"/>
            </w14:solidFill>
          </w14:textFill>
        </w:rPr>
        <w:t xml:space="preserve">Steven Seidman grasps the quality of the moment when affirming that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the value of postmodern science consists in making people more aware and tolerant of differences, ambiguity, uncertainty and conflict</w:t>
      </w:r>
      <w:r>
        <w:rPr>
          <w:rFonts w:ascii="Cambria" w:cs="Cambria" w:hAnsi="Cambria" w:eastAsia="Cambria"/>
          <w:outline w:val="0"/>
          <w:color w:val="000000"/>
          <w:vertAlign w:val="superscript"/>
          <w14:textFill>
            <w14:solidFill>
              <w14:srgbClr w14:val="000000"/>
            </w14:solidFill>
          </w14:textFill>
        </w:rPr>
        <w:footnoteReference w:id="9"/>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All those developments propelled a major revolution in the arts, having Paris as a central hub for cultural debate</w:t>
      </w:r>
      <w:r>
        <w:rPr>
          <w:rFonts w:ascii="Cambria" w:cs="Cambria" w:hAnsi="Cambria" w:eastAsia="Cambria"/>
          <w:outline w:val="0"/>
          <w:color w:val="000000"/>
          <w:vertAlign w:val="superscript"/>
          <w14:textFill>
            <w14:solidFill>
              <w14:srgbClr w14:val="000000"/>
            </w14:solidFill>
          </w14:textFill>
        </w:rPr>
        <w:footnoteReference w:id="10"/>
      </w:r>
      <w:r>
        <w:rPr>
          <w:rFonts w:ascii="Cambria" w:hAnsi="Cambria"/>
          <w:outline w:val="0"/>
          <w:color w:val="000000"/>
          <w:rtl w:val="0"/>
          <w:lang w:val="en-US"/>
          <w14:textFill>
            <w14:solidFill>
              <w14:srgbClr w14:val="000000"/>
            </w14:solidFill>
          </w14:textFill>
        </w:rPr>
        <w:t>. Cultural modernism, as explained by the professor, historian and astrologer Nicholas Campion</w:t>
      </w:r>
      <w:r>
        <w:rPr>
          <w:rFonts w:ascii="Cambria" w:cs="Cambria" w:hAnsi="Cambria" w:eastAsia="Cambria"/>
          <w:outline w:val="0"/>
          <w:color w:val="000000"/>
          <w:vertAlign w:val="superscript"/>
          <w14:textFill>
            <w14:solidFill>
              <w14:srgbClr w14:val="000000"/>
            </w14:solidFill>
          </w14:textFill>
        </w:rPr>
        <w:footnoteReference w:id="11"/>
      </w:r>
      <w:r>
        <w:rPr>
          <w:rFonts w:ascii="Cambria" w:hAnsi="Cambria"/>
          <w:outline w:val="0"/>
          <w:color w:val="000000"/>
          <w:rtl w:val="0"/>
          <w:lang w:val="en-US"/>
          <w14:textFill>
            <w14:solidFill>
              <w14:srgbClr w14:val="000000"/>
            </w14:solidFill>
          </w14:textFill>
        </w:rPr>
        <w:t>, embraced a wide range of movements and styles, having by common note the rejection of history and stylistic ornament and  instead, adopting abstraction. Artists such Wassily Kandinsky, W. B. Yeats, Gustav Holst and Andr</w:t>
      </w:r>
      <w:r>
        <w:rPr>
          <w:rFonts w:ascii="Cambria" w:hAnsi="Cambria" w:hint="default"/>
          <w:outline w:val="0"/>
          <w:color w:val="000000"/>
          <w:rtl w:val="0"/>
          <w:lang w:val="en-US"/>
          <w14:textFill>
            <w14:solidFill>
              <w14:srgbClr w14:val="000000"/>
            </w14:solidFill>
          </w14:textFill>
        </w:rPr>
        <w:t xml:space="preserve">é </w:t>
      </w:r>
      <w:r>
        <w:rPr>
          <w:rFonts w:ascii="Cambria" w:hAnsi="Cambria"/>
          <w:outline w:val="0"/>
          <w:color w:val="000000"/>
          <w:rtl w:val="0"/>
          <w:lang w:val="en-US"/>
          <w14:textFill>
            <w14:solidFill>
              <w14:srgbClr w14:val="000000"/>
            </w14:solidFill>
          </w14:textFill>
        </w:rPr>
        <w:t xml:space="preserve">Breton were some of its exponents, equalled to Rudhyar as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aesthetic modernisers</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by the cited scholar</w:t>
      </w:r>
      <w:r>
        <w:rPr>
          <w:rFonts w:ascii="Cambria" w:cs="Cambria" w:hAnsi="Cambria" w:eastAsia="Cambria"/>
          <w:outline w:val="0"/>
          <w:color w:val="000000"/>
          <w:vertAlign w:val="superscript"/>
          <w14:textFill>
            <w14:solidFill>
              <w14:srgbClr w14:val="000000"/>
            </w14:solidFill>
          </w14:textFill>
        </w:rPr>
        <w:footnoteReference w:id="12"/>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 xml:space="preserve">Dane Rudhyar was born in such a bursting environment in 1895. Under the given name of </w:t>
      </w:r>
      <w:r>
        <w:rPr>
          <w:rFonts w:ascii="Cambria" w:hAnsi="Cambria"/>
          <w:outline w:val="0"/>
          <w:color w:val="000000"/>
          <w:rtl w:val="0"/>
          <w:lang w:val="fr-FR"/>
          <w14:textFill>
            <w14:solidFill>
              <w14:srgbClr w14:val="000000"/>
            </w14:solidFill>
          </w14:textFill>
        </w:rPr>
        <w:t>Daniel Chennevi</w:t>
      </w:r>
      <w:r>
        <w:rPr>
          <w:rFonts w:ascii="Cambria" w:hAnsi="Cambria" w:hint="default"/>
          <w:outline w:val="0"/>
          <w:color w:val="000000"/>
          <w:rtl w:val="0"/>
          <w:lang w:val="it-IT"/>
          <w14:textFill>
            <w14:solidFill>
              <w14:srgbClr w14:val="000000"/>
            </w14:solidFill>
          </w14:textFill>
        </w:rPr>
        <w:t>è</w:t>
      </w:r>
      <w:r>
        <w:rPr>
          <w:rFonts w:ascii="Cambria" w:hAnsi="Cambria"/>
          <w:outline w:val="0"/>
          <w:color w:val="000000"/>
          <w:rtl w:val="0"/>
          <w14:textFill>
            <w14:solidFill>
              <w14:srgbClr w14:val="000000"/>
            </w14:solidFill>
          </w14:textFill>
        </w:rPr>
        <w:t>re</w:t>
      </w:r>
      <w:r>
        <w:rPr>
          <w:rFonts w:ascii="Cambria" w:hAnsi="Cambria"/>
          <w:outline w:val="0"/>
          <w:color w:val="000000"/>
          <w:rtl w:val="0"/>
          <w:lang w:val="en-US"/>
          <w14:textFill>
            <w14:solidFill>
              <w14:srgbClr w14:val="000000"/>
            </w14:solidFill>
          </w14:textFill>
        </w:rPr>
        <w:t>, the Parisian was recognised from early age by his musical genius as a composer and a writer. Having graduated in Philosophy at Sorbonne Paris and written his first published book both at the tender age of 16, Daniel grew up surrounded by some of the most inventive minds of the time, in an environment where the interrelations between</w:t>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the various forms of art and philosophy were ever explored</w:t>
      </w:r>
      <w:r>
        <w:rPr>
          <w:rFonts w:ascii="Cambria" w:cs="Cambria" w:hAnsi="Cambria" w:eastAsia="Cambria"/>
          <w:outline w:val="0"/>
          <w:color w:val="000000"/>
          <w:vertAlign w:val="superscript"/>
          <w14:textFill>
            <w14:solidFill>
              <w14:srgbClr w14:val="000000"/>
            </w14:solidFill>
          </w14:textFill>
        </w:rPr>
        <w:footnoteReference w:id="13"/>
      </w:r>
      <w:r>
        <w:rPr>
          <w:rFonts w:ascii="Cambria" w:hAnsi="Cambria"/>
          <w:outline w:val="0"/>
          <w:color w:val="000000"/>
          <w:rtl w:val="0"/>
          <w:lang w:val="en-US"/>
          <w14:textFill>
            <w14:solidFill>
              <w14:srgbClr w14:val="000000"/>
            </w14:solidFill>
          </w14:textFill>
        </w:rPr>
        <w:t>. In the same  year, 1911, after his father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death and deeply impacted by Nietzsche</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w:t>
      </w:r>
      <w:r>
        <w:rPr>
          <w:rFonts w:ascii="Cambria" w:hAnsi="Cambria"/>
          <w:i w:val="1"/>
          <w:iCs w:val="1"/>
          <w:outline w:val="0"/>
          <w:color w:val="000000"/>
          <w:rtl w:val="0"/>
          <w:lang w:val="en-US"/>
          <w14:textFill>
            <w14:solidFill>
              <w14:srgbClr w14:val="000000"/>
            </w14:solidFill>
          </w14:textFill>
        </w:rPr>
        <w:t>fin-de-si</w:t>
      </w:r>
      <w:r>
        <w:rPr>
          <w:rFonts w:ascii="Cambria" w:hAnsi="Cambria" w:hint="default"/>
          <w:i w:val="1"/>
          <w:iCs w:val="1"/>
          <w:outline w:val="0"/>
          <w:color w:val="000000"/>
          <w:rtl w:val="0"/>
          <w:lang w:val="it-IT"/>
          <w14:textFill>
            <w14:solidFill>
              <w14:srgbClr w14:val="000000"/>
            </w14:solidFill>
          </w14:textFill>
        </w:rPr>
        <w:t>è</w:t>
      </w:r>
      <w:r>
        <w:rPr>
          <w:rFonts w:ascii="Cambria" w:hAnsi="Cambria"/>
          <w:i w:val="1"/>
          <w:iCs w:val="1"/>
          <w:outline w:val="0"/>
          <w:color w:val="000000"/>
          <w:rtl w:val="0"/>
          <w:lang w:val="en-US"/>
          <w14:textFill>
            <w14:solidFill>
              <w14:srgbClr w14:val="000000"/>
            </w14:solidFill>
          </w14:textFill>
        </w:rPr>
        <w:t xml:space="preserve">cle </w:t>
      </w:r>
      <w:r>
        <w:rPr>
          <w:rFonts w:ascii="Cambria" w:hAnsi="Cambria"/>
          <w:outline w:val="0"/>
          <w:color w:val="000000"/>
          <w:rtl w:val="0"/>
          <w:lang w:val="en-US"/>
          <w14:textFill>
            <w14:solidFill>
              <w14:srgbClr w14:val="000000"/>
            </w14:solidFill>
          </w14:textFill>
        </w:rPr>
        <w:t>aesthetics</w:t>
      </w:r>
      <w:r>
        <w:rPr>
          <w:rFonts w:ascii="Cambria" w:cs="Cambria" w:hAnsi="Cambria" w:eastAsia="Cambria"/>
          <w:outline w:val="0"/>
          <w:color w:val="000000"/>
          <w:vertAlign w:val="superscript"/>
          <w14:textFill>
            <w14:solidFill>
              <w14:srgbClr w14:val="000000"/>
            </w14:solidFill>
          </w14:textFill>
        </w:rPr>
        <w:footnoteReference w:id="14"/>
      </w:r>
      <w:r>
        <w:rPr>
          <w:rFonts w:ascii="Cambria" w:hAnsi="Cambria"/>
          <w:outline w:val="0"/>
          <w:color w:val="000000"/>
          <w:rtl w:val="0"/>
          <w:lang w:val="en-US"/>
          <w14:textFill>
            <w14:solidFill>
              <w14:srgbClr w14:val="000000"/>
            </w14:solidFill>
          </w14:textFill>
        </w:rPr>
        <w:t xml:space="preserve"> - who the astrologer and cultural historian Richard Tarnas would call the prophet of the postmodern mind</w:t>
      </w:r>
      <w:r>
        <w:rPr>
          <w:rFonts w:ascii="Cambria" w:cs="Cambria" w:hAnsi="Cambria" w:eastAsia="Cambria"/>
          <w:outline w:val="0"/>
          <w:color w:val="000000"/>
          <w:vertAlign w:val="superscript"/>
          <w14:textFill>
            <w14:solidFill>
              <w14:srgbClr w14:val="000000"/>
            </w14:solidFill>
          </w14:textFill>
        </w:rPr>
        <w:footnoteReference w:id="15"/>
      </w:r>
      <w:r>
        <w:rPr>
          <w:rFonts w:ascii="Cambria" w:hAnsi="Cambria"/>
          <w:outline w:val="0"/>
          <w:color w:val="000000"/>
          <w:rtl w:val="0"/>
          <w:lang w:val="en-US"/>
          <w14:textFill>
            <w14:solidFill>
              <w14:srgbClr w14:val="000000"/>
            </w14:solidFill>
          </w14:textFill>
        </w:rPr>
        <w:t xml:space="preserve"> -, Daniel reported to have had a realisation: that all existence obeyed to a cyclic pattern - cycle which the Western civilisation, he believed, was nearing the end, and from where something new had to be seeded</w:t>
      </w:r>
      <w:r>
        <w:rPr>
          <w:rFonts w:ascii="Cambria" w:cs="Cambria" w:hAnsi="Cambria" w:eastAsia="Cambria"/>
          <w:outline w:val="0"/>
          <w:color w:val="000000"/>
          <w:vertAlign w:val="superscript"/>
          <w14:textFill>
            <w14:solidFill>
              <w14:srgbClr w14:val="000000"/>
            </w14:solidFill>
          </w14:textFill>
        </w:rPr>
        <w:footnoteReference w:id="16"/>
      </w:r>
      <w:r>
        <w:rPr>
          <w:rFonts w:ascii="Cambria" w:hAnsi="Cambria"/>
          <w:outline w:val="0"/>
          <w:color w:val="000000"/>
          <w:rtl w:val="0"/>
          <w:lang w:val="en-US"/>
          <w14:textFill>
            <w14:solidFill>
              <w14:srgbClr w14:val="000000"/>
            </w14:solidFill>
          </w14:textFill>
        </w:rPr>
        <w:t xml:space="preserve">. Following that, he would commit to a life-long search for the nature of those cycles and the role of the individual as part of it. His own words when recalling a brief meeting with Debussy would reflect such realisation: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Debussy is the culmination of centuries of an old civilisation, now in the process of disintegration</w:t>
      </w:r>
      <w:r>
        <w:rPr>
          <w:rFonts w:ascii="Cambria" w:cs="Cambria" w:hAnsi="Cambria" w:eastAsia="Cambria"/>
          <w:outline w:val="0"/>
          <w:color w:val="000000"/>
          <w:vertAlign w:val="superscript"/>
          <w14:textFill>
            <w14:solidFill>
              <w14:srgbClr w14:val="000000"/>
            </w14:solidFill>
          </w14:textFill>
        </w:rPr>
        <w:footnoteReference w:id="17"/>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He was then aware of his own role in birthing a new paradigm.</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 xml:space="preserve">In 1916, a 21 years old Daniel would embark to America to have his collaborative piece </w:t>
      </w:r>
      <w:r>
        <w:rPr>
          <w:rFonts w:ascii="Cambria" w:hAnsi="Cambria"/>
          <w:i w:val="1"/>
          <w:iCs w:val="1"/>
          <w:outline w:val="0"/>
          <w:color w:val="000000"/>
          <w:rtl w:val="0"/>
          <w:lang w:val="en-US"/>
          <w14:textFill>
            <w14:solidFill>
              <w14:srgbClr w14:val="000000"/>
            </w14:solidFill>
          </w14:textFill>
        </w:rPr>
        <w:t>Metachory</w:t>
      </w:r>
      <w:r>
        <w:rPr>
          <w:rFonts w:ascii="Cambria" w:hAnsi="Cambria"/>
          <w:outline w:val="0"/>
          <w:color w:val="000000"/>
          <w:rtl w:val="0"/>
          <w:lang w:val="en-US"/>
          <w14:textFill>
            <w14:solidFill>
              <w14:srgbClr w14:val="000000"/>
            </w14:solidFill>
          </w14:textFill>
        </w:rPr>
        <w:t xml:space="preserve"> and a few other of his compositions played by the Metropolitan Opera in New York, which happened in the following year, in the very day that the country would declare war against Germany</w:t>
      </w:r>
      <w:r>
        <w:rPr>
          <w:rFonts w:ascii="Cambria" w:cs="Cambria" w:hAnsi="Cambria" w:eastAsia="Cambria"/>
          <w:outline w:val="0"/>
          <w:color w:val="000000"/>
          <w:vertAlign w:val="superscript"/>
          <w14:textFill>
            <w14:solidFill>
              <w14:srgbClr w14:val="000000"/>
            </w14:solidFill>
          </w14:textFill>
        </w:rPr>
        <w:footnoteReference w:id="18"/>
      </w:r>
      <w:r>
        <w:rPr>
          <w:rFonts w:ascii="Cambria" w:hAnsi="Cambria"/>
          <w:outline w:val="0"/>
          <w:color w:val="000000"/>
          <w:rtl w:val="0"/>
          <w:lang w:val="en-US"/>
          <w14:textFill>
            <w14:solidFill>
              <w14:srgbClr w14:val="000000"/>
            </w14:solidFill>
          </w14:textFill>
        </w:rPr>
        <w:t xml:space="preserve">. He would settle in California from then on, decided to prove his own ideas by seeding a new cycle for himself: </w:t>
      </w:r>
    </w:p>
    <w:p>
      <w:pPr>
        <w:pStyle w:val="Body"/>
        <w:jc w:val="both"/>
        <w:rPr>
          <w:rFonts w:ascii="Cambria" w:cs="Cambria" w:hAnsi="Cambria" w:eastAsia="Cambria"/>
          <w:outline w:val="0"/>
          <w:color w:val="000000"/>
          <w14:textFill>
            <w14:solidFill>
              <w14:srgbClr w14:val="000000"/>
            </w14:solidFill>
          </w14:textFill>
        </w:rPr>
      </w:pP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I</w:t>
      </w:r>
      <w:r>
        <w:rPr>
          <w:rFonts w:ascii="Cambria" w:hAnsi="Cambria"/>
          <w:outline w:val="0"/>
          <w:color w:val="000000"/>
          <w:rtl w:val="0"/>
          <w:lang w:val="en-US"/>
          <w14:textFill>
            <w14:solidFill>
              <w14:srgbClr w14:val="000000"/>
            </w14:solidFill>
          </w14:textFill>
        </w:rPr>
        <w:t xml:space="preserve">t seemed to me that it was virgin ground on which I could somehow sow myself like a seed </w:t>
      </w:r>
      <w:r>
        <w:rPr>
          <w:rFonts w:ascii="Cambria" w:cs="Cambria" w:hAnsi="Cambria" w:eastAsia="Cambria"/>
          <w:outline w:val="0"/>
          <w:color w:val="000000"/>
          <w14:textFill>
            <w14:solidFill>
              <w14:srgbClr w14:val="000000"/>
            </w14:solidFill>
          </w14:textFill>
        </w:rPr>
        <w:tab/>
        <w:tab/>
        <w:tab/>
      </w:r>
      <w:r>
        <w:rPr>
          <w:rFonts w:ascii="Cambria" w:hAnsi="Cambria"/>
          <w:outline w:val="0"/>
          <w:color w:val="000000"/>
          <w:rtl w:val="0"/>
          <w:lang w:val="en-US"/>
          <w14:textFill>
            <w14:solidFill>
              <w14:srgbClr w14:val="000000"/>
            </w14:solidFill>
          </w14:textFill>
        </w:rPr>
        <w:t>formed in Paris</w:t>
      </w:r>
      <w:r>
        <w:rPr>
          <w:rFonts w:ascii="Cambria" w:hAnsi="Cambria"/>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where I was born</w:t>
      </w:r>
      <w:r>
        <w:rPr>
          <w:rFonts w:ascii="Cambria" w:hAnsi="Cambria"/>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a seed that somehow contain</w:t>
      </w:r>
      <w:r>
        <w:rPr>
          <w:rFonts w:ascii="Cambria" w:hAnsi="Cambria"/>
          <w:outline w:val="0"/>
          <w:color w:val="000000"/>
          <w:rtl w:val="0"/>
          <w:lang w:val="en-US"/>
          <w14:textFill>
            <w14:solidFill>
              <w14:srgbClr w14:val="000000"/>
            </w14:solidFill>
          </w14:textFill>
        </w:rPr>
        <w:t>ed</w:t>
      </w:r>
      <w:r>
        <w:rPr>
          <w:rFonts w:ascii="Cambria" w:hAnsi="Cambria"/>
          <w:outline w:val="0"/>
          <w:color w:val="000000"/>
          <w:rtl w:val="0"/>
          <w:lang w:val="en-US"/>
          <w14:textFill>
            <w14:solidFill>
              <w14:srgbClr w14:val="000000"/>
            </w14:solidFill>
          </w14:textFill>
        </w:rPr>
        <w:t xml:space="preserve"> all the past of its culture and </w:t>
      </w:r>
      <w:r>
        <w:rPr>
          <w:rFonts w:ascii="Cambria" w:cs="Cambria" w:hAnsi="Cambria" w:eastAsia="Cambria"/>
          <w:outline w:val="0"/>
          <w:color w:val="000000"/>
          <w14:textFill>
            <w14:solidFill>
              <w14:srgbClr w14:val="000000"/>
            </w14:solidFill>
          </w14:textFill>
        </w:rPr>
        <w:tab/>
      </w:r>
      <w:r>
        <w:rPr>
          <w:rFonts w:ascii="Cambria" w:hAnsi="Cambria"/>
          <w:outline w:val="0"/>
          <w:color w:val="000000"/>
          <w:rtl w:val="0"/>
          <w:lang w:val="en-US"/>
          <w14:textFill>
            <w14:solidFill>
              <w14:srgbClr w14:val="000000"/>
            </w14:solidFill>
          </w14:textFill>
        </w:rPr>
        <w:t>of human life but which also contains the possibility</w:t>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of a deep mutation which can transform </w:t>
      </w:r>
      <w:r>
        <w:rPr>
          <w:rFonts w:ascii="Cambria" w:cs="Cambria" w:hAnsi="Cambria" w:eastAsia="Cambria"/>
          <w:outline w:val="0"/>
          <w:color w:val="000000"/>
          <w14:textFill>
            <w14:solidFill>
              <w14:srgbClr w14:val="000000"/>
            </w14:solidFill>
          </w14:textFill>
        </w:rPr>
        <w:tab/>
        <w:tab/>
      </w:r>
      <w:r>
        <w:rPr>
          <w:rFonts w:ascii="Cambria" w:hAnsi="Cambria"/>
          <w:outline w:val="0"/>
          <w:color w:val="000000"/>
          <w:rtl w:val="0"/>
          <w:lang w:val="en-US"/>
          <w14:textFill>
            <w14:solidFill>
              <w14:srgbClr w14:val="000000"/>
            </w14:solidFill>
          </w14:textFill>
        </w:rPr>
        <w:t>all the implications of general</w:t>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life, cultural life and individual life</w:t>
      </w:r>
      <w:r>
        <w:rPr>
          <w:rFonts w:ascii="Cambria" w:cs="Cambria" w:hAnsi="Cambria" w:eastAsia="Cambria"/>
          <w:outline w:val="0"/>
          <w:color w:val="000000"/>
          <w:vertAlign w:val="superscript"/>
          <w14:textFill>
            <w14:solidFill>
              <w14:srgbClr w14:val="000000"/>
            </w14:solidFill>
          </w14:textFill>
        </w:rPr>
        <w:footnoteReference w:id="19"/>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p>
    <w:p>
      <w:pPr>
        <w:pStyle w:val="Body"/>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Resolute to go forward with his own mutation and severing any connections to his past, he decided to change his name to Rudhyar in 1918, inspired by the Hindu god Rudra, an earlier form of Shiva that evoked radical transformation and the cycle of death and rebirth</w:t>
      </w:r>
      <w:r>
        <w:rPr>
          <w:rFonts w:ascii="Cambria" w:cs="Cambria" w:hAnsi="Cambria" w:eastAsia="Cambria"/>
          <w:outline w:val="0"/>
          <w:color w:val="000000"/>
          <w:vertAlign w:val="superscript"/>
          <w14:textFill>
            <w14:solidFill>
              <w14:srgbClr w14:val="000000"/>
            </w14:solidFill>
          </w14:textFill>
        </w:rPr>
        <w:footnoteReference w:id="20"/>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In the next two years, Rudhyar would be exposed to Theosophy, which embraced knowings of Neoplatonism, Gnosticism, Hermeticism and Kabbalah as well Indian and Chinese cosmologies, coming to study it in great depth</w:t>
      </w:r>
      <w:r>
        <w:rPr>
          <w:rFonts w:ascii="Cambria" w:cs="Cambria" w:hAnsi="Cambria" w:eastAsia="Cambria"/>
          <w:outline w:val="0"/>
          <w:color w:val="000000"/>
          <w:vertAlign w:val="superscript"/>
          <w14:textFill>
            <w14:solidFill>
              <w14:srgbClr w14:val="000000"/>
            </w14:solidFill>
          </w14:textFill>
        </w:rPr>
        <w:footnoteReference w:id="21"/>
      </w:r>
      <w:r>
        <w:rPr>
          <w:rFonts w:ascii="Cambria" w:hAnsi="Cambria"/>
          <w:outline w:val="0"/>
          <w:color w:val="000000"/>
          <w:rtl w:val="0"/>
          <w:lang w:val="en-US"/>
          <w14:textFill>
            <w14:solidFill>
              <w14:srgbClr w14:val="000000"/>
            </w14:solidFill>
          </w14:textFill>
        </w:rPr>
        <w:t>. Having its roots in H. P. Blavatsky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teachings, Theosophy regarded the preparation of the individual and society for a new historical era, guided by spiritual values of personal transformation instead of materialistic ones</w:t>
      </w:r>
      <w:r>
        <w:rPr>
          <w:rFonts w:ascii="Cambria" w:cs="Cambria" w:hAnsi="Cambria" w:eastAsia="Cambria"/>
          <w:outline w:val="0"/>
          <w:color w:val="000000"/>
          <w:vertAlign w:val="superscript"/>
          <w14:textFill>
            <w14:solidFill>
              <w14:srgbClr w14:val="000000"/>
            </w14:solidFill>
          </w14:textFill>
        </w:rPr>
        <w:footnoteReference w:id="22"/>
      </w:r>
      <w:r>
        <w:rPr>
          <w:rFonts w:ascii="Cambria" w:hAnsi="Cambria"/>
          <w:outline w:val="0"/>
          <w:color w:val="000000"/>
          <w:rtl w:val="0"/>
          <w:lang w:val="en-US"/>
          <w14:textFill>
            <w14:solidFill>
              <w14:srgbClr w14:val="000000"/>
            </w14:solidFill>
          </w14:textFill>
        </w:rPr>
        <w:t>, which deeply resonated with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own beliefs. Her teachings held central the belief in cyclical periods of history, very similar to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own realisation:</w:t>
      </w:r>
    </w:p>
    <w:p>
      <w:pPr>
        <w:pStyle w:val="Body"/>
        <w:jc w:val="both"/>
        <w:rPr>
          <w:rFonts w:ascii="Cambria" w:cs="Cambria" w:hAnsi="Cambria" w:eastAsia="Cambria"/>
          <w:outline w:val="0"/>
          <w:color w:val="000000"/>
          <w14:textFill>
            <w14:solidFill>
              <w14:srgbClr w14:val="000000"/>
            </w14:solidFill>
          </w14:textFill>
        </w:rPr>
      </w:pP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14:textFill>
            <w14:solidFill>
              <w14:srgbClr w14:val="000000"/>
            </w14:solidFill>
          </w14:textFill>
        </w:rPr>
        <w:tab/>
      </w:r>
      <w:r>
        <w:rPr>
          <w:rFonts w:ascii="Cambria" w:hAnsi="Cambria"/>
          <w:outline w:val="0"/>
          <w:color w:val="000000"/>
          <w:rtl w:val="0"/>
          <w:lang w:val="en-US"/>
          <w14:textFill>
            <w14:solidFill>
              <w14:srgbClr w14:val="000000"/>
            </w14:solidFill>
          </w14:textFill>
        </w:rPr>
        <w:t xml:space="preserve">I had had an idea, a naive idea, when I was seventeen or eighteen, that I had more or less </w:t>
      </w:r>
      <w:r>
        <w:rPr>
          <w:rFonts w:ascii="Cambria" w:cs="Cambria" w:hAnsi="Cambria" w:eastAsia="Cambria"/>
          <w:outline w:val="0"/>
          <w:color w:val="000000"/>
          <w14:textFill>
            <w14:solidFill>
              <w14:srgbClr w14:val="000000"/>
            </w14:solidFill>
          </w14:textFill>
        </w:rPr>
        <w:tab/>
        <w:tab/>
        <w:tab/>
      </w:r>
      <w:r>
        <w:rPr>
          <w:rFonts w:ascii="Cambria" w:hAnsi="Cambria"/>
          <w:outline w:val="0"/>
          <w:color w:val="000000"/>
          <w:rtl w:val="0"/>
          <w:lang w:val="en-US"/>
          <w14:textFill>
            <w14:solidFill>
              <w14:srgbClr w14:val="000000"/>
            </w14:solidFill>
          </w14:textFill>
        </w:rPr>
        <w:t>invented the idea of cycles, because I had never heard anybody talk about it, except Nietzsche</w:t>
      </w:r>
      <w:r>
        <w:rPr>
          <w:rFonts w:ascii="Cambria" w:hAnsi="Cambria" w:hint="default"/>
          <w:outline w:val="0"/>
          <w:color w:val="000000"/>
          <w:rtl w:val="1"/>
          <w14:textFill>
            <w14:solidFill>
              <w14:srgbClr w14:val="000000"/>
            </w14:solidFill>
          </w14:textFill>
        </w:rPr>
        <w:t>’</w:t>
      </w:r>
      <w:r>
        <w:rPr>
          <w:rFonts w:ascii="Cambria" w:hAnsi="Cambria"/>
          <w:outline w:val="0"/>
          <w:color w:val="000000"/>
          <w:rtl w:val="0"/>
          <w14:textFill>
            <w14:solidFill>
              <w14:srgbClr w14:val="000000"/>
            </w14:solidFill>
          </w14:textFill>
        </w:rPr>
        <w:t xml:space="preserve">s </w:t>
      </w:r>
      <w:r>
        <w:rPr>
          <w:rFonts w:ascii="Cambria" w:cs="Cambria" w:hAnsi="Cambria" w:eastAsia="Cambria"/>
          <w:outline w:val="0"/>
          <w:color w:val="000000"/>
          <w:rtl w:val="0"/>
          <w:lang w:val="en-US"/>
          <w14:textFill>
            <w14:solidFill>
              <w14:srgbClr w14:val="000000"/>
            </w14:solidFill>
          </w14:textFill>
        </w:rPr>
        <w:tab/>
        <w:tab/>
        <w:t>‘</w:t>
      </w:r>
      <w:r>
        <w:rPr>
          <w:rFonts w:ascii="Cambria" w:hAnsi="Cambria"/>
          <w:outline w:val="0"/>
          <w:color w:val="000000"/>
          <w:rtl w:val="0"/>
          <w:lang w:val="pt-PT"/>
          <w14:textFill>
            <w14:solidFill>
              <w14:srgbClr w14:val="000000"/>
            </w14:solidFill>
          </w14:textFill>
        </w:rPr>
        <w:t>Eternal Return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which was not at all what I meant. Nobody else spoke about cycles of history </w:t>
      </w:r>
      <w:r>
        <w:rPr>
          <w:rFonts w:ascii="Cambria" w:cs="Cambria" w:hAnsi="Cambria" w:eastAsia="Cambria"/>
          <w:outline w:val="0"/>
          <w:color w:val="000000"/>
          <w14:textFill>
            <w14:solidFill>
              <w14:srgbClr w14:val="000000"/>
            </w14:solidFill>
          </w14:textFill>
        </w:rPr>
        <w:tab/>
        <w:tab/>
      </w:r>
      <w:r>
        <w:rPr>
          <w:rFonts w:ascii="Cambria" w:hAnsi="Cambria"/>
          <w:outline w:val="0"/>
          <w:color w:val="000000"/>
          <w:rtl w:val="0"/>
          <w:lang w:val="en-US"/>
          <w14:textFill>
            <w14:solidFill>
              <w14:srgbClr w14:val="000000"/>
            </w14:solidFill>
          </w14:textFill>
        </w:rPr>
        <w:t xml:space="preserve">or anything like that. But when I began to read Blavatsky and other things I saw suddenly that </w:t>
      </w:r>
      <w:r>
        <w:rPr>
          <w:rFonts w:ascii="Cambria" w:cs="Cambria" w:hAnsi="Cambria" w:eastAsia="Cambria"/>
          <w:outline w:val="0"/>
          <w:color w:val="000000"/>
          <w14:textFill>
            <w14:solidFill>
              <w14:srgbClr w14:val="000000"/>
            </w14:solidFill>
          </w14:textFill>
        </w:rPr>
        <w:tab/>
        <w:tab/>
      </w:r>
      <w:r>
        <w:rPr>
          <w:rFonts w:ascii="Cambria" w:hAnsi="Cambria"/>
          <w:outline w:val="0"/>
          <w:color w:val="000000"/>
          <w:rtl w:val="0"/>
          <w:lang w:val="en-US"/>
          <w14:textFill>
            <w14:solidFill>
              <w14:srgbClr w14:val="000000"/>
            </w14:solidFill>
          </w14:textFill>
        </w:rPr>
        <w:t>was not a new idea; everybody knew that in Europe and in the Orient</w:t>
      </w:r>
      <w:r>
        <w:rPr>
          <w:rFonts w:ascii="Cambria" w:cs="Cambria" w:hAnsi="Cambria" w:eastAsia="Cambria"/>
          <w:outline w:val="0"/>
          <w:color w:val="000000"/>
          <w:vertAlign w:val="superscript"/>
          <w14:textFill>
            <w14:solidFill>
              <w14:srgbClr w14:val="000000"/>
            </w14:solidFill>
          </w14:textFill>
        </w:rPr>
        <w:footnoteReference w:id="23"/>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The Theosophical Society, organisation of which he became an active member for a brief period of time, was founded in New York in 1875 and had global reach, aggregating an impressive number of leading intellectuals under its ideologies</w:t>
      </w:r>
      <w:r>
        <w:rPr>
          <w:rFonts w:ascii="Cambria" w:cs="Cambria" w:hAnsi="Cambria" w:eastAsia="Cambria"/>
          <w:outline w:val="0"/>
          <w:color w:val="000000"/>
          <w:vertAlign w:val="superscript"/>
          <w14:textFill>
            <w14:solidFill>
              <w14:srgbClr w14:val="000000"/>
            </w14:solidFill>
          </w14:textFill>
        </w:rPr>
        <w:footnoteReference w:id="24"/>
      </w:r>
      <w:r>
        <w:rPr>
          <w:rFonts w:ascii="Cambria" w:hAnsi="Cambria"/>
          <w:outline w:val="0"/>
          <w:color w:val="000000"/>
          <w:rtl w:val="0"/>
          <w:lang w:val="en-US"/>
          <w14:textFill>
            <w14:solidFill>
              <w14:srgbClr w14:val="000000"/>
            </w14:solidFill>
          </w14:textFill>
        </w:rPr>
        <w:t xml:space="preserve">. Such contact would be crucial for the development of Rudhyar's reformation project in astrology, holding some of the main pillars of his upcoming </w:t>
      </w:r>
      <w:r>
        <w:rPr>
          <w:rFonts w:ascii="Cambria" w:hAnsi="Cambria"/>
          <w:outline w:val="0"/>
          <w:color w:val="000000"/>
          <w:rtl w:val="0"/>
          <w:lang w:val="en-US"/>
          <w14:textFill>
            <w14:solidFill>
              <w14:srgbClr w14:val="000000"/>
            </w14:solidFill>
          </w14:textFill>
        </w:rPr>
        <w:t>work</w:t>
      </w:r>
      <w:r>
        <w:rPr>
          <w:rFonts w:ascii="Cambria" w:cs="Cambria" w:hAnsi="Cambria" w:eastAsia="Cambria"/>
          <w:outline w:val="0"/>
          <w:color w:val="000000"/>
          <w:vertAlign w:val="superscript"/>
          <w14:textFill>
            <w14:solidFill>
              <w14:srgbClr w14:val="000000"/>
            </w14:solidFill>
          </w14:textFill>
        </w:rPr>
        <w:footnoteReference w:id="25"/>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His first encounter with astrology happened in 1920, while frequenting the meetings of the American Theosophical Society in Hollywood. Astrology, in Blavatsky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view, was one of the main tools on the preparation of the individual for the Age of Aquarius. In the same year, Rudhyar befriended Alice Bailey, herself an European </w:t>
      </w:r>
      <w:r>
        <w:rPr>
          <w:rFonts w:ascii="Cambria" w:hAnsi="Cambria"/>
          <w:outline w:val="0"/>
          <w:color w:val="000000"/>
          <w:rtl w:val="0"/>
          <w:lang w:val="it-IT"/>
          <w14:textFill>
            <w14:solidFill>
              <w14:srgbClr w14:val="000000"/>
            </w14:solidFill>
          </w14:textFill>
        </w:rPr>
        <w:t>immigrant</w:t>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theosophist</w:t>
      </w:r>
      <w:r>
        <w:rPr>
          <w:rFonts w:ascii="Cambria" w:hAnsi="Cambria"/>
          <w:outline w:val="0"/>
          <w:color w:val="000000"/>
          <w:rtl w:val="0"/>
          <w:lang w:val="en-US"/>
          <w14:textFill>
            <w14:solidFill>
              <w14:srgbClr w14:val="000000"/>
            </w14:solidFill>
          </w14:textFill>
        </w:rPr>
        <w:t xml:space="preserve"> and </w:t>
      </w:r>
      <w:r>
        <w:rPr>
          <w:rFonts w:ascii="Cambria" w:hAnsi="Cambria"/>
          <w:outline w:val="0"/>
          <w:color w:val="000000"/>
          <w:rtl w:val="0"/>
          <w:lang w:val="de-DE"/>
          <w14:textFill>
            <w14:solidFill>
              <w14:srgbClr w14:val="000000"/>
            </w14:solidFill>
          </w14:textFill>
        </w:rPr>
        <w:t>astrologer</w:t>
      </w:r>
      <w:r>
        <w:rPr>
          <w:rFonts w:ascii="Cambria" w:hAnsi="Cambria"/>
          <w:outline w:val="0"/>
          <w:color w:val="000000"/>
          <w:rtl w:val="0"/>
          <w:lang w:val="en-US"/>
          <w14:textFill>
            <w14:solidFill>
              <w14:srgbClr w14:val="000000"/>
            </w14:solidFill>
          </w14:textFill>
        </w:rPr>
        <w:t>,</w:t>
      </w:r>
      <w:r>
        <w:rPr>
          <w:rFonts w:ascii="Cambria" w:hAnsi="Cambria"/>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and great articulator of the imminence of the Age of Aquarius, who was then in process of breaking up with the society in order to establish her own organisation</w:t>
      </w:r>
      <w:r>
        <w:rPr>
          <w:rFonts w:ascii="Cambria" w:cs="Cambria" w:hAnsi="Cambria" w:eastAsia="Cambria"/>
          <w:outline w:val="0"/>
          <w:color w:val="000000"/>
          <w:vertAlign w:val="superscript"/>
          <w14:textFill>
            <w14:solidFill>
              <w14:srgbClr w14:val="000000"/>
            </w14:solidFill>
          </w14:textFill>
        </w:rPr>
        <w:footnoteReference w:id="26"/>
      </w:r>
      <w:r>
        <w:rPr>
          <w:rFonts w:ascii="Cambria" w:hAnsi="Cambria"/>
          <w:outline w:val="0"/>
          <w:color w:val="000000"/>
          <w:rtl w:val="0"/>
          <w:lang w:val="en-US"/>
          <w14:textFill>
            <w14:solidFill>
              <w14:srgbClr w14:val="000000"/>
            </w14:solidFill>
          </w14:textFill>
        </w:rPr>
        <w:t xml:space="preserve">. Her relationship with Rudhyar would become crucial for the elaboration and releasing of </w:t>
      </w:r>
      <w:r>
        <w:rPr>
          <w:rFonts w:ascii="Cambria" w:hAnsi="Cambria"/>
          <w:i w:val="1"/>
          <w:iCs w:val="1"/>
          <w:outline w:val="0"/>
          <w:color w:val="000000"/>
          <w:rtl w:val="0"/>
          <w:lang w:val="en-US"/>
          <w14:textFill>
            <w14:solidFill>
              <w14:srgbClr w14:val="000000"/>
            </w14:solidFill>
          </w14:textFill>
        </w:rPr>
        <w:t>The Astrology of Personality.</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For the next ten years, however, astrology wouldn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 be part of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main focus, as he lingered around philosophical and cosmological studies and his own musical work, which was heavily based in Hindu and Chinese traditional concepts by this time</w:t>
      </w:r>
      <w:r>
        <w:rPr>
          <w:rFonts w:ascii="Cambria" w:cs="Cambria" w:hAnsi="Cambria" w:eastAsia="Cambria"/>
          <w:outline w:val="0"/>
          <w:color w:val="000000"/>
          <w:vertAlign w:val="superscript"/>
          <w14:textFill>
            <w14:solidFill>
              <w14:srgbClr w14:val="000000"/>
            </w14:solidFill>
          </w14:textFill>
        </w:rPr>
        <w:footnoteReference w:id="27"/>
      </w:r>
      <w:r>
        <w:rPr>
          <w:rFonts w:ascii="Cambria" w:hAnsi="Cambria"/>
          <w:outline w:val="0"/>
          <w:color w:val="000000"/>
          <w:rtl w:val="0"/>
          <w:lang w:val="en-US"/>
          <w14:textFill>
            <w14:solidFill>
              <w14:srgbClr w14:val="000000"/>
            </w14:solidFill>
          </w14:textFill>
        </w:rPr>
        <w:t>. It was not until 1930 that his relationship with astrology would crystallise, when, through his first wife, he meet the American Marc Edmund Jones, a leading voice of theosophical astrology in the United States</w:t>
      </w:r>
      <w:r>
        <w:rPr>
          <w:rFonts w:ascii="Cambria" w:cs="Cambria" w:hAnsi="Cambria" w:eastAsia="Cambria"/>
          <w:outline w:val="0"/>
          <w:color w:val="000000"/>
          <w:vertAlign w:val="superscript"/>
          <w14:textFill>
            <w14:solidFill>
              <w14:srgbClr w14:val="000000"/>
            </w14:solidFill>
          </w14:textFill>
        </w:rPr>
        <w:footnoteReference w:id="28"/>
      </w:r>
      <w:r>
        <w:rPr>
          <w:rFonts w:ascii="Cambria" w:hAnsi="Cambria"/>
          <w:outline w:val="0"/>
          <w:color w:val="000000"/>
          <w:rtl w:val="0"/>
          <w:lang w:val="en-US"/>
          <w14:textFill>
            <w14:solidFill>
              <w14:srgbClr w14:val="000000"/>
            </w14:solidFill>
          </w14:textFill>
        </w:rPr>
        <w:t xml:space="preserve">. At the same time, he would come in contact with the work of the Swiss psychologist Carl Jung, the missing fundamental piece of his envisioned revolution: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w:t>
      </w:r>
      <w:r>
        <w:rPr>
          <w:rFonts w:ascii="Cambria" w:hAnsi="Cambria"/>
          <w:outline w:val="0"/>
          <w:color w:val="000000"/>
          <w:rtl w:val="0"/>
          <w:lang w:val="en-US"/>
          <w14:textFill>
            <w14:solidFill>
              <w14:srgbClr w14:val="000000"/>
            </w14:solidFill>
          </w14:textFill>
        </w:rPr>
        <w:t xml:space="preserve"> link between the psychological and the cosmic</w:t>
      </w:r>
      <w:r>
        <w:rPr>
          <w:rFonts w:ascii="Cambria" w:hAnsi="Cambria"/>
          <w:outline w:val="0"/>
          <w:color w:val="000000"/>
          <w:rtl w:val="0"/>
          <w:lang w:val="en-US"/>
          <w14:textFill>
            <w14:solidFill>
              <w14:srgbClr w14:val="000000"/>
            </w14:solidFill>
          </w14:textFill>
        </w:rPr>
        <w:t xml:space="preserve"> - </w:t>
      </w:r>
      <w:r>
        <w:rPr>
          <w:rFonts w:ascii="Cambria" w:hAnsi="Cambria"/>
          <w:outline w:val="0"/>
          <w:color w:val="000000"/>
          <w:rtl w:val="0"/>
          <w:lang w:val="en-US"/>
          <w14:textFill>
            <w14:solidFill>
              <w14:srgbClr w14:val="000000"/>
            </w14:solidFill>
          </w14:textFill>
        </w:rPr>
        <w:t>and my mind was at once turned to astrology</w:t>
      </w:r>
      <w:r>
        <w:rPr>
          <w:rFonts w:ascii="Cambria" w:cs="Cambria" w:hAnsi="Cambria" w:eastAsia="Cambria"/>
          <w:outline w:val="0"/>
          <w:color w:val="000000"/>
          <w:vertAlign w:val="superscript"/>
          <w14:textFill>
            <w14:solidFill>
              <w14:srgbClr w14:val="000000"/>
            </w14:solidFill>
          </w14:textFill>
        </w:rPr>
        <w:footnoteReference w:id="29"/>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Marc Edmund Jones followed the lineage of Alan Leo, an English theosophist that would revive the astrological practice from its near disappearance in the second half of the 19th century</w:t>
      </w:r>
      <w:r>
        <w:rPr>
          <w:rFonts w:ascii="Cambria" w:cs="Cambria" w:hAnsi="Cambria" w:eastAsia="Cambria"/>
          <w:outline w:val="0"/>
          <w:color w:val="000000"/>
          <w:vertAlign w:val="superscript"/>
          <w14:textFill>
            <w14:solidFill>
              <w14:srgbClr w14:val="000000"/>
            </w14:solidFill>
          </w14:textFill>
        </w:rPr>
        <w:footnoteReference w:id="30"/>
      </w:r>
      <w:r>
        <w:rPr>
          <w:rFonts w:ascii="Cambria" w:hAnsi="Cambria"/>
          <w:outline w:val="0"/>
          <w:color w:val="000000"/>
          <w:rtl w:val="0"/>
          <w:lang w:val="en-US"/>
          <w14:textFill>
            <w14:solidFill>
              <w14:srgbClr w14:val="000000"/>
            </w14:solidFill>
          </w14:textFill>
        </w:rPr>
        <w:t>. Breaking with the medieval deterministic notions that ruled traditional astrology</w:t>
      </w:r>
      <w:r>
        <w:rPr>
          <w:rFonts w:ascii="Cambria" w:cs="Cambria" w:hAnsi="Cambria" w:eastAsia="Cambria"/>
          <w:outline w:val="0"/>
          <w:color w:val="000000"/>
          <w:vertAlign w:val="superscript"/>
          <w14:textFill>
            <w14:solidFill>
              <w14:srgbClr w14:val="000000"/>
            </w14:solidFill>
          </w14:textFill>
        </w:rPr>
        <w:footnoteReference w:id="31"/>
      </w:r>
      <w:r>
        <w:rPr>
          <w:rFonts w:ascii="Cambria" w:hAnsi="Cambria"/>
          <w:outline w:val="0"/>
          <w:color w:val="000000"/>
          <w:rtl w:val="0"/>
          <w:lang w:val="en-US"/>
          <w14:textFill>
            <w14:solidFill>
              <w14:srgbClr w14:val="000000"/>
            </w14:solidFill>
          </w14:textFill>
        </w:rPr>
        <w:t>, where individuals believed to be acted upon forces out of one</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control</w:t>
      </w:r>
      <w:r>
        <w:rPr>
          <w:rFonts w:ascii="Cambria" w:cs="Cambria" w:hAnsi="Cambria" w:eastAsia="Cambria"/>
          <w:outline w:val="0"/>
          <w:color w:val="000000"/>
          <w:vertAlign w:val="superscript"/>
          <w14:textFill>
            <w14:solidFill>
              <w14:srgbClr w14:val="000000"/>
            </w14:solidFill>
          </w14:textFill>
        </w:rPr>
        <w:footnoteReference w:id="32"/>
      </w:r>
      <w:r>
        <w:rPr>
          <w:rFonts w:ascii="Cambria" w:hAnsi="Cambria"/>
          <w:outline w:val="0"/>
          <w:color w:val="000000"/>
          <w:rtl w:val="0"/>
          <w:lang w:val="en-US"/>
          <w14:textFill>
            <w14:solidFill>
              <w14:srgbClr w14:val="000000"/>
            </w14:solidFill>
          </w14:textFill>
        </w:rPr>
        <w:t>, Leo would incorporate the New Age paradigm to it, creating an esoteric astrology</w:t>
      </w:r>
      <w:r>
        <w:rPr>
          <w:rFonts w:ascii="Cambria" w:cs="Cambria" w:hAnsi="Cambria" w:eastAsia="Cambria"/>
          <w:outline w:val="0"/>
          <w:color w:val="000000"/>
          <w:vertAlign w:val="superscript"/>
          <w14:textFill>
            <w14:solidFill>
              <w14:srgbClr w14:val="000000"/>
            </w14:solidFill>
          </w14:textFill>
        </w:rPr>
        <w:footnoteReference w:id="33"/>
      </w:r>
      <w:r>
        <w:rPr>
          <w:rFonts w:ascii="Cambria" w:hAnsi="Cambria"/>
          <w:outline w:val="0"/>
          <w:color w:val="000000"/>
          <w:rtl w:val="0"/>
          <w:lang w:val="en-US"/>
          <w14:textFill>
            <w14:solidFill>
              <w14:srgbClr w14:val="000000"/>
            </w14:solidFill>
          </w14:textFill>
        </w:rPr>
        <w:t>. Such astrology would be concerned with the understanding of the soul</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condition in the present incarnation, borrowing from Eastern philosophy the themes of karma and reincarnation as essential ways of shaping one</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future</w:t>
      </w:r>
      <w:r>
        <w:rPr>
          <w:rFonts w:ascii="Cambria" w:cs="Cambria" w:hAnsi="Cambria" w:eastAsia="Cambria"/>
          <w:outline w:val="0"/>
          <w:color w:val="000000"/>
          <w:vertAlign w:val="superscript"/>
          <w14:textFill>
            <w14:solidFill>
              <w14:srgbClr w14:val="000000"/>
            </w14:solidFill>
          </w14:textFill>
        </w:rPr>
        <w:footnoteReference w:id="34"/>
      </w:r>
      <w:r>
        <w:rPr>
          <w:rFonts w:ascii="Cambria" w:hAnsi="Cambria"/>
          <w:outline w:val="0"/>
          <w:color w:val="000000"/>
          <w:rtl w:val="0"/>
          <w:lang w:val="en-US"/>
          <w14:textFill>
            <w14:solidFill>
              <w14:srgbClr w14:val="000000"/>
            </w14:solidFill>
          </w14:textFill>
        </w:rPr>
        <w:t xml:space="preserve">, therefore </w:t>
      </w:r>
      <w:r>
        <w:rPr>
          <w:rFonts w:ascii="Cambria" w:hAnsi="Cambria"/>
          <w:outline w:val="0"/>
          <w:color w:val="000000"/>
          <w:rtl w:val="0"/>
          <w:lang w:val="en-US"/>
          <w14:textFill>
            <w14:solidFill>
              <w14:srgbClr w14:val="000000"/>
            </w14:solidFill>
          </w14:textFill>
        </w:rPr>
        <w:t xml:space="preserve">focusing in </w:t>
      </w:r>
      <w:r>
        <w:rPr>
          <w:rFonts w:ascii="Cambria" w:hAnsi="Cambria"/>
          <w:outline w:val="0"/>
          <w:color w:val="000000"/>
          <w:rtl w:val="0"/>
          <w:lang w:val="en-US"/>
          <w14:textFill>
            <w14:solidFill>
              <w14:srgbClr w14:val="000000"/>
            </w14:solidFill>
          </w14:textFill>
        </w:rPr>
        <w:t xml:space="preserve">the individual and collective </w:t>
      </w:r>
      <w:r>
        <w:rPr>
          <w:rFonts w:ascii="Cambria" w:hAnsi="Cambria"/>
          <w:outline w:val="0"/>
          <w:color w:val="000000"/>
          <w:rtl w:val="0"/>
          <w:lang w:val="en-US"/>
          <w14:textFill>
            <w14:solidFill>
              <w14:srgbClr w14:val="000000"/>
            </w14:solidFill>
          </w14:textFill>
        </w:rPr>
        <w:t xml:space="preserve">spiritual evolution rather than </w:t>
      </w:r>
      <w:r>
        <w:rPr>
          <w:rFonts w:ascii="Cambria" w:hAnsi="Cambria"/>
          <w:outline w:val="0"/>
          <w:color w:val="000000"/>
          <w:rtl w:val="0"/>
          <w:lang w:val="en-US"/>
          <w14:textFill>
            <w14:solidFill>
              <w14:srgbClr w14:val="000000"/>
            </w14:solidFill>
          </w14:textFill>
        </w:rPr>
        <w:t xml:space="preserve">on practical </w:t>
      </w:r>
      <w:r>
        <w:rPr>
          <w:rFonts w:ascii="Cambria" w:hAnsi="Cambria"/>
          <w:outline w:val="0"/>
          <w:color w:val="000000"/>
          <w:rtl w:val="0"/>
          <w:lang w:val="en-US"/>
          <w14:textFill>
            <w14:solidFill>
              <w14:srgbClr w14:val="000000"/>
            </w14:solidFill>
          </w14:textFill>
        </w:rPr>
        <w:t>mundane predictions</w:t>
      </w:r>
      <w:r>
        <w:rPr>
          <w:rFonts w:ascii="Cambria" w:hAnsi="Cambria"/>
          <w:outline w:val="0"/>
          <w:color w:val="000000"/>
          <w:rtl w:val="0"/>
          <w:lang w:val="en-US"/>
          <w14:textFill>
            <w14:solidFill>
              <w14:srgbClr w14:val="000000"/>
            </w14:solidFill>
          </w14:textFill>
        </w:rPr>
        <w:t>. Leo</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radical belief on those terms as essential to the astrological practice were fiercely put as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I have no hesitation in saying that without these ancient teachings [karma and reincarnation], natal astrology has no permanent value</w:t>
      </w:r>
      <w:r>
        <w:rPr>
          <w:rFonts w:ascii="Cambria" w:cs="Cambria" w:hAnsi="Cambria" w:eastAsia="Cambria"/>
          <w:outline w:val="0"/>
          <w:color w:val="000000"/>
          <w:vertAlign w:val="superscript"/>
          <w14:textFill>
            <w14:solidFill>
              <w14:srgbClr w14:val="000000"/>
            </w14:solidFill>
          </w14:textFill>
        </w:rPr>
        <w:footnoteReference w:id="35"/>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Following this trend, Rudhyar would study astrology through Marc Edmund Jones</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correspondence course in 1930</w:t>
      </w:r>
      <w:r>
        <w:rPr>
          <w:rFonts w:ascii="Cambria" w:cs="Cambria" w:hAnsi="Cambria" w:eastAsia="Cambria"/>
          <w:outline w:val="0"/>
          <w:color w:val="000000"/>
          <w:vertAlign w:val="superscript"/>
          <w14:textFill>
            <w14:solidFill>
              <w14:srgbClr w14:val="000000"/>
            </w14:solidFill>
          </w14:textFill>
        </w:rPr>
        <w:footnoteReference w:id="36"/>
      </w:r>
      <w:r>
        <w:rPr>
          <w:rFonts w:ascii="Cambria" w:hAnsi="Cambria"/>
          <w:outline w:val="0"/>
          <w:color w:val="000000"/>
          <w:rtl w:val="0"/>
          <w:lang w:val="en-US"/>
          <w14:textFill>
            <w14:solidFill>
              <w14:srgbClr w14:val="000000"/>
            </w14:solidFill>
          </w14:textFill>
        </w:rPr>
        <w:t>, stepping into a tradition of which he was clearly critical</w:t>
      </w:r>
      <w:r>
        <w:rPr>
          <w:rFonts w:ascii="Cambria" w:cs="Cambria" w:hAnsi="Cambria" w:eastAsia="Cambria"/>
          <w:outline w:val="0"/>
          <w:color w:val="000000"/>
          <w:vertAlign w:val="superscript"/>
          <w14:textFill>
            <w14:solidFill>
              <w14:srgbClr w14:val="000000"/>
            </w14:solidFill>
          </w14:textFill>
        </w:rPr>
        <w:footnoteReference w:id="37"/>
      </w:r>
      <w:r>
        <w:rPr>
          <w:rFonts w:ascii="Cambria" w:hAnsi="Cambria"/>
          <w:outline w:val="0"/>
          <w:color w:val="000000"/>
          <w:rtl w:val="0"/>
          <w:lang w:val="en-US"/>
          <w14:textFill>
            <w14:solidFill>
              <w14:srgbClr w14:val="000000"/>
            </w14:solidFill>
          </w14:textFill>
        </w:rPr>
        <w:t xml:space="preserve">. Around the same time, he would be gifted with </w:t>
      </w:r>
      <w:r>
        <w:rPr>
          <w:rFonts w:ascii="Cambria" w:hAnsi="Cambria"/>
          <w:outline w:val="0"/>
          <w:color w:val="000000"/>
          <w:rtl w:val="0"/>
          <w:lang w:val="de-DE"/>
          <w14:textFill>
            <w14:solidFill>
              <w14:srgbClr w14:val="000000"/>
            </w14:solidFill>
          </w14:textFill>
        </w:rPr>
        <w:t>Carl 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collection of published works in 1933, a decisive move in the formation of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innovative paradigm. Parallel to his ongoing musical career, Rudhyar started producing pamphlets with his own interpretations and thoughts on astrology, psychology, philosophy and world affairs, called </w:t>
      </w:r>
      <w:r>
        <w:rPr>
          <w:rFonts w:ascii="Cambria" w:hAnsi="Cambria"/>
          <w:i w:val="1"/>
          <w:iCs w:val="1"/>
          <w:outline w:val="0"/>
          <w:color w:val="000000"/>
          <w:rtl w:val="0"/>
          <w:lang w:val="en-US"/>
          <w14:textFill>
            <w14:solidFill>
              <w14:srgbClr w14:val="000000"/>
            </w14:solidFill>
          </w14:textFill>
        </w:rPr>
        <w:t>Harmonic Astrology</w:t>
      </w:r>
      <w:r>
        <w:rPr>
          <w:rFonts w:ascii="Cambria" w:hAnsi="Cambria"/>
          <w:outline w:val="0"/>
          <w:color w:val="000000"/>
          <w:rtl w:val="0"/>
          <w:lang w:val="en-US"/>
          <w14:textFill>
            <w14:solidFill>
              <w14:srgbClr w14:val="000000"/>
            </w14:solidFill>
          </w14:textFill>
        </w:rPr>
        <w:t xml:space="preserve"> and </w:t>
      </w:r>
      <w:r>
        <w:rPr>
          <w:rFonts w:ascii="Cambria" w:hAnsi="Cambria"/>
          <w:i w:val="1"/>
          <w:iCs w:val="1"/>
          <w:outline w:val="0"/>
          <w:color w:val="000000"/>
          <w:rtl w:val="0"/>
          <w:lang w:val="en-US"/>
          <w14:textFill>
            <w14:solidFill>
              <w14:srgbClr w14:val="000000"/>
            </w14:solidFill>
          </w14:textFill>
        </w:rPr>
        <w:t xml:space="preserve">Harmonic Psychology, </w:t>
      </w:r>
      <w:r>
        <w:rPr>
          <w:rFonts w:ascii="Cambria" w:hAnsi="Cambria"/>
          <w:outline w:val="0"/>
          <w:color w:val="000000"/>
          <w:rtl w:val="0"/>
          <w:lang w:val="en-US"/>
          <w14:textFill>
            <w14:solidFill>
              <w14:srgbClr w14:val="000000"/>
            </w14:solidFill>
          </w14:textFill>
        </w:rPr>
        <w:t xml:space="preserve">which would crystallise, </w:t>
      </w:r>
      <w:r>
        <w:rPr>
          <w:rFonts w:ascii="Cambria" w:hAnsi="Cambria"/>
          <w:outline w:val="0"/>
          <w:color w:val="000000"/>
          <w:rtl w:val="0"/>
          <w:lang w:val="en-US"/>
          <w14:textFill>
            <w14:solidFill>
              <w14:srgbClr w14:val="000000"/>
            </w14:solidFill>
          </w14:textFill>
        </w:rPr>
        <w:t>from 1933 onwards</w:t>
      </w:r>
      <w:r>
        <w:rPr>
          <w:rFonts w:ascii="Cambria" w:hAnsi="Cambria"/>
          <w:outline w:val="0"/>
          <w:color w:val="000000"/>
          <w:rtl w:val="0"/>
          <w:lang w:val="en-US"/>
          <w14:textFill>
            <w14:solidFill>
              <w14:srgbClr w14:val="000000"/>
            </w14:solidFill>
          </w14:textFill>
        </w:rPr>
        <w:t xml:space="preserve">, in the publication of series of articles for the newly released popular magazine </w:t>
      </w:r>
      <w:r>
        <w:rPr>
          <w:rFonts w:ascii="Cambria" w:hAnsi="Cambria"/>
          <w:i w:val="1"/>
          <w:iCs w:val="1"/>
          <w:outline w:val="0"/>
          <w:color w:val="000000"/>
          <w:rtl w:val="0"/>
          <w:lang w:val="en-US"/>
          <w14:textFill>
            <w14:solidFill>
              <w14:srgbClr w14:val="000000"/>
            </w14:solidFill>
          </w14:textFill>
        </w:rPr>
        <w:t>American Astrology</w:t>
      </w:r>
      <w:r>
        <w:rPr>
          <w:rFonts w:ascii="Cambria" w:cs="Cambria" w:hAnsi="Cambria" w:eastAsia="Cambria"/>
          <w:outline w:val="0"/>
          <w:color w:val="000000"/>
          <w:vertAlign w:val="superscript"/>
          <w14:textFill>
            <w14:solidFill>
              <w14:srgbClr w14:val="000000"/>
            </w14:solidFill>
          </w14:textFill>
        </w:rPr>
        <w:footnoteReference w:id="38"/>
      </w:r>
      <w:r>
        <w:rPr>
          <w:rFonts w:ascii="Cambria" w:hAnsi="Cambria"/>
          <w:outline w:val="0"/>
          <w:color w:val="000000"/>
          <w:rtl w:val="0"/>
          <w:lang w:val="en-US"/>
          <w14:textFill>
            <w14:solidFill>
              <w14:srgbClr w14:val="000000"/>
            </w14:solidFill>
          </w14:textFill>
        </w:rPr>
        <w:t>, inaugurating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prolific astrological body of work. His main idea, as declared in his autobiography, was to join Jungian concepts to that of esoteric astrology in order to create a reformulated kind of astrology</w:t>
      </w:r>
      <w:r>
        <w:rPr>
          <w:rFonts w:ascii="Cambria" w:cs="Cambria" w:hAnsi="Cambria" w:eastAsia="Cambria"/>
          <w:outline w:val="0"/>
          <w:color w:val="000000"/>
          <w:vertAlign w:val="superscript"/>
          <w14:textFill>
            <w14:solidFill>
              <w14:srgbClr w14:val="000000"/>
            </w14:solidFill>
          </w14:textFill>
        </w:rPr>
        <w:footnoteReference w:id="39"/>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Alice Bailey would then encourage Rudhyar to develop those articles into a book, offering to release it through her publishing company Lucis Press, founded in connection to her own theosophical group, the Arcane School. Once again preoccupied in not being targeted,</w:t>
      </w:r>
      <w:r>
        <w:rPr>
          <w:rFonts w:ascii="Cambria" w:hAnsi="Cambria"/>
          <w:outline w:val="0"/>
          <w:color w:val="000000"/>
          <w:rtl w:val="0"/>
          <w:lang w:val="en-US"/>
          <w14:textFill>
            <w14:solidFill>
              <w14:srgbClr w14:val="000000"/>
            </w14:solidFill>
          </w14:textFill>
        </w:rPr>
        <w:t xml:space="preserve"> himself or his project,</w:t>
      </w:r>
      <w:r>
        <w:rPr>
          <w:rFonts w:ascii="Cambria" w:hAnsi="Cambria"/>
          <w:outline w:val="0"/>
          <w:color w:val="000000"/>
          <w:rtl w:val="0"/>
          <w:lang w:val="en-US"/>
          <w14:textFill>
            <w14:solidFill>
              <w14:srgbClr w14:val="000000"/>
            </w14:solidFill>
          </w14:textFill>
        </w:rPr>
        <w:t xml:space="preserve"> to any specific group</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agenda, Rudhyar would declare </w:t>
      </w:r>
      <w:r>
        <w:rPr>
          <w:rFonts w:ascii="Cambria" w:hAnsi="Cambria"/>
          <w:outline w:val="0"/>
          <w:color w:val="000000"/>
          <w:rtl w:val="0"/>
          <w:lang w:val="en-US"/>
          <w14:textFill>
            <w14:solidFill>
              <w14:srgbClr w14:val="000000"/>
            </w14:solidFill>
          </w14:textFill>
        </w:rPr>
        <w:t>years later</w:t>
      </w:r>
      <w:r>
        <w:rPr>
          <w:rFonts w:ascii="Cambria" w:hAnsi="Cambria"/>
          <w:outline w:val="0"/>
          <w:color w:val="000000"/>
          <w:rtl w:val="0"/>
          <w:lang w:val="en-US"/>
          <w14:textFill>
            <w14:solidFill>
              <w14:srgbClr w14:val="000000"/>
            </w14:solidFill>
          </w14:textFill>
        </w:rPr>
        <w:t xml:space="preserve"> to have never joined Bailey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society, yet having immense respect for its founder and work</w:t>
      </w:r>
      <w:r>
        <w:rPr>
          <w:rFonts w:ascii="Cambria" w:cs="Cambria" w:hAnsi="Cambria" w:eastAsia="Cambria"/>
          <w:outline w:val="0"/>
          <w:color w:val="000000"/>
          <w:vertAlign w:val="superscript"/>
          <w14:textFill>
            <w14:solidFill>
              <w14:srgbClr w14:val="000000"/>
            </w14:solidFill>
          </w14:textFill>
        </w:rPr>
        <w:footnoteReference w:id="40"/>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14:textFill>
            <w14:solidFill>
              <w14:srgbClr w14:val="000000"/>
            </w14:solidFill>
          </w14:textFill>
        </w:rPr>
        <w:tab/>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 xml:space="preserve">- </w:t>
      </w:r>
      <w:r>
        <w:rPr>
          <w:rFonts w:ascii="Cambria" w:hAnsi="Cambria"/>
          <w:i w:val="1"/>
          <w:iCs w:val="1"/>
          <w:outline w:val="0"/>
          <w:color w:val="000000"/>
          <w:rtl w:val="0"/>
          <w:lang w:val="en-US"/>
          <w14:textFill>
            <w14:solidFill>
              <w14:srgbClr w14:val="000000"/>
            </w14:solidFill>
          </w14:textFill>
        </w:rPr>
        <w:t>A Reformulation of</w:t>
      </w:r>
      <w:r>
        <w:rPr>
          <w:rFonts w:ascii="Cambria" w:hAnsi="Cambria"/>
          <w:i w:val="1"/>
          <w:iCs w:val="1"/>
          <w:outline w:val="0"/>
          <w:color w:val="000000"/>
          <w:rtl w:val="0"/>
          <w:lang w:val="en-US"/>
          <w14:textFill>
            <w14:solidFill>
              <w14:srgbClr w14:val="000000"/>
            </w14:solidFill>
          </w14:textFill>
        </w:rPr>
        <w:t xml:space="preserve"> Astrological</w:t>
      </w:r>
      <w:r>
        <w:rPr>
          <w:rFonts w:ascii="Cambria" w:hAnsi="Cambria" w:hint="default"/>
          <w:i w:val="1"/>
          <w:iCs w:val="1"/>
          <w:outline w:val="0"/>
          <w:color w:val="000000"/>
          <w:rtl w:val="0"/>
          <w14:textFill>
            <w14:solidFill>
              <w14:srgbClr w14:val="000000"/>
            </w14:solidFill>
          </w14:textFill>
        </w:rPr>
        <w:t> </w:t>
      </w:r>
      <w:r>
        <w:rPr>
          <w:rFonts w:ascii="Cambria" w:hAnsi="Cambria"/>
          <w:i w:val="1"/>
          <w:iCs w:val="1"/>
          <w:outline w:val="0"/>
          <w:color w:val="000000"/>
          <w:rtl w:val="0"/>
          <w:lang w:val="en-US"/>
          <w14:textFill>
            <w14:solidFill>
              <w14:srgbClr w14:val="000000"/>
            </w14:solidFill>
          </w14:textFill>
        </w:rPr>
        <w:t>Concepts and Ideals in Terms of Contemporary Psychology and Philosophy</w:t>
      </w:r>
      <w:r>
        <w:rPr>
          <w:rFonts w:ascii="Cambria" w:hAnsi="Cambria"/>
          <w:outline w:val="0"/>
          <w:color w:val="000000"/>
          <w:rtl w:val="0"/>
          <w:lang w:val="en-US"/>
          <w14:textFill>
            <w14:solidFill>
              <w14:srgbClr w14:val="000000"/>
            </w14:solidFill>
          </w14:textFill>
        </w:rPr>
        <w:t xml:space="preserve"> was first published in 1936, with dedications to Bailey</w:t>
      </w:r>
      <w:r>
        <w:rPr>
          <w:rFonts w:ascii="Cambria" w:cs="Cambria" w:hAnsi="Cambria" w:eastAsia="Cambria"/>
          <w:outline w:val="0"/>
          <w:color w:val="000000"/>
          <w:vertAlign w:val="superscript"/>
          <w14:textFill>
            <w14:solidFill>
              <w14:srgbClr w14:val="000000"/>
            </w14:solidFill>
          </w14:textFill>
        </w:rPr>
        <w:footnoteReference w:id="41"/>
      </w:r>
      <w:r>
        <w:rPr>
          <w:rFonts w:ascii="Cambria" w:hAnsi="Cambria"/>
          <w:outline w:val="0"/>
          <w:color w:val="000000"/>
          <w:rtl w:val="0"/>
          <w:lang w:val="en-US"/>
          <w14:textFill>
            <w14:solidFill>
              <w14:srgbClr w14:val="000000"/>
            </w14:solidFill>
          </w14:textFill>
        </w:rPr>
        <w:t>. Most of its revolutionary concepts are presented in the first part of the book through an intricate exhibition of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thought, being the second part concerned with the application of such concepts into astrology-making. A thorough analysis of the book is outside of the scope of this essay - as already stated in the introduction, as our aim is to present its main ideas and some of the consequences it brought to the further development of astrology, in an attempt to contextualise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reform achievements.</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In a nutshell, Rudhyar highlights the two fundamental principles of his reformation project already in the prologue, articulating what would become his life-long mission. Primarily, he declares the book</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purpose to be that of substantiate a new </w:t>
      </w:r>
      <w:r>
        <w:rPr>
          <w:rFonts w:ascii="Cambria" w:hAnsi="Cambria"/>
          <w:outline w:val="0"/>
          <w:color w:val="000000"/>
          <w:rtl w:val="0"/>
          <w:lang w:val="en-US"/>
          <w14:textFill>
            <w14:solidFill>
              <w14:srgbClr w14:val="000000"/>
            </w14:solidFill>
          </w14:textFill>
        </w:rPr>
        <w:t>historical</w:t>
      </w:r>
      <w:r>
        <w:rPr>
          <w:rFonts w:ascii="Cambria" w:hAnsi="Cambria"/>
          <w:outline w:val="0"/>
          <w:color w:val="000000"/>
          <w:rtl w:val="0"/>
          <w:lang w:val="en-US"/>
          <w14:textFill>
            <w14:solidFill>
              <w14:srgbClr w14:val="000000"/>
            </w14:solidFill>
          </w14:textFill>
        </w:rPr>
        <w:t xml:space="preserve"> phase that was about to begin, stressing the importance of the Age of Aquarius to his vision. Next, he states that the basic feature underlining any genuine astrology in all times is that of </w:t>
      </w:r>
      <w:r>
        <w:rPr>
          <w:rFonts w:ascii="Cambria" w:hAnsi="Cambria"/>
          <w:i w:val="1"/>
          <w:iCs w:val="1"/>
          <w:outline w:val="0"/>
          <w:color w:val="000000"/>
          <w:rtl w:val="0"/>
          <w:lang w:val="en-US"/>
          <w14:textFill>
            <w14:solidFill>
              <w14:srgbClr w14:val="000000"/>
            </w14:solidFill>
          </w14:textFill>
        </w:rPr>
        <w:t>integration</w:t>
      </w:r>
      <w:r>
        <w:rPr>
          <w:rFonts w:ascii="Cambria" w:cs="Cambria" w:hAnsi="Cambria" w:eastAsia="Cambria"/>
          <w:i w:val="1"/>
          <w:iCs w:val="1"/>
          <w:outline w:val="0"/>
          <w:color w:val="000000"/>
          <w:vertAlign w:val="superscript"/>
          <w14:textFill>
            <w14:solidFill>
              <w14:srgbClr w14:val="000000"/>
            </w14:solidFill>
          </w14:textFill>
        </w:rPr>
        <w:footnoteReference w:id="42"/>
      </w:r>
      <w:r>
        <w:rPr>
          <w:rFonts w:ascii="Cambria" w:hAnsi="Cambria"/>
          <w:i w:val="1"/>
          <w:iCs w:val="1"/>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breaking definitely with astrological deterministic notions in order to give birth to a new psychological paradigm. Such declarations are strongly based in Blavatsky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and 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concepts, although the author doesn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 cite them in the first moment.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 xml:space="preserve">The book follows with </w:t>
      </w:r>
      <w:r>
        <w:rPr>
          <w:rFonts w:ascii="Cambria" w:hAnsi="Cambria"/>
          <w:outline w:val="0"/>
          <w:color w:val="000000"/>
          <w:rtl w:val="0"/>
          <w:lang w:val="en-US"/>
          <w14:textFill>
            <w14:solidFill>
              <w14:srgbClr w14:val="000000"/>
            </w14:solidFill>
          </w14:textFill>
        </w:rPr>
        <w:t>a brief overview of astrology</w:t>
      </w:r>
      <w:r>
        <w:rPr>
          <w:rFonts w:ascii="Cambria" w:hAnsi="Cambria" w:hint="default"/>
          <w:outline w:val="0"/>
          <w:color w:val="000000"/>
          <w:rtl w:val="1"/>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historical </w:t>
      </w:r>
      <w:r>
        <w:rPr>
          <w:rFonts w:ascii="Cambria" w:hAnsi="Cambria"/>
          <w:outline w:val="0"/>
          <w:color w:val="000000"/>
          <w:rtl w:val="0"/>
          <w:lang w:val="en-US"/>
          <w14:textFill>
            <w14:solidFill>
              <w14:srgbClr w14:val="000000"/>
            </w14:solidFill>
          </w14:textFill>
        </w:rPr>
        <w:t>background over the times</w:t>
      </w:r>
      <w:r>
        <w:rPr>
          <w:rFonts w:ascii="Cambria" w:hAnsi="Cambria"/>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justified by the necessity, in his opinion, to develop a historiography of astrology that does not use the traditional scientific model, blaming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lack of popularity among intellectual groups </w:t>
      </w:r>
      <w:r>
        <w:rPr>
          <w:rFonts w:ascii="Cambria" w:hAnsi="Cambria"/>
          <w:outline w:val="0"/>
          <w:color w:val="000000"/>
          <w:rtl w:val="0"/>
          <w14:textFill>
            <w14:solidFill>
              <w14:srgbClr w14:val="000000"/>
            </w14:solidFill>
          </w14:textFill>
        </w:rPr>
        <w:t xml:space="preserve">on </w:t>
      </w:r>
      <w:r>
        <w:rPr>
          <w:rFonts w:ascii="Cambria" w:hAnsi="Cambria"/>
          <w:outline w:val="0"/>
          <w:color w:val="000000"/>
          <w:rtl w:val="0"/>
          <w:lang w:val="en-US"/>
          <w14:textFill>
            <w14:solidFill>
              <w14:srgbClr w14:val="000000"/>
            </w14:solidFill>
          </w14:textFill>
        </w:rPr>
        <w:t xml:space="preserve">the </w:t>
      </w:r>
      <w:r>
        <w:rPr>
          <w:rFonts w:ascii="Cambria" w:hAnsi="Cambria"/>
          <w:outline w:val="0"/>
          <w:color w:val="000000"/>
          <w:rtl w:val="0"/>
          <w14:textFill>
            <w14:solidFill>
              <w14:srgbClr w14:val="000000"/>
            </w14:solidFill>
          </w14:textFill>
        </w:rPr>
        <w:t>inarticulacy</w:t>
      </w:r>
      <w:r>
        <w:rPr>
          <w:rFonts w:ascii="Cambria" w:hAnsi="Cambria"/>
          <w:outline w:val="0"/>
          <w:color w:val="000000"/>
          <w:rtl w:val="0"/>
          <w:lang w:val="en-US"/>
          <w14:textFill>
            <w14:solidFill>
              <w14:srgbClr w14:val="000000"/>
            </w14:solidFill>
          </w14:textFill>
        </w:rPr>
        <w:t xml:space="preserve"> of its own historiography at the time</w:t>
      </w:r>
      <w:r>
        <w:rPr>
          <w:rFonts w:ascii="Cambria" w:cs="Cambria" w:hAnsi="Cambria" w:eastAsia="Cambria"/>
          <w:outline w:val="0"/>
          <w:color w:val="000000"/>
          <w:vertAlign w:val="superscript"/>
          <w14:textFill>
            <w14:solidFill>
              <w14:srgbClr w14:val="000000"/>
            </w14:solidFill>
          </w14:textFill>
        </w:rPr>
        <w:footnoteReference w:id="43"/>
      </w:r>
      <w:r>
        <w:rPr>
          <w:rFonts w:ascii="Cambria" w:hAnsi="Cambria"/>
          <w:outline w:val="0"/>
          <w:color w:val="000000"/>
          <w:rtl w:val="0"/>
          <w:lang w:val="en-US"/>
          <w14:textFill>
            <w14:solidFill>
              <w14:srgbClr w14:val="000000"/>
            </w14:solidFill>
          </w14:textFill>
        </w:rPr>
        <w:t xml:space="preserve">. Rather, he defends a narrative that explores the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living essence of astrology</w:t>
      </w:r>
      <w:r>
        <w:rPr>
          <w:rFonts w:ascii="Cambria" w:cs="Cambria" w:hAnsi="Cambria" w:eastAsia="Cambria"/>
          <w:outline w:val="0"/>
          <w:color w:val="000000"/>
          <w:vertAlign w:val="superscript"/>
          <w14:textFill>
            <w14:solidFill>
              <w14:srgbClr w14:val="000000"/>
            </w14:solidFill>
          </w14:textFill>
        </w:rPr>
        <w:footnoteReference w:id="44"/>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in order to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reach to the earthly vital depths of archaic mankind</w:t>
      </w:r>
      <w:r>
        <w:rPr>
          <w:rFonts w:ascii="Cambria" w:cs="Cambria" w:hAnsi="Cambria" w:eastAsia="Cambria"/>
          <w:outline w:val="0"/>
          <w:color w:val="000000"/>
          <w:vertAlign w:val="superscript"/>
          <w14:textFill>
            <w14:solidFill>
              <w14:srgbClr w14:val="000000"/>
            </w14:solidFill>
          </w14:textFill>
        </w:rPr>
        <w:footnoteReference w:id="45"/>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while declaring that his following attempt should not be taken as a real effort in such direction, but as a brief account aiming to situate the upcoming New Age into a broader perspective. In that way, Rudhyar develops a narrative that presents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transformation from being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physiological and elemental</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into becoming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psychological and mental</w:t>
      </w:r>
      <w:r>
        <w:rPr>
          <w:rFonts w:ascii="Cambria" w:hAnsi="Cambria" w:hint="default"/>
          <w:outline w:val="0"/>
          <w:color w:val="000000"/>
          <w:rtl w:val="0"/>
          <w:lang w:val="en-US"/>
          <w14:textFill>
            <w14:solidFill>
              <w14:srgbClr w14:val="000000"/>
            </w14:solidFill>
          </w14:textFill>
        </w:rPr>
        <w:t>’</w:t>
      </w:r>
      <w:r>
        <w:rPr>
          <w:rFonts w:ascii="Cambria" w:cs="Cambria" w:hAnsi="Cambria" w:eastAsia="Cambria"/>
          <w:outline w:val="0"/>
          <w:color w:val="000000"/>
          <w:vertAlign w:val="superscript"/>
          <w14:textFill>
            <w14:solidFill>
              <w14:srgbClr w14:val="000000"/>
            </w14:solidFill>
          </w14:textFill>
        </w:rPr>
        <w:footnoteReference w:id="46"/>
      </w:r>
      <w:r>
        <w:rPr>
          <w:rFonts w:ascii="Cambria" w:hAnsi="Cambria"/>
          <w:outline w:val="0"/>
          <w:color w:val="000000"/>
          <w:rtl w:val="0"/>
          <w:lang w:val="en-US"/>
          <w14:textFill>
            <w14:solidFill>
              <w14:srgbClr w14:val="000000"/>
            </w14:solidFill>
          </w14:textFill>
        </w:rPr>
        <w:t xml:space="preserve"> by giving a practical application of the theosophical notion of cycles applied to the history of astrological thought.</w:t>
      </w:r>
    </w:p>
    <w:p>
      <w:pPr>
        <w:pStyle w:val="Body"/>
        <w:jc w:val="both"/>
        <w:rPr>
          <w:rFonts w:ascii="Cambria" w:cs="Cambria" w:hAnsi="Cambria" w:eastAsia="Cambria"/>
          <w:i w:val="1"/>
          <w:iCs w:val="1"/>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proposal is again rooted in Jung and Blavatsky. As Campion explains, Jung proposed a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historical philosophy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in which transformations in the cultural milieu are reflections of transformations in the collective unconscious,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mirrored in the heavens through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psychic projection</w:t>
      </w:r>
      <w:r>
        <w:rPr>
          <w:rFonts w:ascii="Cambria" w:hAnsi="Cambria" w:hint="default"/>
          <w:outline w:val="0"/>
          <w:color w:val="000000"/>
          <w:rtl w:val="0"/>
          <w:lang w:val="en-US"/>
          <w14:textFill>
            <w14:solidFill>
              <w14:srgbClr w14:val="000000"/>
            </w14:solidFill>
          </w14:textFill>
        </w:rPr>
        <w:t>’</w:t>
      </w:r>
      <w:r>
        <w:rPr>
          <w:rFonts w:ascii="Cambria" w:cs="Cambria" w:hAnsi="Cambria" w:eastAsia="Cambria"/>
          <w:outline w:val="0"/>
          <w:color w:val="000000"/>
          <w:vertAlign w:val="superscript"/>
          <w14:textFill>
            <w14:solidFill>
              <w14:srgbClr w14:val="000000"/>
            </w14:solidFill>
          </w14:textFill>
        </w:rPr>
        <w:footnoteReference w:id="47"/>
      </w:r>
      <w:r>
        <w:rPr>
          <w:rFonts w:ascii="Cambria" w:hAnsi="Cambria" w:hint="default"/>
          <w:outline w:val="0"/>
          <w:color w:val="000000"/>
          <w:rtl w:val="0"/>
          <w14:textFill>
            <w14:solidFill>
              <w14:srgbClr w14:val="000000"/>
            </w14:solidFill>
          </w14:textFill>
        </w:rPr>
        <w:t>”</w:t>
      </w:r>
      <w:r>
        <w:rPr>
          <w:rFonts w:ascii="Cambria" w:hAnsi="Cambria"/>
          <w:outline w:val="0"/>
          <w:color w:val="000000"/>
          <w:rtl w:val="0"/>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Blavatsky has done parallel work in </w:t>
      </w:r>
      <w:r>
        <w:rPr>
          <w:rFonts w:ascii="Cambria" w:hAnsi="Cambria"/>
          <w:i w:val="1"/>
          <w:iCs w:val="1"/>
          <w:outline w:val="0"/>
          <w:color w:val="000000"/>
          <w:rtl w:val="0"/>
          <w:lang w:val="en-US"/>
          <w14:textFill>
            <w14:solidFill>
              <w14:srgbClr w14:val="000000"/>
            </w14:solidFill>
          </w14:textFill>
        </w:rPr>
        <w:t xml:space="preserve">The Secret Doctrine, </w:t>
      </w:r>
      <w:r>
        <w:rPr>
          <w:rFonts w:ascii="Cambria" w:hAnsi="Cambria"/>
          <w:outline w:val="0"/>
          <w:color w:val="000000"/>
          <w:rtl w:val="0"/>
          <w:lang w:val="en-US"/>
          <w14:textFill>
            <w14:solidFill>
              <w14:srgbClr w14:val="000000"/>
            </w14:solidFill>
          </w14:textFill>
        </w:rPr>
        <w:t>released three years before her death, by proposing an alternative history of human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evolution that underlines an archetypal approach greatly based on Eastern concepts,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wishing to cross a threshold into a space Darwin failed to explore</w:t>
      </w:r>
      <w:r>
        <w:rPr>
          <w:rFonts w:ascii="Cambria" w:hAnsi="Cambria" w:hint="default"/>
          <w:outline w:val="0"/>
          <w:color w:val="000000"/>
          <w:rtl w:val="0"/>
          <w:lang w:val="en-US"/>
          <w14:textFill>
            <w14:solidFill>
              <w14:srgbClr w14:val="000000"/>
            </w14:solidFill>
          </w14:textFill>
        </w:rPr>
        <w:t>”</w:t>
      </w:r>
      <w:r>
        <w:rPr>
          <w:rFonts w:ascii="Cambria" w:cs="Cambria" w:hAnsi="Cambria" w:eastAsia="Cambria"/>
          <w:outline w:val="0"/>
          <w:color w:val="000000"/>
          <w:vertAlign w:val="superscript"/>
          <w14:textFill>
            <w14:solidFill>
              <w14:srgbClr w14:val="000000"/>
            </w14:solidFill>
          </w14:textFill>
        </w:rPr>
        <w:footnoteReference w:id="48"/>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i w:val="1"/>
          <w:iCs w:val="1"/>
          <w:outline w:val="0"/>
          <w:color w:val="000000"/>
          <w14:textFill>
            <w14:solidFill>
              <w14:srgbClr w14:val="000000"/>
            </w14:solidFill>
          </w14:textFill>
        </w:rPr>
        <w:tab/>
      </w:r>
      <w:r>
        <w:rPr>
          <w:rFonts w:ascii="Cambria" w:hAnsi="Cambria"/>
          <w:outline w:val="0"/>
          <w:color w:val="000000"/>
          <w:rtl w:val="0"/>
          <w:lang w:val="en-US"/>
          <w14:textFill>
            <w14:solidFill>
              <w14:srgbClr w14:val="000000"/>
            </w14:solidFill>
          </w14:textFill>
        </w:rPr>
        <w:t>Apart from the Jungian and theosophical viewpoints,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thought was also aligned with the interwar historians alike, themselves too in the wake of the theory of relativity. Evans introduces a proposition by the English philosopher, historian and archeologist R. G. Collingwood in which the idea of relativity of observer and fact would mislead historians, in the past, in their unsuspected selection of facts or documents to highlight, concluding that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history is the re-enactment in the historian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mind of the thought whose history he is studying</w:t>
      </w:r>
      <w:r>
        <w:rPr>
          <w:rFonts w:ascii="Cambria" w:cs="Cambria" w:hAnsi="Cambria" w:eastAsia="Cambria"/>
          <w:outline w:val="0"/>
          <w:color w:val="000000"/>
          <w:vertAlign w:val="superscript"/>
          <w14:textFill>
            <w14:solidFill>
              <w14:srgbClr w14:val="000000"/>
            </w14:solidFill>
          </w14:textFill>
        </w:rPr>
        <w:footnoteReference w:id="49"/>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In the light of the subjective postmodern context, what</w:t>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follows in </w:t>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is the development of the historiographical discussion into that of the nature of astrology in modern thought, questioning the insistency in validating it under the empirical lens. Through a detailed explanation on the nature of modern science in which he heavily quotes</w:t>
      </w:r>
      <w:r>
        <w:rPr>
          <w:rFonts w:ascii="Cambria" w:hAnsi="Cambria"/>
          <w:outline w:val="0"/>
          <w:color w:val="000000"/>
          <w:rtl w:val="0"/>
          <w:lang w:val="fr-FR"/>
          <w14:textFill>
            <w14:solidFill>
              <w14:srgbClr w14:val="000000"/>
            </w14:solidFill>
          </w14:textFill>
        </w:rPr>
        <w:t xml:space="preserve"> Sir James Jeans</w:t>
      </w:r>
      <w:r>
        <w:rPr>
          <w:rFonts w:ascii="Cambria" w:hAnsi="Cambria" w:hint="default"/>
          <w:outline w:val="0"/>
          <w:color w:val="000000"/>
          <w:rtl w:val="0"/>
          <w:lang w:val="en-US"/>
          <w14:textFill>
            <w14:solidFill>
              <w14:srgbClr w14:val="000000"/>
            </w14:solidFill>
          </w14:textFill>
        </w:rPr>
        <w:t xml:space="preserve">’ </w:t>
      </w:r>
      <w:r>
        <w:rPr>
          <w:rFonts w:ascii="Cambria" w:hAnsi="Cambria"/>
          <w:i w:val="1"/>
          <w:iCs w:val="1"/>
          <w:outline w:val="0"/>
          <w:color w:val="000000"/>
          <w:rtl w:val="0"/>
          <w:lang w:val="en-US"/>
          <w14:textFill>
            <w14:solidFill>
              <w14:srgbClr w14:val="000000"/>
            </w14:solidFill>
          </w14:textFill>
        </w:rPr>
        <w:t xml:space="preserve">The New Background on Science </w:t>
      </w:r>
      <w:r>
        <w:rPr>
          <w:rFonts w:ascii="Cambria" w:hAnsi="Cambria"/>
          <w:outline w:val="0"/>
          <w:color w:val="000000"/>
          <w:rtl w:val="0"/>
          <w:lang w:val="en-US"/>
          <w14:textFill>
            <w14:solidFill>
              <w14:srgbClr w14:val="000000"/>
            </w14:solidFill>
          </w14:textFill>
        </w:rPr>
        <w:t>from 1934</w:t>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a book aligned with every characteristic of relativism, Rudhyar argues that modern science denotes various bodies of knowledge,</w:t>
      </w:r>
      <w:r>
        <w:rPr>
          <w:rFonts w:ascii="Cambria" w:hAnsi="Cambria"/>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which are </w:t>
      </w:r>
      <w:r>
        <w:rPr>
          <w:rFonts w:ascii="Cambria" w:hAnsi="Cambria"/>
          <w:outline w:val="0"/>
          <w:color w:val="000000"/>
          <w:rtl w:val="0"/>
          <w:lang w:val="en-US"/>
          <w14:textFill>
            <w14:solidFill>
              <w14:srgbClr w14:val="000000"/>
            </w14:solidFill>
          </w14:textFill>
        </w:rPr>
        <w:t>organised mathematically</w:t>
      </w:r>
      <w:r>
        <w:rPr>
          <w:rFonts w:ascii="Cambria" w:hAnsi="Cambria"/>
          <w:outline w:val="0"/>
          <w:color w:val="000000"/>
          <w:rtl w:val="0"/>
          <w:lang w:val="en-US"/>
          <w14:textFill>
            <w14:solidFill>
              <w14:srgbClr w14:val="000000"/>
            </w14:solidFill>
          </w14:textFill>
        </w:rPr>
        <w:t xml:space="preserve">. Being that, mathematics comprises an actual tool that </w:t>
      </w:r>
      <w:r>
        <w:rPr>
          <w:rFonts w:ascii="Cambria" w:hAnsi="Cambria"/>
          <w:i w:val="1"/>
          <w:iCs w:val="1"/>
          <w:outline w:val="0"/>
          <w:color w:val="000000"/>
          <w:rtl w:val="0"/>
          <w:lang w:val="en-US"/>
          <w14:textFill>
            <w14:solidFill>
              <w14:srgbClr w14:val="000000"/>
            </w14:solidFill>
          </w14:textFill>
        </w:rPr>
        <w:t>integrates</w:t>
      </w:r>
      <w:r>
        <w:rPr>
          <w:rFonts w:ascii="Cambria" w:hAnsi="Cambria"/>
          <w:outline w:val="0"/>
          <w:color w:val="000000"/>
          <w:rtl w:val="0"/>
          <w:lang w:val="en-US"/>
          <w14:textFill>
            <w14:solidFill>
              <w14:srgbClr w14:val="000000"/>
            </w14:solidFill>
          </w14:textFill>
        </w:rPr>
        <w:t xml:space="preserve"> the various knowledges in the building of such sciences. Therefore, to establish a parallel between mathematics and astrology - which features a correspondent function when regarding the element of integration -, would be ever more appropriate and organic than stress over an impossible parallel with the sciences, suggesting so a resolution to the ever present discussion on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nature by identifying its truly suitable category. Rudhyar then goes on to coin the expression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astrology is the algebra of life</w:t>
      </w:r>
      <w:r>
        <w:rPr>
          <w:rFonts w:ascii="Cambria" w:cs="Cambria" w:hAnsi="Cambria" w:eastAsia="Cambria"/>
          <w:outline w:val="0"/>
          <w:color w:val="000000"/>
          <w:vertAlign w:val="superscript"/>
          <w14:textFill>
            <w14:solidFill>
              <w14:srgbClr w14:val="000000"/>
            </w14:solidFill>
          </w14:textFill>
        </w:rPr>
        <w:footnoteReference w:id="50"/>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which would be popularly repeated by astrologers from then on, therefore reforming modern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definition under a poetic postmodern frame.</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Such correlation draw Rudhyar to identify that astrology, in the same way as mathematics, has no intrinsic meaning of its own. That is the departure to the elaboration of his theory of holism, where cyclically changing patterns of relationship between space and time are the factors conferring meaning to astrology. These harmonic moving parts are justified by Rudhyar through the notion of operative wholes, where parts are viewed not as fractions dependant of the whole, but wholes in itself</w:t>
      </w:r>
      <w:r>
        <w:rPr>
          <w:rFonts w:ascii="Cambria" w:cs="Cambria" w:hAnsi="Cambria" w:eastAsia="Cambria"/>
          <w:outline w:val="0"/>
          <w:color w:val="000000"/>
          <w:vertAlign w:val="superscript"/>
          <w14:textFill>
            <w14:solidFill>
              <w14:srgbClr w14:val="000000"/>
            </w14:solidFill>
          </w14:textFill>
        </w:rPr>
        <w:footnoteReference w:id="51"/>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replicating the notion that</w:t>
      </w:r>
      <w:r>
        <w:rPr>
          <w:rFonts w:ascii="Cambria" w:hAnsi="Cambria"/>
          <w:outline w:val="0"/>
          <w:color w:val="000000"/>
          <w:rtl w:val="0"/>
          <w:lang w:val="en-US"/>
          <w14:textFill>
            <w14:solidFill>
              <w14:srgbClr w14:val="000000"/>
            </w14:solidFill>
          </w14:textFill>
        </w:rPr>
        <w:t xml:space="preserve"> man mirrors cosmos</w:t>
      </w:r>
      <w:r>
        <w:rPr>
          <w:rFonts w:ascii="Cambria" w:cs="Cambria" w:hAnsi="Cambria" w:eastAsia="Cambria"/>
          <w:outline w:val="0"/>
          <w:color w:val="000000"/>
          <w:vertAlign w:val="superscript"/>
          <w14:textFill>
            <w14:solidFill>
              <w14:srgbClr w14:val="000000"/>
            </w14:solidFill>
          </w14:textFill>
        </w:rPr>
        <w:footnoteReference w:id="52"/>
      </w:r>
      <w:r>
        <w:rPr>
          <w:rFonts w:ascii="Cambria" w:hAnsi="Cambria"/>
          <w:outline w:val="0"/>
          <w:color w:val="000000"/>
          <w:rtl w:val="0"/>
          <w:lang w:val="en-US"/>
          <w14:textFill>
            <w14:solidFill>
              <w14:srgbClr w14:val="000000"/>
            </w14:solidFill>
          </w14:textFill>
        </w:rPr>
        <w:t xml:space="preserve">. Such concept defends the universe to be pervaded with an intrinsic ordering principle,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at once mathematical and archetypal in ma</w:t>
      </w:r>
      <w:r>
        <w:rPr>
          <w:rFonts w:ascii="Cambria" w:hAnsi="Cambria"/>
          <w:outline w:val="0"/>
          <w:color w:val="000000"/>
          <w:rtl w:val="0"/>
          <w:lang w:val="en-US"/>
          <w14:textFill>
            <w14:solidFill>
              <w14:srgbClr w14:val="000000"/>
            </w14:solidFill>
          </w14:textFill>
        </w:rPr>
        <w:t>n</w:t>
      </w:r>
      <w:r>
        <w:rPr>
          <w:rFonts w:ascii="Cambria" w:hAnsi="Cambria"/>
          <w:outline w:val="0"/>
          <w:color w:val="000000"/>
          <w:rtl w:val="0"/>
          <w:lang w:val="fr-FR"/>
          <w14:textFill>
            <w14:solidFill>
              <w14:srgbClr w14:val="000000"/>
            </w14:solidFill>
          </w14:textFill>
        </w:rPr>
        <w:t>ifestation</w:t>
      </w:r>
      <w:r>
        <w:rPr>
          <w:rFonts w:ascii="Cambria" w:cs="Cambria" w:hAnsi="Cambria" w:eastAsia="Cambria"/>
          <w:outline w:val="0"/>
          <w:color w:val="000000"/>
          <w:vertAlign w:val="superscript"/>
          <w14:textFill>
            <w14:solidFill>
              <w14:srgbClr w14:val="000000"/>
            </w14:solidFill>
          </w14:textFill>
        </w:rPr>
        <w:footnoteReference w:id="53"/>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where the cyclic pattern </w:t>
      </w:r>
      <w:r>
        <w:rPr>
          <w:rFonts w:ascii="Cambria" w:hAnsi="Cambria"/>
          <w:outline w:val="0"/>
          <w:color w:val="000000"/>
          <w:rtl w:val="0"/>
          <w:lang w:val="en-US"/>
          <w14:textFill>
            <w14:solidFill>
              <w14:srgbClr w14:val="000000"/>
            </w14:solidFill>
          </w14:textFill>
        </w:rPr>
        <w:t xml:space="preserve">of the celestial bodies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possess a symbolic significance that is intelligibly reflected within the human sphere</w:t>
      </w:r>
      <w:r>
        <w:rPr>
          <w:rFonts w:ascii="Cambria" w:cs="Cambria" w:hAnsi="Cambria" w:eastAsia="Cambria"/>
          <w:outline w:val="0"/>
          <w:color w:val="000000"/>
          <w:vertAlign w:val="superscript"/>
          <w14:textFill>
            <w14:solidFill>
              <w14:srgbClr w14:val="000000"/>
            </w14:solidFill>
          </w14:textFill>
        </w:rPr>
        <w:footnoteReference w:id="54"/>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This cosmological notion, implicit in the very structure of  the Western astrological tradition and Platonic in essence, is defined in the above citation by the astrologer and professor of Philosophy and Cultural History Richard Tarnas, himself a disciple of the presented ideas promulgated by Rudhyar and C. G. Jung, that in his groundbreaking book </w:t>
      </w:r>
      <w:r>
        <w:rPr>
          <w:rFonts w:ascii="Cambria" w:hAnsi="Cambria"/>
          <w:i w:val="1"/>
          <w:iCs w:val="1"/>
          <w:outline w:val="0"/>
          <w:color w:val="000000"/>
          <w:rtl w:val="0"/>
          <w:lang w:val="en-US"/>
          <w14:textFill>
            <w14:solidFill>
              <w14:srgbClr w14:val="000000"/>
            </w14:solidFill>
          </w14:textFill>
        </w:rPr>
        <w:t xml:space="preserve">Cosmos &amp; Psyque, </w:t>
      </w:r>
      <w:r>
        <w:rPr>
          <w:rFonts w:ascii="Cambria" w:hAnsi="Cambria"/>
          <w:outline w:val="0"/>
          <w:color w:val="000000"/>
          <w:rtl w:val="0"/>
          <w:lang w:val="en-US"/>
          <w14:textFill>
            <w14:solidFill>
              <w14:srgbClr w14:val="000000"/>
            </w14:solidFill>
          </w14:textFill>
        </w:rPr>
        <w:t>develops a narrative of the history of the Western thought that entirely uses astrology as a base to his historiography</w:t>
      </w:r>
      <w:r>
        <w:rPr>
          <w:rFonts w:ascii="Cambria" w:cs="Cambria" w:hAnsi="Cambria" w:eastAsia="Cambria"/>
          <w:outline w:val="0"/>
          <w:color w:val="000000"/>
          <w:vertAlign w:val="superscript"/>
          <w14:textFill>
            <w14:solidFill>
              <w14:srgbClr w14:val="000000"/>
            </w14:solidFill>
          </w14:textFill>
        </w:rPr>
        <w:footnoteReference w:id="55"/>
      </w:r>
      <w:r>
        <w:rPr>
          <w:rFonts w:ascii="Cambria" w:hAnsi="Cambria"/>
          <w:outline w:val="0"/>
          <w:color w:val="000000"/>
          <w:rtl w:val="0"/>
          <w:lang w:val="en-US"/>
          <w14:textFill>
            <w14:solidFill>
              <w14:srgbClr w14:val="000000"/>
            </w14:solidFill>
          </w14:textFill>
        </w:rPr>
        <w:t>. Plato</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concept of an intelligent cosmos as explored by Rudhyar was re-elaborated and presented, at the turn of the 20th century, by H. P. Blavatsky, when declaring to exist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wheels within wheels</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of interacting cycles of matter and cycles of time</w:t>
      </w:r>
      <w:r>
        <w:rPr>
          <w:rFonts w:ascii="Cambria" w:cs="Cambria" w:hAnsi="Cambria" w:eastAsia="Cambria"/>
          <w:outline w:val="0"/>
          <w:color w:val="000000"/>
          <w:vertAlign w:val="superscript"/>
          <w14:textFill>
            <w14:solidFill>
              <w14:srgbClr w14:val="000000"/>
            </w14:solidFill>
          </w14:textFill>
        </w:rPr>
        <w:footnoteReference w:id="56"/>
      </w:r>
      <w:r>
        <w:rPr>
          <w:rFonts w:ascii="Cambria" w:hAnsi="Cambria"/>
          <w:b w:val="1"/>
          <w:b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and by the South African statesman and philosopher Jan Smuts in his book </w:t>
      </w:r>
      <w:r>
        <w:rPr>
          <w:rFonts w:ascii="Cambria" w:hAnsi="Cambria"/>
          <w:i w:val="1"/>
          <w:iCs w:val="1"/>
          <w:outline w:val="0"/>
          <w:color w:val="000000"/>
          <w:rtl w:val="0"/>
          <w:lang w:val="en-US"/>
          <w14:textFill>
            <w14:solidFill>
              <w14:srgbClr w14:val="000000"/>
            </w14:solidFill>
          </w14:textFill>
        </w:rPr>
        <w:t xml:space="preserve">Holism and Evolution </w:t>
      </w:r>
      <w:r>
        <w:rPr>
          <w:rFonts w:ascii="Cambria" w:hAnsi="Cambria"/>
          <w:outline w:val="0"/>
          <w:color w:val="000000"/>
          <w:rtl w:val="0"/>
          <w:lang w:val="en-US"/>
          <w14:textFill>
            <w14:solidFill>
              <w14:srgbClr w14:val="000000"/>
            </w14:solidFill>
          </w14:textFill>
        </w:rPr>
        <w:t>of 1926</w:t>
      </w:r>
      <w:r>
        <w:rPr>
          <w:rFonts w:ascii="Cambria" w:cs="Cambria" w:hAnsi="Cambria" w:eastAsia="Cambria"/>
          <w:outline w:val="0"/>
          <w:color w:val="000000"/>
          <w:vertAlign w:val="superscript"/>
          <w14:textFill>
            <w14:solidFill>
              <w14:srgbClr w14:val="000000"/>
            </w14:solidFill>
          </w14:textFill>
        </w:rPr>
        <w:footnoteReference w:id="57"/>
      </w:r>
      <w:r>
        <w:rPr>
          <w:rFonts w:ascii="Cambria" w:hAnsi="Cambria"/>
          <w:outline w:val="0"/>
          <w:color w:val="000000"/>
          <w:rtl w:val="0"/>
          <w:lang w:val="en-US"/>
          <w14:textFill>
            <w14:solidFill>
              <w14:srgbClr w14:val="000000"/>
            </w14:solidFill>
          </w14:textFill>
        </w:rPr>
        <w:t>, that, cited in great intensity by Rudhyar, elaborates on the idea that holism is a characteristic inherent of the evolution of the ever intelligent cosmos</w:t>
      </w:r>
      <w:r>
        <w:rPr>
          <w:rFonts w:ascii="Cambria" w:cs="Cambria" w:hAnsi="Cambria" w:eastAsia="Cambria"/>
          <w:outline w:val="0"/>
          <w:color w:val="000000"/>
          <w:vertAlign w:val="superscript"/>
          <w14:textFill>
            <w14:solidFill>
              <w14:srgbClr w14:val="000000"/>
            </w14:solidFill>
          </w14:textFill>
        </w:rPr>
        <w:footnoteReference w:id="58"/>
      </w:r>
      <w:r>
        <w:rPr>
          <w:rFonts w:ascii="Cambria" w:hAnsi="Cambria"/>
          <w:outline w:val="0"/>
          <w:color w:val="000000"/>
          <w:rtl w:val="0"/>
          <w:lang w:val="en-US"/>
          <w14:textFill>
            <w14:solidFill>
              <w14:srgbClr w14:val="000000"/>
            </w14:solidFill>
          </w14:textFill>
        </w:rPr>
        <w:t>, which is always moving towards greater wholeness rather than fragmentation</w:t>
      </w:r>
      <w:r>
        <w:rPr>
          <w:rFonts w:ascii="Cambria" w:cs="Cambria" w:hAnsi="Cambria" w:eastAsia="Cambria"/>
          <w:outline w:val="0"/>
          <w:color w:val="000000"/>
          <w:vertAlign w:val="superscript"/>
          <w14:textFill>
            <w14:solidFill>
              <w14:srgbClr w14:val="000000"/>
            </w14:solidFill>
          </w14:textFill>
        </w:rPr>
        <w:footnoteReference w:id="59"/>
      </w:r>
      <w:r>
        <w:rPr>
          <w:rFonts w:ascii="Cambria" w:hAnsi="Cambria"/>
          <w:outline w:val="0"/>
          <w:color w:val="000000"/>
          <w:rtl w:val="0"/>
          <w:lang w:val="en-US"/>
          <w14:textFill>
            <w14:solidFill>
              <w14:srgbClr w14:val="000000"/>
            </w14:solidFill>
          </w14:textFill>
        </w:rPr>
        <w:t>. Most notably, the concept was further developed by C. G. Jung in the theory of synchronicity, attributing to the cosmos, once disenchanted</w:t>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by the theories of the Enlightment, his organic Platonic functions back to the current thought once again.</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 xml:space="preserve">As </w:t>
      </w:r>
      <w:r>
        <w:rPr>
          <w:rFonts w:ascii="Cambria" w:hAnsi="Cambria"/>
          <w:outline w:val="0"/>
          <w:color w:val="000000"/>
          <w:rtl w:val="0"/>
          <w:lang w:val="en-US"/>
          <w14:textFill>
            <w14:solidFill>
              <w14:srgbClr w14:val="000000"/>
            </w14:solidFill>
          </w14:textFill>
        </w:rPr>
        <w:t xml:space="preserve">already </w:t>
      </w:r>
      <w:r>
        <w:rPr>
          <w:rFonts w:ascii="Cambria" w:hAnsi="Cambria"/>
          <w:outline w:val="0"/>
          <w:color w:val="000000"/>
          <w:rtl w:val="0"/>
          <w:lang w:val="en-US"/>
          <w14:textFill>
            <w14:solidFill>
              <w14:srgbClr w14:val="000000"/>
            </w14:solidFill>
          </w14:textFill>
        </w:rPr>
        <w:t>became clear, Rudhyar truly believed in the context-bound nature of interpretation not just in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historiography, but in its practice itself, - a mark of postmodernist perspective</w:t>
      </w:r>
      <w:r>
        <w:rPr>
          <w:rFonts w:ascii="Cambria" w:cs="Cambria" w:hAnsi="Cambria" w:eastAsia="Cambria"/>
          <w:outline w:val="0"/>
          <w:color w:val="000000"/>
          <w:vertAlign w:val="superscript"/>
          <w14:textFill>
            <w14:solidFill>
              <w14:srgbClr w14:val="000000"/>
            </w14:solidFill>
          </w14:textFill>
        </w:rPr>
        <w:footnoteReference w:id="60"/>
      </w:r>
      <w:r>
        <w:rPr>
          <w:rFonts w:ascii="Cambria" w:hAnsi="Cambria"/>
          <w:outline w:val="0"/>
          <w:color w:val="000000"/>
          <w:rtl w:val="0"/>
          <w:lang w:val="en-US"/>
          <w14:textFill>
            <w14:solidFill>
              <w14:srgbClr w14:val="000000"/>
            </w14:solidFill>
          </w14:textFill>
        </w:rPr>
        <w:t xml:space="preserve">. He was the first scholar to suggest astrology to be a symbolic language in the modern use of it, affirming that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astrology is always symbolical when properly understood</w:t>
      </w:r>
      <w:r>
        <w:rPr>
          <w:rFonts w:ascii="Cambria" w:cs="Cambria" w:hAnsi="Cambria" w:eastAsia="Cambria"/>
          <w:outline w:val="0"/>
          <w:color w:val="000000"/>
          <w:vertAlign w:val="superscript"/>
          <w14:textFill>
            <w14:solidFill>
              <w14:srgbClr w14:val="000000"/>
            </w14:solidFill>
          </w14:textFill>
        </w:rPr>
        <w:footnoteReference w:id="61"/>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Later on the book, when dwelling with the nature of symbols, he affirms that in a paradigm where the cosmos is credited with intelligent characteristics, events can be identified by its underlining essence, as they obey a pattern. In such way,</w:t>
      </w:r>
      <w:r>
        <w:rPr>
          <w:rFonts w:ascii="Cambria" w:hAnsi="Cambria"/>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what is analogous in two events constitutes a symbol, or as Rudhyar puts it,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representations of qualities which pertain to wholes</w:t>
      </w:r>
      <w:r>
        <w:rPr>
          <w:rFonts w:ascii="Cambria" w:cs="Cambria" w:hAnsi="Cambria" w:eastAsia="Cambria"/>
          <w:outline w:val="0"/>
          <w:color w:val="000000"/>
          <w:vertAlign w:val="superscript"/>
          <w14:textFill>
            <w14:solidFill>
              <w14:srgbClr w14:val="000000"/>
            </w14:solidFill>
          </w14:textFill>
        </w:rPr>
        <w:footnoteReference w:id="62"/>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Astrology, therefore, consists in the intelligible articulation of those symbolic wholes into a language.</w:t>
      </w:r>
    </w:p>
    <w:p>
      <w:pPr>
        <w:pStyle w:val="Body"/>
        <w:jc w:val="both"/>
        <w:rPr>
          <w:rFonts w:ascii="Cambria" w:cs="Cambria" w:hAnsi="Cambria" w:eastAsia="Cambria"/>
          <w:i w:val="1"/>
          <w:iCs w:val="1"/>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The phenomenon of meaningful coincidence between one</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inner experience and outer circumstances, explained in theosophical terms as described above, was revolutionarily presented as the theory of synchronicity by C. G. Jung for the first time in a seminar in 1928, being finally formulated in the early 1950s. As already mentioned, C. G. 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works were available to Rudhyar by the time he began to compose </w:t>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which was not the case for the early theosophists H. P. Blavatsky and Alan Leo. This single fact would culminate in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major contribution to astrology, as Campion</w:t>
      </w:r>
      <w:r>
        <w:rPr>
          <w:rFonts w:ascii="Cambria" w:cs="Cambria" w:hAnsi="Cambria" w:eastAsia="Cambria"/>
          <w:outline w:val="0"/>
          <w:color w:val="000000"/>
          <w:vertAlign w:val="superscript"/>
          <w14:textFill>
            <w14:solidFill>
              <w14:srgbClr w14:val="000000"/>
            </w14:solidFill>
          </w14:textFill>
        </w:rPr>
        <w:footnoteReference w:id="63"/>
      </w:r>
      <w:r>
        <w:rPr>
          <w:rFonts w:ascii="Cambria" w:hAnsi="Cambria"/>
          <w:outline w:val="0"/>
          <w:color w:val="000000"/>
          <w:rtl w:val="0"/>
          <w:lang w:val="en-US"/>
          <w14:textFill>
            <w14:solidFill>
              <w14:srgbClr w14:val="000000"/>
            </w14:solidFill>
          </w14:textFill>
        </w:rPr>
        <w:t xml:space="preserve"> informs, by setting Leo</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esoteric philosophy one step ahead and aligning it to the language of depth psychology - while the concept of </w:t>
      </w:r>
      <w:r>
        <w:rPr>
          <w:rFonts w:ascii="Cambria" w:hAnsi="Cambria"/>
          <w:i w:val="1"/>
          <w:iCs w:val="1"/>
          <w:outline w:val="0"/>
          <w:color w:val="000000"/>
          <w:rtl w:val="0"/>
          <w:lang w:val="en-US"/>
          <w14:textFill>
            <w14:solidFill>
              <w14:srgbClr w14:val="000000"/>
            </w14:solidFill>
          </w14:textFill>
        </w:rPr>
        <w:t>psyche</w:t>
      </w:r>
      <w:r>
        <w:rPr>
          <w:rFonts w:ascii="Cambria" w:hAnsi="Cambria"/>
          <w:outline w:val="0"/>
          <w:color w:val="000000"/>
          <w:rtl w:val="0"/>
          <w:lang w:val="en-US"/>
          <w14:textFill>
            <w14:solidFill>
              <w14:srgbClr w14:val="000000"/>
            </w14:solidFill>
          </w14:textFill>
        </w:rPr>
        <w:t>, as framed by Theosophy, intended its original Greek meaning as soul, in depth psychology - and therefore in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astrology - it meant a system of internal self-regulating processes that can be conscious as well as unconscious by nature</w:t>
      </w:r>
      <w:r>
        <w:rPr>
          <w:rFonts w:ascii="Cambria" w:cs="Cambria" w:hAnsi="Cambria" w:eastAsia="Cambria"/>
          <w:outline w:val="0"/>
          <w:color w:val="000000"/>
          <w:vertAlign w:val="superscript"/>
          <w14:textFill>
            <w14:solidFill>
              <w14:srgbClr w14:val="000000"/>
            </w14:solidFill>
          </w14:textFill>
        </w:rPr>
        <w:footnoteReference w:id="64"/>
      </w:r>
      <w:r>
        <w:rPr>
          <w:rFonts w:ascii="Cambria" w:hAnsi="Cambria"/>
          <w:i w:val="1"/>
          <w:iCs w:val="1"/>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Although being a great defender of astrology, Jung applied major efforts in order to remain aligned with the empirical scientific method, despite the metaphysical nature of his research. In his terms, cited in the book by Rudhyar,</w:t>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he believed that astrology would be a great example of synchronism </w:t>
      </w:r>
      <w:r>
        <w:rPr>
          <w:rFonts w:ascii="Cambria" w:hAnsi="Cambria"/>
          <w:outline w:val="0"/>
          <w:color w:val="000000"/>
          <w:rtl w:val="0"/>
          <w:lang w:val="en-US"/>
          <w14:textFill>
            <w14:solidFill>
              <w14:srgbClr w14:val="000000"/>
            </w14:solidFill>
          </w14:textFill>
        </w:rPr>
        <w:t>if it was possible to empirically prove</w:t>
      </w:r>
      <w:r>
        <w:rPr>
          <w:rFonts w:ascii="Cambria" w:hAnsi="Cambria"/>
          <w:outline w:val="0"/>
          <w:color w:val="000000"/>
          <w:rtl w:val="0"/>
          <w:lang w:val="en-US"/>
          <w14:textFill>
            <w14:solidFill>
              <w14:srgbClr w14:val="000000"/>
            </w14:solidFill>
          </w14:textFill>
        </w:rPr>
        <w:t xml:space="preserve"> it, therefore concluding that if there was any real deductions in the makings of astrology, the causes of it were not the planets itself, as postulated by most of traditional astrology (or animistic astrology, in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terms), but due to our projected experience in the heavens and/or interpretation of it</w:t>
      </w:r>
      <w:r>
        <w:rPr>
          <w:rFonts w:ascii="Cambria" w:cs="Cambria" w:hAnsi="Cambria" w:eastAsia="Cambria"/>
          <w:outline w:val="0"/>
          <w:color w:val="000000"/>
          <w:vertAlign w:val="superscript"/>
          <w14:textFill>
            <w14:solidFill>
              <w14:srgbClr w14:val="000000"/>
            </w14:solidFill>
          </w14:textFill>
        </w:rPr>
        <w:footnoteReference w:id="65"/>
      </w:r>
      <w:r>
        <w:rPr>
          <w:rFonts w:ascii="Cambria" w:hAnsi="Cambria"/>
          <w:outline w:val="0"/>
          <w:color w:val="000000"/>
          <w:rtl w:val="0"/>
          <w:lang w:val="en-US"/>
          <w14:textFill>
            <w14:solidFill>
              <w14:srgbClr w14:val="000000"/>
            </w14:solidFill>
          </w14:textFill>
        </w:rPr>
        <w:t>. This opinion is replicated by Rudhyar throughout his book, consisting in one of the major transformations of his reform and central to the astrologies to unfold from then on, being it the upcoming modern branches as the very revival of traditional astrology</w:t>
      </w:r>
      <w:r>
        <w:rPr>
          <w:rFonts w:ascii="Cambria" w:cs="Cambria" w:hAnsi="Cambria" w:eastAsia="Cambria"/>
          <w:outline w:val="0"/>
          <w:color w:val="000000"/>
          <w:vertAlign w:val="superscript"/>
          <w14:textFill>
            <w14:solidFill>
              <w14:srgbClr w14:val="000000"/>
            </w14:solidFill>
          </w14:textFill>
        </w:rPr>
        <w:footnoteReference w:id="66"/>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As the planets were believed, in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project, not to be </w:t>
      </w:r>
      <w:r>
        <w:rPr>
          <w:rFonts w:ascii="Cambria" w:hAnsi="Cambria"/>
          <w:i w:val="1"/>
          <w:iCs w:val="1"/>
          <w:outline w:val="0"/>
          <w:color w:val="000000"/>
          <w:rtl w:val="0"/>
          <w:lang w:val="en-US"/>
          <w14:textFill>
            <w14:solidFill>
              <w14:srgbClr w14:val="000000"/>
            </w14:solidFill>
          </w14:textFill>
        </w:rPr>
        <w:t>causes,</w:t>
      </w:r>
      <w:r>
        <w:rPr>
          <w:rFonts w:ascii="Cambria" w:hAnsi="Cambria"/>
          <w:outline w:val="0"/>
          <w:color w:val="000000"/>
          <w:rtl w:val="0"/>
          <w:lang w:val="en-US"/>
          <w14:textFill>
            <w14:solidFill>
              <w14:srgbClr w14:val="000000"/>
            </w14:solidFill>
          </w14:textFill>
        </w:rPr>
        <w:t xml:space="preserve"> special stress were added to the role of the astrologer as mediator in this kind of reform. Just as in Collingwood</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perception on the subjectivity of history-making cited above, Rudhyar believed, in an echo of Blavastky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similar opinion, that the interpretation of the astrological language is bound to the experience and understanding of the astrologer. As one of the main criticisms to the postmodern paradigm, the slippery slope where interpretation falls grants whatever is articulated an ambiguous tone, making possible to validate, most of the times, any and every opinion, therefore leaving the making of modern astrology to individuals not necessarily prepared</w:t>
      </w:r>
      <w:r>
        <w:rPr>
          <w:rFonts w:ascii="Cambria" w:cs="Cambria" w:hAnsi="Cambria" w:eastAsia="Cambria"/>
          <w:outline w:val="0"/>
          <w:color w:val="000000"/>
          <w:vertAlign w:val="superscript"/>
          <w14:textFill>
            <w14:solidFill>
              <w14:srgbClr w14:val="000000"/>
            </w14:solidFill>
          </w14:textFill>
        </w:rPr>
        <w:footnoteReference w:id="67"/>
      </w:r>
      <w:r>
        <w:rPr>
          <w:rFonts w:ascii="Cambria" w:hAnsi="Cambria"/>
          <w:outline w:val="0"/>
          <w:color w:val="000000"/>
          <w:rtl w:val="0"/>
          <w:lang w:val="en-US"/>
          <w14:textFill>
            <w14:solidFill>
              <w14:srgbClr w14:val="000000"/>
            </w14:solidFill>
          </w14:textFill>
        </w:rPr>
        <w: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The concept of synchronicity gave validation to astrology, at least in its modern depth psychological terms, being wrapped up in 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famous affirmation: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whatever is born or done at this moment of time, has the qualities of this moment of time</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 pertinently replicated in </w:t>
      </w:r>
      <w:r>
        <w:rPr>
          <w:rFonts w:ascii="Cambria" w:hAnsi="Cambria"/>
          <w:i w:val="1"/>
          <w:iCs w:val="1"/>
          <w:outline w:val="0"/>
          <w:color w:val="000000"/>
          <w:rtl w:val="0"/>
          <w:lang w:val="en-US"/>
          <w14:textFill>
            <w14:solidFill>
              <w14:srgbClr w14:val="000000"/>
            </w14:solidFill>
          </w14:textFill>
        </w:rPr>
        <w:t>The Astrology of Personality</w:t>
      </w:r>
      <w:r>
        <w:rPr>
          <w:rFonts w:ascii="Cambria" w:cs="Cambria" w:hAnsi="Cambria" w:eastAsia="Cambria"/>
          <w:i w:val="1"/>
          <w:iCs w:val="1"/>
          <w:outline w:val="0"/>
          <w:color w:val="000000"/>
          <w:vertAlign w:val="superscript"/>
          <w14:textFill>
            <w14:solidFill>
              <w14:srgbClr w14:val="000000"/>
            </w14:solidFill>
          </w14:textFill>
        </w:rPr>
        <w:footnoteReference w:id="68"/>
      </w:r>
      <w:r>
        <w:rPr>
          <w:rFonts w:ascii="Cambria" w:hAnsi="Cambria"/>
          <w:outline w:val="0"/>
          <w:color w:val="000000"/>
          <w:rtl w:val="0"/>
          <w:lang w:val="en-US"/>
          <w14:textFill>
            <w14:solidFill>
              <w14:srgbClr w14:val="000000"/>
            </w14:solidFill>
          </w14:textFill>
        </w:rPr>
        <w:t xml:space="preserve">. Although such sentence have become popular in the astrology community from the second half of the 20th century, in 1936 it represented a groundbreaking view point that would repackage a resurgent astrology and make it suitable for the incoming New Age. </w:t>
      </w:r>
    </w:p>
    <w:p>
      <w:pPr>
        <w:pStyle w:val="Body"/>
        <w:jc w:val="both"/>
        <w:rPr>
          <w:rFonts w:ascii="Cambria" w:cs="Cambria" w:hAnsi="Cambria" w:eastAsia="Cambria"/>
          <w:i w:val="1"/>
          <w:iCs w:val="1"/>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The awareness of the synchronistic phenomenon by an individual, in 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opinion, would make him ever more conscious of his role as part of the cosmos, leading him towards self-understanding and what would be the greatest goal of depth psychology: individuation. Jung/Rudhyar would then propose that the purpose of individuation is that of integration, whole in a whole, taking Rudhyar to declare, in his exposition on the concept, that astrology has no real value if it doesn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 enable the individual to live a more significant life</w:t>
      </w:r>
      <w:r>
        <w:rPr>
          <w:rFonts w:ascii="Cambria" w:cs="Cambria" w:hAnsi="Cambria" w:eastAsia="Cambria"/>
          <w:outline w:val="0"/>
          <w:color w:val="000000"/>
          <w:vertAlign w:val="superscript"/>
          <w14:textFill>
            <w14:solidFill>
              <w14:srgbClr w14:val="000000"/>
            </w14:solidFill>
          </w14:textFill>
        </w:rPr>
        <w:footnoteReference w:id="69"/>
      </w:r>
      <w:r>
        <w:rPr>
          <w:rFonts w:ascii="Cambria" w:hAnsi="Cambria"/>
          <w:outline w:val="0"/>
          <w:color w:val="000000"/>
          <w:rtl w:val="0"/>
          <w:lang w:val="en-US"/>
          <w14:textFill>
            <w14:solidFill>
              <w14:srgbClr w14:val="000000"/>
            </w14:solidFill>
          </w14:textFill>
        </w:rPr>
        <w:t>. The birth chart, in such instance, would represent the totality of the individual and his full potential of expression</w:t>
      </w:r>
      <w:r>
        <w:rPr>
          <w:rFonts w:ascii="Cambria" w:cs="Cambria" w:hAnsi="Cambria" w:eastAsia="Cambria"/>
          <w:outline w:val="0"/>
          <w:color w:val="000000"/>
          <w:vertAlign w:val="superscript"/>
          <w14:textFill>
            <w14:solidFill>
              <w14:srgbClr w14:val="000000"/>
            </w14:solidFill>
          </w14:textFill>
        </w:rPr>
        <w:footnoteReference w:id="70"/>
      </w:r>
      <w:r>
        <w:rPr>
          <w:rFonts w:ascii="Cambria" w:hAnsi="Cambria"/>
          <w:outline w:val="0"/>
          <w:color w:val="000000"/>
          <w:rtl w:val="0"/>
          <w:lang w:val="en-US"/>
          <w14:textFill>
            <w14:solidFill>
              <w14:srgbClr w14:val="000000"/>
            </w14:solidFill>
          </w14:textFill>
        </w:rPr>
        <w:t>. Such delineation would be later named by him Humanistic Astrology and would permeate the majority of astrology made from 1960s onwards, unfolding in different schools.</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i w:val="1"/>
          <w:iCs w:val="1"/>
          <w:outline w:val="0"/>
          <w:color w:val="000000"/>
          <w14:textFill>
            <w14:solidFill>
              <w14:srgbClr w14:val="000000"/>
            </w14:solidFill>
          </w14:textFill>
        </w:rPr>
        <w:tab/>
      </w:r>
      <w:r>
        <w:rPr>
          <w:rFonts w:ascii="Cambria" w:hAnsi="Cambria"/>
          <w:outline w:val="0"/>
          <w:color w:val="000000"/>
          <w:rtl w:val="0"/>
          <w:lang w:val="en-US"/>
          <w14:textFill>
            <w14:solidFill>
              <w14:srgbClr w14:val="000000"/>
            </w14:solidFill>
          </w14:textFill>
        </w:rPr>
        <w:t>Jung referred his theories to the classic philosophy of Plato, Aristotle and its disciples,</w:t>
      </w:r>
      <w:r>
        <w:rPr>
          <w:rFonts w:ascii="Cambria" w:cs="Cambria" w:hAnsi="Cambria" w:eastAsia="Cambria"/>
          <w:outline w:val="0"/>
          <w:color w:val="000000"/>
          <w:vertAlign w:val="superscript"/>
          <w14:textFill>
            <w14:solidFill>
              <w14:srgbClr w14:val="000000"/>
            </w14:solidFill>
          </w14:textFill>
        </w:rPr>
        <w:footnoteReference w:id="71"/>
      </w:r>
      <w:r>
        <w:rPr>
          <w:rFonts w:ascii="Cambria" w:hAnsi="Cambria"/>
          <w:outline w:val="0"/>
          <w:color w:val="000000"/>
          <w:rtl w:val="0"/>
          <w:lang w:val="en-US"/>
          <w14:textFill>
            <w14:solidFill>
              <w14:srgbClr w14:val="000000"/>
            </w14:solidFill>
          </w14:textFill>
        </w:rPr>
        <w:t xml:space="preserve"> while disapproving the slippery philosophical ground in which Theosophy was based</w:t>
      </w:r>
      <w:r>
        <w:rPr>
          <w:rFonts w:ascii="Cambria" w:cs="Cambria" w:hAnsi="Cambria" w:eastAsia="Cambria"/>
          <w:outline w:val="0"/>
          <w:color w:val="000000"/>
          <w:vertAlign w:val="superscript"/>
          <w14:textFill>
            <w14:solidFill>
              <w14:srgbClr w14:val="000000"/>
            </w14:solidFill>
          </w14:textFill>
        </w:rPr>
        <w:footnoteReference w:id="72"/>
      </w:r>
      <w:r>
        <w:rPr>
          <w:rFonts w:ascii="Cambria" w:hAnsi="Cambria"/>
          <w:outline w:val="0"/>
          <w:color w:val="000000"/>
          <w:rtl w:val="0"/>
          <w:lang w:val="en-US"/>
          <w14:textFill>
            <w14:solidFill>
              <w14:srgbClr w14:val="000000"/>
            </w14:solidFill>
          </w14:textFill>
        </w:rPr>
        <w:t>. Although, Campion declares Jung and Blavatsky to be the most influential Neoplatonists of the modern era</w:t>
      </w:r>
      <w:r>
        <w:rPr>
          <w:rFonts w:ascii="Cambria" w:cs="Cambria" w:hAnsi="Cambria" w:eastAsia="Cambria"/>
          <w:outline w:val="0"/>
          <w:color w:val="000000"/>
          <w:vertAlign w:val="superscript"/>
          <w14:textFill>
            <w14:solidFill>
              <w14:srgbClr w14:val="000000"/>
            </w14:solidFill>
          </w14:textFill>
        </w:rPr>
        <w:footnoteReference w:id="73"/>
      </w:r>
      <w:r>
        <w:rPr>
          <w:rFonts w:ascii="Cambria" w:hAnsi="Cambria"/>
          <w:outline w:val="0"/>
          <w:color w:val="000000"/>
          <w:rtl w:val="0"/>
          <w:lang w:val="en-US"/>
          <w14:textFill>
            <w14:solidFill>
              <w14:srgbClr w14:val="000000"/>
            </w14:solidFill>
          </w14:textFill>
        </w:rPr>
        <w:t>, being both deeply involved with Plato</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cosmology, and having Jung as the greater contributor to scholar astrology since the 1700s</w:t>
      </w:r>
      <w:r>
        <w:rPr>
          <w:rFonts w:ascii="Cambria" w:cs="Cambria" w:hAnsi="Cambria" w:eastAsia="Cambria"/>
          <w:outline w:val="0"/>
          <w:color w:val="000000"/>
          <w:vertAlign w:val="superscript"/>
          <w14:textFill>
            <w14:solidFill>
              <w14:srgbClr w14:val="000000"/>
            </w14:solidFill>
          </w14:textFill>
        </w:rPr>
        <w:footnoteReference w:id="74"/>
      </w:r>
      <w:r>
        <w:rPr>
          <w:rFonts w:ascii="Cambria" w:hAnsi="Cambria"/>
          <w:outline w:val="0"/>
          <w:color w:val="000000"/>
          <w:rtl w:val="0"/>
          <w:lang w:val="en-US"/>
          <w14:textFill>
            <w14:solidFill>
              <w14:srgbClr w14:val="000000"/>
            </w14:solidFill>
          </w14:textFill>
        </w:rPr>
        <w:t>. Therefore, would</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 be an exaggeration to declare Rudhyar to be, essentially, a Neoplatonist.</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Up to this point, some of the main ideas proposed by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reform in the first part of </w:t>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were presented and contextualised: the existence of greater cycles of time and the eminence of a New Age, followed by the necessity for a historiography of astrology that takes in account the very existence of those cycles;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very nature being that of an organisational system, with no intrinsic meaning and dependant of a set of philosophical concepts to be contextualised, with those those being given by the tone of the current cycle. Therefore such system, when given a background, would consist in a language, with its existence being exemplified by the happening of synchronistic elements that brings to the individual the awareness of the whole in which his life unfolds. Through that awareness, the individual would be  capable to access his greatest potential, which is represented in the astrological language by the birth chart. The individual</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full expression, therefore, would lead him to integration, reaching the very purpose of human life.</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The propositions above are still current in the astrological community and collected enthusiasts as well as critics over time. Further developments on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proposal to integrate esoteric astrology to depth psychology were made by astrologers such as Glenn Perry, himself very faithful to Rudhyar's project</w:t>
      </w:r>
      <w:r>
        <w:rPr>
          <w:rFonts w:ascii="Cambria" w:cs="Cambria" w:hAnsi="Cambria" w:eastAsia="Cambria"/>
          <w:outline w:val="0"/>
          <w:color w:val="000000"/>
          <w:vertAlign w:val="superscript"/>
          <w14:textFill>
            <w14:solidFill>
              <w14:srgbClr w14:val="000000"/>
            </w14:solidFill>
          </w14:textFill>
        </w:rPr>
        <w:footnoteReference w:id="75"/>
      </w:r>
      <w:r>
        <w:rPr>
          <w:rFonts w:ascii="Cambria" w:hAnsi="Cambria"/>
          <w:outline w:val="0"/>
          <w:color w:val="000000"/>
          <w:rtl w:val="0"/>
          <w:lang w:val="en-US"/>
          <w14:textFill>
            <w14:solidFill>
              <w14:srgbClr w14:val="000000"/>
            </w14:solidFill>
          </w14:textFill>
        </w:rPr>
        <w:t>, through a brand which he named AstroPsychology. In an article on his personal website</w:t>
      </w:r>
      <w:r>
        <w:rPr>
          <w:rFonts w:ascii="Cambria" w:cs="Cambria" w:hAnsi="Cambria" w:eastAsia="Cambria"/>
          <w:outline w:val="0"/>
          <w:color w:val="000000"/>
          <w:vertAlign w:val="superscript"/>
          <w14:textFill>
            <w14:solidFill>
              <w14:srgbClr w14:val="000000"/>
            </w14:solidFill>
          </w14:textFill>
        </w:rPr>
        <w:footnoteReference w:id="76"/>
      </w:r>
      <w:r>
        <w:rPr>
          <w:rFonts w:ascii="Cambria" w:hAnsi="Cambria"/>
          <w:outline w:val="0"/>
          <w:color w:val="000000"/>
          <w:rtl w:val="0"/>
          <w:lang w:val="en-US"/>
          <w14:textFill>
            <w14:solidFill>
              <w14:srgbClr w14:val="000000"/>
            </w14:solidFill>
          </w14:textFill>
        </w:rPr>
        <w:t xml:space="preserve"> in which he presents the discipline, the concepts used are essentially paraphrased from </w:t>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 xml:space="preserve">although presenting some discordances with the same. Where the author affirms that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astrology was the first psychology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opinion based on 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declaration that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astrology is the summation of all the psychological knowledge of antiquity</w:t>
      </w:r>
      <w:r>
        <w:rPr>
          <w:rFonts w:ascii="Cambria" w:cs="Cambria" w:hAnsi="Cambria" w:eastAsia="Cambria"/>
          <w:outline w:val="0"/>
          <w:color w:val="000000"/>
          <w:vertAlign w:val="superscript"/>
          <w14:textFill>
            <w14:solidFill>
              <w14:srgbClr w14:val="000000"/>
            </w14:solidFill>
          </w14:textFill>
        </w:rPr>
        <w:footnoteReference w:id="77"/>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and replicated by a number of contemporary astrologers, Rudhyar explicitly arguments that traditional astrology could not be considered psychology, not just because it mostly referred to the weather or agricultural conditions, but because astrology is in itself an organising principle which needs a specific set of philosophical concepts in order to articulate something, not standing on its own</w:t>
      </w:r>
      <w:r>
        <w:rPr>
          <w:rFonts w:ascii="Cambria" w:cs="Cambria" w:hAnsi="Cambria" w:eastAsia="Cambria"/>
          <w:outline w:val="0"/>
          <w:color w:val="000000"/>
          <w:vertAlign w:val="superscript"/>
          <w14:textFill>
            <w14:solidFill>
              <w14:srgbClr w14:val="000000"/>
            </w14:solidFill>
          </w14:textFill>
        </w:rPr>
        <w:footnoteReference w:id="78"/>
      </w:r>
      <w:r>
        <w:rPr>
          <w:rFonts w:ascii="Cambria" w:hAnsi="Cambria"/>
          <w:outline w:val="0"/>
          <w:color w:val="000000"/>
          <w:rtl w:val="0"/>
          <w:lang w:val="en-US"/>
          <w14:textFill>
            <w14:solidFill>
              <w14:srgbClr w14:val="000000"/>
            </w14:solidFill>
          </w14:textFill>
        </w:rPr>
        <w:t xml:space="preserve">. The same point of view would be expanded by the eminent science historian, astrologer and advocate of traditional astrology Robert Hand in an article called </w:t>
      </w:r>
      <w:r>
        <w:rPr>
          <w:rFonts w:ascii="Cambria" w:hAnsi="Cambria"/>
          <w:i w:val="1"/>
          <w:iCs w:val="1"/>
          <w:outline w:val="0"/>
          <w:color w:val="000000"/>
          <w:rtl w:val="0"/>
          <w:lang w:val="en-US"/>
          <w14:textFill>
            <w14:solidFill>
              <w14:srgbClr w14:val="000000"/>
            </w14:solidFill>
          </w14:textFill>
        </w:rPr>
        <w:t>Towards a Post-Modern Astrology</w:t>
      </w:r>
      <w:r>
        <w:rPr>
          <w:rFonts w:ascii="Cambria" w:cs="Cambria" w:hAnsi="Cambria" w:eastAsia="Cambria"/>
          <w:i w:val="1"/>
          <w:iCs w:val="1"/>
          <w:outline w:val="0"/>
          <w:color w:val="000000"/>
          <w:vertAlign w:val="superscript"/>
          <w14:textFill>
            <w14:solidFill>
              <w14:srgbClr w14:val="000000"/>
            </w14:solidFill>
          </w14:textFill>
        </w:rPr>
        <w:footnoteReference w:id="79"/>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transcript from a talk he gave in 2005, where he affirms that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every astrology deals with the culture in which it lives in</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otherwise being irrelevant, commenting, in this way, that traditional astrology didn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 deal with the psychological goal of self-actualisation because it lacked the philosophical tools for it, therefore confirming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argument. In the same article, Perry declares that traditional astrology was more simplistic than its modern expression, revealing again discordance with Robert Hand</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same article, that declares that while the language of the 20th century astrology tends to be vague and imprecise, traditional astrology exceeded by its precision and its language, more articulated. Such affirmation, although, is contextualised in the light of analytical psychology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language achievements when applied to astrology, something the Hellenistic or medieval astrologies haven</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 indeed produced similar</w:t>
      </w:r>
      <w:r>
        <w:rPr>
          <w:rFonts w:ascii="Cambria" w:cs="Cambria" w:hAnsi="Cambria" w:eastAsia="Cambria"/>
          <w:outline w:val="0"/>
          <w:color w:val="000000"/>
          <w:vertAlign w:val="superscript"/>
          <w14:textFill>
            <w14:solidFill>
              <w14:srgbClr w14:val="000000"/>
            </w14:solidFill>
          </w14:textFill>
        </w:rPr>
        <w:footnoteReference w:id="80"/>
      </w:r>
      <w:r>
        <w:rPr>
          <w:rFonts w:ascii="Cambria" w:hAnsi="Cambria"/>
          <w:outline w:val="0"/>
          <w:color w:val="000000"/>
          <w:rtl w:val="0"/>
          <w:lang w:val="en-US"/>
          <w14:textFill>
            <w14:solidFill>
              <w14:srgbClr w14:val="000000"/>
            </w14:solidFill>
          </w14:textFill>
        </w:rPr>
        <w:t>. Perry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argument is not, this time, backed up by Rudhyar, but refers to the postmodern outlook which his reform proposal is justified. In this regard, in the postmodern attitude, past and tradition are reverenced while attempted to be, at the same time, transformed</w:t>
      </w:r>
      <w:r>
        <w:rPr>
          <w:rFonts w:ascii="Cambria" w:cs="Cambria" w:hAnsi="Cambria" w:eastAsia="Cambria"/>
          <w:outline w:val="0"/>
          <w:color w:val="000000"/>
          <w:vertAlign w:val="superscript"/>
          <w14:textFill>
            <w14:solidFill>
              <w14:srgbClr w14:val="000000"/>
            </w14:solidFill>
          </w14:textFill>
        </w:rPr>
        <w:footnoteReference w:id="81"/>
      </w:r>
      <w:r>
        <w:rPr>
          <w:rFonts w:ascii="Cambria" w:hAnsi="Cambria"/>
          <w:outline w:val="0"/>
          <w:color w:val="000000"/>
          <w:rtl w:val="0"/>
          <w:lang w:val="en-US"/>
          <w14:textFill>
            <w14:solidFill>
              <w14:srgbClr w14:val="000000"/>
            </w14:solidFill>
          </w14:textFill>
        </w:rPr>
        <w:t xml:space="preserve">. </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In an opposed argument, the astrologer and physicist Dennis Frank</w:t>
      </w:r>
      <w:r>
        <w:rPr>
          <w:rFonts w:ascii="Cambria" w:cs="Cambria" w:hAnsi="Cambria" w:eastAsia="Cambria"/>
          <w:outline w:val="0"/>
          <w:color w:val="000000"/>
          <w:vertAlign w:val="superscript"/>
          <w14:textFill>
            <w14:solidFill>
              <w14:srgbClr w14:val="000000"/>
            </w14:solidFill>
          </w14:textFill>
        </w:rPr>
        <w:footnoteReference w:id="82"/>
      </w:r>
      <w:r>
        <w:rPr>
          <w:rFonts w:ascii="Cambria" w:hAnsi="Cambria"/>
          <w:outline w:val="0"/>
          <w:color w:val="000000"/>
          <w:rtl w:val="0"/>
          <w:lang w:val="en-US"/>
          <w14:textFill>
            <w14:solidFill>
              <w14:srgbClr w14:val="000000"/>
            </w14:solidFill>
          </w14:textFill>
        </w:rPr>
        <w:t xml:space="preserve"> would criticise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framework in 2002, in an article on </w:t>
      </w:r>
      <w:r>
        <w:rPr>
          <w:rFonts w:ascii="Cambria" w:hAnsi="Cambria"/>
          <w:outline w:val="0"/>
          <w:color w:val="000000"/>
          <w:rtl w:val="0"/>
          <w14:textFill>
            <w14:solidFill>
              <w14:srgbClr w14:val="000000"/>
            </w14:solidFill>
          </w14:textFill>
        </w:rPr>
        <w:t>Rudhyar</w:t>
      </w:r>
      <w:r>
        <w:rPr>
          <w:rFonts w:ascii="Cambria" w:hAnsi="Cambria" w:hint="default"/>
          <w:outline w:val="0"/>
          <w:color w:val="000000"/>
          <w:rtl w:val="1"/>
          <w14:textFill>
            <w14:solidFill>
              <w14:srgbClr w14:val="000000"/>
            </w14:solidFill>
          </w14:textFill>
        </w:rPr>
        <w:t>’</w:t>
      </w:r>
      <w:r>
        <w:rPr>
          <w:rFonts w:ascii="Cambria" w:hAnsi="Cambria"/>
          <w:outline w:val="0"/>
          <w:color w:val="000000"/>
          <w:rtl w:val="0"/>
          <w14:textFill>
            <w14:solidFill>
              <w14:srgbClr w14:val="000000"/>
            </w14:solidFill>
          </w14:textFill>
        </w:rPr>
        <w:t>s</w:t>
      </w:r>
      <w:r>
        <w:rPr>
          <w:rFonts w:ascii="Cambria" w:hAnsi="Cambria"/>
          <w:outline w:val="0"/>
          <w:color w:val="000000"/>
          <w:rtl w:val="0"/>
          <w:lang w:val="en-US"/>
          <w14:textFill>
            <w14:solidFill>
              <w14:srgbClr w14:val="000000"/>
            </w14:solidFill>
          </w14:textFill>
        </w:rPr>
        <w:t xml:space="preserve"> reformulation of astrological theory for the Centre Universitaire de Recherche en Astrologie de Paris. There he declared that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s deep commitment to the theosophical ideology prevented him to integrate a more scientific perspective to </w:t>
      </w:r>
      <w:r>
        <w:rPr>
          <w:rFonts w:ascii="Cambria" w:hAnsi="Cambria"/>
          <w:i w:val="1"/>
          <w:iCs w:val="1"/>
          <w:outline w:val="0"/>
          <w:color w:val="000000"/>
          <w:rtl w:val="0"/>
          <w:lang w:val="en-US"/>
          <w14:textFill>
            <w14:solidFill>
              <w14:srgbClr w14:val="000000"/>
            </w14:solidFill>
          </w14:textFill>
        </w:rPr>
        <w:t>The Astrology of Personality</w:t>
      </w:r>
      <w:r>
        <w:rPr>
          <w:rFonts w:ascii="Cambria" w:hAnsi="Cambria"/>
          <w:outline w:val="0"/>
          <w:color w:val="000000"/>
          <w:rtl w:val="0"/>
          <w:lang w:val="en-US"/>
          <w14:textFill>
            <w14:solidFill>
              <w14:srgbClr w14:val="000000"/>
            </w14:solidFill>
          </w14:textFill>
        </w:rPr>
        <w:t xml:space="preserve">, cancelling any possibility to attract open-minded scientific theoreticians to review his arguments. In his view, the theosophical filter through which all of his theory has passed obscured the merit of it. This argument would be backed up by the same Hand and serve to refute </w:t>
      </w:r>
      <w:r>
        <w:rPr>
          <w:rFonts w:ascii="Cambria" w:hAnsi="Cambria"/>
          <w:outline w:val="0"/>
          <w:color w:val="000000"/>
          <w:rtl w:val="0"/>
          <w:lang w:val="en-US"/>
          <w14:textFill>
            <w14:solidFill>
              <w14:srgbClr w14:val="000000"/>
            </w14:solidFill>
          </w14:textFill>
        </w:rPr>
        <w:t>Perry</w:t>
      </w:r>
      <w:r>
        <w:rPr>
          <w:rFonts w:ascii="Cambria" w:hAnsi="Cambria" w:hint="default"/>
          <w:outline w:val="0"/>
          <w:color w:val="000000"/>
          <w:rtl w:val="1"/>
          <w14:textFill>
            <w14:solidFill>
              <w14:srgbClr w14:val="000000"/>
            </w14:solidFill>
          </w14:textFill>
        </w:rPr>
        <w:t>’</w:t>
      </w:r>
      <w:r>
        <w:rPr>
          <w:rFonts w:ascii="Cambria" w:hAnsi="Cambria"/>
          <w:outline w:val="0"/>
          <w:color w:val="000000"/>
          <w:rtl w:val="0"/>
          <w14:textFill>
            <w14:solidFill>
              <w14:srgbClr w14:val="000000"/>
            </w14:solidFill>
          </w14:textFill>
        </w:rPr>
        <w:t>s late declaration</w:t>
      </w:r>
      <w:r>
        <w:rPr>
          <w:rFonts w:ascii="Cambria" w:hAnsi="Cambria"/>
          <w:outline w:val="0"/>
          <w:color w:val="000000"/>
          <w:rtl w:val="0"/>
          <w:lang w:val="en-US"/>
          <w14:textFill>
            <w14:solidFill>
              <w14:srgbClr w14:val="000000"/>
            </w14:solidFill>
          </w14:textFill>
        </w:rPr>
        <w:t xml:space="preserve"> once again. Targeting on the </w:t>
      </w:r>
      <w:r>
        <w:rPr>
          <w:rFonts w:ascii="Cambria" w:hAnsi="Cambria"/>
          <w:outline w:val="0"/>
          <w:color w:val="000000"/>
          <w:rtl w:val="0"/>
          <w:lang w:val="nl-NL"/>
          <w14:textFill>
            <w14:solidFill>
              <w14:srgbClr w14:val="000000"/>
            </w14:solidFill>
          </w14:textFill>
        </w:rPr>
        <w:t>Achilles heel of Rudhyar</w:t>
      </w:r>
      <w:r>
        <w:rPr>
          <w:rFonts w:ascii="Cambria" w:hAnsi="Cambria" w:hint="default"/>
          <w:outline w:val="0"/>
          <w:color w:val="000000"/>
          <w:rtl w:val="1"/>
          <w14:textFill>
            <w14:solidFill>
              <w14:srgbClr w14:val="000000"/>
            </w14:solidFill>
          </w14:textFill>
        </w:rPr>
        <w:t>’</w:t>
      </w:r>
      <w:r>
        <w:rPr>
          <w:rFonts w:ascii="Cambria" w:hAnsi="Cambria"/>
          <w:outline w:val="0"/>
          <w:color w:val="000000"/>
          <w:rtl w:val="0"/>
          <w:lang w:val="pt-PT"/>
          <w14:textFill>
            <w14:solidFill>
              <w14:srgbClr w14:val="000000"/>
            </w14:solidFill>
          </w14:textFill>
        </w:rPr>
        <w:t>s paradigm</w:t>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lang w:val="de-DE"/>
          <w14:textFill>
            <w14:solidFill>
              <w14:srgbClr w14:val="000000"/>
            </w14:solidFill>
          </w14:textFill>
        </w:rPr>
        <w:t>Hand</w:t>
      </w:r>
      <w:r>
        <w:rPr>
          <w:rFonts w:ascii="Cambria" w:hAnsi="Cambria"/>
          <w:outline w:val="0"/>
          <w:color w:val="000000"/>
          <w:rtl w:val="0"/>
          <w:lang w:val="en-US"/>
          <w14:textFill>
            <w14:solidFill>
              <w14:srgbClr w14:val="000000"/>
            </w14:solidFill>
          </w14:textFill>
        </w:rPr>
        <w:t xml:space="preserve"> </w:t>
      </w:r>
      <w:r>
        <w:rPr>
          <w:rFonts w:ascii="Cambria" w:hAnsi="Cambria"/>
          <w:outline w:val="0"/>
          <w:color w:val="000000"/>
          <w:rtl w:val="0"/>
          <w14:textFill>
            <w14:solidFill>
              <w14:srgbClr w14:val="000000"/>
            </w14:solidFill>
          </w14:textFill>
        </w:rPr>
        <w:t>declar</w:t>
      </w:r>
      <w:r>
        <w:rPr>
          <w:rFonts w:ascii="Cambria" w:hAnsi="Cambria"/>
          <w:outline w:val="0"/>
          <w:color w:val="000000"/>
          <w:rtl w:val="0"/>
          <w:lang w:val="en-US"/>
          <w14:textFill>
            <w14:solidFill>
              <w14:srgbClr w14:val="000000"/>
            </w14:solidFill>
          </w14:textFill>
        </w:rPr>
        <w:t>es</w:t>
      </w:r>
      <w:r>
        <w:rPr>
          <w:rFonts w:ascii="Cambria" w:hAnsi="Cambria"/>
          <w:outline w:val="0"/>
          <w:color w:val="000000"/>
          <w:rtl w:val="0"/>
          <w:lang w:val="en-US"/>
          <w14:textFill>
            <w14:solidFill>
              <w14:srgbClr w14:val="000000"/>
            </w14:solidFill>
          </w14:textFill>
        </w:rPr>
        <w:t xml:space="preserve"> that the lack of substantiality in modern astrology</w:t>
      </w:r>
      <w:r>
        <w:rPr>
          <w:rFonts w:ascii="Cambria" w:hAnsi="Cambria" w:hint="default"/>
          <w:outline w:val="0"/>
          <w:color w:val="000000"/>
          <w:rtl w:val="1"/>
          <w14:textFill>
            <w14:solidFill>
              <w14:srgbClr w14:val="000000"/>
            </w14:solidFill>
          </w14:textFill>
        </w:rPr>
        <w:t>’</w:t>
      </w:r>
      <w:r>
        <w:rPr>
          <w:rFonts w:ascii="Cambria" w:hAnsi="Cambria"/>
          <w:outline w:val="0"/>
          <w:color w:val="000000"/>
          <w:rtl w:val="0"/>
          <w:lang w:val="en-US"/>
          <w14:textFill>
            <w14:solidFill>
              <w14:srgbClr w14:val="000000"/>
            </w14:solidFill>
          </w14:textFill>
        </w:rPr>
        <w:t>s language</w:t>
      </w:r>
      <w:r>
        <w:rPr>
          <w:rFonts w:ascii="Cambria" w:hAnsi="Cambria"/>
          <w:outline w:val="0"/>
          <w:color w:val="000000"/>
          <w:rtl w:val="0"/>
          <w:lang w:val="en-US"/>
          <w14:textFill>
            <w14:solidFill>
              <w14:srgbClr w14:val="000000"/>
            </w14:solidFill>
          </w14:textFill>
        </w:rPr>
        <w:t xml:space="preserve"> exists due to obscure neoplatonic interpretations given by Rudhyar</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fonts like Blavatsky, Bailey and Leo, instead of presenting foundational philosophies that can perpetrate the existence of its mode of use, or straight Neoplatonism.</w:t>
      </w:r>
    </w:p>
    <w:p>
      <w:pPr>
        <w:pStyle w:val="Body"/>
        <w:jc w:val="both"/>
        <w:rPr>
          <w:rFonts w:ascii="Cambria" w:cs="Cambria" w:hAnsi="Cambria" w:eastAsia="Cambria"/>
          <w:outline w:val="0"/>
          <w:color w:val="000000"/>
          <w14:textFill>
            <w14:solidFill>
              <w14:srgbClr w14:val="000000"/>
            </w14:solidFill>
          </w14:textFill>
        </w:rPr>
      </w:pPr>
      <w:r>
        <w:rPr>
          <w:rFonts w:ascii="Cambria" w:cs="Cambria" w:hAnsi="Cambria" w:eastAsia="Cambria"/>
          <w:outline w:val="0"/>
          <w:color w:val="000000"/>
          <w:rtl w:val="0"/>
          <w:lang w:val="en-US"/>
          <w14:textFill>
            <w14:solidFill>
              <w14:srgbClr w14:val="000000"/>
            </w14:solidFill>
          </w14:textFill>
        </w:rPr>
        <w:tab/>
        <w:t>Richard Tarnas believes that the great diversity of environments to adopt astrology over times conferred it with a certain plasticity that enabled the discipline to reconcile successively within the cultural contexts of the epoch</w:t>
      </w:r>
      <w:r>
        <w:rPr>
          <w:rFonts w:ascii="Cambria" w:cs="Cambria" w:hAnsi="Cambria" w:eastAsia="Cambria"/>
          <w:outline w:val="0"/>
          <w:color w:val="000000"/>
          <w:vertAlign w:val="superscript"/>
          <w14:textFill>
            <w14:solidFill>
              <w14:srgbClr w14:val="000000"/>
            </w14:solidFill>
          </w14:textFill>
        </w:rPr>
        <w:footnoteReference w:id="83"/>
      </w:r>
      <w:r>
        <w:rPr>
          <w:rFonts w:ascii="Cambria" w:hAnsi="Cambria"/>
          <w:outline w:val="0"/>
          <w:color w:val="000000"/>
          <w:rtl w:val="0"/>
          <w:lang w:val="en-US"/>
          <w14:textFill>
            <w14:solidFill>
              <w14:srgbClr w14:val="000000"/>
            </w14:solidFill>
          </w14:textFill>
        </w:rPr>
        <w:t xml:space="preserve">, conferring it numerous different lives. Dane Rudhyar was definitely one of the main enablers of such synthesis in the 20th century, consisting in no exaggeration to name him one of the most - if not </w:t>
      </w:r>
      <w:r>
        <w:rPr>
          <w:rFonts w:ascii="Cambria" w:hAnsi="Cambria"/>
          <w:i w:val="1"/>
          <w:iCs w:val="1"/>
          <w:outline w:val="0"/>
          <w:color w:val="000000"/>
          <w:rtl w:val="0"/>
          <w:lang w:val="en-US"/>
          <w14:textFill>
            <w14:solidFill>
              <w14:srgbClr w14:val="000000"/>
            </w14:solidFill>
          </w14:textFill>
        </w:rPr>
        <w:t xml:space="preserve">the </w:t>
      </w:r>
      <w:r>
        <w:rPr>
          <w:rFonts w:ascii="Cambria" w:hAnsi="Cambria"/>
          <w:outline w:val="0"/>
          <w:color w:val="000000"/>
          <w:rtl w:val="0"/>
          <w:lang w:val="en-US"/>
          <w14:textFill>
            <w14:solidFill>
              <w14:srgbClr w14:val="000000"/>
            </w14:solidFill>
          </w14:textFill>
        </w:rPr>
        <w:t>most</w:t>
      </w:r>
      <w:r>
        <w:rPr>
          <w:rFonts w:ascii="Cambria" w:hAnsi="Cambria"/>
          <w:i w:val="1"/>
          <w:iCs w:val="1"/>
          <w:outline w:val="0"/>
          <w:color w:val="000000"/>
          <w:rtl w:val="0"/>
          <w:lang w:val="en-US"/>
          <w14:textFill>
            <w14:solidFill>
              <w14:srgbClr w14:val="000000"/>
            </w14:solidFill>
          </w14:textFill>
        </w:rPr>
        <w:t xml:space="preserve"> - </w:t>
      </w:r>
      <w:r>
        <w:rPr>
          <w:rFonts w:ascii="Cambria" w:hAnsi="Cambria"/>
          <w:outline w:val="0"/>
          <w:color w:val="000000"/>
          <w:rtl w:val="0"/>
          <w:lang w:val="en-US"/>
          <w14:textFill>
            <w14:solidFill>
              <w14:srgbClr w14:val="000000"/>
            </w14:solidFill>
          </w14:textFill>
        </w:rPr>
        <w:t>influential astrologer of the last century</w:t>
      </w:r>
      <w:r>
        <w:rPr>
          <w:rFonts w:ascii="Cambria" w:cs="Cambria" w:hAnsi="Cambria" w:eastAsia="Cambria"/>
          <w:outline w:val="0"/>
          <w:color w:val="000000"/>
          <w:vertAlign w:val="superscript"/>
          <w14:textFill>
            <w14:solidFill>
              <w14:srgbClr w14:val="000000"/>
            </w14:solidFill>
          </w14:textFill>
        </w:rPr>
        <w:footnoteReference w:id="84"/>
      </w:r>
      <w:r>
        <w:rPr>
          <w:rFonts w:ascii="Cambria" w:hAnsi="Cambria"/>
          <w:outline w:val="0"/>
          <w:color w:val="000000"/>
          <w:rtl w:val="0"/>
          <w:lang w:val="en-US"/>
          <w14:textFill>
            <w14:solidFill>
              <w14:srgbClr w14:val="000000"/>
            </w14:solidFill>
          </w14:textFill>
        </w:rPr>
        <w:t xml:space="preserve">. He was able to create a completely new discipline by effectuating a combination of the revival astrology of the 1900s with the current philosophical mainstream of his time, proposing such a deep array of concepts that his oeuvre, and specially </w:t>
      </w:r>
      <w:r>
        <w:rPr>
          <w:rFonts w:ascii="Cambria" w:hAnsi="Cambria"/>
          <w:i w:val="1"/>
          <w:iCs w:val="1"/>
          <w:outline w:val="0"/>
          <w:color w:val="000000"/>
          <w:rtl w:val="0"/>
          <w:lang w:val="en-US"/>
          <w14:textFill>
            <w14:solidFill>
              <w14:srgbClr w14:val="000000"/>
            </w14:solidFill>
          </w14:textFill>
        </w:rPr>
        <w:t>The Astrology of Personality</w:t>
      </w:r>
      <w:r>
        <w:rPr>
          <w:rFonts w:ascii="Cambria" w:hAnsi="Cambria"/>
          <w:outline w:val="0"/>
          <w:color w:val="000000"/>
          <w:rtl w:val="0"/>
          <w:lang w:val="en-US"/>
          <w14:textFill>
            <w14:solidFill>
              <w14:srgbClr w14:val="000000"/>
            </w14:solidFill>
          </w14:textFill>
        </w:rPr>
        <w:t xml:space="preserve">, is still being unpacked to the present day. Critics can be made specially over his theosophical approach </w:t>
      </w:r>
      <w:r>
        <w:rPr>
          <w:rFonts w:ascii="Cambria" w:hAnsi="Cambria"/>
          <w:outline w:val="0"/>
          <w:color w:val="000000"/>
          <w:rtl w:val="0"/>
          <w:lang w:val="en-US"/>
          <w14:textFill>
            <w14:solidFill>
              <w14:srgbClr w14:val="000000"/>
            </w14:solidFill>
          </w14:textFill>
        </w:rPr>
        <w:t>more than any other philosophy</w:t>
      </w:r>
      <w:r>
        <w:rPr>
          <w:rFonts w:ascii="Cambria" w:hAnsi="Cambria"/>
          <w:outline w:val="0"/>
          <w:color w:val="000000"/>
          <w:rtl w:val="0"/>
          <w:lang w:val="en-US"/>
          <w14:textFill>
            <w14:solidFill>
              <w14:srgbClr w14:val="000000"/>
            </w14:solidFill>
          </w14:textFill>
        </w:rPr>
        <w:t>, as it does distances astrology from an academic validation - although it is undeniable that such popular approach was decisive in taking his astrology closer to the masses. After over two centuries of 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near-disappearance, Rudhyar was able to popularise and advertise it to the great public as well as to raise its discussion on academic circles once again, having now more articulated supporters than in the last three hundred years</w:t>
      </w:r>
      <w:r>
        <w:rPr>
          <w:rFonts w:ascii="Cambria" w:cs="Cambria" w:hAnsi="Cambria" w:eastAsia="Cambria"/>
          <w:outline w:val="0"/>
          <w:color w:val="000000"/>
          <w:vertAlign w:val="superscript"/>
          <w14:textFill>
            <w14:solidFill>
              <w14:srgbClr w14:val="000000"/>
            </w14:solidFill>
          </w14:textFill>
        </w:rPr>
        <w:footnoteReference w:id="85"/>
      </w:r>
      <w:r>
        <w:rPr>
          <w:rFonts w:ascii="Cambria" w:hAnsi="Cambria"/>
          <w:outline w:val="0"/>
          <w:color w:val="000000"/>
          <w:rtl w:val="0"/>
          <w:lang w:val="en-US"/>
          <w14:textFill>
            <w14:solidFill>
              <w14:srgbClr w14:val="000000"/>
            </w14:solidFill>
          </w14:textFill>
        </w:rPr>
        <w:t xml:space="preserve">. Its function also </w:t>
      </w:r>
      <w:r>
        <w:rPr>
          <w:rFonts w:ascii="Cambria" w:hAnsi="Cambria"/>
          <w:outline w:val="0"/>
          <w:color w:val="000000"/>
          <w:rtl w:val="0"/>
          <w:lang w:val="en-US"/>
          <w14:textFill>
            <w14:solidFill>
              <w14:srgbClr w14:val="000000"/>
            </w14:solidFill>
          </w14:textFill>
        </w:rPr>
        <w:t xml:space="preserve">gained </w:t>
      </w:r>
      <w:r>
        <w:rPr>
          <w:rFonts w:ascii="Cambria" w:hAnsi="Cambria"/>
          <w:outline w:val="0"/>
          <w:color w:val="000000"/>
          <w:rtl w:val="0"/>
          <w:lang w:val="en-US"/>
          <w14:textFill>
            <w14:solidFill>
              <w14:srgbClr w14:val="000000"/>
            </w14:solidFill>
          </w14:textFill>
        </w:rPr>
        <w:t>updated meaning in a postwar world, having as one of its greatest achievements its use as a tool for self-actualisation of the human potential, something unparalleled in other periods</w:t>
      </w:r>
      <w:r>
        <w:rPr>
          <w:rFonts w:ascii="Cambria" w:cs="Cambria" w:hAnsi="Cambria" w:eastAsia="Cambria"/>
          <w:outline w:val="0"/>
          <w:color w:val="000000"/>
          <w:vertAlign w:val="superscript"/>
          <w14:textFill>
            <w14:solidFill>
              <w14:srgbClr w14:val="000000"/>
            </w14:solidFill>
          </w14:textFill>
        </w:rPr>
        <w:footnoteReference w:id="86"/>
      </w:r>
      <w:r>
        <w:rPr>
          <w:rFonts w:ascii="Cambria" w:hAnsi="Cambria"/>
          <w:outline w:val="0"/>
          <w:color w:val="000000"/>
          <w:rtl w:val="0"/>
          <w:lang w:val="en-US"/>
          <w14:textFill>
            <w14:solidFill>
              <w14:srgbClr w14:val="000000"/>
            </w14:solidFill>
          </w14:textFill>
        </w:rPr>
        <w:t xml:space="preserve">. </w:t>
      </w:r>
      <w:r>
        <w:rPr>
          <w:rFonts w:ascii="Cambria" w:hAnsi="Cambria"/>
          <w:i w:val="1"/>
          <w:iCs w:val="1"/>
          <w:outline w:val="0"/>
          <w:color w:val="000000"/>
          <w:rtl w:val="0"/>
          <w:lang w:val="en-US"/>
          <w14:textFill>
            <w14:solidFill>
              <w14:srgbClr w14:val="000000"/>
            </w14:solidFill>
          </w14:textFill>
        </w:rPr>
        <w:t xml:space="preserve">The Astrology of Personality </w:t>
      </w:r>
      <w:r>
        <w:rPr>
          <w:rFonts w:ascii="Cambria" w:hAnsi="Cambria"/>
          <w:outline w:val="0"/>
          <w:color w:val="000000"/>
          <w:rtl w:val="0"/>
          <w:lang w:val="en-US"/>
          <w14:textFill>
            <w14:solidFill>
              <w14:srgbClr w14:val="000000"/>
            </w14:solidFill>
          </w14:textFill>
        </w:rPr>
        <w:t>comes down, almost ninety years after its publication, as actual as when it was released.</w:t>
      </w:r>
    </w:p>
    <w:p>
      <w:pPr>
        <w:pStyle w:val="Body"/>
        <w:jc w:val="both"/>
        <w:rPr>
          <w:rFonts w:ascii="Cambria" w:cs="Cambria" w:hAnsi="Cambria" w:eastAsia="Cambria"/>
          <w:outline w:val="0"/>
          <w:color w:val="000000"/>
          <w14:textFill>
            <w14:solidFill>
              <w14:srgbClr w14:val="000000"/>
            </w14:solidFill>
          </w14:textFill>
        </w:rPr>
      </w:pPr>
    </w:p>
    <w:p>
      <w:pPr>
        <w:pStyle w:val="Default"/>
        <w:bidi w:val="0"/>
        <w:spacing w:before="0" w:after="240" w:line="240" w:lineRule="auto"/>
        <w:ind w:left="0" w:right="0" w:firstLine="0"/>
        <w:jc w:val="both"/>
        <w:rPr>
          <w:rFonts w:ascii="Cambria" w:cs="Cambria" w:hAnsi="Cambria" w:eastAsia="Cambria"/>
          <w:b w:val="1"/>
          <w:bCs w:val="1"/>
          <w:outline w:val="0"/>
          <w:color w:val="000000"/>
          <w:sz w:val="22"/>
          <w:szCs w:val="22"/>
          <w:rtl w:val="0"/>
          <w14:textFill>
            <w14:solidFill>
              <w14:srgbClr w14:val="000000"/>
            </w14:solidFill>
          </w14:textFill>
        </w:rPr>
      </w:pPr>
      <w:r>
        <w:rPr>
          <w:rFonts w:ascii="Cambria" w:hAnsi="Cambria"/>
          <w:b w:val="1"/>
          <w:bCs w:val="1"/>
          <w:outline w:val="0"/>
          <w:color w:val="000000"/>
          <w:sz w:val="22"/>
          <w:szCs w:val="22"/>
          <w:rtl w:val="0"/>
          <w:lang w:val="en-US"/>
          <w14:textFill>
            <w14:solidFill>
              <w14:srgbClr w14:val="000000"/>
            </w14:solidFill>
          </w14:textFill>
        </w:rPr>
        <w:t>Bibliography</w:t>
      </w: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Alves, Abel.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 xml:space="preserve">Humanity's Place in Nature, 1863 </w:t>
      </w:r>
      <w:r>
        <w:rPr>
          <w:rFonts w:ascii="Cambria" w:hAnsi="Cambria" w:hint="default"/>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1928: Horror, Curiosity and the Expeditions of Huxley, Wallace, Blavatsky and Lovecraft</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in </w:t>
      </w:r>
      <w:r>
        <w:rPr>
          <w:rFonts w:ascii="Cambria" w:hAnsi="Cambria"/>
          <w:i w:val="1"/>
          <w:iCs w:val="1"/>
          <w:outline w:val="0"/>
          <w:color w:val="000000"/>
          <w:rtl w:val="0"/>
          <w:lang w:val="en-US"/>
          <w14:textFill>
            <w14:solidFill>
              <w14:srgbClr w14:val="000000"/>
            </w14:solidFill>
          </w14:textFill>
        </w:rPr>
        <w:t xml:space="preserve">Theology and Science, </w:t>
      </w:r>
      <w:r>
        <w:rPr>
          <w:rFonts w:ascii="Cambria" w:hAnsi="Cambria"/>
          <w:outline w:val="0"/>
          <w:color w:val="000000"/>
          <w:rtl w:val="0"/>
          <w:lang w:val="en-US"/>
          <w14:textFill>
            <w14:solidFill>
              <w14:srgbClr w14:val="000000"/>
            </w14:solidFill>
          </w14:textFill>
        </w:rPr>
        <w:t>vol. 6, n</w:t>
      </w:r>
      <w:r>
        <w:rPr>
          <w:rFonts w:ascii="Cambria" w:hAnsi="Cambria" w:hint="default"/>
          <w:outline w:val="0"/>
          <w:color w:val="000000"/>
          <w:rtl w:val="0"/>
          <w:lang w:val="en-US"/>
          <w14:textFill>
            <w14:solidFill>
              <w14:srgbClr w14:val="000000"/>
            </w14:solidFill>
          </w14:textFill>
        </w:rPr>
        <w:t>º</w:t>
      </w:r>
      <w:r>
        <w:rPr>
          <w:rFonts w:ascii="Cambria" w:hAnsi="Cambria"/>
          <w:outline w:val="0"/>
          <w:color w:val="000000"/>
          <w:rtl w:val="0"/>
          <w:lang w:val="en-US"/>
          <w14:textFill>
            <w14:solidFill>
              <w14:srgbClr w14:val="000000"/>
            </w14:solidFill>
          </w14:textFill>
        </w:rPr>
        <w:t>1. (London: Centre for Theology and the Natural Sciences, 2008), pp. 73-88.</w:t>
      </w:r>
    </w:p>
    <w:p>
      <w:pPr>
        <w:pStyle w:val="Footnote"/>
        <w:jc w:val="both"/>
        <w:rPr>
          <w:rFonts w:ascii="Cambria" w:cs="Cambria" w:hAnsi="Cambria" w:eastAsia="Cambria"/>
          <w:outline w:val="0"/>
          <w:color w:val="000000"/>
          <w14:textFill>
            <w14:solidFill>
              <w14:srgbClr w14:val="000000"/>
            </w14:solidFill>
          </w14:textFill>
        </w:rPr>
      </w:pPr>
    </w:p>
    <w:p>
      <w:pPr>
        <w:pStyle w:val="Default"/>
        <w:bidi w:val="0"/>
        <w:spacing w:before="0" w:after="240" w:line="240" w:lineRule="auto"/>
        <w:ind w:left="0" w:right="0" w:firstLine="0"/>
        <w:jc w:val="both"/>
        <w:rPr>
          <w:rFonts w:ascii="Cambria" w:cs="Cambria" w:hAnsi="Cambria" w:eastAsia="Cambria"/>
          <w:outline w:val="0"/>
          <w:color w:val="000000"/>
          <w:sz w:val="22"/>
          <w:szCs w:val="22"/>
          <w:rtl w:val="0"/>
          <w14:textFill>
            <w14:solidFill>
              <w14:srgbClr w14:val="000000"/>
            </w14:solidFill>
          </w14:textFill>
        </w:rPr>
      </w:pPr>
      <w:r>
        <w:rPr>
          <w:rFonts w:ascii="Cambria" w:hAnsi="Cambria"/>
          <w:outline w:val="0"/>
          <w:color w:val="000000"/>
          <w:sz w:val="22"/>
          <w:szCs w:val="22"/>
          <w:rtl w:val="0"/>
          <w14:textFill>
            <w14:solidFill>
              <w14:srgbClr w14:val="000000"/>
            </w14:solidFill>
          </w14:textFill>
        </w:rPr>
        <w:t xml:space="preserve">Blavatsky, H. P. </w:t>
      </w:r>
      <w:r>
        <w:rPr>
          <w:rFonts w:ascii="Cambria" w:hAnsi="Cambria"/>
          <w:i w:val="1"/>
          <w:iCs w:val="1"/>
          <w:outline w:val="0"/>
          <w:color w:val="000000"/>
          <w:sz w:val="22"/>
          <w:szCs w:val="22"/>
          <w:rtl w:val="0"/>
          <w:lang w:val="en-US"/>
          <w14:textFill>
            <w14:solidFill>
              <w14:srgbClr w14:val="000000"/>
            </w14:solidFill>
          </w14:textFill>
        </w:rPr>
        <w:t xml:space="preserve">The Secret Doctrine: The Synthesis of Science, Religion and Philosophy, </w:t>
      </w:r>
      <w:r>
        <w:rPr>
          <w:rFonts w:ascii="Cambria" w:hAnsi="Cambria"/>
          <w:outline w:val="0"/>
          <w:color w:val="000000"/>
          <w:sz w:val="22"/>
          <w:szCs w:val="22"/>
          <w:rtl w:val="0"/>
          <w:lang w:val="en-US"/>
          <w14:textFill>
            <w14:solidFill>
              <w14:srgbClr w14:val="000000"/>
            </w14:solidFill>
          </w14:textFill>
        </w:rPr>
        <w:t xml:space="preserve">Vol. 1, London and New York: The Theosophical Publishing Company Ltd., 1999 [1888]. </w:t>
      </w: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Campion, Nicholas.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Astrology</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Place in Historical Periodisation: Modern, Premodern or Postmodern?</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in </w:t>
      </w:r>
      <w:r>
        <w:rPr>
          <w:rFonts w:ascii="Cambria" w:hAnsi="Cambria"/>
          <w:i w:val="1"/>
          <w:iCs w:val="1"/>
          <w:outline w:val="0"/>
          <w:color w:val="000000"/>
          <w:rtl w:val="0"/>
          <w:lang w:val="en-US"/>
          <w14:textFill>
            <w14:solidFill>
              <w14:srgbClr w14:val="000000"/>
            </w14:solidFill>
          </w14:textFill>
        </w:rPr>
        <w:t xml:space="preserve">Astrologies: Plurality and Diversity in the History of Astrology, </w:t>
      </w:r>
      <w:r>
        <w:rPr>
          <w:rFonts w:ascii="Cambria" w:hAnsi="Cambria"/>
          <w:outline w:val="0"/>
          <w:color w:val="000000"/>
          <w:rtl w:val="0"/>
          <w:lang w:val="en-US"/>
          <w14:textFill>
            <w14:solidFill>
              <w14:srgbClr w14:val="000000"/>
            </w14:solidFill>
          </w14:textFill>
        </w:rPr>
        <w:t>ed. by Nicholas Campion and Liz Greene. (Lampeter: Sophia Centre Press, 2011), pp. 217-254.</w:t>
      </w:r>
    </w:p>
    <w:p>
      <w:pPr>
        <w:pStyle w:val="Footnote"/>
        <w:jc w:val="both"/>
        <w:rPr>
          <w:rFonts w:ascii="Cambria" w:cs="Cambria" w:hAnsi="Cambria" w:eastAsia="Cambria"/>
          <w:outline w:val="0"/>
          <w:color w:val="000000"/>
          <w14:textFill>
            <w14:solidFill>
              <w14:srgbClr w14:val="000000"/>
            </w14:solidFill>
          </w14:textFill>
        </w:rPr>
      </w:pPr>
    </w:p>
    <w:p>
      <w:pPr>
        <w:pStyle w:val="Default"/>
        <w:bidi w:val="0"/>
        <w:spacing w:before="0" w:after="240" w:line="240" w:lineRule="auto"/>
        <w:ind w:left="0" w:right="0" w:firstLine="0"/>
        <w:jc w:val="both"/>
        <w:rPr>
          <w:rFonts w:ascii="Cambria" w:cs="Cambria" w:hAnsi="Cambria" w:eastAsia="Cambria"/>
          <w:outline w:val="0"/>
          <w:color w:val="000000"/>
          <w:sz w:val="22"/>
          <w:szCs w:val="22"/>
          <w:u w:color="000000"/>
          <w:rtl w:val="0"/>
          <w:lang w:val="en-US"/>
          <w14:textOutline w14:w="12700" w14:cap="flat">
            <w14:noFill/>
            <w14:miter w14:lim="400000"/>
          </w14:textOutline>
          <w14:textFill>
            <w14:solidFill>
              <w14:srgbClr w14:val="000000"/>
            </w14:solidFill>
          </w14:textFill>
        </w:rPr>
      </w:pPr>
      <w:r>
        <w:rPr>
          <w:rFonts w:ascii="Cambria" w:hAnsi="Cambria"/>
          <w:outline w:val="0"/>
          <w:color w:val="000000"/>
          <w:sz w:val="22"/>
          <w:szCs w:val="22"/>
          <w:u w:color="000000"/>
          <w:rtl w:val="0"/>
          <w:lang w:val="en-US"/>
          <w14:textOutline w14:w="12700" w14:cap="flat">
            <w14:noFill/>
            <w14:miter w14:lim="400000"/>
          </w14:textOutline>
          <w14:textFill>
            <w14:solidFill>
              <w14:srgbClr w14:val="000000"/>
            </w14:solidFill>
          </w14:textFill>
        </w:rPr>
        <w:t>Campion, Nicholas</w:t>
      </w:r>
      <w:r>
        <w:rPr>
          <w:rFonts w:ascii="Cambria" w:hAnsi="Cambria"/>
          <w:outline w:val="0"/>
          <w:color w:val="000000"/>
          <w:sz w:val="22"/>
          <w:szCs w:val="22"/>
          <w:u w:color="000000"/>
          <w:rtl w:val="0"/>
          <w:lang w:val="en-US"/>
          <w14:textOutline w14:w="12700" w14:cap="flat">
            <w14:noFill/>
            <w14:miter w14:lim="400000"/>
          </w14:textOutline>
          <w14:textFill>
            <w14:solidFill>
              <w14:srgbClr w14:val="000000"/>
            </w14:solidFill>
          </w14:textFill>
        </w:rPr>
        <w:t>.</w:t>
      </w:r>
      <w:r>
        <w:rPr>
          <w:rFonts w:ascii="Cambria" w:hAnsi="Cambria"/>
          <w:outline w:val="0"/>
          <w:color w:val="000000"/>
          <w:sz w:val="22"/>
          <w:szCs w:val="22"/>
          <w:u w:color="000000"/>
          <w:rtl w:val="0"/>
          <w:lang w:val="en-US"/>
          <w14:textOutline w14:w="12700" w14:cap="flat">
            <w14:noFill/>
            <w14:miter w14:lim="400000"/>
          </w14:textOutline>
          <w14:textFill>
            <w14:solidFill>
              <w14:srgbClr w14:val="000000"/>
            </w14:solidFill>
          </w14:textFill>
        </w:rPr>
        <w:t xml:space="preserve"> </w:t>
      </w:r>
      <w:r>
        <w:rPr>
          <w:rFonts w:ascii="Cambria" w:hAnsi="Cambria"/>
          <w:i w:val="1"/>
          <w:iCs w:val="1"/>
          <w:outline w:val="0"/>
          <w:color w:val="000000"/>
          <w:sz w:val="22"/>
          <w:szCs w:val="22"/>
          <w:u w:color="000000"/>
          <w:rtl w:val="0"/>
          <w:lang w:val="en-US"/>
          <w14:textOutline w14:w="12700" w14:cap="flat">
            <w14:noFill/>
            <w14:miter w14:lim="400000"/>
          </w14:textOutline>
          <w14:textFill>
            <w14:solidFill>
              <w14:srgbClr w14:val="000000"/>
            </w14:solidFill>
          </w14:textFill>
        </w:rPr>
        <w:t xml:space="preserve">A History Of Western Astrology: The Medieval And Modern Worlds, </w:t>
      </w:r>
      <w:r>
        <w:rPr>
          <w:rFonts w:ascii="Cambria" w:hAnsi="Cambria"/>
          <w:outline w:val="0"/>
          <w:color w:val="000000"/>
          <w:sz w:val="22"/>
          <w:szCs w:val="22"/>
          <w:u w:color="000000"/>
          <w:rtl w:val="0"/>
          <w:lang w:val="en-US"/>
          <w14:textOutline w14:w="12700" w14:cap="flat">
            <w14:noFill/>
            <w14:miter w14:lim="400000"/>
          </w14:textOutline>
          <w14:textFill>
            <w14:solidFill>
              <w14:srgbClr w14:val="000000"/>
            </w14:solidFill>
          </w14:textFill>
        </w:rPr>
        <w:t>vol. 2 (New York/London: Continuum Books, 2009).</w:t>
      </w:r>
    </w:p>
    <w:p>
      <w:pPr>
        <w:pStyle w:val="Default"/>
        <w:bidi w:val="0"/>
        <w:spacing w:before="0" w:after="240" w:line="240" w:lineRule="auto"/>
        <w:ind w:left="0" w:right="0" w:firstLine="0"/>
        <w:jc w:val="both"/>
        <w:rPr>
          <w:rFonts w:ascii="Cambria" w:cs="Cambria" w:hAnsi="Cambria" w:eastAsia="Cambria"/>
          <w:i w:val="0"/>
          <w:iCs w:val="0"/>
          <w:outline w:val="0"/>
          <w:color w:val="000000"/>
          <w:sz w:val="22"/>
          <w:szCs w:val="22"/>
          <w:rtl w:val="0"/>
          <w14:textFill>
            <w14:solidFill>
              <w14:srgbClr w14:val="000000"/>
            </w14:solidFill>
          </w14:textFill>
        </w:rPr>
      </w:pPr>
      <w:r>
        <w:rPr>
          <w:rFonts w:ascii="Cambria" w:hAnsi="Cambria"/>
          <w:i w:val="0"/>
          <w:iCs w:val="0"/>
          <w:outline w:val="0"/>
          <w:color w:val="000000"/>
          <w:sz w:val="22"/>
          <w:szCs w:val="22"/>
          <w:rtl w:val="0"/>
          <w:lang w:val="de-DE"/>
          <w14:textFill>
            <w14:solidFill>
              <w14:srgbClr w14:val="000000"/>
            </w14:solidFill>
          </w14:textFill>
        </w:rPr>
        <w:t>Campion, Nicholas</w:t>
      </w:r>
      <w:r>
        <w:rPr>
          <w:rFonts w:ascii="Cambria" w:hAnsi="Cambria"/>
          <w:i w:val="0"/>
          <w:iCs w:val="0"/>
          <w:outline w:val="0"/>
          <w:color w:val="000000"/>
          <w:sz w:val="22"/>
          <w:szCs w:val="22"/>
          <w:rtl w:val="0"/>
          <w:lang w:val="en-US"/>
          <w14:textFill>
            <w14:solidFill>
              <w14:srgbClr w14:val="000000"/>
            </w14:solidFill>
          </w14:textFill>
        </w:rPr>
        <w:t>.</w:t>
      </w:r>
      <w:r>
        <w:rPr>
          <w:rFonts w:ascii="Cambria" w:hAnsi="Cambria"/>
          <w:i w:val="0"/>
          <w:iCs w:val="0"/>
          <w:outline w:val="0"/>
          <w:color w:val="000000"/>
          <w:sz w:val="22"/>
          <w:szCs w:val="22"/>
          <w:rtl w:val="0"/>
          <w14:textFill>
            <w14:solidFill>
              <w14:srgbClr w14:val="000000"/>
            </w14:solidFill>
          </w14:textFill>
        </w:rPr>
        <w:t xml:space="preserve"> </w:t>
      </w:r>
      <w:r>
        <w:rPr>
          <w:rFonts w:ascii="Cambria" w:hAnsi="Cambria"/>
          <w:i w:val="1"/>
          <w:iCs w:val="1"/>
          <w:outline w:val="0"/>
          <w:color w:val="000000"/>
          <w:sz w:val="22"/>
          <w:szCs w:val="22"/>
          <w:rtl w:val="0"/>
          <w:lang w:val="en-US"/>
          <w14:textFill>
            <w14:solidFill>
              <w14:srgbClr w14:val="000000"/>
            </w14:solidFill>
          </w14:textFill>
        </w:rPr>
        <w:t>The Extent and Nature of Contemporary Belief in Astrology</w:t>
      </w:r>
      <w:r>
        <w:rPr>
          <w:rFonts w:ascii="Cambria" w:hAnsi="Cambria"/>
          <w:i w:val="1"/>
          <w:iCs w:val="1"/>
          <w:outline w:val="0"/>
          <w:color w:val="000000"/>
          <w:sz w:val="22"/>
          <w:szCs w:val="22"/>
          <w:rtl w:val="0"/>
          <w:lang w:val="en-US"/>
          <w14:textFill>
            <w14:solidFill>
              <w14:srgbClr w14:val="000000"/>
            </w14:solidFill>
          </w14:textFill>
        </w:rPr>
        <w:t>.</w:t>
      </w:r>
      <w:r>
        <w:rPr>
          <w:rFonts w:ascii="Cambria" w:hAnsi="Cambria"/>
          <w:i w:val="0"/>
          <w:iCs w:val="0"/>
          <w:outline w:val="0"/>
          <w:color w:val="000000"/>
          <w:sz w:val="22"/>
          <w:szCs w:val="22"/>
          <w:rtl w:val="0"/>
          <w14:textFill>
            <w14:solidFill>
              <w14:srgbClr w14:val="000000"/>
            </w14:solidFill>
          </w14:textFill>
        </w:rPr>
        <w:t xml:space="preserve"> </w:t>
      </w:r>
      <w:r>
        <w:rPr>
          <w:rFonts w:ascii="Cambria" w:hAnsi="Cambria"/>
          <w:i w:val="0"/>
          <w:iCs w:val="0"/>
          <w:outline w:val="0"/>
          <w:color w:val="000000"/>
          <w:sz w:val="22"/>
          <w:szCs w:val="22"/>
          <w:rtl w:val="0"/>
          <w:lang w:val="en-US"/>
          <w14:textFill>
            <w14:solidFill>
              <w14:srgbClr w14:val="000000"/>
            </w14:solidFill>
          </w14:textFill>
        </w:rPr>
        <w:t xml:space="preserve">(Bristol: </w:t>
      </w:r>
      <w:r>
        <w:rPr>
          <w:rFonts w:ascii="Cambria" w:hAnsi="Cambria"/>
          <w:i w:val="0"/>
          <w:iCs w:val="0"/>
          <w:outline w:val="0"/>
          <w:color w:val="000000"/>
          <w:sz w:val="22"/>
          <w:szCs w:val="22"/>
          <w:rtl w:val="0"/>
          <w:lang w:val="en-US"/>
          <w14:textFill>
            <w14:solidFill>
              <w14:srgbClr w14:val="000000"/>
            </w14:solidFill>
          </w14:textFill>
        </w:rPr>
        <w:t>University of the West of England, 2004</w:t>
      </w:r>
      <w:r>
        <w:rPr>
          <w:rFonts w:ascii="Cambria" w:hAnsi="Cambria"/>
          <w:i w:val="0"/>
          <w:iCs w:val="0"/>
          <w:outline w:val="0"/>
          <w:color w:val="000000"/>
          <w:sz w:val="22"/>
          <w:szCs w:val="22"/>
          <w:rtl w:val="0"/>
          <w:lang w:val="en-US"/>
          <w14:textFill>
            <w14:solidFill>
              <w14:srgbClr w14:val="000000"/>
            </w14:solidFill>
          </w14:textFill>
        </w:rPr>
        <w:t>)</w:t>
      </w:r>
      <w:r>
        <w:rPr>
          <w:rFonts w:ascii="Cambria" w:hAnsi="Cambria"/>
          <w:i w:val="0"/>
          <w:iCs w:val="0"/>
          <w:outline w:val="0"/>
          <w:color w:val="000000"/>
          <w:sz w:val="22"/>
          <w:szCs w:val="22"/>
          <w:rtl w:val="0"/>
          <w14:textFill>
            <w14:solidFill>
              <w14:srgbClr w14:val="000000"/>
            </w14:solidFill>
          </w14:textFill>
        </w:rPr>
        <w:t xml:space="preserve">. </w:t>
      </w: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Campion, Nicholas. </w:t>
      </w:r>
      <w:r>
        <w:rPr>
          <w:rFonts w:ascii="Cambria" w:hAnsi="Cambria"/>
          <w:i w:val="1"/>
          <w:iCs w:val="1"/>
          <w:outline w:val="0"/>
          <w:color w:val="000000"/>
          <w:rtl w:val="0"/>
          <w:lang w:val="en-US"/>
          <w14:textFill>
            <w14:solidFill>
              <w14:srgbClr w14:val="000000"/>
            </w14:solidFill>
          </w14:textFill>
        </w:rPr>
        <w:t xml:space="preserve">What do Astrologers Believe? </w:t>
      </w:r>
      <w:r>
        <w:rPr>
          <w:rFonts w:ascii="Cambria" w:hAnsi="Cambria"/>
          <w:outline w:val="0"/>
          <w:color w:val="000000"/>
          <w:rtl w:val="0"/>
          <w:lang w:val="en-US"/>
          <w14:textFill>
            <w14:solidFill>
              <w14:srgbClr w14:val="000000"/>
            </w14:solidFill>
          </w14:textFill>
        </w:rPr>
        <w:t>(London: Granta Books, 2006).</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Dijan-Gutenberg, </w:t>
      </w:r>
      <w:r>
        <w:rPr>
          <w:rFonts w:ascii="Cambria" w:hAnsi="Cambria"/>
          <w:outline w:val="0"/>
          <w:color w:val="000000"/>
          <w:rtl w:val="0"/>
          <w:lang w:val="es-ES_tradnl"/>
          <w14:textFill>
            <w14:solidFill>
              <w14:srgbClr w14:val="000000"/>
            </w14:solidFill>
          </w14:textFill>
        </w:rPr>
        <w:t>Samuel</w:t>
      </w:r>
      <w:r>
        <w:rPr>
          <w:rFonts w:ascii="Cambria" w:hAnsi="Cambria"/>
          <w:outline w:val="0"/>
          <w:color w:val="000000"/>
          <w:rtl w:val="0"/>
          <w:lang w:val="en-US"/>
          <w14:textFill>
            <w14:solidFill>
              <w14:srgbClr w14:val="000000"/>
            </w14:solidFill>
          </w14:textFill>
        </w:rPr>
        <w:t xml:space="preserve">. </w:t>
      </w:r>
      <w:r>
        <w:rPr>
          <w:rFonts w:ascii="Cambria" w:hAnsi="Cambria"/>
          <w:i w:val="1"/>
          <w:iCs w:val="1"/>
          <w:outline w:val="0"/>
          <w:color w:val="000000"/>
          <w:rtl w:val="0"/>
          <w:lang w:val="en-US"/>
          <w14:textFill>
            <w14:solidFill>
              <w14:srgbClr w14:val="000000"/>
            </w14:solidFill>
          </w14:textFill>
        </w:rPr>
        <w:t>Interview de Dane Rudhyar. &lt;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"http://www.djian-gutenberg.com/wpconten/uploads/2012/08/Interview-Dane-Rudhyar.pdf"</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de-DE"/>
          <w14:textFill>
            <w14:solidFill>
              <w14:srgbClr w14:val="000000"/>
            </w14:solidFill>
          </w14:textFill>
        </w:rPr>
        <w:t>http://www.djian-gutenberg.com/wpconten/uploads/2012/08/Interview-Dane-Rudhyar.pdf</w:t>
      </w:r>
      <w:r>
        <w:rPr>
          <w:rFonts w:ascii="Cambria" w:cs="Cambria" w:hAnsi="Cambria" w:eastAsia="Cambria"/>
          <w:outline w:val="0"/>
          <w:color w:val="000000"/>
          <w14:textFill>
            <w14:solidFill>
              <w14:srgbClr w14:val="000000"/>
            </w14:solidFill>
          </w14:textFill>
        </w:rPr>
        <w:fldChar w:fldCharType="end" w:fldLock="0"/>
      </w:r>
      <w:r>
        <w:rPr>
          <w:rFonts w:ascii="Cambria" w:hAnsi="Cambria"/>
          <w:i w:val="1"/>
          <w:iCs w:val="1"/>
          <w:outline w:val="0"/>
          <w:color w:val="000000"/>
          <w:rtl w:val="0"/>
          <w:lang w:val="en-US"/>
          <w14:textFill>
            <w14:solidFill>
              <w14:srgbClr w14:val="000000"/>
            </w14:solidFill>
          </w14:textFill>
        </w:rPr>
        <w:t xml:space="preserve">&gt; </w:t>
      </w:r>
      <w:r>
        <w:rPr>
          <w:rFonts w:ascii="Cambria" w:hAnsi="Cambria"/>
          <w:outline w:val="0"/>
          <w:color w:val="000000"/>
          <w:rtl w:val="0"/>
          <w:lang w:val="en-US"/>
          <w14:textFill>
            <w14:solidFill>
              <w14:srgbClr w14:val="000000"/>
            </w14:solidFill>
          </w14:textFill>
        </w:rPr>
        <w:t>[acessed 25 May 2022].</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14:textFill>
            <w14:solidFill>
              <w14:srgbClr w14:val="000000"/>
            </w14:solidFill>
          </w14:textFill>
        </w:rPr>
        <w:t xml:space="preserve">Ertan, </w:t>
      </w:r>
      <w:r>
        <w:rPr>
          <w:rFonts w:ascii="Cambria" w:hAnsi="Cambria"/>
          <w:outline w:val="0"/>
          <w:color w:val="000000"/>
          <w:rtl w:val="0"/>
          <w:lang w:val="en-US"/>
          <w14:textFill>
            <w14:solidFill>
              <w14:srgbClr w14:val="000000"/>
            </w14:solidFill>
          </w14:textFill>
        </w:rPr>
        <w:t xml:space="preserve">Deniz. </w:t>
      </w:r>
      <w:r>
        <w:rPr>
          <w:rFonts w:ascii="Cambria" w:hAnsi="Cambria"/>
          <w:i w:val="1"/>
          <w:iCs w:val="1"/>
          <w:outline w:val="0"/>
          <w:color w:val="000000"/>
          <w:rtl w:val="0"/>
          <w:lang w:val="en-US"/>
          <w14:textFill>
            <w14:solidFill>
              <w14:srgbClr w14:val="000000"/>
            </w14:solidFill>
          </w14:textFill>
        </w:rPr>
        <w:t xml:space="preserve">Dane Rudhyar - His Music, </w:t>
      </w:r>
      <w:r>
        <w:rPr>
          <w:rFonts w:ascii="Cambria" w:hAnsi="Cambria"/>
          <w:i w:val="1"/>
          <w:iCs w:val="1"/>
          <w:outline w:val="0"/>
          <w:color w:val="000000"/>
          <w:rtl w:val="0"/>
          <w:lang w:val="en-US"/>
          <w14:textFill>
            <w14:solidFill>
              <w14:srgbClr w14:val="000000"/>
            </w14:solidFill>
          </w14:textFill>
        </w:rPr>
        <w:t>T</w:t>
      </w:r>
      <w:r>
        <w:rPr>
          <w:rFonts w:ascii="Cambria" w:hAnsi="Cambria"/>
          <w:i w:val="1"/>
          <w:iCs w:val="1"/>
          <w:outline w:val="0"/>
          <w:color w:val="000000"/>
          <w:rtl w:val="0"/>
          <w:lang w:val="en-US"/>
          <w14:textFill>
            <w14:solidFill>
              <w14:srgbClr w14:val="000000"/>
            </w14:solidFill>
          </w14:textFill>
        </w:rPr>
        <w:t xml:space="preserve">hought and </w:t>
      </w:r>
      <w:r>
        <w:rPr>
          <w:rFonts w:ascii="Cambria" w:hAnsi="Cambria"/>
          <w:i w:val="1"/>
          <w:iCs w:val="1"/>
          <w:outline w:val="0"/>
          <w:color w:val="000000"/>
          <w:rtl w:val="0"/>
          <w:lang w:val="en-US"/>
          <w14:textFill>
            <w14:solidFill>
              <w14:srgbClr w14:val="000000"/>
            </w14:solidFill>
          </w14:textFill>
        </w:rPr>
        <w:t>A</w:t>
      </w:r>
      <w:r>
        <w:rPr>
          <w:rFonts w:ascii="Cambria" w:hAnsi="Cambria"/>
          <w:i w:val="1"/>
          <w:iCs w:val="1"/>
          <w:outline w:val="0"/>
          <w:color w:val="000000"/>
          <w:rtl w:val="0"/>
          <w14:textFill>
            <w14:solidFill>
              <w14:srgbClr w14:val="000000"/>
            </w14:solidFill>
          </w14:textFill>
        </w:rPr>
        <w:t>rt</w:t>
      </w:r>
      <w:r>
        <w:rPr>
          <w:rFonts w:ascii="Cambria" w:hAnsi="Cambria"/>
          <w:i w:val="1"/>
          <w:iCs w:val="1"/>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(Rochester: University of Rochester Press, 2009).</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Frank, Dennis. </w:t>
      </w:r>
      <w:r>
        <w:rPr>
          <w:rFonts w:ascii="Cambria" w:hAnsi="Cambria"/>
          <w:i w:val="1"/>
          <w:iCs w:val="1"/>
          <w:outline w:val="0"/>
          <w:color w:val="000000"/>
          <w:rtl w:val="0"/>
          <w:lang w:val="en-US"/>
          <w14:textFill>
            <w14:solidFill>
              <w14:srgbClr w14:val="000000"/>
            </w14:solidFill>
          </w14:textFill>
        </w:rPr>
        <w:t xml:space="preserve">Dane </w:t>
      </w:r>
      <w:r>
        <w:rPr>
          <w:rFonts w:ascii="Cambria" w:hAnsi="Cambria"/>
          <w:i w:val="1"/>
          <w:iCs w:val="1"/>
          <w:outline w:val="0"/>
          <w:color w:val="000000"/>
          <w:rtl w:val="0"/>
          <w14:textFill>
            <w14:solidFill>
              <w14:srgbClr w14:val="000000"/>
            </w14:solidFill>
          </w14:textFill>
        </w:rPr>
        <w:t>Rudhyar</w:t>
      </w:r>
      <w:r>
        <w:rPr>
          <w:rFonts w:ascii="Cambria" w:hAnsi="Cambria" w:hint="default"/>
          <w:i w:val="1"/>
          <w:iCs w:val="1"/>
          <w:outline w:val="0"/>
          <w:color w:val="000000"/>
          <w:rtl w:val="1"/>
          <w14:textFill>
            <w14:solidFill>
              <w14:srgbClr w14:val="000000"/>
            </w14:solidFill>
          </w14:textFill>
        </w:rPr>
        <w:t>’</w:t>
      </w:r>
      <w:r>
        <w:rPr>
          <w:rFonts w:ascii="Cambria" w:hAnsi="Cambria"/>
          <w:i w:val="1"/>
          <w:iCs w:val="1"/>
          <w:outline w:val="0"/>
          <w:color w:val="000000"/>
          <w:rtl w:val="0"/>
          <w:lang w:val="en-US"/>
          <w14:textFill>
            <w14:solidFill>
              <w14:srgbClr w14:val="000000"/>
            </w14:solidFill>
          </w14:textFill>
        </w:rPr>
        <w:t>s reformulation of astrological theory</w:t>
      </w:r>
      <w:r>
        <w:rPr>
          <w:rFonts w:ascii="Cambria" w:hAnsi="Cambria"/>
          <w:i w:val="1"/>
          <w:iCs w:val="1"/>
          <w:outline w:val="0"/>
          <w:color w:val="000000"/>
          <w:rtl w:val="0"/>
          <w:lang w:val="en-US"/>
          <w14:textFill>
            <w14:solidFill>
              <w14:srgbClr w14:val="000000"/>
            </w14:solidFill>
          </w14:textFill>
        </w:rPr>
        <w:t>. &lt;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"http://cura.free.fr/xx/17frank4.html"</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en-US"/>
          <w14:textFill>
            <w14:solidFill>
              <w14:srgbClr w14:val="000000"/>
            </w14:solidFill>
          </w14:textFill>
        </w:rPr>
        <w:t>http://cura.free.fr/xx/17frank4.html</w:t>
      </w:r>
      <w:r>
        <w:rPr>
          <w:rFonts w:ascii="Cambria" w:cs="Cambria" w:hAnsi="Cambria" w:eastAsia="Cambria"/>
          <w:outline w:val="0"/>
          <w:color w:val="000000"/>
          <w14:textFill>
            <w14:solidFill>
              <w14:srgbClr w14:val="000000"/>
            </w14:solidFill>
          </w14:textFill>
        </w:rPr>
        <w:fldChar w:fldCharType="end" w:fldLock="0"/>
      </w:r>
      <w:r>
        <w:rPr>
          <w:rFonts w:ascii="Cambria" w:hAnsi="Cambria"/>
          <w:i w:val="1"/>
          <w:iCs w:val="1"/>
          <w:outline w:val="0"/>
          <w:color w:val="000000"/>
          <w:rtl w:val="0"/>
          <w:lang w:val="en-US"/>
          <w14:textFill>
            <w14:solidFill>
              <w14:srgbClr w14:val="000000"/>
            </w14:solidFill>
          </w14:textFill>
        </w:rPr>
        <w:t xml:space="preserve">&gt; </w:t>
      </w:r>
      <w:r>
        <w:rPr>
          <w:rFonts w:ascii="Cambria" w:hAnsi="Cambria"/>
          <w:outline w:val="0"/>
          <w:color w:val="000000"/>
          <w:rtl w:val="0"/>
          <w:lang w:val="en-US"/>
          <w14:textFill>
            <w14:solidFill>
              <w14:srgbClr w14:val="000000"/>
            </w14:solidFill>
          </w14:textFill>
        </w:rPr>
        <w:t>[acessed 26 July 2022].</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Hand, Robert.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Towards a Post-ModernAstrology</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in </w:t>
      </w:r>
      <w:r>
        <w:rPr>
          <w:rFonts w:ascii="Cambria" w:hAnsi="Cambria"/>
          <w:i w:val="1"/>
          <w:iCs w:val="1"/>
          <w:outline w:val="0"/>
          <w:color w:val="000000"/>
          <w:rtl w:val="0"/>
          <w:lang w:val="en-US"/>
          <w14:textFill>
            <w14:solidFill>
              <w14:srgbClr w14:val="000000"/>
            </w14:solidFill>
          </w14:textFill>
        </w:rPr>
        <w:t xml:space="preserve">Astrodienst </w:t>
      </w:r>
      <w:r>
        <w:rPr>
          <w:rFonts w:ascii="Cambria" w:hAnsi="Cambria"/>
          <w:outline w:val="0"/>
          <w:color w:val="000000"/>
          <w:rtl w:val="0"/>
          <w:lang w:val="en-US"/>
          <w14:textFill>
            <w14:solidFill>
              <w14:srgbClr w14:val="000000"/>
            </w14:solidFill>
          </w14:textFill>
        </w:rPr>
        <w:t>(2006) &lt;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"https://www.astro.com/astrology/in_postmodern_e.htm"</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en-US"/>
          <w14:textFill>
            <w14:solidFill>
              <w14:srgbClr w14:val="000000"/>
            </w14:solidFill>
          </w14:textFill>
        </w:rPr>
        <w:t>https://www.astro.com/astrology/in_postmodern_e.htm</w:t>
      </w:r>
      <w:r>
        <w:rPr>
          <w:rFonts w:ascii="Cambria" w:cs="Cambria" w:hAnsi="Cambria" w:eastAsia="Cambria"/>
          <w:outline w:val="0"/>
          <w:color w:val="000000"/>
          <w14:textFill>
            <w14:solidFill>
              <w14:srgbClr w14:val="000000"/>
            </w14:solidFill>
          </w14:textFill>
        </w:rPr>
        <w:fldChar w:fldCharType="end" w:fldLock="0"/>
      </w:r>
      <w:r>
        <w:rPr>
          <w:rFonts w:ascii="Cambria" w:hAnsi="Cambria"/>
          <w:outline w:val="0"/>
          <w:color w:val="000000"/>
          <w:rtl w:val="0"/>
          <w:lang w:val="en-US"/>
          <w14:textFill>
            <w14:solidFill>
              <w14:srgbClr w14:val="000000"/>
            </w14:solidFill>
          </w14:textFill>
        </w:rPr>
        <w:t>&gt; [accessed 14 July 2022]</w:t>
      </w:r>
    </w:p>
    <w:p>
      <w:pPr>
        <w:pStyle w:val="Footnote"/>
        <w:jc w:val="both"/>
        <w:rPr>
          <w:rFonts w:ascii="Cambria" w:cs="Cambria" w:hAnsi="Cambria" w:eastAsia="Cambria"/>
          <w:outline w:val="0"/>
          <w:color w:val="000000"/>
          <w14:textFill>
            <w14:solidFill>
              <w14:srgbClr w14:val="000000"/>
            </w14:solidFill>
          </w14:textFill>
        </w:rPr>
      </w:pPr>
    </w:p>
    <w:p>
      <w:pPr>
        <w:pStyle w:val="Default"/>
        <w:bidi w:val="0"/>
        <w:spacing w:before="0" w:after="240" w:line="240" w:lineRule="auto"/>
        <w:ind w:left="0" w:right="0" w:firstLine="0"/>
        <w:jc w:val="both"/>
        <w:rPr>
          <w:rFonts w:ascii="Cambria" w:cs="Cambria" w:hAnsi="Cambria" w:eastAsia="Cambria"/>
          <w:outline w:val="0"/>
          <w:color w:val="000000"/>
          <w:sz w:val="22"/>
          <w:szCs w:val="22"/>
          <w:rtl w:val="0"/>
          <w14:textFill>
            <w14:solidFill>
              <w14:srgbClr w14:val="000000"/>
            </w14:solidFill>
          </w14:textFill>
        </w:rPr>
      </w:pPr>
      <w:r>
        <w:rPr>
          <w:rFonts w:ascii="Cambria" w:hAnsi="Cambria"/>
          <w:outline w:val="0"/>
          <w:color w:val="000000"/>
          <w:sz w:val="22"/>
          <w:szCs w:val="22"/>
          <w:rtl w:val="0"/>
          <w:lang w:val="nl-NL"/>
          <w14:textFill>
            <w14:solidFill>
              <w14:srgbClr w14:val="000000"/>
            </w14:solidFill>
          </w14:textFill>
        </w:rPr>
        <w:t>Hillenbrand, Candy</w:t>
      </w:r>
      <w:r>
        <w:rPr>
          <w:rFonts w:ascii="Cambria" w:hAnsi="Cambria"/>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14:textFill>
            <w14:solidFill>
              <w14:srgbClr w14:val="000000"/>
            </w14:solidFill>
          </w14:textFill>
        </w:rPr>
        <w:t xml:space="preserve"> </w:t>
      </w:r>
      <w:r>
        <w:rPr>
          <w:rFonts w:ascii="Cambria" w:hAnsi="Cambria" w:hint="default"/>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lang w:val="en-US"/>
          <w14:textFill>
            <w14:solidFill>
              <w14:srgbClr w14:val="000000"/>
            </w14:solidFill>
          </w14:textFill>
        </w:rPr>
        <w:t>Towards an Astrology of Meaning and Purpose: The Legacy of Dane Rudhyar (1895-1985)</w:t>
      </w:r>
      <w:r>
        <w:rPr>
          <w:rFonts w:ascii="Cambria" w:hAnsi="Cambria" w:hint="default"/>
          <w:outline w:val="0"/>
          <w:color w:val="000000"/>
          <w:sz w:val="22"/>
          <w:szCs w:val="22"/>
          <w:rtl w:val="0"/>
          <w:lang w:val="en-US"/>
          <w14:textFill>
            <w14:solidFill>
              <w14:srgbClr w14:val="000000"/>
            </w14:solidFill>
          </w14:textFill>
        </w:rPr>
        <w:t xml:space="preserve">’ </w:t>
      </w:r>
      <w:r>
        <w:rPr>
          <w:rFonts w:ascii="Cambria" w:hAnsi="Cambria"/>
          <w:outline w:val="0"/>
          <w:color w:val="000000"/>
          <w:sz w:val="22"/>
          <w:szCs w:val="22"/>
          <w:rtl w:val="0"/>
          <w:lang w:val="en-US"/>
          <w14:textFill>
            <w14:solidFill>
              <w14:srgbClr w14:val="000000"/>
            </w14:solidFill>
          </w14:textFill>
        </w:rPr>
        <w:t>in</w:t>
      </w:r>
      <w:r>
        <w:rPr>
          <w:rFonts w:ascii="Cambria" w:hAnsi="Cambria"/>
          <w:outline w:val="0"/>
          <w:color w:val="000000"/>
          <w:sz w:val="22"/>
          <w:szCs w:val="22"/>
          <w:rtl w:val="0"/>
          <w14:textFill>
            <w14:solidFill>
              <w14:srgbClr w14:val="000000"/>
            </w14:solidFill>
          </w14:textFill>
        </w:rPr>
        <w:t xml:space="preserve"> </w:t>
      </w:r>
      <w:r>
        <w:rPr>
          <w:rFonts w:ascii="Cambria" w:hAnsi="Cambria"/>
          <w:i w:val="1"/>
          <w:iCs w:val="1"/>
          <w:outline w:val="0"/>
          <w:color w:val="000000"/>
          <w:sz w:val="22"/>
          <w:szCs w:val="22"/>
          <w:rtl w:val="0"/>
          <w:lang w:val="en-US"/>
          <w14:textFill>
            <w14:solidFill>
              <w14:srgbClr w14:val="000000"/>
            </w14:solidFill>
          </w14:textFill>
        </w:rPr>
        <w:t>The FAA Journal</w:t>
      </w:r>
      <w:r>
        <w:rPr>
          <w:rFonts w:ascii="Cambria" w:hAnsi="Cambria"/>
          <w:outline w:val="0"/>
          <w:color w:val="000000"/>
          <w:sz w:val="22"/>
          <w:szCs w:val="22"/>
          <w:rtl w:val="0"/>
          <w14:textFill>
            <w14:solidFill>
              <w14:srgbClr w14:val="000000"/>
            </w14:solidFill>
          </w14:textFill>
        </w:rPr>
        <w:t xml:space="preserve">, </w:t>
      </w:r>
      <w:r>
        <w:rPr>
          <w:rFonts w:ascii="Cambria" w:hAnsi="Cambria"/>
          <w:outline w:val="0"/>
          <w:color w:val="000000"/>
          <w:sz w:val="22"/>
          <w:szCs w:val="22"/>
          <w:rtl w:val="0"/>
          <w:lang w:val="en-US"/>
          <w14:textFill>
            <w14:solidFill>
              <w14:srgbClr w14:val="000000"/>
            </w14:solidFill>
          </w14:textFill>
        </w:rPr>
        <w:t>v</w:t>
      </w:r>
      <w:r>
        <w:rPr>
          <w:rFonts w:ascii="Cambria" w:hAnsi="Cambria"/>
          <w:outline w:val="0"/>
          <w:color w:val="000000"/>
          <w:sz w:val="22"/>
          <w:szCs w:val="22"/>
          <w:rtl w:val="0"/>
          <w:lang w:val="pt-PT"/>
          <w14:textFill>
            <w14:solidFill>
              <w14:srgbClr w14:val="000000"/>
            </w14:solidFill>
          </w14:textFill>
        </w:rPr>
        <w:t xml:space="preserve">ol. 29, </w:t>
      </w:r>
      <w:r>
        <w:rPr>
          <w:rFonts w:ascii="Cambria" w:hAnsi="Cambria"/>
          <w:outline w:val="0"/>
          <w:color w:val="000000"/>
          <w:sz w:val="22"/>
          <w:szCs w:val="22"/>
          <w:rtl w:val="0"/>
          <w:lang w:val="en-US"/>
          <w14:textFill>
            <w14:solidFill>
              <w14:srgbClr w14:val="000000"/>
            </w14:solidFill>
          </w14:textFill>
        </w:rPr>
        <w:t>n</w:t>
      </w:r>
      <w:r>
        <w:rPr>
          <w:rFonts w:ascii="Cambria" w:hAnsi="Cambria" w:hint="default"/>
          <w:outline w:val="0"/>
          <w:color w:val="000000"/>
          <w:sz w:val="22"/>
          <w:szCs w:val="22"/>
          <w:rtl w:val="0"/>
          <w:lang w:val="en-US"/>
          <w14:textFill>
            <w14:solidFill>
              <w14:srgbClr w14:val="000000"/>
            </w14:solidFill>
          </w14:textFill>
        </w:rPr>
        <w:t>º</w:t>
      </w:r>
      <w:r>
        <w:rPr>
          <w:rFonts w:ascii="Cambria" w:hAnsi="Cambria"/>
          <w:outline w:val="0"/>
          <w:color w:val="000000"/>
          <w:sz w:val="22"/>
          <w:szCs w:val="22"/>
          <w:rtl w:val="0"/>
          <w:lang w:val="en-US"/>
          <w14:textFill>
            <w14:solidFill>
              <w14:srgbClr w14:val="000000"/>
            </w14:solidFill>
          </w14:textFill>
        </w:rPr>
        <w:t xml:space="preserve"> 1 (March 1999) </w:t>
      </w: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Hopwood, Ann. </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Jung</w:t>
      </w:r>
      <w:r>
        <w:rPr>
          <w:rFonts w:ascii="Cambria" w:hAnsi="Cambria" w:hint="default"/>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s Model of Psyque</w:t>
      </w:r>
      <w:r>
        <w:rPr>
          <w:rFonts w:ascii="Cambria" w:hAnsi="Cambria" w:hint="default"/>
          <w:outline w:val="0"/>
          <w:color w:val="000000"/>
          <w:rtl w:val="0"/>
          <w:lang w:val="en-US"/>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 xml:space="preserve">in </w:t>
      </w:r>
      <w:r>
        <w:rPr>
          <w:rFonts w:ascii="Cambria" w:hAnsi="Cambria"/>
          <w:i w:val="1"/>
          <w:iCs w:val="1"/>
          <w:outline w:val="0"/>
          <w:color w:val="000000"/>
          <w:rtl w:val="0"/>
          <w:lang w:val="en-US"/>
          <w14:textFill>
            <w14:solidFill>
              <w14:srgbClr w14:val="000000"/>
            </w14:solidFill>
          </w14:textFill>
        </w:rPr>
        <w:t xml:space="preserve">Society of Analytical Psychology. </w:t>
      </w:r>
      <w:r>
        <w:rPr>
          <w:rFonts w:ascii="Cambria" w:hAnsi="Cambria"/>
          <w:outline w:val="0"/>
          <w:color w:val="000000"/>
          <w:rtl w:val="0"/>
          <w:lang w:val="en-US"/>
          <w14:textFill>
            <w14:solidFill>
              <w14:srgbClr w14:val="000000"/>
            </w14:solidFill>
          </w14:textFill>
        </w:rPr>
        <w:t>&lt;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"https://www.thesap.org.uk/articles-on-jungian-psychology-2/carl-gustav-jung/jungs-model-psyche/"</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en-US"/>
          <w14:textFill>
            <w14:solidFill>
              <w14:srgbClr w14:val="000000"/>
            </w14:solidFill>
          </w14:textFill>
        </w:rPr>
        <w:t>https://www.thesap.org.uk/articles-on-jungian-psychology-2/carl-gustav-jung/jungs-model-psyche/</w:t>
      </w:r>
      <w:r>
        <w:rPr>
          <w:rFonts w:ascii="Cambria" w:cs="Cambria" w:hAnsi="Cambria" w:eastAsia="Cambria"/>
          <w:outline w:val="0"/>
          <w:color w:val="000000"/>
          <w14:textFill>
            <w14:solidFill>
              <w14:srgbClr w14:val="000000"/>
            </w14:solidFill>
          </w14:textFill>
        </w:rPr>
        <w:fldChar w:fldCharType="end" w:fldLock="0"/>
      </w:r>
      <w:r>
        <w:rPr>
          <w:rFonts w:ascii="Cambria" w:hAnsi="Cambria"/>
          <w:outline w:val="0"/>
          <w:color w:val="000000"/>
          <w:rtl w:val="0"/>
          <w:lang w:val="en-US"/>
          <w14:textFill>
            <w14:solidFill>
              <w14:srgbClr w14:val="000000"/>
            </w14:solidFill>
          </w14:textFill>
        </w:rPr>
        <w:t>&gt; [acessed 29 July 2022].</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Le Grice, Keiron. </w:t>
      </w:r>
      <w:r>
        <w:rPr>
          <w:rFonts w:ascii="Cambria" w:hAnsi="Cambria"/>
          <w:i w:val="1"/>
          <w:iCs w:val="1"/>
          <w:outline w:val="0"/>
          <w:color w:val="000000"/>
          <w:rtl w:val="0"/>
          <w:lang w:val="en-US"/>
          <w14:textFill>
            <w14:solidFill>
              <w14:srgbClr w14:val="000000"/>
            </w14:solidFill>
          </w14:textFill>
        </w:rPr>
        <w:t>Twentieth Century Astrology: From Psychological Astrology to Archetypal Cosmology</w:t>
      </w:r>
      <w:r>
        <w:rPr>
          <w:rFonts w:ascii="Cambria" w:hAnsi="Cambria"/>
          <w:outline w:val="0"/>
          <w:color w:val="000000"/>
          <w:rtl w:val="0"/>
          <w:lang w:val="en-US"/>
          <w14:textFill>
            <w14:solidFill>
              <w14:srgbClr w14:val="000000"/>
            </w14:solidFill>
          </w14:textFill>
        </w:rPr>
        <w:t xml:space="preserve"> &lt;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"http://keironlegrice.com/twentiethcenturyastrology.htm"</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en-US"/>
          <w14:textFill>
            <w14:solidFill>
              <w14:srgbClr w14:val="000000"/>
            </w14:solidFill>
          </w14:textFill>
        </w:rPr>
        <w:t>http://keironlegrice.com/twentiethcenturyastrology.htm</w:t>
      </w:r>
      <w:r>
        <w:rPr>
          <w:rFonts w:ascii="Cambria" w:cs="Cambria" w:hAnsi="Cambria" w:eastAsia="Cambria"/>
          <w:outline w:val="0"/>
          <w:color w:val="000000"/>
          <w14:textFill>
            <w14:solidFill>
              <w14:srgbClr w14:val="000000"/>
            </w14:solidFill>
          </w14:textFill>
        </w:rPr>
        <w:fldChar w:fldCharType="end" w:fldLock="0"/>
      </w:r>
      <w:r>
        <w:rPr>
          <w:rFonts w:ascii="Cambria" w:hAnsi="Cambria"/>
          <w:outline w:val="0"/>
          <w:color w:val="000000"/>
          <w:rtl w:val="0"/>
          <w:lang w:val="en-US"/>
          <w14:textFill>
            <w14:solidFill>
              <w14:srgbClr w14:val="000000"/>
            </w14:solidFill>
          </w14:textFill>
        </w:rPr>
        <w:t>&gt; [acessed 30 July 2022]</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Perry, Glenn. </w:t>
      </w:r>
      <w:r>
        <w:rPr>
          <w:rFonts w:ascii="Cambria" w:hAnsi="Cambria"/>
          <w:i w:val="1"/>
          <w:iCs w:val="1"/>
          <w:outline w:val="0"/>
          <w:color w:val="000000"/>
          <w:rtl w:val="0"/>
          <w:lang w:val="en-US"/>
          <w14:textFill>
            <w14:solidFill>
              <w14:srgbClr w14:val="000000"/>
            </w14:solidFill>
          </w14:textFill>
        </w:rPr>
        <w:t>The New Paradigm and Postmodern Astrology &lt;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"https://aaperry.com/the-new-paradigm-and-postmodern-astrology"</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en-US"/>
          <w14:textFill>
            <w14:solidFill>
              <w14:srgbClr w14:val="000000"/>
            </w14:solidFill>
          </w14:textFill>
        </w:rPr>
        <w:t>https://aaperry.com/the-new-paradigm-and-postmodern-astrology</w:t>
      </w:r>
      <w:r>
        <w:rPr>
          <w:rFonts w:ascii="Cambria" w:cs="Cambria" w:hAnsi="Cambria" w:eastAsia="Cambria"/>
          <w:outline w:val="0"/>
          <w:color w:val="000000"/>
          <w14:textFill>
            <w14:solidFill>
              <w14:srgbClr w14:val="000000"/>
            </w14:solidFill>
          </w14:textFill>
        </w:rPr>
        <w:fldChar w:fldCharType="end" w:fldLock="0"/>
      </w:r>
      <w:r>
        <w:rPr>
          <w:rFonts w:ascii="Cambria" w:hAnsi="Cambria"/>
          <w:outline w:val="0"/>
          <w:color w:val="000000"/>
          <w:rtl w:val="0"/>
          <w:lang w:val="en-US"/>
          <w14:textFill>
            <w14:solidFill>
              <w14:srgbClr w14:val="000000"/>
            </w14:solidFill>
          </w14:textFill>
        </w:rPr>
        <w:t>&gt; [acessed 3 July 2022].</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Perry, Glenn. </w:t>
      </w:r>
      <w:r>
        <w:rPr>
          <w:rFonts w:ascii="Cambria" w:hAnsi="Cambria"/>
          <w:i w:val="1"/>
          <w:iCs w:val="1"/>
          <w:outline w:val="0"/>
          <w:color w:val="000000"/>
          <w:rtl w:val="0"/>
          <w:lang w:val="en-US"/>
          <w14:textFill>
            <w14:solidFill>
              <w14:srgbClr w14:val="000000"/>
            </w14:solidFill>
          </w14:textFill>
        </w:rPr>
        <w:t xml:space="preserve">What is AstroPsychology?, </w:t>
      </w:r>
      <w:r>
        <w:rPr>
          <w:rFonts w:ascii="Cambria" w:hAnsi="Cambria"/>
          <w:outline w:val="0"/>
          <w:color w:val="000000"/>
          <w:rtl w:val="0"/>
          <w:lang w:val="en-US"/>
          <w14:textFill>
            <w14:solidFill>
              <w14:srgbClr w14:val="000000"/>
            </w14:solidFill>
          </w14:textFill>
        </w:rPr>
        <w:t>&lt;</w:t>
      </w:r>
      <w:r>
        <w:rPr>
          <w:rStyle w:val="Hyperlink.0"/>
          <w:rFonts w:ascii="Cambria" w:cs="Cambria" w:hAnsi="Cambria" w:eastAsia="Cambria"/>
          <w:outline w:val="0"/>
          <w:color w:val="000000"/>
          <w14:textFill>
            <w14:solidFill>
              <w14:srgbClr w14:val="000000"/>
            </w14:solidFill>
          </w14:textFill>
        </w:rPr>
        <w:fldChar w:fldCharType="begin" w:fldLock="0"/>
      </w:r>
      <w:r>
        <w:rPr>
          <w:rStyle w:val="Hyperlink.0"/>
          <w:rFonts w:ascii="Cambria" w:cs="Cambria" w:hAnsi="Cambria" w:eastAsia="Cambria"/>
          <w:outline w:val="0"/>
          <w:color w:val="000000"/>
          <w14:textFill>
            <w14:solidFill>
              <w14:srgbClr w14:val="000000"/>
            </w14:solidFill>
          </w14:textFill>
        </w:rPr>
        <w:instrText xml:space="preserve"> HYPERLINK "https://aaperry.com/what-is-astropsychology/"</w:instrText>
      </w:r>
      <w:r>
        <w:rPr>
          <w:rStyle w:val="Hyperlink.0"/>
          <w:rFonts w:ascii="Cambria" w:cs="Cambria" w:hAnsi="Cambria" w:eastAsia="Cambria"/>
          <w:outline w:val="0"/>
          <w:color w:val="000000"/>
          <w14:textFill>
            <w14:solidFill>
              <w14:srgbClr w14:val="000000"/>
            </w14:solidFill>
          </w14:textFill>
        </w:rPr>
        <w:fldChar w:fldCharType="separate" w:fldLock="0"/>
      </w:r>
      <w:r>
        <w:rPr>
          <w:rStyle w:val="Hyperlink.0"/>
          <w:rFonts w:ascii="Cambria" w:hAnsi="Cambria"/>
          <w:outline w:val="0"/>
          <w:color w:val="000000"/>
          <w:rtl w:val="0"/>
          <w:lang w:val="en-US"/>
          <w14:textFill>
            <w14:solidFill>
              <w14:srgbClr w14:val="000000"/>
            </w14:solidFill>
          </w14:textFill>
        </w:rPr>
        <w:t>https://aaperry.com/what-is-astropsychology/</w:t>
      </w:r>
      <w:r>
        <w:rPr>
          <w:rFonts w:ascii="Cambria" w:cs="Cambria" w:hAnsi="Cambria" w:eastAsia="Cambria"/>
          <w:outline w:val="0"/>
          <w:color w:val="000000"/>
          <w14:textFill>
            <w14:solidFill>
              <w14:srgbClr w14:val="000000"/>
            </w14:solidFill>
          </w14:textFill>
        </w:rPr>
        <w:fldChar w:fldCharType="end" w:fldLock="0"/>
      </w:r>
      <w:r>
        <w:rPr>
          <w:rFonts w:ascii="Cambria" w:hAnsi="Cambria"/>
          <w:outline w:val="0"/>
          <w:color w:val="000000"/>
          <w:rtl w:val="0"/>
          <w:lang w:val="en-US"/>
          <w14:textFill>
            <w14:solidFill>
              <w14:srgbClr w14:val="000000"/>
            </w14:solidFill>
          </w14:textFill>
        </w:rPr>
        <w:t>&gt; [accessed 30 July 2022]</w:t>
      </w:r>
    </w:p>
    <w:p>
      <w:pPr>
        <w:pStyle w:val="Footnote"/>
        <w:jc w:val="both"/>
        <w:rPr>
          <w:rFonts w:ascii="Cambria" w:cs="Cambria" w:hAnsi="Cambria" w:eastAsia="Cambria"/>
          <w:outline w:val="0"/>
          <w:color w:val="000000"/>
          <w14:textFill>
            <w14:solidFill>
              <w14:srgbClr w14:val="000000"/>
            </w14:solidFill>
          </w14:textFill>
        </w:rPr>
      </w:pPr>
    </w:p>
    <w:p>
      <w:pPr>
        <w:pStyle w:val="Default"/>
        <w:bidi w:val="0"/>
        <w:spacing w:before="0" w:after="240" w:line="240" w:lineRule="auto"/>
        <w:ind w:left="0" w:right="0" w:firstLine="0"/>
        <w:jc w:val="both"/>
        <w:rPr>
          <w:rFonts w:ascii="Cambria" w:cs="Cambria" w:hAnsi="Cambria" w:eastAsia="Cambria"/>
          <w:outline w:val="0"/>
          <w:color w:val="000000"/>
          <w:sz w:val="22"/>
          <w:szCs w:val="22"/>
          <w:rtl w:val="0"/>
          <w14:textFill>
            <w14:solidFill>
              <w14:srgbClr w14:val="000000"/>
            </w14:solidFill>
          </w14:textFill>
        </w:rPr>
      </w:pPr>
      <w:r>
        <w:rPr>
          <w:rFonts w:ascii="Cambria" w:hAnsi="Cambria"/>
          <w:outline w:val="0"/>
          <w:color w:val="000000"/>
          <w:sz w:val="22"/>
          <w:szCs w:val="22"/>
          <w:rtl w:val="0"/>
          <w14:textFill>
            <w14:solidFill>
              <w14:srgbClr w14:val="000000"/>
            </w14:solidFill>
          </w14:textFill>
        </w:rPr>
        <w:t>Rudhyar, Dane</w:t>
      </w:r>
      <w:r>
        <w:rPr>
          <w:rFonts w:ascii="Cambria" w:hAnsi="Cambria"/>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14:textFill>
            <w14:solidFill>
              <w14:srgbClr w14:val="000000"/>
            </w14:solidFill>
          </w14:textFill>
        </w:rPr>
        <w:t xml:space="preserve"> </w:t>
      </w:r>
      <w:r>
        <w:rPr>
          <w:rFonts w:ascii="Cambria" w:hAnsi="Cambria" w:hint="default"/>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lang w:val="en-US"/>
          <w14:textFill>
            <w14:solidFill>
              <w14:srgbClr w14:val="000000"/>
            </w14:solidFill>
          </w14:textFill>
        </w:rPr>
        <w:t>From Humanistic to Transpersonal Astrology</w:t>
      </w:r>
      <w:r>
        <w:rPr>
          <w:rFonts w:ascii="Cambria" w:hAnsi="Cambria" w:hint="default"/>
          <w:outline w:val="0"/>
          <w:color w:val="000000"/>
          <w:sz w:val="22"/>
          <w:szCs w:val="22"/>
          <w:rtl w:val="0"/>
          <w:lang w:val="en-US"/>
          <w14:textFill>
            <w14:solidFill>
              <w14:srgbClr w14:val="000000"/>
            </w14:solidFill>
          </w14:textFill>
        </w:rPr>
        <w:t>’</w:t>
      </w:r>
      <w:r>
        <w:rPr>
          <w:rFonts w:ascii="Cambria" w:hAnsi="Cambria"/>
          <w:i w:val="1"/>
          <w:iCs w:val="1"/>
          <w:outline w:val="0"/>
          <w:color w:val="000000"/>
          <w:sz w:val="22"/>
          <w:szCs w:val="22"/>
          <w:rtl w:val="0"/>
          <w:lang w:val="en-US"/>
          <w14:textFill>
            <w14:solidFill>
              <w14:srgbClr w14:val="000000"/>
            </w14:solidFill>
          </w14:textFill>
        </w:rPr>
        <w:t xml:space="preserve"> in Rudhyar Archival Project. </w:t>
      </w:r>
      <w:r>
        <w:rPr>
          <w:rFonts w:ascii="Cambria" w:hAnsi="Cambria"/>
          <w:outline w:val="0"/>
          <w:color w:val="000000"/>
          <w:sz w:val="22"/>
          <w:szCs w:val="22"/>
          <w:rtl w:val="0"/>
          <w:lang w:val="en-US"/>
          <w14:textFill>
            <w14:solidFill>
              <w14:srgbClr w14:val="000000"/>
            </w14:solidFill>
          </w14:textFill>
        </w:rPr>
        <w:t>&lt;</w:t>
      </w:r>
      <w:r>
        <w:rPr>
          <w:rStyle w:val="Hyperlink.0"/>
          <w:rFonts w:ascii="Cambria" w:cs="Cambria" w:hAnsi="Cambria" w:eastAsia="Cambria"/>
          <w:outline w:val="0"/>
          <w:color w:val="000000"/>
          <w:sz w:val="22"/>
          <w:szCs w:val="22"/>
          <w:rtl w:val="0"/>
          <w14:textFill>
            <w14:solidFill>
              <w14:srgbClr w14:val="000000"/>
            </w14:solidFill>
          </w14:textFill>
        </w:rPr>
        <w:fldChar w:fldCharType="begin" w:fldLock="0"/>
      </w:r>
      <w:r>
        <w:rPr>
          <w:rStyle w:val="Hyperlink.0"/>
          <w:rFonts w:ascii="Cambria" w:cs="Cambria" w:hAnsi="Cambria" w:eastAsia="Cambria"/>
          <w:outline w:val="0"/>
          <w:color w:val="000000"/>
          <w:sz w:val="22"/>
          <w:szCs w:val="22"/>
          <w:rtl w:val="0"/>
          <w14:textFill>
            <w14:solidFill>
              <w14:srgbClr w14:val="000000"/>
            </w14:solidFill>
          </w14:textFill>
        </w:rPr>
        <w:instrText xml:space="preserve"> HYPERLINK "http://www.khaldea.com/rudhyar/fromhtot_1.shtml"</w:instrText>
      </w:r>
      <w:r>
        <w:rPr>
          <w:rStyle w:val="Hyperlink.0"/>
          <w:rFonts w:ascii="Cambria" w:cs="Cambria" w:hAnsi="Cambria" w:eastAsia="Cambria"/>
          <w:outline w:val="0"/>
          <w:color w:val="000000"/>
          <w:sz w:val="22"/>
          <w:szCs w:val="22"/>
          <w:rtl w:val="0"/>
          <w14:textFill>
            <w14:solidFill>
              <w14:srgbClr w14:val="000000"/>
            </w14:solidFill>
          </w14:textFill>
        </w:rPr>
        <w:fldChar w:fldCharType="separate" w:fldLock="0"/>
      </w:r>
      <w:r>
        <w:rPr>
          <w:rStyle w:val="Hyperlink.0"/>
          <w:rFonts w:ascii="Cambria" w:hAnsi="Cambria"/>
          <w:outline w:val="0"/>
          <w:color w:val="000000"/>
          <w:sz w:val="22"/>
          <w:szCs w:val="22"/>
          <w:rtl w:val="0"/>
          <w:lang w:val="en-US"/>
          <w14:textFill>
            <w14:solidFill>
              <w14:srgbClr w14:val="000000"/>
            </w14:solidFill>
          </w14:textFill>
        </w:rPr>
        <w:t>http://www.khaldea.com/rudhyar/fromhtot_1.shtml</w:t>
      </w:r>
      <w:r>
        <w:rPr>
          <w:rFonts w:ascii="Cambria" w:cs="Cambria" w:hAnsi="Cambria" w:eastAsia="Cambria"/>
          <w:outline w:val="0"/>
          <w:color w:val="000000"/>
          <w:sz w:val="22"/>
          <w:szCs w:val="22"/>
          <w:rtl w:val="0"/>
          <w14:textFill>
            <w14:solidFill>
              <w14:srgbClr w14:val="000000"/>
            </w14:solidFill>
          </w14:textFill>
        </w:rPr>
        <w:fldChar w:fldCharType="end" w:fldLock="0"/>
      </w:r>
      <w:r>
        <w:rPr>
          <w:rFonts w:ascii="Cambria" w:hAnsi="Cambria"/>
          <w:outline w:val="0"/>
          <w:color w:val="000000"/>
          <w:sz w:val="22"/>
          <w:szCs w:val="22"/>
          <w:rtl w:val="0"/>
          <w:lang w:val="en-US"/>
          <w14:textFill>
            <w14:solidFill>
              <w14:srgbClr w14:val="000000"/>
            </w14:solidFill>
          </w14:textFill>
        </w:rPr>
        <w:t>&gt; [acessed in 12 July 2022].</w:t>
      </w:r>
    </w:p>
    <w:p>
      <w:pPr>
        <w:pStyle w:val="Default"/>
        <w:bidi w:val="0"/>
        <w:spacing w:before="0" w:after="240" w:line="240" w:lineRule="auto"/>
        <w:ind w:left="0" w:right="0" w:firstLine="0"/>
        <w:jc w:val="both"/>
        <w:rPr>
          <w:rFonts w:ascii="Cambria" w:cs="Cambria" w:hAnsi="Cambria" w:eastAsia="Cambria"/>
          <w:outline w:val="0"/>
          <w:color w:val="000000"/>
          <w:sz w:val="22"/>
          <w:szCs w:val="22"/>
          <w:rtl w:val="0"/>
          <w14:textFill>
            <w14:solidFill>
              <w14:srgbClr w14:val="000000"/>
            </w14:solidFill>
          </w14:textFill>
        </w:rPr>
      </w:pPr>
      <w:r>
        <w:rPr>
          <w:rFonts w:ascii="Cambria" w:hAnsi="Cambria"/>
          <w:outline w:val="0"/>
          <w:color w:val="000000"/>
          <w:sz w:val="22"/>
          <w:szCs w:val="22"/>
          <w:rtl w:val="0"/>
          <w14:textFill>
            <w14:solidFill>
              <w14:srgbClr w14:val="000000"/>
            </w14:solidFill>
          </w14:textFill>
        </w:rPr>
        <w:t>Rudhyar, Dane</w:t>
      </w:r>
      <w:r>
        <w:rPr>
          <w:rFonts w:ascii="Cambria" w:hAnsi="Cambria"/>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14:textFill>
            <w14:solidFill>
              <w14:srgbClr w14:val="000000"/>
            </w14:solidFill>
          </w14:textFill>
        </w:rPr>
        <w:t xml:space="preserve"> </w:t>
      </w:r>
      <w:r>
        <w:rPr>
          <w:rFonts w:ascii="Cambria" w:hAnsi="Cambria"/>
          <w:i w:val="1"/>
          <w:iCs w:val="1"/>
          <w:outline w:val="0"/>
          <w:color w:val="000000"/>
          <w:sz w:val="22"/>
          <w:szCs w:val="22"/>
          <w:rtl w:val="0"/>
          <w:lang w:val="en-US"/>
          <w14:textFill>
            <w14:solidFill>
              <w14:srgbClr w14:val="000000"/>
            </w14:solidFill>
          </w14:textFill>
        </w:rPr>
        <w:t>The Astrology of Personality</w:t>
      </w:r>
      <w:r>
        <w:rPr>
          <w:rFonts w:ascii="Cambria" w:hAnsi="Cambria"/>
          <w:i w:val="1"/>
          <w:iCs w:val="1"/>
          <w:outline w:val="0"/>
          <w:color w:val="000000"/>
          <w:sz w:val="22"/>
          <w:szCs w:val="22"/>
          <w:rtl w:val="0"/>
          <w:lang w:val="en-US"/>
          <w14:textFill>
            <w14:solidFill>
              <w14:srgbClr w14:val="000000"/>
            </w14:solidFill>
          </w14:textFill>
        </w:rPr>
        <w:t xml:space="preserve">. </w:t>
      </w:r>
      <w:r>
        <w:rPr>
          <w:rFonts w:ascii="Cambria" w:hAnsi="Cambria"/>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lang w:val="en-US"/>
          <w14:textFill>
            <w14:solidFill>
              <w14:srgbClr w14:val="000000"/>
            </w14:solidFill>
          </w14:textFill>
        </w:rPr>
        <w:t>New York: Doubleday, 1936</w:t>
      </w:r>
      <w:r>
        <w:rPr>
          <w:rFonts w:ascii="Cambria" w:hAnsi="Cambria"/>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14:textFill>
            <w14:solidFill>
              <w14:srgbClr w14:val="000000"/>
            </w14:solidFill>
          </w14:textFill>
        </w:rPr>
        <w:t>.</w:t>
      </w:r>
    </w:p>
    <w:p>
      <w:pPr>
        <w:pStyle w:val="Default"/>
        <w:bidi w:val="0"/>
        <w:spacing w:before="0" w:after="240" w:line="240" w:lineRule="auto"/>
        <w:ind w:left="0" w:right="0" w:firstLine="0"/>
        <w:jc w:val="both"/>
        <w:rPr>
          <w:rFonts w:ascii="Cambria" w:cs="Cambria" w:hAnsi="Cambria" w:eastAsia="Cambria"/>
          <w:outline w:val="0"/>
          <w:color w:val="000000"/>
          <w:sz w:val="22"/>
          <w:szCs w:val="22"/>
          <w:rtl w:val="0"/>
          <w14:textFill>
            <w14:solidFill>
              <w14:srgbClr w14:val="000000"/>
            </w14:solidFill>
          </w14:textFill>
        </w:rPr>
      </w:pPr>
      <w:r>
        <w:rPr>
          <w:rFonts w:ascii="Cambria" w:hAnsi="Cambria"/>
          <w:outline w:val="0"/>
          <w:color w:val="000000"/>
          <w:sz w:val="22"/>
          <w:szCs w:val="22"/>
          <w:rtl w:val="0"/>
          <w:lang w:val="en-US"/>
          <w14:textFill>
            <w14:solidFill>
              <w14:srgbClr w14:val="000000"/>
            </w14:solidFill>
          </w14:textFill>
        </w:rPr>
        <w:t>Smuts, Jan</w:t>
      </w:r>
      <w:r>
        <w:rPr>
          <w:rFonts w:ascii="Cambria" w:hAnsi="Cambria"/>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14:textFill>
            <w14:solidFill>
              <w14:srgbClr w14:val="000000"/>
            </w14:solidFill>
          </w14:textFill>
        </w:rPr>
        <w:t xml:space="preserve"> </w:t>
      </w:r>
      <w:r>
        <w:rPr>
          <w:rFonts w:ascii="Cambria" w:hAnsi="Cambria"/>
          <w:i w:val="1"/>
          <w:iCs w:val="1"/>
          <w:outline w:val="0"/>
          <w:color w:val="000000"/>
          <w:sz w:val="22"/>
          <w:szCs w:val="22"/>
          <w:rtl w:val="0"/>
          <w:lang w:val="en-US"/>
          <w14:textFill>
            <w14:solidFill>
              <w14:srgbClr w14:val="000000"/>
            </w14:solidFill>
          </w14:textFill>
        </w:rPr>
        <w:t>Holism and Evolution</w:t>
      </w:r>
      <w:r>
        <w:rPr>
          <w:rFonts w:ascii="Cambria" w:hAnsi="Cambria"/>
          <w:outline w:val="0"/>
          <w:color w:val="000000"/>
          <w:sz w:val="22"/>
          <w:szCs w:val="22"/>
          <w:rtl w:val="0"/>
          <w:lang w:val="en-US"/>
          <w14:textFill>
            <w14:solidFill>
              <w14:srgbClr w14:val="000000"/>
            </w14:solidFill>
          </w14:textFill>
        </w:rPr>
        <w:t xml:space="preserve">, London: MacMillan and Co. Ltd., 1927. </w:t>
      </w:r>
    </w:p>
    <w:p>
      <w:pPr>
        <w:pStyle w:val="Default"/>
        <w:bidi w:val="0"/>
        <w:spacing w:before="0" w:after="240" w:line="240" w:lineRule="auto"/>
        <w:ind w:left="0" w:right="0" w:firstLine="0"/>
        <w:jc w:val="both"/>
        <w:rPr>
          <w:rFonts w:ascii="Cambria" w:cs="Cambria" w:hAnsi="Cambria" w:eastAsia="Cambria"/>
          <w:outline w:val="0"/>
          <w:color w:val="000000"/>
          <w:sz w:val="22"/>
          <w:szCs w:val="22"/>
          <w:rtl w:val="0"/>
          <w14:textFill>
            <w14:solidFill>
              <w14:srgbClr w14:val="000000"/>
            </w14:solidFill>
          </w14:textFill>
        </w:rPr>
      </w:pPr>
      <w:r>
        <w:rPr>
          <w:rFonts w:ascii="Cambria" w:hAnsi="Cambria"/>
          <w:outline w:val="0"/>
          <w:color w:val="000000"/>
          <w:sz w:val="22"/>
          <w:szCs w:val="22"/>
          <w:rtl w:val="0"/>
          <w14:textFill>
            <w14:solidFill>
              <w14:srgbClr w14:val="000000"/>
            </w14:solidFill>
          </w14:textFill>
        </w:rPr>
        <w:t>Taha</w:t>
      </w:r>
      <w:r>
        <w:rPr>
          <w:rFonts w:ascii="Cambria" w:hAnsi="Cambria"/>
          <w:outline w:val="0"/>
          <w:color w:val="000000"/>
          <w:sz w:val="22"/>
          <w:szCs w:val="22"/>
          <w:rtl w:val="0"/>
          <w:lang w:val="en-US"/>
          <w14:textFill>
            <w14:solidFill>
              <w14:srgbClr w14:val="000000"/>
            </w14:solidFill>
          </w14:textFill>
        </w:rPr>
        <w:t xml:space="preserve">, </w:t>
      </w:r>
      <w:r>
        <w:rPr>
          <w:rFonts w:ascii="Cambria" w:hAnsi="Cambria"/>
          <w:outline w:val="0"/>
          <w:color w:val="000000"/>
          <w:sz w:val="22"/>
          <w:szCs w:val="22"/>
          <w:rtl w:val="0"/>
          <w14:textFill>
            <w14:solidFill>
              <w14:srgbClr w14:val="000000"/>
            </w14:solidFill>
          </w14:textFill>
        </w:rPr>
        <w:t>Sanaa</w:t>
      </w:r>
      <w:r>
        <w:rPr>
          <w:rFonts w:ascii="Cambria" w:hAnsi="Cambria"/>
          <w:outline w:val="0"/>
          <w:color w:val="000000"/>
          <w:sz w:val="22"/>
          <w:szCs w:val="22"/>
          <w:rtl w:val="0"/>
          <w:lang w:val="en-US"/>
          <w14:textFill>
            <w14:solidFill>
              <w14:srgbClr w14:val="000000"/>
            </w14:solidFill>
          </w14:textFill>
        </w:rPr>
        <w:t xml:space="preserve">. </w:t>
      </w:r>
      <w:r>
        <w:rPr>
          <w:rFonts w:ascii="Cambria" w:hAnsi="Cambria" w:hint="default"/>
          <w:outline w:val="0"/>
          <w:color w:val="000000"/>
          <w:sz w:val="22"/>
          <w:szCs w:val="22"/>
          <w:rtl w:val="0"/>
          <w:lang w:val="en-US"/>
          <w14:textFill>
            <w14:solidFill>
              <w14:srgbClr w14:val="000000"/>
            </w14:solidFill>
          </w14:textFill>
        </w:rPr>
        <w:t>‘</w:t>
      </w:r>
      <w:r>
        <w:rPr>
          <w:rFonts w:ascii="Cambria" w:hAnsi="Cambria"/>
          <w:outline w:val="0"/>
          <w:color w:val="000000"/>
          <w:sz w:val="22"/>
          <w:szCs w:val="22"/>
          <w:rtl w:val="0"/>
          <w:lang w:val="en-US"/>
          <w14:textFill>
            <w14:solidFill>
              <w14:srgbClr w14:val="000000"/>
            </w14:solidFill>
          </w14:textFill>
        </w:rPr>
        <w:t>Wheels Within Wheels: A Critical Biography of Dane Rudhyar</w:t>
      </w:r>
      <w:r>
        <w:rPr>
          <w:rFonts w:ascii="Cambria" w:hAnsi="Cambria" w:hint="default"/>
          <w:outline w:val="0"/>
          <w:color w:val="000000"/>
          <w:sz w:val="22"/>
          <w:szCs w:val="22"/>
          <w:rtl w:val="0"/>
          <w:lang w:val="en-US"/>
          <w14:textFill>
            <w14:solidFill>
              <w14:srgbClr w14:val="000000"/>
            </w14:solidFill>
          </w14:textFill>
        </w:rPr>
        <w:t xml:space="preserve">’ </w:t>
      </w:r>
      <w:r>
        <w:rPr>
          <w:rFonts w:ascii="Cambria" w:hAnsi="Cambria"/>
          <w:outline w:val="0"/>
          <w:color w:val="000000"/>
          <w:sz w:val="22"/>
          <w:szCs w:val="22"/>
          <w:rtl w:val="0"/>
          <w:lang w:val="en-US"/>
          <w14:textFill>
            <w14:solidFill>
              <w14:srgbClr w14:val="000000"/>
            </w14:solidFill>
          </w14:textFill>
        </w:rPr>
        <w:t xml:space="preserve">in </w:t>
      </w:r>
      <w:r>
        <w:rPr>
          <w:rFonts w:ascii="Cambria" w:hAnsi="Cambria"/>
          <w:i w:val="1"/>
          <w:iCs w:val="1"/>
          <w:outline w:val="0"/>
          <w:color w:val="000000"/>
          <w:sz w:val="22"/>
          <w:szCs w:val="22"/>
          <w:rtl w:val="0"/>
          <w:lang w:val="en-US"/>
          <w14:textFill>
            <w14:solidFill>
              <w14:srgbClr w14:val="000000"/>
            </w14:solidFill>
          </w14:textFill>
        </w:rPr>
        <w:t xml:space="preserve">Spica - Postgraduate Journal for Cosmology in Culture, </w:t>
      </w:r>
      <w:r>
        <w:rPr>
          <w:rFonts w:ascii="Cambria" w:hAnsi="Cambria"/>
          <w:outline w:val="0"/>
          <w:color w:val="000000"/>
          <w:sz w:val="22"/>
          <w:szCs w:val="22"/>
          <w:rtl w:val="0"/>
          <w:lang w:val="en-US"/>
          <w14:textFill>
            <w14:solidFill>
              <w14:srgbClr w14:val="000000"/>
            </w14:solidFill>
          </w14:textFill>
        </w:rPr>
        <w:t>vol. II, n</w:t>
      </w:r>
      <w:r>
        <w:rPr>
          <w:rFonts w:ascii="Cambria" w:hAnsi="Cambria" w:hint="default"/>
          <w:outline w:val="0"/>
          <w:color w:val="000000"/>
          <w:sz w:val="22"/>
          <w:szCs w:val="22"/>
          <w:rtl w:val="0"/>
          <w:lang w:val="en-US"/>
          <w14:textFill>
            <w14:solidFill>
              <w14:srgbClr w14:val="000000"/>
            </w14:solidFill>
          </w14:textFill>
        </w:rPr>
        <w:t>º</w:t>
      </w:r>
      <w:r>
        <w:rPr>
          <w:rFonts w:ascii="Cambria" w:hAnsi="Cambria"/>
          <w:outline w:val="0"/>
          <w:color w:val="000000"/>
          <w:sz w:val="22"/>
          <w:szCs w:val="22"/>
          <w:rtl w:val="0"/>
          <w:lang w:val="en-US"/>
          <w14:textFill>
            <w14:solidFill>
              <w14:srgbClr w14:val="000000"/>
            </w14:solidFill>
          </w14:textFill>
        </w:rPr>
        <w:t>2 (, 2014), pp. 19-31.</w:t>
      </w: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Tarnas, Richard. </w:t>
      </w:r>
      <w:r>
        <w:rPr>
          <w:rFonts w:ascii="Cambria" w:hAnsi="Cambria"/>
          <w:i w:val="1"/>
          <w:iCs w:val="1"/>
          <w:outline w:val="0"/>
          <w:color w:val="000000"/>
          <w:rtl w:val="0"/>
          <w:lang w:val="en-US"/>
          <w14:textFill>
            <w14:solidFill>
              <w14:srgbClr w14:val="000000"/>
            </w14:solidFill>
          </w14:textFill>
        </w:rPr>
        <w:t xml:space="preserve">The Passion of the Western Mind. </w:t>
      </w:r>
      <w:r>
        <w:rPr>
          <w:rFonts w:ascii="Cambria" w:hAnsi="Cambria"/>
          <w:outline w:val="0"/>
          <w:color w:val="000000"/>
          <w:rtl w:val="0"/>
          <w:lang w:val="en-US"/>
          <w14:textFill>
            <w14:solidFill>
              <w14:srgbClr w14:val="000000"/>
            </w14:solidFill>
          </w14:textFill>
        </w:rPr>
        <w:t>(New York: Harmony Books, 1991).</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 xml:space="preserve">Tarnas, Richard. </w:t>
      </w:r>
      <w:r>
        <w:rPr>
          <w:rFonts w:ascii="Cambria" w:hAnsi="Cambria"/>
          <w:i w:val="1"/>
          <w:iCs w:val="1"/>
          <w:outline w:val="0"/>
          <w:color w:val="000000"/>
          <w:rtl w:val="0"/>
          <w:lang w:val="en-US"/>
          <w14:textFill>
            <w14:solidFill>
              <w14:srgbClr w14:val="000000"/>
            </w14:solidFill>
          </w14:textFill>
        </w:rPr>
        <w:t xml:space="preserve">Cosmos &amp; Psyche: Intimations of a New World View. </w:t>
      </w:r>
      <w:r>
        <w:rPr>
          <w:rFonts w:ascii="Cambria" w:hAnsi="Cambria"/>
          <w:outline w:val="0"/>
          <w:color w:val="000000"/>
          <w:rtl w:val="0"/>
          <w:lang w:val="en-US"/>
          <w14:textFill>
            <w14:solidFill>
              <w14:srgbClr w14:val="000000"/>
            </w14:solidFill>
          </w14:textFill>
        </w:rPr>
        <w:t>(New York: Viking, 2006).</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r>
        <w:rPr>
          <w:rFonts w:ascii="Cambria" w:hAnsi="Cambria"/>
          <w:outline w:val="0"/>
          <w:color w:val="000000"/>
          <w:rtl w:val="0"/>
          <w:lang w:val="en-US"/>
          <w14:textFill>
            <w14:solidFill>
              <w14:srgbClr w14:val="000000"/>
            </w14:solidFill>
          </w14:textFill>
        </w:rPr>
        <w:t>Wilhelm, Richard, and C. G. Jung.</w:t>
      </w:r>
      <w:r>
        <w:rPr>
          <w:rFonts w:ascii="Cambria" w:hAnsi="Cambria" w:hint="default"/>
          <w:outline w:val="0"/>
          <w:color w:val="000000"/>
          <w:rtl w:val="0"/>
          <w14:textFill>
            <w14:solidFill>
              <w14:srgbClr w14:val="000000"/>
            </w14:solidFill>
          </w14:textFill>
        </w:rPr>
        <w:t> </w:t>
      </w:r>
      <w:r>
        <w:rPr>
          <w:rFonts w:ascii="Cambria" w:hAnsi="Cambria"/>
          <w:i w:val="1"/>
          <w:iCs w:val="1"/>
          <w:outline w:val="0"/>
          <w:color w:val="000000"/>
          <w:rtl w:val="0"/>
          <w:lang w:val="en-US"/>
          <w14:textFill>
            <w14:solidFill>
              <w14:srgbClr w14:val="000000"/>
            </w14:solidFill>
          </w14:textFill>
        </w:rPr>
        <w:t>The Secret of the Golden Flower</w:t>
      </w:r>
      <w:r>
        <w:rPr>
          <w:rFonts w:ascii="Cambria" w:hAnsi="Cambria"/>
          <w:i w:val="1"/>
          <w:iCs w:val="1"/>
          <w:outline w:val="0"/>
          <w:color w:val="000000"/>
          <w:rtl w:val="0"/>
          <w:lang w:val="en-US"/>
          <w14:textFill>
            <w14:solidFill>
              <w14:srgbClr w14:val="000000"/>
            </w14:solidFill>
          </w14:textFill>
        </w:rPr>
        <w:t xml:space="preserve"> -</w:t>
      </w:r>
      <w:r>
        <w:rPr>
          <w:rFonts w:ascii="Cambria" w:hAnsi="Cambria"/>
          <w:i w:val="1"/>
          <w:iCs w:val="1"/>
          <w:outline w:val="0"/>
          <w:color w:val="000000"/>
          <w:rtl w:val="0"/>
          <w:lang w:val="en-US"/>
          <w14:textFill>
            <w14:solidFill>
              <w14:srgbClr w14:val="000000"/>
            </w14:solidFill>
          </w14:textFill>
        </w:rPr>
        <w:t xml:space="preserve"> A Chinese Book of Life</w:t>
      </w:r>
      <w:r>
        <w:rPr>
          <w:rFonts w:ascii="Cambria" w:hAnsi="Cambria"/>
          <w:outline w:val="0"/>
          <w:color w:val="000000"/>
          <w:rtl w:val="0"/>
          <w14:textFill>
            <w14:solidFill>
              <w14:srgbClr w14:val="000000"/>
            </w14:solidFill>
          </w14:textFill>
        </w:rPr>
        <w:t xml:space="preserve">. </w:t>
      </w:r>
      <w:r>
        <w:rPr>
          <w:rFonts w:ascii="Cambria" w:hAnsi="Cambria"/>
          <w:outline w:val="0"/>
          <w:color w:val="000000"/>
          <w:rtl w:val="0"/>
          <w:lang w:val="en-US"/>
          <w14:textFill>
            <w14:solidFill>
              <w14:srgbClr w14:val="000000"/>
            </w14:solidFill>
          </w14:textFill>
        </w:rPr>
        <w:t>(</w:t>
      </w:r>
      <w:r>
        <w:rPr>
          <w:rFonts w:ascii="Cambria" w:hAnsi="Cambria"/>
          <w:outline w:val="0"/>
          <w:color w:val="000000"/>
          <w:rtl w:val="0"/>
          <w:lang w:val="en-US"/>
          <w14:textFill>
            <w14:solidFill>
              <w14:srgbClr w14:val="000000"/>
            </w14:solidFill>
          </w14:textFill>
        </w:rPr>
        <w:t>London: K. Paul, Trench, Trubner, 1938</w:t>
      </w:r>
      <w:r>
        <w:rPr>
          <w:rFonts w:ascii="Cambria" w:hAnsi="Cambria"/>
          <w:outline w:val="0"/>
          <w:color w:val="000000"/>
          <w:rtl w:val="0"/>
          <w:lang w:val="en-US"/>
          <w14:textFill>
            <w14:solidFill>
              <w14:srgbClr w14:val="000000"/>
            </w14:solidFill>
          </w14:textFill>
        </w:rPr>
        <w:t>)</w:t>
      </w:r>
      <w:r>
        <w:rPr>
          <w:rFonts w:ascii="Cambria" w:hAnsi="Cambria"/>
          <w:outline w:val="0"/>
          <w:color w:val="000000"/>
          <w:rtl w:val="0"/>
          <w14:textFill>
            <w14:solidFill>
              <w14:srgbClr w14:val="000000"/>
            </w14:solidFill>
          </w14:textFill>
        </w:rPr>
        <w:t>.</w:t>
      </w: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rPr>
          <w:rFonts w:ascii="Cambria" w:cs="Cambria" w:hAnsi="Cambria" w:eastAsia="Cambria"/>
          <w:outline w:val="0"/>
          <w:color w:val="000000"/>
          <w14:textFill>
            <w14:solidFill>
              <w14:srgbClr w14:val="000000"/>
            </w14:solidFill>
          </w14:textFill>
        </w:rPr>
      </w:pPr>
    </w:p>
    <w:p>
      <w:pPr>
        <w:pStyle w:val="Footnote"/>
        <w:jc w:val="both"/>
      </w:pPr>
      <w:r>
        <w:rPr>
          <w:rFonts w:ascii="Cambria" w:cs="Cambria" w:hAnsi="Cambria" w:eastAsia="Cambria"/>
          <w:outline w:val="0"/>
          <w:color w:val="000000"/>
          <w14:textFill>
            <w14:solidFill>
              <w14:srgbClr w14:val="000000"/>
            </w14:solidFill>
          </w14:textFill>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Richard J. </w:t>
      </w:r>
      <w:r>
        <w:rPr>
          <w:rFonts w:ascii="Cambria" w:hAnsi="Cambria"/>
          <w:sz w:val="16"/>
          <w:szCs w:val="16"/>
          <w:rtl w:val="0"/>
          <w:lang w:val="nl-NL"/>
        </w:rPr>
        <w:t xml:space="preserve">Evans, </w:t>
      </w:r>
      <w:r>
        <w:rPr>
          <w:rFonts w:ascii="Cambria" w:hAnsi="Cambria"/>
          <w:i w:val="1"/>
          <w:iCs w:val="1"/>
          <w:sz w:val="16"/>
          <w:szCs w:val="16"/>
          <w:rtl w:val="0"/>
          <w:lang w:val="nl-NL"/>
        </w:rPr>
        <w:t>In Defen</w:t>
      </w:r>
      <w:r>
        <w:rPr>
          <w:rFonts w:ascii="Cambria" w:hAnsi="Cambria"/>
          <w:i w:val="1"/>
          <w:iCs w:val="1"/>
          <w:sz w:val="16"/>
          <w:szCs w:val="16"/>
          <w:rtl w:val="0"/>
          <w:lang w:val="en-US"/>
        </w:rPr>
        <w:t>c</w:t>
      </w:r>
      <w:r>
        <w:rPr>
          <w:rFonts w:ascii="Cambria" w:hAnsi="Cambria"/>
          <w:i w:val="1"/>
          <w:iCs w:val="1"/>
          <w:sz w:val="16"/>
          <w:szCs w:val="16"/>
          <w:rtl w:val="0"/>
          <w:lang w:val="en-US"/>
        </w:rPr>
        <w:t>e of History</w:t>
      </w:r>
      <w:r>
        <w:rPr>
          <w:rFonts w:ascii="Cambria" w:hAnsi="Cambria"/>
          <w:i w:val="1"/>
          <w:iCs w:val="1"/>
          <w:sz w:val="16"/>
          <w:szCs w:val="16"/>
          <w:rtl w:val="0"/>
          <w:lang w:val="en-US"/>
        </w:rPr>
        <w:t>.</w:t>
      </w:r>
      <w:r>
        <w:rPr>
          <w:rFonts w:ascii="Cambria" w:hAnsi="Cambria"/>
          <w:sz w:val="16"/>
          <w:szCs w:val="16"/>
          <w:rtl w:val="0"/>
          <w:lang w:val="en-US"/>
        </w:rPr>
        <w:t xml:space="preserve"> (New York: W. W. Norton and Company, 1997), </w:t>
      </w:r>
      <w:r>
        <w:rPr>
          <w:rFonts w:ascii="Cambria" w:hAnsi="Cambria"/>
          <w:sz w:val="16"/>
          <w:szCs w:val="16"/>
          <w:rtl w:val="0"/>
        </w:rPr>
        <w:t>p. 24</w:t>
      </w:r>
      <w:r>
        <w:rPr>
          <w:rFonts w:ascii="Cambria" w:hAnsi="Cambria"/>
          <w:sz w:val="16"/>
          <w:szCs w:val="16"/>
          <w:rtl w:val="0"/>
          <w:lang w:val="en-US"/>
        </w:rPr>
        <w:t>.</w:t>
      </w:r>
    </w:p>
  </w:footnote>
  <w:footnote w:id="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Glenn Perry, </w:t>
      </w:r>
      <w:r>
        <w:rPr>
          <w:rFonts w:ascii="Cambria" w:hAnsi="Cambria"/>
          <w:i w:val="1"/>
          <w:iCs w:val="1"/>
          <w:sz w:val="16"/>
          <w:szCs w:val="16"/>
          <w:rtl w:val="0"/>
          <w:lang w:val="en-US"/>
        </w:rPr>
        <w:t>The New Paradigm and Postmodern Astrology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"https://aaperry.com/the-new-paradigm-and-postmodern-astrology"</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https://aaperry.com/the-new-paradigm-and-postmodern-astrology</w:t>
      </w:r>
      <w:r>
        <w:rPr>
          <w:rFonts w:ascii="Cambria" w:cs="Cambria" w:hAnsi="Cambria" w:eastAsia="Cambria"/>
          <w:sz w:val="16"/>
          <w:szCs w:val="16"/>
        </w:rPr>
        <w:fldChar w:fldCharType="end" w:fldLock="0"/>
      </w:r>
      <w:r>
        <w:rPr>
          <w:rFonts w:ascii="Cambria" w:hAnsi="Cambria"/>
          <w:sz w:val="16"/>
          <w:szCs w:val="16"/>
          <w:rtl w:val="0"/>
          <w:lang w:val="en-US"/>
        </w:rPr>
        <w:t>&gt; [acessed 3 July 2022].</w:t>
      </w:r>
    </w:p>
  </w:footnote>
  <w:footnote w:id="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Evans, </w:t>
      </w:r>
      <w:r>
        <w:rPr>
          <w:rFonts w:ascii="Cambria" w:hAnsi="Cambria"/>
          <w:i w:val="1"/>
          <w:iCs w:val="1"/>
          <w:sz w:val="16"/>
          <w:szCs w:val="16"/>
          <w:rtl w:val="0"/>
          <w:lang w:val="en-US"/>
        </w:rPr>
        <w:t>Defense</w:t>
      </w:r>
      <w:r>
        <w:rPr>
          <w:rFonts w:ascii="Cambria" w:hAnsi="Cambria"/>
          <w:sz w:val="16"/>
          <w:szCs w:val="16"/>
          <w:rtl w:val="0"/>
          <w:lang w:val="en-US"/>
        </w:rPr>
        <w:t>, p. 26.</w:t>
      </w:r>
    </w:p>
  </w:footnote>
  <w:footnote w:id="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Perry,</w:t>
      </w:r>
      <w:r>
        <w:rPr>
          <w:rFonts w:ascii="Cambria" w:hAnsi="Cambria"/>
          <w:i w:val="1"/>
          <w:iCs w:val="1"/>
          <w:sz w:val="16"/>
          <w:szCs w:val="16"/>
          <w:rtl w:val="0"/>
          <w:lang w:val="en-US"/>
        </w:rPr>
        <w:t xml:space="preserve"> New Paradigm</w:t>
      </w:r>
      <w:r>
        <w:rPr>
          <w:rFonts w:ascii="Cambria" w:hAnsi="Cambria"/>
          <w:sz w:val="16"/>
          <w:szCs w:val="16"/>
          <w:rtl w:val="0"/>
          <w:lang w:val="en-US"/>
        </w:rPr>
        <w:t>.</w:t>
      </w:r>
    </w:p>
  </w:footnote>
  <w:footnote w:id="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Evans, </w:t>
      </w:r>
      <w:r>
        <w:rPr>
          <w:rFonts w:ascii="Cambria" w:hAnsi="Cambria"/>
          <w:i w:val="1"/>
          <w:iCs w:val="1"/>
          <w:sz w:val="16"/>
          <w:szCs w:val="16"/>
          <w:rtl w:val="0"/>
          <w:lang w:val="en-US"/>
        </w:rPr>
        <w:t>Defense</w:t>
      </w:r>
      <w:r>
        <w:rPr>
          <w:rFonts w:ascii="Cambria" w:hAnsi="Cambria"/>
          <w:sz w:val="16"/>
          <w:szCs w:val="16"/>
          <w:rtl w:val="0"/>
          <w:lang w:val="en-US"/>
        </w:rPr>
        <w:t>, p. 169.</w:t>
      </w:r>
    </w:p>
  </w:footnote>
  <w:footnote w:id="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Nicholas Campion, </w:t>
      </w:r>
      <w:r>
        <w:rPr>
          <w:rFonts w:ascii="Cambria" w:hAnsi="Cambria"/>
          <w:i w:val="1"/>
          <w:iCs w:val="1"/>
          <w:sz w:val="16"/>
          <w:szCs w:val="16"/>
          <w:rtl w:val="0"/>
          <w:lang w:val="en-US"/>
        </w:rPr>
        <w:t xml:space="preserve">A History Of Western Astrology: The Medieval And Modern Worlds, </w:t>
      </w:r>
      <w:r>
        <w:rPr>
          <w:rFonts w:ascii="Cambria" w:hAnsi="Cambria"/>
          <w:sz w:val="16"/>
          <w:szCs w:val="16"/>
          <w:rtl w:val="0"/>
          <w:lang w:val="nl-NL"/>
        </w:rPr>
        <w:t>vol. 2 (New York/London: Continuum Books, 2009)</w:t>
      </w:r>
      <w:r>
        <w:rPr>
          <w:rFonts w:ascii="Cambria" w:hAnsi="Cambria"/>
          <w:sz w:val="16"/>
          <w:szCs w:val="16"/>
          <w:rtl w:val="0"/>
          <w:lang w:val="en-US"/>
        </w:rPr>
        <w:t>, p. 240.</w:t>
      </w:r>
    </w:p>
  </w:footnote>
  <w:footnote w:id="7">
    <w:p>
      <w:pPr>
        <w:pStyle w:val="Footnote"/>
      </w:pPr>
      <w:r>
        <w:rPr>
          <w:rFonts w:ascii="Cambria" w:cs="Cambria" w:hAnsi="Cambria" w:eastAsia="Cambria"/>
          <w:sz w:val="16"/>
          <w:szCs w:val="16"/>
          <w:vertAlign w:val="superscript"/>
        </w:rPr>
        <w:footnoteRef/>
      </w:r>
      <w:r>
        <w:rPr>
          <w:rFonts w:ascii="Cambria" w:hAnsi="Cambria"/>
          <w:sz w:val="16"/>
          <w:szCs w:val="16"/>
          <w:rtl w:val="0"/>
          <w:lang w:val="it-IT"/>
        </w:rPr>
        <w:t xml:space="preserve"> Campion, </w:t>
      </w:r>
      <w:r>
        <w:rPr>
          <w:rFonts w:ascii="Cambria" w:hAnsi="Cambria"/>
          <w:i w:val="1"/>
          <w:iCs w:val="1"/>
          <w:sz w:val="16"/>
          <w:szCs w:val="16"/>
          <w:rtl w:val="0"/>
          <w:lang w:val="en-US"/>
        </w:rPr>
        <w:t>History</w:t>
      </w:r>
      <w:r>
        <w:rPr>
          <w:rFonts w:ascii="Cambria" w:hAnsi="Cambria"/>
          <w:sz w:val="16"/>
          <w:szCs w:val="16"/>
          <w:rtl w:val="0"/>
        </w:rPr>
        <w:t>, p. 262</w:t>
      </w:r>
      <w:r>
        <w:rPr>
          <w:rFonts w:ascii="Cambria" w:hAnsi="Cambria"/>
          <w:sz w:val="16"/>
          <w:szCs w:val="16"/>
          <w:rtl w:val="0"/>
          <w:lang w:val="en-US"/>
        </w:rPr>
        <w:t>.</w:t>
      </w:r>
    </w:p>
  </w:footnote>
  <w:footnote w:id="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Perry, </w:t>
      </w:r>
      <w:r>
        <w:rPr>
          <w:rFonts w:ascii="Cambria" w:hAnsi="Cambria"/>
          <w:i w:val="1"/>
          <w:iCs w:val="1"/>
          <w:sz w:val="16"/>
          <w:szCs w:val="16"/>
          <w:rtl w:val="0"/>
          <w:lang w:val="en-US"/>
        </w:rPr>
        <w:t>New Paradigm.</w:t>
      </w:r>
    </w:p>
  </w:footnote>
  <w:footnote w:id="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Steven Seidman, </w:t>
      </w:r>
      <w:r>
        <w:rPr>
          <w:rFonts w:ascii="Cambria" w:hAnsi="Cambria"/>
          <w:i w:val="1"/>
          <w:iCs w:val="1"/>
          <w:sz w:val="16"/>
          <w:szCs w:val="16"/>
          <w:rtl w:val="0"/>
          <w:lang w:val="en-US"/>
        </w:rPr>
        <w:t xml:space="preserve">Contested Knowledge: Social Theory Today. </w:t>
      </w:r>
      <w:r>
        <w:rPr>
          <w:rFonts w:ascii="Cambria" w:hAnsi="Cambria"/>
          <w:sz w:val="16"/>
          <w:szCs w:val="16"/>
          <w:rtl w:val="0"/>
          <w:lang w:val="en-US"/>
        </w:rPr>
        <w:t>(New Jersey: Wiley-Blackwell, 2004),</w:t>
      </w:r>
      <w:r>
        <w:rPr>
          <w:rFonts w:ascii="Cambria" w:hAnsi="Cambria"/>
          <w:i w:val="1"/>
          <w:iCs w:val="1"/>
          <w:sz w:val="16"/>
          <w:szCs w:val="16"/>
          <w:rtl w:val="0"/>
          <w:lang w:val="en-US"/>
        </w:rPr>
        <w:t xml:space="preserve"> </w:t>
      </w:r>
      <w:r>
        <w:rPr>
          <w:rFonts w:ascii="Cambria" w:hAnsi="Cambria"/>
          <w:sz w:val="16"/>
          <w:szCs w:val="16"/>
          <w:rtl w:val="0"/>
          <w:lang w:val="en-US"/>
        </w:rPr>
        <w:t>p. 165.</w:t>
      </w:r>
    </w:p>
  </w:footnote>
  <w:footnote w:id="1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Deniz Ertan, </w:t>
      </w:r>
      <w:r>
        <w:rPr>
          <w:rFonts w:ascii="Cambria" w:hAnsi="Cambria"/>
          <w:i w:val="1"/>
          <w:iCs w:val="1"/>
          <w:sz w:val="16"/>
          <w:szCs w:val="16"/>
          <w:rtl w:val="0"/>
          <w:lang w:val="en-US"/>
        </w:rPr>
        <w:t xml:space="preserve">Dane Rudhyar - His Music, </w:t>
      </w:r>
      <w:r>
        <w:rPr>
          <w:rFonts w:ascii="Cambria" w:hAnsi="Cambria"/>
          <w:i w:val="1"/>
          <w:iCs w:val="1"/>
          <w:sz w:val="16"/>
          <w:szCs w:val="16"/>
          <w:rtl w:val="0"/>
          <w:lang w:val="en-US"/>
        </w:rPr>
        <w:t>T</w:t>
      </w:r>
      <w:r>
        <w:rPr>
          <w:rFonts w:ascii="Cambria" w:hAnsi="Cambria"/>
          <w:i w:val="1"/>
          <w:iCs w:val="1"/>
          <w:sz w:val="16"/>
          <w:szCs w:val="16"/>
          <w:rtl w:val="0"/>
          <w:lang w:val="en-US"/>
        </w:rPr>
        <w:t xml:space="preserve">hought and </w:t>
      </w:r>
      <w:r>
        <w:rPr>
          <w:rFonts w:ascii="Cambria" w:hAnsi="Cambria"/>
          <w:i w:val="1"/>
          <w:iCs w:val="1"/>
          <w:sz w:val="16"/>
          <w:szCs w:val="16"/>
          <w:rtl w:val="0"/>
          <w:lang w:val="en-US"/>
        </w:rPr>
        <w:t>A</w:t>
      </w:r>
      <w:r>
        <w:rPr>
          <w:rFonts w:ascii="Cambria" w:hAnsi="Cambria"/>
          <w:i w:val="1"/>
          <w:iCs w:val="1"/>
          <w:sz w:val="16"/>
          <w:szCs w:val="16"/>
          <w:rtl w:val="0"/>
        </w:rPr>
        <w:t>rt</w:t>
      </w:r>
      <w:r>
        <w:rPr>
          <w:rFonts w:ascii="Cambria" w:hAnsi="Cambria"/>
          <w:i w:val="1"/>
          <w:iCs w:val="1"/>
          <w:sz w:val="16"/>
          <w:szCs w:val="16"/>
          <w:rtl w:val="0"/>
          <w:lang w:val="en-US"/>
        </w:rPr>
        <w:t xml:space="preserve">. </w:t>
      </w:r>
      <w:r>
        <w:rPr>
          <w:rFonts w:ascii="Cambria" w:hAnsi="Cambria"/>
          <w:sz w:val="16"/>
          <w:szCs w:val="16"/>
          <w:rtl w:val="0"/>
          <w:lang w:val="en-US"/>
        </w:rPr>
        <w:t>(Rochester: University of Rochester Press, 2009), p. 47.</w:t>
      </w:r>
    </w:p>
  </w:footnote>
  <w:footnote w:id="1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Nicholas Campion, </w:t>
      </w:r>
      <w:r>
        <w:rPr>
          <w:rFonts w:ascii="Cambria" w:hAnsi="Cambria" w:hint="default"/>
          <w:sz w:val="16"/>
          <w:szCs w:val="16"/>
          <w:rtl w:val="0"/>
          <w:lang w:val="en-US"/>
        </w:rPr>
        <w:t>‘</w:t>
      </w:r>
      <w:r>
        <w:rPr>
          <w:rFonts w:ascii="Cambria" w:hAnsi="Cambria"/>
          <w:sz w:val="16"/>
          <w:szCs w:val="16"/>
          <w:rtl w:val="0"/>
          <w:lang w:val="en-US"/>
        </w:rPr>
        <w:t>Astrology</w:t>
      </w:r>
      <w:r>
        <w:rPr>
          <w:rFonts w:ascii="Cambria" w:hAnsi="Cambria" w:hint="default"/>
          <w:sz w:val="16"/>
          <w:szCs w:val="16"/>
          <w:rtl w:val="0"/>
          <w:lang w:val="en-US"/>
        </w:rPr>
        <w:t>’</w:t>
      </w:r>
      <w:r>
        <w:rPr>
          <w:rFonts w:ascii="Cambria" w:hAnsi="Cambria"/>
          <w:sz w:val="16"/>
          <w:szCs w:val="16"/>
          <w:rtl w:val="0"/>
          <w:lang w:val="en-US"/>
        </w:rPr>
        <w:t>s Place in Historical Periodisation: Modern, Premodern or Postmodern?</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 xml:space="preserve">Astrologies - Plurality and Diversity in the History of Astrology. </w:t>
      </w:r>
      <w:r>
        <w:rPr>
          <w:rFonts w:ascii="Cambria" w:hAnsi="Cambria"/>
          <w:sz w:val="16"/>
          <w:szCs w:val="16"/>
          <w:rtl w:val="0"/>
          <w:lang w:val="en-US"/>
        </w:rPr>
        <w:t>(Lampeter: Sophia Centre Press, 2001), p. 224.</w:t>
      </w:r>
    </w:p>
  </w:footnote>
  <w:footnote w:id="1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Place</w:t>
      </w:r>
      <w:r>
        <w:rPr>
          <w:rFonts w:ascii="Cambria" w:hAnsi="Cambria"/>
          <w:sz w:val="16"/>
          <w:szCs w:val="16"/>
          <w:rtl w:val="0"/>
          <w:lang w:val="en-US"/>
        </w:rPr>
        <w:t>, p. 223.</w:t>
      </w:r>
    </w:p>
  </w:footnote>
  <w:footnote w:id="13">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Ertan, </w:t>
      </w:r>
      <w:r>
        <w:rPr>
          <w:rFonts w:ascii="Cambria" w:hAnsi="Cambria"/>
          <w:i w:val="1"/>
          <w:iCs w:val="1"/>
          <w:sz w:val="16"/>
          <w:szCs w:val="16"/>
          <w:rtl w:val="0"/>
          <w:lang w:val="en-US"/>
        </w:rPr>
        <w:t>Rudhyar</w:t>
      </w:r>
      <w:r>
        <w:rPr>
          <w:rFonts w:ascii="Cambria" w:hAnsi="Cambria"/>
          <w:sz w:val="16"/>
          <w:szCs w:val="16"/>
          <w:rtl w:val="0"/>
          <w:lang w:val="en-US"/>
        </w:rPr>
        <w:t>, p. 1.</w:t>
      </w:r>
    </w:p>
  </w:footnote>
  <w:footnote w:id="1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15.</w:t>
      </w:r>
    </w:p>
  </w:footnote>
  <w:footnote w:id="1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Richard Tarnas, </w:t>
      </w:r>
      <w:r>
        <w:rPr>
          <w:rFonts w:ascii="Cambria" w:hAnsi="Cambria"/>
          <w:i w:val="1"/>
          <w:iCs w:val="1"/>
          <w:sz w:val="16"/>
          <w:szCs w:val="16"/>
          <w:rtl w:val="0"/>
          <w:lang w:val="en-US"/>
        </w:rPr>
        <w:t xml:space="preserve">The Passion of the Western Mind. </w:t>
      </w:r>
      <w:r>
        <w:rPr>
          <w:rFonts w:ascii="Cambria" w:hAnsi="Cambria"/>
          <w:sz w:val="16"/>
          <w:szCs w:val="16"/>
          <w:rtl w:val="0"/>
          <w:lang w:val="en-US"/>
        </w:rPr>
        <w:t>(New York: Harmony Books, 1991),</w:t>
      </w:r>
      <w:r>
        <w:rPr>
          <w:rFonts w:ascii="Cambria" w:hAnsi="Cambria"/>
          <w:i w:val="1"/>
          <w:iCs w:val="1"/>
          <w:sz w:val="16"/>
          <w:szCs w:val="16"/>
          <w:rtl w:val="0"/>
          <w:lang w:val="en-US"/>
        </w:rPr>
        <w:t xml:space="preserve"> </w:t>
      </w:r>
      <w:r>
        <w:rPr>
          <w:rFonts w:ascii="Cambria" w:hAnsi="Cambria"/>
          <w:sz w:val="16"/>
          <w:szCs w:val="16"/>
          <w:rtl w:val="0"/>
          <w:lang w:val="en-US"/>
        </w:rPr>
        <w:t>p. 393.</w:t>
      </w:r>
    </w:p>
  </w:footnote>
  <w:footnote w:id="1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Candy Hillenbrand, </w:t>
      </w:r>
      <w:r>
        <w:rPr>
          <w:rFonts w:ascii="Cambria" w:hAnsi="Cambria" w:hint="default"/>
          <w:sz w:val="16"/>
          <w:szCs w:val="16"/>
          <w:rtl w:val="0"/>
          <w:lang w:val="en-US"/>
        </w:rPr>
        <w:t>‘</w:t>
      </w:r>
      <w:r>
        <w:rPr>
          <w:rFonts w:ascii="Cambria" w:hAnsi="Cambria"/>
          <w:sz w:val="16"/>
          <w:szCs w:val="16"/>
          <w:rtl w:val="0"/>
          <w:lang w:val="en-US"/>
        </w:rPr>
        <w:t>Towards an Astrology of Meaning and Purpose: The Legacy of Dane Rudhyar (1895-1985)</w:t>
      </w:r>
      <w:r>
        <w:rPr>
          <w:rFonts w:ascii="Cambria" w:hAnsi="Cambria" w:hint="default"/>
          <w:sz w:val="16"/>
          <w:szCs w:val="16"/>
          <w:rtl w:val="0"/>
          <w:lang w:val="en-US"/>
        </w:rPr>
        <w:t xml:space="preserve">’ </w:t>
      </w:r>
      <w:r>
        <w:rPr>
          <w:rFonts w:ascii="Cambria" w:hAnsi="Cambria"/>
          <w:sz w:val="16"/>
          <w:szCs w:val="16"/>
          <w:rtl w:val="0"/>
          <w:lang w:val="en-US"/>
        </w:rPr>
        <w:t>in</w:t>
      </w:r>
      <w:r>
        <w:rPr>
          <w:rFonts w:ascii="Cambria" w:hAnsi="Cambria"/>
          <w:sz w:val="16"/>
          <w:szCs w:val="16"/>
          <w:rtl w:val="0"/>
        </w:rPr>
        <w:t xml:space="preserve"> </w:t>
      </w:r>
      <w:r>
        <w:rPr>
          <w:rFonts w:ascii="Cambria" w:hAnsi="Cambria"/>
          <w:i w:val="1"/>
          <w:iCs w:val="1"/>
          <w:sz w:val="16"/>
          <w:szCs w:val="16"/>
          <w:rtl w:val="0"/>
          <w:lang w:val="en-US"/>
        </w:rPr>
        <w:t>The FAA Journal</w:t>
      </w:r>
      <w:r>
        <w:rPr>
          <w:rFonts w:ascii="Cambria" w:hAnsi="Cambria"/>
          <w:sz w:val="16"/>
          <w:szCs w:val="16"/>
          <w:rtl w:val="0"/>
        </w:rPr>
        <w:t xml:space="preserve">, </w:t>
      </w:r>
      <w:r>
        <w:rPr>
          <w:rFonts w:ascii="Cambria" w:hAnsi="Cambria"/>
          <w:sz w:val="16"/>
          <w:szCs w:val="16"/>
          <w:rtl w:val="0"/>
          <w:lang w:val="en-US"/>
        </w:rPr>
        <w:t>v</w:t>
      </w:r>
      <w:r>
        <w:rPr>
          <w:rFonts w:ascii="Cambria" w:hAnsi="Cambria"/>
          <w:sz w:val="16"/>
          <w:szCs w:val="16"/>
          <w:rtl w:val="0"/>
          <w:lang w:val="pt-PT"/>
        </w:rPr>
        <w:t xml:space="preserve">ol. 29, </w:t>
      </w:r>
      <w:r>
        <w:rPr>
          <w:rFonts w:ascii="Cambria" w:hAnsi="Cambria"/>
          <w:sz w:val="16"/>
          <w:szCs w:val="16"/>
          <w:rtl w:val="0"/>
          <w:lang w:val="en-US"/>
        </w:rPr>
        <w:t>n</w:t>
      </w:r>
      <w:r>
        <w:rPr>
          <w:rFonts w:ascii="Cambria" w:hAnsi="Cambria" w:hint="default"/>
          <w:sz w:val="16"/>
          <w:szCs w:val="16"/>
          <w:rtl w:val="0"/>
          <w:lang w:val="en-US"/>
        </w:rPr>
        <w:t>º</w:t>
      </w:r>
      <w:r>
        <w:rPr>
          <w:rFonts w:ascii="Cambria" w:hAnsi="Cambria"/>
          <w:sz w:val="16"/>
          <w:szCs w:val="16"/>
          <w:rtl w:val="0"/>
        </w:rPr>
        <w:t xml:space="preserve"> 1 (1999)</w:t>
      </w:r>
      <w:r>
        <w:rPr>
          <w:rFonts w:ascii="Cambria" w:hAnsi="Cambria"/>
          <w:sz w:val="16"/>
          <w:szCs w:val="16"/>
          <w:rtl w:val="0"/>
          <w:lang w:val="en-US"/>
        </w:rPr>
        <w:t>.</w:t>
      </w:r>
    </w:p>
  </w:footnote>
  <w:footnote w:id="1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23.</w:t>
      </w:r>
    </w:p>
  </w:footnote>
  <w:footnote w:id="1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xix.</w:t>
      </w:r>
    </w:p>
  </w:footnote>
  <w:footnote w:id="1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Samuel Dijan-Gutenberg, </w:t>
      </w:r>
      <w:r>
        <w:rPr>
          <w:rFonts w:ascii="Cambria" w:hAnsi="Cambria"/>
          <w:i w:val="1"/>
          <w:iCs w:val="1"/>
          <w:sz w:val="16"/>
          <w:szCs w:val="16"/>
          <w:rtl w:val="0"/>
          <w:lang w:val="en-US"/>
        </w:rPr>
        <w:t>Interview de Dane Rudhyar.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"http://www.djian-gutenberg.com/wpconten/uploads/2012/08/Interview-Dane-Rudhyar.pdf"</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de-DE"/>
        </w:rPr>
        <w:t>http://www.djian-gutenberg.com/wpconten/uploads/2012/08/Interview-Dane-Rudhyar.pdf</w:t>
      </w:r>
      <w:r>
        <w:rPr>
          <w:rFonts w:ascii="Cambria" w:cs="Cambria" w:hAnsi="Cambria" w:eastAsia="Cambria"/>
          <w:sz w:val="16"/>
          <w:szCs w:val="16"/>
        </w:rPr>
        <w:fldChar w:fldCharType="end" w:fldLock="0"/>
      </w:r>
      <w:r>
        <w:rPr>
          <w:rFonts w:ascii="Cambria" w:hAnsi="Cambria"/>
          <w:i w:val="1"/>
          <w:iCs w:val="1"/>
          <w:sz w:val="16"/>
          <w:szCs w:val="16"/>
          <w:rtl w:val="0"/>
          <w:lang w:val="en-US"/>
        </w:rPr>
        <w:t xml:space="preserve">&gt; </w:t>
      </w:r>
      <w:r>
        <w:rPr>
          <w:rFonts w:ascii="Cambria" w:hAnsi="Cambria"/>
          <w:sz w:val="16"/>
          <w:szCs w:val="16"/>
          <w:rtl w:val="0"/>
          <w:lang w:val="en-US"/>
        </w:rPr>
        <w:t>[acessed 25 May 2022]</w:t>
      </w:r>
    </w:p>
  </w:footnote>
  <w:footnote w:id="2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3.</w:t>
      </w:r>
    </w:p>
  </w:footnote>
  <w:footnote w:id="2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Nicholas Campion, </w:t>
      </w:r>
      <w:r>
        <w:rPr>
          <w:rFonts w:ascii="Cambria" w:hAnsi="Cambria"/>
          <w:i w:val="1"/>
          <w:iCs w:val="1"/>
          <w:sz w:val="16"/>
          <w:szCs w:val="16"/>
          <w:rtl w:val="0"/>
          <w:lang w:val="en-US"/>
        </w:rPr>
        <w:t>The Extent and Nature of Contemporary Belief in Astrology</w:t>
      </w:r>
      <w:r>
        <w:rPr>
          <w:rFonts w:ascii="Cambria" w:hAnsi="Cambria"/>
          <w:sz w:val="16"/>
          <w:szCs w:val="16"/>
          <w:rtl w:val="0"/>
          <w:lang w:val="en-US"/>
        </w:rPr>
        <w:t>.</w:t>
      </w:r>
      <w:r>
        <w:rPr>
          <w:rFonts w:ascii="Cambria" w:hAnsi="Cambria"/>
          <w:sz w:val="16"/>
          <w:szCs w:val="16"/>
          <w:rtl w:val="0"/>
        </w:rPr>
        <w:t xml:space="preserve"> </w:t>
      </w:r>
      <w:r>
        <w:rPr>
          <w:rFonts w:ascii="Cambria" w:hAnsi="Cambria"/>
          <w:sz w:val="16"/>
          <w:szCs w:val="16"/>
          <w:rtl w:val="0"/>
          <w:lang w:val="en-US"/>
        </w:rPr>
        <w:t xml:space="preserve">(Bristol: </w:t>
      </w:r>
      <w:r>
        <w:rPr>
          <w:rFonts w:ascii="Cambria" w:hAnsi="Cambria"/>
          <w:sz w:val="16"/>
          <w:szCs w:val="16"/>
          <w:rtl w:val="0"/>
          <w:lang w:val="en-US"/>
        </w:rPr>
        <w:t>University of the West of England, 2004</w:t>
      </w:r>
      <w:r>
        <w:rPr>
          <w:rFonts w:ascii="Cambria" w:hAnsi="Cambria"/>
          <w:sz w:val="16"/>
          <w:szCs w:val="16"/>
          <w:rtl w:val="0"/>
          <w:lang w:val="en-US"/>
        </w:rPr>
        <w:t>), p. 120.</w:t>
      </w:r>
    </w:p>
  </w:footnote>
  <w:footnote w:id="2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Nicholas Campion, </w:t>
      </w:r>
      <w:r>
        <w:rPr>
          <w:rFonts w:ascii="Cambria" w:hAnsi="Cambria"/>
          <w:i w:val="1"/>
          <w:iCs w:val="1"/>
          <w:sz w:val="16"/>
          <w:szCs w:val="16"/>
          <w:rtl w:val="0"/>
          <w:lang w:val="en-US"/>
        </w:rPr>
        <w:t xml:space="preserve">What do Astrologers Believe?. </w:t>
      </w:r>
      <w:r>
        <w:rPr>
          <w:rFonts w:ascii="Cambria" w:hAnsi="Cambria"/>
          <w:sz w:val="16"/>
          <w:szCs w:val="16"/>
          <w:rtl w:val="0"/>
          <w:lang w:val="en-US"/>
        </w:rPr>
        <w:t>(London: Granta Books, 2006).</w:t>
      </w:r>
    </w:p>
  </w:footnote>
  <w:footnote w:id="2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15.</w:t>
      </w:r>
    </w:p>
  </w:footnote>
  <w:footnote w:id="2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54.</w:t>
      </w:r>
    </w:p>
  </w:footnote>
  <w:footnote w:id="2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2.</w:t>
      </w:r>
    </w:p>
  </w:footnote>
  <w:footnote w:id="2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120.</w:t>
      </w:r>
    </w:p>
  </w:footnote>
  <w:footnote w:id="2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87.</w:t>
      </w:r>
    </w:p>
  </w:footnote>
  <w:footnote w:id="2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xxii.</w:t>
      </w:r>
    </w:p>
  </w:footnote>
  <w:footnote w:id="2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88.</w:t>
      </w:r>
    </w:p>
  </w:footnote>
  <w:footnote w:id="3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117.</w:t>
      </w:r>
    </w:p>
  </w:footnote>
  <w:footnote w:id="3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108.</w:t>
      </w:r>
    </w:p>
  </w:footnote>
  <w:footnote w:id="3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Candy Hillenbrand, </w:t>
      </w:r>
      <w:r>
        <w:rPr>
          <w:rFonts w:ascii="Cambria" w:hAnsi="Cambria" w:hint="default"/>
          <w:sz w:val="16"/>
          <w:szCs w:val="16"/>
          <w:rtl w:val="0"/>
          <w:lang w:val="en-US"/>
        </w:rPr>
        <w:t>‘</w:t>
      </w:r>
      <w:r>
        <w:rPr>
          <w:rFonts w:ascii="Cambria" w:hAnsi="Cambria"/>
          <w:sz w:val="16"/>
          <w:szCs w:val="16"/>
          <w:rtl w:val="0"/>
          <w:lang w:val="en-US"/>
        </w:rPr>
        <w:t>Towards an Astrology of Meaning and Purpose: The Legacy of Dane Rudhyar (1895-1985)</w:t>
      </w:r>
      <w:r>
        <w:rPr>
          <w:rFonts w:ascii="Cambria" w:hAnsi="Cambria" w:hint="default"/>
          <w:sz w:val="16"/>
          <w:szCs w:val="16"/>
          <w:rtl w:val="0"/>
          <w:lang w:val="en-US"/>
        </w:rPr>
        <w:t xml:space="preserve">’ </w:t>
      </w:r>
      <w:r>
        <w:rPr>
          <w:rFonts w:ascii="Cambria" w:hAnsi="Cambria"/>
          <w:sz w:val="16"/>
          <w:szCs w:val="16"/>
          <w:rtl w:val="0"/>
          <w:lang w:val="en-US"/>
        </w:rPr>
        <w:t>in</w:t>
      </w:r>
      <w:r>
        <w:rPr>
          <w:rFonts w:ascii="Cambria" w:hAnsi="Cambria"/>
          <w:sz w:val="16"/>
          <w:szCs w:val="16"/>
          <w:rtl w:val="0"/>
        </w:rPr>
        <w:t xml:space="preserve"> </w:t>
      </w:r>
      <w:r>
        <w:rPr>
          <w:rFonts w:ascii="Cambria" w:hAnsi="Cambria"/>
          <w:i w:val="1"/>
          <w:iCs w:val="1"/>
          <w:sz w:val="16"/>
          <w:szCs w:val="16"/>
          <w:rtl w:val="0"/>
          <w:lang w:val="en-US"/>
        </w:rPr>
        <w:t>The FAA Journal</w:t>
      </w:r>
      <w:r>
        <w:rPr>
          <w:rFonts w:ascii="Cambria" w:hAnsi="Cambria"/>
          <w:sz w:val="16"/>
          <w:szCs w:val="16"/>
          <w:rtl w:val="0"/>
        </w:rPr>
        <w:t xml:space="preserve">, </w:t>
      </w:r>
      <w:r>
        <w:rPr>
          <w:rFonts w:ascii="Cambria" w:hAnsi="Cambria"/>
          <w:sz w:val="16"/>
          <w:szCs w:val="16"/>
          <w:rtl w:val="0"/>
          <w:lang w:val="en-US"/>
        </w:rPr>
        <w:t>v</w:t>
      </w:r>
      <w:r>
        <w:rPr>
          <w:rFonts w:ascii="Cambria" w:hAnsi="Cambria"/>
          <w:sz w:val="16"/>
          <w:szCs w:val="16"/>
          <w:rtl w:val="0"/>
          <w:lang w:val="pt-PT"/>
        </w:rPr>
        <w:t xml:space="preserve">ol. 29, </w:t>
      </w:r>
      <w:r>
        <w:rPr>
          <w:rFonts w:ascii="Cambria" w:hAnsi="Cambria"/>
          <w:sz w:val="16"/>
          <w:szCs w:val="16"/>
          <w:rtl w:val="0"/>
          <w:lang w:val="en-US"/>
        </w:rPr>
        <w:t>n</w:t>
      </w:r>
      <w:r>
        <w:rPr>
          <w:rFonts w:ascii="Cambria" w:hAnsi="Cambria" w:hint="default"/>
          <w:sz w:val="16"/>
          <w:szCs w:val="16"/>
          <w:rtl w:val="0"/>
          <w:lang w:val="en-US"/>
        </w:rPr>
        <w:t>º</w:t>
      </w:r>
      <w:r>
        <w:rPr>
          <w:rFonts w:ascii="Cambria" w:hAnsi="Cambria"/>
          <w:sz w:val="16"/>
          <w:szCs w:val="16"/>
          <w:rtl w:val="0"/>
          <w:lang w:val="en-US"/>
        </w:rPr>
        <w:t xml:space="preserve"> 1 (March 1999)</w:t>
      </w:r>
      <w:r>
        <w:rPr>
          <w:rFonts w:ascii="Cambria" w:hAnsi="Cambria"/>
          <w:sz w:val="16"/>
          <w:szCs w:val="16"/>
          <w:rtl w:val="0"/>
          <w:lang w:val="en-US"/>
        </w:rPr>
        <w:t>, p. 42.</w:t>
      </w:r>
    </w:p>
  </w:footnote>
  <w:footnote w:id="3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111.</w:t>
      </w:r>
    </w:p>
  </w:footnote>
  <w:footnote w:id="3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113.</w:t>
      </w:r>
    </w:p>
  </w:footnote>
  <w:footnote w:id="3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112.</w:t>
      </w:r>
    </w:p>
  </w:footnote>
  <w:footnote w:id="3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Sanaa Taha, </w:t>
      </w:r>
      <w:r>
        <w:rPr>
          <w:rFonts w:ascii="Cambria" w:hAnsi="Cambria" w:hint="default"/>
          <w:sz w:val="16"/>
          <w:szCs w:val="16"/>
          <w:rtl w:val="0"/>
          <w:lang w:val="en-US"/>
        </w:rPr>
        <w:t>‘</w:t>
      </w:r>
      <w:r>
        <w:rPr>
          <w:rFonts w:ascii="Cambria" w:hAnsi="Cambria"/>
          <w:sz w:val="16"/>
          <w:szCs w:val="16"/>
          <w:rtl w:val="0"/>
          <w:lang w:val="en-US"/>
        </w:rPr>
        <w:t>Wheels Within Wheels: A Critical Biography of Dane Rudhyar</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 xml:space="preserve">Spica - Postgraduate Journal for Cosmology in Culture, </w:t>
      </w:r>
      <w:r>
        <w:rPr>
          <w:rFonts w:ascii="Cambria" w:hAnsi="Cambria"/>
          <w:sz w:val="16"/>
          <w:szCs w:val="16"/>
          <w:rtl w:val="0"/>
          <w:lang w:val="en-US"/>
        </w:rPr>
        <w:t>vol. II, n</w:t>
      </w:r>
      <w:r>
        <w:rPr>
          <w:rFonts w:ascii="Cambria" w:hAnsi="Cambria" w:hint="default"/>
          <w:sz w:val="16"/>
          <w:szCs w:val="16"/>
          <w:rtl w:val="0"/>
          <w:lang w:val="en-US"/>
        </w:rPr>
        <w:t>º</w:t>
      </w:r>
      <w:r>
        <w:rPr>
          <w:rFonts w:ascii="Cambria" w:hAnsi="Cambria"/>
          <w:sz w:val="16"/>
          <w:szCs w:val="16"/>
          <w:rtl w:val="0"/>
          <w:lang w:val="en-US"/>
        </w:rPr>
        <w:t>2 (, 2014), p. 3.</w:t>
      </w:r>
    </w:p>
  </w:footnote>
  <w:footnote w:id="3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Dane Rudhyar, </w:t>
      </w:r>
      <w:r>
        <w:rPr>
          <w:rFonts w:ascii="Cambria" w:hAnsi="Cambria" w:hint="default"/>
          <w:sz w:val="16"/>
          <w:szCs w:val="16"/>
          <w:rtl w:val="0"/>
          <w:lang w:val="en-US"/>
        </w:rPr>
        <w:t>‘</w:t>
      </w:r>
      <w:r>
        <w:rPr>
          <w:rFonts w:ascii="Cambria" w:hAnsi="Cambria"/>
          <w:sz w:val="16"/>
          <w:szCs w:val="16"/>
          <w:rtl w:val="0"/>
          <w:lang w:val="en-US"/>
        </w:rPr>
        <w:t>Concerning My Involvement With Astrology</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Rudhyar Archival Project</w:t>
      </w:r>
      <w:r>
        <w:rPr>
          <w:rFonts w:ascii="Cambria" w:hAnsi="Cambria"/>
          <w:sz w:val="16"/>
          <w:szCs w:val="16"/>
          <w:rtl w:val="0"/>
          <w:lang w:val="en-US"/>
        </w:rPr>
        <w:t xml:space="preserve">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"https://www.khaldea.com/rudhyar/concernastrol.shtml"</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https://www.khaldea.com/rudhyar/concernastrol.shtml</w:t>
      </w:r>
      <w:r>
        <w:rPr>
          <w:rFonts w:ascii="Cambria" w:cs="Cambria" w:hAnsi="Cambria" w:eastAsia="Cambria"/>
          <w:sz w:val="16"/>
          <w:szCs w:val="16"/>
        </w:rPr>
        <w:fldChar w:fldCharType="end" w:fldLock="0"/>
      </w:r>
      <w:r>
        <w:rPr>
          <w:rFonts w:ascii="Cambria" w:hAnsi="Cambria"/>
          <w:sz w:val="16"/>
          <w:szCs w:val="16"/>
          <w:rtl w:val="0"/>
          <w:lang w:val="en-US"/>
        </w:rPr>
        <w:t>&gt; [accessed 18 June 2022]</w:t>
      </w:r>
    </w:p>
  </w:footnote>
  <w:footnote w:id="3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Ertan, </w:t>
      </w:r>
      <w:r>
        <w:rPr>
          <w:rFonts w:ascii="Cambria" w:hAnsi="Cambria"/>
          <w:i w:val="1"/>
          <w:iCs w:val="1"/>
          <w:sz w:val="16"/>
          <w:szCs w:val="16"/>
          <w:rtl w:val="0"/>
          <w:lang w:val="en-US"/>
        </w:rPr>
        <w:t>Rudhyar</w:t>
      </w:r>
      <w:r>
        <w:rPr>
          <w:rFonts w:ascii="Cambria" w:hAnsi="Cambria"/>
          <w:sz w:val="16"/>
          <w:szCs w:val="16"/>
          <w:rtl w:val="0"/>
          <w:lang w:val="en-US"/>
        </w:rPr>
        <w:t>, p. xxiii.</w:t>
      </w:r>
    </w:p>
  </w:footnote>
  <w:footnote w:id="3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Dane Rudhyar, </w:t>
      </w:r>
      <w:r>
        <w:rPr>
          <w:rFonts w:ascii="Cambria" w:hAnsi="Cambria" w:hint="default"/>
          <w:sz w:val="16"/>
          <w:szCs w:val="16"/>
          <w:rtl w:val="0"/>
          <w:lang w:val="en-US"/>
        </w:rPr>
        <w:t>‘</w:t>
      </w:r>
      <w:r>
        <w:rPr>
          <w:rFonts w:ascii="Cambria" w:hAnsi="Cambria"/>
          <w:sz w:val="16"/>
          <w:szCs w:val="16"/>
          <w:rtl w:val="0"/>
          <w:lang w:val="en-US"/>
        </w:rPr>
        <w:t>From Humanistic to Transpersonal Astrology</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Rudhyar Archival Project</w:t>
      </w:r>
      <w:r>
        <w:rPr>
          <w:rFonts w:ascii="Cambria" w:hAnsi="Cambria"/>
          <w:sz w:val="16"/>
          <w:szCs w:val="16"/>
          <w:rtl w:val="0"/>
          <w:lang w:val="en-US"/>
        </w:rPr>
        <w:t>,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"http://www.khaldea.com/rudhyar/fromhtot_1.shtml"</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http://www.khaldea.com/rudhyar/fromhtot_1.shtml</w:t>
      </w:r>
      <w:r>
        <w:rPr>
          <w:rFonts w:ascii="Cambria" w:cs="Cambria" w:hAnsi="Cambria" w:eastAsia="Cambria"/>
          <w:sz w:val="16"/>
          <w:szCs w:val="16"/>
        </w:rPr>
        <w:fldChar w:fldCharType="end" w:fldLock="0"/>
      </w:r>
      <w:r>
        <w:rPr>
          <w:rFonts w:ascii="Cambria" w:hAnsi="Cambria"/>
          <w:sz w:val="16"/>
          <w:szCs w:val="16"/>
          <w:rtl w:val="0"/>
          <w:lang w:val="en-US"/>
        </w:rPr>
        <w:t>&gt; [acessed 12 June 2022]</w:t>
      </w:r>
    </w:p>
  </w:footnote>
  <w:footnote w:id="4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Humanistic.</w:t>
      </w:r>
    </w:p>
  </w:footnote>
  <w:footnote w:id="4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Tahaa, </w:t>
      </w:r>
      <w:r>
        <w:rPr>
          <w:rFonts w:ascii="Cambria" w:hAnsi="Cambria"/>
          <w:i w:val="1"/>
          <w:iCs w:val="1"/>
          <w:sz w:val="16"/>
          <w:szCs w:val="16"/>
          <w:rtl w:val="0"/>
          <w:lang w:val="en-US"/>
        </w:rPr>
        <w:t>Wheels</w:t>
      </w:r>
      <w:r>
        <w:rPr>
          <w:rFonts w:ascii="Cambria" w:hAnsi="Cambria"/>
          <w:sz w:val="16"/>
          <w:szCs w:val="16"/>
          <w:rtl w:val="0"/>
          <w:lang w:val="en-US"/>
        </w:rPr>
        <w:t>, p. 3.</w:t>
      </w:r>
    </w:p>
  </w:footnote>
  <w:footnote w:id="4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Dane Rudhyar, </w:t>
      </w:r>
      <w:r>
        <w:rPr>
          <w:rFonts w:ascii="Cambria" w:hAnsi="Cambria"/>
          <w:i w:val="1"/>
          <w:iCs w:val="1"/>
          <w:sz w:val="16"/>
          <w:szCs w:val="16"/>
          <w:rtl w:val="0"/>
          <w:lang w:val="en-US"/>
        </w:rPr>
        <w:t>The Astrology of Personality</w:t>
      </w:r>
      <w:r>
        <w:rPr>
          <w:rFonts w:ascii="Cambria" w:hAnsi="Cambria"/>
          <w:i w:val="1"/>
          <w:iCs w:val="1"/>
          <w:sz w:val="16"/>
          <w:szCs w:val="16"/>
          <w:rtl w:val="0"/>
          <w:lang w:val="en-US"/>
        </w:rPr>
        <w:t xml:space="preserve">. </w:t>
      </w:r>
      <w:r>
        <w:rPr>
          <w:rFonts w:ascii="Cambria" w:hAnsi="Cambria"/>
          <w:sz w:val="16"/>
          <w:szCs w:val="16"/>
          <w:rtl w:val="0"/>
          <w:lang w:val="en-US"/>
        </w:rPr>
        <w:t>(</w:t>
      </w:r>
      <w:r>
        <w:rPr>
          <w:rFonts w:ascii="Cambria" w:hAnsi="Cambria"/>
          <w:sz w:val="16"/>
          <w:szCs w:val="16"/>
          <w:rtl w:val="0"/>
          <w:lang w:val="en-US"/>
        </w:rPr>
        <w:t>New York: Doubleday, 1936</w:t>
      </w:r>
      <w:r>
        <w:rPr>
          <w:rFonts w:ascii="Cambria" w:hAnsi="Cambria"/>
          <w:sz w:val="16"/>
          <w:szCs w:val="16"/>
          <w:rtl w:val="0"/>
          <w:lang w:val="en-US"/>
        </w:rPr>
        <w:t>), p. 5.</w:t>
      </w:r>
    </w:p>
  </w:footnote>
  <w:footnote w:id="4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6.</w:t>
      </w:r>
    </w:p>
  </w:footnote>
  <w:footnote w:id="44">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ibid, </w:t>
      </w:r>
      <w:r>
        <w:rPr>
          <w:rFonts w:ascii="Cambria" w:hAnsi="Cambria"/>
          <w:sz w:val="16"/>
          <w:szCs w:val="16"/>
          <w:rtl w:val="0"/>
        </w:rPr>
        <w:t>p. 5.</w:t>
      </w:r>
    </w:p>
  </w:footnote>
  <w:footnote w:id="4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5.</w:t>
      </w:r>
    </w:p>
  </w:footnote>
  <w:footnote w:id="4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28.</w:t>
      </w:r>
    </w:p>
  </w:footnote>
  <w:footnote w:id="47">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Tahaa, </w:t>
      </w:r>
      <w:r>
        <w:rPr>
          <w:rFonts w:ascii="Cambria" w:hAnsi="Cambria"/>
          <w:i w:val="1"/>
          <w:iCs w:val="1"/>
          <w:sz w:val="16"/>
          <w:szCs w:val="16"/>
          <w:rtl w:val="0"/>
          <w:lang w:val="en-US"/>
        </w:rPr>
        <w:t>Wheels</w:t>
      </w:r>
      <w:r>
        <w:rPr>
          <w:rFonts w:ascii="Cambria" w:hAnsi="Cambria"/>
          <w:sz w:val="16"/>
          <w:szCs w:val="16"/>
          <w:rtl w:val="0"/>
          <w:lang w:val="en-US"/>
        </w:rPr>
        <w:t>, p. 8.</w:t>
      </w:r>
    </w:p>
  </w:footnote>
  <w:footnote w:id="4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Abel Alves, </w:t>
      </w:r>
      <w:r>
        <w:rPr>
          <w:rFonts w:ascii="Cambria" w:hAnsi="Cambria" w:hint="default"/>
          <w:sz w:val="16"/>
          <w:szCs w:val="16"/>
          <w:rtl w:val="0"/>
          <w:lang w:val="en-US"/>
        </w:rPr>
        <w:t>‘</w:t>
      </w:r>
      <w:r>
        <w:rPr>
          <w:rFonts w:ascii="Cambria" w:hAnsi="Cambria"/>
          <w:sz w:val="16"/>
          <w:szCs w:val="16"/>
          <w:rtl w:val="0"/>
          <w:lang w:val="en-US"/>
        </w:rPr>
        <w:t xml:space="preserve">Humanity's Place in Nature, 1863 </w:t>
      </w:r>
      <w:r>
        <w:rPr>
          <w:rFonts w:ascii="Cambria" w:hAnsi="Cambria" w:hint="default"/>
          <w:sz w:val="16"/>
          <w:szCs w:val="16"/>
          <w:rtl w:val="0"/>
        </w:rPr>
        <w:t xml:space="preserve">– </w:t>
      </w:r>
      <w:r>
        <w:rPr>
          <w:rFonts w:ascii="Cambria" w:hAnsi="Cambria"/>
          <w:sz w:val="16"/>
          <w:szCs w:val="16"/>
          <w:rtl w:val="0"/>
          <w:lang w:val="en-US"/>
        </w:rPr>
        <w:t>1928: Horror, Curiosity and the Expeditions of Huxley, Wallace, Blavatsky and Lovecraft</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 xml:space="preserve">Theology and Science, </w:t>
      </w:r>
      <w:r>
        <w:rPr>
          <w:rFonts w:ascii="Cambria" w:hAnsi="Cambria"/>
          <w:sz w:val="16"/>
          <w:szCs w:val="16"/>
          <w:rtl w:val="0"/>
          <w:lang w:val="en-US"/>
        </w:rPr>
        <w:t>vol. 6, n</w:t>
      </w:r>
      <w:r>
        <w:rPr>
          <w:rFonts w:ascii="Cambria" w:hAnsi="Cambria" w:hint="default"/>
          <w:sz w:val="16"/>
          <w:szCs w:val="16"/>
          <w:rtl w:val="0"/>
          <w:lang w:val="en-US"/>
        </w:rPr>
        <w:t>º</w:t>
      </w:r>
      <w:r>
        <w:rPr>
          <w:rFonts w:ascii="Cambria" w:hAnsi="Cambria"/>
          <w:sz w:val="16"/>
          <w:szCs w:val="16"/>
          <w:rtl w:val="0"/>
          <w:lang w:val="en-US"/>
        </w:rPr>
        <w:t>1. (London: Centre for Theology and the Natural Sciences, 2008), p. 79.</w:t>
      </w:r>
    </w:p>
  </w:footnote>
  <w:footnote w:id="4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Evans, </w:t>
      </w:r>
      <w:r>
        <w:rPr>
          <w:rFonts w:ascii="Cambria" w:hAnsi="Cambria"/>
          <w:i w:val="1"/>
          <w:iCs w:val="1"/>
          <w:sz w:val="16"/>
          <w:szCs w:val="16"/>
          <w:rtl w:val="0"/>
          <w:lang w:val="en-US"/>
        </w:rPr>
        <w:t>Defence</w:t>
      </w:r>
      <w:r>
        <w:rPr>
          <w:rFonts w:ascii="Cambria" w:hAnsi="Cambria"/>
          <w:sz w:val="16"/>
          <w:szCs w:val="16"/>
          <w:rtl w:val="0"/>
          <w:lang w:val="en-US"/>
        </w:rPr>
        <w:t>, p. 26.</w:t>
      </w:r>
    </w:p>
  </w:footnote>
  <w:footnote w:id="5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 xml:space="preserve">Astrology, </w:t>
      </w:r>
      <w:r>
        <w:rPr>
          <w:rFonts w:ascii="Cambria" w:hAnsi="Cambria"/>
          <w:sz w:val="16"/>
          <w:szCs w:val="16"/>
          <w:rtl w:val="0"/>
          <w:lang w:val="en-US"/>
        </w:rPr>
        <w:t>p. 31.</w:t>
      </w:r>
    </w:p>
  </w:footnote>
  <w:footnote w:id="5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 xml:space="preserve">Astrology, </w:t>
      </w:r>
      <w:r>
        <w:rPr>
          <w:rFonts w:ascii="Cambria" w:hAnsi="Cambria"/>
          <w:sz w:val="16"/>
          <w:szCs w:val="16"/>
          <w:rtl w:val="0"/>
          <w:lang w:val="en-US"/>
        </w:rPr>
        <w:t>p. 51.</w:t>
      </w:r>
    </w:p>
  </w:footnote>
  <w:footnote w:id="52">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Perry,</w:t>
      </w:r>
      <w:r>
        <w:rPr>
          <w:rFonts w:ascii="Cambria" w:hAnsi="Cambria"/>
          <w:i w:val="1"/>
          <w:iCs w:val="1"/>
          <w:sz w:val="16"/>
          <w:szCs w:val="16"/>
          <w:rtl w:val="0"/>
          <w:lang w:val="en-US"/>
        </w:rPr>
        <w:t xml:space="preserve"> New Paradigm</w:t>
      </w:r>
      <w:r>
        <w:rPr>
          <w:rFonts w:ascii="Cambria" w:hAnsi="Cambria"/>
          <w:sz w:val="16"/>
          <w:szCs w:val="16"/>
          <w:rtl w:val="0"/>
          <w:lang w:val="en-US"/>
        </w:rPr>
        <w:t>.</w:t>
      </w:r>
    </w:p>
  </w:footnote>
  <w:footnote w:id="5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Richard Tarnas, </w:t>
      </w:r>
      <w:r>
        <w:rPr>
          <w:rFonts w:ascii="Cambria" w:hAnsi="Cambria"/>
          <w:i w:val="1"/>
          <w:iCs w:val="1"/>
          <w:sz w:val="16"/>
          <w:szCs w:val="16"/>
          <w:rtl w:val="0"/>
          <w:lang w:val="en-US"/>
        </w:rPr>
        <w:t xml:space="preserve">Cosmos &amp; Psyche: Intimations of a New World View. </w:t>
      </w:r>
      <w:r>
        <w:rPr>
          <w:rFonts w:ascii="Cambria" w:hAnsi="Cambria"/>
          <w:sz w:val="16"/>
          <w:szCs w:val="16"/>
          <w:rtl w:val="0"/>
          <w:lang w:val="en-US"/>
        </w:rPr>
        <w:t>(New York: Viking, 2006), p. 74.</w:t>
      </w:r>
    </w:p>
  </w:footnote>
  <w:footnote w:id="5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w:t>
      </w:r>
    </w:p>
  </w:footnote>
  <w:footnote w:id="5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Keiron Le Grice, </w:t>
      </w:r>
      <w:r>
        <w:rPr>
          <w:rFonts w:ascii="Cambria" w:hAnsi="Cambria"/>
          <w:i w:val="1"/>
          <w:iCs w:val="1"/>
          <w:sz w:val="16"/>
          <w:szCs w:val="16"/>
          <w:rtl w:val="0"/>
          <w:lang w:val="en-US"/>
        </w:rPr>
        <w:t>Twentieth Century Astrology: From Psychological Astrology to Archetypal Cosmology</w:t>
      </w:r>
      <w:r>
        <w:rPr>
          <w:rFonts w:ascii="Cambria" w:hAnsi="Cambria"/>
          <w:sz w:val="16"/>
          <w:szCs w:val="16"/>
          <w:rtl w:val="0"/>
          <w:lang w:val="en-US"/>
        </w:rPr>
        <w:t xml:space="preserve"> in personal website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"http://keironlegrice.com/twentiethcenturyastrology.htm"</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http://keironlegrice.com/twentiethcenturyastrology.htm</w:t>
      </w:r>
      <w:r>
        <w:rPr>
          <w:rFonts w:ascii="Cambria" w:cs="Cambria" w:hAnsi="Cambria" w:eastAsia="Cambria"/>
          <w:sz w:val="16"/>
          <w:szCs w:val="16"/>
        </w:rPr>
        <w:fldChar w:fldCharType="end" w:fldLock="0"/>
      </w:r>
      <w:r>
        <w:rPr>
          <w:rFonts w:ascii="Cambria" w:hAnsi="Cambria"/>
          <w:sz w:val="16"/>
          <w:szCs w:val="16"/>
          <w:rtl w:val="0"/>
          <w:lang w:val="en-US"/>
        </w:rPr>
        <w:t>&gt; [acessed 30 July 2022]</w:t>
      </w:r>
    </w:p>
  </w:footnote>
  <w:footnote w:id="56">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Tahaa, </w:t>
      </w:r>
      <w:r>
        <w:rPr>
          <w:rFonts w:ascii="Cambria" w:hAnsi="Cambria"/>
          <w:i w:val="1"/>
          <w:iCs w:val="1"/>
          <w:sz w:val="16"/>
          <w:szCs w:val="16"/>
          <w:rtl w:val="0"/>
          <w:lang w:val="en-US"/>
        </w:rPr>
        <w:t>Wheels</w:t>
      </w:r>
      <w:r>
        <w:rPr>
          <w:rFonts w:ascii="Cambria" w:hAnsi="Cambria"/>
          <w:sz w:val="16"/>
          <w:szCs w:val="16"/>
          <w:rtl w:val="0"/>
          <w:lang w:val="en-US"/>
        </w:rPr>
        <w:t>,</w:t>
      </w:r>
      <w:r>
        <w:rPr>
          <w:rFonts w:ascii="Cambria" w:hAnsi="Cambria"/>
          <w:sz w:val="16"/>
          <w:szCs w:val="16"/>
          <w:rtl w:val="0"/>
        </w:rPr>
        <w:t xml:space="preserve"> p. </w:t>
      </w:r>
      <w:r>
        <w:rPr>
          <w:rFonts w:ascii="Cambria" w:hAnsi="Cambria"/>
          <w:sz w:val="16"/>
          <w:szCs w:val="16"/>
          <w:rtl w:val="0"/>
          <w:lang w:val="en-US"/>
        </w:rPr>
        <w:t>5.</w:t>
      </w:r>
    </w:p>
  </w:footnote>
  <w:footnote w:id="5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Dennis Frank, </w:t>
      </w:r>
      <w:r>
        <w:rPr>
          <w:rFonts w:ascii="Cambria" w:hAnsi="Cambria"/>
          <w:i w:val="1"/>
          <w:iCs w:val="1"/>
          <w:sz w:val="16"/>
          <w:szCs w:val="16"/>
          <w:rtl w:val="0"/>
          <w:lang w:val="en-US"/>
        </w:rPr>
        <w:t xml:space="preserve">Dane </w:t>
      </w:r>
      <w:r>
        <w:rPr>
          <w:rFonts w:ascii="Cambria" w:hAnsi="Cambria"/>
          <w:i w:val="1"/>
          <w:iCs w:val="1"/>
          <w:sz w:val="16"/>
          <w:szCs w:val="16"/>
          <w:rtl w:val="0"/>
        </w:rPr>
        <w:t>Rudhyar</w:t>
      </w:r>
      <w:r>
        <w:rPr>
          <w:rFonts w:ascii="Cambria" w:hAnsi="Cambria" w:hint="default"/>
          <w:i w:val="1"/>
          <w:iCs w:val="1"/>
          <w:sz w:val="16"/>
          <w:szCs w:val="16"/>
          <w:rtl w:val="1"/>
        </w:rPr>
        <w:t>’</w:t>
      </w:r>
      <w:r>
        <w:rPr>
          <w:rFonts w:ascii="Cambria" w:hAnsi="Cambria"/>
          <w:i w:val="1"/>
          <w:iCs w:val="1"/>
          <w:sz w:val="16"/>
          <w:szCs w:val="16"/>
          <w:rtl w:val="0"/>
          <w:lang w:val="en-US"/>
        </w:rPr>
        <w:t>s reformulation of astrological theory</w:t>
      </w:r>
      <w:r>
        <w:rPr>
          <w:rFonts w:ascii="Cambria" w:hAnsi="Cambria"/>
          <w:i w:val="1"/>
          <w:iCs w:val="1"/>
          <w:sz w:val="16"/>
          <w:szCs w:val="16"/>
          <w:rtl w:val="0"/>
          <w:lang w:val="en-US"/>
        </w:rPr>
        <w:t>.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"http://cura.free.fr/xx/17frank4.html"</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http://cura.free.fr/xx/17frank4.html</w:t>
      </w:r>
      <w:r>
        <w:rPr>
          <w:rFonts w:ascii="Cambria" w:cs="Cambria" w:hAnsi="Cambria" w:eastAsia="Cambria"/>
          <w:sz w:val="16"/>
          <w:szCs w:val="16"/>
        </w:rPr>
        <w:fldChar w:fldCharType="end" w:fldLock="0"/>
      </w:r>
      <w:r>
        <w:rPr>
          <w:rFonts w:ascii="Cambria" w:hAnsi="Cambria"/>
          <w:i w:val="1"/>
          <w:iCs w:val="1"/>
          <w:sz w:val="16"/>
          <w:szCs w:val="16"/>
          <w:rtl w:val="0"/>
          <w:lang w:val="en-US"/>
        </w:rPr>
        <w:t xml:space="preserve">&gt; </w:t>
      </w:r>
      <w:r>
        <w:rPr>
          <w:rFonts w:ascii="Cambria" w:hAnsi="Cambria"/>
          <w:sz w:val="16"/>
          <w:szCs w:val="16"/>
          <w:rtl w:val="0"/>
          <w:lang w:val="en-US"/>
        </w:rPr>
        <w:t>[acessed 26 July 2022].</w:t>
      </w:r>
    </w:p>
  </w:footnote>
  <w:footnote w:id="5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 xml:space="preserve">Astrology, </w:t>
      </w:r>
      <w:r>
        <w:rPr>
          <w:rFonts w:ascii="Cambria" w:hAnsi="Cambria"/>
          <w:sz w:val="16"/>
          <w:szCs w:val="16"/>
          <w:rtl w:val="0"/>
          <w:lang w:val="en-US"/>
        </w:rPr>
        <w:t>p. 48.</w:t>
      </w:r>
    </w:p>
  </w:footnote>
  <w:footnote w:id="5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120.</w:t>
      </w:r>
    </w:p>
  </w:footnote>
  <w:footnote w:id="6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Hillenbrand, </w:t>
      </w:r>
      <w:r>
        <w:rPr>
          <w:rFonts w:ascii="Cambria" w:hAnsi="Cambria"/>
          <w:i w:val="1"/>
          <w:iCs w:val="1"/>
          <w:sz w:val="16"/>
          <w:szCs w:val="16"/>
          <w:rtl w:val="0"/>
          <w:lang w:val="en-US"/>
        </w:rPr>
        <w:t xml:space="preserve">Towards, </w:t>
      </w:r>
      <w:r>
        <w:rPr>
          <w:rFonts w:ascii="Cambria" w:hAnsi="Cambria"/>
          <w:sz w:val="16"/>
          <w:szCs w:val="16"/>
          <w:rtl w:val="0"/>
          <w:lang w:val="en-US"/>
        </w:rPr>
        <w:t>p. 42.</w:t>
      </w:r>
    </w:p>
  </w:footnote>
  <w:footnote w:id="6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Astrology</w:t>
      </w:r>
      <w:r>
        <w:rPr>
          <w:rFonts w:ascii="Cambria" w:hAnsi="Cambria"/>
          <w:sz w:val="16"/>
          <w:szCs w:val="16"/>
          <w:rtl w:val="0"/>
          <w:lang w:val="en-US"/>
        </w:rPr>
        <w:t>, p. 16.</w:t>
      </w:r>
    </w:p>
  </w:footnote>
  <w:footnote w:id="62">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ibid,</w:t>
      </w:r>
      <w:r>
        <w:rPr>
          <w:rFonts w:ascii="Cambria" w:hAnsi="Cambria"/>
          <w:i w:val="1"/>
          <w:iCs w:val="1"/>
          <w:sz w:val="16"/>
          <w:szCs w:val="16"/>
          <w:rtl w:val="0"/>
          <w:lang w:val="en-US"/>
        </w:rPr>
        <w:t xml:space="preserve"> </w:t>
      </w:r>
      <w:r>
        <w:rPr>
          <w:rFonts w:ascii="Cambria" w:hAnsi="Cambria"/>
          <w:sz w:val="16"/>
          <w:szCs w:val="16"/>
          <w:rtl w:val="0"/>
          <w:lang w:val="en-US"/>
        </w:rPr>
        <w:t>p. 60.</w:t>
      </w:r>
    </w:p>
  </w:footnote>
  <w:footnote w:id="6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Extent</w:t>
      </w:r>
      <w:r>
        <w:rPr>
          <w:rFonts w:ascii="Cambria" w:hAnsi="Cambria"/>
          <w:sz w:val="16"/>
          <w:szCs w:val="16"/>
          <w:rtl w:val="0"/>
          <w:lang w:val="en-US"/>
        </w:rPr>
        <w:t>, p. 119.</w:t>
      </w:r>
    </w:p>
  </w:footnote>
  <w:footnote w:id="6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Ann Hopwood, </w:t>
      </w:r>
      <w:r>
        <w:rPr>
          <w:rFonts w:ascii="Cambria" w:hAnsi="Cambria" w:hint="default"/>
          <w:sz w:val="16"/>
          <w:szCs w:val="16"/>
          <w:rtl w:val="0"/>
          <w:lang w:val="en-US"/>
        </w:rPr>
        <w:t>‘</w:t>
      </w:r>
      <w:r>
        <w:rPr>
          <w:rFonts w:ascii="Cambria" w:hAnsi="Cambria"/>
          <w:sz w:val="16"/>
          <w:szCs w:val="16"/>
          <w:rtl w:val="0"/>
          <w:lang w:val="en-US"/>
        </w:rPr>
        <w:t>Jung</w:t>
      </w:r>
      <w:r>
        <w:rPr>
          <w:rFonts w:ascii="Cambria" w:hAnsi="Cambria" w:hint="default"/>
          <w:sz w:val="16"/>
          <w:szCs w:val="16"/>
          <w:rtl w:val="0"/>
          <w:lang w:val="en-US"/>
        </w:rPr>
        <w:t>’</w:t>
      </w:r>
      <w:r>
        <w:rPr>
          <w:rFonts w:ascii="Cambria" w:hAnsi="Cambria"/>
          <w:sz w:val="16"/>
          <w:szCs w:val="16"/>
          <w:rtl w:val="0"/>
          <w:lang w:val="en-US"/>
        </w:rPr>
        <w:t>s Model of Psyque</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 xml:space="preserve">Society of Analytical Psychology. </w:t>
      </w:r>
      <w:r>
        <w:rPr>
          <w:rFonts w:ascii="Cambria" w:hAnsi="Cambria"/>
          <w:sz w:val="16"/>
          <w:szCs w:val="16"/>
          <w:rtl w:val="0"/>
          <w:lang w:val="en-US"/>
        </w:rPr>
        <w:t>&lt;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"https://www.thesap.org.uk/articles-on-jungian-psychology-2/carl-gustav-jung/jungs-model-psyche/"</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https://www.thesap.org.uk/articles-on-jungian-psychology-2/carl-gustav-jung/jungs-model-psyche/</w:t>
      </w:r>
      <w:r>
        <w:rPr>
          <w:rFonts w:ascii="Cambria" w:cs="Cambria" w:hAnsi="Cambria" w:eastAsia="Cambria"/>
          <w:sz w:val="16"/>
          <w:szCs w:val="16"/>
        </w:rPr>
        <w:fldChar w:fldCharType="end" w:fldLock="0"/>
      </w:r>
      <w:r>
        <w:rPr>
          <w:rFonts w:ascii="Cambria" w:hAnsi="Cambria"/>
          <w:sz w:val="16"/>
          <w:szCs w:val="16"/>
          <w:rtl w:val="0"/>
          <w:lang w:val="en-US"/>
        </w:rPr>
        <w:t>&gt; [acessed 29 July 2022].</w:t>
      </w:r>
    </w:p>
  </w:footnote>
  <w:footnote w:id="6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 xml:space="preserve">Astrology, </w:t>
      </w:r>
      <w:r>
        <w:rPr>
          <w:rFonts w:ascii="Cambria" w:hAnsi="Cambria"/>
          <w:sz w:val="16"/>
          <w:szCs w:val="16"/>
          <w:rtl w:val="0"/>
          <w:lang w:val="en-US"/>
        </w:rPr>
        <w:t>p. 78.</w:t>
      </w:r>
    </w:p>
  </w:footnote>
  <w:footnote w:id="6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Robert Hand, </w:t>
      </w:r>
      <w:r>
        <w:rPr>
          <w:rFonts w:ascii="Cambria" w:hAnsi="Cambria" w:hint="default"/>
          <w:sz w:val="16"/>
          <w:szCs w:val="16"/>
          <w:rtl w:val="0"/>
          <w:lang w:val="en-US"/>
        </w:rPr>
        <w:t>‘</w:t>
      </w:r>
      <w:r>
        <w:rPr>
          <w:rFonts w:ascii="Cambria" w:hAnsi="Cambria"/>
          <w:sz w:val="16"/>
          <w:szCs w:val="16"/>
          <w:rtl w:val="0"/>
          <w:lang w:val="en-US"/>
        </w:rPr>
        <w:t>Towards a Post-ModernAstrology</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 xml:space="preserve">Astrodienst </w:t>
      </w:r>
      <w:r>
        <w:rPr>
          <w:rFonts w:ascii="Cambria" w:hAnsi="Cambria"/>
          <w:sz w:val="16"/>
          <w:szCs w:val="16"/>
          <w:rtl w:val="0"/>
          <w:lang w:val="en-US"/>
        </w:rPr>
        <w:t>(2006) &lt;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"https://www.astro.com/astrology/in_postmodern_e.htm"</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https://www.astro.com/astrology/in_postmodern_e.htm</w:t>
      </w:r>
      <w:r>
        <w:rPr>
          <w:rFonts w:ascii="Cambria" w:cs="Cambria" w:hAnsi="Cambria" w:eastAsia="Cambria"/>
          <w:sz w:val="16"/>
          <w:szCs w:val="16"/>
        </w:rPr>
        <w:fldChar w:fldCharType="end" w:fldLock="0"/>
      </w:r>
      <w:r>
        <w:rPr>
          <w:rFonts w:ascii="Cambria" w:hAnsi="Cambria"/>
          <w:sz w:val="16"/>
          <w:szCs w:val="16"/>
          <w:rtl w:val="0"/>
          <w:lang w:val="en-US"/>
        </w:rPr>
        <w:t>&gt; [accessed 14 July 2022]</w:t>
      </w:r>
      <w:r>
        <w:rPr>
          <w:rFonts w:ascii="Cambria" w:hAnsi="Cambria"/>
          <w:i w:val="1"/>
          <w:iCs w:val="1"/>
          <w:sz w:val="16"/>
          <w:szCs w:val="16"/>
          <w:rtl w:val="0"/>
          <w:lang w:val="en-US"/>
        </w:rPr>
        <w:t xml:space="preserve"> </w:t>
      </w:r>
    </w:p>
  </w:footnote>
  <w:footnote w:id="67">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w:t>
      </w:r>
    </w:p>
  </w:footnote>
  <w:footnote w:id="68">
    <w:p>
      <w:pPr>
        <w:pStyle w:val="Footnote"/>
      </w:pPr>
      <w:r>
        <w:rPr>
          <w:rFonts w:ascii="Cambria" w:cs="Cambria" w:hAnsi="Cambria" w:eastAsia="Cambria"/>
          <w:sz w:val="16"/>
          <w:szCs w:val="16"/>
          <w:vertAlign w:val="superscript"/>
        </w:rPr>
        <w:footnoteRef/>
      </w:r>
      <w:r>
        <w:rPr>
          <w:rFonts w:ascii="Cambria" w:hAnsi="Cambria"/>
          <w:sz w:val="16"/>
          <w:szCs w:val="16"/>
          <w:rtl w:val="0"/>
          <w:lang w:val="en-US"/>
        </w:rPr>
        <w:t xml:space="preserve"> Rudhyar, </w:t>
      </w:r>
      <w:r>
        <w:rPr>
          <w:rFonts w:ascii="Cambria" w:hAnsi="Cambria"/>
          <w:i w:val="1"/>
          <w:iCs w:val="1"/>
          <w:sz w:val="16"/>
          <w:szCs w:val="16"/>
          <w:rtl w:val="0"/>
          <w:lang w:val="en-US"/>
        </w:rPr>
        <w:t xml:space="preserve">Astrology, </w:t>
      </w:r>
      <w:r>
        <w:rPr>
          <w:rFonts w:ascii="Cambria" w:hAnsi="Cambria"/>
          <w:sz w:val="16"/>
          <w:szCs w:val="16"/>
          <w:rtl w:val="0"/>
          <w:lang w:val="en-US"/>
        </w:rPr>
        <w:t>p. 78.</w:t>
      </w:r>
    </w:p>
  </w:footnote>
  <w:footnote w:id="6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 xml:space="preserve">Astrology, </w:t>
      </w:r>
      <w:r>
        <w:rPr>
          <w:rFonts w:ascii="Cambria" w:hAnsi="Cambria"/>
          <w:sz w:val="16"/>
          <w:szCs w:val="16"/>
          <w:rtl w:val="0"/>
          <w:lang w:val="en-US"/>
        </w:rPr>
        <w:t>p. 78.</w:t>
      </w:r>
    </w:p>
  </w:footnote>
  <w:footnote w:id="7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413.</w:t>
      </w:r>
    </w:p>
  </w:footnote>
  <w:footnote w:id="7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Believe.</w:t>
      </w:r>
    </w:p>
  </w:footnote>
  <w:footnote w:id="7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Saha, </w:t>
      </w:r>
      <w:r>
        <w:rPr>
          <w:rFonts w:ascii="Cambria" w:hAnsi="Cambria"/>
          <w:i w:val="1"/>
          <w:iCs w:val="1"/>
          <w:sz w:val="16"/>
          <w:szCs w:val="16"/>
          <w:rtl w:val="0"/>
          <w:lang w:val="en-US"/>
        </w:rPr>
        <w:t xml:space="preserve">Wheels, </w:t>
      </w:r>
      <w:r>
        <w:rPr>
          <w:rFonts w:ascii="Cambria" w:hAnsi="Cambria"/>
          <w:sz w:val="16"/>
          <w:szCs w:val="16"/>
          <w:rtl w:val="0"/>
          <w:lang w:val="en-US"/>
        </w:rPr>
        <w:t>p. 11.</w:t>
      </w:r>
    </w:p>
  </w:footnote>
  <w:footnote w:id="7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 xml:space="preserve">History, </w:t>
      </w:r>
      <w:r>
        <w:rPr>
          <w:rFonts w:ascii="Cambria" w:hAnsi="Cambria"/>
          <w:sz w:val="16"/>
          <w:szCs w:val="16"/>
          <w:rtl w:val="0"/>
          <w:lang w:val="en-US"/>
        </w:rPr>
        <w:t>p. 254.</w:t>
      </w:r>
    </w:p>
  </w:footnote>
  <w:footnote w:id="7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 p. 259.</w:t>
      </w:r>
    </w:p>
  </w:footnote>
  <w:footnote w:id="7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Nicholas Campion, </w:t>
      </w:r>
      <w:r>
        <w:rPr>
          <w:rFonts w:ascii="Cambria" w:hAnsi="Cambria" w:hint="default"/>
          <w:sz w:val="16"/>
          <w:szCs w:val="16"/>
          <w:rtl w:val="0"/>
          <w:lang w:val="en-US"/>
        </w:rPr>
        <w:t>‘</w:t>
      </w:r>
      <w:r>
        <w:rPr>
          <w:rFonts w:ascii="Cambria" w:hAnsi="Cambria"/>
          <w:sz w:val="16"/>
          <w:szCs w:val="16"/>
          <w:rtl w:val="0"/>
          <w:lang w:val="en-US"/>
        </w:rPr>
        <w:t>Astrology</w:t>
      </w:r>
      <w:r>
        <w:rPr>
          <w:rFonts w:ascii="Cambria" w:hAnsi="Cambria" w:hint="default"/>
          <w:sz w:val="16"/>
          <w:szCs w:val="16"/>
          <w:rtl w:val="0"/>
          <w:lang w:val="en-US"/>
        </w:rPr>
        <w:t>’</w:t>
      </w:r>
      <w:r>
        <w:rPr>
          <w:rFonts w:ascii="Cambria" w:hAnsi="Cambria"/>
          <w:sz w:val="16"/>
          <w:szCs w:val="16"/>
          <w:rtl w:val="0"/>
          <w:lang w:val="en-US"/>
        </w:rPr>
        <w:t>s Place in Historical Periodisation: Modern, Premodern or Postmodern?</w:t>
      </w:r>
      <w:r>
        <w:rPr>
          <w:rFonts w:ascii="Cambria" w:hAnsi="Cambria" w:hint="default"/>
          <w:sz w:val="16"/>
          <w:szCs w:val="16"/>
          <w:rtl w:val="0"/>
          <w:lang w:val="en-US"/>
        </w:rPr>
        <w:t xml:space="preserve">’ </w:t>
      </w:r>
      <w:r>
        <w:rPr>
          <w:rFonts w:ascii="Cambria" w:hAnsi="Cambria"/>
          <w:sz w:val="16"/>
          <w:szCs w:val="16"/>
          <w:rtl w:val="0"/>
          <w:lang w:val="en-US"/>
        </w:rPr>
        <w:t xml:space="preserve">in </w:t>
      </w:r>
      <w:r>
        <w:rPr>
          <w:rFonts w:ascii="Cambria" w:hAnsi="Cambria"/>
          <w:i w:val="1"/>
          <w:iCs w:val="1"/>
          <w:sz w:val="16"/>
          <w:szCs w:val="16"/>
          <w:rtl w:val="0"/>
          <w:lang w:val="en-US"/>
        </w:rPr>
        <w:t xml:space="preserve">Astrologies: Plurality and Diversity in the History of Astrology, </w:t>
      </w:r>
      <w:r>
        <w:rPr>
          <w:rFonts w:ascii="Cambria" w:hAnsi="Cambria"/>
          <w:sz w:val="16"/>
          <w:szCs w:val="16"/>
          <w:rtl w:val="0"/>
          <w:lang w:val="en-US"/>
        </w:rPr>
        <w:t>ed. by Nicholas Campion and Liz Greene. (Lampeter: Sophia Centre Press, 2011), p. 238.</w:t>
      </w:r>
    </w:p>
  </w:footnote>
  <w:footnote w:id="7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Glenn Perry, </w:t>
      </w:r>
      <w:r>
        <w:rPr>
          <w:rFonts w:ascii="Cambria" w:hAnsi="Cambria"/>
          <w:i w:val="1"/>
          <w:iCs w:val="1"/>
          <w:sz w:val="16"/>
          <w:szCs w:val="16"/>
          <w:rtl w:val="0"/>
          <w:lang w:val="en-US"/>
        </w:rPr>
        <w:t xml:space="preserve">What is AstroPsychology?, </w:t>
      </w:r>
      <w:r>
        <w:rPr>
          <w:rFonts w:ascii="Cambria" w:hAnsi="Cambria"/>
          <w:sz w:val="16"/>
          <w:szCs w:val="16"/>
          <w:rtl w:val="0"/>
          <w:lang w:val="en-US"/>
        </w:rPr>
        <w:t>&lt;</w:t>
      </w:r>
      <w:r>
        <w:rPr>
          <w:rStyle w:val="Hyperlink.0"/>
          <w:rFonts w:ascii="Cambria" w:cs="Cambria" w:hAnsi="Cambria" w:eastAsia="Cambria"/>
          <w:sz w:val="16"/>
          <w:szCs w:val="16"/>
        </w:rPr>
        <w:fldChar w:fldCharType="begin" w:fldLock="0"/>
      </w:r>
      <w:r>
        <w:rPr>
          <w:rStyle w:val="Hyperlink.0"/>
          <w:rFonts w:ascii="Cambria" w:cs="Cambria" w:hAnsi="Cambria" w:eastAsia="Cambria"/>
          <w:sz w:val="16"/>
          <w:szCs w:val="16"/>
        </w:rPr>
        <w:instrText xml:space="preserve"> HYPERLINK "https://aaperry.com/what-is-astropsychology/"</w:instrText>
      </w:r>
      <w:r>
        <w:rPr>
          <w:rStyle w:val="Hyperlink.0"/>
          <w:rFonts w:ascii="Cambria" w:cs="Cambria" w:hAnsi="Cambria" w:eastAsia="Cambria"/>
          <w:sz w:val="16"/>
          <w:szCs w:val="16"/>
        </w:rPr>
        <w:fldChar w:fldCharType="separate" w:fldLock="0"/>
      </w:r>
      <w:r>
        <w:rPr>
          <w:rStyle w:val="Hyperlink.0"/>
          <w:rFonts w:ascii="Cambria" w:hAnsi="Cambria"/>
          <w:sz w:val="16"/>
          <w:szCs w:val="16"/>
          <w:rtl w:val="0"/>
          <w:lang w:val="en-US"/>
        </w:rPr>
        <w:t>https://aaperry.com/what-is-astropsychology/</w:t>
      </w:r>
      <w:r>
        <w:rPr>
          <w:rFonts w:ascii="Cambria" w:cs="Cambria" w:hAnsi="Cambria" w:eastAsia="Cambria"/>
          <w:sz w:val="16"/>
          <w:szCs w:val="16"/>
        </w:rPr>
        <w:fldChar w:fldCharType="end" w:fldLock="0"/>
      </w:r>
      <w:r>
        <w:rPr>
          <w:rFonts w:ascii="Cambria" w:hAnsi="Cambria"/>
          <w:sz w:val="16"/>
          <w:szCs w:val="16"/>
          <w:rtl w:val="0"/>
          <w:lang w:val="en-US"/>
        </w:rPr>
        <w:t>&gt; [accessed 30 July 2022]</w:t>
      </w:r>
    </w:p>
  </w:footnote>
  <w:footnote w:id="77">
    <w:p>
      <w:pPr>
        <w:pStyle w:val="Footnote"/>
      </w:pPr>
      <w:r>
        <w:rPr>
          <w:rFonts w:ascii="Cambria" w:cs="Cambria" w:hAnsi="Cambria" w:eastAsia="Cambria"/>
          <w:sz w:val="16"/>
          <w:szCs w:val="16"/>
          <w:vertAlign w:val="superscript"/>
        </w:rPr>
        <w:footnoteRef/>
      </w:r>
      <w:r>
        <w:rPr>
          <w:rFonts w:ascii="Cambria" w:hAnsi="Cambria"/>
          <w:sz w:val="16"/>
          <w:szCs w:val="16"/>
          <w:rtl w:val="0"/>
          <w:lang w:val="de-DE"/>
        </w:rPr>
        <w:t xml:space="preserve"> Richard Wilhelm and C. G. Jung.</w:t>
      </w:r>
      <w:r>
        <w:rPr>
          <w:rFonts w:ascii="Cambria" w:hAnsi="Cambria" w:hint="default"/>
          <w:sz w:val="16"/>
          <w:szCs w:val="16"/>
          <w:rtl w:val="0"/>
        </w:rPr>
        <w:t> </w:t>
      </w:r>
      <w:r>
        <w:rPr>
          <w:rFonts w:ascii="Cambria" w:hAnsi="Cambria"/>
          <w:i w:val="1"/>
          <w:iCs w:val="1"/>
          <w:sz w:val="16"/>
          <w:szCs w:val="16"/>
          <w:rtl w:val="0"/>
          <w:lang w:val="en-US"/>
        </w:rPr>
        <w:t>The Secret of the Golden Flower</w:t>
      </w:r>
      <w:r>
        <w:rPr>
          <w:rFonts w:ascii="Cambria" w:hAnsi="Cambria"/>
          <w:i w:val="1"/>
          <w:iCs w:val="1"/>
          <w:sz w:val="16"/>
          <w:szCs w:val="16"/>
          <w:rtl w:val="0"/>
          <w:lang w:val="en-US"/>
        </w:rPr>
        <w:t xml:space="preserve"> -</w:t>
      </w:r>
      <w:r>
        <w:rPr>
          <w:rFonts w:ascii="Cambria" w:hAnsi="Cambria"/>
          <w:i w:val="1"/>
          <w:iCs w:val="1"/>
          <w:sz w:val="16"/>
          <w:szCs w:val="16"/>
          <w:rtl w:val="0"/>
          <w:lang w:val="en-US"/>
        </w:rPr>
        <w:t xml:space="preserve"> A Chinese Book of Life</w:t>
      </w:r>
      <w:r>
        <w:rPr>
          <w:rFonts w:ascii="Cambria" w:hAnsi="Cambria"/>
          <w:sz w:val="16"/>
          <w:szCs w:val="16"/>
          <w:rtl w:val="0"/>
        </w:rPr>
        <w:t xml:space="preserve">. </w:t>
      </w:r>
      <w:r>
        <w:rPr>
          <w:rFonts w:ascii="Cambria" w:hAnsi="Cambria"/>
          <w:sz w:val="16"/>
          <w:szCs w:val="16"/>
          <w:rtl w:val="0"/>
          <w:lang w:val="en-US"/>
        </w:rPr>
        <w:t>(</w:t>
      </w:r>
      <w:r>
        <w:rPr>
          <w:rFonts w:ascii="Cambria" w:hAnsi="Cambria"/>
          <w:sz w:val="16"/>
          <w:szCs w:val="16"/>
          <w:rtl w:val="0"/>
          <w:lang w:val="en-US"/>
        </w:rPr>
        <w:t>London: K. Paul, Trench, Trubner, 1938</w:t>
      </w:r>
      <w:r>
        <w:rPr>
          <w:rFonts w:ascii="Cambria" w:hAnsi="Cambria"/>
          <w:sz w:val="16"/>
          <w:szCs w:val="16"/>
          <w:rtl w:val="0"/>
          <w:lang w:val="en-US"/>
        </w:rPr>
        <w:t>), p. 142.</w:t>
      </w:r>
    </w:p>
  </w:footnote>
  <w:footnote w:id="78">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Rudhyar, </w:t>
      </w:r>
      <w:r>
        <w:rPr>
          <w:rFonts w:ascii="Cambria" w:hAnsi="Cambria"/>
          <w:i w:val="1"/>
          <w:iCs w:val="1"/>
          <w:sz w:val="16"/>
          <w:szCs w:val="16"/>
          <w:rtl w:val="0"/>
          <w:lang w:val="en-US"/>
        </w:rPr>
        <w:t xml:space="preserve">Astrology, </w:t>
      </w:r>
      <w:r>
        <w:rPr>
          <w:rFonts w:ascii="Cambria" w:hAnsi="Cambria"/>
          <w:sz w:val="16"/>
          <w:szCs w:val="16"/>
          <w:rtl w:val="0"/>
          <w:lang w:val="en-US"/>
        </w:rPr>
        <w:t>p. 80.</w:t>
      </w:r>
    </w:p>
  </w:footnote>
  <w:footnote w:id="79">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Hand, </w:t>
      </w:r>
      <w:r>
        <w:rPr>
          <w:rFonts w:ascii="Cambria" w:hAnsi="Cambria"/>
          <w:i w:val="1"/>
          <w:iCs w:val="1"/>
          <w:sz w:val="16"/>
          <w:szCs w:val="16"/>
          <w:rtl w:val="0"/>
          <w:lang w:val="en-US"/>
        </w:rPr>
        <w:t>Towards.</w:t>
      </w:r>
    </w:p>
  </w:footnote>
  <w:footnote w:id="80">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ibid.</w:t>
      </w:r>
    </w:p>
  </w:footnote>
  <w:footnote w:id="81">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 xml:space="preserve">Extent, </w:t>
      </w:r>
      <w:r>
        <w:rPr>
          <w:rFonts w:ascii="Cambria" w:hAnsi="Cambria"/>
          <w:sz w:val="16"/>
          <w:szCs w:val="16"/>
          <w:rtl w:val="0"/>
          <w:lang w:val="en-US"/>
        </w:rPr>
        <w:t>p. 108.</w:t>
      </w:r>
    </w:p>
  </w:footnote>
  <w:footnote w:id="82">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Frank, </w:t>
      </w:r>
      <w:r>
        <w:rPr>
          <w:rFonts w:ascii="Cambria" w:hAnsi="Cambria"/>
          <w:i w:val="1"/>
          <w:iCs w:val="1"/>
          <w:sz w:val="16"/>
          <w:szCs w:val="16"/>
          <w:rtl w:val="0"/>
          <w:lang w:val="en-US"/>
        </w:rPr>
        <w:t>Dane.</w:t>
      </w:r>
    </w:p>
  </w:footnote>
  <w:footnote w:id="83">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Tarnas, </w:t>
      </w:r>
      <w:r>
        <w:rPr>
          <w:rFonts w:ascii="Cambria" w:hAnsi="Cambria"/>
          <w:i w:val="1"/>
          <w:iCs w:val="1"/>
          <w:sz w:val="16"/>
          <w:szCs w:val="16"/>
          <w:rtl w:val="0"/>
          <w:lang w:val="en-US"/>
        </w:rPr>
        <w:t xml:space="preserve">Cosmos, </w:t>
      </w:r>
      <w:r>
        <w:rPr>
          <w:rFonts w:ascii="Cambria" w:hAnsi="Cambria"/>
          <w:sz w:val="16"/>
          <w:szCs w:val="16"/>
          <w:rtl w:val="0"/>
          <w:lang w:val="en-US"/>
        </w:rPr>
        <w:t>p. 74.</w:t>
      </w:r>
    </w:p>
  </w:footnote>
  <w:footnote w:id="84">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 xml:space="preserve">History, </w:t>
      </w:r>
      <w:r>
        <w:rPr>
          <w:rFonts w:ascii="Cambria" w:hAnsi="Cambria"/>
          <w:sz w:val="16"/>
          <w:szCs w:val="16"/>
          <w:rtl w:val="0"/>
          <w:lang w:val="en-US"/>
        </w:rPr>
        <w:t>p. 241.</w:t>
      </w:r>
    </w:p>
  </w:footnote>
  <w:footnote w:id="85">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Campion, </w:t>
      </w:r>
      <w:r>
        <w:rPr>
          <w:rFonts w:ascii="Cambria" w:hAnsi="Cambria"/>
          <w:i w:val="1"/>
          <w:iCs w:val="1"/>
          <w:sz w:val="16"/>
          <w:szCs w:val="16"/>
          <w:rtl w:val="0"/>
          <w:lang w:val="en-US"/>
        </w:rPr>
        <w:t>Believe.</w:t>
      </w:r>
    </w:p>
  </w:footnote>
  <w:footnote w:id="86">
    <w:p>
      <w:pPr>
        <w:pStyle w:val="Footnote"/>
      </w:pPr>
      <w:r>
        <w:rPr>
          <w:rFonts w:ascii="Cambria" w:cs="Cambria" w:hAnsi="Cambria" w:eastAsia="Cambria"/>
          <w:sz w:val="16"/>
          <w:szCs w:val="16"/>
          <w:vertAlign w:val="superscript"/>
        </w:rPr>
        <w:footnoteRef/>
      </w:r>
      <w:r>
        <w:rPr>
          <w:rFonts w:ascii="Cambria" w:hAnsi="Cambria"/>
          <w:sz w:val="16"/>
          <w:szCs w:val="16"/>
          <w:rtl w:val="0"/>
        </w:rPr>
        <w:t xml:space="preserve"> </w:t>
      </w:r>
      <w:r>
        <w:rPr>
          <w:rFonts w:ascii="Cambria" w:hAnsi="Cambria"/>
          <w:sz w:val="16"/>
          <w:szCs w:val="16"/>
          <w:rtl w:val="0"/>
          <w:lang w:val="en-US"/>
        </w:rPr>
        <w:t xml:space="preserve">Hand, </w:t>
      </w:r>
      <w:r>
        <w:rPr>
          <w:rFonts w:ascii="Cambria" w:hAnsi="Cambria"/>
          <w:i w:val="1"/>
          <w:iCs w:val="1"/>
          <w:sz w:val="16"/>
          <w:szCs w:val="16"/>
          <w:rtl w:val="0"/>
          <w:lang w:val="en-US"/>
        </w:rPr>
        <w:t>Towards</w:t>
      </w:r>
      <w:r>
        <w:rPr>
          <w:rFonts w:ascii="Cambria" w:hAnsi="Cambria"/>
          <w:sz w:val="16"/>
          <w:szCs w:val="16"/>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bidi w:val="0"/>
      <w:ind w:left="0" w:right="0" w:firstLine="0"/>
      <w:jc w:val="left"/>
      <w:rPr>
        <w:rtl w:val="0"/>
      </w:rPr>
    </w:pPr>
    <w:r>
      <w:rPr>
        <w:rFonts w:ascii="Cambria" w:hAnsi="Cambria"/>
        <w:sz w:val="18"/>
        <w:szCs w:val="18"/>
        <w:u w:color="000000"/>
        <w:rtl w:val="0"/>
        <w:lang w:val="en-US"/>
        <w14:textOutline w14:w="12700" w14:cap="flat">
          <w14:noFill/>
          <w14:miter w14:lim="400000"/>
        </w14:textOutline>
      </w:rPr>
      <w:t xml:space="preserve">Thais Coca 2014856    Page </w:t>
    </w:r>
    <w:r>
      <w:rPr>
        <w:rFonts w:ascii="Cambria" w:cs="Cambria" w:hAnsi="Cambria" w:eastAsia="Cambria"/>
        <w:sz w:val="18"/>
        <w:szCs w:val="18"/>
        <w:u w:color="000000"/>
        <w:rtl w:val="0"/>
        <w:lang w:val="en-US"/>
        <w14:textOutline w14:w="12700" w14:cap="flat">
          <w14:noFill/>
          <w14:miter w14:lim="400000"/>
        </w14:textOutline>
      </w:rPr>
      <w:fldChar w:fldCharType="begin" w:fldLock="0"/>
    </w:r>
    <w:r>
      <w:rPr>
        <w:rFonts w:ascii="Cambria" w:cs="Cambria" w:hAnsi="Cambria" w:eastAsia="Cambria"/>
        <w:sz w:val="18"/>
        <w:szCs w:val="18"/>
        <w:u w:color="000000"/>
        <w:rtl w:val="0"/>
        <w:lang w:val="en-US"/>
        <w14:textOutline w14:w="12700" w14:cap="flat">
          <w14:noFill/>
          <w14:miter w14:lim="400000"/>
        </w14:textOutline>
      </w:rPr>
      <w:instrText xml:space="preserve"> PAGE </w:instrText>
    </w:r>
    <w:r>
      <w:rPr>
        <w:rFonts w:ascii="Cambria" w:cs="Cambria" w:hAnsi="Cambria" w:eastAsia="Cambria"/>
        <w:sz w:val="18"/>
        <w:szCs w:val="18"/>
        <w:u w:color="000000"/>
        <w:rtl w:val="0"/>
        <w:lang w:val="en-US"/>
        <w14:textOutline w14:w="12700" w14:cap="flat">
          <w14:noFill/>
          <w14:miter w14:lim="400000"/>
        </w14:textOutline>
      </w:rPr>
      <w:fldChar w:fldCharType="separate" w:fldLock="0"/>
    </w:r>
    <w:r>
      <w:rPr>
        <w:rFonts w:ascii="Cambria" w:cs="Cambria" w:hAnsi="Cambria" w:eastAsia="Cambria"/>
        <w:sz w:val="18"/>
        <w:szCs w:val="18"/>
        <w:u w:color="000000"/>
        <w:rtl w:val="0"/>
        <w:lang w:val="en-US"/>
        <w14:textOutline w14:w="12700" w14:cap="flat">
          <w14:noFill/>
          <w14:miter w14:lim="400000"/>
        </w14:textOutline>
      </w:rPr>
    </w:r>
    <w:r>
      <w:rPr>
        <w:rFonts w:ascii="Cambria" w:cs="Cambria" w:hAnsi="Cambria" w:eastAsia="Cambria"/>
        <w:sz w:val="18"/>
        <w:szCs w:val="18"/>
        <w:u w:color="000000"/>
        <w:rtl w:val="0"/>
        <w:lang w:val="en-US"/>
        <w14:textOutline w14:w="12700" w14:cap="flat">
          <w14:noFill/>
          <w14:miter w14:lim="400000"/>
        </w14:textOutline>
      </w:rPr>
      <w:fldChar w:fldCharType="end" w:fldLock="0"/>
    </w:r>
    <w:r>
      <w:rPr>
        <w:rFonts w:ascii="Cambria" w:hAnsi="Cambria"/>
        <w:sz w:val="18"/>
        <w:szCs w:val="18"/>
        <w:u w:color="000000"/>
        <w:rtl w:val="0"/>
        <w:lang w:val="en-US"/>
        <w14:textOutline w14:w="12700" w14:cap="flat">
          <w14:noFill/>
          <w14:miter w14:lim="400000"/>
        </w14:textOutline>
      </w:rPr>
      <w:t xml:space="preserve"> of </w:t>
    </w:r>
    <w:r>
      <w:rPr>
        <w:rFonts w:ascii="Cambria" w:cs="Cambria" w:hAnsi="Cambria" w:eastAsia="Cambria"/>
        <w:sz w:val="18"/>
        <w:szCs w:val="18"/>
        <w:u w:color="000000"/>
        <w:rtl w:val="0"/>
        <w:lang w:val="en-US"/>
        <w14:textOutline w14:w="12700" w14:cap="flat">
          <w14:noFill/>
          <w14:miter w14:lim="400000"/>
        </w14:textOutline>
      </w:rPr>
      <w:fldChar w:fldCharType="begin" w:fldLock="0"/>
    </w:r>
    <w:r>
      <w:rPr>
        <w:rFonts w:ascii="Cambria" w:cs="Cambria" w:hAnsi="Cambria" w:eastAsia="Cambria"/>
        <w:sz w:val="18"/>
        <w:szCs w:val="18"/>
        <w:u w:color="000000"/>
        <w:rtl w:val="0"/>
        <w:lang w:val="en-US"/>
        <w14:textOutline w14:w="12700" w14:cap="flat">
          <w14:noFill/>
          <w14:miter w14:lim="400000"/>
        </w14:textOutline>
      </w:rPr>
      <w:instrText xml:space="preserve"> NUMPAGES </w:instrText>
    </w:r>
    <w:r>
      <w:rPr>
        <w:rFonts w:ascii="Cambria" w:cs="Cambria" w:hAnsi="Cambria" w:eastAsia="Cambria"/>
        <w:sz w:val="18"/>
        <w:szCs w:val="18"/>
        <w:u w:color="000000"/>
        <w:rtl w:val="0"/>
        <w:lang w:val="en-US"/>
        <w14:textOutline w14:w="12700" w14:cap="flat">
          <w14:noFill/>
          <w14:miter w14:lim="400000"/>
        </w14:textOutline>
      </w:rPr>
      <w:fldChar w:fldCharType="separate" w:fldLock="0"/>
    </w:r>
    <w:r>
      <w:rPr>
        <w:rFonts w:ascii="Cambria" w:cs="Cambria" w:hAnsi="Cambria" w:eastAsia="Cambria"/>
        <w:sz w:val="18"/>
        <w:szCs w:val="18"/>
        <w:u w:color="000000"/>
        <w:rtl w:val="0"/>
        <w:lang w:val="en-US"/>
        <w14:textOutline w14:w="12700" w14:cap="flat">
          <w14:noFill/>
          <w14:miter w14:lim="400000"/>
        </w14:textOutline>
      </w:rPr>
    </w:r>
    <w:r>
      <w:rPr>
        <w:rFonts w:ascii="Cambria" w:cs="Cambria" w:hAnsi="Cambria" w:eastAsia="Cambria"/>
        <w:sz w:val="18"/>
        <w:szCs w:val="18"/>
        <w:u w:color="000000"/>
        <w:rtl w:val="0"/>
        <w:lang w:val="en-US"/>
        <w14:textOutline w14:w="12700" w14:cap="flat">
          <w14:noFill/>
          <w14:miter w14:lim="400000"/>
        </w14:textOutline>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