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8747B" w14:textId="1492C19A" w:rsidR="00563B58" w:rsidRPr="00A47621" w:rsidRDefault="001D19E7" w:rsidP="0040668F">
      <w:pPr>
        <w:rPr>
          <w:rFonts w:ascii="Times New Roman" w:hAnsi="Times New Roman" w:cs="Times New Roman"/>
          <w:sz w:val="24"/>
          <w:szCs w:val="24"/>
        </w:rPr>
      </w:pPr>
      <w:permStart w:id="858023570" w:edGrp="everyone"/>
      <w:r>
        <w:rPr>
          <w:rFonts w:ascii="Times New Roman" w:hAnsi="Times New Roman" w:cs="Times New Roman"/>
          <w:noProof/>
          <w:sz w:val="24"/>
          <w:szCs w:val="24"/>
        </w:rPr>
        <w:drawing>
          <wp:inline distT="0" distB="0" distL="0" distR="0" wp14:anchorId="5C794A66" wp14:editId="6CA517E6">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858023570"/>
    </w:p>
    <w:p w14:paraId="20794C9B" w14:textId="77777777" w:rsidR="00563B58" w:rsidRPr="00A47621" w:rsidRDefault="00563B58" w:rsidP="0040668F">
      <w:pPr>
        <w:rPr>
          <w:rFonts w:ascii="Times New Roman" w:hAnsi="Times New Roman" w:cs="Times New Roman"/>
          <w:sz w:val="24"/>
          <w:szCs w:val="24"/>
        </w:rPr>
      </w:pPr>
    </w:p>
    <w:p w14:paraId="687C9971" w14:textId="77777777" w:rsidR="00563B58" w:rsidRPr="00A47621" w:rsidRDefault="00563B58" w:rsidP="0040668F">
      <w:pPr>
        <w:rPr>
          <w:rFonts w:ascii="Times New Roman" w:hAnsi="Times New Roman" w:cs="Times New Roman"/>
          <w:sz w:val="24"/>
          <w:szCs w:val="24"/>
        </w:rPr>
      </w:pPr>
    </w:p>
    <w:p w14:paraId="0F177AAA"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12C993D8"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5A396EE7"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8607EEA"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58F1BF88"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4D4DAD28"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7F8AED3"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A579F94"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917"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7"/>
      </w:tblGrid>
      <w:tr w:rsidR="00F927A1" w:rsidRPr="005D3F07" w14:paraId="135D1E1D" w14:textId="77777777" w:rsidTr="000A5E61">
        <w:tc>
          <w:tcPr>
            <w:tcW w:w="10917" w:type="dxa"/>
            <w:shd w:val="clear" w:color="auto" w:fill="auto"/>
          </w:tcPr>
          <w:p w14:paraId="6E91E32E" w14:textId="152E2EF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CD2C42">
              <w:rPr>
                <w:rFonts w:ascii="Times New Roman" w:hAnsi="Times New Roman" w:cs="Times New Roman"/>
                <w:b/>
                <w:color w:val="auto"/>
                <w:sz w:val="48"/>
              </w:rPr>
              <w:t xml:space="preserve"> Eleri Jones </w:t>
            </w:r>
          </w:p>
          <w:p w14:paraId="6DC5438F"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3BDBBDC" w14:textId="4DED27BB"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A5E61">
              <w:rPr>
                <w:rFonts w:ascii="Times New Roman" w:hAnsi="Times New Roman" w:cs="Times New Roman"/>
                <w:b/>
                <w:color w:val="auto"/>
                <w:sz w:val="48"/>
              </w:rPr>
              <w:t xml:space="preserve"> 1911112</w:t>
            </w:r>
          </w:p>
          <w:p w14:paraId="60DCCAF3"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1162B8ED" w14:textId="59BCBB2C" w:rsidR="004712F2" w:rsidRPr="005D3F07" w:rsidRDefault="008A674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email address:</w:t>
            </w:r>
            <w:r w:rsidR="003A07D1">
              <w:rPr>
                <w:rFonts w:ascii="Times New Roman" w:hAnsi="Times New Roman" w:cs="Times New Roman"/>
                <w:b/>
                <w:color w:val="auto"/>
                <w:sz w:val="48"/>
              </w:rPr>
              <w:t xml:space="preserve"> 1911112@uwtsd.ac.uk</w:t>
            </w:r>
          </w:p>
        </w:tc>
      </w:tr>
    </w:tbl>
    <w:p w14:paraId="7658F2FB"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4D6E8D1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252728E3"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6A58402A"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6A271D5"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30F5EBC5"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562B3EA" w14:textId="77777777" w:rsidR="0010312C" w:rsidRPr="0006581A" w:rsidRDefault="0010312C" w:rsidP="0040668F">
      <w:pPr>
        <w:rPr>
          <w:color w:val="auto"/>
          <w:sz w:val="24"/>
          <w:szCs w:val="24"/>
        </w:rPr>
      </w:pPr>
    </w:p>
    <w:p w14:paraId="169CFF90"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2004EBD7" w14:textId="77777777" w:rsidR="008B28E7" w:rsidRPr="0006581A" w:rsidRDefault="008B28E7" w:rsidP="008B28E7">
      <w:pPr>
        <w:rPr>
          <w:color w:val="auto"/>
          <w:sz w:val="24"/>
          <w:szCs w:val="24"/>
        </w:rPr>
      </w:pPr>
    </w:p>
    <w:p w14:paraId="77D8573E"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197D1F2" w14:textId="77777777" w:rsidR="0040668F" w:rsidRPr="0006581A" w:rsidRDefault="0040668F" w:rsidP="00FF7EBB">
      <w:pPr>
        <w:jc w:val="both"/>
        <w:rPr>
          <w:b/>
          <w:color w:val="auto"/>
          <w:sz w:val="24"/>
          <w:szCs w:val="24"/>
        </w:rPr>
      </w:pPr>
    </w:p>
    <w:p w14:paraId="785E0475"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9DDEAA6" w14:textId="77777777" w:rsidR="004B69F6" w:rsidRPr="0006581A" w:rsidRDefault="004B69F6" w:rsidP="00FF7EBB">
      <w:pPr>
        <w:jc w:val="both"/>
        <w:rPr>
          <w:color w:val="auto"/>
          <w:sz w:val="24"/>
          <w:szCs w:val="24"/>
        </w:rPr>
      </w:pPr>
    </w:p>
    <w:p w14:paraId="617FBCBE" w14:textId="77777777" w:rsidR="004B69F6" w:rsidRPr="0006581A" w:rsidRDefault="0040668F" w:rsidP="00835065">
      <w:pPr>
        <w:numPr>
          <w:ilvl w:val="0"/>
          <w:numId w:val="2"/>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7C78A813" w14:textId="77777777" w:rsidR="004B69F6" w:rsidRPr="0006581A" w:rsidRDefault="004B69F6" w:rsidP="00835065">
      <w:pPr>
        <w:numPr>
          <w:ilvl w:val="0"/>
          <w:numId w:val="2"/>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3BD4E60D" w14:textId="77777777" w:rsidR="008B28E7" w:rsidRPr="0006581A" w:rsidRDefault="00751263" w:rsidP="00835065">
      <w:pPr>
        <w:numPr>
          <w:ilvl w:val="0"/>
          <w:numId w:val="2"/>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718A5204" w14:textId="77777777" w:rsidR="008B28E7" w:rsidRPr="00E35112" w:rsidRDefault="008B28E7" w:rsidP="00FF7EBB">
      <w:pPr>
        <w:ind w:left="502"/>
        <w:jc w:val="both"/>
        <w:rPr>
          <w:color w:val="FF0000"/>
          <w:sz w:val="24"/>
          <w:szCs w:val="24"/>
        </w:rPr>
      </w:pPr>
    </w:p>
    <w:p w14:paraId="627966BA"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6666D066" w14:textId="77777777" w:rsidR="008B28E7" w:rsidRPr="0006581A" w:rsidRDefault="008B28E7" w:rsidP="00FF7EBB">
      <w:pPr>
        <w:numPr>
          <w:ilvl w:val="12"/>
          <w:numId w:val="0"/>
        </w:numPr>
        <w:jc w:val="both"/>
        <w:rPr>
          <w:color w:val="auto"/>
          <w:sz w:val="24"/>
          <w:szCs w:val="24"/>
        </w:rPr>
      </w:pPr>
    </w:p>
    <w:p w14:paraId="1155C94D"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23184632" w14:textId="77777777" w:rsidR="008B28E7" w:rsidRPr="00E35112" w:rsidRDefault="008B28E7" w:rsidP="00FF7EBB">
      <w:pPr>
        <w:numPr>
          <w:ilvl w:val="12"/>
          <w:numId w:val="0"/>
        </w:numPr>
        <w:jc w:val="both"/>
        <w:rPr>
          <w:color w:val="FF0000"/>
          <w:sz w:val="24"/>
          <w:szCs w:val="24"/>
        </w:rPr>
      </w:pPr>
    </w:p>
    <w:p w14:paraId="7549C0FB"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297D4EB4" w14:textId="77777777" w:rsidR="008B28E7" w:rsidRPr="0006581A" w:rsidRDefault="008B28E7" w:rsidP="00FF7EBB">
      <w:pPr>
        <w:numPr>
          <w:ilvl w:val="12"/>
          <w:numId w:val="0"/>
        </w:numPr>
        <w:jc w:val="both"/>
        <w:rPr>
          <w:color w:val="auto"/>
          <w:sz w:val="24"/>
          <w:szCs w:val="24"/>
        </w:rPr>
      </w:pPr>
    </w:p>
    <w:p w14:paraId="47410A0F" w14:textId="6AA80B38"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4BC35C0E" w14:textId="20AF5077" w:rsidR="00BE3C75" w:rsidRDefault="00BE3C75" w:rsidP="006B5E67">
      <w:pPr>
        <w:overflowPunct/>
        <w:autoSpaceDE/>
        <w:autoSpaceDN/>
        <w:adjustRightInd/>
        <w:jc w:val="both"/>
        <w:textAlignment w:val="auto"/>
        <w:rPr>
          <w:color w:val="auto"/>
          <w:sz w:val="24"/>
          <w:szCs w:val="24"/>
        </w:rPr>
      </w:pPr>
    </w:p>
    <w:p w14:paraId="4958390F" w14:textId="018718C3"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00AEB4BC" w14:textId="77777777" w:rsidR="00BE3C75" w:rsidRPr="0006581A" w:rsidRDefault="00BE3C75" w:rsidP="006B5E67">
      <w:pPr>
        <w:overflowPunct/>
        <w:autoSpaceDE/>
        <w:autoSpaceDN/>
        <w:adjustRightInd/>
        <w:jc w:val="both"/>
        <w:textAlignment w:val="auto"/>
        <w:rPr>
          <w:color w:val="auto"/>
          <w:sz w:val="24"/>
          <w:szCs w:val="24"/>
        </w:rPr>
      </w:pPr>
    </w:p>
    <w:p w14:paraId="252BC3E8" w14:textId="77777777" w:rsidR="008B28E7" w:rsidRPr="00E35112" w:rsidRDefault="008B28E7" w:rsidP="00FF7EBB">
      <w:pPr>
        <w:numPr>
          <w:ilvl w:val="12"/>
          <w:numId w:val="0"/>
        </w:numPr>
        <w:jc w:val="both"/>
        <w:rPr>
          <w:i/>
          <w:color w:val="FF0000"/>
          <w:sz w:val="24"/>
          <w:szCs w:val="24"/>
        </w:rPr>
      </w:pPr>
    </w:p>
    <w:p w14:paraId="1B0768AF"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0647CD68" w14:textId="77777777" w:rsidR="008B28E7" w:rsidRPr="00467F66" w:rsidRDefault="008B28E7" w:rsidP="00FF7EBB">
      <w:pPr>
        <w:jc w:val="both"/>
        <w:rPr>
          <w:b/>
          <w:color w:val="auto"/>
          <w:sz w:val="24"/>
          <w:szCs w:val="24"/>
        </w:rPr>
      </w:pPr>
    </w:p>
    <w:p w14:paraId="0B9FBB5E"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09E3BB8D" w14:textId="77777777" w:rsidR="000325D9" w:rsidRPr="00467F66" w:rsidRDefault="000325D9" w:rsidP="00FF7EBB">
      <w:pPr>
        <w:jc w:val="both"/>
        <w:rPr>
          <w:color w:val="auto"/>
          <w:sz w:val="24"/>
          <w:szCs w:val="24"/>
        </w:rPr>
      </w:pPr>
    </w:p>
    <w:p w14:paraId="009EBEC2"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6508C43C" w14:textId="77777777" w:rsidR="000325D9" w:rsidRPr="00E35112" w:rsidRDefault="000325D9" w:rsidP="00FF7EBB">
      <w:pPr>
        <w:jc w:val="both"/>
        <w:rPr>
          <w:color w:val="FF0000"/>
          <w:sz w:val="24"/>
          <w:szCs w:val="24"/>
        </w:rPr>
      </w:pPr>
    </w:p>
    <w:p w14:paraId="1C5D0EA3"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3907442E" w14:textId="77777777" w:rsidR="008B28E7" w:rsidRPr="00467F66" w:rsidRDefault="008B28E7" w:rsidP="00FF7EBB">
      <w:pPr>
        <w:jc w:val="both"/>
        <w:rPr>
          <w:b/>
          <w:color w:val="auto"/>
          <w:sz w:val="24"/>
          <w:szCs w:val="24"/>
        </w:rPr>
      </w:pPr>
    </w:p>
    <w:p w14:paraId="66CF5EB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3C709F2B" w14:textId="77777777" w:rsidR="000325D9" w:rsidRPr="00467F66" w:rsidRDefault="000325D9" w:rsidP="00FF7EBB">
      <w:pPr>
        <w:jc w:val="both"/>
        <w:rPr>
          <w:color w:val="auto"/>
          <w:sz w:val="24"/>
          <w:szCs w:val="24"/>
        </w:rPr>
      </w:pPr>
    </w:p>
    <w:p w14:paraId="4796F98E"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05F09AA0" w14:textId="77777777" w:rsidR="008B28E7" w:rsidRPr="00467F66" w:rsidRDefault="00FF7EBB" w:rsidP="00835065">
      <w:pPr>
        <w:numPr>
          <w:ilvl w:val="0"/>
          <w:numId w:val="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A689E06" w14:textId="77777777" w:rsidR="000325D9" w:rsidRPr="00467F66" w:rsidRDefault="00FF7EBB" w:rsidP="00835065">
      <w:pPr>
        <w:numPr>
          <w:ilvl w:val="0"/>
          <w:numId w:val="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1A834B56" w14:textId="77777777" w:rsidR="000325D9" w:rsidRPr="00467F66" w:rsidRDefault="00FF7EBB" w:rsidP="00835065">
      <w:pPr>
        <w:numPr>
          <w:ilvl w:val="0"/>
          <w:numId w:val="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39EDDF29" w14:textId="77777777" w:rsidR="00F92E4D" w:rsidRPr="00467F66" w:rsidRDefault="00FF7EBB" w:rsidP="00835065">
      <w:pPr>
        <w:numPr>
          <w:ilvl w:val="0"/>
          <w:numId w:val="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596F538" w14:textId="77777777" w:rsidR="00FF7EBB" w:rsidRPr="00467F66" w:rsidRDefault="00FF7EBB" w:rsidP="00FF7EBB">
      <w:pPr>
        <w:jc w:val="both"/>
        <w:rPr>
          <w:color w:val="auto"/>
          <w:sz w:val="24"/>
          <w:szCs w:val="24"/>
        </w:rPr>
      </w:pPr>
    </w:p>
    <w:p w14:paraId="3B4A509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2D01A1D2" w14:textId="77777777" w:rsidR="00390074" w:rsidRDefault="00390074" w:rsidP="00FF7EBB">
      <w:pPr>
        <w:ind w:left="360"/>
        <w:jc w:val="both"/>
        <w:rPr>
          <w:b/>
          <w:color w:val="auto"/>
          <w:sz w:val="24"/>
          <w:szCs w:val="24"/>
        </w:rPr>
      </w:pPr>
    </w:p>
    <w:p w14:paraId="32A9B248" w14:textId="77777777" w:rsidR="008C7770" w:rsidRPr="0075031F" w:rsidRDefault="008C7770" w:rsidP="00FF7EBB">
      <w:pPr>
        <w:ind w:left="360"/>
        <w:jc w:val="both"/>
        <w:rPr>
          <w:b/>
          <w:color w:val="auto"/>
          <w:sz w:val="24"/>
          <w:szCs w:val="24"/>
        </w:rPr>
      </w:pPr>
    </w:p>
    <w:p w14:paraId="33294874"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1CD4AE1" w14:textId="77777777" w:rsidR="000325D9" w:rsidRPr="00E35112" w:rsidRDefault="000325D9" w:rsidP="00FF7EBB">
      <w:pPr>
        <w:jc w:val="both"/>
        <w:rPr>
          <w:b/>
          <w:color w:val="FF0000"/>
          <w:sz w:val="24"/>
          <w:szCs w:val="24"/>
          <w:u w:val="single"/>
        </w:rPr>
      </w:pPr>
    </w:p>
    <w:p w14:paraId="4BBE712E"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6408CA93" w14:textId="77777777" w:rsidR="000325D9" w:rsidRPr="00E35112" w:rsidRDefault="000325D9" w:rsidP="00FF7EBB">
      <w:pPr>
        <w:jc w:val="both"/>
        <w:rPr>
          <w:b/>
          <w:color w:val="FF0000"/>
          <w:sz w:val="24"/>
          <w:szCs w:val="24"/>
        </w:rPr>
      </w:pPr>
    </w:p>
    <w:p w14:paraId="40505393" w14:textId="6F996441" w:rsidR="000325D9" w:rsidRPr="00E35112" w:rsidRDefault="000325D9" w:rsidP="00FF7EBB">
      <w:pPr>
        <w:jc w:val="both"/>
        <w:rPr>
          <w:b/>
          <w:color w:val="FF0000"/>
          <w:sz w:val="24"/>
          <w:szCs w:val="24"/>
        </w:rPr>
      </w:pPr>
    </w:p>
    <w:p w14:paraId="64A31700"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5FB64AB7" w14:textId="77777777" w:rsidR="004B600B" w:rsidRPr="00E97171" w:rsidRDefault="004B600B" w:rsidP="00FF7EBB">
      <w:pPr>
        <w:jc w:val="both"/>
        <w:rPr>
          <w:color w:val="auto"/>
          <w:sz w:val="24"/>
          <w:szCs w:val="24"/>
          <w:u w:val="single"/>
        </w:rPr>
      </w:pPr>
    </w:p>
    <w:p w14:paraId="6F5D48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68A08CC1"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7244B714"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51307AD8" w14:textId="77777777" w:rsidR="004B600B" w:rsidRPr="00E97171" w:rsidRDefault="004B600B" w:rsidP="00FF7EBB">
      <w:pPr>
        <w:jc w:val="both"/>
        <w:rPr>
          <w:color w:val="auto"/>
          <w:sz w:val="24"/>
          <w:szCs w:val="24"/>
        </w:rPr>
      </w:pPr>
    </w:p>
    <w:p w14:paraId="4BE57E9E"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3E375E8C" w14:textId="77777777" w:rsidR="008B28E7" w:rsidRPr="00E97171" w:rsidRDefault="008B28E7" w:rsidP="00FF7EBB">
      <w:pPr>
        <w:jc w:val="both"/>
        <w:rPr>
          <w:i/>
          <w:color w:val="auto"/>
          <w:sz w:val="24"/>
          <w:szCs w:val="24"/>
        </w:rPr>
      </w:pPr>
    </w:p>
    <w:p w14:paraId="6D32F0F5" w14:textId="77777777" w:rsidR="007C1D94" w:rsidRPr="00E97171" w:rsidRDefault="007C1D94" w:rsidP="00835065">
      <w:pPr>
        <w:numPr>
          <w:ilvl w:val="0"/>
          <w:numId w:val="4"/>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5652C783" w14:textId="77777777" w:rsidR="00895FCE" w:rsidRPr="00E97171" w:rsidRDefault="007C1D94" w:rsidP="00835065">
      <w:pPr>
        <w:numPr>
          <w:ilvl w:val="0"/>
          <w:numId w:val="4"/>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40BCC4A2" w14:textId="77777777" w:rsidR="007C1D94" w:rsidRPr="00E97171" w:rsidRDefault="007C1D94" w:rsidP="00835065">
      <w:pPr>
        <w:numPr>
          <w:ilvl w:val="0"/>
          <w:numId w:val="4"/>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24D03EBD" w14:textId="77777777" w:rsidR="00B12295" w:rsidRPr="00E97171" w:rsidRDefault="00B12295" w:rsidP="00FF7EBB">
      <w:pPr>
        <w:jc w:val="both"/>
        <w:rPr>
          <w:b/>
          <w:color w:val="auto"/>
          <w:sz w:val="24"/>
          <w:szCs w:val="24"/>
        </w:rPr>
      </w:pPr>
    </w:p>
    <w:p w14:paraId="6403A1DD"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7A6586E1"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750AE466" w14:textId="77777777" w:rsidTr="0051287D">
        <w:tc>
          <w:tcPr>
            <w:tcW w:w="1240" w:type="dxa"/>
            <w:shd w:val="clear" w:color="auto" w:fill="auto"/>
          </w:tcPr>
          <w:p w14:paraId="23F45FA6"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1062B29" w14:textId="77777777" w:rsidR="0002759A" w:rsidRPr="00FF07C3" w:rsidRDefault="0002759A" w:rsidP="00FF7EBB">
            <w:pPr>
              <w:jc w:val="both"/>
              <w:rPr>
                <w:b/>
                <w:color w:val="auto"/>
                <w:sz w:val="24"/>
                <w:szCs w:val="24"/>
              </w:rPr>
            </w:pPr>
            <w:r w:rsidRPr="00FF07C3">
              <w:rPr>
                <w:b/>
                <w:color w:val="auto"/>
                <w:sz w:val="24"/>
                <w:szCs w:val="24"/>
              </w:rPr>
              <w:t>Topic</w:t>
            </w:r>
          </w:p>
          <w:p w14:paraId="14B2A528" w14:textId="77777777" w:rsidR="0002759A" w:rsidRPr="00FF07C3" w:rsidRDefault="0002759A" w:rsidP="00FF7EBB">
            <w:pPr>
              <w:jc w:val="both"/>
              <w:rPr>
                <w:b/>
                <w:color w:val="auto"/>
                <w:sz w:val="24"/>
                <w:szCs w:val="24"/>
              </w:rPr>
            </w:pPr>
          </w:p>
        </w:tc>
        <w:tc>
          <w:tcPr>
            <w:tcW w:w="1134" w:type="dxa"/>
          </w:tcPr>
          <w:p w14:paraId="24769A51"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2C326E9A" w14:textId="77777777" w:rsidTr="0051287D">
        <w:tc>
          <w:tcPr>
            <w:tcW w:w="1240" w:type="dxa"/>
            <w:shd w:val="clear" w:color="auto" w:fill="auto"/>
          </w:tcPr>
          <w:p w14:paraId="3DE90821"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2FE9A332"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31267A66" w14:textId="77777777" w:rsidR="0002759A" w:rsidRPr="00FF07C3" w:rsidRDefault="0002759A" w:rsidP="00E83F91">
            <w:pPr>
              <w:spacing w:line="360" w:lineRule="auto"/>
              <w:jc w:val="both"/>
              <w:rPr>
                <w:color w:val="auto"/>
                <w:sz w:val="24"/>
                <w:szCs w:val="24"/>
              </w:rPr>
            </w:pPr>
          </w:p>
        </w:tc>
      </w:tr>
      <w:tr w:rsidR="0002759A" w:rsidRPr="00E35112" w14:paraId="5CE735A8" w14:textId="77777777" w:rsidTr="0051287D">
        <w:tc>
          <w:tcPr>
            <w:tcW w:w="1240" w:type="dxa"/>
            <w:shd w:val="clear" w:color="auto" w:fill="auto"/>
          </w:tcPr>
          <w:p w14:paraId="25C9D1BB"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4A7FA6DC"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1E311B0B" w14:textId="77777777" w:rsidR="0002759A" w:rsidRPr="00FF07C3" w:rsidRDefault="0002759A" w:rsidP="00E83F91">
            <w:pPr>
              <w:spacing w:line="360" w:lineRule="auto"/>
              <w:jc w:val="both"/>
              <w:rPr>
                <w:color w:val="auto"/>
                <w:sz w:val="24"/>
                <w:szCs w:val="24"/>
              </w:rPr>
            </w:pPr>
            <w:r>
              <w:rPr>
                <w:color w:val="auto"/>
                <w:sz w:val="24"/>
                <w:szCs w:val="24"/>
              </w:rPr>
              <w:t>1</w:t>
            </w:r>
          </w:p>
        </w:tc>
      </w:tr>
      <w:tr w:rsidR="0002759A" w:rsidRPr="00E35112" w14:paraId="2C89196D" w14:textId="77777777" w:rsidTr="0051287D">
        <w:tc>
          <w:tcPr>
            <w:tcW w:w="1240" w:type="dxa"/>
            <w:shd w:val="clear" w:color="auto" w:fill="auto"/>
          </w:tcPr>
          <w:p w14:paraId="2D0264DE"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4FE475A2"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0A81B1A7" w14:textId="77777777" w:rsidR="0002759A" w:rsidRPr="00E559CE" w:rsidRDefault="002C3031" w:rsidP="0052250B">
            <w:pPr>
              <w:spacing w:line="360" w:lineRule="auto"/>
              <w:jc w:val="both"/>
              <w:rPr>
                <w:color w:val="auto"/>
                <w:sz w:val="24"/>
                <w:szCs w:val="24"/>
              </w:rPr>
            </w:pPr>
            <w:r>
              <w:rPr>
                <w:color w:val="auto"/>
                <w:sz w:val="24"/>
                <w:szCs w:val="24"/>
              </w:rPr>
              <w:t>2</w:t>
            </w:r>
          </w:p>
        </w:tc>
      </w:tr>
      <w:tr w:rsidR="0002759A" w:rsidRPr="00E35112" w14:paraId="5E804CF0" w14:textId="77777777" w:rsidTr="0051287D">
        <w:tc>
          <w:tcPr>
            <w:tcW w:w="1240" w:type="dxa"/>
            <w:shd w:val="clear" w:color="auto" w:fill="auto"/>
          </w:tcPr>
          <w:p w14:paraId="22A1488F"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20696740"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06AAB8CD" w14:textId="77777777" w:rsidR="0002759A" w:rsidRPr="00E559CE" w:rsidRDefault="002C3031" w:rsidP="00E83F91">
            <w:pPr>
              <w:spacing w:line="360" w:lineRule="auto"/>
              <w:jc w:val="both"/>
              <w:rPr>
                <w:color w:val="auto"/>
                <w:sz w:val="24"/>
                <w:szCs w:val="24"/>
              </w:rPr>
            </w:pPr>
            <w:r>
              <w:rPr>
                <w:color w:val="auto"/>
                <w:sz w:val="24"/>
                <w:szCs w:val="24"/>
              </w:rPr>
              <w:t>3</w:t>
            </w:r>
          </w:p>
        </w:tc>
      </w:tr>
      <w:tr w:rsidR="0002759A" w:rsidRPr="00E35112" w14:paraId="3DAA613C" w14:textId="77777777" w:rsidTr="0051287D">
        <w:tc>
          <w:tcPr>
            <w:tcW w:w="1240" w:type="dxa"/>
            <w:shd w:val="clear" w:color="auto" w:fill="auto"/>
          </w:tcPr>
          <w:p w14:paraId="7B14836D"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5D02F08C"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54D2FFC1" w14:textId="77777777" w:rsidR="0002759A" w:rsidRDefault="002C3031" w:rsidP="00E83F91">
            <w:pPr>
              <w:spacing w:line="360" w:lineRule="auto"/>
              <w:jc w:val="both"/>
              <w:rPr>
                <w:color w:val="auto"/>
                <w:sz w:val="24"/>
                <w:szCs w:val="24"/>
              </w:rPr>
            </w:pPr>
            <w:r>
              <w:rPr>
                <w:color w:val="auto"/>
                <w:sz w:val="24"/>
                <w:szCs w:val="24"/>
              </w:rPr>
              <w:t>4</w:t>
            </w:r>
          </w:p>
        </w:tc>
      </w:tr>
      <w:tr w:rsidR="0002759A" w:rsidRPr="00E35112" w14:paraId="567782E5" w14:textId="77777777" w:rsidTr="0051287D">
        <w:tc>
          <w:tcPr>
            <w:tcW w:w="1240" w:type="dxa"/>
            <w:shd w:val="clear" w:color="auto" w:fill="auto"/>
          </w:tcPr>
          <w:p w14:paraId="4C6117A2"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43D47DB7"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49E7A37B" w14:textId="77777777" w:rsidR="0002759A" w:rsidRPr="00E559CE" w:rsidRDefault="0002759A" w:rsidP="00E83F91">
            <w:pPr>
              <w:spacing w:line="360" w:lineRule="auto"/>
              <w:jc w:val="both"/>
              <w:rPr>
                <w:color w:val="auto"/>
                <w:sz w:val="24"/>
                <w:szCs w:val="24"/>
              </w:rPr>
            </w:pPr>
            <w:r>
              <w:rPr>
                <w:color w:val="auto"/>
                <w:sz w:val="24"/>
                <w:szCs w:val="24"/>
              </w:rPr>
              <w:t>1</w:t>
            </w:r>
          </w:p>
        </w:tc>
      </w:tr>
      <w:tr w:rsidR="0002759A" w:rsidRPr="00E35112" w14:paraId="3A3830B4" w14:textId="77777777" w:rsidTr="0051287D">
        <w:tc>
          <w:tcPr>
            <w:tcW w:w="1240" w:type="dxa"/>
            <w:shd w:val="clear" w:color="auto" w:fill="auto"/>
          </w:tcPr>
          <w:p w14:paraId="41E56388"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1828382B"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FF8257" w14:textId="77777777" w:rsidR="0002759A" w:rsidRPr="000E38C3" w:rsidRDefault="0002759A" w:rsidP="00E83F91">
            <w:pPr>
              <w:spacing w:line="360" w:lineRule="auto"/>
              <w:jc w:val="both"/>
              <w:rPr>
                <w:color w:val="auto"/>
                <w:sz w:val="24"/>
                <w:szCs w:val="24"/>
              </w:rPr>
            </w:pPr>
          </w:p>
        </w:tc>
      </w:tr>
      <w:tr w:rsidR="0002759A" w:rsidRPr="00E35112" w14:paraId="7AB56C99" w14:textId="77777777" w:rsidTr="0051287D">
        <w:tc>
          <w:tcPr>
            <w:tcW w:w="1240" w:type="dxa"/>
            <w:shd w:val="clear" w:color="auto" w:fill="auto"/>
          </w:tcPr>
          <w:p w14:paraId="18B12EDA"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605F2348"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3CD962F0" w14:textId="77777777" w:rsidR="0002759A" w:rsidRPr="000E38C3" w:rsidRDefault="0002759A" w:rsidP="00E83F91">
            <w:pPr>
              <w:spacing w:line="360" w:lineRule="auto"/>
              <w:jc w:val="both"/>
              <w:rPr>
                <w:color w:val="auto"/>
                <w:sz w:val="24"/>
                <w:szCs w:val="24"/>
              </w:rPr>
            </w:pPr>
          </w:p>
        </w:tc>
      </w:tr>
      <w:tr w:rsidR="0002759A" w:rsidRPr="00E35112" w14:paraId="5258950D" w14:textId="77777777" w:rsidTr="0051287D">
        <w:tc>
          <w:tcPr>
            <w:tcW w:w="1240" w:type="dxa"/>
            <w:shd w:val="clear" w:color="auto" w:fill="auto"/>
          </w:tcPr>
          <w:p w14:paraId="1D141A80"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27497027"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47603EDE" w14:textId="77777777" w:rsidR="0002759A" w:rsidRDefault="0002759A" w:rsidP="00E83F91">
            <w:pPr>
              <w:spacing w:line="360" w:lineRule="auto"/>
              <w:jc w:val="both"/>
              <w:rPr>
                <w:color w:val="auto"/>
                <w:sz w:val="24"/>
                <w:szCs w:val="24"/>
              </w:rPr>
            </w:pPr>
          </w:p>
        </w:tc>
      </w:tr>
    </w:tbl>
    <w:p w14:paraId="2B5AFBBA" w14:textId="77777777" w:rsidR="00E83F91" w:rsidRDefault="00E83F91" w:rsidP="00FF7EBB">
      <w:pPr>
        <w:jc w:val="both"/>
        <w:rPr>
          <w:b/>
          <w:sz w:val="24"/>
          <w:szCs w:val="24"/>
        </w:rPr>
      </w:pPr>
    </w:p>
    <w:p w14:paraId="5C77C68A"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lastRenderedPageBreak/>
        <w:t>S</w:t>
      </w:r>
      <w:r w:rsidR="00895FCE" w:rsidRPr="008B28E7">
        <w:rPr>
          <w:b/>
          <w:sz w:val="24"/>
          <w:szCs w:val="24"/>
        </w:rPr>
        <w:t>ection 2</w:t>
      </w:r>
    </w:p>
    <w:p w14:paraId="7A089045" w14:textId="77777777" w:rsidR="000A469A" w:rsidRPr="008B28E7" w:rsidRDefault="000A469A" w:rsidP="00FF7EBB">
      <w:pPr>
        <w:jc w:val="both"/>
        <w:rPr>
          <w:b/>
          <w:sz w:val="24"/>
          <w:szCs w:val="24"/>
        </w:rPr>
      </w:pPr>
    </w:p>
    <w:p w14:paraId="359395BD" w14:textId="77777777" w:rsidR="001C0E74" w:rsidRPr="008B28E7" w:rsidRDefault="004B69F6" w:rsidP="00FF7EBB">
      <w:pPr>
        <w:jc w:val="both"/>
        <w:rPr>
          <w:b/>
          <w:sz w:val="24"/>
          <w:szCs w:val="24"/>
        </w:rPr>
      </w:pPr>
      <w:r w:rsidRPr="008B28E7">
        <w:rPr>
          <w:b/>
          <w:sz w:val="24"/>
          <w:szCs w:val="24"/>
        </w:rPr>
        <w:t>Development</w:t>
      </w:r>
      <w:r w:rsidR="00E7086E" w:rsidRPr="008B28E7">
        <w:rPr>
          <w:b/>
          <w:sz w:val="24"/>
          <w:szCs w:val="24"/>
        </w:rPr>
        <w:t>al</w:t>
      </w:r>
      <w:r w:rsidRPr="008B28E7">
        <w:rPr>
          <w:b/>
          <w:sz w:val="24"/>
          <w:szCs w:val="24"/>
        </w:rPr>
        <w:t xml:space="preserve"> review</w:t>
      </w:r>
      <w:r w:rsidR="00CA5726">
        <w:rPr>
          <w:b/>
          <w:sz w:val="24"/>
          <w:szCs w:val="24"/>
        </w:rPr>
        <w:t xml:space="preserve"> (a)</w:t>
      </w:r>
    </w:p>
    <w:p w14:paraId="79E43212" w14:textId="77777777" w:rsidR="004046F0" w:rsidRPr="008B28E7" w:rsidRDefault="004046F0" w:rsidP="00FF7EBB">
      <w:pPr>
        <w:jc w:val="both"/>
        <w:rPr>
          <w:b/>
          <w:sz w:val="24"/>
          <w:szCs w:val="24"/>
        </w:rPr>
      </w:pPr>
    </w:p>
    <w:p w14:paraId="4261E881" w14:textId="77777777" w:rsidR="00E91F62" w:rsidRPr="00CD0735" w:rsidRDefault="00C63D00" w:rsidP="00FF7EBB">
      <w:pPr>
        <w:jc w:val="both"/>
        <w:rPr>
          <w:i/>
          <w:sz w:val="24"/>
          <w:szCs w:val="24"/>
        </w:rPr>
      </w:pPr>
      <w:r w:rsidRPr="00E83F91">
        <w:rPr>
          <w:i/>
          <w:sz w:val="24"/>
          <w:szCs w:val="24"/>
        </w:rPr>
        <w:t>Guidance:</w:t>
      </w:r>
      <w:r w:rsidR="004F1E21" w:rsidRPr="00E83F91">
        <w:rPr>
          <w:i/>
          <w:sz w:val="24"/>
          <w:szCs w:val="24"/>
        </w:rPr>
        <w:t xml:space="preserve"> </w:t>
      </w:r>
      <w:r w:rsidR="00CD0735">
        <w:rPr>
          <w:i/>
          <w:sz w:val="24"/>
          <w:szCs w:val="24"/>
        </w:rPr>
        <w:t>This section should be completed by taking into account</w:t>
      </w:r>
      <w:r w:rsidR="00CD0735" w:rsidRPr="00FF07C3">
        <w:rPr>
          <w:sz w:val="24"/>
          <w:szCs w:val="24"/>
        </w:rPr>
        <w:t xml:space="preserve"> </w:t>
      </w:r>
      <w:r w:rsidR="00CD0735" w:rsidRPr="00CD0735">
        <w:rPr>
          <w:i/>
          <w:sz w:val="24"/>
          <w:szCs w:val="24"/>
        </w:rPr>
        <w:t>the work that you will have done since qualifying, and discussions with your mentor and supervisor/line manager as part of your First Three Years of Practice Individual Plan.</w:t>
      </w:r>
    </w:p>
    <w:p w14:paraId="41218264" w14:textId="77777777" w:rsidR="00CD0735" w:rsidRPr="0049196A" w:rsidRDefault="00CD0735" w:rsidP="00FF7EBB">
      <w:pPr>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6136F37E" w14:textId="77777777" w:rsidTr="00C7108B">
        <w:tc>
          <w:tcPr>
            <w:tcW w:w="10278" w:type="dxa"/>
            <w:shd w:val="clear" w:color="auto" w:fill="auto"/>
          </w:tcPr>
          <w:p w14:paraId="3D9414E3" w14:textId="77777777" w:rsidR="00E35112" w:rsidRPr="00FF07C3" w:rsidRDefault="006B6612" w:rsidP="00E35112">
            <w:pPr>
              <w:jc w:val="both"/>
              <w:rPr>
                <w:sz w:val="24"/>
                <w:szCs w:val="24"/>
              </w:rPr>
            </w:pPr>
            <w:r>
              <w:rPr>
                <w:sz w:val="24"/>
                <w:szCs w:val="24"/>
              </w:rPr>
              <w:t xml:space="preserve">Based on your experience in </w:t>
            </w:r>
            <w:r w:rsidR="00ED5D03">
              <w:rPr>
                <w:sz w:val="24"/>
                <w:szCs w:val="24"/>
              </w:rPr>
              <w:t>practice</w:t>
            </w:r>
            <w:r>
              <w:rPr>
                <w:sz w:val="24"/>
                <w:szCs w:val="24"/>
              </w:rPr>
              <w:t xml:space="preserve"> identify and justify</w:t>
            </w:r>
            <w:r w:rsidR="004667B1">
              <w:rPr>
                <w:sz w:val="24"/>
                <w:szCs w:val="24"/>
              </w:rPr>
              <w:t xml:space="preserve"> </w:t>
            </w:r>
            <w:r w:rsidR="002C2536">
              <w:rPr>
                <w:sz w:val="24"/>
                <w:szCs w:val="24"/>
              </w:rPr>
              <w:t>you</w:t>
            </w:r>
            <w:r w:rsidR="00E812B5">
              <w:rPr>
                <w:sz w:val="24"/>
                <w:szCs w:val="24"/>
              </w:rPr>
              <w:t>r</w:t>
            </w:r>
            <w:r w:rsidR="002C2536">
              <w:rPr>
                <w:sz w:val="24"/>
                <w:szCs w:val="24"/>
              </w:rPr>
              <w:t xml:space="preserve"> agreed </w:t>
            </w:r>
            <w:r w:rsidR="00CD0735">
              <w:rPr>
                <w:sz w:val="24"/>
                <w:szCs w:val="24"/>
              </w:rPr>
              <w:t>learning needs for the following</w:t>
            </w:r>
            <w:r w:rsidR="00E35112" w:rsidRPr="00FF07C3">
              <w:rPr>
                <w:sz w:val="24"/>
                <w:szCs w:val="24"/>
              </w:rPr>
              <w:t xml:space="preserve"> outcomes:</w:t>
            </w:r>
          </w:p>
          <w:p w14:paraId="74F22B24" w14:textId="77777777" w:rsidR="00E35112" w:rsidRPr="00FF07C3" w:rsidRDefault="00E35112" w:rsidP="00E35112">
            <w:pPr>
              <w:jc w:val="both"/>
              <w:rPr>
                <w:sz w:val="24"/>
                <w:szCs w:val="24"/>
              </w:rPr>
            </w:pPr>
          </w:p>
          <w:p w14:paraId="096E0CC0" w14:textId="77777777" w:rsidR="00AE5BA6" w:rsidRDefault="00E35112" w:rsidP="00835065">
            <w:pPr>
              <w:numPr>
                <w:ilvl w:val="0"/>
                <w:numId w:val="7"/>
              </w:numPr>
              <w:jc w:val="both"/>
              <w:rPr>
                <w:sz w:val="24"/>
                <w:szCs w:val="24"/>
              </w:rPr>
            </w:pPr>
            <w:r w:rsidRPr="00FF07C3">
              <w:rPr>
                <w:sz w:val="24"/>
                <w:szCs w:val="24"/>
              </w:rPr>
              <w:t>Working Collaboratively with</w:t>
            </w:r>
            <w:r w:rsidR="0098427C">
              <w:rPr>
                <w:sz w:val="24"/>
                <w:szCs w:val="24"/>
              </w:rPr>
              <w:t xml:space="preserve"> </w:t>
            </w:r>
            <w:r w:rsidR="00AE5BA6" w:rsidRPr="00AE5BA6">
              <w:rPr>
                <w:sz w:val="24"/>
                <w:szCs w:val="24"/>
              </w:rPr>
              <w:t>service users</w:t>
            </w:r>
            <w:r w:rsidR="00AE5BA6">
              <w:rPr>
                <w:sz w:val="24"/>
                <w:szCs w:val="24"/>
              </w:rPr>
              <w:t xml:space="preserve"> &amp;</w:t>
            </w:r>
            <w:r w:rsidR="00AE5BA6" w:rsidRPr="00AE5BA6">
              <w:rPr>
                <w:sz w:val="24"/>
                <w:szCs w:val="24"/>
              </w:rPr>
              <w:t xml:space="preserve"> carers </w:t>
            </w:r>
            <w:r w:rsidR="0098427C">
              <w:rPr>
                <w:sz w:val="24"/>
                <w:szCs w:val="24"/>
              </w:rPr>
              <w:t xml:space="preserve"> </w:t>
            </w:r>
          </w:p>
          <w:p w14:paraId="5DEBE136" w14:textId="77777777" w:rsidR="00986B43" w:rsidRPr="00FF07C3" w:rsidRDefault="00AE5BA6" w:rsidP="00AE5BA6">
            <w:pPr>
              <w:jc w:val="both"/>
              <w:rPr>
                <w:sz w:val="24"/>
                <w:szCs w:val="24"/>
              </w:rPr>
            </w:pPr>
            <w:r>
              <w:rPr>
                <w:sz w:val="24"/>
                <w:szCs w:val="24"/>
              </w:rPr>
              <w:t xml:space="preserve">           </w:t>
            </w:r>
            <w:r w:rsidR="00986B43" w:rsidRPr="00FF07C3">
              <w:rPr>
                <w:sz w:val="24"/>
                <w:szCs w:val="24"/>
              </w:rPr>
              <w:t>Working Collaboratively with Other Professionals</w:t>
            </w:r>
          </w:p>
          <w:p w14:paraId="3D2BCF0D" w14:textId="77777777" w:rsidR="00E35112" w:rsidRPr="00FF07C3" w:rsidRDefault="00E35112" w:rsidP="00835065">
            <w:pPr>
              <w:numPr>
                <w:ilvl w:val="0"/>
                <w:numId w:val="7"/>
              </w:numPr>
              <w:jc w:val="both"/>
              <w:rPr>
                <w:sz w:val="24"/>
                <w:szCs w:val="24"/>
              </w:rPr>
            </w:pPr>
            <w:r w:rsidRPr="00FF07C3">
              <w:rPr>
                <w:sz w:val="24"/>
                <w:szCs w:val="24"/>
              </w:rPr>
              <w:t>Applying analysis in assessment to inform interventions</w:t>
            </w:r>
          </w:p>
          <w:p w14:paraId="54B2F7EB" w14:textId="77777777" w:rsidR="00E35112" w:rsidRPr="00FF07C3" w:rsidRDefault="00E35112" w:rsidP="00835065">
            <w:pPr>
              <w:numPr>
                <w:ilvl w:val="0"/>
                <w:numId w:val="7"/>
              </w:numPr>
              <w:jc w:val="both"/>
              <w:rPr>
                <w:sz w:val="24"/>
                <w:szCs w:val="24"/>
              </w:rPr>
            </w:pPr>
            <w:r w:rsidRPr="00FF07C3">
              <w:rPr>
                <w:sz w:val="24"/>
                <w:szCs w:val="24"/>
              </w:rPr>
              <w:t>Intervention and application of professional judgement in increasingly complex situations</w:t>
            </w:r>
          </w:p>
          <w:p w14:paraId="70DDD62C" w14:textId="77777777" w:rsidR="00E35112" w:rsidRDefault="00E35112" w:rsidP="00E35112">
            <w:pPr>
              <w:jc w:val="both"/>
              <w:rPr>
                <w:sz w:val="24"/>
                <w:szCs w:val="24"/>
              </w:rPr>
            </w:pPr>
          </w:p>
          <w:p w14:paraId="096E5418" w14:textId="77777777" w:rsidR="004F1E21" w:rsidRDefault="00FF07C3" w:rsidP="00E35112">
            <w:pPr>
              <w:jc w:val="both"/>
              <w:rPr>
                <w:i/>
                <w:sz w:val="24"/>
                <w:szCs w:val="24"/>
              </w:rPr>
            </w:pPr>
            <w:r>
              <w:rPr>
                <w:i/>
                <w:sz w:val="24"/>
                <w:szCs w:val="24"/>
              </w:rPr>
              <w:t>500</w:t>
            </w:r>
            <w:r w:rsidR="000F1769" w:rsidRPr="0049196A">
              <w:rPr>
                <w:i/>
                <w:sz w:val="24"/>
                <w:szCs w:val="24"/>
              </w:rPr>
              <w:t xml:space="preserve"> words (+</w:t>
            </w:r>
            <w:r w:rsidR="008B28E7" w:rsidRPr="0049196A">
              <w:rPr>
                <w:i/>
                <w:sz w:val="24"/>
                <w:szCs w:val="24"/>
              </w:rPr>
              <w:t>/-</w:t>
            </w:r>
            <w:r w:rsidR="000F1769" w:rsidRPr="0049196A">
              <w:rPr>
                <w:i/>
                <w:sz w:val="24"/>
                <w:szCs w:val="24"/>
              </w:rPr>
              <w:t xml:space="preserve"> 10%</w:t>
            </w:r>
            <w:r w:rsidR="008B28E7" w:rsidRPr="0049196A">
              <w:rPr>
                <w:i/>
                <w:sz w:val="24"/>
                <w:szCs w:val="24"/>
              </w:rPr>
              <w:t xml:space="preserve">: </w:t>
            </w:r>
            <w:r w:rsidR="00FF7784" w:rsidRPr="0049196A">
              <w:rPr>
                <w:i/>
                <w:sz w:val="24"/>
                <w:szCs w:val="24"/>
              </w:rPr>
              <w:t xml:space="preserve">include </w:t>
            </w:r>
            <w:r w:rsidR="008B28E7" w:rsidRPr="0049196A">
              <w:rPr>
                <w:i/>
                <w:sz w:val="24"/>
                <w:szCs w:val="24"/>
              </w:rPr>
              <w:t xml:space="preserve">your actual </w:t>
            </w:r>
            <w:r w:rsidR="00FF7784" w:rsidRPr="0049196A">
              <w:rPr>
                <w:i/>
                <w:sz w:val="24"/>
                <w:szCs w:val="24"/>
              </w:rPr>
              <w:t>word count at the end of each section</w:t>
            </w:r>
            <w:r w:rsidR="008B28E7" w:rsidRPr="0049196A">
              <w:rPr>
                <w:i/>
                <w:sz w:val="24"/>
                <w:szCs w:val="24"/>
              </w:rPr>
              <w:t>)</w:t>
            </w:r>
          </w:p>
          <w:p w14:paraId="321C74AB" w14:textId="468AEE00" w:rsidR="00C0463D" w:rsidRDefault="00C0463D" w:rsidP="00E35112">
            <w:pPr>
              <w:jc w:val="both"/>
              <w:rPr>
                <w:i/>
                <w:sz w:val="24"/>
                <w:szCs w:val="24"/>
              </w:rPr>
            </w:pPr>
          </w:p>
          <w:p w14:paraId="689CC4CE" w14:textId="06B5891B" w:rsidR="008A674E" w:rsidRPr="0049196A" w:rsidRDefault="008A674E" w:rsidP="00E35112">
            <w:pPr>
              <w:jc w:val="both"/>
              <w:rPr>
                <w:i/>
                <w:sz w:val="24"/>
                <w:szCs w:val="24"/>
              </w:rPr>
            </w:pPr>
          </w:p>
        </w:tc>
      </w:tr>
    </w:tbl>
    <w:p w14:paraId="14280EC1" w14:textId="77777777" w:rsidR="00FF7784" w:rsidRPr="008B28E7" w:rsidRDefault="00FF7784" w:rsidP="00FF7EBB">
      <w:pPr>
        <w:jc w:val="both"/>
        <w:rPr>
          <w:sz w:val="24"/>
          <w:szCs w:val="24"/>
        </w:rPr>
      </w:pPr>
    </w:p>
    <w:p w14:paraId="5FCABDC1" w14:textId="77777777" w:rsidR="00E559CE" w:rsidRDefault="00E559CE" w:rsidP="0093018C">
      <w:pPr>
        <w:jc w:val="center"/>
        <w:rPr>
          <w:b/>
          <w:sz w:val="24"/>
          <w:szCs w:val="24"/>
        </w:rPr>
      </w:pPr>
    </w:p>
    <w:p w14:paraId="78095995" w14:textId="12A36B83" w:rsidR="0086436D" w:rsidRPr="0086436D" w:rsidRDefault="0086436D" w:rsidP="0086436D">
      <w:pPr>
        <w:overflowPunct/>
        <w:autoSpaceDE/>
        <w:autoSpaceDN/>
        <w:adjustRightInd/>
        <w:textAlignment w:val="auto"/>
        <w:rPr>
          <w:color w:val="500050"/>
          <w:sz w:val="24"/>
          <w:szCs w:val="24"/>
          <w:shd w:val="clear" w:color="auto" w:fill="FFFFFF"/>
        </w:rPr>
      </w:pPr>
      <w:r w:rsidRPr="0086436D">
        <w:rPr>
          <w:sz w:val="24"/>
          <w:szCs w:val="24"/>
          <w:shd w:val="clear" w:color="auto" w:fill="FFFFFF"/>
        </w:rPr>
        <w:t>I will be using Gibbs Reflective Model (1988) to support my reflection process</w:t>
      </w:r>
      <w:r w:rsidR="00BA1CAD">
        <w:rPr>
          <w:sz w:val="24"/>
          <w:szCs w:val="24"/>
          <w:shd w:val="clear" w:color="auto" w:fill="FFFFFF"/>
        </w:rPr>
        <w:t xml:space="preserve"> during.</w:t>
      </w:r>
      <w:r w:rsidRPr="0086436D">
        <w:rPr>
          <w:sz w:val="24"/>
          <w:szCs w:val="24"/>
          <w:shd w:val="clear" w:color="auto" w:fill="FFFFFF"/>
        </w:rPr>
        <w:t>  I have regular supervision which enables me to reflect on my practice, ask advice, discuss strengths and address areas for development. I have an open and positive relationship with my senior which I feel aids my confidence as a practitioner</w:t>
      </w:r>
      <w:r w:rsidR="00040E03">
        <w:rPr>
          <w:sz w:val="24"/>
          <w:szCs w:val="24"/>
          <w:shd w:val="clear" w:color="auto" w:fill="FFFFFF"/>
        </w:rPr>
        <w:t>. I have identified and discussed learning outcomes for the year with</w:t>
      </w:r>
      <w:r w:rsidR="00CC5363">
        <w:rPr>
          <w:sz w:val="24"/>
          <w:szCs w:val="24"/>
          <w:shd w:val="clear" w:color="auto" w:fill="FFFFFF"/>
        </w:rPr>
        <w:t xml:space="preserve">in supervision. </w:t>
      </w:r>
    </w:p>
    <w:p w14:paraId="19BEA91C" w14:textId="77777777" w:rsidR="0086436D" w:rsidRPr="0086436D" w:rsidRDefault="0086436D" w:rsidP="0086436D">
      <w:pPr>
        <w:overflowPunct/>
        <w:autoSpaceDE/>
        <w:autoSpaceDN/>
        <w:adjustRightInd/>
        <w:jc w:val="center"/>
        <w:textAlignment w:val="auto"/>
        <w:rPr>
          <w:color w:val="500050"/>
          <w:sz w:val="24"/>
          <w:szCs w:val="24"/>
          <w:shd w:val="clear" w:color="auto" w:fill="FFFFFF"/>
        </w:rPr>
      </w:pPr>
      <w:r w:rsidRPr="0086436D">
        <w:rPr>
          <w:b/>
          <w:bCs/>
          <w:sz w:val="24"/>
          <w:szCs w:val="24"/>
          <w:shd w:val="clear" w:color="auto" w:fill="FFFFFF"/>
        </w:rPr>
        <w:t> </w:t>
      </w:r>
    </w:p>
    <w:p w14:paraId="426A53F0" w14:textId="77777777" w:rsidR="0086436D" w:rsidRPr="0086436D" w:rsidRDefault="0086436D" w:rsidP="0086436D">
      <w:pPr>
        <w:overflowPunct/>
        <w:autoSpaceDE/>
        <w:autoSpaceDN/>
        <w:adjustRightInd/>
        <w:textAlignment w:val="auto"/>
        <w:rPr>
          <w:color w:val="500050"/>
          <w:sz w:val="24"/>
          <w:szCs w:val="24"/>
          <w:shd w:val="clear" w:color="auto" w:fill="FFFFFF"/>
        </w:rPr>
      </w:pPr>
      <w:r w:rsidRPr="0086436D">
        <w:rPr>
          <w:sz w:val="24"/>
          <w:szCs w:val="24"/>
          <w:u w:val="single"/>
          <w:shd w:val="clear" w:color="auto" w:fill="FFFFFF"/>
        </w:rPr>
        <w:t>Working collaboratively with service users, carers and professionals</w:t>
      </w:r>
    </w:p>
    <w:p w14:paraId="042303F2" w14:textId="7ADB4BDC" w:rsidR="0086436D" w:rsidRPr="0086436D" w:rsidRDefault="00BA1CAD" w:rsidP="0086436D">
      <w:pPr>
        <w:shd w:val="clear" w:color="auto" w:fill="FFFFFF"/>
        <w:overflowPunct/>
        <w:autoSpaceDE/>
        <w:autoSpaceDN/>
        <w:adjustRightInd/>
        <w:textAlignment w:val="auto"/>
        <w:rPr>
          <w:color w:val="222222"/>
          <w:sz w:val="24"/>
          <w:szCs w:val="24"/>
        </w:rPr>
      </w:pPr>
      <w:r>
        <w:rPr>
          <w:sz w:val="24"/>
          <w:szCs w:val="24"/>
        </w:rPr>
        <w:t>A</w:t>
      </w:r>
      <w:r w:rsidR="0086436D" w:rsidRPr="0086436D">
        <w:rPr>
          <w:sz w:val="24"/>
          <w:szCs w:val="24"/>
        </w:rPr>
        <w:t xml:space="preserve"> key skill</w:t>
      </w:r>
      <w:r>
        <w:rPr>
          <w:sz w:val="24"/>
          <w:szCs w:val="24"/>
        </w:rPr>
        <w:t xml:space="preserve"> when </w:t>
      </w:r>
      <w:r w:rsidR="00040E03">
        <w:rPr>
          <w:sz w:val="24"/>
          <w:szCs w:val="24"/>
        </w:rPr>
        <w:t>practising</w:t>
      </w:r>
      <w:r>
        <w:rPr>
          <w:sz w:val="24"/>
          <w:szCs w:val="24"/>
        </w:rPr>
        <w:t xml:space="preserve"> as social worker is </w:t>
      </w:r>
      <w:r w:rsidR="0086436D" w:rsidRPr="0086436D">
        <w:rPr>
          <w:sz w:val="24"/>
          <w:szCs w:val="24"/>
        </w:rPr>
        <w:t xml:space="preserve">to </w:t>
      </w:r>
      <w:r w:rsidRPr="0086436D">
        <w:rPr>
          <w:sz w:val="24"/>
          <w:szCs w:val="24"/>
        </w:rPr>
        <w:t>ensure</w:t>
      </w:r>
      <w:r w:rsidR="0086436D" w:rsidRPr="0086436D">
        <w:rPr>
          <w:sz w:val="24"/>
          <w:szCs w:val="24"/>
        </w:rPr>
        <w:t xml:space="preserve"> we work collaboratively and build positive relationships with service users, carers and professionals is effective communication (Woodcock Ross, 2011). At times, I have found this difficult and overwhelming, particularly in complex situations where emotions are running high, and I am not feeling listened to by families. Professionals at times are reluctant to share information with families </w:t>
      </w:r>
      <w:r w:rsidR="0086436D" w:rsidRPr="0086436D">
        <w:rPr>
          <w:color w:val="auto"/>
          <w:sz w:val="24"/>
          <w:szCs w:val="24"/>
        </w:rPr>
        <w:t xml:space="preserve">particularly in these emotive situations as they </w:t>
      </w:r>
      <w:r w:rsidR="0086436D" w:rsidRPr="0086436D">
        <w:rPr>
          <w:sz w:val="24"/>
          <w:szCs w:val="24"/>
        </w:rPr>
        <w:t>are concerned about the repercussion it will have so instead information is shared with me. This can cause frustration for not only myself but also the families involved as professionals are not working in an open and transparent way with them.</w:t>
      </w:r>
    </w:p>
    <w:p w14:paraId="4E5B01A7" w14:textId="77777777" w:rsidR="0086436D" w:rsidRPr="0086436D" w:rsidRDefault="0086436D" w:rsidP="0086436D">
      <w:pPr>
        <w:shd w:val="clear" w:color="auto" w:fill="FFFFFF"/>
        <w:overflowPunct/>
        <w:autoSpaceDE/>
        <w:autoSpaceDN/>
        <w:adjustRightInd/>
        <w:textAlignment w:val="auto"/>
        <w:rPr>
          <w:color w:val="222222"/>
          <w:sz w:val="24"/>
          <w:szCs w:val="24"/>
        </w:rPr>
      </w:pPr>
      <w:r w:rsidRPr="0086436D">
        <w:rPr>
          <w:sz w:val="24"/>
          <w:szCs w:val="24"/>
        </w:rPr>
        <w:t> </w:t>
      </w:r>
    </w:p>
    <w:p w14:paraId="145B39FD" w14:textId="63B0F432" w:rsidR="0086436D" w:rsidRPr="0086436D" w:rsidRDefault="0086436D" w:rsidP="0086436D">
      <w:pPr>
        <w:shd w:val="clear" w:color="auto" w:fill="FFFFFF"/>
        <w:overflowPunct/>
        <w:autoSpaceDE/>
        <w:autoSpaceDN/>
        <w:adjustRightInd/>
        <w:textAlignment w:val="auto"/>
        <w:rPr>
          <w:color w:val="00B050"/>
          <w:sz w:val="24"/>
          <w:szCs w:val="24"/>
        </w:rPr>
      </w:pPr>
      <w:r w:rsidRPr="0086436D">
        <w:rPr>
          <w:sz w:val="24"/>
          <w:szCs w:val="24"/>
        </w:rPr>
        <w:t>Supervision has aided me to reflect on this in a safe environment</w:t>
      </w:r>
      <w:r w:rsidR="00040E03">
        <w:rPr>
          <w:sz w:val="24"/>
          <w:szCs w:val="24"/>
        </w:rPr>
        <w:t xml:space="preserve">. Following Gibb’s model of reflection (1988), </w:t>
      </w:r>
      <w:r w:rsidRPr="0086436D">
        <w:rPr>
          <w:sz w:val="24"/>
          <w:szCs w:val="24"/>
        </w:rPr>
        <w:t>my supervisor would challenge my thoughts to aid me to critically reflect on my practice but also move forward in overcoming nerves when challenging profes</w:t>
      </w:r>
      <w:r w:rsidRPr="0086436D">
        <w:rPr>
          <w:color w:val="auto"/>
          <w:sz w:val="24"/>
          <w:szCs w:val="24"/>
        </w:rPr>
        <w:t>sionals</w:t>
      </w:r>
      <w:r w:rsidRPr="0086436D">
        <w:rPr>
          <w:sz w:val="24"/>
          <w:szCs w:val="24"/>
        </w:rPr>
        <w:t>. As this is an area for development, this year my aim is to build my confidence and to support this I am hoping to attend a course around working with aggressive and evasive families. Additional</w:t>
      </w:r>
      <w:r w:rsidR="00040E03">
        <w:rPr>
          <w:sz w:val="24"/>
          <w:szCs w:val="24"/>
        </w:rPr>
        <w:t>ly</w:t>
      </w:r>
      <w:r w:rsidRPr="0086436D">
        <w:rPr>
          <w:sz w:val="24"/>
          <w:szCs w:val="24"/>
        </w:rPr>
        <w:t xml:space="preserve">, </w:t>
      </w:r>
      <w:r w:rsidR="00CC5363" w:rsidRPr="0086436D">
        <w:rPr>
          <w:sz w:val="24"/>
          <w:szCs w:val="24"/>
        </w:rPr>
        <w:t>it</w:t>
      </w:r>
      <w:r w:rsidRPr="0086436D">
        <w:rPr>
          <w:sz w:val="24"/>
          <w:szCs w:val="24"/>
        </w:rPr>
        <w:t xml:space="preserve"> has been discussed within supervision that I am given the opportunity to shadow an experienced social worker within multiagency meetings, to gather an understanding of how they deal with challenging professionals in similar circumstances.</w:t>
      </w:r>
    </w:p>
    <w:p w14:paraId="0ACC5BFB" w14:textId="77777777" w:rsidR="0086436D" w:rsidRPr="0086436D" w:rsidRDefault="0086436D" w:rsidP="0086436D">
      <w:pPr>
        <w:shd w:val="clear" w:color="auto" w:fill="FFFFFF"/>
        <w:overflowPunct/>
        <w:autoSpaceDE/>
        <w:autoSpaceDN/>
        <w:adjustRightInd/>
        <w:textAlignment w:val="auto"/>
        <w:rPr>
          <w:color w:val="00B050"/>
          <w:sz w:val="24"/>
          <w:szCs w:val="24"/>
        </w:rPr>
      </w:pPr>
    </w:p>
    <w:p w14:paraId="5CF16115" w14:textId="77777777" w:rsidR="0086436D" w:rsidRPr="0086436D" w:rsidRDefault="0086436D" w:rsidP="0086436D">
      <w:pPr>
        <w:overflowPunct/>
        <w:autoSpaceDE/>
        <w:autoSpaceDN/>
        <w:adjustRightInd/>
        <w:jc w:val="both"/>
        <w:textAlignment w:val="auto"/>
        <w:rPr>
          <w:color w:val="500050"/>
          <w:sz w:val="24"/>
          <w:szCs w:val="24"/>
          <w:shd w:val="clear" w:color="auto" w:fill="FFFFFF"/>
        </w:rPr>
      </w:pPr>
      <w:r w:rsidRPr="0086436D">
        <w:rPr>
          <w:shd w:val="clear" w:color="auto" w:fill="FFFFFF"/>
        </w:rPr>
        <w:lastRenderedPageBreak/>
        <w:t> </w:t>
      </w:r>
    </w:p>
    <w:p w14:paraId="3326459C" w14:textId="77777777" w:rsidR="0086436D" w:rsidRPr="0086436D" w:rsidRDefault="0086436D" w:rsidP="0086436D">
      <w:pPr>
        <w:overflowPunct/>
        <w:autoSpaceDE/>
        <w:autoSpaceDN/>
        <w:adjustRightInd/>
        <w:jc w:val="both"/>
        <w:textAlignment w:val="auto"/>
        <w:rPr>
          <w:color w:val="500050"/>
          <w:sz w:val="24"/>
          <w:szCs w:val="24"/>
          <w:shd w:val="clear" w:color="auto" w:fill="FFFFFF"/>
        </w:rPr>
      </w:pPr>
      <w:r w:rsidRPr="0086436D">
        <w:rPr>
          <w:sz w:val="24"/>
          <w:szCs w:val="24"/>
          <w:u w:val="single"/>
          <w:shd w:val="clear" w:color="auto" w:fill="FFFFFF"/>
        </w:rPr>
        <w:t>Applying analysis in assessment to inform interventions and Intervention and application of professional judgement in increasingly complex situations</w:t>
      </w:r>
    </w:p>
    <w:p w14:paraId="5E49497C" w14:textId="77777777" w:rsidR="0086436D" w:rsidRPr="0086436D" w:rsidRDefault="0086436D" w:rsidP="0086436D">
      <w:pPr>
        <w:overflowPunct/>
        <w:autoSpaceDE/>
        <w:autoSpaceDN/>
        <w:adjustRightInd/>
        <w:textAlignment w:val="auto"/>
        <w:rPr>
          <w:color w:val="500050"/>
          <w:sz w:val="24"/>
          <w:szCs w:val="24"/>
          <w:shd w:val="clear" w:color="auto" w:fill="FFFFFF"/>
        </w:rPr>
      </w:pPr>
      <w:r w:rsidRPr="0086436D">
        <w:rPr>
          <w:shd w:val="clear" w:color="auto" w:fill="FFFFFF"/>
        </w:rPr>
        <w:t> </w:t>
      </w:r>
    </w:p>
    <w:p w14:paraId="3C9515C1" w14:textId="13B0A570" w:rsidR="0086436D" w:rsidRPr="0086436D" w:rsidRDefault="0086436D" w:rsidP="0086436D">
      <w:pPr>
        <w:shd w:val="clear" w:color="auto" w:fill="FFFFFF"/>
        <w:overflowPunct/>
        <w:autoSpaceDE/>
        <w:autoSpaceDN/>
        <w:adjustRightInd/>
        <w:textAlignment w:val="auto"/>
        <w:rPr>
          <w:sz w:val="24"/>
          <w:szCs w:val="24"/>
        </w:rPr>
      </w:pPr>
      <w:r w:rsidRPr="0086436D">
        <w:rPr>
          <w:sz w:val="24"/>
          <w:szCs w:val="24"/>
        </w:rPr>
        <w:t xml:space="preserve">Working within the field of child protection, ‘the process of assessment is core’ (Coulshed and Orme, 2006). I am required to gather, assess and analyse information within an assessment, either as a one of event or ongoing process. When completing assessments, I utilise the Exchange model approach, here families feel experts of their own needs and empowered to participate in the assessment (Smale et Al., 1993). I have regular case discussions with my colleagues and senior practitioners to discuss and reflect decision making, what went well and not so well and what would I do differently. During a recent supervision, I have asked to observe and conduct some more Section 47 investigations (Children Act, 1989) to aid my assessment skills, observing others during the process but also leading the investigation to again gain more confidence in this area. Additionally, a further development point is to ensure the voice of the child is heard within the assessment process, when a parent has substantial </w:t>
      </w:r>
      <w:r w:rsidR="000A5E61" w:rsidRPr="0086436D">
        <w:rPr>
          <w:sz w:val="24"/>
          <w:szCs w:val="24"/>
        </w:rPr>
        <w:t>needs,</w:t>
      </w:r>
      <w:r w:rsidRPr="0086436D">
        <w:rPr>
          <w:sz w:val="24"/>
          <w:szCs w:val="24"/>
        </w:rPr>
        <w:t xml:space="preserve"> I have found it difficult to keep the child at the heart of the assessment.</w:t>
      </w:r>
    </w:p>
    <w:p w14:paraId="123493DF" w14:textId="0DB4D575" w:rsidR="0086436D" w:rsidRPr="0086436D" w:rsidRDefault="0086436D" w:rsidP="0086436D">
      <w:pPr>
        <w:shd w:val="clear" w:color="auto" w:fill="FFFFFF"/>
        <w:overflowPunct/>
        <w:autoSpaceDE/>
        <w:autoSpaceDN/>
        <w:adjustRightInd/>
        <w:textAlignment w:val="auto"/>
        <w:rPr>
          <w:color w:val="222222"/>
          <w:sz w:val="24"/>
          <w:szCs w:val="24"/>
        </w:rPr>
      </w:pPr>
    </w:p>
    <w:p w14:paraId="06198F62" w14:textId="77777777" w:rsidR="0086436D" w:rsidRPr="0086436D" w:rsidRDefault="0086436D" w:rsidP="0086436D">
      <w:pPr>
        <w:shd w:val="clear" w:color="auto" w:fill="FFFFFF"/>
        <w:overflowPunct/>
        <w:autoSpaceDE/>
        <w:autoSpaceDN/>
        <w:adjustRightInd/>
        <w:textAlignment w:val="auto"/>
        <w:rPr>
          <w:sz w:val="24"/>
          <w:szCs w:val="24"/>
        </w:rPr>
      </w:pPr>
      <w:r w:rsidRPr="0086436D">
        <w:rPr>
          <w:color w:val="auto"/>
          <w:sz w:val="24"/>
          <w:szCs w:val="24"/>
        </w:rPr>
        <w:t xml:space="preserve">During this role I have been tasked with undertaking assessments for families within the court arena. Here I will be observing contacts between family members to inform assessments and decisions about whether children should return to their parents or not. I have found this work difficult at times, doubting my decision-making skills. Moving forward, to support reflection with this complex situation and </w:t>
      </w:r>
      <w:r w:rsidRPr="0086436D">
        <w:rPr>
          <w:sz w:val="24"/>
          <w:szCs w:val="24"/>
        </w:rPr>
        <w:t>I am going to use a new model of reflection, the ladder of inference (Argyris and Schon 1974). I am going to learn this new model as I feel it will support me to ensure I can address and analyse my own feelings within the complex situation. I am aware of the power imbalance when working with families and during supervisions discuss the importance of ensuring my professional judgement and work is evidenced based.</w:t>
      </w:r>
    </w:p>
    <w:p w14:paraId="1D9E4D03" w14:textId="6D6D95C9" w:rsidR="0086436D" w:rsidRDefault="0086436D" w:rsidP="0086436D">
      <w:pPr>
        <w:shd w:val="clear" w:color="auto" w:fill="FFFFFF"/>
        <w:overflowPunct/>
        <w:autoSpaceDE/>
        <w:autoSpaceDN/>
        <w:adjustRightInd/>
        <w:textAlignment w:val="auto"/>
        <w:rPr>
          <w:sz w:val="24"/>
          <w:szCs w:val="24"/>
        </w:rPr>
      </w:pPr>
    </w:p>
    <w:p w14:paraId="20182746" w14:textId="59A76798" w:rsidR="0086436D" w:rsidRDefault="0086436D" w:rsidP="0086436D">
      <w:pPr>
        <w:shd w:val="clear" w:color="auto" w:fill="FFFFFF"/>
        <w:overflowPunct/>
        <w:autoSpaceDE/>
        <w:autoSpaceDN/>
        <w:adjustRightInd/>
        <w:textAlignment w:val="auto"/>
        <w:rPr>
          <w:sz w:val="24"/>
          <w:szCs w:val="24"/>
        </w:rPr>
      </w:pPr>
    </w:p>
    <w:p w14:paraId="063E10C8" w14:textId="2C50F19D" w:rsidR="0086436D" w:rsidRPr="0086436D" w:rsidRDefault="0086436D" w:rsidP="0086436D">
      <w:pPr>
        <w:shd w:val="clear" w:color="auto" w:fill="FFFFFF"/>
        <w:overflowPunct/>
        <w:autoSpaceDE/>
        <w:autoSpaceDN/>
        <w:adjustRightInd/>
        <w:textAlignment w:val="auto"/>
        <w:rPr>
          <w:sz w:val="24"/>
          <w:szCs w:val="24"/>
        </w:rPr>
      </w:pPr>
      <w:r>
        <w:rPr>
          <w:sz w:val="24"/>
          <w:szCs w:val="24"/>
        </w:rPr>
        <w:t xml:space="preserve">Wordcount - </w:t>
      </w:r>
      <w:r w:rsidR="00F80440">
        <w:rPr>
          <w:sz w:val="24"/>
          <w:szCs w:val="24"/>
        </w:rPr>
        <w:t>610</w:t>
      </w:r>
    </w:p>
    <w:p w14:paraId="5CFD3E96" w14:textId="77777777" w:rsidR="0086436D" w:rsidRPr="0086436D" w:rsidRDefault="0086436D" w:rsidP="0086436D">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7FDE856D" w14:textId="563AA3BC" w:rsidR="00F22AC5" w:rsidRPr="008B28E7" w:rsidRDefault="008C7770" w:rsidP="0093018C">
      <w:pPr>
        <w:jc w:val="center"/>
        <w:rPr>
          <w:b/>
          <w:sz w:val="24"/>
          <w:szCs w:val="24"/>
        </w:rPr>
      </w:pPr>
      <w:r w:rsidRPr="001B7217">
        <w:rPr>
          <w:sz w:val="24"/>
          <w:szCs w:val="24"/>
        </w:rPr>
        <w:br w:type="page"/>
      </w:r>
      <w:r w:rsidR="00F22AC5" w:rsidRPr="008B28E7">
        <w:rPr>
          <w:b/>
          <w:sz w:val="24"/>
          <w:szCs w:val="24"/>
        </w:rPr>
        <w:lastRenderedPageBreak/>
        <w:t xml:space="preserve">Section </w:t>
      </w:r>
      <w:r w:rsidR="002C2536">
        <w:rPr>
          <w:b/>
          <w:sz w:val="24"/>
          <w:szCs w:val="24"/>
        </w:rPr>
        <w:t>3</w:t>
      </w:r>
    </w:p>
    <w:p w14:paraId="16B1B184" w14:textId="77777777" w:rsidR="004046F0" w:rsidRPr="008B28E7" w:rsidRDefault="004046F0" w:rsidP="00FF7EBB">
      <w:pPr>
        <w:jc w:val="both"/>
        <w:rPr>
          <w:b/>
          <w:sz w:val="24"/>
          <w:szCs w:val="24"/>
        </w:rPr>
      </w:pPr>
    </w:p>
    <w:p w14:paraId="39F3E5CD" w14:textId="77777777" w:rsidR="00E559CE" w:rsidRPr="008B28E7" w:rsidRDefault="006E481E" w:rsidP="00E559CE">
      <w:pPr>
        <w:jc w:val="both"/>
        <w:rPr>
          <w:b/>
          <w:sz w:val="24"/>
          <w:szCs w:val="24"/>
        </w:rPr>
      </w:pPr>
      <w:r w:rsidRPr="008B28E7">
        <w:rPr>
          <w:b/>
          <w:sz w:val="24"/>
          <w:szCs w:val="24"/>
        </w:rPr>
        <w:t xml:space="preserve">Observation </w:t>
      </w:r>
      <w:r w:rsidR="00E559CE">
        <w:rPr>
          <w:b/>
          <w:sz w:val="24"/>
          <w:szCs w:val="24"/>
        </w:rPr>
        <w:t>from an i</w:t>
      </w:r>
      <w:r w:rsidR="00E559CE" w:rsidRPr="002A0E51">
        <w:rPr>
          <w:b/>
          <w:sz w:val="24"/>
          <w:szCs w:val="24"/>
        </w:rPr>
        <w:t xml:space="preserve">ndividual using services, their family </w:t>
      </w:r>
      <w:r w:rsidR="00E559CE">
        <w:rPr>
          <w:b/>
          <w:sz w:val="24"/>
          <w:szCs w:val="24"/>
        </w:rPr>
        <w:t>and</w:t>
      </w:r>
      <w:r w:rsidR="00E559CE" w:rsidRPr="002A0E51">
        <w:rPr>
          <w:b/>
          <w:sz w:val="24"/>
          <w:szCs w:val="24"/>
        </w:rPr>
        <w:t xml:space="preserve"> carers</w:t>
      </w:r>
    </w:p>
    <w:p w14:paraId="5CC3C2F0" w14:textId="77777777" w:rsidR="00E559CE" w:rsidRPr="008B28E7" w:rsidRDefault="00E559CE" w:rsidP="00E559CE">
      <w:pPr>
        <w:jc w:val="both"/>
        <w:rPr>
          <w:sz w:val="24"/>
          <w:szCs w:val="24"/>
        </w:rPr>
      </w:pPr>
    </w:p>
    <w:p w14:paraId="5D1A4661" w14:textId="77777777" w:rsidR="006E481E" w:rsidRDefault="00130119" w:rsidP="00FF7EBB">
      <w:pPr>
        <w:jc w:val="both"/>
        <w:rPr>
          <w:i/>
          <w:sz w:val="24"/>
          <w:szCs w:val="24"/>
        </w:rPr>
      </w:pPr>
      <w:r w:rsidRPr="00130119">
        <w:rPr>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with a</w:t>
      </w:r>
      <w:r w:rsidR="005C28D3">
        <w:rPr>
          <w:i/>
          <w:sz w:val="24"/>
          <w:szCs w:val="24"/>
        </w:rPr>
        <w:t xml:space="preserve">n individual using services, families and carers, </w:t>
      </w:r>
      <w:r w:rsidR="00E76F60" w:rsidRPr="00130119">
        <w:rPr>
          <w:i/>
          <w:sz w:val="24"/>
          <w:szCs w:val="24"/>
        </w:rPr>
        <w:t>and record</w:t>
      </w:r>
      <w:r w:rsidR="006E481E" w:rsidRPr="00130119">
        <w:rPr>
          <w:i/>
          <w:sz w:val="24"/>
          <w:szCs w:val="24"/>
        </w:rPr>
        <w:t xml:space="preserve"> </w:t>
      </w:r>
      <w:r w:rsidR="008B28E7" w:rsidRPr="00130119">
        <w:rPr>
          <w:i/>
          <w:sz w:val="24"/>
          <w:szCs w:val="24"/>
        </w:rPr>
        <w:t xml:space="preserve">it </w:t>
      </w:r>
      <w:r w:rsidR="006E481E" w:rsidRPr="00130119">
        <w:rPr>
          <w:i/>
          <w:sz w:val="24"/>
          <w:szCs w:val="24"/>
        </w:rPr>
        <w:t>on the following pro</w:t>
      </w:r>
      <w:r w:rsidR="008B28E7" w:rsidRPr="00130119">
        <w:rPr>
          <w:i/>
          <w:sz w:val="24"/>
          <w:szCs w:val="24"/>
        </w:rPr>
        <w:t>-</w:t>
      </w:r>
      <w:r w:rsidR="006E481E" w:rsidRPr="00130119">
        <w:rPr>
          <w:i/>
          <w:sz w:val="24"/>
          <w:szCs w:val="24"/>
        </w:rPr>
        <w:t>forma.</w:t>
      </w:r>
      <w:r w:rsidR="00085699" w:rsidRPr="00130119">
        <w:rPr>
          <w:i/>
          <w:sz w:val="24"/>
          <w:szCs w:val="24"/>
        </w:rPr>
        <w:t xml:space="preserve"> 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permission of the </w:t>
      </w:r>
      <w:r w:rsidR="005C28D3">
        <w:rPr>
          <w:i/>
          <w:sz w:val="24"/>
          <w:szCs w:val="24"/>
        </w:rPr>
        <w:t xml:space="preserve">individual using services, </w:t>
      </w:r>
      <w:r w:rsidR="008C79C7">
        <w:rPr>
          <w:i/>
          <w:sz w:val="24"/>
          <w:szCs w:val="24"/>
        </w:rPr>
        <w:t xml:space="preserve">their </w:t>
      </w:r>
      <w:r w:rsidR="005C28D3">
        <w:rPr>
          <w:i/>
          <w:sz w:val="24"/>
          <w:szCs w:val="24"/>
        </w:rPr>
        <w:t>families and</w:t>
      </w:r>
      <w:r w:rsidR="008C79C7">
        <w:rPr>
          <w:i/>
          <w:sz w:val="24"/>
          <w:szCs w:val="24"/>
        </w:rPr>
        <w:t>/or their</w:t>
      </w:r>
      <w:r w:rsidR="005C28D3">
        <w:rPr>
          <w:i/>
          <w:sz w:val="24"/>
          <w:szCs w:val="24"/>
        </w:rPr>
        <w:t xml:space="preserve"> carers </w:t>
      </w:r>
      <w:r w:rsidR="006E481E" w:rsidRPr="00130119">
        <w:rPr>
          <w:i/>
          <w:sz w:val="24"/>
          <w:szCs w:val="24"/>
        </w:rPr>
        <w:t>must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years experience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be a minimum of 30 minutes</w:t>
      </w:r>
      <w:r w:rsidR="00E9479B" w:rsidRPr="00130119">
        <w:rPr>
          <w:i/>
          <w:sz w:val="24"/>
          <w:szCs w:val="24"/>
        </w:rPr>
        <w:t xml:space="preserve"> long.</w:t>
      </w:r>
      <w:r w:rsidR="006E481E" w:rsidRPr="00130119">
        <w:rPr>
          <w:i/>
          <w:sz w:val="24"/>
          <w:szCs w:val="24"/>
        </w:rPr>
        <w:t xml:space="preserve"> The observer will gain feedback </w:t>
      </w:r>
      <w:r w:rsidR="005C28D3">
        <w:rPr>
          <w:i/>
          <w:sz w:val="24"/>
          <w:szCs w:val="24"/>
        </w:rPr>
        <w:t xml:space="preserve">from the individual using services, </w:t>
      </w:r>
      <w:r w:rsidR="003E5FBA">
        <w:rPr>
          <w:i/>
          <w:sz w:val="24"/>
          <w:szCs w:val="24"/>
        </w:rPr>
        <w:t xml:space="preserve">their </w:t>
      </w:r>
      <w:r w:rsidR="005C28D3">
        <w:rPr>
          <w:i/>
          <w:sz w:val="24"/>
          <w:szCs w:val="24"/>
        </w:rPr>
        <w:t>families and</w:t>
      </w:r>
      <w:r w:rsidR="003E5FBA">
        <w:rPr>
          <w:i/>
          <w:sz w:val="24"/>
          <w:szCs w:val="24"/>
        </w:rPr>
        <w:t>/or their</w:t>
      </w:r>
      <w:r w:rsidR="005C28D3">
        <w:rPr>
          <w:i/>
          <w:sz w:val="24"/>
          <w:szCs w:val="24"/>
        </w:rPr>
        <w:t xml:space="preserve"> carers </w:t>
      </w:r>
      <w:r w:rsidR="006E481E" w:rsidRPr="00130119">
        <w:rPr>
          <w:i/>
          <w:sz w:val="24"/>
          <w:szCs w:val="24"/>
        </w:rPr>
        <w:t>using the pro forma below at the end of the visit</w:t>
      </w:r>
      <w:r w:rsidR="00AB5518" w:rsidRPr="00130119">
        <w:rPr>
          <w:i/>
          <w:sz w:val="24"/>
          <w:szCs w:val="24"/>
        </w:rPr>
        <w:t>.</w:t>
      </w:r>
      <w:r w:rsidR="006E481E" w:rsidRPr="00130119">
        <w:rPr>
          <w:i/>
          <w:sz w:val="24"/>
          <w:szCs w:val="24"/>
        </w:rPr>
        <w:t xml:space="preserve">  </w:t>
      </w:r>
    </w:p>
    <w:p w14:paraId="540AE53B" w14:textId="77777777" w:rsidR="00986B43" w:rsidRDefault="00986B43" w:rsidP="00FF7EBB">
      <w:pPr>
        <w:jc w:val="both"/>
        <w:rPr>
          <w:i/>
          <w:sz w:val="24"/>
          <w:szCs w:val="24"/>
        </w:rPr>
      </w:pPr>
    </w:p>
    <w:p w14:paraId="4108FB26" w14:textId="77777777" w:rsidR="00986B43" w:rsidRDefault="00986B43" w:rsidP="00FF7EBB">
      <w:pPr>
        <w:jc w:val="both"/>
        <w:rPr>
          <w:i/>
          <w:sz w:val="24"/>
          <w:szCs w:val="24"/>
        </w:rPr>
      </w:pPr>
      <w:r>
        <w:rPr>
          <w:i/>
          <w:sz w:val="24"/>
          <w:szCs w:val="24"/>
        </w:rPr>
        <w:t xml:space="preserve">Although </w:t>
      </w:r>
      <w:r w:rsidR="00002C7A">
        <w:rPr>
          <w:i/>
          <w:sz w:val="24"/>
          <w:szCs w:val="24"/>
        </w:rPr>
        <w:t xml:space="preserve">the learner can </w:t>
      </w:r>
      <w:r>
        <w:rPr>
          <w:i/>
          <w:sz w:val="24"/>
          <w:szCs w:val="24"/>
        </w:rPr>
        <w:t xml:space="preserve">choose to use the proforma </w:t>
      </w:r>
      <w:r w:rsidR="00002C7A">
        <w:rPr>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1097BE2B" w14:textId="77777777" w:rsidR="00D55DE0" w:rsidRDefault="00D55DE0" w:rsidP="00FF7EBB">
      <w:pPr>
        <w:jc w:val="both"/>
        <w:rPr>
          <w:i/>
          <w:sz w:val="24"/>
          <w:szCs w:val="24"/>
        </w:rPr>
      </w:pPr>
    </w:p>
    <w:p w14:paraId="28673789" w14:textId="77777777" w:rsidR="00D55DE0" w:rsidRPr="00D55DE0" w:rsidRDefault="00D55DE0" w:rsidP="00FF7EBB">
      <w:pPr>
        <w:jc w:val="both"/>
        <w:rPr>
          <w:i/>
          <w:color w:val="auto"/>
          <w:sz w:val="24"/>
          <w:szCs w:val="24"/>
        </w:rPr>
      </w:pPr>
      <w:r w:rsidRPr="00D55DE0">
        <w:rPr>
          <w:i/>
          <w:color w:val="auto"/>
          <w:sz w:val="24"/>
          <w:szCs w:val="24"/>
        </w:rPr>
        <w:t>In completing this section, you should watch the 4 video clips of ‘</w:t>
      </w:r>
      <w:r w:rsidR="0038500D">
        <w:rPr>
          <w:i/>
          <w:color w:val="auto"/>
          <w:sz w:val="24"/>
          <w:szCs w:val="24"/>
        </w:rPr>
        <w:t>M</w:t>
      </w:r>
      <w:r w:rsidRPr="00D55DE0">
        <w:rPr>
          <w:i/>
          <w:color w:val="auto"/>
          <w:sz w:val="24"/>
          <w:szCs w:val="24"/>
        </w:rPr>
        <w:t xml:space="preserve">ore than just words’ on Moodle as these should help you think about your own experiences </w:t>
      </w:r>
      <w:r w:rsidR="002A0E51">
        <w:rPr>
          <w:i/>
          <w:color w:val="auto"/>
          <w:sz w:val="24"/>
          <w:szCs w:val="24"/>
        </w:rPr>
        <w:t xml:space="preserve">and </w:t>
      </w:r>
      <w:r w:rsidRPr="00D55DE0">
        <w:rPr>
          <w:i/>
          <w:color w:val="auto"/>
          <w:sz w:val="24"/>
          <w:szCs w:val="24"/>
        </w:rPr>
        <w:t>to reflect on why language should be an integral part of assessment and service provisio</w:t>
      </w:r>
      <w:r>
        <w:rPr>
          <w:i/>
          <w:color w:val="auto"/>
          <w:sz w:val="24"/>
          <w:szCs w:val="24"/>
        </w:rPr>
        <w:t>n.</w:t>
      </w:r>
    </w:p>
    <w:p w14:paraId="1ACA5A4A" w14:textId="77777777" w:rsidR="006E481E" w:rsidRPr="008B28E7" w:rsidRDefault="006E481E" w:rsidP="00FF7EBB">
      <w:pPr>
        <w:jc w:val="both"/>
        <w:rPr>
          <w:sz w:val="24"/>
          <w:szCs w:val="24"/>
        </w:rPr>
      </w:pPr>
    </w:p>
    <w:p w14:paraId="5FF6825A"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EF39CC0" w14:textId="77777777" w:rsidR="006E481E" w:rsidRPr="008B28E7" w:rsidRDefault="006E481E" w:rsidP="00FF7EBB">
      <w:pPr>
        <w:jc w:val="both"/>
        <w:rPr>
          <w:sz w:val="24"/>
          <w:szCs w:val="24"/>
        </w:rPr>
      </w:pPr>
    </w:p>
    <w:p w14:paraId="32D1345D"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in </w:t>
      </w:r>
      <w:r w:rsidR="00A06422" w:rsidRPr="005C28D3">
        <w:rPr>
          <w:color w:val="auto"/>
          <w:sz w:val="24"/>
          <w:szCs w:val="24"/>
        </w:rPr>
        <w:t xml:space="preserve">section </w:t>
      </w:r>
      <w:r w:rsidR="005C28D3" w:rsidRPr="005C28D3">
        <w:rPr>
          <w:color w:val="auto"/>
          <w:sz w:val="24"/>
          <w:szCs w:val="24"/>
        </w:rPr>
        <w:t>8</w:t>
      </w:r>
      <w:r w:rsidR="005C28D3">
        <w:rPr>
          <w:sz w:val="24"/>
          <w:szCs w:val="24"/>
        </w:rPr>
        <w:t>.</w:t>
      </w:r>
    </w:p>
    <w:p w14:paraId="1ED2999F" w14:textId="77777777" w:rsidR="00C7108B" w:rsidRPr="008B28E7" w:rsidRDefault="00C7108B" w:rsidP="00FF7EBB">
      <w:pPr>
        <w:jc w:val="both"/>
        <w:rPr>
          <w:sz w:val="24"/>
          <w:szCs w:val="24"/>
        </w:rPr>
      </w:pPr>
    </w:p>
    <w:p w14:paraId="105C2755" w14:textId="232B675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86436D">
        <w:rPr>
          <w:sz w:val="24"/>
          <w:szCs w:val="24"/>
        </w:rPr>
        <w:t>13/07/2021</w:t>
      </w:r>
    </w:p>
    <w:p w14:paraId="3A5D8EB1" w14:textId="77777777" w:rsidR="00E91F62" w:rsidRPr="008B28E7" w:rsidRDefault="00E91F62" w:rsidP="00FF7EBB">
      <w:pPr>
        <w:jc w:val="both"/>
        <w:rPr>
          <w:b/>
          <w:sz w:val="24"/>
          <w:szCs w:val="24"/>
        </w:rPr>
      </w:pPr>
    </w:p>
    <w:p w14:paraId="6260BBC8" w14:textId="77777777" w:rsidR="000A50EE" w:rsidRDefault="000A50EE" w:rsidP="00FF7EBB">
      <w:pPr>
        <w:jc w:val="both"/>
        <w:rPr>
          <w:b/>
          <w:sz w:val="24"/>
          <w:szCs w:val="24"/>
        </w:rPr>
      </w:pPr>
    </w:p>
    <w:p w14:paraId="063FE43F" w14:textId="77777777" w:rsidR="000A50EE" w:rsidRDefault="000A50EE" w:rsidP="00FF7EBB">
      <w:pPr>
        <w:jc w:val="both"/>
        <w:rPr>
          <w:b/>
          <w:sz w:val="24"/>
          <w:szCs w:val="24"/>
        </w:rPr>
      </w:pPr>
    </w:p>
    <w:p w14:paraId="6AE7BA5C" w14:textId="77777777" w:rsidR="000A50EE" w:rsidRDefault="000A50EE" w:rsidP="00FF7EBB">
      <w:pPr>
        <w:jc w:val="both"/>
        <w:rPr>
          <w:b/>
          <w:sz w:val="24"/>
          <w:szCs w:val="24"/>
        </w:rPr>
      </w:pPr>
    </w:p>
    <w:p w14:paraId="367A8C26" w14:textId="77777777" w:rsidR="000A50EE" w:rsidRDefault="000A50EE" w:rsidP="00FF7EBB">
      <w:pPr>
        <w:jc w:val="both"/>
        <w:rPr>
          <w:b/>
          <w:sz w:val="24"/>
          <w:szCs w:val="24"/>
        </w:rPr>
      </w:pPr>
    </w:p>
    <w:p w14:paraId="63042E89" w14:textId="77777777" w:rsidR="000A50EE" w:rsidRDefault="000A50EE" w:rsidP="00FF7EBB">
      <w:pPr>
        <w:jc w:val="both"/>
        <w:rPr>
          <w:b/>
          <w:sz w:val="24"/>
          <w:szCs w:val="24"/>
        </w:rPr>
      </w:pPr>
    </w:p>
    <w:p w14:paraId="15DC3450" w14:textId="77777777" w:rsidR="000A50EE" w:rsidRDefault="000A50EE" w:rsidP="00FF7EBB">
      <w:pPr>
        <w:jc w:val="both"/>
        <w:rPr>
          <w:b/>
          <w:sz w:val="24"/>
          <w:szCs w:val="24"/>
        </w:rPr>
      </w:pPr>
    </w:p>
    <w:p w14:paraId="290BBB12" w14:textId="77777777" w:rsidR="000A50EE" w:rsidRDefault="000A50EE" w:rsidP="00FF7EBB">
      <w:pPr>
        <w:jc w:val="both"/>
        <w:rPr>
          <w:b/>
          <w:sz w:val="24"/>
          <w:szCs w:val="24"/>
        </w:rPr>
      </w:pPr>
    </w:p>
    <w:p w14:paraId="21EBA22B" w14:textId="77777777" w:rsidR="000A50EE" w:rsidRDefault="000A50EE" w:rsidP="00FF7EBB">
      <w:pPr>
        <w:jc w:val="both"/>
        <w:rPr>
          <w:b/>
          <w:sz w:val="24"/>
          <w:szCs w:val="24"/>
        </w:rPr>
      </w:pPr>
    </w:p>
    <w:p w14:paraId="433E244B" w14:textId="77777777" w:rsidR="000A50EE" w:rsidRDefault="000A50EE" w:rsidP="00FF7EBB">
      <w:pPr>
        <w:jc w:val="both"/>
        <w:rPr>
          <w:b/>
          <w:sz w:val="24"/>
          <w:szCs w:val="24"/>
        </w:rPr>
      </w:pPr>
    </w:p>
    <w:p w14:paraId="0C17B982" w14:textId="77777777" w:rsidR="000A50EE" w:rsidRDefault="000A50EE" w:rsidP="00FF7EBB">
      <w:pPr>
        <w:jc w:val="both"/>
        <w:rPr>
          <w:b/>
          <w:sz w:val="24"/>
          <w:szCs w:val="24"/>
        </w:rPr>
      </w:pPr>
    </w:p>
    <w:p w14:paraId="458E65D0" w14:textId="77777777" w:rsidR="000A50EE" w:rsidRDefault="000A50EE" w:rsidP="00FF7EBB">
      <w:pPr>
        <w:jc w:val="both"/>
        <w:rPr>
          <w:b/>
          <w:sz w:val="24"/>
          <w:szCs w:val="24"/>
        </w:rPr>
      </w:pPr>
    </w:p>
    <w:p w14:paraId="1BCEB83D" w14:textId="77777777" w:rsidR="000A50EE" w:rsidRDefault="000A50EE" w:rsidP="00FF7EBB">
      <w:pPr>
        <w:jc w:val="both"/>
        <w:rPr>
          <w:b/>
          <w:sz w:val="24"/>
          <w:szCs w:val="24"/>
        </w:rPr>
      </w:pPr>
    </w:p>
    <w:p w14:paraId="6CD6F55C" w14:textId="77777777" w:rsidR="000A50EE" w:rsidRDefault="000A50EE" w:rsidP="00FF7EBB">
      <w:pPr>
        <w:jc w:val="both"/>
        <w:rPr>
          <w:b/>
          <w:sz w:val="24"/>
          <w:szCs w:val="24"/>
        </w:rPr>
      </w:pPr>
    </w:p>
    <w:p w14:paraId="5DAB4CE9" w14:textId="77777777" w:rsidR="000A50EE" w:rsidRDefault="000A50EE" w:rsidP="00FF7EBB">
      <w:pPr>
        <w:jc w:val="both"/>
        <w:rPr>
          <w:b/>
          <w:sz w:val="24"/>
          <w:szCs w:val="24"/>
        </w:rPr>
      </w:pPr>
    </w:p>
    <w:p w14:paraId="48E469F4" w14:textId="77777777" w:rsidR="000A50EE" w:rsidRDefault="000A50EE" w:rsidP="00FF7EBB">
      <w:pPr>
        <w:jc w:val="both"/>
        <w:rPr>
          <w:b/>
          <w:sz w:val="24"/>
          <w:szCs w:val="24"/>
        </w:rPr>
      </w:pPr>
    </w:p>
    <w:p w14:paraId="03CA28F5" w14:textId="77777777" w:rsidR="000A50EE" w:rsidRDefault="000A50EE" w:rsidP="00FF7EBB">
      <w:pPr>
        <w:jc w:val="both"/>
        <w:rPr>
          <w:b/>
          <w:sz w:val="24"/>
          <w:szCs w:val="24"/>
        </w:rPr>
      </w:pPr>
    </w:p>
    <w:p w14:paraId="62A8AF02" w14:textId="77777777" w:rsidR="000A50EE" w:rsidRDefault="000A50EE" w:rsidP="00FF7EBB">
      <w:pPr>
        <w:jc w:val="both"/>
        <w:rPr>
          <w:b/>
          <w:sz w:val="24"/>
          <w:szCs w:val="24"/>
        </w:rPr>
      </w:pPr>
    </w:p>
    <w:p w14:paraId="78228871" w14:textId="77777777" w:rsidR="000A50EE" w:rsidRDefault="000A50EE" w:rsidP="00FF7EBB">
      <w:pPr>
        <w:jc w:val="both"/>
        <w:rPr>
          <w:b/>
          <w:sz w:val="24"/>
          <w:szCs w:val="24"/>
        </w:rPr>
      </w:pPr>
    </w:p>
    <w:p w14:paraId="3237F996" w14:textId="7C4EDA88" w:rsidR="00F22AC5" w:rsidRDefault="00AB5518" w:rsidP="00FF7EBB">
      <w:pPr>
        <w:jc w:val="both"/>
        <w:rPr>
          <w:b/>
          <w:sz w:val="24"/>
          <w:szCs w:val="24"/>
        </w:rPr>
      </w:pPr>
      <w:r w:rsidRPr="008B28E7">
        <w:rPr>
          <w:b/>
          <w:sz w:val="24"/>
          <w:szCs w:val="24"/>
        </w:rPr>
        <w:lastRenderedPageBreak/>
        <w:t xml:space="preserve">To be completed by </w:t>
      </w:r>
      <w:r w:rsidR="00B24344" w:rsidRPr="008B28E7">
        <w:rPr>
          <w:b/>
          <w:sz w:val="24"/>
          <w:szCs w:val="24"/>
        </w:rPr>
        <w:t>learner</w:t>
      </w:r>
      <w:r w:rsidRPr="008B28E7">
        <w:rPr>
          <w:b/>
          <w:sz w:val="24"/>
          <w:szCs w:val="24"/>
        </w:rPr>
        <w:t xml:space="preserve"> </w:t>
      </w:r>
    </w:p>
    <w:p w14:paraId="286ECECE" w14:textId="77777777" w:rsidR="00C7108B" w:rsidRPr="008B28E7" w:rsidRDefault="00C7108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104D8CD3" w14:textId="77777777" w:rsidTr="00C7108B">
        <w:tc>
          <w:tcPr>
            <w:tcW w:w="10278" w:type="dxa"/>
            <w:shd w:val="clear" w:color="auto" w:fill="auto"/>
          </w:tcPr>
          <w:p w14:paraId="3E006A1C" w14:textId="77777777"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0956AE9" w:rsidRPr="008B28E7">
              <w:rPr>
                <w:sz w:val="24"/>
                <w:szCs w:val="24"/>
              </w:rPr>
              <w:t>, ethnicity and language</w:t>
            </w:r>
            <w:r w:rsidR="00F32B82" w:rsidRPr="008B28E7">
              <w:rPr>
                <w:sz w:val="24"/>
                <w:szCs w:val="24"/>
              </w:rPr>
              <w:t xml:space="preserve"> issues</w:t>
            </w:r>
            <w:r w:rsidRPr="008B28E7">
              <w:rPr>
                <w:sz w:val="24"/>
                <w:szCs w:val="24"/>
              </w:rPr>
              <w:t>.</w:t>
            </w:r>
            <w:r w:rsidR="00F32B82" w:rsidRPr="008B28E7">
              <w:rPr>
                <w:sz w:val="24"/>
                <w:szCs w:val="24"/>
              </w:rPr>
              <w:t xml:space="preserve"> </w:t>
            </w:r>
            <w:r w:rsidR="00AB5518" w:rsidRPr="008B28E7">
              <w:rPr>
                <w:sz w:val="24"/>
                <w:szCs w:val="24"/>
              </w:rPr>
              <w:t xml:space="preserve"> </w:t>
            </w:r>
          </w:p>
          <w:p w14:paraId="30F393A2" w14:textId="77777777" w:rsidR="00C7108B" w:rsidRDefault="00C7108B" w:rsidP="00FF7EBB">
            <w:pPr>
              <w:jc w:val="both"/>
              <w:rPr>
                <w:sz w:val="24"/>
                <w:szCs w:val="24"/>
              </w:rPr>
            </w:pPr>
          </w:p>
          <w:p w14:paraId="0B737111" w14:textId="77777777" w:rsidR="006E481E" w:rsidRDefault="00085699" w:rsidP="00FF7EBB">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p>
          <w:p w14:paraId="1889A6A7" w14:textId="77777777" w:rsidR="00551EA2" w:rsidRDefault="00551EA2" w:rsidP="00FF7EBB">
            <w:pPr>
              <w:jc w:val="both"/>
              <w:rPr>
                <w:i/>
                <w:sz w:val="24"/>
                <w:szCs w:val="24"/>
              </w:rPr>
            </w:pPr>
          </w:p>
          <w:p w14:paraId="39B5D8DE" w14:textId="7AC5FD0C" w:rsidR="00551EA2" w:rsidRPr="008B28E7" w:rsidRDefault="00551EA2" w:rsidP="00FF7EBB">
            <w:pPr>
              <w:jc w:val="both"/>
              <w:rPr>
                <w:i/>
                <w:sz w:val="24"/>
                <w:szCs w:val="24"/>
              </w:rPr>
            </w:pPr>
          </w:p>
        </w:tc>
      </w:tr>
    </w:tbl>
    <w:p w14:paraId="0A203BC5" w14:textId="77777777" w:rsidR="00AA666E" w:rsidRPr="008B28E7" w:rsidRDefault="00AA666E" w:rsidP="00FF7EBB">
      <w:pPr>
        <w:jc w:val="both"/>
        <w:rPr>
          <w:sz w:val="24"/>
          <w:szCs w:val="24"/>
        </w:rPr>
      </w:pPr>
    </w:p>
    <w:p w14:paraId="11A1A220" w14:textId="77777777" w:rsidR="00AA666E" w:rsidRDefault="00AA666E" w:rsidP="00FF7EBB">
      <w:pPr>
        <w:jc w:val="both"/>
        <w:rPr>
          <w:sz w:val="24"/>
          <w:szCs w:val="24"/>
        </w:rPr>
      </w:pPr>
    </w:p>
    <w:p w14:paraId="5FD94CC3" w14:textId="634DFD44" w:rsidR="000A50EE" w:rsidRDefault="000A50EE" w:rsidP="000A50EE">
      <w:pPr>
        <w:jc w:val="both"/>
        <w:rPr>
          <w:iCs/>
          <w:sz w:val="24"/>
          <w:szCs w:val="24"/>
        </w:rPr>
      </w:pPr>
      <w:r>
        <w:rPr>
          <w:iCs/>
          <w:sz w:val="24"/>
          <w:szCs w:val="24"/>
        </w:rPr>
        <w:t xml:space="preserve">The objective of the visit was to undertake a statutory visit and obtain the young person’s wishes and feelings </w:t>
      </w:r>
      <w:r w:rsidR="004D22AE">
        <w:rPr>
          <w:iCs/>
          <w:sz w:val="24"/>
          <w:szCs w:val="24"/>
        </w:rPr>
        <w:t>regarding</w:t>
      </w:r>
      <w:r>
        <w:rPr>
          <w:iCs/>
          <w:sz w:val="24"/>
          <w:szCs w:val="24"/>
        </w:rPr>
        <w:t xml:space="preserve"> contact with her parents. Due to the young person being looked after by the Local Authority, she is to </w:t>
      </w:r>
      <w:r w:rsidR="004D22AE">
        <w:rPr>
          <w:iCs/>
          <w:sz w:val="24"/>
          <w:szCs w:val="24"/>
        </w:rPr>
        <w:t xml:space="preserve">be seen at a minimum, every 6 weeks. </w:t>
      </w:r>
      <w:r>
        <w:rPr>
          <w:iCs/>
          <w:sz w:val="24"/>
          <w:szCs w:val="24"/>
        </w:rPr>
        <w:t xml:space="preserve">For the purpose of the exercise, the young person will be referred to as </w:t>
      </w:r>
      <w:r w:rsidR="00395B83">
        <w:rPr>
          <w:iCs/>
          <w:sz w:val="24"/>
          <w:szCs w:val="24"/>
        </w:rPr>
        <w:t>1</w:t>
      </w:r>
      <w:r>
        <w:rPr>
          <w:iCs/>
          <w:sz w:val="24"/>
          <w:szCs w:val="24"/>
        </w:rPr>
        <w:t>.</w:t>
      </w:r>
    </w:p>
    <w:p w14:paraId="18C49C03" w14:textId="49A1EDFD" w:rsidR="000A50EE" w:rsidRDefault="000A50EE" w:rsidP="000A50EE">
      <w:pPr>
        <w:jc w:val="both"/>
        <w:rPr>
          <w:iCs/>
          <w:sz w:val="24"/>
          <w:szCs w:val="24"/>
        </w:rPr>
      </w:pPr>
    </w:p>
    <w:p w14:paraId="00D569E4" w14:textId="660ADEE9" w:rsidR="00D55DE0" w:rsidRDefault="00395B83" w:rsidP="00FF7EBB">
      <w:pPr>
        <w:jc w:val="both"/>
        <w:rPr>
          <w:iCs/>
          <w:sz w:val="24"/>
          <w:szCs w:val="24"/>
        </w:rPr>
      </w:pPr>
      <w:r>
        <w:rPr>
          <w:iCs/>
          <w:sz w:val="24"/>
          <w:szCs w:val="24"/>
        </w:rPr>
        <w:t>1</w:t>
      </w:r>
      <w:r w:rsidR="000A50EE">
        <w:rPr>
          <w:iCs/>
          <w:sz w:val="24"/>
          <w:szCs w:val="24"/>
        </w:rPr>
        <w:t xml:space="preserve"> is a young female</w:t>
      </w:r>
      <w:r w:rsidR="004D22AE">
        <w:rPr>
          <w:iCs/>
          <w:sz w:val="24"/>
          <w:szCs w:val="24"/>
        </w:rPr>
        <w:t xml:space="preserve">. </w:t>
      </w:r>
      <w:r>
        <w:rPr>
          <w:iCs/>
          <w:sz w:val="24"/>
          <w:szCs w:val="24"/>
        </w:rPr>
        <w:t>1</w:t>
      </w:r>
      <w:r w:rsidR="001411AB">
        <w:rPr>
          <w:iCs/>
          <w:sz w:val="24"/>
          <w:szCs w:val="24"/>
        </w:rPr>
        <w:t xml:space="preserve"> </w:t>
      </w:r>
      <w:r w:rsidR="000A50EE">
        <w:rPr>
          <w:iCs/>
          <w:sz w:val="24"/>
          <w:szCs w:val="24"/>
        </w:rPr>
        <w:t>is in the</w:t>
      </w:r>
      <w:r w:rsidR="004D22AE">
        <w:rPr>
          <w:iCs/>
          <w:sz w:val="24"/>
          <w:szCs w:val="24"/>
        </w:rPr>
        <w:t xml:space="preserve"> care of the</w:t>
      </w:r>
      <w:r w:rsidR="000A50EE">
        <w:rPr>
          <w:iCs/>
          <w:sz w:val="24"/>
          <w:szCs w:val="24"/>
        </w:rPr>
        <w:t xml:space="preserve"> Local Authority</w:t>
      </w:r>
      <w:r w:rsidR="004D22AE">
        <w:rPr>
          <w:iCs/>
          <w:sz w:val="24"/>
          <w:szCs w:val="24"/>
        </w:rPr>
        <w:t xml:space="preserve"> </w:t>
      </w:r>
      <w:r w:rsidR="000A50EE">
        <w:rPr>
          <w:iCs/>
          <w:sz w:val="24"/>
          <w:szCs w:val="24"/>
        </w:rPr>
        <w:t>under a S</w:t>
      </w:r>
      <w:r w:rsidR="004D22AE">
        <w:rPr>
          <w:iCs/>
          <w:sz w:val="24"/>
          <w:szCs w:val="24"/>
        </w:rPr>
        <w:t>ection 76 of</w:t>
      </w:r>
      <w:r w:rsidR="000A50EE">
        <w:rPr>
          <w:iCs/>
          <w:sz w:val="24"/>
          <w:szCs w:val="24"/>
        </w:rPr>
        <w:t xml:space="preserve"> the Social Services and Wellbeing Act, 2014</w:t>
      </w:r>
      <w:r w:rsidR="001411AB">
        <w:rPr>
          <w:iCs/>
          <w:sz w:val="24"/>
          <w:szCs w:val="24"/>
        </w:rPr>
        <w:t xml:space="preserve"> due to a breakdown in relationship between her and her parents. </w:t>
      </w:r>
      <w:r>
        <w:rPr>
          <w:iCs/>
          <w:sz w:val="24"/>
          <w:szCs w:val="24"/>
        </w:rPr>
        <w:t>1</w:t>
      </w:r>
      <w:r w:rsidR="001411AB">
        <w:rPr>
          <w:iCs/>
          <w:sz w:val="24"/>
          <w:szCs w:val="24"/>
        </w:rPr>
        <w:t xml:space="preserve">’s parents felt that they could no longer have </w:t>
      </w:r>
      <w:r>
        <w:rPr>
          <w:iCs/>
          <w:sz w:val="24"/>
          <w:szCs w:val="24"/>
        </w:rPr>
        <w:t>1</w:t>
      </w:r>
      <w:r w:rsidR="001411AB">
        <w:rPr>
          <w:iCs/>
          <w:sz w:val="24"/>
          <w:szCs w:val="24"/>
        </w:rPr>
        <w:t xml:space="preserve"> in their </w:t>
      </w:r>
      <w:r w:rsidR="00780A4B">
        <w:rPr>
          <w:iCs/>
          <w:sz w:val="24"/>
          <w:szCs w:val="24"/>
        </w:rPr>
        <w:t>care,</w:t>
      </w:r>
      <w:r w:rsidR="001411AB">
        <w:rPr>
          <w:iCs/>
          <w:sz w:val="24"/>
          <w:szCs w:val="24"/>
        </w:rPr>
        <w:t xml:space="preserve"> and she was beyond parental control.</w:t>
      </w:r>
    </w:p>
    <w:p w14:paraId="0F6401D2" w14:textId="0AA6816D" w:rsidR="001411AB" w:rsidRDefault="001411AB" w:rsidP="00FF7EBB">
      <w:pPr>
        <w:jc w:val="both"/>
        <w:rPr>
          <w:iCs/>
          <w:sz w:val="24"/>
          <w:szCs w:val="24"/>
        </w:rPr>
      </w:pPr>
    </w:p>
    <w:p w14:paraId="164BEF27" w14:textId="3551E654" w:rsidR="00D55DE0" w:rsidRDefault="001411AB" w:rsidP="00FF7EBB">
      <w:pPr>
        <w:jc w:val="both"/>
        <w:rPr>
          <w:iCs/>
          <w:sz w:val="24"/>
          <w:szCs w:val="24"/>
        </w:rPr>
      </w:pPr>
      <w:r>
        <w:rPr>
          <w:iCs/>
          <w:sz w:val="24"/>
          <w:szCs w:val="24"/>
        </w:rPr>
        <w:t xml:space="preserve">The observer and I met with </w:t>
      </w:r>
      <w:r w:rsidR="00395B83">
        <w:rPr>
          <w:iCs/>
          <w:sz w:val="24"/>
          <w:szCs w:val="24"/>
        </w:rPr>
        <w:t>1</w:t>
      </w:r>
      <w:r>
        <w:rPr>
          <w:iCs/>
          <w:sz w:val="24"/>
          <w:szCs w:val="24"/>
        </w:rPr>
        <w:t xml:space="preserve"> at her residential placement. I spoke with </w:t>
      </w:r>
      <w:r w:rsidR="00395B83">
        <w:rPr>
          <w:iCs/>
          <w:sz w:val="24"/>
          <w:szCs w:val="24"/>
        </w:rPr>
        <w:t>1</w:t>
      </w:r>
      <w:r>
        <w:rPr>
          <w:iCs/>
          <w:sz w:val="24"/>
          <w:szCs w:val="24"/>
        </w:rPr>
        <w:t xml:space="preserve"> prior to the visit and asked if she agreed to the observer to </w:t>
      </w:r>
      <w:r w:rsidR="00395B83">
        <w:rPr>
          <w:iCs/>
          <w:sz w:val="24"/>
          <w:szCs w:val="24"/>
        </w:rPr>
        <w:t>attend</w:t>
      </w:r>
      <w:r>
        <w:rPr>
          <w:iCs/>
          <w:sz w:val="24"/>
          <w:szCs w:val="24"/>
        </w:rPr>
        <w:t xml:space="preserve"> the visit with me. I also consulted </w:t>
      </w:r>
      <w:r w:rsidR="00395B83">
        <w:rPr>
          <w:iCs/>
          <w:sz w:val="24"/>
          <w:szCs w:val="24"/>
        </w:rPr>
        <w:t>1</w:t>
      </w:r>
      <w:r>
        <w:rPr>
          <w:iCs/>
          <w:sz w:val="24"/>
          <w:szCs w:val="24"/>
        </w:rPr>
        <w:t xml:space="preserve">’s parents as they still have PR for </w:t>
      </w:r>
      <w:r w:rsidR="00395B83">
        <w:rPr>
          <w:iCs/>
          <w:sz w:val="24"/>
          <w:szCs w:val="24"/>
        </w:rPr>
        <w:t>1</w:t>
      </w:r>
      <w:r>
        <w:rPr>
          <w:iCs/>
          <w:sz w:val="24"/>
          <w:szCs w:val="24"/>
        </w:rPr>
        <w:t xml:space="preserve"> to ensure they agreed to the visit being observed</w:t>
      </w:r>
      <w:r w:rsidR="00462544">
        <w:rPr>
          <w:iCs/>
          <w:sz w:val="24"/>
          <w:szCs w:val="24"/>
        </w:rPr>
        <w:t xml:space="preserve"> and residential care staff, so they were aware</w:t>
      </w:r>
      <w:r>
        <w:rPr>
          <w:iCs/>
          <w:sz w:val="24"/>
          <w:szCs w:val="24"/>
        </w:rPr>
        <w:t>.</w:t>
      </w:r>
      <w:r w:rsidR="00462544">
        <w:rPr>
          <w:iCs/>
          <w:sz w:val="24"/>
          <w:szCs w:val="24"/>
        </w:rPr>
        <w:t xml:space="preserve"> When the observer and I arrived at the residential home, </w:t>
      </w:r>
      <w:r w:rsidR="00395B83">
        <w:rPr>
          <w:iCs/>
          <w:sz w:val="24"/>
          <w:szCs w:val="24"/>
        </w:rPr>
        <w:t>1</w:t>
      </w:r>
      <w:r w:rsidR="00462544">
        <w:rPr>
          <w:iCs/>
          <w:sz w:val="24"/>
          <w:szCs w:val="24"/>
        </w:rPr>
        <w:t xml:space="preserve"> was already aware of why I had someone with me, and this put her at ease. The majority of the observation took place in the living room area. </w:t>
      </w:r>
    </w:p>
    <w:p w14:paraId="51D7EAF9" w14:textId="77777777" w:rsidR="001411AB" w:rsidRDefault="001411AB" w:rsidP="00FF7EBB">
      <w:pPr>
        <w:jc w:val="both"/>
        <w:rPr>
          <w:sz w:val="24"/>
          <w:szCs w:val="24"/>
        </w:rPr>
      </w:pPr>
    </w:p>
    <w:p w14:paraId="7A225BCB" w14:textId="15B56322" w:rsidR="00D55DE0" w:rsidRDefault="00395B83" w:rsidP="00FF7EBB">
      <w:pPr>
        <w:jc w:val="both"/>
        <w:rPr>
          <w:sz w:val="24"/>
          <w:szCs w:val="24"/>
        </w:rPr>
      </w:pPr>
      <w:r>
        <w:rPr>
          <w:sz w:val="24"/>
          <w:szCs w:val="24"/>
        </w:rPr>
        <w:t>1</w:t>
      </w:r>
      <w:r w:rsidR="001411AB">
        <w:rPr>
          <w:sz w:val="24"/>
          <w:szCs w:val="24"/>
        </w:rPr>
        <w:t xml:space="preserve"> is residing within a residential placement in a small North Wales town</w:t>
      </w:r>
      <w:r w:rsidR="003D7C76">
        <w:rPr>
          <w:sz w:val="24"/>
          <w:szCs w:val="24"/>
        </w:rPr>
        <w:t xml:space="preserve"> with English being her first language</w:t>
      </w:r>
      <w:r w:rsidR="001411AB">
        <w:rPr>
          <w:sz w:val="24"/>
          <w:szCs w:val="24"/>
        </w:rPr>
        <w:t xml:space="preserve">. </w:t>
      </w:r>
      <w:r>
        <w:rPr>
          <w:sz w:val="24"/>
          <w:szCs w:val="24"/>
        </w:rPr>
        <w:t>1</w:t>
      </w:r>
      <w:r w:rsidR="001411AB">
        <w:rPr>
          <w:sz w:val="24"/>
          <w:szCs w:val="24"/>
        </w:rPr>
        <w:t xml:space="preserve"> is very aware of the area as it is the area she has grown up in with her parents. It was felt that a placement close to her parents may aid a reunification </w:t>
      </w:r>
      <w:r w:rsidR="00780A4B">
        <w:rPr>
          <w:sz w:val="24"/>
          <w:szCs w:val="24"/>
        </w:rPr>
        <w:t xml:space="preserve">plan for </w:t>
      </w:r>
      <w:r>
        <w:rPr>
          <w:sz w:val="24"/>
          <w:szCs w:val="24"/>
        </w:rPr>
        <w:t>1</w:t>
      </w:r>
      <w:r w:rsidR="00780A4B">
        <w:rPr>
          <w:sz w:val="24"/>
          <w:szCs w:val="24"/>
        </w:rPr>
        <w:t xml:space="preserve"> and her parents. Keeping </w:t>
      </w:r>
      <w:r>
        <w:rPr>
          <w:sz w:val="24"/>
          <w:szCs w:val="24"/>
        </w:rPr>
        <w:t xml:space="preserve">1 </w:t>
      </w:r>
      <w:r w:rsidR="00780A4B">
        <w:rPr>
          <w:sz w:val="24"/>
          <w:szCs w:val="24"/>
        </w:rPr>
        <w:t xml:space="preserve">in the same area ensured that </w:t>
      </w:r>
      <w:r>
        <w:rPr>
          <w:sz w:val="24"/>
          <w:szCs w:val="24"/>
        </w:rPr>
        <w:t>1</w:t>
      </w:r>
      <w:r w:rsidR="00780A4B">
        <w:rPr>
          <w:sz w:val="24"/>
          <w:szCs w:val="24"/>
        </w:rPr>
        <w:t xml:space="preserve"> could </w:t>
      </w:r>
      <w:r w:rsidR="00462544">
        <w:rPr>
          <w:sz w:val="24"/>
          <w:szCs w:val="24"/>
        </w:rPr>
        <w:t xml:space="preserve">also </w:t>
      </w:r>
      <w:r w:rsidR="00780A4B">
        <w:rPr>
          <w:sz w:val="24"/>
          <w:szCs w:val="24"/>
        </w:rPr>
        <w:t xml:space="preserve">continue to access her educational setting and meet her identity needs. </w:t>
      </w:r>
    </w:p>
    <w:p w14:paraId="68231DF9" w14:textId="2641C9ED" w:rsidR="00204A26" w:rsidRDefault="00204A26" w:rsidP="00FF7EBB">
      <w:pPr>
        <w:jc w:val="both"/>
        <w:rPr>
          <w:sz w:val="24"/>
          <w:szCs w:val="24"/>
        </w:rPr>
      </w:pPr>
    </w:p>
    <w:p w14:paraId="44EC553A" w14:textId="6DD25F2C" w:rsidR="00204A26" w:rsidRDefault="00204A26" w:rsidP="00FF7EBB">
      <w:pPr>
        <w:jc w:val="both"/>
        <w:rPr>
          <w:sz w:val="24"/>
          <w:szCs w:val="24"/>
        </w:rPr>
      </w:pPr>
      <w:r>
        <w:rPr>
          <w:sz w:val="24"/>
          <w:szCs w:val="24"/>
        </w:rPr>
        <w:t>Word Count - 300</w:t>
      </w:r>
    </w:p>
    <w:p w14:paraId="13288208" w14:textId="77777777" w:rsidR="00D55DE0" w:rsidRDefault="00D55DE0" w:rsidP="00FF7EBB">
      <w:pPr>
        <w:jc w:val="both"/>
        <w:rPr>
          <w:sz w:val="24"/>
          <w:szCs w:val="24"/>
        </w:rPr>
      </w:pPr>
    </w:p>
    <w:p w14:paraId="141131C5" w14:textId="77777777" w:rsidR="008C7770" w:rsidRDefault="008C777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555D3A2F" w14:textId="77777777" w:rsidTr="00C7108B">
        <w:tc>
          <w:tcPr>
            <w:tcW w:w="10188" w:type="dxa"/>
            <w:shd w:val="clear" w:color="auto" w:fill="auto"/>
          </w:tcPr>
          <w:p w14:paraId="72AF0344" w14:textId="43057F65" w:rsidR="006E481E" w:rsidRDefault="00F32B82" w:rsidP="00FF7EBB">
            <w:pPr>
              <w:jc w:val="both"/>
              <w:rPr>
                <w:sz w:val="24"/>
                <w:szCs w:val="24"/>
              </w:rPr>
            </w:pPr>
            <w:r w:rsidRPr="008B28E7">
              <w:rPr>
                <w:sz w:val="24"/>
                <w:szCs w:val="24"/>
              </w:rPr>
              <w:lastRenderedPageBreak/>
              <w:t xml:space="preserve">Critically reflect on your communication methods and skills during the observation including how you identified </w:t>
            </w:r>
            <w:r w:rsidR="00390074">
              <w:rPr>
                <w:sz w:val="24"/>
                <w:szCs w:val="24"/>
              </w:rPr>
              <w:t xml:space="preserve">whether </w:t>
            </w:r>
            <w:r w:rsidRPr="008B28E7">
              <w:rPr>
                <w:sz w:val="24"/>
                <w:szCs w:val="24"/>
              </w:rPr>
              <w:t xml:space="preserve">you had the necessary communication skills to work with the </w:t>
            </w:r>
            <w:r w:rsidR="00684732" w:rsidRPr="00467F66">
              <w:rPr>
                <w:color w:val="auto"/>
                <w:sz w:val="24"/>
                <w:szCs w:val="24"/>
              </w:rPr>
              <w:t>individual using services, their family or carers</w:t>
            </w:r>
            <w:r w:rsidRPr="008B28E7">
              <w:rPr>
                <w:sz w:val="24"/>
                <w:szCs w:val="24"/>
              </w:rPr>
              <w:t>.  Show how you adhered to social wor</w:t>
            </w:r>
            <w:r w:rsidR="002A0E51">
              <w:rPr>
                <w:sz w:val="24"/>
                <w:szCs w:val="24"/>
              </w:rPr>
              <w:t xml:space="preserve">k values using a </w:t>
            </w:r>
            <w:r w:rsidR="004B4BCF">
              <w:rPr>
                <w:sz w:val="24"/>
                <w:szCs w:val="24"/>
              </w:rPr>
              <w:t>person-centred</w:t>
            </w:r>
            <w:r w:rsidR="002A0E51">
              <w:rPr>
                <w:sz w:val="24"/>
                <w:szCs w:val="24"/>
              </w:rPr>
              <w:t xml:space="preserve"> approach,</w:t>
            </w:r>
            <w:r w:rsidR="00375AF5" w:rsidRPr="008B28E7">
              <w:rPr>
                <w:sz w:val="24"/>
                <w:szCs w:val="24"/>
              </w:rPr>
              <w:t xml:space="preserve"> Code of </w:t>
            </w:r>
            <w:r w:rsidR="00D55DE0">
              <w:rPr>
                <w:sz w:val="24"/>
                <w:szCs w:val="24"/>
              </w:rPr>
              <w:t xml:space="preserve">Professional </w:t>
            </w:r>
            <w:r w:rsidR="00375AF5" w:rsidRPr="008B28E7">
              <w:rPr>
                <w:sz w:val="24"/>
                <w:szCs w:val="24"/>
              </w:rPr>
              <w:t>Practice for Social Care W</w:t>
            </w:r>
            <w:r w:rsidRPr="008B28E7">
              <w:rPr>
                <w:sz w:val="24"/>
                <w:szCs w:val="24"/>
              </w:rPr>
              <w:t>orkers, cultural</w:t>
            </w:r>
            <w:r w:rsidR="001739C8">
              <w:rPr>
                <w:sz w:val="24"/>
                <w:szCs w:val="24"/>
              </w:rPr>
              <w:t>ly</w:t>
            </w:r>
            <w:r w:rsidRPr="008B28E7">
              <w:rPr>
                <w:sz w:val="24"/>
                <w:szCs w:val="24"/>
              </w:rPr>
              <w:t xml:space="preserve"> sensitive practice, language</w:t>
            </w:r>
            <w:r w:rsidR="004B4BCF">
              <w:rPr>
                <w:sz w:val="24"/>
                <w:szCs w:val="24"/>
              </w:rPr>
              <w:t xml:space="preserve"> need</w:t>
            </w:r>
            <w:r w:rsidR="001739C8">
              <w:rPr>
                <w:sz w:val="24"/>
                <w:szCs w:val="24"/>
              </w:rPr>
              <w:t>s</w:t>
            </w:r>
            <w:r w:rsidR="00D55DE0">
              <w:rPr>
                <w:sz w:val="24"/>
                <w:szCs w:val="24"/>
              </w:rPr>
              <w:t xml:space="preserve"> including the “Active Offer” principle,</w:t>
            </w:r>
            <w:r w:rsidRPr="008B28E7">
              <w:rPr>
                <w:sz w:val="24"/>
                <w:szCs w:val="24"/>
              </w:rPr>
              <w:t xml:space="preserve"> and ethical practice.</w:t>
            </w:r>
          </w:p>
          <w:p w14:paraId="3F1D4A74" w14:textId="77777777" w:rsidR="00C7108B" w:rsidRPr="008B28E7" w:rsidRDefault="00C7108B" w:rsidP="00FF7EBB">
            <w:pPr>
              <w:jc w:val="both"/>
              <w:rPr>
                <w:sz w:val="24"/>
                <w:szCs w:val="24"/>
              </w:rPr>
            </w:pPr>
          </w:p>
          <w:p w14:paraId="61BE1CA1" w14:textId="77777777" w:rsidR="005C1567" w:rsidRPr="008B28E7" w:rsidRDefault="000C378F" w:rsidP="00FF7EBB">
            <w:pPr>
              <w:jc w:val="both"/>
              <w:rPr>
                <w:sz w:val="24"/>
                <w:szCs w:val="24"/>
              </w:rPr>
            </w:pPr>
            <w:r w:rsidRPr="00C7108B">
              <w:rPr>
                <w:i/>
                <w:sz w:val="24"/>
                <w:szCs w:val="24"/>
              </w:rPr>
              <w:t>13</w:t>
            </w:r>
            <w:r w:rsidR="00083D99" w:rsidRPr="00C7108B">
              <w:rPr>
                <w:i/>
                <w:sz w:val="24"/>
                <w:szCs w:val="24"/>
              </w:rPr>
              <w:t>00</w:t>
            </w:r>
            <w:r w:rsidR="005C1567" w:rsidRPr="008B28E7">
              <w:rPr>
                <w:sz w:val="24"/>
                <w:szCs w:val="24"/>
              </w:rPr>
              <w:t xml:space="preserve"> </w:t>
            </w:r>
            <w:r w:rsidR="008B28E7" w:rsidRPr="008B28E7">
              <w:rPr>
                <w:i/>
                <w:sz w:val="24"/>
                <w:szCs w:val="24"/>
              </w:rPr>
              <w:t>(+/- 10%: include your actual word count at the end of each section)</w:t>
            </w:r>
          </w:p>
        </w:tc>
      </w:tr>
    </w:tbl>
    <w:p w14:paraId="748DF3EA" w14:textId="77777777" w:rsidR="00AA666E" w:rsidRPr="008B28E7" w:rsidRDefault="00AA666E" w:rsidP="00FF7EBB">
      <w:pPr>
        <w:jc w:val="both"/>
        <w:rPr>
          <w:b/>
          <w:sz w:val="24"/>
          <w:szCs w:val="24"/>
        </w:rPr>
      </w:pPr>
    </w:p>
    <w:p w14:paraId="04D345DB" w14:textId="77777777" w:rsidR="008171E4" w:rsidRPr="008B28E7" w:rsidRDefault="008171E4" w:rsidP="00FF7EBB">
      <w:pPr>
        <w:jc w:val="both"/>
        <w:rPr>
          <w:b/>
          <w:sz w:val="24"/>
          <w:szCs w:val="24"/>
        </w:rPr>
      </w:pPr>
    </w:p>
    <w:p w14:paraId="2B1D0B1C" w14:textId="77777777" w:rsidR="002A6632" w:rsidRDefault="002A6632" w:rsidP="00FF7EBB">
      <w:pPr>
        <w:jc w:val="both"/>
        <w:rPr>
          <w:b/>
          <w:sz w:val="24"/>
          <w:szCs w:val="24"/>
        </w:rPr>
      </w:pPr>
    </w:p>
    <w:p w14:paraId="3C439972" w14:textId="182772C5" w:rsidR="009B7EA7" w:rsidRPr="009B7EA7" w:rsidRDefault="00BA1CAD" w:rsidP="009B7EA7">
      <w:pPr>
        <w:jc w:val="both"/>
        <w:rPr>
          <w:bCs/>
          <w:sz w:val="24"/>
          <w:szCs w:val="24"/>
        </w:rPr>
      </w:pPr>
      <w:r>
        <w:rPr>
          <w:bCs/>
          <w:sz w:val="24"/>
          <w:szCs w:val="24"/>
        </w:rPr>
        <w:t>D</w:t>
      </w:r>
      <w:r w:rsidR="009B7EA7" w:rsidRPr="009B7EA7">
        <w:rPr>
          <w:bCs/>
          <w:sz w:val="24"/>
          <w:szCs w:val="24"/>
        </w:rPr>
        <w:t xml:space="preserve">irect work with children is an important part to my </w:t>
      </w:r>
      <w:r>
        <w:rPr>
          <w:bCs/>
          <w:sz w:val="24"/>
          <w:szCs w:val="24"/>
        </w:rPr>
        <w:t xml:space="preserve">Social Work </w:t>
      </w:r>
      <w:r w:rsidR="009B7EA7" w:rsidRPr="009B7EA7">
        <w:rPr>
          <w:bCs/>
          <w:sz w:val="24"/>
          <w:szCs w:val="24"/>
        </w:rPr>
        <w:t>role</w:t>
      </w:r>
      <w:r>
        <w:rPr>
          <w:bCs/>
          <w:sz w:val="24"/>
          <w:szCs w:val="24"/>
        </w:rPr>
        <w:t>, I</w:t>
      </w:r>
      <w:r w:rsidR="009B7EA7" w:rsidRPr="009B7EA7">
        <w:rPr>
          <w:bCs/>
          <w:sz w:val="24"/>
          <w:szCs w:val="24"/>
        </w:rPr>
        <w:t xml:space="preserve"> ensure children’s wishes and feelings are ascertained and heard (Tait and Wosu, 2013), practicing in a child-centred manner to ensure their perspectives are ‘central to service planning and delivery’ (Woodcock Ross, 2011).</w:t>
      </w:r>
    </w:p>
    <w:p w14:paraId="08628408" w14:textId="77777777" w:rsidR="009B7EA7" w:rsidRPr="009B7EA7" w:rsidRDefault="009B7EA7" w:rsidP="009B7EA7">
      <w:pPr>
        <w:jc w:val="both"/>
        <w:rPr>
          <w:bCs/>
          <w:sz w:val="24"/>
          <w:szCs w:val="24"/>
        </w:rPr>
      </w:pPr>
    </w:p>
    <w:p w14:paraId="466FE3AC" w14:textId="7E7AD6F6" w:rsidR="009B7EA7" w:rsidRPr="009B7EA7" w:rsidRDefault="009B7EA7" w:rsidP="009B7EA7">
      <w:pPr>
        <w:jc w:val="both"/>
        <w:rPr>
          <w:bCs/>
          <w:sz w:val="24"/>
          <w:szCs w:val="24"/>
        </w:rPr>
      </w:pPr>
      <w:r w:rsidRPr="009B7EA7">
        <w:rPr>
          <w:bCs/>
          <w:sz w:val="24"/>
          <w:szCs w:val="24"/>
        </w:rPr>
        <w:t xml:space="preserve">Prior to the visit, it was vital that I planned the visit, so the objectives and the purpose of the visit was clear. I had already spoken to </w:t>
      </w:r>
      <w:r w:rsidR="00395B83">
        <w:rPr>
          <w:bCs/>
          <w:sz w:val="24"/>
          <w:szCs w:val="24"/>
        </w:rPr>
        <w:t>1</w:t>
      </w:r>
      <w:r w:rsidRPr="009B7EA7">
        <w:rPr>
          <w:bCs/>
          <w:sz w:val="24"/>
          <w:szCs w:val="24"/>
        </w:rPr>
        <w:t xml:space="preserve"> prior to my visit to gain consent regarding the appointment being observed. </w:t>
      </w:r>
      <w:r w:rsidR="00395B83">
        <w:rPr>
          <w:bCs/>
          <w:sz w:val="24"/>
          <w:szCs w:val="24"/>
        </w:rPr>
        <w:t>1</w:t>
      </w:r>
      <w:r w:rsidRPr="009B7EA7">
        <w:rPr>
          <w:bCs/>
          <w:sz w:val="24"/>
          <w:szCs w:val="24"/>
        </w:rPr>
        <w:t xml:space="preserve"> is quite an anxious young person and has difficulties in building new relationships due to the fear of rejection. In </w:t>
      </w:r>
      <w:r w:rsidR="00395B83">
        <w:rPr>
          <w:bCs/>
          <w:sz w:val="24"/>
          <w:szCs w:val="24"/>
        </w:rPr>
        <w:t>1</w:t>
      </w:r>
      <w:r w:rsidRPr="009B7EA7">
        <w:rPr>
          <w:bCs/>
          <w:sz w:val="24"/>
          <w:szCs w:val="24"/>
        </w:rPr>
        <w:t xml:space="preserve">’s perspective she has been rejected by both her birth and adoptive parents, Maclean and Harrison, 2015 write ‘where a child has parents who do not make the child feel secure or where attachments have been ruptured there is a significant risk of the child having difficulty with a range of relationships and their problem solving and coping skills can be poorer.’ </w:t>
      </w:r>
      <w:r w:rsidR="00395B83">
        <w:rPr>
          <w:bCs/>
          <w:sz w:val="24"/>
          <w:szCs w:val="24"/>
        </w:rPr>
        <w:t>1</w:t>
      </w:r>
      <w:r w:rsidRPr="009B7EA7">
        <w:rPr>
          <w:bCs/>
          <w:sz w:val="24"/>
          <w:szCs w:val="24"/>
        </w:rPr>
        <w:t xml:space="preserve"> wanted to know what is going to be discussed so she is aware and can have time to prepare her responses. I told </w:t>
      </w:r>
      <w:r w:rsidR="00395B83">
        <w:rPr>
          <w:bCs/>
          <w:sz w:val="24"/>
          <w:szCs w:val="24"/>
        </w:rPr>
        <w:t>1</w:t>
      </w:r>
      <w:r w:rsidRPr="009B7EA7">
        <w:rPr>
          <w:bCs/>
          <w:sz w:val="24"/>
          <w:szCs w:val="24"/>
        </w:rPr>
        <w:t xml:space="preserve"> that I wanted to discuss her views around contact with her parents and complete an ‘All About Me’ piece of direct work. Ascertaining </w:t>
      </w:r>
      <w:r w:rsidR="00395B83">
        <w:rPr>
          <w:bCs/>
          <w:sz w:val="24"/>
          <w:szCs w:val="24"/>
        </w:rPr>
        <w:t>1</w:t>
      </w:r>
      <w:r w:rsidRPr="009B7EA7">
        <w:rPr>
          <w:bCs/>
          <w:sz w:val="24"/>
          <w:szCs w:val="24"/>
        </w:rPr>
        <w:t xml:space="preserve">’s views, understanding her situation and desired outcomes supports in building a positive relationship with </w:t>
      </w:r>
      <w:r w:rsidR="00395B83">
        <w:rPr>
          <w:bCs/>
          <w:sz w:val="24"/>
          <w:szCs w:val="24"/>
        </w:rPr>
        <w:t>1</w:t>
      </w:r>
      <w:r w:rsidRPr="009B7EA7">
        <w:rPr>
          <w:bCs/>
          <w:sz w:val="24"/>
          <w:szCs w:val="24"/>
        </w:rPr>
        <w:t xml:space="preserve">, particularly if she feels valued and listened to. </w:t>
      </w:r>
    </w:p>
    <w:p w14:paraId="4D7E233D" w14:textId="77777777" w:rsidR="009B7EA7" w:rsidRPr="009B7EA7" w:rsidRDefault="009B7EA7" w:rsidP="009B7EA7">
      <w:pPr>
        <w:jc w:val="both"/>
        <w:rPr>
          <w:bCs/>
          <w:sz w:val="24"/>
          <w:szCs w:val="24"/>
        </w:rPr>
      </w:pPr>
    </w:p>
    <w:p w14:paraId="7B1AA842" w14:textId="29EB3E2E" w:rsidR="009B7EA7" w:rsidRPr="009B7EA7" w:rsidRDefault="00395B83" w:rsidP="009B7EA7">
      <w:pPr>
        <w:jc w:val="both"/>
        <w:rPr>
          <w:bCs/>
          <w:sz w:val="24"/>
          <w:szCs w:val="24"/>
        </w:rPr>
      </w:pPr>
      <w:r>
        <w:rPr>
          <w:bCs/>
          <w:sz w:val="24"/>
          <w:szCs w:val="24"/>
        </w:rPr>
        <w:t>1</w:t>
      </w:r>
      <w:r w:rsidR="009B7EA7" w:rsidRPr="009B7EA7">
        <w:rPr>
          <w:bCs/>
          <w:sz w:val="24"/>
          <w:szCs w:val="24"/>
        </w:rPr>
        <w:t xml:space="preserve">’s parents were also informed of the objectives of the visit, although </w:t>
      </w:r>
      <w:r>
        <w:rPr>
          <w:bCs/>
          <w:sz w:val="24"/>
          <w:szCs w:val="24"/>
        </w:rPr>
        <w:t>1</w:t>
      </w:r>
      <w:r w:rsidR="009B7EA7" w:rsidRPr="009B7EA7">
        <w:rPr>
          <w:bCs/>
          <w:sz w:val="24"/>
          <w:szCs w:val="24"/>
        </w:rPr>
        <w:t xml:space="preserve"> is not currently residing with them, they do still hold parental responsibility for her. Blakewell, 2019 discusses how parents of Children Looked After, can often feel confused about processes and can be hesitant </w:t>
      </w:r>
      <w:r w:rsidR="00BA1CAD">
        <w:rPr>
          <w:bCs/>
          <w:sz w:val="24"/>
          <w:szCs w:val="24"/>
        </w:rPr>
        <w:t>to</w:t>
      </w:r>
      <w:r w:rsidR="009B7EA7" w:rsidRPr="009B7EA7">
        <w:rPr>
          <w:bCs/>
          <w:sz w:val="24"/>
          <w:szCs w:val="24"/>
        </w:rPr>
        <w:t xml:space="preserve"> ask for </w:t>
      </w:r>
      <w:r w:rsidR="00BA1CAD">
        <w:rPr>
          <w:bCs/>
          <w:sz w:val="24"/>
          <w:szCs w:val="24"/>
        </w:rPr>
        <w:t xml:space="preserve">further </w:t>
      </w:r>
      <w:r w:rsidR="009B7EA7" w:rsidRPr="009B7EA7">
        <w:rPr>
          <w:bCs/>
          <w:sz w:val="24"/>
          <w:szCs w:val="24"/>
        </w:rPr>
        <w:t>advice or clari</w:t>
      </w:r>
      <w:r w:rsidR="00BA1CAD">
        <w:rPr>
          <w:bCs/>
          <w:sz w:val="24"/>
          <w:szCs w:val="24"/>
        </w:rPr>
        <w:t>fication</w:t>
      </w:r>
      <w:r w:rsidR="009B7EA7" w:rsidRPr="009B7EA7">
        <w:rPr>
          <w:bCs/>
          <w:sz w:val="24"/>
          <w:szCs w:val="24"/>
        </w:rPr>
        <w:t xml:space="preserve">. Therefore, it is important to keep </w:t>
      </w:r>
      <w:r>
        <w:rPr>
          <w:bCs/>
          <w:sz w:val="24"/>
          <w:szCs w:val="24"/>
        </w:rPr>
        <w:t>1</w:t>
      </w:r>
      <w:r w:rsidR="009B7EA7" w:rsidRPr="009B7EA7">
        <w:rPr>
          <w:bCs/>
          <w:sz w:val="24"/>
          <w:szCs w:val="24"/>
        </w:rPr>
        <w:t xml:space="preserve">’s parents informed of plans, this also encouraged an open and honest working relationship with parents. My visit was arranged with </w:t>
      </w:r>
      <w:r>
        <w:rPr>
          <w:bCs/>
          <w:sz w:val="24"/>
          <w:szCs w:val="24"/>
        </w:rPr>
        <w:t>1</w:t>
      </w:r>
      <w:r w:rsidR="009B7EA7" w:rsidRPr="009B7EA7">
        <w:rPr>
          <w:bCs/>
          <w:sz w:val="24"/>
          <w:szCs w:val="24"/>
        </w:rPr>
        <w:t xml:space="preserve">’s keyworker to ensure the visit would not conflict with other appointments and </w:t>
      </w:r>
      <w:r>
        <w:rPr>
          <w:bCs/>
          <w:sz w:val="24"/>
          <w:szCs w:val="24"/>
        </w:rPr>
        <w:t>1</w:t>
      </w:r>
      <w:r w:rsidR="009B7EA7" w:rsidRPr="009B7EA7">
        <w:rPr>
          <w:bCs/>
          <w:sz w:val="24"/>
          <w:szCs w:val="24"/>
        </w:rPr>
        <w:t xml:space="preserve"> would be home. I was aware that </w:t>
      </w:r>
      <w:r>
        <w:rPr>
          <w:bCs/>
          <w:sz w:val="24"/>
          <w:szCs w:val="24"/>
        </w:rPr>
        <w:t>1</w:t>
      </w:r>
      <w:r w:rsidR="009B7EA7" w:rsidRPr="009B7EA7">
        <w:rPr>
          <w:bCs/>
          <w:sz w:val="24"/>
          <w:szCs w:val="24"/>
        </w:rPr>
        <w:t xml:space="preserve"> enjoyed spending her free time with her peers therefore I was mindful of my timekeeping and ensured I got to the visit at the agreed time set.</w:t>
      </w:r>
    </w:p>
    <w:p w14:paraId="48B5E8A8" w14:textId="77777777" w:rsidR="009B7EA7" w:rsidRPr="009B7EA7" w:rsidRDefault="009B7EA7" w:rsidP="009B7EA7">
      <w:pPr>
        <w:jc w:val="both"/>
        <w:rPr>
          <w:bCs/>
          <w:sz w:val="24"/>
          <w:szCs w:val="24"/>
        </w:rPr>
      </w:pPr>
    </w:p>
    <w:p w14:paraId="05AB5877" w14:textId="77777777" w:rsidR="009B7EA7" w:rsidRPr="009B7EA7" w:rsidRDefault="009B7EA7" w:rsidP="009B7EA7">
      <w:pPr>
        <w:jc w:val="both"/>
        <w:rPr>
          <w:bCs/>
          <w:sz w:val="24"/>
          <w:szCs w:val="24"/>
        </w:rPr>
      </w:pPr>
    </w:p>
    <w:p w14:paraId="196D8222" w14:textId="6CF91F82" w:rsidR="009B7EA7" w:rsidRPr="009B7EA7" w:rsidRDefault="00395B83" w:rsidP="009B7EA7">
      <w:pPr>
        <w:jc w:val="both"/>
        <w:rPr>
          <w:bCs/>
          <w:sz w:val="24"/>
          <w:szCs w:val="24"/>
        </w:rPr>
      </w:pPr>
      <w:r>
        <w:rPr>
          <w:bCs/>
          <w:sz w:val="24"/>
          <w:szCs w:val="24"/>
        </w:rPr>
        <w:t>1</w:t>
      </w:r>
      <w:r w:rsidR="009B7EA7" w:rsidRPr="009B7EA7">
        <w:rPr>
          <w:bCs/>
          <w:sz w:val="24"/>
          <w:szCs w:val="24"/>
        </w:rPr>
        <w:t xml:space="preserve"> was adopted at a young age, although she had lived in North Wales most of her life and her first language being English, her birth family are from South Wales and as a young child, </w:t>
      </w:r>
      <w:r>
        <w:rPr>
          <w:bCs/>
          <w:sz w:val="24"/>
          <w:szCs w:val="24"/>
        </w:rPr>
        <w:t xml:space="preserve">1’s </w:t>
      </w:r>
      <w:r w:rsidR="009B7EA7" w:rsidRPr="009B7EA7">
        <w:rPr>
          <w:bCs/>
          <w:sz w:val="24"/>
          <w:szCs w:val="24"/>
        </w:rPr>
        <w:t xml:space="preserve">first language was Welsh. As </w:t>
      </w:r>
      <w:r>
        <w:rPr>
          <w:bCs/>
          <w:sz w:val="24"/>
          <w:szCs w:val="24"/>
        </w:rPr>
        <w:t>1</w:t>
      </w:r>
      <w:r w:rsidR="009B7EA7" w:rsidRPr="009B7EA7">
        <w:rPr>
          <w:bCs/>
          <w:sz w:val="24"/>
          <w:szCs w:val="24"/>
        </w:rPr>
        <w:t xml:space="preserve"> lives in Wales it is expected and good practice to offer services to be provided in Welsh under the ‘Active </w:t>
      </w:r>
      <w:r w:rsidR="009B7EA7" w:rsidRPr="009B7EA7">
        <w:rPr>
          <w:bCs/>
          <w:color w:val="auto"/>
          <w:sz w:val="24"/>
          <w:szCs w:val="24"/>
        </w:rPr>
        <w:t xml:space="preserve">Offer’ (Welsh Government, 2015). The Active Offer means that individuals and families are offered a service </w:t>
      </w:r>
      <w:r w:rsidR="009B7EA7" w:rsidRPr="009B7EA7">
        <w:rPr>
          <w:bCs/>
          <w:sz w:val="24"/>
          <w:szCs w:val="24"/>
        </w:rPr>
        <w:t xml:space="preserve">in Welsh without them having to ask professionals for it (Welsh Government, 2015). The Welsh Government Framework – More Than Just Words (2017) outlines what is expected of social care and social work staff regarding this. </w:t>
      </w:r>
      <w:r w:rsidR="009B7EA7" w:rsidRPr="009B7EA7">
        <w:rPr>
          <w:bCs/>
          <w:sz w:val="24"/>
          <w:szCs w:val="24"/>
        </w:rPr>
        <w:lastRenderedPageBreak/>
        <w:t xml:space="preserve">Some individuals and families do not feel confident asking professionals therefore them being asked gives them the respectability they deserve by them being asked (Welsh Government, 2015). </w:t>
      </w:r>
      <w:r w:rsidR="00CC5363">
        <w:rPr>
          <w:bCs/>
          <w:sz w:val="24"/>
          <w:szCs w:val="24"/>
        </w:rPr>
        <w:t>1</w:t>
      </w:r>
      <w:r w:rsidR="009B7EA7" w:rsidRPr="009B7EA7">
        <w:rPr>
          <w:bCs/>
          <w:sz w:val="24"/>
          <w:szCs w:val="24"/>
        </w:rPr>
        <w:t xml:space="preserve"> declined the active offer at this time.</w:t>
      </w:r>
    </w:p>
    <w:p w14:paraId="19260EF9" w14:textId="77777777" w:rsidR="009B7EA7" w:rsidRPr="009B7EA7" w:rsidRDefault="009B7EA7" w:rsidP="009B7EA7">
      <w:pPr>
        <w:jc w:val="both"/>
        <w:rPr>
          <w:bCs/>
          <w:sz w:val="24"/>
          <w:szCs w:val="24"/>
        </w:rPr>
      </w:pPr>
    </w:p>
    <w:p w14:paraId="641917E8" w14:textId="63CB57DD" w:rsidR="009B7EA7" w:rsidRPr="009B7EA7" w:rsidRDefault="009B7EA7" w:rsidP="009B7EA7">
      <w:pPr>
        <w:jc w:val="both"/>
        <w:rPr>
          <w:bCs/>
          <w:sz w:val="24"/>
          <w:szCs w:val="24"/>
        </w:rPr>
      </w:pPr>
      <w:r w:rsidRPr="009B7EA7">
        <w:rPr>
          <w:bCs/>
          <w:sz w:val="24"/>
          <w:szCs w:val="24"/>
        </w:rPr>
        <w:t xml:space="preserve">I had only been </w:t>
      </w:r>
      <w:r w:rsidR="00395B83">
        <w:rPr>
          <w:bCs/>
          <w:sz w:val="24"/>
          <w:szCs w:val="24"/>
        </w:rPr>
        <w:t>1</w:t>
      </w:r>
      <w:r w:rsidRPr="009B7EA7">
        <w:rPr>
          <w:bCs/>
          <w:sz w:val="24"/>
          <w:szCs w:val="24"/>
        </w:rPr>
        <w:t xml:space="preserve">’s allocated social worker for a short period of time and due to Covid- 19 pandemic I had met with </w:t>
      </w:r>
      <w:r w:rsidR="00395B83">
        <w:rPr>
          <w:bCs/>
          <w:sz w:val="24"/>
          <w:szCs w:val="24"/>
        </w:rPr>
        <w:t>1</w:t>
      </w:r>
      <w:r w:rsidRPr="009B7EA7">
        <w:rPr>
          <w:bCs/>
          <w:sz w:val="24"/>
          <w:szCs w:val="24"/>
        </w:rPr>
        <w:t xml:space="preserve"> on a few occasions prior to the observation and this had mainly taken place virtually due to the Covid-19 Pandemic. Legislation was devised to support Local Authorities during this time, ‘Children Services and the COVID-19 Pandemic: guidance (2020)’ alongside Health Protections (Coronavirus Restrictions) (Wales) Regulations (2020) </w:t>
      </w:r>
      <w:r w:rsidR="00395B83" w:rsidRPr="009B7EA7">
        <w:rPr>
          <w:bCs/>
          <w:sz w:val="24"/>
          <w:szCs w:val="24"/>
        </w:rPr>
        <w:t>restricting movements</w:t>
      </w:r>
      <w:r w:rsidRPr="009B7EA7">
        <w:rPr>
          <w:bCs/>
          <w:sz w:val="24"/>
          <w:szCs w:val="24"/>
        </w:rPr>
        <w:t>, limited interactions out of households and implying restrictions to ensure physical distancing. For a period, no face-to-face meetings or visits were able to take place and all contact was to be carried out virtually. As restrictions have reduced, several face-face visits have been agreed by Management however prior approval is required. (LA Policy)</w:t>
      </w:r>
    </w:p>
    <w:p w14:paraId="31B71AFD" w14:textId="77777777" w:rsidR="009B7EA7" w:rsidRPr="009B7EA7" w:rsidRDefault="009B7EA7" w:rsidP="009B7EA7">
      <w:pPr>
        <w:jc w:val="both"/>
        <w:rPr>
          <w:bCs/>
          <w:sz w:val="24"/>
          <w:szCs w:val="24"/>
        </w:rPr>
      </w:pPr>
    </w:p>
    <w:p w14:paraId="5893317A" w14:textId="1B3C5FDD" w:rsidR="009B7EA7" w:rsidRPr="009B7EA7" w:rsidRDefault="00395B83" w:rsidP="009B7EA7">
      <w:pPr>
        <w:jc w:val="both"/>
        <w:rPr>
          <w:bCs/>
          <w:color w:val="auto"/>
          <w:sz w:val="24"/>
          <w:szCs w:val="24"/>
        </w:rPr>
      </w:pPr>
      <w:r>
        <w:rPr>
          <w:bCs/>
          <w:sz w:val="24"/>
          <w:szCs w:val="24"/>
        </w:rPr>
        <w:t>1</w:t>
      </w:r>
      <w:r w:rsidR="009B7EA7" w:rsidRPr="009B7EA7">
        <w:rPr>
          <w:bCs/>
          <w:sz w:val="24"/>
          <w:szCs w:val="24"/>
        </w:rPr>
        <w:t xml:space="preserve"> and I have similarities in gender and ethnicity as we are both </w:t>
      </w:r>
      <w:r w:rsidR="009B7EA7" w:rsidRPr="009B7EA7">
        <w:rPr>
          <w:bCs/>
          <w:color w:val="auto"/>
          <w:sz w:val="24"/>
          <w:szCs w:val="24"/>
        </w:rPr>
        <w:t xml:space="preserve">female and White </w:t>
      </w:r>
      <w:r w:rsidR="009B7EA7" w:rsidRPr="009B7EA7">
        <w:rPr>
          <w:bCs/>
          <w:sz w:val="24"/>
          <w:szCs w:val="24"/>
        </w:rPr>
        <w:t xml:space="preserve">British. Although we have these similarities, it cannot be assumed that our personal values and beliefs are the same (Banks, 2012). With this, it is important to acknowledge the power imbalance between myself and the </w:t>
      </w:r>
      <w:r>
        <w:rPr>
          <w:bCs/>
          <w:sz w:val="24"/>
          <w:szCs w:val="24"/>
        </w:rPr>
        <w:t>1</w:t>
      </w:r>
      <w:r w:rsidR="009B7EA7" w:rsidRPr="009B7EA7">
        <w:rPr>
          <w:bCs/>
          <w:sz w:val="24"/>
          <w:szCs w:val="24"/>
        </w:rPr>
        <w:t xml:space="preserve"> and with this I was </w:t>
      </w:r>
      <w:r w:rsidR="009B7EA7" w:rsidRPr="009B7EA7">
        <w:rPr>
          <w:bCs/>
          <w:color w:val="auto"/>
          <w:sz w:val="24"/>
          <w:szCs w:val="24"/>
        </w:rPr>
        <w:t xml:space="preserve">mindful of how I approached the situation and try to reduce this imbalance by the language I used. Although </w:t>
      </w:r>
      <w:r>
        <w:rPr>
          <w:bCs/>
          <w:color w:val="auto"/>
          <w:sz w:val="24"/>
          <w:szCs w:val="24"/>
        </w:rPr>
        <w:t>1</w:t>
      </w:r>
      <w:r w:rsidR="009B7EA7" w:rsidRPr="009B7EA7">
        <w:rPr>
          <w:bCs/>
          <w:color w:val="auto"/>
          <w:sz w:val="24"/>
          <w:szCs w:val="24"/>
        </w:rPr>
        <w:t xml:space="preserve"> is a child, she has been able </w:t>
      </w:r>
      <w:r w:rsidR="009B7EA7" w:rsidRPr="009B7EA7">
        <w:rPr>
          <w:bCs/>
          <w:sz w:val="24"/>
          <w:szCs w:val="24"/>
        </w:rPr>
        <w:t xml:space="preserve">to clearly share her views about what she wants moving forward in terms of her </w:t>
      </w:r>
      <w:r w:rsidR="009B7EA7" w:rsidRPr="009B7EA7">
        <w:rPr>
          <w:bCs/>
          <w:color w:val="auto"/>
          <w:sz w:val="24"/>
          <w:szCs w:val="24"/>
        </w:rPr>
        <w:t xml:space="preserve">care. Using listening skills and advocating on her behalf to voice these views on behalf of </w:t>
      </w:r>
      <w:r>
        <w:rPr>
          <w:bCs/>
          <w:color w:val="auto"/>
          <w:sz w:val="24"/>
          <w:szCs w:val="24"/>
        </w:rPr>
        <w:t>1</w:t>
      </w:r>
      <w:r w:rsidR="009B7EA7" w:rsidRPr="009B7EA7">
        <w:rPr>
          <w:bCs/>
          <w:color w:val="auto"/>
          <w:sz w:val="24"/>
          <w:szCs w:val="24"/>
        </w:rPr>
        <w:t xml:space="preserve"> could help readdress this imbalance.</w:t>
      </w:r>
    </w:p>
    <w:p w14:paraId="21DDFFCC" w14:textId="77777777" w:rsidR="009B7EA7" w:rsidRPr="009B7EA7" w:rsidRDefault="009B7EA7" w:rsidP="009B7EA7">
      <w:pPr>
        <w:jc w:val="both"/>
        <w:rPr>
          <w:bCs/>
          <w:sz w:val="24"/>
          <w:szCs w:val="24"/>
        </w:rPr>
      </w:pPr>
    </w:p>
    <w:p w14:paraId="5CAAECDB" w14:textId="2D55A895" w:rsidR="009B7EA7" w:rsidRPr="009B7EA7" w:rsidRDefault="009B7EA7" w:rsidP="009B7EA7">
      <w:pPr>
        <w:jc w:val="both"/>
        <w:rPr>
          <w:bCs/>
          <w:sz w:val="24"/>
          <w:szCs w:val="24"/>
        </w:rPr>
      </w:pPr>
      <w:r w:rsidRPr="009B7EA7">
        <w:rPr>
          <w:bCs/>
          <w:sz w:val="24"/>
          <w:szCs w:val="24"/>
        </w:rPr>
        <w:t>On arrival at the residential home,</w:t>
      </w:r>
      <w:r w:rsidRPr="009B7EA7">
        <w:rPr>
          <w:bCs/>
          <w:color w:val="00B050"/>
          <w:sz w:val="24"/>
          <w:szCs w:val="24"/>
        </w:rPr>
        <w:t xml:space="preserve"> </w:t>
      </w:r>
      <w:r w:rsidRPr="009B7EA7">
        <w:rPr>
          <w:bCs/>
          <w:sz w:val="24"/>
          <w:szCs w:val="24"/>
        </w:rPr>
        <w:t xml:space="preserve">I met with </w:t>
      </w:r>
      <w:r w:rsidR="00395B83">
        <w:rPr>
          <w:bCs/>
          <w:sz w:val="24"/>
          <w:szCs w:val="24"/>
        </w:rPr>
        <w:t>1</w:t>
      </w:r>
      <w:r w:rsidRPr="009B7EA7">
        <w:rPr>
          <w:bCs/>
          <w:sz w:val="24"/>
          <w:szCs w:val="24"/>
        </w:rPr>
        <w:t xml:space="preserve"> and her key worker and discussed why I had someone with me. </w:t>
      </w:r>
      <w:r w:rsidR="00395B83">
        <w:rPr>
          <w:bCs/>
          <w:sz w:val="24"/>
          <w:szCs w:val="24"/>
        </w:rPr>
        <w:t>1</w:t>
      </w:r>
      <w:r w:rsidRPr="009B7EA7">
        <w:rPr>
          <w:bCs/>
          <w:sz w:val="24"/>
          <w:szCs w:val="24"/>
        </w:rPr>
        <w:t xml:space="preserve"> </w:t>
      </w:r>
      <w:r w:rsidRPr="009B7EA7">
        <w:rPr>
          <w:bCs/>
          <w:color w:val="auto"/>
          <w:sz w:val="24"/>
          <w:szCs w:val="24"/>
        </w:rPr>
        <w:t xml:space="preserve">agreed again for the observer to stay. I asked </w:t>
      </w:r>
      <w:r w:rsidR="00395B83">
        <w:rPr>
          <w:bCs/>
          <w:color w:val="auto"/>
          <w:sz w:val="24"/>
          <w:szCs w:val="24"/>
        </w:rPr>
        <w:t>1</w:t>
      </w:r>
      <w:r w:rsidRPr="009B7EA7">
        <w:rPr>
          <w:bCs/>
          <w:color w:val="auto"/>
          <w:sz w:val="24"/>
          <w:szCs w:val="24"/>
        </w:rPr>
        <w:t xml:space="preserve"> which room she wanted us to sit in, to ensure she </w:t>
      </w:r>
      <w:r w:rsidRPr="009B7EA7">
        <w:rPr>
          <w:bCs/>
          <w:sz w:val="24"/>
          <w:szCs w:val="24"/>
        </w:rPr>
        <w:t xml:space="preserve">felt comfortable in her setting. </w:t>
      </w:r>
      <w:r w:rsidR="00395B83">
        <w:rPr>
          <w:bCs/>
          <w:sz w:val="24"/>
          <w:szCs w:val="24"/>
        </w:rPr>
        <w:t>1</w:t>
      </w:r>
      <w:r w:rsidRPr="009B7EA7">
        <w:rPr>
          <w:bCs/>
          <w:sz w:val="24"/>
          <w:szCs w:val="24"/>
        </w:rPr>
        <w:t xml:space="preserve"> asked for us to sit in the living room where she had been watching television. I asked </w:t>
      </w:r>
      <w:r w:rsidR="00395B83">
        <w:rPr>
          <w:bCs/>
          <w:sz w:val="24"/>
          <w:szCs w:val="24"/>
        </w:rPr>
        <w:t>1</w:t>
      </w:r>
      <w:r w:rsidRPr="009B7EA7">
        <w:rPr>
          <w:bCs/>
          <w:sz w:val="24"/>
          <w:szCs w:val="24"/>
        </w:rPr>
        <w:t xml:space="preserve"> if she wanted her key worker with her however this was declined. </w:t>
      </w:r>
    </w:p>
    <w:p w14:paraId="244D6CCB" w14:textId="77777777" w:rsidR="009B7EA7" w:rsidRPr="009B7EA7" w:rsidRDefault="009B7EA7" w:rsidP="009B7EA7">
      <w:pPr>
        <w:jc w:val="both"/>
        <w:rPr>
          <w:bCs/>
          <w:sz w:val="24"/>
          <w:szCs w:val="24"/>
        </w:rPr>
      </w:pPr>
    </w:p>
    <w:p w14:paraId="49537C6A" w14:textId="6C0D2A79" w:rsidR="009B7EA7" w:rsidRPr="009B7EA7" w:rsidRDefault="009B7EA7" w:rsidP="009B7EA7">
      <w:pPr>
        <w:shd w:val="clear" w:color="auto" w:fill="FFFFFF"/>
        <w:spacing w:after="420"/>
        <w:rPr>
          <w:color w:val="auto"/>
          <w:spacing w:val="6"/>
          <w:sz w:val="24"/>
          <w:szCs w:val="24"/>
        </w:rPr>
      </w:pPr>
      <w:r w:rsidRPr="009B7EA7">
        <w:rPr>
          <w:bCs/>
          <w:sz w:val="24"/>
          <w:szCs w:val="24"/>
        </w:rPr>
        <w:t xml:space="preserve">In Order to gain </w:t>
      </w:r>
      <w:r w:rsidR="0070406E">
        <w:rPr>
          <w:bCs/>
          <w:sz w:val="24"/>
          <w:szCs w:val="24"/>
        </w:rPr>
        <w:t>1</w:t>
      </w:r>
      <w:r w:rsidRPr="009B7EA7">
        <w:rPr>
          <w:bCs/>
          <w:sz w:val="24"/>
          <w:szCs w:val="24"/>
        </w:rPr>
        <w:t>’s views around her plans for permanence moving forward and contact with her adoptive family I had to establish what was important to her. To do this, I used the What Matters Conversation to ensure she was given the opportunity to tell me what was important to her at this time. Social Care Wales, 2019 states that ‘a ‘</w:t>
      </w:r>
      <w:r w:rsidRPr="009B7EA7">
        <w:rPr>
          <w:color w:val="auto"/>
          <w:spacing w:val="6"/>
          <w:sz w:val="24"/>
          <w:szCs w:val="24"/>
        </w:rPr>
        <w:t xml:space="preserve">what matters’ conversation is a discussion between equal partners (also known as 'co-production'), to identify, from the individual’s lived experience and the expertise of the practitioner: how the individual wants to live; what is preventing those aspirations and what support can be put in place to make aspirations a reality’. When I was speaking with </w:t>
      </w:r>
      <w:r w:rsidR="0070406E">
        <w:rPr>
          <w:color w:val="auto"/>
          <w:spacing w:val="6"/>
          <w:sz w:val="24"/>
          <w:szCs w:val="24"/>
        </w:rPr>
        <w:t>1</w:t>
      </w:r>
      <w:r w:rsidRPr="009B7EA7">
        <w:rPr>
          <w:color w:val="auto"/>
          <w:spacing w:val="6"/>
          <w:sz w:val="24"/>
          <w:szCs w:val="24"/>
        </w:rPr>
        <w:t xml:space="preserve"> I tried to refrain from closed questions as I did not want her to feel like she was in an interview. Although closed questions can be helpful with obtaining specific information, Healy (2018) suggests that they should be used minimally in social work. I therefore asked </w:t>
      </w:r>
      <w:r w:rsidR="0070406E">
        <w:rPr>
          <w:color w:val="auto"/>
          <w:spacing w:val="6"/>
          <w:sz w:val="24"/>
          <w:szCs w:val="24"/>
        </w:rPr>
        <w:t>1</w:t>
      </w:r>
      <w:r w:rsidRPr="009B7EA7">
        <w:rPr>
          <w:color w:val="auto"/>
          <w:spacing w:val="6"/>
          <w:sz w:val="24"/>
          <w:szCs w:val="24"/>
        </w:rPr>
        <w:t xml:space="preserve"> a range of open questions as this allows her to elaborate on answers.</w:t>
      </w:r>
    </w:p>
    <w:p w14:paraId="22D8D217" w14:textId="6E6110AD" w:rsidR="009B7EA7" w:rsidRPr="009B7EA7" w:rsidRDefault="009B7EA7" w:rsidP="009B7EA7">
      <w:pPr>
        <w:shd w:val="clear" w:color="auto" w:fill="FFFFFF"/>
        <w:spacing w:after="420"/>
        <w:rPr>
          <w:color w:val="00B050"/>
          <w:spacing w:val="6"/>
          <w:sz w:val="24"/>
          <w:szCs w:val="24"/>
        </w:rPr>
      </w:pPr>
      <w:r w:rsidRPr="009B7EA7">
        <w:rPr>
          <w:color w:val="auto"/>
          <w:spacing w:val="6"/>
          <w:sz w:val="24"/>
          <w:szCs w:val="24"/>
        </w:rPr>
        <w:t xml:space="preserve">When talking to </w:t>
      </w:r>
      <w:r w:rsidR="0070406E">
        <w:rPr>
          <w:color w:val="auto"/>
          <w:spacing w:val="6"/>
          <w:sz w:val="24"/>
          <w:szCs w:val="24"/>
        </w:rPr>
        <w:t>1</w:t>
      </w:r>
      <w:r w:rsidRPr="009B7EA7">
        <w:rPr>
          <w:color w:val="auto"/>
          <w:spacing w:val="6"/>
          <w:sz w:val="24"/>
          <w:szCs w:val="24"/>
        </w:rPr>
        <w:t xml:space="preserve"> and exploring her wishes, I was aware of my body language and how I was positioned. </w:t>
      </w:r>
      <w:r w:rsidR="0070406E">
        <w:rPr>
          <w:color w:val="auto"/>
          <w:spacing w:val="6"/>
          <w:sz w:val="24"/>
          <w:szCs w:val="24"/>
        </w:rPr>
        <w:t>1</w:t>
      </w:r>
      <w:r w:rsidRPr="009B7EA7">
        <w:rPr>
          <w:color w:val="auto"/>
          <w:spacing w:val="6"/>
          <w:sz w:val="24"/>
          <w:szCs w:val="24"/>
        </w:rPr>
        <w:t xml:space="preserve"> was sat on a beanbag on the floor, and I asked if I could sit next to her on a separate beanbag, so I was at eye level rather than looking down on her from the sofa ensuring Covid 19 regulations were being adhered to. I ensured I maintained a </w:t>
      </w:r>
      <w:r w:rsidRPr="009B7EA7">
        <w:rPr>
          <w:color w:val="auto"/>
          <w:spacing w:val="6"/>
          <w:sz w:val="24"/>
          <w:szCs w:val="24"/>
        </w:rPr>
        <w:lastRenderedPageBreak/>
        <w:t xml:space="preserve">positive level of eye contact, so she was aware I was listening. </w:t>
      </w:r>
      <w:r w:rsidR="0070406E">
        <w:rPr>
          <w:color w:val="auto"/>
          <w:spacing w:val="6"/>
          <w:sz w:val="24"/>
          <w:szCs w:val="24"/>
        </w:rPr>
        <w:t>1</w:t>
      </w:r>
      <w:r w:rsidRPr="009B7EA7">
        <w:rPr>
          <w:color w:val="auto"/>
          <w:spacing w:val="6"/>
          <w:sz w:val="24"/>
          <w:szCs w:val="24"/>
        </w:rPr>
        <w:t xml:space="preserve"> at times would look at the floor when discussing her parents, evidencing that she did not want to maintain eye contact when discussing a difficult matter for herself. I was conscious that I was not over staring at </w:t>
      </w:r>
      <w:r w:rsidR="0070406E">
        <w:rPr>
          <w:color w:val="auto"/>
          <w:spacing w:val="6"/>
          <w:sz w:val="24"/>
          <w:szCs w:val="24"/>
        </w:rPr>
        <w:t>1</w:t>
      </w:r>
      <w:r w:rsidRPr="009B7EA7">
        <w:rPr>
          <w:color w:val="auto"/>
          <w:spacing w:val="6"/>
          <w:sz w:val="24"/>
          <w:szCs w:val="24"/>
        </w:rPr>
        <w:t xml:space="preserve"> during this time as I did not want her to feel uncomfortable. Woodcock Ross (2011), </w:t>
      </w:r>
      <w:r w:rsidR="0070406E">
        <w:rPr>
          <w:color w:val="auto"/>
          <w:spacing w:val="6"/>
          <w:sz w:val="24"/>
          <w:szCs w:val="24"/>
        </w:rPr>
        <w:t>discusses</w:t>
      </w:r>
      <w:r w:rsidRPr="009B7EA7">
        <w:rPr>
          <w:color w:val="auto"/>
          <w:spacing w:val="6"/>
          <w:sz w:val="24"/>
          <w:szCs w:val="24"/>
        </w:rPr>
        <w:t xml:space="preserve"> the importance of ensuring the person feels listened to through eye contact however not to be left feeling uncomfortable. </w:t>
      </w:r>
    </w:p>
    <w:p w14:paraId="73007F30" w14:textId="202F1A9A" w:rsidR="009B7EA7" w:rsidRPr="009B7EA7" w:rsidRDefault="009B7EA7" w:rsidP="009B7EA7">
      <w:pPr>
        <w:shd w:val="clear" w:color="auto" w:fill="FFFFFF"/>
        <w:spacing w:after="420"/>
        <w:rPr>
          <w:color w:val="auto"/>
          <w:spacing w:val="6"/>
          <w:sz w:val="24"/>
          <w:szCs w:val="24"/>
        </w:rPr>
      </w:pPr>
      <w:r w:rsidRPr="009B7EA7">
        <w:rPr>
          <w:color w:val="auto"/>
          <w:spacing w:val="6"/>
          <w:sz w:val="24"/>
          <w:szCs w:val="24"/>
        </w:rPr>
        <w:t xml:space="preserve">Following the visit, I reflected on the session with my Senior which helped me to both evaluate my practice and to identify if I had used the right communication skills with </w:t>
      </w:r>
      <w:r w:rsidR="0070406E">
        <w:rPr>
          <w:color w:val="auto"/>
          <w:spacing w:val="6"/>
          <w:sz w:val="24"/>
          <w:szCs w:val="24"/>
        </w:rPr>
        <w:t>1</w:t>
      </w:r>
      <w:r w:rsidRPr="009B7EA7">
        <w:rPr>
          <w:color w:val="auto"/>
          <w:spacing w:val="6"/>
          <w:sz w:val="24"/>
          <w:szCs w:val="24"/>
        </w:rPr>
        <w:t xml:space="preserve">. To support my reflection, I used the Integrated Reflective Cycle which aids the critical reflection of practice, recognising my own thoughts and feelings about how the visit with </w:t>
      </w:r>
      <w:r w:rsidR="0070406E">
        <w:rPr>
          <w:color w:val="auto"/>
          <w:spacing w:val="6"/>
          <w:sz w:val="24"/>
          <w:szCs w:val="24"/>
        </w:rPr>
        <w:t>1</w:t>
      </w:r>
      <w:r w:rsidRPr="009B7EA7">
        <w:rPr>
          <w:color w:val="auto"/>
          <w:spacing w:val="6"/>
          <w:sz w:val="24"/>
          <w:szCs w:val="24"/>
        </w:rPr>
        <w:t xml:space="preserve"> went (Bassot, 2012). During the session there were a few quiet periods between </w:t>
      </w:r>
      <w:r w:rsidR="0070406E">
        <w:rPr>
          <w:color w:val="auto"/>
          <w:spacing w:val="6"/>
          <w:sz w:val="24"/>
          <w:szCs w:val="24"/>
        </w:rPr>
        <w:t>1</w:t>
      </w:r>
      <w:r w:rsidRPr="009B7EA7">
        <w:rPr>
          <w:color w:val="auto"/>
          <w:spacing w:val="6"/>
          <w:sz w:val="24"/>
          <w:szCs w:val="24"/>
        </w:rPr>
        <w:t xml:space="preserve"> and me. I am aware that if I was noticing these quiet periods and feeling uncomfortable then </w:t>
      </w:r>
      <w:r w:rsidR="0070406E">
        <w:rPr>
          <w:color w:val="auto"/>
          <w:spacing w:val="6"/>
          <w:sz w:val="24"/>
          <w:szCs w:val="24"/>
        </w:rPr>
        <w:t>1</w:t>
      </w:r>
      <w:r w:rsidRPr="009B7EA7">
        <w:rPr>
          <w:color w:val="auto"/>
          <w:spacing w:val="6"/>
          <w:sz w:val="24"/>
          <w:szCs w:val="24"/>
        </w:rPr>
        <w:t xml:space="preserve"> may have been to. However, through supervision and critical reflection, it was noted that the quiet periods between the practitioner and service user does not have to be uncomfortable and instead it is likely that other person is reflecting on discussions had. Social Care Wales, 2019 discusses communication and ‘awkward silences’ and that these are not to be viewed negatively, instead allowing the person to process their thoughts. I found this discussion beneficial, as I am now aware that I do not need to ask questions to ‘fill the gap’. </w:t>
      </w:r>
    </w:p>
    <w:p w14:paraId="751C5589" w14:textId="77777777" w:rsidR="009B7EA7" w:rsidRPr="009B7EA7" w:rsidRDefault="009B7EA7" w:rsidP="009B7EA7">
      <w:pPr>
        <w:spacing w:line="360" w:lineRule="auto"/>
        <w:jc w:val="both"/>
        <w:rPr>
          <w:bCs/>
          <w:color w:val="auto"/>
          <w:sz w:val="24"/>
          <w:szCs w:val="24"/>
        </w:rPr>
      </w:pPr>
    </w:p>
    <w:p w14:paraId="5B0A67C6" w14:textId="3A209349" w:rsidR="009B7EA7" w:rsidRPr="009B7EA7" w:rsidRDefault="009B7EA7" w:rsidP="009B7EA7">
      <w:pPr>
        <w:spacing w:line="360" w:lineRule="auto"/>
        <w:jc w:val="both"/>
        <w:rPr>
          <w:bCs/>
          <w:sz w:val="24"/>
          <w:szCs w:val="24"/>
        </w:rPr>
      </w:pPr>
      <w:r w:rsidRPr="009B7EA7">
        <w:rPr>
          <w:bCs/>
          <w:sz w:val="24"/>
          <w:szCs w:val="24"/>
        </w:rPr>
        <w:t>Word Count - 13</w:t>
      </w:r>
      <w:r w:rsidR="00FD3B91">
        <w:rPr>
          <w:bCs/>
          <w:sz w:val="24"/>
          <w:szCs w:val="24"/>
        </w:rPr>
        <w:t>66</w:t>
      </w:r>
    </w:p>
    <w:p w14:paraId="393BEC46" w14:textId="77777777" w:rsidR="009B7EA7" w:rsidRPr="009B7EA7" w:rsidRDefault="009B7EA7" w:rsidP="009B7EA7"/>
    <w:p w14:paraId="7152CDDB" w14:textId="77777777" w:rsidR="00C82CC1" w:rsidRPr="002A6632" w:rsidRDefault="00C82CC1" w:rsidP="00FF7EBB">
      <w:pPr>
        <w:jc w:val="both"/>
        <w:rPr>
          <w:bCs/>
          <w:sz w:val="24"/>
          <w:szCs w:val="24"/>
        </w:rPr>
      </w:pPr>
    </w:p>
    <w:p w14:paraId="382BA120" w14:textId="143FF955" w:rsidR="00CA3593" w:rsidRPr="008B28E7" w:rsidRDefault="008C7770" w:rsidP="00FF7EBB">
      <w:pPr>
        <w:jc w:val="both"/>
        <w:rPr>
          <w:b/>
          <w:sz w:val="24"/>
          <w:szCs w:val="24"/>
        </w:rPr>
      </w:pPr>
      <w:r w:rsidRPr="002A6632">
        <w:rPr>
          <w:sz w:val="24"/>
          <w:szCs w:val="24"/>
        </w:rPr>
        <w:br w:type="page"/>
      </w:r>
      <w:r w:rsidR="002A0E51">
        <w:rPr>
          <w:b/>
          <w:sz w:val="24"/>
          <w:szCs w:val="24"/>
        </w:rPr>
        <w:lastRenderedPageBreak/>
        <w:t>F</w:t>
      </w:r>
      <w:r w:rsidR="00CA3593" w:rsidRPr="008B28E7">
        <w:rPr>
          <w:b/>
          <w:sz w:val="24"/>
          <w:szCs w:val="24"/>
        </w:rPr>
        <w:t>eedback and comments</w:t>
      </w:r>
      <w:r w:rsidR="002A0E51">
        <w:rPr>
          <w:b/>
          <w:sz w:val="24"/>
          <w:szCs w:val="24"/>
        </w:rPr>
        <w:t xml:space="preserve"> from an </w:t>
      </w:r>
      <w:r w:rsidR="002A0E51" w:rsidRPr="002A0E51">
        <w:rPr>
          <w:b/>
          <w:sz w:val="24"/>
          <w:szCs w:val="24"/>
        </w:rPr>
        <w:t>individual using services, their family or carers</w:t>
      </w:r>
    </w:p>
    <w:p w14:paraId="7CD115CC" w14:textId="77777777" w:rsidR="00CA3593" w:rsidRPr="008B28E7" w:rsidRDefault="00CA3593" w:rsidP="00FF7EBB">
      <w:pPr>
        <w:jc w:val="both"/>
        <w:rPr>
          <w:sz w:val="24"/>
          <w:szCs w:val="24"/>
        </w:rPr>
      </w:pPr>
    </w:p>
    <w:p w14:paraId="7C3E36C1" w14:textId="77777777" w:rsidR="00390074" w:rsidRDefault="00390074" w:rsidP="00FF7EBB">
      <w:pPr>
        <w:jc w:val="both"/>
        <w:rPr>
          <w:sz w:val="24"/>
          <w:szCs w:val="24"/>
        </w:rPr>
      </w:pPr>
      <w:r w:rsidRPr="0049196A">
        <w:rPr>
          <w:sz w:val="24"/>
          <w:szCs w:val="24"/>
        </w:rPr>
        <w:t>This section of the Observation</w:t>
      </w:r>
      <w:r w:rsidRPr="00390074">
        <w:rPr>
          <w:sz w:val="24"/>
          <w:szCs w:val="24"/>
        </w:rPr>
        <w:t xml:space="preserve"> should not be done in the presence of the learner.</w:t>
      </w:r>
    </w:p>
    <w:p w14:paraId="79C78FDB" w14:textId="77777777" w:rsidR="00390074" w:rsidRDefault="00390074" w:rsidP="00FF7EBB">
      <w:pPr>
        <w:jc w:val="both"/>
        <w:rPr>
          <w:sz w:val="24"/>
          <w:szCs w:val="24"/>
        </w:rPr>
      </w:pPr>
    </w:p>
    <w:p w14:paraId="77E6CD99" w14:textId="77777777" w:rsidR="00CA3593" w:rsidRPr="008B28E7" w:rsidRDefault="00CA3593" w:rsidP="00FF7EBB">
      <w:pPr>
        <w:jc w:val="both"/>
        <w:rPr>
          <w:sz w:val="24"/>
          <w:szCs w:val="24"/>
        </w:rPr>
      </w:pPr>
      <w:r w:rsidRPr="008B28E7">
        <w:rPr>
          <w:sz w:val="24"/>
          <w:szCs w:val="24"/>
        </w:rPr>
        <w:t>Some or all of these questions may be used by the observer</w:t>
      </w:r>
      <w:r w:rsidR="00B07E79">
        <w:rPr>
          <w:sz w:val="24"/>
          <w:szCs w:val="24"/>
        </w:rPr>
        <w:t xml:space="preserve"> </w:t>
      </w:r>
      <w:r w:rsidRPr="008B28E7">
        <w:rPr>
          <w:sz w:val="24"/>
          <w:szCs w:val="24"/>
        </w:rPr>
        <w:t>(who should re-phrase and add explanations and prompts as required).</w:t>
      </w:r>
      <w:r w:rsidR="00D60F88" w:rsidRPr="008B28E7">
        <w:rPr>
          <w:sz w:val="24"/>
          <w:szCs w:val="24"/>
        </w:rPr>
        <w:t xml:space="preserve"> </w:t>
      </w:r>
      <w:r w:rsidR="00B07E79">
        <w:rPr>
          <w:sz w:val="24"/>
          <w:szCs w:val="24"/>
        </w:rPr>
        <w:t xml:space="preserve">Alternatively, the learner is able to design their own </w:t>
      </w:r>
      <w:r w:rsidR="00A12F22">
        <w:rPr>
          <w:sz w:val="24"/>
          <w:szCs w:val="24"/>
        </w:rPr>
        <w:t>m</w:t>
      </w:r>
      <w:r w:rsidR="00B07E79">
        <w:rPr>
          <w:sz w:val="24"/>
          <w:szCs w:val="24"/>
        </w:rPr>
        <w:t xml:space="preserve">ethod of obtaining information </w:t>
      </w:r>
      <w:r w:rsidR="00A12F22">
        <w:rPr>
          <w:sz w:val="24"/>
          <w:szCs w:val="24"/>
        </w:rPr>
        <w:t xml:space="preserve">for the Observer to use </w:t>
      </w:r>
      <w:r w:rsidR="00B07E79">
        <w:rPr>
          <w:sz w:val="24"/>
          <w:szCs w:val="24"/>
        </w:rPr>
        <w:t xml:space="preserve">if this is more suited to the needs of the individual. </w:t>
      </w:r>
      <w:r w:rsidR="00D60F88" w:rsidRPr="008B28E7">
        <w:rPr>
          <w:sz w:val="24"/>
          <w:szCs w:val="24"/>
        </w:rPr>
        <w:t>The observer</w:t>
      </w:r>
      <w:r w:rsidRPr="008B28E7">
        <w:rPr>
          <w:sz w:val="24"/>
          <w:szCs w:val="24"/>
        </w:rPr>
        <w:t xml:space="preserve"> should </w:t>
      </w:r>
      <w:r w:rsidR="000C6892" w:rsidRPr="008B28E7">
        <w:rPr>
          <w:sz w:val="24"/>
          <w:szCs w:val="24"/>
        </w:rPr>
        <w:t>record</w:t>
      </w:r>
      <w:r w:rsidRPr="008B28E7">
        <w:rPr>
          <w:sz w:val="24"/>
          <w:szCs w:val="24"/>
        </w:rPr>
        <w:t xml:space="preserve"> responses below</w:t>
      </w:r>
      <w:r w:rsidR="00B07E79">
        <w:rPr>
          <w:sz w:val="24"/>
          <w:szCs w:val="24"/>
        </w:rPr>
        <w:t xml:space="preserve"> or by using the alternative method from the </w:t>
      </w:r>
      <w:r w:rsidR="00B07E79" w:rsidRPr="002A0E51">
        <w:rPr>
          <w:sz w:val="24"/>
          <w:szCs w:val="24"/>
        </w:rPr>
        <w:t>individual using services, their family or carers</w:t>
      </w:r>
      <w:r w:rsidR="00B07E79">
        <w:rPr>
          <w:sz w:val="24"/>
          <w:szCs w:val="24"/>
        </w:rPr>
        <w:t>.</w:t>
      </w:r>
    </w:p>
    <w:p w14:paraId="6C6A6F53" w14:textId="77777777" w:rsidR="00375AF5" w:rsidRPr="008B28E7" w:rsidRDefault="00375AF5" w:rsidP="00FF7EBB">
      <w:pPr>
        <w:jc w:val="both"/>
        <w:rPr>
          <w:sz w:val="24"/>
          <w:szCs w:val="24"/>
        </w:rPr>
      </w:pPr>
    </w:p>
    <w:p w14:paraId="4A3DB006" w14:textId="77777777" w:rsidR="00CA3593" w:rsidRPr="008B28E7" w:rsidRDefault="002A0E51" w:rsidP="00FF7EBB">
      <w:pPr>
        <w:jc w:val="both"/>
        <w:rPr>
          <w:sz w:val="24"/>
          <w:szCs w:val="24"/>
        </w:rPr>
      </w:pPr>
      <w:r>
        <w:rPr>
          <w:sz w:val="24"/>
          <w:szCs w:val="24"/>
        </w:rPr>
        <w:t>B</w:t>
      </w:r>
      <w:r w:rsidRPr="008B28E7">
        <w:rPr>
          <w:sz w:val="24"/>
          <w:szCs w:val="24"/>
        </w:rPr>
        <w:t>efore asking the questions</w:t>
      </w:r>
      <w:r>
        <w:rPr>
          <w:sz w:val="24"/>
          <w:szCs w:val="24"/>
        </w:rPr>
        <w:t>, t</w:t>
      </w:r>
      <w:r w:rsidR="00CA3593" w:rsidRPr="008B28E7">
        <w:rPr>
          <w:sz w:val="24"/>
          <w:szCs w:val="24"/>
        </w:rPr>
        <w:t xml:space="preserve">he observer must explain to the </w:t>
      </w:r>
      <w:r w:rsidRPr="002A0E51">
        <w:rPr>
          <w:sz w:val="24"/>
          <w:szCs w:val="24"/>
        </w:rPr>
        <w:t>individual using services</w:t>
      </w:r>
      <w:r>
        <w:rPr>
          <w:i/>
          <w:sz w:val="24"/>
          <w:szCs w:val="24"/>
        </w:rPr>
        <w:t xml:space="preserve"> </w:t>
      </w:r>
      <w:r w:rsidR="00CA3593" w:rsidRPr="008B28E7">
        <w:rPr>
          <w:sz w:val="24"/>
          <w:szCs w:val="24"/>
        </w:rPr>
        <w:t xml:space="preserve">that </w:t>
      </w:r>
      <w:r>
        <w:rPr>
          <w:sz w:val="24"/>
          <w:szCs w:val="24"/>
        </w:rPr>
        <w:t>their</w:t>
      </w:r>
      <w:r w:rsidR="00375AF5" w:rsidRPr="008B28E7">
        <w:rPr>
          <w:sz w:val="24"/>
          <w:szCs w:val="24"/>
        </w:rPr>
        <w:t xml:space="preserve"> comments</w:t>
      </w:r>
      <w:r w:rsidR="00CA3593" w:rsidRPr="008B28E7">
        <w:rPr>
          <w:sz w:val="24"/>
          <w:szCs w:val="24"/>
        </w:rPr>
        <w:t xml:space="preserve"> will be shared with the </w:t>
      </w:r>
      <w:r w:rsidR="00B24344" w:rsidRPr="008B28E7">
        <w:rPr>
          <w:sz w:val="24"/>
          <w:szCs w:val="24"/>
        </w:rPr>
        <w:t>learner</w:t>
      </w:r>
      <w:r w:rsidR="00B07E79">
        <w:rPr>
          <w:sz w:val="24"/>
          <w:szCs w:val="24"/>
        </w:rPr>
        <w:t>.</w:t>
      </w:r>
      <w:r w:rsidR="00002C7A">
        <w:rPr>
          <w:sz w:val="24"/>
          <w:szCs w:val="24"/>
        </w:rPr>
        <w:t xml:space="preserve"> It may be useful to explain that it is used as a learning tool for the learner to develop their own practice. </w:t>
      </w:r>
    </w:p>
    <w:p w14:paraId="3B96AD2C" w14:textId="77777777" w:rsidR="005C28D3" w:rsidRDefault="005C28D3" w:rsidP="00FF7EBB">
      <w:pPr>
        <w:jc w:val="both"/>
        <w:rPr>
          <w:sz w:val="24"/>
          <w:szCs w:val="24"/>
        </w:rPr>
      </w:pPr>
    </w:p>
    <w:p w14:paraId="1E7E4668" w14:textId="77777777" w:rsidR="00CA3593" w:rsidRPr="008B28E7" w:rsidRDefault="00CA3593" w:rsidP="00FF7EBB">
      <w:pPr>
        <w:jc w:val="both"/>
        <w:rPr>
          <w:sz w:val="24"/>
          <w:szCs w:val="24"/>
        </w:rPr>
      </w:pPr>
      <w:r w:rsidRPr="008B28E7">
        <w:rPr>
          <w:sz w:val="24"/>
          <w:szCs w:val="24"/>
        </w:rPr>
        <w:t>If the observer is unable to gain feedback</w:t>
      </w:r>
      <w:r w:rsidR="00484CE3">
        <w:rPr>
          <w:sz w:val="24"/>
          <w:szCs w:val="24"/>
        </w:rPr>
        <w:t>,</w:t>
      </w:r>
      <w:r w:rsidR="00B07E79">
        <w:rPr>
          <w:i/>
          <w:sz w:val="24"/>
          <w:szCs w:val="24"/>
        </w:rPr>
        <w:t xml:space="preserve"> </w:t>
      </w:r>
      <w:r w:rsidRPr="008B28E7">
        <w:rPr>
          <w:sz w:val="24"/>
          <w:szCs w:val="24"/>
        </w:rPr>
        <w:t>they should briefly say why.</w:t>
      </w:r>
    </w:p>
    <w:p w14:paraId="6D5FB9F4"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29F96A5" w14:textId="77777777" w:rsidTr="00C7108B">
        <w:tc>
          <w:tcPr>
            <w:tcW w:w="2718" w:type="dxa"/>
            <w:shd w:val="clear" w:color="auto" w:fill="auto"/>
          </w:tcPr>
          <w:p w14:paraId="0C6DABFF" w14:textId="77777777" w:rsidR="00CA3593" w:rsidRPr="00C7108B" w:rsidRDefault="00CA3593" w:rsidP="006108C9">
            <w:pPr>
              <w:rPr>
                <w:sz w:val="22"/>
                <w:szCs w:val="22"/>
              </w:rPr>
            </w:pPr>
            <w:r w:rsidRPr="00C7108B">
              <w:rPr>
                <w:sz w:val="22"/>
                <w:szCs w:val="22"/>
              </w:rPr>
              <w:t>Was the social worker on time?  Or if de</w:t>
            </w:r>
            <w:r w:rsidR="00A12F22">
              <w:rPr>
                <w:sz w:val="22"/>
                <w:szCs w:val="22"/>
              </w:rPr>
              <w:t>layed did he or she contact you?</w:t>
            </w:r>
          </w:p>
          <w:p w14:paraId="666C0DE8" w14:textId="77777777" w:rsidR="006108C9" w:rsidRPr="00C7108B" w:rsidRDefault="006108C9" w:rsidP="006108C9">
            <w:pPr>
              <w:rPr>
                <w:sz w:val="22"/>
                <w:szCs w:val="22"/>
              </w:rPr>
            </w:pPr>
          </w:p>
        </w:tc>
        <w:tc>
          <w:tcPr>
            <w:tcW w:w="7470" w:type="dxa"/>
            <w:shd w:val="clear" w:color="auto" w:fill="auto"/>
          </w:tcPr>
          <w:p w14:paraId="5A5E66EE" w14:textId="7469C01C" w:rsidR="00CA3593" w:rsidRPr="008B28E7" w:rsidRDefault="00176577" w:rsidP="00FF7EBB">
            <w:pPr>
              <w:jc w:val="both"/>
              <w:rPr>
                <w:sz w:val="24"/>
                <w:szCs w:val="24"/>
              </w:rPr>
            </w:pPr>
            <w:r>
              <w:rPr>
                <w:sz w:val="24"/>
                <w:szCs w:val="24"/>
              </w:rPr>
              <w:t>Yes she was on time</w:t>
            </w:r>
          </w:p>
        </w:tc>
      </w:tr>
      <w:tr w:rsidR="00CA3593" w:rsidRPr="008B28E7" w14:paraId="7D4E84C0" w14:textId="77777777" w:rsidTr="00C7108B">
        <w:tc>
          <w:tcPr>
            <w:tcW w:w="2718" w:type="dxa"/>
            <w:shd w:val="clear" w:color="auto" w:fill="auto"/>
          </w:tcPr>
          <w:p w14:paraId="6F631E24"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88841FD" w14:textId="77777777" w:rsidR="00002C7A" w:rsidRPr="00C7108B" w:rsidRDefault="00002C7A" w:rsidP="006108C9">
            <w:pPr>
              <w:rPr>
                <w:sz w:val="22"/>
                <w:szCs w:val="22"/>
              </w:rPr>
            </w:pPr>
            <w:r>
              <w:rPr>
                <w:sz w:val="22"/>
                <w:szCs w:val="22"/>
              </w:rPr>
              <w:t>Did they explain why they were being observed?</w:t>
            </w:r>
          </w:p>
          <w:p w14:paraId="2E586AF1" w14:textId="77777777" w:rsidR="00C7108B" w:rsidRPr="00C7108B" w:rsidRDefault="00C7108B" w:rsidP="006108C9">
            <w:pPr>
              <w:rPr>
                <w:sz w:val="22"/>
                <w:szCs w:val="22"/>
              </w:rPr>
            </w:pPr>
          </w:p>
        </w:tc>
        <w:tc>
          <w:tcPr>
            <w:tcW w:w="7470" w:type="dxa"/>
            <w:shd w:val="clear" w:color="auto" w:fill="auto"/>
          </w:tcPr>
          <w:p w14:paraId="110B65D6" w14:textId="1BFB4A8A" w:rsidR="00CA3593" w:rsidRPr="008B28E7" w:rsidRDefault="00176577" w:rsidP="00FF7EBB">
            <w:pPr>
              <w:jc w:val="both"/>
              <w:rPr>
                <w:sz w:val="24"/>
                <w:szCs w:val="24"/>
              </w:rPr>
            </w:pPr>
            <w:r>
              <w:rPr>
                <w:sz w:val="24"/>
                <w:szCs w:val="24"/>
              </w:rPr>
              <w:t>Yes she did</w:t>
            </w:r>
          </w:p>
        </w:tc>
      </w:tr>
      <w:tr w:rsidR="00CA3593" w:rsidRPr="008B28E7" w14:paraId="27D69002" w14:textId="77777777" w:rsidTr="00C7108B">
        <w:tc>
          <w:tcPr>
            <w:tcW w:w="2718" w:type="dxa"/>
            <w:shd w:val="clear" w:color="auto" w:fill="auto"/>
          </w:tcPr>
          <w:p w14:paraId="4847BAED" w14:textId="77777777" w:rsidR="00C7108B" w:rsidRDefault="00CA3593" w:rsidP="006108C9">
            <w:pPr>
              <w:rPr>
                <w:sz w:val="22"/>
                <w:szCs w:val="22"/>
              </w:rPr>
            </w:pPr>
            <w:r w:rsidRPr="00C7108B">
              <w:rPr>
                <w:sz w:val="22"/>
                <w:szCs w:val="22"/>
              </w:rPr>
              <w:t>Were you clear why the social worker met with you today?</w:t>
            </w:r>
          </w:p>
          <w:p w14:paraId="02DAF5A3" w14:textId="77777777" w:rsidR="006108C9" w:rsidRPr="00C7108B" w:rsidRDefault="006108C9" w:rsidP="006108C9">
            <w:pPr>
              <w:rPr>
                <w:sz w:val="22"/>
                <w:szCs w:val="22"/>
              </w:rPr>
            </w:pPr>
          </w:p>
        </w:tc>
        <w:tc>
          <w:tcPr>
            <w:tcW w:w="7470" w:type="dxa"/>
            <w:shd w:val="clear" w:color="auto" w:fill="auto"/>
          </w:tcPr>
          <w:p w14:paraId="250E1208" w14:textId="19E6A3D2" w:rsidR="00CA3593" w:rsidRPr="008B28E7" w:rsidRDefault="00176577" w:rsidP="00FF7EBB">
            <w:pPr>
              <w:jc w:val="both"/>
              <w:rPr>
                <w:sz w:val="24"/>
                <w:szCs w:val="24"/>
              </w:rPr>
            </w:pPr>
            <w:r>
              <w:rPr>
                <w:sz w:val="24"/>
                <w:szCs w:val="24"/>
              </w:rPr>
              <w:t>Yes</w:t>
            </w:r>
          </w:p>
        </w:tc>
      </w:tr>
      <w:tr w:rsidR="00CA3593" w:rsidRPr="008B28E7" w14:paraId="3C8A707D" w14:textId="77777777" w:rsidTr="00C7108B">
        <w:tc>
          <w:tcPr>
            <w:tcW w:w="2718" w:type="dxa"/>
            <w:shd w:val="clear" w:color="auto" w:fill="auto"/>
          </w:tcPr>
          <w:p w14:paraId="6D5F51B3"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think,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7CCE29F9" w14:textId="77777777" w:rsidR="006108C9" w:rsidRPr="00C7108B" w:rsidRDefault="006108C9" w:rsidP="006108C9">
            <w:pPr>
              <w:rPr>
                <w:sz w:val="22"/>
                <w:szCs w:val="22"/>
              </w:rPr>
            </w:pPr>
          </w:p>
        </w:tc>
        <w:tc>
          <w:tcPr>
            <w:tcW w:w="7470" w:type="dxa"/>
            <w:shd w:val="clear" w:color="auto" w:fill="auto"/>
          </w:tcPr>
          <w:p w14:paraId="0C2D2FAB" w14:textId="5D7AFD54" w:rsidR="00CA3593" w:rsidRPr="008B28E7" w:rsidRDefault="00176577" w:rsidP="00FF7EBB">
            <w:pPr>
              <w:jc w:val="both"/>
              <w:rPr>
                <w:sz w:val="24"/>
                <w:szCs w:val="24"/>
              </w:rPr>
            </w:pPr>
            <w:r>
              <w:rPr>
                <w:sz w:val="24"/>
                <w:szCs w:val="24"/>
              </w:rPr>
              <w:t>She was prepared I think</w:t>
            </w:r>
          </w:p>
        </w:tc>
      </w:tr>
      <w:tr w:rsidR="00CA3593" w:rsidRPr="008B28E7" w14:paraId="1F28AD51" w14:textId="77777777" w:rsidTr="00C7108B">
        <w:tc>
          <w:tcPr>
            <w:tcW w:w="2718" w:type="dxa"/>
            <w:shd w:val="clear" w:color="auto" w:fill="auto"/>
          </w:tcPr>
          <w:p w14:paraId="260A3C2F"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71B3A991"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47D1F5B" w14:textId="248B52A3" w:rsidR="00CA3593" w:rsidRPr="008B28E7" w:rsidRDefault="00176577" w:rsidP="00FF7EBB">
            <w:pPr>
              <w:jc w:val="both"/>
              <w:rPr>
                <w:sz w:val="24"/>
                <w:szCs w:val="24"/>
              </w:rPr>
            </w:pPr>
            <w:r>
              <w:rPr>
                <w:sz w:val="24"/>
                <w:szCs w:val="24"/>
              </w:rPr>
              <w:t>I think so</w:t>
            </w:r>
          </w:p>
        </w:tc>
      </w:tr>
      <w:tr w:rsidR="00A12F22" w:rsidRPr="008B28E7" w14:paraId="428C1E07" w14:textId="77777777" w:rsidTr="00C7108B">
        <w:tc>
          <w:tcPr>
            <w:tcW w:w="2718" w:type="dxa"/>
            <w:shd w:val="clear" w:color="auto" w:fill="auto"/>
          </w:tcPr>
          <w:p w14:paraId="768DCC4C"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8E37193" w14:textId="77777777" w:rsidR="00002C7A" w:rsidRDefault="00002C7A" w:rsidP="006108C9">
            <w:pPr>
              <w:tabs>
                <w:tab w:val="left" w:pos="-142"/>
                <w:tab w:val="left" w:pos="851"/>
              </w:tabs>
              <w:overflowPunct/>
              <w:autoSpaceDE/>
              <w:autoSpaceDN/>
              <w:adjustRightInd/>
              <w:textAlignment w:val="auto"/>
              <w:rPr>
                <w:sz w:val="22"/>
                <w:szCs w:val="22"/>
              </w:rPr>
            </w:pPr>
            <w:r>
              <w:rPr>
                <w:sz w:val="22"/>
                <w:szCs w:val="22"/>
              </w:rPr>
              <w:t>Did you understand the language they used?</w:t>
            </w:r>
          </w:p>
          <w:p w14:paraId="0888F8E3"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9C0BFD6" w14:textId="54E8EF99" w:rsidR="00A12F22" w:rsidRPr="008B28E7" w:rsidRDefault="00176577" w:rsidP="00FF7EBB">
            <w:pPr>
              <w:jc w:val="both"/>
              <w:rPr>
                <w:sz w:val="24"/>
                <w:szCs w:val="24"/>
              </w:rPr>
            </w:pPr>
            <w:r>
              <w:rPr>
                <w:sz w:val="24"/>
                <w:szCs w:val="24"/>
              </w:rPr>
              <w:t>Yes</w:t>
            </w:r>
          </w:p>
        </w:tc>
      </w:tr>
    </w:tbl>
    <w:p w14:paraId="1468CF9B" w14:textId="77777777" w:rsidR="00002C7A" w:rsidRDefault="00002C7A">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CA3593" w:rsidRPr="008B28E7" w14:paraId="7E62C592" w14:textId="77777777" w:rsidTr="00C7108B">
        <w:tc>
          <w:tcPr>
            <w:tcW w:w="2718" w:type="dxa"/>
            <w:shd w:val="clear" w:color="auto" w:fill="auto"/>
          </w:tcPr>
          <w:p w14:paraId="13F137B7" w14:textId="77777777" w:rsidR="00CA3593" w:rsidRDefault="00CA3593" w:rsidP="006108C9">
            <w:pPr>
              <w:tabs>
                <w:tab w:val="left" w:pos="-142"/>
                <w:tab w:val="left" w:pos="851"/>
              </w:tabs>
              <w:overflowPunct/>
              <w:autoSpaceDE/>
              <w:autoSpaceDN/>
              <w:adjustRightInd/>
              <w:textAlignment w:val="auto"/>
              <w:rPr>
                <w:sz w:val="22"/>
                <w:szCs w:val="22"/>
              </w:rPr>
            </w:pPr>
            <w:r w:rsidRPr="00C7108B">
              <w:rPr>
                <w:sz w:val="22"/>
                <w:szCs w:val="22"/>
              </w:rPr>
              <w:lastRenderedPageBreak/>
              <w:t xml:space="preserve">How </w:t>
            </w:r>
            <w:r w:rsidR="00A12F22">
              <w:rPr>
                <w:sz w:val="22"/>
                <w:szCs w:val="22"/>
              </w:rPr>
              <w:t xml:space="preserve">has the social worker’s involvement met your </w:t>
            </w:r>
            <w:r w:rsidRPr="00C7108B">
              <w:rPr>
                <w:sz w:val="22"/>
                <w:szCs w:val="22"/>
              </w:rPr>
              <w:t>expectations</w:t>
            </w:r>
            <w:r w:rsidR="002A0E51">
              <w:rPr>
                <w:sz w:val="22"/>
                <w:szCs w:val="22"/>
              </w:rPr>
              <w:t xml:space="preserve"> for </w:t>
            </w:r>
            <w:r w:rsidR="00002C7A">
              <w:rPr>
                <w:sz w:val="22"/>
                <w:szCs w:val="22"/>
              </w:rPr>
              <w:t>this visit?</w:t>
            </w:r>
          </w:p>
          <w:p w14:paraId="27F3291F" w14:textId="77777777" w:rsidR="006108C9" w:rsidRPr="00C7108B" w:rsidRDefault="006108C9"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367D423C" w14:textId="313B29B5" w:rsidR="00CA3593" w:rsidRPr="008B28E7" w:rsidRDefault="00176577" w:rsidP="00FF7EBB">
            <w:pPr>
              <w:jc w:val="both"/>
              <w:rPr>
                <w:sz w:val="24"/>
                <w:szCs w:val="24"/>
              </w:rPr>
            </w:pPr>
            <w:r>
              <w:rPr>
                <w:sz w:val="24"/>
                <w:szCs w:val="24"/>
              </w:rPr>
              <w:t>I think so</w:t>
            </w:r>
          </w:p>
        </w:tc>
      </w:tr>
      <w:tr w:rsidR="00CA3593" w:rsidRPr="008B28E7" w14:paraId="5C401B02" w14:textId="77777777" w:rsidTr="00C7108B">
        <w:tc>
          <w:tcPr>
            <w:tcW w:w="2718" w:type="dxa"/>
            <w:shd w:val="clear" w:color="auto" w:fill="auto"/>
          </w:tcPr>
          <w:p w14:paraId="2E4260B6" w14:textId="77777777" w:rsidR="006108C9" w:rsidRPr="00C7108B" w:rsidRDefault="00002C7A" w:rsidP="00002C7A">
            <w:pPr>
              <w:tabs>
                <w:tab w:val="left" w:pos="0"/>
                <w:tab w:val="left" w:pos="851"/>
              </w:tabs>
              <w:overflowPunct/>
              <w:autoSpaceDE/>
              <w:autoSpaceDN/>
              <w:adjustRightInd/>
              <w:textAlignment w:val="auto"/>
              <w:rPr>
                <w:sz w:val="22"/>
                <w:szCs w:val="22"/>
              </w:rPr>
            </w:pPr>
            <w:r>
              <w:rPr>
                <w:sz w:val="22"/>
                <w:szCs w:val="22"/>
              </w:rPr>
              <w:t xml:space="preserve">Are there any </w:t>
            </w:r>
            <w:r w:rsidR="00CA3593" w:rsidRPr="00C7108B">
              <w:rPr>
                <w:sz w:val="22"/>
                <w:szCs w:val="22"/>
              </w:rPr>
              <w:t>other comme</w:t>
            </w:r>
            <w:r w:rsidR="00A12F22">
              <w:rPr>
                <w:sz w:val="22"/>
                <w:szCs w:val="22"/>
              </w:rPr>
              <w:t xml:space="preserve">nts </w:t>
            </w:r>
            <w:r>
              <w:rPr>
                <w:sz w:val="22"/>
                <w:szCs w:val="22"/>
              </w:rPr>
              <w:t>or suggestions t</w:t>
            </w:r>
            <w:r w:rsidR="00A12F22">
              <w:rPr>
                <w:sz w:val="22"/>
                <w:szCs w:val="22"/>
              </w:rPr>
              <w:t>hat you would like to make?</w:t>
            </w:r>
          </w:p>
        </w:tc>
        <w:tc>
          <w:tcPr>
            <w:tcW w:w="7470" w:type="dxa"/>
            <w:shd w:val="clear" w:color="auto" w:fill="auto"/>
          </w:tcPr>
          <w:p w14:paraId="4384E488" w14:textId="50F5DA4F" w:rsidR="00CA3593" w:rsidRPr="008B28E7" w:rsidRDefault="00176577" w:rsidP="00FF7EBB">
            <w:pPr>
              <w:jc w:val="both"/>
              <w:rPr>
                <w:sz w:val="24"/>
                <w:szCs w:val="24"/>
              </w:rPr>
            </w:pPr>
            <w:r>
              <w:rPr>
                <w:sz w:val="24"/>
                <w:szCs w:val="24"/>
              </w:rPr>
              <w:t>No</w:t>
            </w:r>
          </w:p>
        </w:tc>
      </w:tr>
    </w:tbl>
    <w:p w14:paraId="22590142" w14:textId="77777777" w:rsidR="00F546D1" w:rsidRDefault="00E9479B" w:rsidP="00A12F22">
      <w:pPr>
        <w:ind w:left="720"/>
        <w:jc w:val="center"/>
        <w:rPr>
          <w:b/>
          <w:sz w:val="24"/>
          <w:szCs w:val="24"/>
        </w:rPr>
      </w:pPr>
      <w:r>
        <w:rPr>
          <w:b/>
          <w:sz w:val="24"/>
          <w:szCs w:val="24"/>
        </w:rPr>
        <w:br w:type="page"/>
      </w:r>
      <w:r w:rsidR="00A12F22">
        <w:rPr>
          <w:b/>
          <w:sz w:val="24"/>
          <w:szCs w:val="24"/>
        </w:rPr>
        <w:lastRenderedPageBreak/>
        <w:t xml:space="preserve">Section 4 </w:t>
      </w:r>
    </w:p>
    <w:p w14:paraId="4B91F92C" w14:textId="77777777" w:rsidR="00F546D1" w:rsidRDefault="00F546D1" w:rsidP="0093018C">
      <w:pPr>
        <w:rPr>
          <w:b/>
          <w:sz w:val="24"/>
          <w:szCs w:val="24"/>
        </w:rPr>
      </w:pPr>
    </w:p>
    <w:p w14:paraId="3A10EFAA" w14:textId="77777777" w:rsidR="00A12F22" w:rsidRPr="00E559CE" w:rsidRDefault="00E559CE" w:rsidP="0093018C">
      <w:pPr>
        <w:rPr>
          <w:b/>
          <w:color w:val="auto"/>
          <w:sz w:val="24"/>
          <w:szCs w:val="24"/>
        </w:rPr>
      </w:pPr>
      <w:r w:rsidRPr="00E559CE">
        <w:rPr>
          <w:b/>
          <w:color w:val="auto"/>
          <w:sz w:val="24"/>
          <w:szCs w:val="24"/>
        </w:rPr>
        <w:t>Safeguarding and working in complex situations</w:t>
      </w:r>
      <w:r w:rsidR="00002C7A">
        <w:rPr>
          <w:b/>
          <w:color w:val="auto"/>
          <w:sz w:val="24"/>
          <w:szCs w:val="24"/>
        </w:rPr>
        <w:t xml:space="preserve"> – Case Study</w:t>
      </w:r>
    </w:p>
    <w:p w14:paraId="36C72F1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8B28E7" w14:paraId="5E11714E" w14:textId="77777777" w:rsidTr="006108C9">
        <w:tc>
          <w:tcPr>
            <w:tcW w:w="10188" w:type="dxa"/>
            <w:shd w:val="clear" w:color="auto" w:fill="auto"/>
          </w:tcPr>
          <w:p w14:paraId="12655EA5" w14:textId="77777777" w:rsidR="008B28E7" w:rsidRDefault="000A584A" w:rsidP="00FF7EBB">
            <w:pPr>
              <w:jc w:val="both"/>
              <w:rPr>
                <w:sz w:val="24"/>
                <w:szCs w:val="24"/>
              </w:rPr>
            </w:pPr>
            <w:r w:rsidRPr="008B28E7">
              <w:rPr>
                <w:sz w:val="24"/>
                <w:szCs w:val="24"/>
              </w:rPr>
              <w:t xml:space="preserve">Complete a critically reflective case study based on </w:t>
            </w:r>
            <w:r w:rsidR="008B28E7" w:rsidRPr="008B28E7">
              <w:rPr>
                <w:sz w:val="24"/>
                <w:szCs w:val="24"/>
              </w:rPr>
              <w:t>an assessment</w:t>
            </w:r>
            <w:r>
              <w:rPr>
                <w:sz w:val="24"/>
                <w:szCs w:val="24"/>
              </w:rPr>
              <w:t>, u</w:t>
            </w:r>
            <w:r w:rsidRPr="008B28E7">
              <w:rPr>
                <w:sz w:val="24"/>
                <w:szCs w:val="24"/>
              </w:rPr>
              <w:t>ndertake</w:t>
            </w:r>
            <w:r>
              <w:rPr>
                <w:sz w:val="24"/>
                <w:szCs w:val="24"/>
              </w:rPr>
              <w:t>n</w:t>
            </w:r>
            <w:r w:rsidRPr="008B28E7">
              <w:rPr>
                <w:sz w:val="24"/>
                <w:szCs w:val="24"/>
              </w:rPr>
              <w:t xml:space="preserve"> with others</w:t>
            </w:r>
            <w:r>
              <w:rPr>
                <w:sz w:val="24"/>
                <w:szCs w:val="24"/>
              </w:rPr>
              <w:t xml:space="preserve"> </w:t>
            </w:r>
            <w:r w:rsidR="007B1BFD">
              <w:rPr>
                <w:sz w:val="24"/>
                <w:szCs w:val="24"/>
              </w:rPr>
              <w:t>(</w:t>
            </w:r>
            <w:r>
              <w:rPr>
                <w:b/>
                <w:sz w:val="24"/>
                <w:szCs w:val="24"/>
              </w:rPr>
              <w:t>i</w:t>
            </w:r>
            <w:r w:rsidR="0002440E" w:rsidRPr="00AE1868">
              <w:rPr>
                <w:b/>
                <w:sz w:val="24"/>
                <w:szCs w:val="24"/>
              </w:rPr>
              <w:t>n your own area of work</w:t>
            </w:r>
            <w:r w:rsidR="007B1BFD">
              <w:rPr>
                <w:b/>
                <w:sz w:val="24"/>
                <w:szCs w:val="24"/>
              </w:rPr>
              <w:t>)</w:t>
            </w:r>
            <w:r w:rsidR="0002440E">
              <w:rPr>
                <w:sz w:val="24"/>
                <w:szCs w:val="24"/>
              </w:rPr>
              <w:t xml:space="preserve"> </w:t>
            </w:r>
            <w:r w:rsidR="008B28E7" w:rsidRPr="008B28E7">
              <w:rPr>
                <w:sz w:val="24"/>
                <w:szCs w:val="24"/>
              </w:rPr>
              <w:t>concerning the safeguarding of either an adult or a child</w:t>
            </w:r>
            <w:r>
              <w:rPr>
                <w:sz w:val="24"/>
                <w:szCs w:val="24"/>
              </w:rPr>
              <w:t xml:space="preserve">. </w:t>
            </w:r>
            <w:r w:rsidR="008D78C9">
              <w:rPr>
                <w:sz w:val="24"/>
                <w:szCs w:val="24"/>
              </w:rPr>
              <w:t>D</w:t>
            </w:r>
            <w:r w:rsidR="00002C7A">
              <w:rPr>
                <w:sz w:val="24"/>
                <w:szCs w:val="24"/>
              </w:rPr>
              <w:t xml:space="preserve">emonstrate how the case relates to </w:t>
            </w:r>
            <w:r w:rsidR="00902A65">
              <w:rPr>
                <w:sz w:val="24"/>
                <w:szCs w:val="24"/>
              </w:rPr>
              <w:t xml:space="preserve">safeguarding legislation and </w:t>
            </w:r>
            <w:r w:rsidR="00BF0D6C">
              <w:rPr>
                <w:sz w:val="24"/>
                <w:szCs w:val="24"/>
              </w:rPr>
              <w:t xml:space="preserve">your </w:t>
            </w:r>
            <w:r w:rsidR="00902A65">
              <w:rPr>
                <w:sz w:val="24"/>
                <w:szCs w:val="24"/>
              </w:rPr>
              <w:t>S</w:t>
            </w:r>
            <w:r w:rsidR="00BF0D6C">
              <w:rPr>
                <w:sz w:val="24"/>
                <w:szCs w:val="24"/>
              </w:rPr>
              <w:t xml:space="preserve">afeguarding </w:t>
            </w:r>
            <w:r w:rsidR="00F41795">
              <w:rPr>
                <w:sz w:val="24"/>
                <w:szCs w:val="24"/>
              </w:rPr>
              <w:t>Boards safeguarding</w:t>
            </w:r>
            <w:r w:rsidR="00002C7A">
              <w:rPr>
                <w:sz w:val="24"/>
                <w:szCs w:val="24"/>
              </w:rPr>
              <w:t xml:space="preserve"> policies, strategies and procedures</w:t>
            </w:r>
            <w:r w:rsidR="00557D77">
              <w:rPr>
                <w:sz w:val="24"/>
                <w:szCs w:val="24"/>
              </w:rPr>
              <w:t>.</w:t>
            </w:r>
            <w:r w:rsidR="008B28E7" w:rsidRPr="008B28E7">
              <w:rPr>
                <w:sz w:val="24"/>
                <w:szCs w:val="24"/>
              </w:rPr>
              <w:t xml:space="preserve"> </w:t>
            </w:r>
            <w:r w:rsidR="008D78C9">
              <w:rPr>
                <w:sz w:val="24"/>
                <w:szCs w:val="24"/>
              </w:rPr>
              <w:t>Ensure that you c</w:t>
            </w:r>
            <w:r w:rsidR="008B28E7" w:rsidRPr="008B28E7">
              <w:rPr>
                <w:sz w:val="24"/>
                <w:szCs w:val="24"/>
              </w:rPr>
              <w:t>over</w:t>
            </w:r>
            <w:r w:rsidR="008D78C9">
              <w:rPr>
                <w:sz w:val="24"/>
                <w:szCs w:val="24"/>
              </w:rPr>
              <w:t xml:space="preserve"> </w:t>
            </w:r>
            <w:r w:rsidR="008B28E7" w:rsidRPr="008B28E7">
              <w:rPr>
                <w:sz w:val="24"/>
                <w:szCs w:val="24"/>
              </w:rPr>
              <w:t>the learning outcomes</w:t>
            </w:r>
            <w:r w:rsidR="00557D77">
              <w:rPr>
                <w:sz w:val="24"/>
                <w:szCs w:val="24"/>
              </w:rPr>
              <w:t>,</w:t>
            </w:r>
            <w:r w:rsidR="008B28E7">
              <w:rPr>
                <w:sz w:val="24"/>
                <w:szCs w:val="24"/>
              </w:rPr>
              <w:t xml:space="preserve"> </w:t>
            </w:r>
            <w:r w:rsidR="008B28E7" w:rsidRPr="008B28E7">
              <w:rPr>
                <w:sz w:val="24"/>
                <w:szCs w:val="24"/>
              </w:rPr>
              <w:t>National Occupational Standards</w:t>
            </w:r>
            <w:r w:rsidR="0002440E">
              <w:rPr>
                <w:sz w:val="24"/>
                <w:szCs w:val="24"/>
              </w:rPr>
              <w:t>, legislation</w:t>
            </w:r>
            <w:r w:rsidR="00B9256C">
              <w:rPr>
                <w:sz w:val="24"/>
                <w:szCs w:val="24"/>
              </w:rPr>
              <w:t xml:space="preserve"> (domestic and international)</w:t>
            </w:r>
            <w:r w:rsidR="00E559CE">
              <w:rPr>
                <w:sz w:val="24"/>
                <w:szCs w:val="24"/>
              </w:rPr>
              <w:t xml:space="preserve">, </w:t>
            </w:r>
            <w:r w:rsidR="00A303B9">
              <w:rPr>
                <w:sz w:val="24"/>
                <w:szCs w:val="24"/>
              </w:rPr>
              <w:t>the specific dimensions of working in Wales</w:t>
            </w:r>
            <w:r w:rsidR="00E559CE">
              <w:rPr>
                <w:sz w:val="24"/>
                <w:szCs w:val="24"/>
              </w:rPr>
              <w:t xml:space="preserve"> and </w:t>
            </w:r>
            <w:r w:rsidR="008B28E7" w:rsidRPr="008B28E7">
              <w:rPr>
                <w:sz w:val="24"/>
                <w:szCs w:val="24"/>
              </w:rPr>
              <w:t>relevant social work theories</w:t>
            </w:r>
            <w:r w:rsidR="006108C9">
              <w:rPr>
                <w:sz w:val="24"/>
                <w:szCs w:val="24"/>
              </w:rPr>
              <w:t>.</w:t>
            </w:r>
            <w:r w:rsidR="00B9256C">
              <w:rPr>
                <w:sz w:val="24"/>
                <w:szCs w:val="24"/>
              </w:rPr>
              <w:t xml:space="preserve"> </w:t>
            </w:r>
            <w:r w:rsidR="009E122F">
              <w:rPr>
                <w:sz w:val="24"/>
                <w:szCs w:val="24"/>
              </w:rPr>
              <w:t xml:space="preserve">Please find list of learning outcomes in the handbook </w:t>
            </w:r>
          </w:p>
          <w:p w14:paraId="55EC8DA6" w14:textId="77777777" w:rsidR="006108C9" w:rsidRDefault="006108C9" w:rsidP="00FF7EBB">
            <w:pPr>
              <w:jc w:val="both"/>
              <w:rPr>
                <w:sz w:val="24"/>
                <w:szCs w:val="24"/>
              </w:rPr>
            </w:pPr>
          </w:p>
          <w:p w14:paraId="6F02EB80" w14:textId="77777777" w:rsidR="008B28E7" w:rsidRPr="008B28E7" w:rsidRDefault="00A303B9" w:rsidP="00FF7EBB">
            <w:pPr>
              <w:jc w:val="both"/>
              <w:rPr>
                <w:sz w:val="24"/>
                <w:szCs w:val="24"/>
              </w:rPr>
            </w:pPr>
            <w:r>
              <w:rPr>
                <w:i/>
                <w:sz w:val="24"/>
                <w:szCs w:val="24"/>
              </w:rPr>
              <w:t>4</w:t>
            </w:r>
            <w:r w:rsidR="008B28E7" w:rsidRPr="008B28E7">
              <w:rPr>
                <w:i/>
                <w:sz w:val="24"/>
                <w:szCs w:val="24"/>
              </w:rPr>
              <w:t>000 words</w:t>
            </w:r>
            <w:r w:rsidR="008B28E7" w:rsidRPr="008B28E7">
              <w:rPr>
                <w:sz w:val="24"/>
                <w:szCs w:val="24"/>
              </w:rPr>
              <w:t xml:space="preserve"> </w:t>
            </w:r>
            <w:r w:rsidR="008B28E7" w:rsidRPr="008B28E7">
              <w:rPr>
                <w:i/>
                <w:sz w:val="24"/>
                <w:szCs w:val="24"/>
              </w:rPr>
              <w:t>(+/- 10%: include your actual word count at the end of each section)</w:t>
            </w:r>
          </w:p>
        </w:tc>
      </w:tr>
    </w:tbl>
    <w:p w14:paraId="5E349513" w14:textId="77777777" w:rsidR="00D3442D" w:rsidRDefault="00D3442D" w:rsidP="00D3442D">
      <w:pPr>
        <w:jc w:val="both"/>
        <w:rPr>
          <w:sz w:val="24"/>
          <w:szCs w:val="24"/>
        </w:rPr>
      </w:pPr>
    </w:p>
    <w:p w14:paraId="2247EEA5" w14:textId="77777777" w:rsidR="00C93F8F" w:rsidRPr="008B28E7" w:rsidRDefault="00C93F8F" w:rsidP="00FF7EBB">
      <w:pPr>
        <w:jc w:val="both"/>
        <w:rPr>
          <w:b/>
          <w:sz w:val="24"/>
          <w:szCs w:val="24"/>
        </w:rPr>
      </w:pPr>
    </w:p>
    <w:p w14:paraId="7033A99B" w14:textId="77777777" w:rsidR="009B7EA7" w:rsidRPr="009B7EA7" w:rsidRDefault="009B7EA7" w:rsidP="009B7EA7">
      <w:pPr>
        <w:tabs>
          <w:tab w:val="left" w:pos="564"/>
        </w:tabs>
        <w:jc w:val="both"/>
        <w:rPr>
          <w:sz w:val="24"/>
          <w:szCs w:val="24"/>
        </w:rPr>
      </w:pPr>
      <w:r w:rsidRPr="009B7EA7">
        <w:rPr>
          <w:sz w:val="24"/>
          <w:szCs w:val="24"/>
        </w:rPr>
        <w:t xml:space="preserve">The purpose of this case study is to look at safeguarding in a social work field that I currently work in. I will be critically reflecting upon an assessment I have undertaken regarding the well-being of an unborn baby. This will include legislation, policies and guidance which have informed the rationale for the assessment completed. Social work theories and methods will also be discussed and how these have been applied to practice. </w:t>
      </w:r>
    </w:p>
    <w:p w14:paraId="08FEA536" w14:textId="77777777" w:rsidR="009B7EA7" w:rsidRPr="009B7EA7" w:rsidRDefault="009B7EA7" w:rsidP="009B7EA7">
      <w:pPr>
        <w:tabs>
          <w:tab w:val="left" w:pos="564"/>
        </w:tabs>
        <w:jc w:val="both"/>
        <w:rPr>
          <w:sz w:val="24"/>
          <w:szCs w:val="24"/>
        </w:rPr>
      </w:pPr>
    </w:p>
    <w:p w14:paraId="2C14AC82" w14:textId="77777777" w:rsidR="009B7EA7" w:rsidRPr="009B7EA7" w:rsidRDefault="009B7EA7" w:rsidP="009B7EA7">
      <w:pPr>
        <w:tabs>
          <w:tab w:val="left" w:pos="564"/>
        </w:tabs>
        <w:jc w:val="both"/>
        <w:rPr>
          <w:sz w:val="24"/>
          <w:szCs w:val="24"/>
        </w:rPr>
      </w:pPr>
      <w:r w:rsidRPr="009B7EA7">
        <w:rPr>
          <w:sz w:val="24"/>
          <w:szCs w:val="24"/>
        </w:rPr>
        <w:t xml:space="preserve">Safeguarding children is defined as ‘protecting children from maltreatment; preventing impairment of children’s health or development; ensuring that children are growing up in circumstances consistent with the provision of safe and effective care; taking action to enable all children to have the best outcomes’ (HM Government, 2018). As a Social Worker in Wales, there are different laws and guidance which underpin and inform practice when safeguarding children. This case study will explore the term safeguarding and the process followed when working with families where there are safeguarding concerns. </w:t>
      </w:r>
    </w:p>
    <w:p w14:paraId="302AD14B" w14:textId="77777777" w:rsidR="009B7EA7" w:rsidRPr="009B7EA7" w:rsidRDefault="009B7EA7" w:rsidP="009B7EA7">
      <w:pPr>
        <w:tabs>
          <w:tab w:val="left" w:pos="564"/>
        </w:tabs>
        <w:jc w:val="both"/>
        <w:rPr>
          <w:sz w:val="24"/>
          <w:szCs w:val="24"/>
        </w:rPr>
      </w:pPr>
    </w:p>
    <w:p w14:paraId="75ABEA75" w14:textId="77777777" w:rsidR="009B7EA7" w:rsidRPr="009B7EA7" w:rsidRDefault="009B7EA7" w:rsidP="009B7EA7">
      <w:pPr>
        <w:tabs>
          <w:tab w:val="left" w:pos="564"/>
        </w:tabs>
        <w:jc w:val="both"/>
        <w:rPr>
          <w:sz w:val="24"/>
          <w:szCs w:val="24"/>
        </w:rPr>
      </w:pPr>
      <w:r w:rsidRPr="009B7EA7">
        <w:rPr>
          <w:sz w:val="24"/>
          <w:szCs w:val="24"/>
        </w:rPr>
        <w:t>The Social Services and Wellbeing Act, 2014 came into force in 2016. This piece of legislation replaced the laws that were previously in place in Wales. The Social Services and Wellbeing Act contains eleven parts (Welsh Government, 2014) and the safeguarding children’s procedures can be found within part 7 of the Act. Within Part 7, a child at risk is defined as a child who ‘is experiencing or is at risk of abuse, neglect or other kinds of harm and has needs for care and support’ (SSWB, 2014).</w:t>
      </w:r>
    </w:p>
    <w:p w14:paraId="5F4E7DE4" w14:textId="77777777" w:rsidR="009B7EA7" w:rsidRPr="009B7EA7" w:rsidRDefault="009B7EA7" w:rsidP="009B7EA7">
      <w:pPr>
        <w:tabs>
          <w:tab w:val="left" w:pos="564"/>
        </w:tabs>
        <w:jc w:val="both"/>
        <w:rPr>
          <w:sz w:val="24"/>
          <w:szCs w:val="24"/>
        </w:rPr>
      </w:pPr>
    </w:p>
    <w:p w14:paraId="6140898A" w14:textId="12C84972" w:rsidR="009B7EA7" w:rsidRPr="009B7EA7" w:rsidRDefault="009B7EA7" w:rsidP="009B7EA7">
      <w:pPr>
        <w:tabs>
          <w:tab w:val="left" w:pos="564"/>
        </w:tabs>
        <w:jc w:val="both"/>
        <w:rPr>
          <w:sz w:val="24"/>
          <w:szCs w:val="24"/>
        </w:rPr>
      </w:pPr>
      <w:r w:rsidRPr="009B7EA7">
        <w:rPr>
          <w:sz w:val="24"/>
          <w:szCs w:val="24"/>
        </w:rPr>
        <w:t>Alongside the Social Services and Wellbeing Act, 2014, the</w:t>
      </w:r>
      <w:r w:rsidR="00B52AF0">
        <w:rPr>
          <w:sz w:val="24"/>
          <w:szCs w:val="24"/>
        </w:rPr>
        <w:t xml:space="preserve"> All Wales Safeguarding Procedures 2019</w:t>
      </w:r>
      <w:r w:rsidRPr="009B7EA7">
        <w:rPr>
          <w:sz w:val="24"/>
          <w:szCs w:val="24"/>
        </w:rPr>
        <w:t>, guide my role as a children’s social worker with Wales. These procedures</w:t>
      </w:r>
      <w:r w:rsidR="00E858C3">
        <w:rPr>
          <w:rFonts w:ascii="Helvetica" w:hAnsi="Helvetica" w:cs="Helvetica"/>
          <w:color w:val="37394B"/>
          <w:sz w:val="27"/>
          <w:szCs w:val="27"/>
          <w:shd w:val="clear" w:color="auto" w:fill="FFFFFF"/>
        </w:rPr>
        <w:t xml:space="preserve"> ‘</w:t>
      </w:r>
      <w:r w:rsidR="00E858C3" w:rsidRPr="00E858C3">
        <w:rPr>
          <w:color w:val="37394B"/>
          <w:sz w:val="24"/>
          <w:szCs w:val="24"/>
          <w:shd w:val="clear" w:color="auto" w:fill="FFFFFF"/>
        </w:rPr>
        <w:t>detail the essential roles and responsibilities for practitioners to ensure that they safeguard children and adults who are at risk of abuse and neglect</w:t>
      </w:r>
      <w:r w:rsidR="00E858C3">
        <w:rPr>
          <w:color w:val="37394B"/>
          <w:sz w:val="24"/>
          <w:szCs w:val="24"/>
          <w:shd w:val="clear" w:color="auto" w:fill="FFFFFF"/>
        </w:rPr>
        <w:t xml:space="preserve">’ </w:t>
      </w:r>
      <w:r w:rsidRPr="00E858C3">
        <w:rPr>
          <w:sz w:val="24"/>
          <w:szCs w:val="24"/>
        </w:rPr>
        <w:t>(</w:t>
      </w:r>
      <w:r w:rsidR="00B52AF0" w:rsidRPr="00E858C3">
        <w:rPr>
          <w:sz w:val="24"/>
          <w:szCs w:val="24"/>
        </w:rPr>
        <w:t>All Wales Safeguarding Procedures, 2019</w:t>
      </w:r>
      <w:r w:rsidRPr="00E858C3">
        <w:rPr>
          <w:sz w:val="24"/>
          <w:szCs w:val="24"/>
        </w:rPr>
        <w:t>). Legislation varies from country to country.  Within England</w:t>
      </w:r>
      <w:r w:rsidRPr="009B7EA7">
        <w:rPr>
          <w:sz w:val="24"/>
          <w:szCs w:val="24"/>
        </w:rPr>
        <w:t xml:space="preserve">, the Children Act, 1989, updated in 2004 informs how children within England are to be safeguarded. This was also amended by the Children and Social Work Act 2017 (NSPCC, 2019). Within Scotland, the legislative framework in place to safeguard children and young people is the Children and Young People (Scotland) Act, 2014 (NSPCC, 2019) and Ireland is The Children (Northern Ireland) Order 1995 (NSPCC, 2019). </w:t>
      </w:r>
    </w:p>
    <w:p w14:paraId="03E95AB0" w14:textId="77777777" w:rsidR="009B7EA7" w:rsidRPr="009B7EA7" w:rsidRDefault="009B7EA7" w:rsidP="009B7EA7">
      <w:pPr>
        <w:tabs>
          <w:tab w:val="left" w:pos="564"/>
        </w:tabs>
        <w:jc w:val="both"/>
        <w:rPr>
          <w:sz w:val="24"/>
          <w:szCs w:val="24"/>
        </w:rPr>
      </w:pPr>
    </w:p>
    <w:p w14:paraId="2A48C677" w14:textId="5F3EBFCA" w:rsidR="009B7EA7" w:rsidRPr="009B7EA7" w:rsidRDefault="009B7EA7" w:rsidP="009B7EA7">
      <w:pPr>
        <w:tabs>
          <w:tab w:val="left" w:pos="564"/>
        </w:tabs>
        <w:jc w:val="both"/>
        <w:rPr>
          <w:sz w:val="24"/>
          <w:szCs w:val="24"/>
        </w:rPr>
      </w:pPr>
      <w:r w:rsidRPr="009B7EA7">
        <w:rPr>
          <w:sz w:val="24"/>
          <w:szCs w:val="24"/>
        </w:rPr>
        <w:t xml:space="preserve">The European Convention of Human Rights, protect the ‘human rights of people in countries that belong to the Council of Europe’. In the United Kingdom, human rights are protected by Law, this is the Human Rights Act, 1998 (Mind, 2020). The rights protected include </w:t>
      </w:r>
      <w:r w:rsidR="007B5915">
        <w:rPr>
          <w:sz w:val="24"/>
          <w:szCs w:val="24"/>
        </w:rPr>
        <w:t>‘</w:t>
      </w:r>
      <w:r w:rsidRPr="009B7EA7">
        <w:rPr>
          <w:sz w:val="24"/>
          <w:szCs w:val="24"/>
        </w:rPr>
        <w:t>the right to live, the protection from torture and inhumane treatment, protection from slavery and forced labour, the right to freedom, the right to a fare trail, the right to a private life, freedom of though and speech, freedom from discrimination, protection of property, the right to education and the right to free elections</w:t>
      </w:r>
      <w:r w:rsidR="007B5915">
        <w:rPr>
          <w:sz w:val="24"/>
          <w:szCs w:val="24"/>
        </w:rPr>
        <w:t>’</w:t>
      </w:r>
      <w:r w:rsidRPr="009B7EA7">
        <w:rPr>
          <w:sz w:val="24"/>
          <w:szCs w:val="24"/>
        </w:rPr>
        <w:t xml:space="preserve"> (Mind, 2020).  Additionally, the United Nations Convention on the Rights of a Child (UNCRC) protects children up to the age of 18. The convention has 54 articles </w:t>
      </w:r>
      <w:r w:rsidRPr="009B7EA7">
        <w:rPr>
          <w:color w:val="1E1E1E"/>
          <w:sz w:val="24"/>
          <w:szCs w:val="24"/>
          <w:shd w:val="clear" w:color="auto" w:fill="FFFFFF"/>
        </w:rPr>
        <w:t>that cover ‘all aspects of a child’s life and set out the civil, political, economic, social and cultural rights that all children everywhere are entitled to’ (Unicef, 2022).</w:t>
      </w:r>
    </w:p>
    <w:p w14:paraId="605E4982" w14:textId="77777777" w:rsidR="009B7EA7" w:rsidRPr="009B7EA7" w:rsidRDefault="009B7EA7" w:rsidP="009B7EA7">
      <w:pPr>
        <w:tabs>
          <w:tab w:val="left" w:pos="564"/>
        </w:tabs>
        <w:jc w:val="both"/>
        <w:rPr>
          <w:sz w:val="24"/>
          <w:szCs w:val="24"/>
        </w:rPr>
      </w:pPr>
    </w:p>
    <w:p w14:paraId="1C36E768" w14:textId="77777777" w:rsidR="009B7EA7" w:rsidRPr="009B7EA7" w:rsidRDefault="009B7EA7" w:rsidP="009B7EA7">
      <w:pPr>
        <w:tabs>
          <w:tab w:val="left" w:pos="564"/>
        </w:tabs>
        <w:jc w:val="both"/>
        <w:rPr>
          <w:sz w:val="24"/>
          <w:szCs w:val="24"/>
        </w:rPr>
      </w:pPr>
    </w:p>
    <w:p w14:paraId="015838D5" w14:textId="3CA8E18D" w:rsidR="009B7EA7" w:rsidRPr="009B7EA7" w:rsidRDefault="009B7EA7" w:rsidP="009B7EA7">
      <w:pPr>
        <w:tabs>
          <w:tab w:val="left" w:pos="564"/>
        </w:tabs>
        <w:jc w:val="both"/>
        <w:rPr>
          <w:sz w:val="24"/>
          <w:szCs w:val="24"/>
        </w:rPr>
      </w:pPr>
      <w:r w:rsidRPr="009B7EA7">
        <w:rPr>
          <w:sz w:val="24"/>
          <w:szCs w:val="24"/>
        </w:rPr>
        <w:t xml:space="preserve">During this case study, I will be referring to the unborn baby as </w:t>
      </w:r>
      <w:r w:rsidR="0070406E">
        <w:rPr>
          <w:sz w:val="24"/>
          <w:szCs w:val="24"/>
        </w:rPr>
        <w:t>2</w:t>
      </w:r>
      <w:r w:rsidRPr="009B7EA7">
        <w:rPr>
          <w:sz w:val="24"/>
          <w:szCs w:val="24"/>
        </w:rPr>
        <w:t xml:space="preserve">, mother as </w:t>
      </w:r>
      <w:r w:rsidR="0070406E">
        <w:rPr>
          <w:sz w:val="24"/>
          <w:szCs w:val="24"/>
        </w:rPr>
        <w:t>3</w:t>
      </w:r>
      <w:r w:rsidRPr="009B7EA7">
        <w:rPr>
          <w:sz w:val="24"/>
          <w:szCs w:val="24"/>
        </w:rPr>
        <w:t xml:space="preserve"> and father as </w:t>
      </w:r>
      <w:r w:rsidR="0070406E">
        <w:rPr>
          <w:sz w:val="24"/>
          <w:szCs w:val="24"/>
        </w:rPr>
        <w:t>4</w:t>
      </w:r>
      <w:r w:rsidRPr="009B7EA7">
        <w:rPr>
          <w:sz w:val="24"/>
          <w:szCs w:val="24"/>
        </w:rPr>
        <w:t xml:space="preserve">. A child protection referral was submitted to the Local Authority by a Community Midwife in the local area. </w:t>
      </w:r>
      <w:r w:rsidR="0070406E">
        <w:rPr>
          <w:sz w:val="24"/>
          <w:szCs w:val="24"/>
        </w:rPr>
        <w:t>3</w:t>
      </w:r>
      <w:r w:rsidRPr="009B7EA7">
        <w:rPr>
          <w:sz w:val="24"/>
          <w:szCs w:val="24"/>
        </w:rPr>
        <w:t xml:space="preserve"> had presented at a booking in appointment 16 weeks pregnant. </w:t>
      </w:r>
      <w:r w:rsidR="0070406E">
        <w:rPr>
          <w:sz w:val="24"/>
          <w:szCs w:val="24"/>
        </w:rPr>
        <w:t>3</w:t>
      </w:r>
      <w:r w:rsidRPr="009B7EA7">
        <w:rPr>
          <w:sz w:val="24"/>
          <w:szCs w:val="24"/>
        </w:rPr>
        <w:t xml:space="preserve"> had </w:t>
      </w:r>
      <w:r w:rsidR="00FA0AC0">
        <w:rPr>
          <w:sz w:val="24"/>
          <w:szCs w:val="24"/>
        </w:rPr>
        <w:t xml:space="preserve">shared with her </w:t>
      </w:r>
      <w:r w:rsidRPr="009B7EA7">
        <w:rPr>
          <w:sz w:val="24"/>
          <w:szCs w:val="24"/>
        </w:rPr>
        <w:t>midwife that she had previous children removed from her care due to her previous partner however she shared that she was with a new partner and her circumstances had changed. All professionals who are working with families have a duty to safeguard and raise concerns in relation to the welfare of a child (AWCPP, 2008). Health Professionals have their own procedures in place to guide them in safeguarding vulnerable children (NHS Wales, 2019). This will advise how to share information with the Local Authority and when to do so. Additionally, under Part 7 of the Social Services and Well-Being Act (Wales) 2014 it states that all relevant parties and Local Authorities must report to the Local Authority if they suspect that individuals may be at risk of significant harm (SSWA, 2014).</w:t>
      </w:r>
    </w:p>
    <w:p w14:paraId="3088F1C3" w14:textId="77777777" w:rsidR="009B7EA7" w:rsidRPr="009B7EA7" w:rsidRDefault="009B7EA7" w:rsidP="009B7EA7">
      <w:pPr>
        <w:tabs>
          <w:tab w:val="left" w:pos="564"/>
        </w:tabs>
        <w:jc w:val="both"/>
        <w:rPr>
          <w:sz w:val="24"/>
          <w:szCs w:val="24"/>
        </w:rPr>
      </w:pPr>
    </w:p>
    <w:p w14:paraId="10AF8A07" w14:textId="6BD127AC" w:rsidR="009B7EA7" w:rsidRPr="009B7EA7" w:rsidRDefault="009B7EA7" w:rsidP="009B7EA7">
      <w:pPr>
        <w:tabs>
          <w:tab w:val="left" w:pos="564"/>
        </w:tabs>
        <w:jc w:val="both"/>
        <w:rPr>
          <w:sz w:val="24"/>
          <w:szCs w:val="24"/>
        </w:rPr>
      </w:pPr>
      <w:r w:rsidRPr="009B7EA7">
        <w:rPr>
          <w:sz w:val="24"/>
          <w:szCs w:val="24"/>
        </w:rPr>
        <w:t xml:space="preserve">In this case, the midwife made </w:t>
      </w:r>
      <w:r w:rsidR="0070406E">
        <w:rPr>
          <w:sz w:val="24"/>
          <w:szCs w:val="24"/>
        </w:rPr>
        <w:t>3</w:t>
      </w:r>
      <w:r w:rsidRPr="009B7EA7">
        <w:rPr>
          <w:sz w:val="24"/>
          <w:szCs w:val="24"/>
        </w:rPr>
        <w:t xml:space="preserve"> aware that she would be making a referral to Children Services and </w:t>
      </w:r>
      <w:r w:rsidR="0070406E">
        <w:rPr>
          <w:sz w:val="24"/>
          <w:szCs w:val="24"/>
        </w:rPr>
        <w:t>3</w:t>
      </w:r>
      <w:r w:rsidRPr="009B7EA7">
        <w:rPr>
          <w:sz w:val="24"/>
          <w:szCs w:val="24"/>
        </w:rPr>
        <w:t xml:space="preserve"> consented to this being made. If </w:t>
      </w:r>
      <w:r w:rsidR="0070406E">
        <w:rPr>
          <w:sz w:val="24"/>
          <w:szCs w:val="24"/>
        </w:rPr>
        <w:t>3</w:t>
      </w:r>
      <w:r w:rsidRPr="009B7EA7">
        <w:rPr>
          <w:sz w:val="24"/>
          <w:szCs w:val="24"/>
        </w:rPr>
        <w:t xml:space="preserve"> had not consented, the midwife would still be required and have a duty of care to submit the referral. As discussed within the Children Act, 1989, the welfare of a child is ‘paramount’ and therefore professionals have the duty to share any information (Lamming, 2013).  </w:t>
      </w:r>
    </w:p>
    <w:p w14:paraId="394EF8C3" w14:textId="77777777" w:rsidR="009B7EA7" w:rsidRPr="009B7EA7" w:rsidRDefault="009B7EA7" w:rsidP="009B7EA7">
      <w:pPr>
        <w:tabs>
          <w:tab w:val="left" w:pos="564"/>
        </w:tabs>
        <w:jc w:val="both"/>
        <w:rPr>
          <w:sz w:val="24"/>
          <w:szCs w:val="24"/>
        </w:rPr>
      </w:pPr>
    </w:p>
    <w:p w14:paraId="25AA143D" w14:textId="77777777" w:rsidR="009B7EA7" w:rsidRPr="009B7EA7" w:rsidRDefault="009B7EA7" w:rsidP="009B7EA7">
      <w:pPr>
        <w:tabs>
          <w:tab w:val="left" w:pos="564"/>
        </w:tabs>
        <w:jc w:val="both"/>
        <w:rPr>
          <w:sz w:val="24"/>
          <w:szCs w:val="24"/>
        </w:rPr>
      </w:pPr>
      <w:r w:rsidRPr="009B7EA7">
        <w:rPr>
          <w:sz w:val="24"/>
          <w:szCs w:val="24"/>
        </w:rPr>
        <w:t xml:space="preserve">Once the referral had been received by the Local Authority, I was allocated the case to complete a Pre-Birth Risk Assessment. This assessment is to identify whether the unborn baby would be at risk of significant harm following birth. The assessment framework used to undertake the assessment was Bruce Thornton’s Pre-Birth Risk Assessment (Thornton, B, 2019). The assessment framework is based on the unborn child’s needs and the parents’ capacity to meet the needs, alongside the environmental factors which have an impact on the families’ lives. It is important a holistic assessment is completed, understanding the child’s and parents’ circumstances (Howarth, 2010). Howarth 2010 suggests that the assessment framework allows for a strength-based approach while still indicating whether a family is vulnerable or not. It is important to give weight to strengths while not being pre-occupied by areas of concern (Howarth 2010). The National Assembly for Wales states that ‘this analysis of the child’s situation will inform planning an action to secure the best outcome for the child’. </w:t>
      </w:r>
    </w:p>
    <w:p w14:paraId="08D73D95" w14:textId="77777777" w:rsidR="009B7EA7" w:rsidRPr="009B7EA7" w:rsidRDefault="009B7EA7" w:rsidP="009B7EA7">
      <w:pPr>
        <w:tabs>
          <w:tab w:val="left" w:pos="564"/>
        </w:tabs>
        <w:jc w:val="both"/>
        <w:rPr>
          <w:sz w:val="24"/>
          <w:szCs w:val="24"/>
        </w:rPr>
      </w:pPr>
    </w:p>
    <w:p w14:paraId="4462334D" w14:textId="35876FC5" w:rsidR="009B7EA7" w:rsidRPr="009B7EA7" w:rsidRDefault="009B7EA7" w:rsidP="009B7EA7">
      <w:pPr>
        <w:tabs>
          <w:tab w:val="left" w:pos="564"/>
        </w:tabs>
        <w:jc w:val="both"/>
        <w:rPr>
          <w:sz w:val="24"/>
          <w:szCs w:val="24"/>
        </w:rPr>
      </w:pPr>
      <w:r w:rsidRPr="009B7EA7">
        <w:rPr>
          <w:sz w:val="24"/>
          <w:szCs w:val="24"/>
        </w:rPr>
        <w:lastRenderedPageBreak/>
        <w:t xml:space="preserve">This framework for assessment aided with gathering the required information, taking into consideration parents background, history and the circumstances leading up to the birth of </w:t>
      </w:r>
      <w:r w:rsidR="00E1574F">
        <w:rPr>
          <w:sz w:val="24"/>
          <w:szCs w:val="24"/>
        </w:rPr>
        <w:t>2</w:t>
      </w:r>
      <w:r w:rsidRPr="009B7EA7">
        <w:rPr>
          <w:sz w:val="24"/>
          <w:szCs w:val="24"/>
        </w:rPr>
        <w:t xml:space="preserve">. </w:t>
      </w:r>
    </w:p>
    <w:p w14:paraId="0656F754" w14:textId="77777777" w:rsidR="009B7EA7" w:rsidRPr="009B7EA7" w:rsidRDefault="009B7EA7" w:rsidP="009B7EA7">
      <w:pPr>
        <w:tabs>
          <w:tab w:val="left" w:pos="564"/>
        </w:tabs>
        <w:jc w:val="both"/>
        <w:rPr>
          <w:sz w:val="24"/>
          <w:szCs w:val="24"/>
        </w:rPr>
      </w:pPr>
    </w:p>
    <w:p w14:paraId="515B09A3" w14:textId="16D04962" w:rsidR="009B7EA7" w:rsidRPr="009B7EA7" w:rsidRDefault="009B7EA7" w:rsidP="009B7EA7">
      <w:pPr>
        <w:tabs>
          <w:tab w:val="left" w:pos="564"/>
        </w:tabs>
        <w:jc w:val="both"/>
        <w:rPr>
          <w:sz w:val="24"/>
          <w:szCs w:val="24"/>
        </w:rPr>
      </w:pPr>
      <w:r w:rsidRPr="009B7EA7">
        <w:rPr>
          <w:sz w:val="24"/>
          <w:szCs w:val="24"/>
        </w:rPr>
        <w:t xml:space="preserve">If the Local Authority has received a referral detailing concerns for </w:t>
      </w:r>
      <w:r w:rsidR="00E1574F">
        <w:rPr>
          <w:sz w:val="24"/>
          <w:szCs w:val="24"/>
        </w:rPr>
        <w:t>2</w:t>
      </w:r>
      <w:r w:rsidRPr="009B7EA7">
        <w:rPr>
          <w:sz w:val="24"/>
          <w:szCs w:val="24"/>
        </w:rPr>
        <w:t xml:space="preserve"> once already born, a Child Protection Investigation would have been initiated under S47 of the Children Act, 1989. Section 47 of the Children Act, 1989 states that the Local Authority has a duty to investigate, when there is ‘reasonable cause to suspect that a child who lives, or is found, in their area suffering, or is likely to suffer, significant harm’ (Children Act, 1989). The aim of the Child Protection Investigation is to explore the allegation of abuse</w:t>
      </w:r>
      <w:r w:rsidR="00935782">
        <w:rPr>
          <w:sz w:val="24"/>
          <w:szCs w:val="24"/>
        </w:rPr>
        <w:t>,</w:t>
      </w:r>
      <w:r w:rsidRPr="009B7EA7">
        <w:rPr>
          <w:sz w:val="24"/>
          <w:szCs w:val="24"/>
        </w:rPr>
        <w:t xml:space="preserve"> assess the child’s individual needs and their </w:t>
      </w:r>
      <w:r w:rsidR="00935782">
        <w:rPr>
          <w:sz w:val="24"/>
          <w:szCs w:val="24"/>
        </w:rPr>
        <w:t>parents/</w:t>
      </w:r>
      <w:r w:rsidRPr="009B7EA7">
        <w:rPr>
          <w:sz w:val="24"/>
          <w:szCs w:val="24"/>
        </w:rPr>
        <w:t>carers ability to meet them needs</w:t>
      </w:r>
      <w:r w:rsidR="00935782">
        <w:rPr>
          <w:sz w:val="24"/>
          <w:szCs w:val="24"/>
        </w:rPr>
        <w:t xml:space="preserve"> </w:t>
      </w:r>
      <w:r w:rsidRPr="009B7EA7">
        <w:rPr>
          <w:sz w:val="24"/>
          <w:szCs w:val="24"/>
        </w:rPr>
        <w:t xml:space="preserve">(SCIE, 2012). Cleaver and Freeman (1995), suggested that early child protection investigations were not always effective as people can find it difficult to admit to problems such as substance misuse, as fear they are going to have their children removed from their care. </w:t>
      </w:r>
    </w:p>
    <w:p w14:paraId="2C8D8DEE" w14:textId="77777777" w:rsidR="009B7EA7" w:rsidRPr="009B7EA7" w:rsidRDefault="009B7EA7" w:rsidP="009B7EA7">
      <w:pPr>
        <w:tabs>
          <w:tab w:val="left" w:pos="564"/>
        </w:tabs>
        <w:jc w:val="both"/>
        <w:rPr>
          <w:sz w:val="24"/>
          <w:szCs w:val="24"/>
        </w:rPr>
      </w:pPr>
    </w:p>
    <w:p w14:paraId="4D8AA386" w14:textId="77777777" w:rsidR="009B7EA7" w:rsidRPr="009B7EA7" w:rsidRDefault="009B7EA7" w:rsidP="009B7EA7">
      <w:pPr>
        <w:tabs>
          <w:tab w:val="left" w:pos="564"/>
        </w:tabs>
        <w:jc w:val="both"/>
        <w:rPr>
          <w:sz w:val="24"/>
          <w:szCs w:val="24"/>
        </w:rPr>
      </w:pPr>
      <w:r w:rsidRPr="009B7EA7">
        <w:rPr>
          <w:sz w:val="24"/>
          <w:szCs w:val="24"/>
        </w:rPr>
        <w:t xml:space="preserve">When assessing such risk factors, professionals can often be dealing with disguise compliance from families. Owens and Hughes, 2009 state that disguise compliance is when ‘parents offer overt verbal compliance whilst maintaining a covert agenda of delinquent and behaviour towards the child protection agencies’. Research states that there could be detrimental consequences to not identifying disguise compliance when working with families (Morrison, 2010). When working with families, I have noted how difficult it can be to identify disguise compliance however, having regular supervision and reflection of practice has supported with identifying when this is occurring. </w:t>
      </w:r>
    </w:p>
    <w:p w14:paraId="3459BCF2" w14:textId="77777777" w:rsidR="009B7EA7" w:rsidRPr="009B7EA7" w:rsidRDefault="009B7EA7" w:rsidP="009B7EA7">
      <w:pPr>
        <w:tabs>
          <w:tab w:val="left" w:pos="564"/>
        </w:tabs>
        <w:jc w:val="both"/>
        <w:rPr>
          <w:sz w:val="24"/>
          <w:szCs w:val="24"/>
        </w:rPr>
      </w:pPr>
    </w:p>
    <w:p w14:paraId="71B2505A" w14:textId="493B98B6" w:rsidR="009B7EA7" w:rsidRPr="009B7EA7" w:rsidRDefault="009B7EA7" w:rsidP="009B7EA7">
      <w:pPr>
        <w:tabs>
          <w:tab w:val="left" w:pos="564"/>
        </w:tabs>
        <w:jc w:val="both"/>
        <w:rPr>
          <w:sz w:val="24"/>
          <w:szCs w:val="24"/>
        </w:rPr>
      </w:pPr>
      <w:r w:rsidRPr="009B7EA7">
        <w:rPr>
          <w:sz w:val="24"/>
          <w:szCs w:val="24"/>
        </w:rPr>
        <w:t xml:space="preserve">Prior to completing the assessment, I contacted both </w:t>
      </w:r>
      <w:r w:rsidR="00E1574F">
        <w:rPr>
          <w:sz w:val="24"/>
          <w:szCs w:val="24"/>
        </w:rPr>
        <w:t>3</w:t>
      </w:r>
      <w:r w:rsidRPr="009B7EA7">
        <w:rPr>
          <w:sz w:val="24"/>
          <w:szCs w:val="24"/>
        </w:rPr>
        <w:t xml:space="preserve"> and </w:t>
      </w:r>
      <w:r w:rsidR="00E1574F">
        <w:rPr>
          <w:sz w:val="24"/>
          <w:szCs w:val="24"/>
        </w:rPr>
        <w:t>4</w:t>
      </w:r>
      <w:r w:rsidRPr="009B7EA7">
        <w:rPr>
          <w:sz w:val="24"/>
          <w:szCs w:val="24"/>
        </w:rPr>
        <w:t xml:space="preserve"> to introduce myself and explain my role ask the Local Authority social worker who will be completing the pre-birth risk assessment following the receival of a child protection referral from their community Midwife. Both </w:t>
      </w:r>
      <w:r w:rsidR="00E1574F">
        <w:rPr>
          <w:sz w:val="24"/>
          <w:szCs w:val="24"/>
        </w:rPr>
        <w:t>3</w:t>
      </w:r>
      <w:r w:rsidRPr="009B7EA7">
        <w:rPr>
          <w:sz w:val="24"/>
          <w:szCs w:val="24"/>
        </w:rPr>
        <w:t xml:space="preserve"> and </w:t>
      </w:r>
      <w:r w:rsidR="00E1574F">
        <w:rPr>
          <w:sz w:val="24"/>
          <w:szCs w:val="24"/>
        </w:rPr>
        <w:t>4</w:t>
      </w:r>
      <w:r w:rsidRPr="009B7EA7">
        <w:rPr>
          <w:sz w:val="24"/>
          <w:szCs w:val="24"/>
        </w:rPr>
        <w:t xml:space="preserve"> were</w:t>
      </w:r>
      <w:r w:rsidR="00E1574F">
        <w:rPr>
          <w:sz w:val="24"/>
          <w:szCs w:val="24"/>
        </w:rPr>
        <w:t xml:space="preserve"> aware</w:t>
      </w:r>
      <w:r w:rsidRPr="009B7EA7">
        <w:rPr>
          <w:sz w:val="24"/>
          <w:szCs w:val="24"/>
        </w:rPr>
        <w:t xml:space="preserve"> that I would be in contact and agreed for a visit to be carried out at the family home.</w:t>
      </w:r>
    </w:p>
    <w:p w14:paraId="60C16EA0" w14:textId="77777777" w:rsidR="009B7EA7" w:rsidRPr="009B7EA7" w:rsidRDefault="009B7EA7" w:rsidP="009B7EA7">
      <w:pPr>
        <w:tabs>
          <w:tab w:val="left" w:pos="564"/>
        </w:tabs>
        <w:jc w:val="both"/>
        <w:rPr>
          <w:sz w:val="24"/>
          <w:szCs w:val="24"/>
        </w:rPr>
      </w:pPr>
    </w:p>
    <w:p w14:paraId="77BDD98C" w14:textId="44956340" w:rsidR="009B7EA7" w:rsidRPr="009B7EA7" w:rsidRDefault="009B7EA7" w:rsidP="009B7EA7">
      <w:pPr>
        <w:rPr>
          <w:sz w:val="24"/>
          <w:szCs w:val="24"/>
        </w:rPr>
      </w:pPr>
      <w:r w:rsidRPr="009B7EA7">
        <w:rPr>
          <w:sz w:val="24"/>
          <w:szCs w:val="24"/>
        </w:rPr>
        <w:t>A key requirement under the Social Services and Wellbeing Act (2014) is that when initiating assessments within Wales families are offered the opportunity to communicate in that preferred language this is known as the ‘Active Offer’. The active offer promotes respect and dignity and can support with reducing communication barriers when working with families about presuming they would like the service to be delivered. During the initial home visit both parents were offered the active offer however declined due to having limited understanding o</w:t>
      </w:r>
      <w:r w:rsidR="00851AF2">
        <w:rPr>
          <w:sz w:val="24"/>
          <w:szCs w:val="24"/>
        </w:rPr>
        <w:t>f</w:t>
      </w:r>
      <w:r w:rsidR="001C6BE9">
        <w:rPr>
          <w:sz w:val="24"/>
          <w:szCs w:val="24"/>
        </w:rPr>
        <w:t xml:space="preserve"> the </w:t>
      </w:r>
      <w:r w:rsidRPr="009B7EA7">
        <w:rPr>
          <w:sz w:val="24"/>
          <w:szCs w:val="24"/>
        </w:rPr>
        <w:t>Welsh</w:t>
      </w:r>
      <w:r w:rsidR="001C6BE9">
        <w:rPr>
          <w:sz w:val="24"/>
          <w:szCs w:val="24"/>
        </w:rPr>
        <w:t xml:space="preserve"> language. </w:t>
      </w:r>
      <w:r w:rsidR="00E1574F">
        <w:rPr>
          <w:sz w:val="24"/>
          <w:szCs w:val="24"/>
        </w:rPr>
        <w:t>3</w:t>
      </w:r>
      <w:r w:rsidR="00851AF2">
        <w:rPr>
          <w:sz w:val="24"/>
          <w:szCs w:val="24"/>
        </w:rPr>
        <w:t xml:space="preserve"> did</w:t>
      </w:r>
      <w:r w:rsidRPr="009B7EA7">
        <w:rPr>
          <w:sz w:val="24"/>
          <w:szCs w:val="24"/>
        </w:rPr>
        <w:t xml:space="preserve"> state that she did participate in Welsh lessons </w:t>
      </w:r>
      <w:r w:rsidR="001C6BE9">
        <w:rPr>
          <w:sz w:val="24"/>
          <w:szCs w:val="24"/>
        </w:rPr>
        <w:t xml:space="preserve">during her school years however nothing since. </w:t>
      </w:r>
      <w:r w:rsidRPr="009B7EA7">
        <w:rPr>
          <w:sz w:val="24"/>
          <w:szCs w:val="24"/>
        </w:rPr>
        <w:br/>
      </w:r>
    </w:p>
    <w:p w14:paraId="494FBF81" w14:textId="3B32AE97" w:rsidR="009B7EA7" w:rsidRPr="009B7EA7" w:rsidRDefault="009B7EA7" w:rsidP="009B7EA7">
      <w:pPr>
        <w:jc w:val="both"/>
        <w:rPr>
          <w:sz w:val="24"/>
          <w:szCs w:val="24"/>
        </w:rPr>
      </w:pPr>
      <w:r w:rsidRPr="009B7EA7">
        <w:rPr>
          <w:sz w:val="24"/>
          <w:szCs w:val="24"/>
        </w:rPr>
        <w:t xml:space="preserve">Mother </w:t>
      </w:r>
      <w:r w:rsidR="00E1574F">
        <w:rPr>
          <w:sz w:val="24"/>
          <w:szCs w:val="24"/>
        </w:rPr>
        <w:t>3</w:t>
      </w:r>
      <w:r w:rsidRPr="009B7EA7">
        <w:rPr>
          <w:sz w:val="24"/>
          <w:szCs w:val="24"/>
        </w:rPr>
        <w:t xml:space="preserve"> was in her early twenties while father </w:t>
      </w:r>
      <w:r w:rsidR="00E1574F">
        <w:rPr>
          <w:sz w:val="24"/>
          <w:szCs w:val="24"/>
        </w:rPr>
        <w:t>4</w:t>
      </w:r>
      <w:r w:rsidRPr="009B7EA7">
        <w:rPr>
          <w:sz w:val="24"/>
          <w:szCs w:val="24"/>
        </w:rPr>
        <w:t xml:space="preserve"> was mid-30s. They both identified as white British and had both lived in the North Wales area most of their lives. </w:t>
      </w:r>
      <w:r w:rsidR="00E1574F">
        <w:rPr>
          <w:sz w:val="24"/>
          <w:szCs w:val="24"/>
        </w:rPr>
        <w:t>4</w:t>
      </w:r>
      <w:r w:rsidRPr="009B7EA7">
        <w:rPr>
          <w:sz w:val="24"/>
          <w:szCs w:val="24"/>
        </w:rPr>
        <w:t xml:space="preserve"> shared that he would never move out of the North Wales area as this was home to him. </w:t>
      </w:r>
    </w:p>
    <w:p w14:paraId="13728438" w14:textId="77777777" w:rsidR="009B7EA7" w:rsidRPr="009B7EA7" w:rsidRDefault="009B7EA7" w:rsidP="009B7EA7">
      <w:pPr>
        <w:jc w:val="both"/>
        <w:rPr>
          <w:sz w:val="24"/>
          <w:szCs w:val="24"/>
        </w:rPr>
      </w:pPr>
    </w:p>
    <w:p w14:paraId="2B470F58" w14:textId="32B960E2" w:rsidR="009B7EA7" w:rsidRPr="009B7EA7" w:rsidRDefault="009B7EA7" w:rsidP="009B7EA7">
      <w:pPr>
        <w:jc w:val="both"/>
        <w:rPr>
          <w:sz w:val="24"/>
          <w:szCs w:val="24"/>
        </w:rPr>
      </w:pPr>
      <w:r w:rsidRPr="009B7EA7">
        <w:rPr>
          <w:sz w:val="24"/>
          <w:szCs w:val="24"/>
        </w:rPr>
        <w:t xml:space="preserve">Drawing the initial visit it was evident that the family home required some works before the house would be habitable for a newborn baby. </w:t>
      </w:r>
      <w:r w:rsidR="00E1574F">
        <w:rPr>
          <w:sz w:val="24"/>
          <w:szCs w:val="24"/>
        </w:rPr>
        <w:t>3</w:t>
      </w:r>
      <w:r w:rsidRPr="009B7EA7">
        <w:rPr>
          <w:sz w:val="24"/>
          <w:szCs w:val="24"/>
        </w:rPr>
        <w:t xml:space="preserve"> was quite confrontational about why I was there and was adamant that her personal circumstances had changed since she'd previously had children removed from her care. I informed </w:t>
      </w:r>
      <w:r w:rsidR="00E1574F">
        <w:rPr>
          <w:sz w:val="24"/>
          <w:szCs w:val="24"/>
        </w:rPr>
        <w:t>3</w:t>
      </w:r>
      <w:r w:rsidRPr="009B7EA7">
        <w:rPr>
          <w:sz w:val="24"/>
          <w:szCs w:val="24"/>
        </w:rPr>
        <w:t xml:space="preserve"> that I was aware of her history however I needed to gather </w:t>
      </w:r>
      <w:r w:rsidRPr="009B7EA7">
        <w:rPr>
          <w:sz w:val="24"/>
          <w:szCs w:val="24"/>
        </w:rPr>
        <w:lastRenderedPageBreak/>
        <w:t xml:space="preserve">further information, allowing them </w:t>
      </w:r>
      <w:r w:rsidR="00E1574F">
        <w:rPr>
          <w:sz w:val="24"/>
          <w:szCs w:val="24"/>
        </w:rPr>
        <w:t xml:space="preserve">to </w:t>
      </w:r>
      <w:r w:rsidRPr="009B7EA7">
        <w:rPr>
          <w:sz w:val="24"/>
          <w:szCs w:val="24"/>
        </w:rPr>
        <w:t>tell me their story. Open questions we're being used to allow for both parents to elaborate on the questions being asked. I explained to both parents the reasons why I was asking questions to gather information in and shared that add shared that the information would be stored under the general data protection regulation 2018 ensuring it was stored securely (GDPR, 2018).</w:t>
      </w:r>
    </w:p>
    <w:p w14:paraId="602462E2" w14:textId="77777777" w:rsidR="009B7EA7" w:rsidRPr="009B7EA7" w:rsidRDefault="009B7EA7" w:rsidP="009B7EA7">
      <w:pPr>
        <w:jc w:val="both"/>
        <w:rPr>
          <w:sz w:val="24"/>
          <w:szCs w:val="24"/>
        </w:rPr>
      </w:pPr>
    </w:p>
    <w:p w14:paraId="6EF24F9E" w14:textId="77777777" w:rsidR="009B7EA7" w:rsidRPr="009B7EA7" w:rsidRDefault="009B7EA7" w:rsidP="009B7EA7">
      <w:pPr>
        <w:jc w:val="both"/>
        <w:rPr>
          <w:sz w:val="24"/>
          <w:szCs w:val="24"/>
        </w:rPr>
      </w:pPr>
    </w:p>
    <w:p w14:paraId="60E5403B" w14:textId="11366D4D" w:rsidR="009B7EA7" w:rsidRPr="009B7EA7" w:rsidRDefault="009B7EA7" w:rsidP="009B7EA7">
      <w:pPr>
        <w:jc w:val="both"/>
        <w:rPr>
          <w:sz w:val="24"/>
          <w:szCs w:val="24"/>
        </w:rPr>
      </w:pPr>
      <w:r w:rsidRPr="009B7EA7">
        <w:rPr>
          <w:sz w:val="24"/>
          <w:szCs w:val="24"/>
        </w:rPr>
        <w:t>To complete a pre-birth risk assessment I am given 42 days from the date of allocation. During this time I planned to meet with both parents together and separately get an understanding of th</w:t>
      </w:r>
      <w:r w:rsidR="009B5B00">
        <w:rPr>
          <w:sz w:val="24"/>
          <w:szCs w:val="24"/>
        </w:rPr>
        <w:t>eir</w:t>
      </w:r>
      <w:r w:rsidRPr="009B7EA7">
        <w:rPr>
          <w:sz w:val="24"/>
          <w:szCs w:val="24"/>
        </w:rPr>
        <w:t xml:space="preserve"> background history and family functioning to enable me to have insight into them as individuals. As well as using the common assessment framework discussed I also worked collaboratively with other professionals and agencies involved with the parents. Social Care Wales 2014 states the following ‘collaboration across organisations will help make sure the principles of voice and control are achieved through design and operation services’.</w:t>
      </w:r>
    </w:p>
    <w:p w14:paraId="55DDFD8F" w14:textId="77777777" w:rsidR="009B7EA7" w:rsidRPr="009B7EA7" w:rsidRDefault="009B7EA7" w:rsidP="009B7EA7">
      <w:pPr>
        <w:jc w:val="both"/>
        <w:rPr>
          <w:sz w:val="24"/>
          <w:szCs w:val="24"/>
        </w:rPr>
      </w:pPr>
    </w:p>
    <w:p w14:paraId="405546E4" w14:textId="63741114" w:rsidR="009B7EA7" w:rsidRPr="009B7EA7" w:rsidRDefault="009B7EA7" w:rsidP="009B7EA7">
      <w:pPr>
        <w:jc w:val="both"/>
        <w:rPr>
          <w:sz w:val="24"/>
          <w:szCs w:val="24"/>
        </w:rPr>
      </w:pPr>
      <w:r w:rsidRPr="009B7EA7">
        <w:rPr>
          <w:sz w:val="24"/>
          <w:szCs w:val="24"/>
        </w:rPr>
        <w:t>Working in a collaborative manner ensures stop all information shared and gathered during the assessment is to support the family. it is often found that poor information sharing between multi- agency professionals is it contributing factor to failings in practice (Ofsted, 2010). It is essential that I record information in a timely manner and ensure the information recorded is factual as within my role I am accountable for information being recorded in an accurate and timely manner. It is well known that social work involves a significant amount of paperwork (Collins, 2008) however it is important that the paperwork evidence</w:t>
      </w:r>
      <w:r w:rsidR="00E1574F">
        <w:rPr>
          <w:sz w:val="24"/>
          <w:szCs w:val="24"/>
        </w:rPr>
        <w:t>s</w:t>
      </w:r>
      <w:r w:rsidRPr="009B7EA7">
        <w:rPr>
          <w:sz w:val="24"/>
          <w:szCs w:val="24"/>
        </w:rPr>
        <w:t xml:space="preserve"> work undertaken, ensuring there is a </w:t>
      </w:r>
      <w:r w:rsidR="00E1574F">
        <w:rPr>
          <w:sz w:val="24"/>
          <w:szCs w:val="24"/>
        </w:rPr>
        <w:t xml:space="preserve">clear paper trail. </w:t>
      </w:r>
    </w:p>
    <w:p w14:paraId="228D80E8" w14:textId="77777777" w:rsidR="009B7EA7" w:rsidRPr="009B7EA7" w:rsidRDefault="009B7EA7" w:rsidP="009B7EA7">
      <w:pPr>
        <w:jc w:val="both"/>
        <w:rPr>
          <w:sz w:val="24"/>
          <w:szCs w:val="24"/>
        </w:rPr>
      </w:pPr>
    </w:p>
    <w:p w14:paraId="29970339" w14:textId="2F5BCB56" w:rsidR="009B7EA7" w:rsidRPr="009B7EA7" w:rsidRDefault="009B7EA7" w:rsidP="009B7EA7">
      <w:pPr>
        <w:jc w:val="both"/>
        <w:rPr>
          <w:sz w:val="24"/>
          <w:szCs w:val="24"/>
        </w:rPr>
      </w:pPr>
      <w:r w:rsidRPr="009B7EA7">
        <w:rPr>
          <w:sz w:val="24"/>
          <w:szCs w:val="24"/>
        </w:rPr>
        <w:t xml:space="preserve">Unfortunately, following the initial visit, both </w:t>
      </w:r>
      <w:r w:rsidR="00E1574F">
        <w:rPr>
          <w:sz w:val="24"/>
          <w:szCs w:val="24"/>
        </w:rPr>
        <w:t>3</w:t>
      </w:r>
      <w:r w:rsidRPr="009B7EA7">
        <w:rPr>
          <w:sz w:val="24"/>
          <w:szCs w:val="24"/>
        </w:rPr>
        <w:t xml:space="preserve"> and </w:t>
      </w:r>
      <w:r w:rsidR="00E1574F">
        <w:rPr>
          <w:sz w:val="24"/>
          <w:szCs w:val="24"/>
        </w:rPr>
        <w:t>4</w:t>
      </w:r>
      <w:r w:rsidRPr="009B7EA7">
        <w:rPr>
          <w:sz w:val="24"/>
          <w:szCs w:val="24"/>
        </w:rPr>
        <w:t xml:space="preserve">’s engagement with the assessment declined however during the sessions that they did engage, I applied a systematic approach to my practice. Applying a systematic approach supported me with looking at what I wanted to achieve from the session, how I was going to achieve it and how I would know when it had been achieved (Healy, 2010). This ensured I remained focused on what I wanted to achieve and did not </w:t>
      </w:r>
      <w:r w:rsidR="00E1574F" w:rsidRPr="009B7EA7">
        <w:rPr>
          <w:sz w:val="24"/>
          <w:szCs w:val="24"/>
        </w:rPr>
        <w:t>lose</w:t>
      </w:r>
      <w:r w:rsidRPr="009B7EA7">
        <w:rPr>
          <w:sz w:val="24"/>
          <w:szCs w:val="24"/>
        </w:rPr>
        <w:t xml:space="preserve"> focus (Thompson &amp; Thompson, 2008). At the end of the session, I would inform </w:t>
      </w:r>
      <w:r w:rsidR="00E1574F">
        <w:rPr>
          <w:sz w:val="24"/>
          <w:szCs w:val="24"/>
        </w:rPr>
        <w:t>3</w:t>
      </w:r>
      <w:r w:rsidRPr="009B7EA7">
        <w:rPr>
          <w:sz w:val="24"/>
          <w:szCs w:val="24"/>
        </w:rPr>
        <w:t xml:space="preserve"> and </w:t>
      </w:r>
      <w:r w:rsidR="00E1574F">
        <w:rPr>
          <w:sz w:val="24"/>
          <w:szCs w:val="24"/>
        </w:rPr>
        <w:t>4 about</w:t>
      </w:r>
      <w:r w:rsidRPr="009B7EA7">
        <w:rPr>
          <w:sz w:val="24"/>
          <w:szCs w:val="24"/>
        </w:rPr>
        <w:t xml:space="preserve"> what we would be focusing on in the next session. I found this enabled the parents to prepare for sessions when discussing sensitive matters that they may find upsetting. </w:t>
      </w:r>
    </w:p>
    <w:p w14:paraId="21636B5D" w14:textId="77777777" w:rsidR="009B7EA7" w:rsidRPr="009B7EA7" w:rsidRDefault="009B7EA7" w:rsidP="009B7EA7">
      <w:pPr>
        <w:jc w:val="both"/>
        <w:rPr>
          <w:sz w:val="24"/>
          <w:szCs w:val="24"/>
        </w:rPr>
      </w:pPr>
    </w:p>
    <w:p w14:paraId="7E1A9776" w14:textId="6CFB1F09" w:rsidR="009B7EA7" w:rsidRPr="009B7EA7" w:rsidRDefault="009B7EA7" w:rsidP="009B7EA7">
      <w:pPr>
        <w:jc w:val="both"/>
        <w:rPr>
          <w:sz w:val="24"/>
          <w:szCs w:val="24"/>
        </w:rPr>
      </w:pPr>
      <w:r w:rsidRPr="009B7EA7">
        <w:rPr>
          <w:sz w:val="24"/>
          <w:szCs w:val="24"/>
        </w:rPr>
        <w:t>The North Wales Safeguarding Children’s Board; Multi-Agency Pre-Birth pathway (2016), asserts that Health Professionals are to also complete a Pre-Birth Risk Assessment. This pre-birth is to commence at around the mother being 12 weeks pregnant and is</w:t>
      </w:r>
      <w:r w:rsidR="00DB6ACC">
        <w:rPr>
          <w:sz w:val="24"/>
          <w:szCs w:val="24"/>
        </w:rPr>
        <w:t xml:space="preserve"> usually</w:t>
      </w:r>
      <w:r w:rsidRPr="009B7EA7">
        <w:rPr>
          <w:sz w:val="24"/>
          <w:szCs w:val="24"/>
        </w:rPr>
        <w:t xml:space="preserve"> completed </w:t>
      </w:r>
      <w:r w:rsidR="00DB6ACC">
        <w:rPr>
          <w:sz w:val="24"/>
          <w:szCs w:val="24"/>
        </w:rPr>
        <w:t xml:space="preserve">by </w:t>
      </w:r>
      <w:r w:rsidRPr="009B7EA7">
        <w:rPr>
          <w:sz w:val="24"/>
          <w:szCs w:val="24"/>
        </w:rPr>
        <w:t xml:space="preserve">the Community Midwife and Health Visitor. </w:t>
      </w:r>
    </w:p>
    <w:p w14:paraId="5D319169" w14:textId="77777777" w:rsidR="009B7EA7" w:rsidRPr="009B7EA7" w:rsidRDefault="009B7EA7" w:rsidP="009B7EA7">
      <w:pPr>
        <w:jc w:val="both"/>
        <w:rPr>
          <w:sz w:val="24"/>
          <w:szCs w:val="24"/>
        </w:rPr>
      </w:pPr>
    </w:p>
    <w:p w14:paraId="51A4599C" w14:textId="77777777" w:rsidR="009B7EA7" w:rsidRPr="009B7EA7" w:rsidRDefault="009B7EA7" w:rsidP="009B7EA7">
      <w:pPr>
        <w:jc w:val="both"/>
        <w:rPr>
          <w:sz w:val="24"/>
          <w:szCs w:val="24"/>
        </w:rPr>
      </w:pPr>
      <w:r w:rsidRPr="009B7EA7">
        <w:rPr>
          <w:sz w:val="24"/>
          <w:szCs w:val="24"/>
        </w:rPr>
        <w:t>The Bruce Thornton Pre-Birth Risk Assessment sets out to ‘understand the parenting capacity of the parents, understanding the needs of the unborn child pre and post birth, assessing level of harm, classifying risk of harm, prediction of future harm and identifying risks of significant harm’ (Bruce Thornton, 2013).</w:t>
      </w:r>
    </w:p>
    <w:p w14:paraId="290EA82A" w14:textId="77777777" w:rsidR="009B7EA7" w:rsidRPr="009B7EA7" w:rsidRDefault="009B7EA7" w:rsidP="009B7EA7">
      <w:pPr>
        <w:jc w:val="both"/>
        <w:rPr>
          <w:sz w:val="24"/>
          <w:szCs w:val="24"/>
        </w:rPr>
      </w:pPr>
    </w:p>
    <w:p w14:paraId="32561BB7" w14:textId="21CA1B2B" w:rsidR="009B7EA7" w:rsidRPr="009B7EA7" w:rsidRDefault="009B7EA7" w:rsidP="009B7EA7">
      <w:pPr>
        <w:jc w:val="both"/>
        <w:rPr>
          <w:sz w:val="24"/>
          <w:szCs w:val="24"/>
        </w:rPr>
      </w:pPr>
      <w:r w:rsidRPr="009B7EA7">
        <w:rPr>
          <w:sz w:val="24"/>
          <w:szCs w:val="24"/>
        </w:rPr>
        <w:t>Throughout the assessment, I was aware of how overwhelming the process was</w:t>
      </w:r>
      <w:r w:rsidR="005B7DA1">
        <w:rPr>
          <w:sz w:val="24"/>
          <w:szCs w:val="24"/>
        </w:rPr>
        <w:t xml:space="preserve">. </w:t>
      </w:r>
      <w:r w:rsidRPr="009B7EA7">
        <w:rPr>
          <w:sz w:val="24"/>
          <w:szCs w:val="24"/>
        </w:rPr>
        <w:t xml:space="preserve">I ensured that from the beginning of the assessment, in line with social work values, I was open and honest with the parents. I adopted an anti-discriminatory and anti-oppressive approach to my practice </w:t>
      </w:r>
      <w:r w:rsidRPr="009B7EA7">
        <w:rPr>
          <w:sz w:val="24"/>
          <w:szCs w:val="24"/>
        </w:rPr>
        <w:lastRenderedPageBreak/>
        <w:t>and was mindful of being non-judgemental towards the parents and their current situation (Banks, 2012).</w:t>
      </w:r>
    </w:p>
    <w:p w14:paraId="2C7207C2" w14:textId="77777777" w:rsidR="009B7EA7" w:rsidRPr="009B7EA7" w:rsidRDefault="009B7EA7" w:rsidP="009B7EA7">
      <w:pPr>
        <w:jc w:val="both"/>
        <w:rPr>
          <w:sz w:val="24"/>
          <w:szCs w:val="24"/>
        </w:rPr>
      </w:pPr>
    </w:p>
    <w:p w14:paraId="2DA073DF" w14:textId="15087581" w:rsidR="009B7EA7" w:rsidRPr="009B7EA7" w:rsidRDefault="005B7DA1" w:rsidP="009B7EA7">
      <w:pPr>
        <w:jc w:val="both"/>
        <w:rPr>
          <w:sz w:val="24"/>
          <w:szCs w:val="24"/>
        </w:rPr>
      </w:pPr>
      <w:r>
        <w:rPr>
          <w:sz w:val="24"/>
          <w:szCs w:val="24"/>
        </w:rPr>
        <w:t>From</w:t>
      </w:r>
      <w:r w:rsidR="009B7EA7" w:rsidRPr="009B7EA7">
        <w:rPr>
          <w:sz w:val="24"/>
          <w:szCs w:val="24"/>
        </w:rPr>
        <w:t xml:space="preserve"> my assessment a number of risk factors were identified, th</w:t>
      </w:r>
      <w:r>
        <w:rPr>
          <w:sz w:val="24"/>
          <w:szCs w:val="24"/>
        </w:rPr>
        <w:t xml:space="preserve">is </w:t>
      </w:r>
      <w:r w:rsidR="009B7EA7" w:rsidRPr="009B7EA7">
        <w:rPr>
          <w:sz w:val="24"/>
          <w:szCs w:val="24"/>
        </w:rPr>
        <w:t>included poor mental health, substance misuse and domestic violence. These risk factors</w:t>
      </w:r>
      <w:r>
        <w:rPr>
          <w:sz w:val="24"/>
          <w:szCs w:val="24"/>
        </w:rPr>
        <w:t xml:space="preserve"> </w:t>
      </w:r>
      <w:r w:rsidR="009B7EA7" w:rsidRPr="009B7EA7">
        <w:rPr>
          <w:sz w:val="24"/>
          <w:szCs w:val="24"/>
        </w:rPr>
        <w:t xml:space="preserve">combined are </w:t>
      </w:r>
      <w:r>
        <w:rPr>
          <w:sz w:val="24"/>
          <w:szCs w:val="24"/>
        </w:rPr>
        <w:t>known as the</w:t>
      </w:r>
      <w:r w:rsidR="009B7EA7" w:rsidRPr="009B7EA7">
        <w:rPr>
          <w:sz w:val="24"/>
          <w:szCs w:val="24"/>
        </w:rPr>
        <w:t xml:space="preserve"> ‘toxic trio’. Hardy, 2018 states that the term ‘toxic trio’ can be deemed </w:t>
      </w:r>
      <w:r w:rsidRPr="009B7EA7">
        <w:rPr>
          <w:sz w:val="24"/>
          <w:szCs w:val="24"/>
        </w:rPr>
        <w:t>unsuitable</w:t>
      </w:r>
      <w:r w:rsidR="009B7EA7" w:rsidRPr="009B7EA7">
        <w:rPr>
          <w:sz w:val="24"/>
          <w:szCs w:val="24"/>
        </w:rPr>
        <w:t xml:space="preserve"> as often a mother is the victim of abuse and this term can victimise the mother, meaning the perpetrator is not being held accountable for their actions. Further research suggests that </w:t>
      </w:r>
      <w:r w:rsidR="00E1574F" w:rsidRPr="009B7EA7">
        <w:rPr>
          <w:sz w:val="24"/>
          <w:szCs w:val="24"/>
        </w:rPr>
        <w:t>father’s</w:t>
      </w:r>
      <w:r w:rsidR="009B7EA7" w:rsidRPr="009B7EA7">
        <w:rPr>
          <w:sz w:val="24"/>
          <w:szCs w:val="24"/>
        </w:rPr>
        <w:t xml:space="preserve"> engagement with social workers can be problematic during visits or not be present during visits (Farmer, 2006 cited in Cleaver et al. 2011). When working with B and C, although C engaged with the initial visit he was difficult to engage with following this. This made it difficult to ascertain and discuss risk factors identified during my assessment. </w:t>
      </w:r>
    </w:p>
    <w:p w14:paraId="7F89F60B" w14:textId="77777777" w:rsidR="009B7EA7" w:rsidRPr="009B7EA7" w:rsidRDefault="009B7EA7" w:rsidP="009B7EA7">
      <w:pPr>
        <w:jc w:val="both"/>
        <w:rPr>
          <w:sz w:val="24"/>
          <w:szCs w:val="24"/>
        </w:rPr>
      </w:pPr>
    </w:p>
    <w:p w14:paraId="6AB10180" w14:textId="4807F134" w:rsidR="009B7EA7" w:rsidRPr="009B7EA7" w:rsidRDefault="009B7EA7" w:rsidP="009B7EA7">
      <w:pPr>
        <w:jc w:val="both"/>
        <w:rPr>
          <w:sz w:val="24"/>
          <w:szCs w:val="24"/>
        </w:rPr>
      </w:pPr>
      <w:r w:rsidRPr="009B7EA7">
        <w:rPr>
          <w:sz w:val="24"/>
          <w:szCs w:val="24"/>
        </w:rPr>
        <w:t xml:space="preserve">As a result of </w:t>
      </w:r>
      <w:r w:rsidR="00E1574F">
        <w:rPr>
          <w:sz w:val="24"/>
          <w:szCs w:val="24"/>
        </w:rPr>
        <w:t>3</w:t>
      </w:r>
      <w:r w:rsidRPr="009B7EA7">
        <w:rPr>
          <w:sz w:val="24"/>
          <w:szCs w:val="24"/>
        </w:rPr>
        <w:t xml:space="preserve">’s historical background and the lack of engagement I believed that the Local Authority needed to remain involved following the birth of A and consideration for an Initial Child Protection Conference was required to safeguard </w:t>
      </w:r>
      <w:r w:rsidR="002F5A4E">
        <w:rPr>
          <w:sz w:val="24"/>
          <w:szCs w:val="24"/>
        </w:rPr>
        <w:t>the unborn chil</w:t>
      </w:r>
      <w:r w:rsidR="00A55AA2">
        <w:rPr>
          <w:sz w:val="24"/>
          <w:szCs w:val="24"/>
        </w:rPr>
        <w:t>d.</w:t>
      </w:r>
    </w:p>
    <w:p w14:paraId="23936EEF" w14:textId="77777777" w:rsidR="009B7EA7" w:rsidRPr="009B7EA7" w:rsidRDefault="009B7EA7" w:rsidP="009B7EA7">
      <w:pPr>
        <w:jc w:val="both"/>
        <w:rPr>
          <w:sz w:val="24"/>
          <w:szCs w:val="24"/>
        </w:rPr>
      </w:pPr>
    </w:p>
    <w:p w14:paraId="6A137BB9" w14:textId="6837B319" w:rsidR="009B7EA7" w:rsidRPr="009B7EA7" w:rsidRDefault="009B7EA7" w:rsidP="009B7EA7">
      <w:pPr>
        <w:jc w:val="both"/>
        <w:rPr>
          <w:sz w:val="24"/>
          <w:szCs w:val="24"/>
        </w:rPr>
      </w:pPr>
      <w:r w:rsidRPr="009B7EA7">
        <w:rPr>
          <w:sz w:val="24"/>
          <w:szCs w:val="24"/>
        </w:rPr>
        <w:t xml:space="preserve">All Wales </w:t>
      </w:r>
      <w:r w:rsidR="00FD39FB">
        <w:rPr>
          <w:sz w:val="24"/>
          <w:szCs w:val="24"/>
        </w:rPr>
        <w:t>Safeguarding Procedures</w:t>
      </w:r>
      <w:r w:rsidRPr="009B7EA7">
        <w:rPr>
          <w:sz w:val="24"/>
          <w:szCs w:val="24"/>
        </w:rPr>
        <w:t>, 20</w:t>
      </w:r>
      <w:r w:rsidR="00FD39FB">
        <w:rPr>
          <w:sz w:val="24"/>
          <w:szCs w:val="24"/>
        </w:rPr>
        <w:t>19</w:t>
      </w:r>
      <w:r w:rsidRPr="009B7EA7">
        <w:rPr>
          <w:sz w:val="24"/>
          <w:szCs w:val="24"/>
        </w:rPr>
        <w:t xml:space="preserve"> set out the child protection process and this guided my role throughout. I presented my Pre-Birth Risk assessment to a senior social worker in the team, and it was decided that a strategy discussion would be required. Once a strategy discussion has been requested, it is to take place within twenty-four hours (</w:t>
      </w:r>
      <w:r w:rsidR="00FD39FB">
        <w:rPr>
          <w:sz w:val="24"/>
          <w:szCs w:val="24"/>
        </w:rPr>
        <w:t>All Wales Safeguarding Procedures, 2019</w:t>
      </w:r>
      <w:r w:rsidRPr="009B7EA7">
        <w:rPr>
          <w:sz w:val="24"/>
          <w:szCs w:val="24"/>
        </w:rPr>
        <w:t>). The strategy discussion took place between a Senior Practitioner, representing the Local Authority and North Wales Police. During the discussion</w:t>
      </w:r>
      <w:r w:rsidR="00E1574F">
        <w:rPr>
          <w:sz w:val="24"/>
          <w:szCs w:val="24"/>
        </w:rPr>
        <w:t>,</w:t>
      </w:r>
      <w:r w:rsidRPr="009B7EA7">
        <w:rPr>
          <w:sz w:val="24"/>
          <w:szCs w:val="24"/>
        </w:rPr>
        <w:t xml:space="preserve"> all information gathered was shared and a decision is to be made on how to move forward (Davies and Duckett, 2016). Due to the risk factors identified in my assessment, it was agreed that the case of unborn</w:t>
      </w:r>
      <w:r w:rsidR="00E1574F">
        <w:rPr>
          <w:sz w:val="24"/>
          <w:szCs w:val="24"/>
        </w:rPr>
        <w:t xml:space="preserve"> 2</w:t>
      </w:r>
      <w:r w:rsidRPr="009B7EA7">
        <w:rPr>
          <w:sz w:val="24"/>
          <w:szCs w:val="24"/>
        </w:rPr>
        <w:t xml:space="preserve"> would be presented to Initial Child Protection Conference. This is the opportunity for all professionals involved with the family to </w:t>
      </w:r>
      <w:r w:rsidR="00A55AA2">
        <w:rPr>
          <w:sz w:val="24"/>
          <w:szCs w:val="24"/>
        </w:rPr>
        <w:t>meet</w:t>
      </w:r>
      <w:r w:rsidRPr="009B7EA7">
        <w:rPr>
          <w:sz w:val="24"/>
          <w:szCs w:val="24"/>
        </w:rPr>
        <w:t xml:space="preserve"> with parents to share information and present any concerns in relation to their unborn child. Once this decision had been agreed, the Local Authority </w:t>
      </w:r>
      <w:r w:rsidR="00E1574F">
        <w:rPr>
          <w:sz w:val="24"/>
          <w:szCs w:val="24"/>
        </w:rPr>
        <w:t>has</w:t>
      </w:r>
      <w:r w:rsidRPr="009B7EA7">
        <w:rPr>
          <w:sz w:val="24"/>
          <w:szCs w:val="24"/>
        </w:rPr>
        <w:t xml:space="preserve"> 15 days to ensure the initial conference has been held in respect of the child (</w:t>
      </w:r>
      <w:r w:rsidR="00FD39FB">
        <w:rPr>
          <w:sz w:val="24"/>
          <w:szCs w:val="24"/>
        </w:rPr>
        <w:t>All Wales Safeguarding Procedures, 2019</w:t>
      </w:r>
      <w:r w:rsidRPr="009B7EA7">
        <w:rPr>
          <w:sz w:val="24"/>
          <w:szCs w:val="24"/>
        </w:rPr>
        <w:t xml:space="preserve">). Due to the timescales, it was vital that I communicated effectively with the Local Authorities Children’s Safeguarding Team to ensure the initial child protection conference was arranged within timescales. Alongside this, I had to provide the safeguarding team with an invitation list to ensure both parents and professionals were given notice of the meeting in a timely manner. It is important that details for professionals are kept up to date to ensure there is no breach of data as well working within the General Data Protection Regulation guidelines (Information Commissioners Office, 2018). As standing members, North Wales Police and a Children’s Paediatrician are invited to the Initial Child Protection Conference which enables them to share any information they may feel relevant (Local Authority, 2019). </w:t>
      </w:r>
    </w:p>
    <w:p w14:paraId="087E4B31" w14:textId="77777777" w:rsidR="009B7EA7" w:rsidRPr="009B7EA7" w:rsidRDefault="009B7EA7" w:rsidP="009B7EA7">
      <w:pPr>
        <w:jc w:val="both"/>
        <w:rPr>
          <w:sz w:val="24"/>
          <w:szCs w:val="24"/>
        </w:rPr>
      </w:pPr>
    </w:p>
    <w:p w14:paraId="70174840" w14:textId="7D723E17" w:rsidR="009B7EA7" w:rsidRPr="009B7EA7" w:rsidRDefault="009B7EA7" w:rsidP="009B7EA7">
      <w:pPr>
        <w:jc w:val="both"/>
        <w:rPr>
          <w:sz w:val="24"/>
          <w:szCs w:val="24"/>
        </w:rPr>
      </w:pPr>
      <w:r w:rsidRPr="009B7EA7">
        <w:rPr>
          <w:sz w:val="24"/>
          <w:szCs w:val="24"/>
        </w:rPr>
        <w:t xml:space="preserve">An Independent Safeguarding Chair is responsible for chairing a Child Protection Conference. The purposes of a Child Protection Conference </w:t>
      </w:r>
      <w:r w:rsidR="00E1574F" w:rsidRPr="009B7EA7">
        <w:rPr>
          <w:sz w:val="24"/>
          <w:szCs w:val="24"/>
        </w:rPr>
        <w:t>are</w:t>
      </w:r>
      <w:r w:rsidRPr="009B7EA7">
        <w:rPr>
          <w:sz w:val="24"/>
          <w:szCs w:val="24"/>
        </w:rPr>
        <w:t xml:space="preserve"> firstly </w:t>
      </w:r>
      <w:r w:rsidR="00E1574F">
        <w:rPr>
          <w:sz w:val="24"/>
          <w:szCs w:val="24"/>
        </w:rPr>
        <w:t xml:space="preserve">to </w:t>
      </w:r>
      <w:r w:rsidRPr="009B7EA7">
        <w:rPr>
          <w:sz w:val="24"/>
          <w:szCs w:val="24"/>
        </w:rPr>
        <w:t xml:space="preserve">allow professionals to share information to establish </w:t>
      </w:r>
      <w:r w:rsidR="00FD39FB" w:rsidRPr="009B7EA7">
        <w:rPr>
          <w:sz w:val="24"/>
          <w:szCs w:val="24"/>
        </w:rPr>
        <w:t>whether</w:t>
      </w:r>
      <w:r w:rsidRPr="009B7EA7">
        <w:rPr>
          <w:sz w:val="24"/>
          <w:szCs w:val="24"/>
        </w:rPr>
        <w:t xml:space="preserve"> the child/children concerned are suffering significant harm or are likely to suffer significant harm and how the agencies involved can offer support to the family within a child protection plan to ensure the risk to the child/children concerned is reduced (Wilson et al, 2007). In preparation for the conference, professionals who are invited to </w:t>
      </w:r>
      <w:r w:rsidR="00E1574F">
        <w:rPr>
          <w:sz w:val="24"/>
          <w:szCs w:val="24"/>
        </w:rPr>
        <w:t xml:space="preserve">the </w:t>
      </w:r>
      <w:r w:rsidRPr="009B7EA7">
        <w:rPr>
          <w:sz w:val="24"/>
          <w:szCs w:val="24"/>
        </w:rPr>
        <w:t xml:space="preserve">conference </w:t>
      </w:r>
      <w:r w:rsidRPr="009B7EA7">
        <w:rPr>
          <w:sz w:val="24"/>
          <w:szCs w:val="24"/>
        </w:rPr>
        <w:lastRenderedPageBreak/>
        <w:t xml:space="preserve">are to provide a report, discussing their involvement with the family and sharing any concerns or notable points from working with the child and their family. It is vital that all relevant information is shared by agencies involved, this aids decision making in the best interest of the child (Bell, 2001). </w:t>
      </w:r>
    </w:p>
    <w:p w14:paraId="483BBAF5" w14:textId="77777777" w:rsidR="009B7EA7" w:rsidRPr="009B7EA7" w:rsidRDefault="009B7EA7" w:rsidP="009B7EA7">
      <w:pPr>
        <w:jc w:val="both"/>
        <w:rPr>
          <w:sz w:val="24"/>
          <w:szCs w:val="24"/>
        </w:rPr>
      </w:pPr>
    </w:p>
    <w:p w14:paraId="36801EA6" w14:textId="0377CD03" w:rsidR="009B7EA7" w:rsidRPr="009B7EA7" w:rsidRDefault="009B7EA7" w:rsidP="009B7EA7">
      <w:pPr>
        <w:jc w:val="both"/>
        <w:rPr>
          <w:sz w:val="24"/>
          <w:szCs w:val="24"/>
        </w:rPr>
      </w:pPr>
      <w:r w:rsidRPr="009B7EA7">
        <w:rPr>
          <w:sz w:val="24"/>
          <w:szCs w:val="24"/>
        </w:rPr>
        <w:t xml:space="preserve">I prepared the Initial Child Protection report highlighting the Local Authorities concerns and reasoning as to why it was felt that a Care and Support Protection Plan was needed to ensure the safety and wellbeing of </w:t>
      </w:r>
      <w:r w:rsidR="00E1574F">
        <w:rPr>
          <w:sz w:val="24"/>
          <w:szCs w:val="24"/>
        </w:rPr>
        <w:t xml:space="preserve">2 </w:t>
      </w:r>
      <w:r w:rsidRPr="009B7EA7">
        <w:rPr>
          <w:sz w:val="24"/>
          <w:szCs w:val="24"/>
        </w:rPr>
        <w:t xml:space="preserve">once born. Within the report, I had shared my reasons for recommending unborn </w:t>
      </w:r>
      <w:r w:rsidR="00E1574F">
        <w:rPr>
          <w:sz w:val="24"/>
          <w:szCs w:val="24"/>
        </w:rPr>
        <w:t>2</w:t>
      </w:r>
      <w:r w:rsidRPr="009B7EA7">
        <w:rPr>
          <w:sz w:val="24"/>
          <w:szCs w:val="24"/>
        </w:rPr>
        <w:t xml:space="preserve">’s name in placed of the Child Protection Register as well as which category of abuse I felt </w:t>
      </w:r>
      <w:r w:rsidR="00E1574F">
        <w:rPr>
          <w:sz w:val="24"/>
          <w:szCs w:val="24"/>
        </w:rPr>
        <w:t>2</w:t>
      </w:r>
      <w:r w:rsidRPr="009B7EA7">
        <w:rPr>
          <w:sz w:val="24"/>
          <w:szCs w:val="24"/>
        </w:rPr>
        <w:t xml:space="preserve"> was at risk of experiencing once born. </w:t>
      </w:r>
    </w:p>
    <w:p w14:paraId="6C249161" w14:textId="77777777" w:rsidR="009B7EA7" w:rsidRPr="009B7EA7" w:rsidRDefault="009B7EA7" w:rsidP="009B7EA7">
      <w:pPr>
        <w:jc w:val="both"/>
        <w:rPr>
          <w:sz w:val="24"/>
          <w:szCs w:val="24"/>
        </w:rPr>
      </w:pPr>
    </w:p>
    <w:p w14:paraId="51EA3697" w14:textId="108E66D0" w:rsidR="009B7EA7" w:rsidRPr="009B7EA7" w:rsidRDefault="009B7EA7" w:rsidP="009B7EA7">
      <w:pPr>
        <w:jc w:val="both"/>
        <w:rPr>
          <w:sz w:val="24"/>
          <w:szCs w:val="24"/>
        </w:rPr>
      </w:pPr>
      <w:r w:rsidRPr="009B7EA7">
        <w:rPr>
          <w:sz w:val="24"/>
          <w:szCs w:val="24"/>
        </w:rPr>
        <w:t xml:space="preserve">Within S31 (9) of the Children Act, 1989, harm is defined as ‘ill-treatment or the impairment of health or development, including, for example, impairment suffered from seeing or hearing, the ill-treatment of another’ (HMSO, 1989). When a child’s name has been placed on the Child Protection Register, a decision has to be made regarding the category of abuse the child is experiencing or is at risk of experiencing. The All Wales </w:t>
      </w:r>
      <w:r w:rsidR="00FD39FB">
        <w:rPr>
          <w:sz w:val="24"/>
          <w:szCs w:val="24"/>
        </w:rPr>
        <w:t>Safeguarding</w:t>
      </w:r>
      <w:r w:rsidRPr="009B7EA7">
        <w:rPr>
          <w:sz w:val="24"/>
          <w:szCs w:val="24"/>
        </w:rPr>
        <w:t xml:space="preserve"> Procedures, </w:t>
      </w:r>
      <w:r w:rsidR="00FD39FB">
        <w:rPr>
          <w:sz w:val="24"/>
          <w:szCs w:val="24"/>
        </w:rPr>
        <w:t>2019</w:t>
      </w:r>
      <w:r w:rsidRPr="009B7EA7">
        <w:rPr>
          <w:sz w:val="24"/>
          <w:szCs w:val="24"/>
        </w:rPr>
        <w:t xml:space="preserve"> identify four categories of abuse, relating to children, these are Neglect, Sexual Harm, Physical Harm and </w:t>
      </w:r>
      <w:r w:rsidR="001E0751">
        <w:rPr>
          <w:sz w:val="24"/>
          <w:szCs w:val="24"/>
        </w:rPr>
        <w:t>emotional abuse</w:t>
      </w:r>
      <w:r w:rsidRPr="009B7EA7">
        <w:rPr>
          <w:sz w:val="24"/>
          <w:szCs w:val="24"/>
        </w:rPr>
        <w:t>. These risk factors</w:t>
      </w:r>
      <w:r w:rsidR="007A79B5">
        <w:rPr>
          <w:sz w:val="24"/>
          <w:szCs w:val="24"/>
        </w:rPr>
        <w:t xml:space="preserve"> and other negative childhood experiences</w:t>
      </w:r>
      <w:r w:rsidRPr="009B7EA7">
        <w:rPr>
          <w:sz w:val="24"/>
          <w:szCs w:val="24"/>
        </w:rPr>
        <w:t xml:space="preserve"> are also known as Adverse Childhood Experiences (ACE’s). </w:t>
      </w:r>
      <w:r w:rsidR="00A55AA2">
        <w:rPr>
          <w:sz w:val="24"/>
          <w:szCs w:val="24"/>
        </w:rPr>
        <w:t>Through research,</w:t>
      </w:r>
      <w:r w:rsidRPr="009B7EA7">
        <w:rPr>
          <w:sz w:val="24"/>
          <w:szCs w:val="24"/>
        </w:rPr>
        <w:t xml:space="preserve"> a link between childhood experiences and poor physical health during adulthood (Vincent et al, 1998). </w:t>
      </w:r>
    </w:p>
    <w:p w14:paraId="213D1E8B" w14:textId="77777777" w:rsidR="009B7EA7" w:rsidRPr="009B7EA7" w:rsidRDefault="009B7EA7" w:rsidP="009B7EA7">
      <w:pPr>
        <w:jc w:val="both"/>
        <w:rPr>
          <w:sz w:val="24"/>
          <w:szCs w:val="24"/>
        </w:rPr>
      </w:pPr>
    </w:p>
    <w:p w14:paraId="40C96C40" w14:textId="16AA1678" w:rsidR="009B7EA7" w:rsidRPr="009B7EA7" w:rsidRDefault="00462235" w:rsidP="009B7EA7">
      <w:pPr>
        <w:jc w:val="both"/>
        <w:rPr>
          <w:sz w:val="24"/>
          <w:szCs w:val="24"/>
        </w:rPr>
      </w:pPr>
      <w:r>
        <w:rPr>
          <w:sz w:val="24"/>
          <w:szCs w:val="24"/>
        </w:rPr>
        <w:t>Exploring</w:t>
      </w:r>
      <w:r w:rsidR="009B7EA7" w:rsidRPr="009B7EA7">
        <w:rPr>
          <w:sz w:val="24"/>
          <w:szCs w:val="24"/>
        </w:rPr>
        <w:t xml:space="preserve"> ACE’s within assessments allows for a new way of assessing the needs of a child as well as identifying services to support (Bunting et al, 2017). </w:t>
      </w:r>
      <w:r>
        <w:rPr>
          <w:sz w:val="24"/>
          <w:szCs w:val="24"/>
        </w:rPr>
        <w:t>W</w:t>
      </w:r>
      <w:r w:rsidR="009B7EA7" w:rsidRPr="009B7EA7">
        <w:rPr>
          <w:sz w:val="24"/>
          <w:szCs w:val="24"/>
        </w:rPr>
        <w:t xml:space="preserve">hen practicing as a social worker in Wales, ACE’s are to be considered when assessing a child’s needs to encourage positive parenting alongside the assurance of effective intervention (North Wales Safeguarding Board, 2019). Within the Pre-Birth Risk Assessment I completed, I identified four ACE’s that </w:t>
      </w:r>
      <w:r w:rsidR="00BF2BFE">
        <w:rPr>
          <w:sz w:val="24"/>
          <w:szCs w:val="24"/>
        </w:rPr>
        <w:t>2</w:t>
      </w:r>
      <w:r w:rsidR="009B7EA7" w:rsidRPr="009B7EA7">
        <w:rPr>
          <w:sz w:val="24"/>
          <w:szCs w:val="24"/>
        </w:rPr>
        <w:t xml:space="preserve"> could be at risk at, these were emotional abuse, parental mental ill health, substance misuse and domestic abuse. It has been noted within supervision that the assessment tool used to complete the Pre-Birth Risk Assessment needs more focus around ACE’s, to coincide with current government practice within Wales. </w:t>
      </w:r>
    </w:p>
    <w:p w14:paraId="0A4A9E1B" w14:textId="77777777" w:rsidR="009B7EA7" w:rsidRPr="009B7EA7" w:rsidRDefault="009B7EA7" w:rsidP="009B7EA7">
      <w:pPr>
        <w:jc w:val="both"/>
        <w:rPr>
          <w:sz w:val="24"/>
          <w:szCs w:val="24"/>
        </w:rPr>
      </w:pPr>
    </w:p>
    <w:p w14:paraId="6BA036E4" w14:textId="19E15129" w:rsidR="009B7EA7" w:rsidRPr="009B7EA7" w:rsidRDefault="009B7EA7" w:rsidP="009B7EA7">
      <w:pPr>
        <w:jc w:val="both"/>
        <w:rPr>
          <w:sz w:val="24"/>
          <w:szCs w:val="24"/>
        </w:rPr>
      </w:pPr>
      <w:r w:rsidRPr="009B7EA7">
        <w:rPr>
          <w:sz w:val="24"/>
          <w:szCs w:val="24"/>
        </w:rPr>
        <w:t xml:space="preserve">Prior to the Initial Child Protection Conference, parents are given the opportunity to meet with the Independent Safeguarding Chair. </w:t>
      </w:r>
      <w:r w:rsidR="00BF2BFE">
        <w:rPr>
          <w:sz w:val="24"/>
          <w:szCs w:val="24"/>
        </w:rPr>
        <w:t>3</w:t>
      </w:r>
      <w:r w:rsidRPr="009B7EA7">
        <w:rPr>
          <w:sz w:val="24"/>
          <w:szCs w:val="24"/>
        </w:rPr>
        <w:t xml:space="preserve"> and </w:t>
      </w:r>
      <w:r w:rsidR="00BF2BFE">
        <w:rPr>
          <w:sz w:val="24"/>
          <w:szCs w:val="24"/>
        </w:rPr>
        <w:t>4</w:t>
      </w:r>
      <w:r w:rsidRPr="009B7EA7">
        <w:rPr>
          <w:sz w:val="24"/>
          <w:szCs w:val="24"/>
        </w:rPr>
        <w:t xml:space="preserve"> met with the chair and were able to share their understanding and views of the risk identified within the assessment. It is an important part of the process as parents should feel that their views have been respected (Cleaver and Freeman, 1995). </w:t>
      </w:r>
    </w:p>
    <w:p w14:paraId="7C66B4CC" w14:textId="77777777" w:rsidR="009B7EA7" w:rsidRPr="009B7EA7" w:rsidRDefault="009B7EA7" w:rsidP="009B7EA7">
      <w:pPr>
        <w:jc w:val="both"/>
        <w:rPr>
          <w:sz w:val="24"/>
          <w:szCs w:val="24"/>
        </w:rPr>
      </w:pPr>
    </w:p>
    <w:p w14:paraId="0B32EC93" w14:textId="48781D03" w:rsidR="009B7EA7" w:rsidRPr="009B7EA7" w:rsidRDefault="009B7EA7" w:rsidP="009B7EA7">
      <w:pPr>
        <w:jc w:val="both"/>
        <w:rPr>
          <w:sz w:val="24"/>
          <w:szCs w:val="24"/>
        </w:rPr>
      </w:pPr>
      <w:r w:rsidRPr="009B7EA7">
        <w:rPr>
          <w:sz w:val="24"/>
          <w:szCs w:val="24"/>
        </w:rPr>
        <w:t xml:space="preserve">Using the exchange model approach enabled me to include B and C in the assessment as much as possible, recognising them as the ‘experts of their own problems’. This allowed for </w:t>
      </w:r>
      <w:r w:rsidR="00BF2BFE">
        <w:rPr>
          <w:sz w:val="24"/>
          <w:szCs w:val="24"/>
        </w:rPr>
        <w:t xml:space="preserve">3 </w:t>
      </w:r>
      <w:r w:rsidRPr="009B7EA7">
        <w:rPr>
          <w:sz w:val="24"/>
          <w:szCs w:val="24"/>
        </w:rPr>
        <w:t xml:space="preserve">and </w:t>
      </w:r>
      <w:r w:rsidR="00BF2BFE">
        <w:rPr>
          <w:sz w:val="24"/>
          <w:szCs w:val="24"/>
        </w:rPr>
        <w:t xml:space="preserve">4 </w:t>
      </w:r>
      <w:r w:rsidRPr="009B7EA7">
        <w:rPr>
          <w:sz w:val="24"/>
          <w:szCs w:val="24"/>
        </w:rPr>
        <w:t xml:space="preserve">to discuss issues openly and feel valued and understood (Smale and Tusan, 1993). I regularly discuss this collaborative approach within my supervision sessions to ensure I am working with parents in the most effective way possible. Working in partnership is highlighted within the Social Service and Wellbeing Act, 2014, therefore this current legislation underpins my practice to ensure I collaboratively work with parents as effectively as possible. This approach ensured that parents were fully prepared as to what was going to be in my child protection report and supported them with being prepared for conference. </w:t>
      </w:r>
    </w:p>
    <w:p w14:paraId="3BAA7D9F" w14:textId="77777777" w:rsidR="009B7EA7" w:rsidRPr="009B7EA7" w:rsidRDefault="009B7EA7" w:rsidP="009B7EA7">
      <w:pPr>
        <w:jc w:val="both"/>
        <w:rPr>
          <w:sz w:val="24"/>
          <w:szCs w:val="24"/>
        </w:rPr>
      </w:pPr>
    </w:p>
    <w:p w14:paraId="16A21BC6" w14:textId="1B6BD7A3" w:rsidR="009B7EA7" w:rsidRPr="009B7EA7" w:rsidRDefault="009B7EA7" w:rsidP="009B7EA7">
      <w:pPr>
        <w:jc w:val="both"/>
        <w:rPr>
          <w:sz w:val="24"/>
          <w:szCs w:val="24"/>
        </w:rPr>
      </w:pPr>
      <w:r w:rsidRPr="009B7EA7">
        <w:rPr>
          <w:sz w:val="24"/>
          <w:szCs w:val="24"/>
        </w:rPr>
        <w:t xml:space="preserve">During the Initial Child Protection Conference, I presented the information I had gathered and the concerns that had come to light from the assessment process and the ACE’s were explored with the professionals present. After all information has been shared relating to </w:t>
      </w:r>
      <w:r w:rsidR="00BF2BFE">
        <w:rPr>
          <w:sz w:val="24"/>
          <w:szCs w:val="24"/>
        </w:rPr>
        <w:t>2</w:t>
      </w:r>
      <w:r w:rsidRPr="009B7EA7">
        <w:rPr>
          <w:sz w:val="24"/>
          <w:szCs w:val="24"/>
        </w:rPr>
        <w:t xml:space="preserve">, the Independent Safeguarding Chair, provided a summary a summary of the information shared by professionals, the risks that had been identified and the parents response to the risks identified. Once this has been completed, the Chair asks the professionals present to provide a recommendation and reasoning behind whether they feel that </w:t>
      </w:r>
      <w:r w:rsidR="00BF2BFE">
        <w:rPr>
          <w:sz w:val="24"/>
          <w:szCs w:val="24"/>
        </w:rPr>
        <w:t>2</w:t>
      </w:r>
      <w:r w:rsidRPr="009B7EA7">
        <w:rPr>
          <w:sz w:val="24"/>
          <w:szCs w:val="24"/>
        </w:rPr>
        <w:t xml:space="preserve"> will be at risk of continuing significant harm. In terms of decision making, </w:t>
      </w:r>
      <w:r w:rsidR="0022672D">
        <w:rPr>
          <w:sz w:val="24"/>
          <w:szCs w:val="24"/>
        </w:rPr>
        <w:t>The All Wales Safeguarding Procedures, 2019</w:t>
      </w:r>
      <w:r w:rsidRPr="009B7EA7">
        <w:rPr>
          <w:sz w:val="24"/>
          <w:szCs w:val="24"/>
        </w:rPr>
        <w:t xml:space="preserve"> states ‘Professional judgement, substantiated by the findings of enquires in this individual case or by research evidence, is that the child is likely to suffer ill treatment or the impairment of health or development as a result of physical, emotional, sexual abuse or neglect’ (</w:t>
      </w:r>
      <w:r w:rsidR="0022672D">
        <w:rPr>
          <w:sz w:val="24"/>
          <w:szCs w:val="24"/>
        </w:rPr>
        <w:t>All Wales Safeguarding Procedures, 2019</w:t>
      </w:r>
      <w:r w:rsidRPr="009B7EA7">
        <w:rPr>
          <w:sz w:val="24"/>
          <w:szCs w:val="24"/>
        </w:rPr>
        <w:t>).</w:t>
      </w:r>
    </w:p>
    <w:p w14:paraId="64103AB1" w14:textId="77777777" w:rsidR="009B7EA7" w:rsidRPr="009B7EA7" w:rsidRDefault="009B7EA7" w:rsidP="009B7EA7">
      <w:pPr>
        <w:jc w:val="both"/>
        <w:rPr>
          <w:sz w:val="24"/>
          <w:szCs w:val="24"/>
        </w:rPr>
      </w:pPr>
    </w:p>
    <w:p w14:paraId="5DA8883E" w14:textId="6C61798B" w:rsidR="009B7EA7" w:rsidRPr="009B7EA7" w:rsidRDefault="009B7EA7" w:rsidP="009B7EA7">
      <w:pPr>
        <w:jc w:val="both"/>
        <w:rPr>
          <w:sz w:val="24"/>
          <w:szCs w:val="24"/>
        </w:rPr>
      </w:pPr>
      <w:r w:rsidRPr="009B7EA7">
        <w:rPr>
          <w:sz w:val="24"/>
          <w:szCs w:val="24"/>
        </w:rPr>
        <w:t xml:space="preserve">It was a unanimous decision by all professionals present, that </w:t>
      </w:r>
      <w:r w:rsidR="00BF2BFE">
        <w:rPr>
          <w:sz w:val="24"/>
          <w:szCs w:val="24"/>
        </w:rPr>
        <w:t>2</w:t>
      </w:r>
      <w:r w:rsidRPr="009B7EA7">
        <w:rPr>
          <w:sz w:val="24"/>
          <w:szCs w:val="24"/>
        </w:rPr>
        <w:t xml:space="preserve"> was at risk of significant harm, resulting in their name being placed on the Child Protection Register prior to their birth. Due to the information shared during the conference, it was recommended that</w:t>
      </w:r>
      <w:r w:rsidR="00BF2BFE">
        <w:rPr>
          <w:sz w:val="24"/>
          <w:szCs w:val="24"/>
        </w:rPr>
        <w:t xml:space="preserve"> 2</w:t>
      </w:r>
      <w:r w:rsidRPr="009B7EA7">
        <w:rPr>
          <w:sz w:val="24"/>
          <w:szCs w:val="24"/>
        </w:rPr>
        <w:t xml:space="preserve"> would be registered under the category of emotional harm. Once the decision has been made, the chair moved on to devising a robust Care and Support Protection Plan, based on recommendations I had already made. The Care and Support Protection plan must in the wishes of the child and their parents and consider the child’s welfare (</w:t>
      </w:r>
      <w:r w:rsidR="003E3347">
        <w:rPr>
          <w:sz w:val="24"/>
          <w:szCs w:val="24"/>
        </w:rPr>
        <w:t>All Wales Safeguarding Procedures, 2019</w:t>
      </w:r>
      <w:r w:rsidRPr="009B7EA7">
        <w:rPr>
          <w:sz w:val="24"/>
          <w:szCs w:val="24"/>
        </w:rPr>
        <w:t xml:space="preserve">). A robust care and support protection plan must clearly explain to the parents what actions are expected to be achieved to ensure the outcomes for the child and their wellbeing is met (Citizens Advice, 2019). The purpose of the Care and Support Protection Plan is to protect the child from experiencing further significant harm and to organise services to support positive change required (Farmer and Lutman, 2012).  The Care and Support Protection Plan for </w:t>
      </w:r>
      <w:r w:rsidR="00BF2BFE">
        <w:rPr>
          <w:sz w:val="24"/>
          <w:szCs w:val="24"/>
        </w:rPr>
        <w:t>2</w:t>
      </w:r>
      <w:r w:rsidRPr="009B7EA7">
        <w:rPr>
          <w:sz w:val="24"/>
          <w:szCs w:val="24"/>
        </w:rPr>
        <w:t xml:space="preserve"> contained short and long term tasks for </w:t>
      </w:r>
      <w:r w:rsidR="00BF2BFE">
        <w:rPr>
          <w:sz w:val="24"/>
          <w:szCs w:val="24"/>
        </w:rPr>
        <w:t>3</w:t>
      </w:r>
      <w:r w:rsidRPr="009B7EA7">
        <w:rPr>
          <w:sz w:val="24"/>
          <w:szCs w:val="24"/>
        </w:rPr>
        <w:t xml:space="preserve"> and </w:t>
      </w:r>
      <w:r w:rsidR="00BF2BFE">
        <w:rPr>
          <w:sz w:val="24"/>
          <w:szCs w:val="24"/>
        </w:rPr>
        <w:t>4</w:t>
      </w:r>
      <w:r w:rsidRPr="009B7EA7">
        <w:rPr>
          <w:sz w:val="24"/>
          <w:szCs w:val="24"/>
        </w:rPr>
        <w:t xml:space="preserve"> to complete with support from the professionals involved with the family. Following the conference parents and professionals will receive a copy of the minutes taken on the day.</w:t>
      </w:r>
    </w:p>
    <w:p w14:paraId="257F9A9A" w14:textId="77777777" w:rsidR="009B7EA7" w:rsidRPr="009B7EA7" w:rsidRDefault="009B7EA7" w:rsidP="009B7EA7">
      <w:pPr>
        <w:jc w:val="both"/>
        <w:rPr>
          <w:sz w:val="24"/>
          <w:szCs w:val="24"/>
        </w:rPr>
      </w:pPr>
    </w:p>
    <w:p w14:paraId="2B5AC4E3" w14:textId="1A811B24" w:rsidR="009B7EA7" w:rsidRPr="009B7EA7" w:rsidRDefault="009B7EA7" w:rsidP="009B7EA7">
      <w:pPr>
        <w:jc w:val="both"/>
        <w:rPr>
          <w:sz w:val="24"/>
          <w:szCs w:val="24"/>
        </w:rPr>
      </w:pPr>
      <w:r w:rsidRPr="009B7EA7">
        <w:rPr>
          <w:sz w:val="24"/>
          <w:szCs w:val="24"/>
        </w:rPr>
        <w:t xml:space="preserve">Multi-agency Core Group meetings are held every four to six weeks (within 10 days after initial child protection conference) where the progress of the care and support protection plan is reviewed and outcomes for the child </w:t>
      </w:r>
      <w:r w:rsidRPr="00502BA5">
        <w:rPr>
          <w:sz w:val="24"/>
          <w:szCs w:val="24"/>
        </w:rPr>
        <w:t>discussed (</w:t>
      </w:r>
      <w:r w:rsidR="00502BA5" w:rsidRPr="00502BA5">
        <w:rPr>
          <w:sz w:val="24"/>
          <w:szCs w:val="24"/>
        </w:rPr>
        <w:t>All Wales Safeguarding Procedures, 2019</w:t>
      </w:r>
      <w:r w:rsidRPr="00502BA5">
        <w:rPr>
          <w:sz w:val="24"/>
          <w:szCs w:val="24"/>
        </w:rPr>
        <w:t>).</w:t>
      </w:r>
      <w:r w:rsidRPr="009B7EA7">
        <w:rPr>
          <w:sz w:val="24"/>
          <w:szCs w:val="24"/>
        </w:rPr>
        <w:t xml:space="preserve"> Following the initial child protection conference and </w:t>
      </w:r>
      <w:r w:rsidR="00BF2BFE">
        <w:rPr>
          <w:sz w:val="24"/>
          <w:szCs w:val="24"/>
        </w:rPr>
        <w:t>2</w:t>
      </w:r>
      <w:r w:rsidRPr="009B7EA7">
        <w:rPr>
          <w:sz w:val="24"/>
          <w:szCs w:val="24"/>
        </w:rPr>
        <w:t xml:space="preserve">’s name being placed on the child protection register, a review was held at three months and </w:t>
      </w:r>
      <w:r w:rsidR="00462235">
        <w:rPr>
          <w:sz w:val="24"/>
          <w:szCs w:val="24"/>
        </w:rPr>
        <w:t xml:space="preserve">again at a </w:t>
      </w:r>
      <w:r w:rsidRPr="009B7EA7">
        <w:rPr>
          <w:sz w:val="24"/>
          <w:szCs w:val="24"/>
        </w:rPr>
        <w:t>further six months</w:t>
      </w:r>
      <w:r w:rsidR="00462235">
        <w:rPr>
          <w:sz w:val="24"/>
          <w:szCs w:val="24"/>
        </w:rPr>
        <w:t xml:space="preserve"> from then</w:t>
      </w:r>
      <w:r w:rsidRPr="009B7EA7">
        <w:rPr>
          <w:sz w:val="24"/>
          <w:szCs w:val="24"/>
        </w:rPr>
        <w:t xml:space="preserve">. These </w:t>
      </w:r>
      <w:r w:rsidR="00462235">
        <w:rPr>
          <w:sz w:val="24"/>
          <w:szCs w:val="24"/>
        </w:rPr>
        <w:t xml:space="preserve">Child Protection </w:t>
      </w:r>
      <w:r w:rsidRPr="009B7EA7">
        <w:rPr>
          <w:sz w:val="24"/>
          <w:szCs w:val="24"/>
        </w:rPr>
        <w:t xml:space="preserve">reviews allowed for the care and support protection plan to be reviewed and amended to meet the needs of </w:t>
      </w:r>
      <w:r w:rsidR="00BF2BFE">
        <w:rPr>
          <w:sz w:val="24"/>
          <w:szCs w:val="24"/>
        </w:rPr>
        <w:t>2.</w:t>
      </w:r>
      <w:r w:rsidRPr="009B7EA7">
        <w:rPr>
          <w:sz w:val="24"/>
          <w:szCs w:val="24"/>
        </w:rPr>
        <w:t xml:space="preserve"> </w:t>
      </w:r>
    </w:p>
    <w:p w14:paraId="5440021E" w14:textId="77777777" w:rsidR="009B7EA7" w:rsidRPr="009B7EA7" w:rsidRDefault="009B7EA7" w:rsidP="009B7EA7">
      <w:pPr>
        <w:jc w:val="both"/>
        <w:rPr>
          <w:sz w:val="24"/>
          <w:szCs w:val="24"/>
        </w:rPr>
      </w:pPr>
    </w:p>
    <w:p w14:paraId="369E27F1" w14:textId="45FCB9BC" w:rsidR="009B7EA7" w:rsidRPr="009B7EA7" w:rsidRDefault="009B7EA7" w:rsidP="009B7EA7">
      <w:pPr>
        <w:jc w:val="both"/>
        <w:rPr>
          <w:sz w:val="24"/>
          <w:szCs w:val="24"/>
        </w:rPr>
      </w:pPr>
      <w:r w:rsidRPr="009B7EA7">
        <w:rPr>
          <w:sz w:val="24"/>
          <w:szCs w:val="24"/>
        </w:rPr>
        <w:t xml:space="preserve">During the child protection process, I utilised supervision to support with different social work theories to aid my understanding of the dynamics of the family and their circumstances. As families and their situations are ever changing, not one theory will fit all therefore it is important to a varied approach when using theories (Gray &amp; Webb, 2013). A theory supports a social worker to understand a person’s current situation, behaviours they are portraying and the type of environment they are in (Teater, 2010). One theory that supported my understanding when working with </w:t>
      </w:r>
      <w:r w:rsidR="00BF2BFE">
        <w:rPr>
          <w:sz w:val="24"/>
          <w:szCs w:val="24"/>
        </w:rPr>
        <w:t>3</w:t>
      </w:r>
      <w:r w:rsidRPr="009B7EA7">
        <w:rPr>
          <w:sz w:val="24"/>
          <w:szCs w:val="24"/>
        </w:rPr>
        <w:t xml:space="preserve"> and </w:t>
      </w:r>
      <w:r w:rsidR="00BF2BFE">
        <w:rPr>
          <w:sz w:val="24"/>
          <w:szCs w:val="24"/>
        </w:rPr>
        <w:t>4</w:t>
      </w:r>
      <w:r w:rsidRPr="009B7EA7">
        <w:rPr>
          <w:sz w:val="24"/>
          <w:szCs w:val="24"/>
        </w:rPr>
        <w:t xml:space="preserve"> was that of Attachment Theory (Bowlby, 1973). Through discussions with </w:t>
      </w:r>
      <w:r w:rsidR="00BF2BFE">
        <w:rPr>
          <w:sz w:val="24"/>
          <w:szCs w:val="24"/>
        </w:rPr>
        <w:t>3</w:t>
      </w:r>
      <w:r w:rsidRPr="009B7EA7">
        <w:rPr>
          <w:sz w:val="24"/>
          <w:szCs w:val="24"/>
        </w:rPr>
        <w:t xml:space="preserve"> during the assessment process, it was notable that she herself had experienced a difficult </w:t>
      </w:r>
      <w:r w:rsidRPr="009B7EA7">
        <w:rPr>
          <w:sz w:val="24"/>
          <w:szCs w:val="24"/>
        </w:rPr>
        <w:lastRenderedPageBreak/>
        <w:t xml:space="preserve">childhood, her parents were not consistent with their care and at times exposed her difficult and at times scary situations. Within supervision I was able to discuss this with my supervisor and use attachment theory to support my understanding of why </w:t>
      </w:r>
      <w:r w:rsidR="00BF2BFE">
        <w:rPr>
          <w:sz w:val="24"/>
          <w:szCs w:val="24"/>
        </w:rPr>
        <w:t>3</w:t>
      </w:r>
      <w:r w:rsidRPr="009B7EA7">
        <w:rPr>
          <w:sz w:val="24"/>
          <w:szCs w:val="24"/>
        </w:rPr>
        <w:t xml:space="preserve"> presented the way she did. Attachment theory suggests that if a person has not experienced a consistent </w:t>
      </w:r>
      <w:r w:rsidR="00BF2BFE">
        <w:rPr>
          <w:sz w:val="24"/>
          <w:szCs w:val="24"/>
        </w:rPr>
        <w:t>caregiver</w:t>
      </w:r>
      <w:r w:rsidRPr="009B7EA7">
        <w:rPr>
          <w:sz w:val="24"/>
          <w:szCs w:val="24"/>
        </w:rPr>
        <w:t xml:space="preserve"> as a child, there is a risk that as an adult the person may fail to provide secure attachments to their own children (Maclean and Harrison, 2015). Applying attachment theory to practice when working with </w:t>
      </w:r>
      <w:r w:rsidR="00BF2BFE">
        <w:rPr>
          <w:sz w:val="24"/>
          <w:szCs w:val="24"/>
        </w:rPr>
        <w:t>3</w:t>
      </w:r>
      <w:r w:rsidRPr="009B7EA7">
        <w:rPr>
          <w:sz w:val="24"/>
          <w:szCs w:val="24"/>
        </w:rPr>
        <w:t xml:space="preserve">, supported my understanding of why she was potentially displaying some of the chaotic behaviours she was. </w:t>
      </w:r>
    </w:p>
    <w:p w14:paraId="6C6F29BB" w14:textId="77777777" w:rsidR="009B7EA7" w:rsidRPr="009B7EA7" w:rsidRDefault="009B7EA7" w:rsidP="009B7EA7">
      <w:pPr>
        <w:jc w:val="both"/>
        <w:rPr>
          <w:sz w:val="24"/>
          <w:szCs w:val="24"/>
        </w:rPr>
      </w:pPr>
    </w:p>
    <w:p w14:paraId="7FA0DB53" w14:textId="77777777" w:rsidR="009B7EA7" w:rsidRPr="009B7EA7" w:rsidRDefault="009B7EA7" w:rsidP="009B7EA7">
      <w:pPr>
        <w:jc w:val="both"/>
        <w:rPr>
          <w:sz w:val="24"/>
          <w:szCs w:val="24"/>
        </w:rPr>
      </w:pPr>
    </w:p>
    <w:p w14:paraId="590AEAAC" w14:textId="4DA979D8" w:rsidR="009B7EA7" w:rsidRDefault="009B7EA7" w:rsidP="009B7EA7">
      <w:pPr>
        <w:jc w:val="both"/>
        <w:rPr>
          <w:sz w:val="24"/>
          <w:szCs w:val="24"/>
        </w:rPr>
      </w:pPr>
      <w:r w:rsidRPr="009B7EA7">
        <w:rPr>
          <w:sz w:val="24"/>
          <w:szCs w:val="24"/>
        </w:rPr>
        <w:t xml:space="preserve">Within supervision, I also reflected on my practice, working with </w:t>
      </w:r>
      <w:r w:rsidR="00BF2BFE">
        <w:rPr>
          <w:sz w:val="24"/>
          <w:szCs w:val="24"/>
        </w:rPr>
        <w:t>3</w:t>
      </w:r>
      <w:r w:rsidRPr="009B7EA7">
        <w:rPr>
          <w:sz w:val="24"/>
          <w:szCs w:val="24"/>
        </w:rPr>
        <w:t xml:space="preserve"> and </w:t>
      </w:r>
      <w:r w:rsidR="00BF2BFE">
        <w:rPr>
          <w:sz w:val="24"/>
          <w:szCs w:val="24"/>
        </w:rPr>
        <w:t>4</w:t>
      </w:r>
      <w:r w:rsidRPr="009B7EA7">
        <w:rPr>
          <w:sz w:val="24"/>
          <w:szCs w:val="24"/>
        </w:rPr>
        <w:t>. I continued to use Gibbs model of reflection to support this (Gibbs, 19</w:t>
      </w:r>
      <w:r w:rsidR="00737600">
        <w:rPr>
          <w:sz w:val="24"/>
          <w:szCs w:val="24"/>
        </w:rPr>
        <w:t>8</w:t>
      </w:r>
      <w:r w:rsidRPr="009B7EA7">
        <w:rPr>
          <w:sz w:val="24"/>
          <w:szCs w:val="24"/>
        </w:rPr>
        <w:t xml:space="preserve">8). During the process, at times I found it difficult to work with </w:t>
      </w:r>
      <w:r w:rsidR="00BF2BFE">
        <w:rPr>
          <w:sz w:val="24"/>
          <w:szCs w:val="24"/>
        </w:rPr>
        <w:t>3</w:t>
      </w:r>
      <w:r w:rsidRPr="009B7EA7">
        <w:rPr>
          <w:sz w:val="24"/>
          <w:szCs w:val="24"/>
        </w:rPr>
        <w:t xml:space="preserve">, she was confrontational and mistrustful of services due to her previous experience of having children removed from her care. I reflected on my experience during supervision and reflected on how the child protection process was difficult under these circumstances. By analysing my involvement with my supervisor, I was able to recognise that knowledge and legislation underpinned my </w:t>
      </w:r>
      <w:r w:rsidR="00462235" w:rsidRPr="009B7EA7">
        <w:rPr>
          <w:sz w:val="24"/>
          <w:szCs w:val="24"/>
        </w:rPr>
        <w:t>work,</w:t>
      </w:r>
      <w:r w:rsidRPr="009B7EA7">
        <w:rPr>
          <w:sz w:val="24"/>
          <w:szCs w:val="24"/>
        </w:rPr>
        <w:t xml:space="preserve"> and the </w:t>
      </w:r>
      <w:r w:rsidR="00462235" w:rsidRPr="009B7EA7">
        <w:rPr>
          <w:sz w:val="24"/>
          <w:szCs w:val="24"/>
        </w:rPr>
        <w:t>proper</w:t>
      </w:r>
      <w:r w:rsidRPr="009B7EA7">
        <w:rPr>
          <w:sz w:val="24"/>
          <w:szCs w:val="24"/>
        </w:rPr>
        <w:t xml:space="preserve"> processes were followed. My supervisor was able to offer different perspectives for me to consider when working with the family. These perspectives allowed me to work in an empathetic manner with </w:t>
      </w:r>
      <w:r w:rsidR="00BF2BFE">
        <w:rPr>
          <w:sz w:val="24"/>
          <w:szCs w:val="24"/>
        </w:rPr>
        <w:t>3</w:t>
      </w:r>
      <w:r w:rsidRPr="009B7EA7">
        <w:rPr>
          <w:sz w:val="24"/>
          <w:szCs w:val="24"/>
        </w:rPr>
        <w:t xml:space="preserve">, seeing the situation from her side. Reflecting regularly within supervision provided me with new understandings and approached to work collaboratively with </w:t>
      </w:r>
      <w:r w:rsidR="00BF2BFE">
        <w:rPr>
          <w:sz w:val="24"/>
          <w:szCs w:val="24"/>
        </w:rPr>
        <w:t>3</w:t>
      </w:r>
      <w:r w:rsidRPr="009B7EA7">
        <w:rPr>
          <w:sz w:val="24"/>
          <w:szCs w:val="24"/>
        </w:rPr>
        <w:t xml:space="preserve"> to improve outcomes for </w:t>
      </w:r>
      <w:r w:rsidR="00BF2BFE">
        <w:rPr>
          <w:sz w:val="24"/>
          <w:szCs w:val="24"/>
        </w:rPr>
        <w:t>2</w:t>
      </w:r>
      <w:r w:rsidRPr="009B7EA7">
        <w:rPr>
          <w:sz w:val="24"/>
          <w:szCs w:val="24"/>
        </w:rPr>
        <w:t xml:space="preserve"> and the family unit.</w:t>
      </w:r>
    </w:p>
    <w:p w14:paraId="3DD0835A" w14:textId="034BE572" w:rsidR="009B7EA7" w:rsidRDefault="009B7EA7" w:rsidP="009B7EA7">
      <w:pPr>
        <w:jc w:val="both"/>
        <w:rPr>
          <w:sz w:val="24"/>
          <w:szCs w:val="24"/>
        </w:rPr>
      </w:pPr>
    </w:p>
    <w:p w14:paraId="11AE0069" w14:textId="218BE22F" w:rsidR="009B7EA7" w:rsidRPr="009B7EA7" w:rsidRDefault="009B7EA7" w:rsidP="009B7EA7">
      <w:pPr>
        <w:jc w:val="both"/>
        <w:rPr>
          <w:sz w:val="24"/>
          <w:szCs w:val="24"/>
        </w:rPr>
      </w:pPr>
      <w:r>
        <w:rPr>
          <w:sz w:val="24"/>
          <w:szCs w:val="24"/>
        </w:rPr>
        <w:t>Wordcount - 4</w:t>
      </w:r>
      <w:r w:rsidR="00037411">
        <w:rPr>
          <w:sz w:val="24"/>
          <w:szCs w:val="24"/>
        </w:rPr>
        <w:t>08</w:t>
      </w:r>
      <w:r w:rsidR="00E858C3">
        <w:rPr>
          <w:sz w:val="24"/>
          <w:szCs w:val="24"/>
        </w:rPr>
        <w:t>9</w:t>
      </w:r>
    </w:p>
    <w:p w14:paraId="780FDD83" w14:textId="4B48B952" w:rsidR="00327904" w:rsidRDefault="00327904" w:rsidP="00243267">
      <w:pPr>
        <w:jc w:val="both"/>
        <w:rPr>
          <w:sz w:val="24"/>
          <w:szCs w:val="24"/>
        </w:rPr>
      </w:pPr>
    </w:p>
    <w:p w14:paraId="3FFA59AD" w14:textId="77777777" w:rsidR="002D0A7B" w:rsidRDefault="002D0A7B" w:rsidP="00243267">
      <w:pPr>
        <w:jc w:val="both"/>
        <w:rPr>
          <w:sz w:val="24"/>
          <w:szCs w:val="24"/>
        </w:rPr>
      </w:pPr>
    </w:p>
    <w:p w14:paraId="7C8F84D4" w14:textId="28E7B3C0" w:rsidR="00B81CBA" w:rsidRDefault="00B81CBA" w:rsidP="00243267">
      <w:pPr>
        <w:jc w:val="both"/>
        <w:rPr>
          <w:sz w:val="24"/>
          <w:szCs w:val="24"/>
        </w:rPr>
      </w:pPr>
    </w:p>
    <w:p w14:paraId="5BE7949B" w14:textId="77777777" w:rsidR="00B81CBA" w:rsidRDefault="00B81CBA" w:rsidP="00243267">
      <w:pPr>
        <w:jc w:val="both"/>
        <w:rPr>
          <w:sz w:val="24"/>
          <w:szCs w:val="24"/>
        </w:rPr>
      </w:pPr>
    </w:p>
    <w:p w14:paraId="1D0D91CE" w14:textId="10456B30" w:rsidR="000D0BB6" w:rsidRDefault="00C93F8F" w:rsidP="00243267">
      <w:pPr>
        <w:jc w:val="both"/>
        <w:rPr>
          <w:b/>
          <w:sz w:val="24"/>
          <w:szCs w:val="24"/>
        </w:rPr>
      </w:pPr>
      <w:r w:rsidRPr="00243267">
        <w:rPr>
          <w:sz w:val="24"/>
          <w:szCs w:val="24"/>
        </w:rPr>
        <w:br w:type="page"/>
      </w:r>
      <w:r w:rsidR="008B28E7">
        <w:rPr>
          <w:b/>
          <w:sz w:val="24"/>
          <w:szCs w:val="24"/>
        </w:rPr>
        <w:lastRenderedPageBreak/>
        <w:t xml:space="preserve">Section </w:t>
      </w:r>
      <w:r w:rsidR="00002C7A">
        <w:rPr>
          <w:b/>
          <w:sz w:val="24"/>
          <w:szCs w:val="24"/>
        </w:rPr>
        <w:t xml:space="preserve"> 5</w:t>
      </w:r>
    </w:p>
    <w:p w14:paraId="2C9F471B" w14:textId="77777777" w:rsidR="00002C7A" w:rsidRDefault="00002C7A" w:rsidP="0093018C">
      <w:pPr>
        <w:jc w:val="center"/>
        <w:rPr>
          <w:b/>
          <w:sz w:val="24"/>
          <w:szCs w:val="24"/>
        </w:rPr>
      </w:pPr>
    </w:p>
    <w:p w14:paraId="7577A448" w14:textId="77777777" w:rsidR="00002C7A" w:rsidRPr="008B28E7" w:rsidRDefault="00002C7A" w:rsidP="00002C7A">
      <w:pPr>
        <w:rPr>
          <w:b/>
          <w:sz w:val="24"/>
          <w:szCs w:val="24"/>
        </w:rPr>
      </w:pPr>
      <w:r>
        <w:rPr>
          <w:b/>
          <w:sz w:val="24"/>
          <w:szCs w:val="24"/>
        </w:rPr>
        <w:t>Safeguarding</w:t>
      </w:r>
    </w:p>
    <w:p w14:paraId="09E65752" w14:textId="77777777" w:rsidR="000D0BB6" w:rsidRPr="008B28E7" w:rsidRDefault="000D0BB6" w:rsidP="00FF7EBB">
      <w:pPr>
        <w:jc w:val="both"/>
        <w:rPr>
          <w:b/>
          <w:sz w:val="24"/>
          <w:szCs w:val="24"/>
        </w:rPr>
      </w:pPr>
    </w:p>
    <w:p w14:paraId="64B08D53" w14:textId="77777777" w:rsidR="00633165" w:rsidRPr="008B28E7" w:rsidRDefault="008B28E7" w:rsidP="00FF7EBB">
      <w:pPr>
        <w:ind w:left="-90"/>
        <w:jc w:val="both"/>
        <w:rPr>
          <w:i/>
          <w:sz w:val="24"/>
          <w:szCs w:val="24"/>
        </w:rPr>
      </w:pPr>
      <w:r w:rsidRPr="008B28E7">
        <w:rPr>
          <w:i/>
          <w:sz w:val="24"/>
          <w:szCs w:val="24"/>
        </w:rPr>
        <w:t xml:space="preserve">Guidance: </w:t>
      </w:r>
      <w:r w:rsidR="00012B16">
        <w:rPr>
          <w:i/>
          <w:sz w:val="24"/>
          <w:szCs w:val="24"/>
        </w:rPr>
        <w:t>Social Care Wales</w:t>
      </w:r>
      <w:r w:rsidRPr="008B28E7">
        <w:rPr>
          <w:i/>
          <w:sz w:val="24"/>
          <w:szCs w:val="24"/>
        </w:rPr>
        <w:t xml:space="preserve"> require newly qualified social workers </w:t>
      </w:r>
      <w:r w:rsidR="00D60F88" w:rsidRPr="008B28E7">
        <w:rPr>
          <w:i/>
          <w:sz w:val="24"/>
          <w:szCs w:val="24"/>
        </w:rPr>
        <w:t xml:space="preserve">to provide evidence of </w:t>
      </w:r>
      <w:r w:rsidRPr="008B28E7">
        <w:rPr>
          <w:i/>
          <w:sz w:val="24"/>
          <w:szCs w:val="24"/>
        </w:rPr>
        <w:t xml:space="preserve">their </w:t>
      </w:r>
      <w:r w:rsidR="00D60F88" w:rsidRPr="008B28E7">
        <w:rPr>
          <w:i/>
          <w:sz w:val="24"/>
          <w:szCs w:val="24"/>
        </w:rPr>
        <w:t xml:space="preserve">understanding of safeguarding work with adults </w:t>
      </w:r>
      <w:r w:rsidR="00D60F88" w:rsidRPr="00390074">
        <w:rPr>
          <w:b/>
          <w:i/>
          <w:sz w:val="24"/>
          <w:szCs w:val="24"/>
        </w:rPr>
        <w:t>and</w:t>
      </w:r>
      <w:r w:rsidR="00D60F88" w:rsidRPr="008B28E7">
        <w:rPr>
          <w:i/>
          <w:sz w:val="24"/>
          <w:szCs w:val="24"/>
        </w:rPr>
        <w:t xml:space="preserve"> children</w:t>
      </w:r>
      <w:r w:rsidRPr="008B28E7">
        <w:rPr>
          <w:i/>
          <w:sz w:val="24"/>
          <w:szCs w:val="24"/>
        </w:rPr>
        <w:t>.</w:t>
      </w:r>
      <w:r w:rsidR="00D60F88" w:rsidRPr="008B28E7">
        <w:rPr>
          <w:i/>
          <w:sz w:val="24"/>
          <w:szCs w:val="24"/>
        </w:rPr>
        <w:t xml:space="preserve"> </w:t>
      </w:r>
      <w:r w:rsidR="004911B4" w:rsidRPr="008B28E7">
        <w:rPr>
          <w:i/>
          <w:sz w:val="24"/>
          <w:szCs w:val="24"/>
        </w:rPr>
        <w:t>The</w:t>
      </w:r>
      <w:r w:rsidR="00D60F88" w:rsidRPr="008B28E7">
        <w:rPr>
          <w:i/>
          <w:sz w:val="24"/>
          <w:szCs w:val="24"/>
        </w:rPr>
        <w:t xml:space="preserve"> assignment below will enable you to </w:t>
      </w:r>
      <w:r w:rsidRPr="008B28E7">
        <w:rPr>
          <w:i/>
          <w:sz w:val="24"/>
          <w:szCs w:val="24"/>
        </w:rPr>
        <w:t xml:space="preserve">show this. </w:t>
      </w:r>
      <w:r w:rsidRPr="00BB7FD2">
        <w:rPr>
          <w:b/>
          <w:i/>
          <w:sz w:val="24"/>
          <w:szCs w:val="24"/>
        </w:rPr>
        <w:t>N.B</w:t>
      </w:r>
      <w:r w:rsidRPr="008B28E7">
        <w:rPr>
          <w:i/>
          <w:sz w:val="24"/>
          <w:szCs w:val="24"/>
        </w:rPr>
        <w:t xml:space="preserve">. </w:t>
      </w:r>
      <w:r w:rsidR="00D60F88" w:rsidRPr="008B28E7">
        <w:rPr>
          <w:i/>
          <w:sz w:val="24"/>
          <w:szCs w:val="24"/>
        </w:rPr>
        <w:t>if your normal area of work is with children please write about adult</w:t>
      </w:r>
      <w:r w:rsidR="003C19F1" w:rsidRPr="008B28E7">
        <w:rPr>
          <w:i/>
          <w:sz w:val="24"/>
          <w:szCs w:val="24"/>
        </w:rPr>
        <w:t xml:space="preserve"> safeguarding. I</w:t>
      </w:r>
      <w:r w:rsidR="00D60F88" w:rsidRPr="008B28E7">
        <w:rPr>
          <w:i/>
          <w:sz w:val="24"/>
          <w:szCs w:val="24"/>
        </w:rPr>
        <w:t>f you normally work with adults then write about child</w:t>
      </w:r>
      <w:r w:rsidR="003C19F1" w:rsidRPr="008B28E7">
        <w:rPr>
          <w:i/>
          <w:sz w:val="24"/>
          <w:szCs w:val="24"/>
        </w:rPr>
        <w:t xml:space="preserve"> safeguarding</w:t>
      </w:r>
      <w:r w:rsidR="00D60F88" w:rsidRPr="008B28E7">
        <w:rPr>
          <w:i/>
          <w:sz w:val="24"/>
          <w:szCs w:val="24"/>
        </w:rPr>
        <w:t xml:space="preserve">. </w:t>
      </w:r>
    </w:p>
    <w:p w14:paraId="642A8D41"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3C90B39E" w14:textId="77777777" w:rsidTr="006108C9">
        <w:tc>
          <w:tcPr>
            <w:tcW w:w="10188" w:type="dxa"/>
            <w:shd w:val="clear" w:color="auto" w:fill="auto"/>
          </w:tcPr>
          <w:p w14:paraId="4F79EA3A"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31B9754" w14:textId="77777777" w:rsidR="006108C9" w:rsidRPr="006108C9" w:rsidRDefault="006108C9" w:rsidP="00FF7EBB">
            <w:pPr>
              <w:jc w:val="both"/>
              <w:rPr>
                <w:sz w:val="24"/>
                <w:szCs w:val="24"/>
              </w:rPr>
            </w:pPr>
          </w:p>
          <w:p w14:paraId="24892658" w14:textId="77777777" w:rsidR="005A545C" w:rsidRPr="008B28E7" w:rsidRDefault="005414F4" w:rsidP="00FF7EBB">
            <w:pPr>
              <w:jc w:val="both"/>
              <w:rPr>
                <w:b/>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p>
        </w:tc>
      </w:tr>
    </w:tbl>
    <w:p w14:paraId="16479057" w14:textId="77777777" w:rsidR="00AA666E" w:rsidRPr="008B28E7" w:rsidRDefault="00AA666E" w:rsidP="00FF7EBB">
      <w:pPr>
        <w:jc w:val="both"/>
        <w:rPr>
          <w:sz w:val="24"/>
          <w:szCs w:val="24"/>
        </w:rPr>
      </w:pPr>
    </w:p>
    <w:p w14:paraId="3E70D2C0" w14:textId="77777777" w:rsidR="00390074" w:rsidRDefault="00390074" w:rsidP="00FF7EBB">
      <w:pPr>
        <w:jc w:val="both"/>
        <w:rPr>
          <w:sz w:val="24"/>
          <w:szCs w:val="24"/>
        </w:rPr>
      </w:pPr>
    </w:p>
    <w:p w14:paraId="3BBE297E" w14:textId="77777777" w:rsidR="009D542F" w:rsidRPr="009D542F" w:rsidRDefault="009D542F" w:rsidP="009D542F">
      <w:pPr>
        <w:overflowPunct/>
        <w:autoSpaceDE/>
        <w:autoSpaceDN/>
        <w:adjustRightInd/>
        <w:jc w:val="both"/>
        <w:textAlignment w:val="auto"/>
        <w:rPr>
          <w:color w:val="500050"/>
          <w:sz w:val="24"/>
          <w:szCs w:val="24"/>
          <w:shd w:val="clear" w:color="auto" w:fill="FFFFFF"/>
        </w:rPr>
      </w:pPr>
      <w:r w:rsidRPr="009D542F">
        <w:rPr>
          <w:sz w:val="24"/>
          <w:szCs w:val="24"/>
          <w:shd w:val="clear" w:color="auto" w:fill="FFFFFF"/>
        </w:rPr>
        <w:t>The Social Services and Wellbeing (Wales) Act 2014 (SSWBA, 2014), underpins safeguarding in Wales for both adults and children. Part 7, section 126 of the SSWBA 2014 defines that an adult at risk is ‘experiencing or is at risk of abuse and neglect; has care and support; is unable to protect themselves from abuse or neglect’ (SSWBA, 2014).  </w:t>
      </w:r>
    </w:p>
    <w:p w14:paraId="094A893D" w14:textId="77777777" w:rsidR="009D542F" w:rsidRPr="009D542F" w:rsidRDefault="009D542F" w:rsidP="009D542F">
      <w:pPr>
        <w:overflowPunct/>
        <w:autoSpaceDE/>
        <w:autoSpaceDN/>
        <w:adjustRightInd/>
        <w:jc w:val="both"/>
        <w:textAlignment w:val="auto"/>
        <w:rPr>
          <w:color w:val="500050"/>
          <w:sz w:val="24"/>
          <w:szCs w:val="24"/>
          <w:shd w:val="clear" w:color="auto" w:fill="FFFFFF"/>
        </w:rPr>
      </w:pPr>
      <w:r w:rsidRPr="009D542F">
        <w:rPr>
          <w:sz w:val="24"/>
          <w:szCs w:val="24"/>
          <w:shd w:val="clear" w:color="auto" w:fill="FFFFFF"/>
        </w:rPr>
        <w:t> </w:t>
      </w:r>
    </w:p>
    <w:p w14:paraId="0B7FA10F" w14:textId="77777777" w:rsidR="009D542F" w:rsidRPr="009D542F" w:rsidRDefault="009D542F" w:rsidP="009D542F">
      <w:pPr>
        <w:shd w:val="clear" w:color="auto" w:fill="FFFFFF"/>
        <w:overflowPunct/>
        <w:autoSpaceDE/>
        <w:autoSpaceDN/>
        <w:adjustRightInd/>
        <w:jc w:val="both"/>
        <w:textAlignment w:val="auto"/>
        <w:rPr>
          <w:color w:val="222222"/>
          <w:sz w:val="24"/>
          <w:szCs w:val="24"/>
        </w:rPr>
      </w:pPr>
      <w:r w:rsidRPr="009D542F">
        <w:rPr>
          <w:sz w:val="24"/>
          <w:szCs w:val="24"/>
        </w:rPr>
        <w:t>Previously in Wales, safeguarding adults was underpinned by POVA, the Protection of Vulnerable Adults, 2004 within section 7 of the Care Standards Act (2000). The Care Standards Act (2000), remains in place in England however this is solely for adults and does not include children. Prior to the implementation of the SSWBA, 2014, the National Assistance Act 1948, Section 47 gave the Local Authority powers to remove a person to a place of safety who were deemed to be at risk of harm. Concerns had been raised regarding this and challenges made to revoke the Act (Hobson, 1998) as it was felt removal of an person can be restricting to their liberty. </w:t>
      </w:r>
    </w:p>
    <w:p w14:paraId="3A528342" w14:textId="77777777" w:rsidR="009D542F" w:rsidRPr="009D542F" w:rsidRDefault="009D542F" w:rsidP="009D542F">
      <w:pPr>
        <w:shd w:val="clear" w:color="auto" w:fill="FFFFFF"/>
        <w:overflowPunct/>
        <w:autoSpaceDE/>
        <w:autoSpaceDN/>
        <w:adjustRightInd/>
        <w:jc w:val="both"/>
        <w:textAlignment w:val="auto"/>
        <w:rPr>
          <w:color w:val="222222"/>
          <w:sz w:val="24"/>
          <w:szCs w:val="24"/>
        </w:rPr>
      </w:pPr>
      <w:r w:rsidRPr="009D542F">
        <w:rPr>
          <w:sz w:val="24"/>
          <w:szCs w:val="24"/>
        </w:rPr>
        <w:t> </w:t>
      </w:r>
    </w:p>
    <w:p w14:paraId="0A824768" w14:textId="77777777" w:rsidR="009D542F" w:rsidRPr="009D542F" w:rsidRDefault="009D542F" w:rsidP="009D542F">
      <w:pPr>
        <w:shd w:val="clear" w:color="auto" w:fill="FFFFFF"/>
        <w:overflowPunct/>
        <w:autoSpaceDE/>
        <w:autoSpaceDN/>
        <w:adjustRightInd/>
        <w:jc w:val="both"/>
        <w:textAlignment w:val="auto"/>
        <w:rPr>
          <w:color w:val="auto"/>
          <w:sz w:val="24"/>
          <w:szCs w:val="24"/>
        </w:rPr>
      </w:pPr>
      <w:r w:rsidRPr="009D542F">
        <w:rPr>
          <w:sz w:val="24"/>
          <w:szCs w:val="24"/>
        </w:rPr>
        <w:t>The SSWBA, 2014 came into force in 2016, however has been law since 2014. This has reformed the laws governing Adult Social Care in Wales, bringing legislation under one Act (Community Care, 2015). Core principles within the Act include voice and control, prevention and early intervention, well-being, co-production and multiagency working. The Act enforces that Safeguarding is everyone’s responsibility and sets out a clear and robust approach to safeguarding both adults and children (The Welsh Government, 2017). </w:t>
      </w:r>
      <w:r w:rsidRPr="009D542F">
        <w:rPr>
          <w:color w:val="auto"/>
          <w:sz w:val="24"/>
          <w:szCs w:val="24"/>
        </w:rPr>
        <w:t>Previously, there was no requirement to report adult abuse if the person did not consent for this to be done however there is a duty to report a concern even without the persons permission, once reported if the person has capacity they can choose for the referral not to be taken any further.</w:t>
      </w:r>
    </w:p>
    <w:p w14:paraId="42FA1EBF" w14:textId="77777777" w:rsidR="009D542F" w:rsidRPr="009D542F" w:rsidRDefault="009D542F" w:rsidP="009D542F">
      <w:pPr>
        <w:overflowPunct/>
        <w:autoSpaceDE/>
        <w:autoSpaceDN/>
        <w:adjustRightInd/>
        <w:jc w:val="both"/>
        <w:textAlignment w:val="auto"/>
        <w:rPr>
          <w:color w:val="auto"/>
          <w:sz w:val="24"/>
          <w:szCs w:val="24"/>
          <w:shd w:val="clear" w:color="auto" w:fill="FFFFFF"/>
        </w:rPr>
      </w:pPr>
      <w:r w:rsidRPr="009D542F">
        <w:rPr>
          <w:color w:val="auto"/>
          <w:sz w:val="24"/>
          <w:szCs w:val="24"/>
          <w:shd w:val="clear" w:color="auto" w:fill="FFFFFF"/>
        </w:rPr>
        <w:t> </w:t>
      </w:r>
    </w:p>
    <w:p w14:paraId="107A678C" w14:textId="77777777" w:rsidR="009D542F" w:rsidRPr="009D542F" w:rsidRDefault="009D542F" w:rsidP="009D542F">
      <w:pPr>
        <w:overflowPunct/>
        <w:autoSpaceDE/>
        <w:autoSpaceDN/>
        <w:adjustRightInd/>
        <w:jc w:val="both"/>
        <w:textAlignment w:val="auto"/>
        <w:rPr>
          <w:color w:val="500050"/>
          <w:sz w:val="24"/>
          <w:szCs w:val="24"/>
          <w:shd w:val="clear" w:color="auto" w:fill="FFFFFF"/>
        </w:rPr>
      </w:pPr>
      <w:r w:rsidRPr="009D542F">
        <w:rPr>
          <w:sz w:val="24"/>
          <w:szCs w:val="24"/>
          <w:shd w:val="clear" w:color="auto" w:fill="FFFFFF"/>
        </w:rPr>
        <w:t>In Wales, National Independent Safeguarding Boards were set up following the implementation of the SSWBA, 2014. The Safeguarding Boards have three primary duties to offer support and advice, to report on the adequacy and effectiveness of safeguarding arrangements in relation to both adults and children and to make recommendations on how those arrangements can be improved (The National Safeguarding Board, 2022).</w:t>
      </w:r>
    </w:p>
    <w:p w14:paraId="42E31763" w14:textId="77777777" w:rsidR="009D542F" w:rsidRPr="009D542F" w:rsidRDefault="009D542F" w:rsidP="009D542F">
      <w:pPr>
        <w:overflowPunct/>
        <w:autoSpaceDE/>
        <w:autoSpaceDN/>
        <w:adjustRightInd/>
        <w:jc w:val="both"/>
        <w:textAlignment w:val="auto"/>
        <w:rPr>
          <w:color w:val="500050"/>
          <w:sz w:val="24"/>
          <w:szCs w:val="24"/>
          <w:shd w:val="clear" w:color="auto" w:fill="FFFFFF"/>
        </w:rPr>
      </w:pPr>
      <w:r w:rsidRPr="009D542F">
        <w:rPr>
          <w:sz w:val="24"/>
          <w:szCs w:val="24"/>
          <w:shd w:val="clear" w:color="auto" w:fill="FFFFFF"/>
        </w:rPr>
        <w:t> </w:t>
      </w:r>
    </w:p>
    <w:p w14:paraId="1D050D47" w14:textId="77777777" w:rsidR="009D542F" w:rsidRPr="009D542F" w:rsidRDefault="009D542F" w:rsidP="009D542F">
      <w:pPr>
        <w:shd w:val="clear" w:color="auto" w:fill="FFFFFF"/>
        <w:overflowPunct/>
        <w:autoSpaceDE/>
        <w:autoSpaceDN/>
        <w:adjustRightInd/>
        <w:jc w:val="both"/>
        <w:textAlignment w:val="auto"/>
        <w:rPr>
          <w:color w:val="222222"/>
          <w:sz w:val="24"/>
          <w:szCs w:val="24"/>
        </w:rPr>
      </w:pPr>
      <w:r w:rsidRPr="009D542F">
        <w:rPr>
          <w:sz w:val="24"/>
          <w:szCs w:val="24"/>
        </w:rPr>
        <w:lastRenderedPageBreak/>
        <w:t>Additional legislation underpinning adult safeguarding includes both The Mental Health Act 1983, updated in 2007 and the Mental Capacity Act 2005. Amendments have been made to the Mental Capacity Act by the Deprivation of Liberty Safeguards (DoLS). </w:t>
      </w:r>
      <w:r w:rsidRPr="009D542F">
        <w:rPr>
          <w:color w:val="303030"/>
          <w:sz w:val="24"/>
          <w:szCs w:val="24"/>
        </w:rPr>
        <w:t>The Mental Capacity Act allows restraint and restrictions to be used if deemed in a person's best interests. If the restraints and restrictions used are going to deprive a person of their liberty, extra safeguarding measures are required, called the Deprivation of Liberty Safeguards (Scie, 2022).  A DoLS applies to an individual who is deprived of their liberty for example within a care home or hospital setting. Article 5 of the Human Rights Act, 1998, ‘Right to Liberty’ identifies responsibilities which are to be met to ensure someone is not deprived of their liberty unlawfully (Mind, 2020). DoLs are due to be replaced by Liberty Protection Safeguards in April 2022 (Scie, 2022).</w:t>
      </w:r>
    </w:p>
    <w:p w14:paraId="65DB2E3D" w14:textId="77777777" w:rsidR="009D542F" w:rsidRPr="009D542F" w:rsidRDefault="009D542F" w:rsidP="009D542F">
      <w:pPr>
        <w:overflowPunct/>
        <w:autoSpaceDE/>
        <w:autoSpaceDN/>
        <w:adjustRightInd/>
        <w:jc w:val="both"/>
        <w:textAlignment w:val="auto"/>
        <w:rPr>
          <w:color w:val="500050"/>
          <w:sz w:val="24"/>
          <w:szCs w:val="24"/>
          <w:shd w:val="clear" w:color="auto" w:fill="FFFFFF"/>
        </w:rPr>
      </w:pPr>
      <w:r w:rsidRPr="009D542F">
        <w:rPr>
          <w:color w:val="303030"/>
          <w:sz w:val="24"/>
          <w:szCs w:val="24"/>
          <w:shd w:val="clear" w:color="auto" w:fill="FFFFFF"/>
        </w:rPr>
        <w:t> </w:t>
      </w:r>
    </w:p>
    <w:p w14:paraId="2489C503" w14:textId="4CEAAF4A" w:rsidR="009D542F" w:rsidRPr="009D542F" w:rsidRDefault="009D542F" w:rsidP="009D542F">
      <w:pPr>
        <w:overflowPunct/>
        <w:autoSpaceDE/>
        <w:autoSpaceDN/>
        <w:adjustRightInd/>
        <w:jc w:val="both"/>
        <w:textAlignment w:val="auto"/>
        <w:rPr>
          <w:color w:val="500050"/>
          <w:sz w:val="24"/>
          <w:szCs w:val="24"/>
          <w:shd w:val="clear" w:color="auto" w:fill="FFFFFF"/>
        </w:rPr>
      </w:pPr>
      <w:r w:rsidRPr="009D542F">
        <w:rPr>
          <w:color w:val="303030"/>
          <w:sz w:val="24"/>
          <w:szCs w:val="24"/>
          <w:shd w:val="clear" w:color="auto" w:fill="FFFFFF"/>
        </w:rPr>
        <w:t xml:space="preserve">General Data Protection Regulations (GDPR) and the Data Protection Act, 2018, allows information to be lawfully shared if deemed appropriate and </w:t>
      </w:r>
      <w:r w:rsidR="00760B78">
        <w:rPr>
          <w:color w:val="303030"/>
          <w:sz w:val="24"/>
          <w:szCs w:val="24"/>
          <w:shd w:val="clear" w:color="auto" w:fill="FFFFFF"/>
        </w:rPr>
        <w:t>underline</w:t>
      </w:r>
      <w:r w:rsidRPr="009D542F">
        <w:rPr>
          <w:color w:val="303030"/>
          <w:sz w:val="24"/>
          <w:szCs w:val="24"/>
          <w:shd w:val="clear" w:color="auto" w:fill="FFFFFF"/>
        </w:rPr>
        <w:t xml:space="preserve"> the importance of storing personal data appropriately.  </w:t>
      </w:r>
    </w:p>
    <w:p w14:paraId="5457B850" w14:textId="77777777" w:rsidR="009D542F" w:rsidRPr="009D542F" w:rsidRDefault="009D542F" w:rsidP="009D542F">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446C60E" w14:textId="77777777" w:rsidR="009D542F" w:rsidRPr="009D542F" w:rsidRDefault="009D542F" w:rsidP="009D542F">
      <w:pPr>
        <w:tabs>
          <w:tab w:val="left" w:pos="3554"/>
        </w:tabs>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9D542F">
        <w:rPr>
          <w:rFonts w:asciiTheme="minorHAnsi" w:eastAsiaTheme="minorHAnsi" w:hAnsiTheme="minorHAnsi" w:cstheme="minorBidi"/>
          <w:color w:val="auto"/>
          <w:sz w:val="22"/>
          <w:szCs w:val="22"/>
          <w:lang w:eastAsia="en-US"/>
        </w:rPr>
        <w:tab/>
      </w:r>
    </w:p>
    <w:p w14:paraId="6A28DDA0" w14:textId="4C98A24C" w:rsidR="009D542F" w:rsidRPr="009D542F" w:rsidRDefault="009D542F" w:rsidP="009D542F">
      <w:pPr>
        <w:tabs>
          <w:tab w:val="left" w:pos="3554"/>
        </w:tabs>
        <w:overflowPunct/>
        <w:autoSpaceDE/>
        <w:autoSpaceDN/>
        <w:adjustRightInd/>
        <w:spacing w:after="160" w:line="259" w:lineRule="auto"/>
        <w:textAlignment w:val="auto"/>
        <w:rPr>
          <w:rFonts w:eastAsiaTheme="minorHAnsi"/>
          <w:color w:val="auto"/>
          <w:sz w:val="24"/>
          <w:szCs w:val="24"/>
          <w:lang w:eastAsia="en-US"/>
        </w:rPr>
      </w:pPr>
      <w:r w:rsidRPr="009D542F">
        <w:rPr>
          <w:rFonts w:eastAsiaTheme="minorHAnsi"/>
          <w:color w:val="auto"/>
          <w:sz w:val="24"/>
          <w:szCs w:val="24"/>
          <w:lang w:eastAsia="en-US"/>
        </w:rPr>
        <w:t>Wordcount</w:t>
      </w:r>
      <w:r>
        <w:rPr>
          <w:rFonts w:eastAsiaTheme="minorHAnsi"/>
          <w:color w:val="auto"/>
          <w:sz w:val="24"/>
          <w:szCs w:val="24"/>
          <w:lang w:eastAsia="en-US"/>
        </w:rPr>
        <w:t xml:space="preserve"> - </w:t>
      </w:r>
      <w:r w:rsidRPr="009D542F">
        <w:rPr>
          <w:rFonts w:eastAsiaTheme="minorHAnsi"/>
          <w:color w:val="auto"/>
          <w:sz w:val="24"/>
          <w:szCs w:val="24"/>
          <w:lang w:eastAsia="en-US"/>
        </w:rPr>
        <w:t>539</w:t>
      </w:r>
    </w:p>
    <w:p w14:paraId="0951E579" w14:textId="77777777" w:rsidR="00390074" w:rsidRDefault="00390074" w:rsidP="00FF7EBB">
      <w:pPr>
        <w:jc w:val="both"/>
        <w:rPr>
          <w:sz w:val="24"/>
          <w:szCs w:val="24"/>
        </w:rPr>
      </w:pPr>
    </w:p>
    <w:p w14:paraId="25DCFEA4" w14:textId="77777777" w:rsidR="00390074" w:rsidRDefault="00390074" w:rsidP="00FF7EBB">
      <w:pPr>
        <w:jc w:val="both"/>
        <w:rPr>
          <w:sz w:val="24"/>
          <w:szCs w:val="24"/>
        </w:rPr>
      </w:pPr>
    </w:p>
    <w:p w14:paraId="2A21AF73" w14:textId="77777777" w:rsidR="00390074" w:rsidRDefault="00390074" w:rsidP="00FF7EBB">
      <w:pPr>
        <w:jc w:val="both"/>
        <w:rPr>
          <w:sz w:val="24"/>
          <w:szCs w:val="24"/>
        </w:rPr>
      </w:pPr>
    </w:p>
    <w:p w14:paraId="69548865" w14:textId="77777777" w:rsidR="00390074" w:rsidRDefault="00390074" w:rsidP="00FF7EBB">
      <w:pPr>
        <w:jc w:val="both"/>
        <w:rPr>
          <w:sz w:val="24"/>
          <w:szCs w:val="24"/>
        </w:rPr>
      </w:pPr>
    </w:p>
    <w:p w14:paraId="6B017EAE" w14:textId="77777777" w:rsidR="00390074" w:rsidRDefault="00390074" w:rsidP="00FF7EBB">
      <w:pPr>
        <w:jc w:val="both"/>
        <w:rPr>
          <w:sz w:val="24"/>
          <w:szCs w:val="24"/>
        </w:rPr>
      </w:pPr>
    </w:p>
    <w:p w14:paraId="3365B9F2" w14:textId="77777777" w:rsidR="00390074" w:rsidRDefault="00390074" w:rsidP="00FF7EBB">
      <w:pPr>
        <w:jc w:val="both"/>
        <w:rPr>
          <w:sz w:val="24"/>
          <w:szCs w:val="24"/>
        </w:rPr>
      </w:pPr>
    </w:p>
    <w:p w14:paraId="609B3F92" w14:textId="77777777" w:rsidR="00390074" w:rsidRDefault="00390074" w:rsidP="00FF7EBB">
      <w:pPr>
        <w:jc w:val="both"/>
        <w:rPr>
          <w:sz w:val="24"/>
          <w:szCs w:val="24"/>
        </w:rPr>
      </w:pPr>
    </w:p>
    <w:p w14:paraId="3EE2A8E5" w14:textId="77777777" w:rsidR="00390074" w:rsidRDefault="00390074" w:rsidP="00FF7EBB">
      <w:pPr>
        <w:jc w:val="both"/>
        <w:rPr>
          <w:sz w:val="24"/>
          <w:szCs w:val="24"/>
        </w:rPr>
      </w:pPr>
    </w:p>
    <w:p w14:paraId="18761F67" w14:textId="77777777" w:rsidR="00390074" w:rsidRDefault="00390074" w:rsidP="00FF7EBB">
      <w:pPr>
        <w:jc w:val="both"/>
        <w:rPr>
          <w:sz w:val="24"/>
          <w:szCs w:val="24"/>
        </w:rPr>
      </w:pPr>
    </w:p>
    <w:p w14:paraId="069F6D77" w14:textId="77777777" w:rsidR="00390074" w:rsidRDefault="00390074" w:rsidP="00FF7EBB">
      <w:pPr>
        <w:jc w:val="both"/>
        <w:rPr>
          <w:sz w:val="24"/>
          <w:szCs w:val="24"/>
        </w:rPr>
      </w:pPr>
    </w:p>
    <w:p w14:paraId="2D3726CE" w14:textId="77777777" w:rsidR="00390074" w:rsidRDefault="00390074" w:rsidP="00FF7EBB">
      <w:pPr>
        <w:jc w:val="both"/>
        <w:rPr>
          <w:sz w:val="24"/>
          <w:szCs w:val="24"/>
        </w:rPr>
      </w:pPr>
    </w:p>
    <w:p w14:paraId="37D865A2" w14:textId="77777777" w:rsidR="006108C9" w:rsidRDefault="006108C9"/>
    <w:p w14:paraId="03BFC58E" w14:textId="77777777" w:rsidR="00AA666E" w:rsidRPr="0002440E" w:rsidRDefault="00AA666E" w:rsidP="0002440E"/>
    <w:p w14:paraId="6F0A99EC" w14:textId="77777777" w:rsidR="00AA666E" w:rsidRPr="008B28E7" w:rsidRDefault="00AA666E" w:rsidP="00FF7EBB">
      <w:pPr>
        <w:jc w:val="both"/>
        <w:rPr>
          <w:sz w:val="24"/>
          <w:szCs w:val="24"/>
        </w:rPr>
      </w:pPr>
    </w:p>
    <w:p w14:paraId="04BFDB90" w14:textId="77777777" w:rsidR="006108C9" w:rsidRDefault="006108C9" w:rsidP="00FF7EBB">
      <w:pPr>
        <w:jc w:val="both"/>
        <w:rPr>
          <w:sz w:val="24"/>
          <w:szCs w:val="24"/>
        </w:rPr>
      </w:pPr>
    </w:p>
    <w:p w14:paraId="4F56DB49" w14:textId="77777777" w:rsidR="006108C9" w:rsidRDefault="006108C9" w:rsidP="00FF7EBB">
      <w:pPr>
        <w:jc w:val="both"/>
        <w:rPr>
          <w:sz w:val="24"/>
          <w:szCs w:val="24"/>
        </w:rPr>
      </w:pPr>
    </w:p>
    <w:p w14:paraId="52274D4B" w14:textId="77777777" w:rsidR="006108C9" w:rsidRDefault="006108C9" w:rsidP="00FF7EBB">
      <w:pPr>
        <w:jc w:val="both"/>
        <w:rPr>
          <w:sz w:val="24"/>
          <w:szCs w:val="24"/>
        </w:rPr>
      </w:pPr>
    </w:p>
    <w:p w14:paraId="48CD24EA" w14:textId="6C7912AD" w:rsidR="0002440E" w:rsidRDefault="0002440E" w:rsidP="00FF7EBB">
      <w:pPr>
        <w:jc w:val="both"/>
        <w:rPr>
          <w:sz w:val="24"/>
          <w:szCs w:val="24"/>
        </w:rPr>
      </w:pPr>
    </w:p>
    <w:p w14:paraId="7BCE6A16" w14:textId="38C8B5EB" w:rsidR="005437F6" w:rsidRDefault="005437F6" w:rsidP="00FF7EBB">
      <w:pPr>
        <w:jc w:val="both"/>
        <w:rPr>
          <w:sz w:val="24"/>
          <w:szCs w:val="24"/>
        </w:rPr>
      </w:pPr>
    </w:p>
    <w:p w14:paraId="06F7CFD1" w14:textId="6BEC376D" w:rsidR="005437F6" w:rsidRDefault="005437F6" w:rsidP="00FF7EBB">
      <w:pPr>
        <w:jc w:val="both"/>
        <w:rPr>
          <w:sz w:val="24"/>
          <w:szCs w:val="24"/>
        </w:rPr>
      </w:pPr>
    </w:p>
    <w:p w14:paraId="60173AC5" w14:textId="7636803D" w:rsidR="005437F6" w:rsidRDefault="005437F6" w:rsidP="00FF7EBB">
      <w:pPr>
        <w:jc w:val="both"/>
        <w:rPr>
          <w:sz w:val="24"/>
          <w:szCs w:val="24"/>
        </w:rPr>
      </w:pPr>
    </w:p>
    <w:p w14:paraId="23E29AD9" w14:textId="475B45E2" w:rsidR="005437F6" w:rsidRDefault="005437F6" w:rsidP="00FF7EBB">
      <w:pPr>
        <w:jc w:val="both"/>
        <w:rPr>
          <w:sz w:val="24"/>
          <w:szCs w:val="24"/>
        </w:rPr>
      </w:pPr>
    </w:p>
    <w:p w14:paraId="1394BAC8" w14:textId="4BCE4FAA" w:rsidR="005437F6" w:rsidRDefault="005437F6" w:rsidP="00FF7EBB">
      <w:pPr>
        <w:jc w:val="both"/>
        <w:rPr>
          <w:sz w:val="24"/>
          <w:szCs w:val="24"/>
        </w:rPr>
      </w:pPr>
    </w:p>
    <w:p w14:paraId="44D311C3" w14:textId="705D39FB" w:rsidR="005437F6" w:rsidRDefault="005437F6" w:rsidP="00FF7EBB">
      <w:pPr>
        <w:jc w:val="both"/>
        <w:rPr>
          <w:sz w:val="24"/>
          <w:szCs w:val="24"/>
        </w:rPr>
      </w:pPr>
    </w:p>
    <w:p w14:paraId="438651B6" w14:textId="12F992F4" w:rsidR="005437F6" w:rsidRDefault="005437F6" w:rsidP="00FF7EBB">
      <w:pPr>
        <w:jc w:val="both"/>
        <w:rPr>
          <w:sz w:val="24"/>
          <w:szCs w:val="24"/>
        </w:rPr>
      </w:pPr>
    </w:p>
    <w:p w14:paraId="0B875A55" w14:textId="62A1317D" w:rsidR="005437F6" w:rsidRDefault="005437F6" w:rsidP="00FF7EBB">
      <w:pPr>
        <w:jc w:val="both"/>
        <w:rPr>
          <w:sz w:val="24"/>
          <w:szCs w:val="24"/>
        </w:rPr>
      </w:pPr>
    </w:p>
    <w:p w14:paraId="5CF4749B" w14:textId="292A433D" w:rsidR="005437F6" w:rsidRDefault="005437F6" w:rsidP="00FF7EBB">
      <w:pPr>
        <w:jc w:val="both"/>
        <w:rPr>
          <w:sz w:val="24"/>
          <w:szCs w:val="24"/>
        </w:rPr>
      </w:pPr>
    </w:p>
    <w:p w14:paraId="55624856" w14:textId="367DE887" w:rsidR="005437F6" w:rsidRDefault="005437F6" w:rsidP="00FF7EBB">
      <w:pPr>
        <w:jc w:val="both"/>
        <w:rPr>
          <w:sz w:val="24"/>
          <w:szCs w:val="24"/>
        </w:rPr>
      </w:pPr>
    </w:p>
    <w:p w14:paraId="174E625B" w14:textId="351FF255" w:rsidR="005437F6" w:rsidRDefault="005437F6" w:rsidP="00FF7EBB">
      <w:pPr>
        <w:jc w:val="both"/>
        <w:rPr>
          <w:sz w:val="24"/>
          <w:szCs w:val="24"/>
        </w:rPr>
      </w:pPr>
    </w:p>
    <w:p w14:paraId="25A08657" w14:textId="77777777" w:rsidR="005437F6" w:rsidRDefault="005437F6" w:rsidP="00FF7EBB">
      <w:pPr>
        <w:jc w:val="both"/>
        <w:rPr>
          <w:sz w:val="24"/>
          <w:szCs w:val="24"/>
        </w:rPr>
      </w:pPr>
    </w:p>
    <w:p w14:paraId="010E09B7" w14:textId="77777777" w:rsidR="008B28E7" w:rsidRDefault="008B28E7" w:rsidP="00FF7EBB">
      <w:pPr>
        <w:jc w:val="both"/>
        <w:rPr>
          <w:sz w:val="24"/>
          <w:szCs w:val="24"/>
        </w:rPr>
      </w:pPr>
    </w:p>
    <w:p w14:paraId="129769C1" w14:textId="77777777" w:rsidR="00AA666E" w:rsidRPr="008B28E7" w:rsidRDefault="00AA666E"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0249118F" w14:textId="77777777" w:rsidTr="006108C9">
        <w:tc>
          <w:tcPr>
            <w:tcW w:w="10278" w:type="dxa"/>
            <w:shd w:val="clear" w:color="auto" w:fill="auto"/>
          </w:tcPr>
          <w:p w14:paraId="55C0D466" w14:textId="77777777" w:rsidR="005A545C" w:rsidRDefault="00DA22EC" w:rsidP="00FF7EBB">
            <w:pPr>
              <w:jc w:val="both"/>
              <w:rPr>
                <w:sz w:val="24"/>
                <w:szCs w:val="24"/>
              </w:rPr>
            </w:pPr>
            <w:r w:rsidRPr="006108C9">
              <w:rPr>
                <w:sz w:val="24"/>
                <w:szCs w:val="24"/>
              </w:rPr>
              <w:t>R</w:t>
            </w:r>
            <w:r w:rsidR="005A545C" w:rsidRPr="006108C9">
              <w:rPr>
                <w:sz w:val="24"/>
                <w:szCs w:val="24"/>
              </w:rPr>
              <w:t>eflect on the difference between safeguarding in adult and children</w:t>
            </w:r>
            <w:r w:rsidR="007C556F">
              <w:rPr>
                <w:sz w:val="24"/>
                <w:szCs w:val="24"/>
              </w:rPr>
              <w:t>’</w:t>
            </w:r>
            <w:r w:rsidR="00B22C3C">
              <w:rPr>
                <w:sz w:val="24"/>
                <w:szCs w:val="24"/>
              </w:rPr>
              <w:t>s</w:t>
            </w:r>
            <w:r w:rsidR="005A545C" w:rsidRPr="006108C9">
              <w:rPr>
                <w:sz w:val="24"/>
                <w:szCs w:val="24"/>
              </w:rPr>
              <w:t xml:space="preserve"> work</w:t>
            </w:r>
          </w:p>
          <w:p w14:paraId="61A136BD" w14:textId="77777777" w:rsidR="008C7770" w:rsidRDefault="008C7770" w:rsidP="00FF7EBB">
            <w:pPr>
              <w:jc w:val="both"/>
              <w:rPr>
                <w:sz w:val="24"/>
                <w:szCs w:val="24"/>
              </w:rPr>
            </w:pPr>
          </w:p>
          <w:p w14:paraId="00BDE58D" w14:textId="77777777" w:rsidR="008C7770" w:rsidRDefault="008C7770" w:rsidP="00FF7EBB">
            <w:pPr>
              <w:jc w:val="both"/>
              <w:rPr>
                <w:sz w:val="24"/>
                <w:szCs w:val="24"/>
              </w:rPr>
            </w:pPr>
          </w:p>
          <w:p w14:paraId="101C137D" w14:textId="77777777" w:rsidR="008C7770" w:rsidRPr="006108C9" w:rsidRDefault="008C7770" w:rsidP="00FF7EBB">
            <w:pPr>
              <w:jc w:val="both"/>
              <w:rPr>
                <w:sz w:val="24"/>
                <w:szCs w:val="24"/>
              </w:rPr>
            </w:pPr>
          </w:p>
          <w:p w14:paraId="20245DE8" w14:textId="77777777" w:rsidR="008C7770" w:rsidRDefault="00B42E76" w:rsidP="00FF7EBB">
            <w:pPr>
              <w:jc w:val="both"/>
              <w:rPr>
                <w:i/>
                <w:sz w:val="24"/>
                <w:szCs w:val="24"/>
              </w:rPr>
            </w:pPr>
            <w:r>
              <w:rPr>
                <w:i/>
                <w:sz w:val="24"/>
                <w:szCs w:val="24"/>
              </w:rPr>
              <w:t>4</w:t>
            </w:r>
            <w:r w:rsidR="00DA22EC" w:rsidRPr="006108C9">
              <w:rPr>
                <w:i/>
                <w:sz w:val="24"/>
                <w:szCs w:val="24"/>
              </w:rPr>
              <w:t>00 words</w:t>
            </w:r>
            <w:r w:rsidR="00DA22EC" w:rsidRPr="006108C9">
              <w:rPr>
                <w:sz w:val="24"/>
                <w:szCs w:val="24"/>
              </w:rPr>
              <w:t xml:space="preserve"> </w:t>
            </w:r>
            <w:r w:rsidR="008B28E7" w:rsidRPr="006108C9">
              <w:rPr>
                <w:i/>
                <w:sz w:val="24"/>
                <w:szCs w:val="24"/>
              </w:rPr>
              <w:t>(+/- 10%: include your actual word count at the end of each section)</w:t>
            </w:r>
          </w:p>
          <w:p w14:paraId="2E3354CD" w14:textId="77777777" w:rsidR="008C7770" w:rsidRPr="006108C9" w:rsidRDefault="008C7770" w:rsidP="00FF7EBB">
            <w:pPr>
              <w:jc w:val="both"/>
              <w:rPr>
                <w:sz w:val="24"/>
                <w:szCs w:val="24"/>
              </w:rPr>
            </w:pPr>
          </w:p>
        </w:tc>
      </w:tr>
    </w:tbl>
    <w:p w14:paraId="483344F2" w14:textId="77777777" w:rsidR="00AA666E" w:rsidRPr="008B28E7" w:rsidRDefault="00AA666E" w:rsidP="00FF7EBB">
      <w:pPr>
        <w:ind w:left="360" w:hanging="360"/>
        <w:jc w:val="both"/>
        <w:rPr>
          <w:b/>
          <w:sz w:val="24"/>
          <w:szCs w:val="24"/>
        </w:rPr>
      </w:pPr>
    </w:p>
    <w:p w14:paraId="71E8DDA1" w14:textId="77777777" w:rsidR="00D3442D" w:rsidRPr="008B28E7" w:rsidRDefault="00D3442D" w:rsidP="00D3442D">
      <w:pPr>
        <w:jc w:val="both"/>
        <w:rPr>
          <w:sz w:val="24"/>
          <w:szCs w:val="24"/>
        </w:rPr>
      </w:pPr>
    </w:p>
    <w:p w14:paraId="36855284" w14:textId="77777777" w:rsidR="00AA666E" w:rsidRPr="008B28E7" w:rsidRDefault="00AA666E" w:rsidP="0017625F">
      <w:pPr>
        <w:rPr>
          <w:sz w:val="24"/>
          <w:szCs w:val="24"/>
        </w:rPr>
      </w:pPr>
    </w:p>
    <w:p w14:paraId="6E029091" w14:textId="77777777" w:rsidR="0017625F" w:rsidRPr="0017625F" w:rsidRDefault="0017625F" w:rsidP="0017625F">
      <w:pPr>
        <w:shd w:val="clear" w:color="auto" w:fill="FFFFFF"/>
        <w:overflowPunct/>
        <w:autoSpaceDE/>
        <w:autoSpaceDN/>
        <w:adjustRightInd/>
        <w:ind w:left="360"/>
        <w:textAlignment w:val="auto"/>
        <w:rPr>
          <w:color w:val="222222"/>
          <w:sz w:val="24"/>
          <w:szCs w:val="24"/>
        </w:rPr>
      </w:pPr>
      <w:r w:rsidRPr="0017625F">
        <w:rPr>
          <w:sz w:val="24"/>
          <w:szCs w:val="24"/>
        </w:rPr>
        <w:t xml:space="preserve">The Social Services and Wellbeing Act (Wales) 2014, incorporates safeguarding for both adults and children and under section 145 of the SSWB, 2014 guidance and codes of practice have been published for both. The SSWB, 2014 has made the approach to safeguarding adults </w:t>
      </w:r>
      <w:r w:rsidRPr="0017625F">
        <w:rPr>
          <w:color w:val="auto"/>
          <w:sz w:val="24"/>
          <w:szCs w:val="24"/>
        </w:rPr>
        <w:t xml:space="preserve">like the </w:t>
      </w:r>
      <w:r w:rsidRPr="0017625F">
        <w:rPr>
          <w:sz w:val="24"/>
          <w:szCs w:val="24"/>
        </w:rPr>
        <w:t>process of safeguarding children.</w:t>
      </w:r>
    </w:p>
    <w:p w14:paraId="73710089" w14:textId="77777777" w:rsidR="0017625F" w:rsidRPr="0017625F" w:rsidRDefault="0017625F" w:rsidP="0017625F">
      <w:pPr>
        <w:shd w:val="clear" w:color="auto" w:fill="FFFFFF"/>
        <w:overflowPunct/>
        <w:autoSpaceDE/>
        <w:autoSpaceDN/>
        <w:adjustRightInd/>
        <w:ind w:left="360"/>
        <w:textAlignment w:val="auto"/>
        <w:rPr>
          <w:color w:val="222222"/>
          <w:sz w:val="24"/>
          <w:szCs w:val="24"/>
        </w:rPr>
      </w:pPr>
      <w:r w:rsidRPr="0017625F">
        <w:rPr>
          <w:sz w:val="24"/>
          <w:szCs w:val="24"/>
        </w:rPr>
        <w:t> </w:t>
      </w:r>
    </w:p>
    <w:p w14:paraId="512E7D55" w14:textId="77777777" w:rsidR="0017625F" w:rsidRPr="0017625F" w:rsidRDefault="0017625F" w:rsidP="0017625F">
      <w:pPr>
        <w:shd w:val="clear" w:color="auto" w:fill="FFFFFF"/>
        <w:overflowPunct/>
        <w:autoSpaceDE/>
        <w:autoSpaceDN/>
        <w:adjustRightInd/>
        <w:ind w:left="360"/>
        <w:textAlignment w:val="auto"/>
        <w:rPr>
          <w:color w:val="222222"/>
          <w:sz w:val="24"/>
          <w:szCs w:val="24"/>
        </w:rPr>
      </w:pPr>
      <w:r w:rsidRPr="0017625F">
        <w:rPr>
          <w:color w:val="auto"/>
          <w:sz w:val="24"/>
          <w:szCs w:val="24"/>
        </w:rPr>
        <w:t>The difference between safeguarding children and adults is that of capacity and consent. If an adult has capacity, then they have the right to make their own decisions, even if decisions made could be putting them at risk of harm. For an Adult at risk referral to be made, good practice is that a consent should be obtained however, if they refuse under the Act there is now a responsibility to report a concern. If then the person does not want anything to be done about the concerns and they have capacity, the referral wouldn’t go any further, but you have to report</w:t>
      </w:r>
      <w:r w:rsidRPr="0017625F">
        <w:rPr>
          <w:b/>
          <w:bCs/>
          <w:color w:val="auto"/>
          <w:sz w:val="24"/>
          <w:szCs w:val="24"/>
        </w:rPr>
        <w:t>.</w:t>
      </w:r>
      <w:r w:rsidRPr="0017625F">
        <w:rPr>
          <w:color w:val="auto"/>
          <w:sz w:val="24"/>
          <w:szCs w:val="24"/>
        </w:rPr>
        <w:t> </w:t>
      </w:r>
      <w:r w:rsidRPr="0017625F">
        <w:rPr>
          <w:sz w:val="24"/>
          <w:szCs w:val="24"/>
        </w:rPr>
        <w:t xml:space="preserve"> Then Human Rights Act, 1998, set out the rights of an adult, these cannot be taken away, however can be restricted under certain circumstances (Mental Health, 2021). If there are concerns regarding the individual’s capacity to make decisions, an assessment can be carried out under the Mental Capacity Act to deem whether the adult has the capacity to make those choices. If it is felt the Adult does not have capacity and are presenting as a risk to themselves or others, they could lose their rights to make their own </w:t>
      </w:r>
      <w:r w:rsidRPr="0017625F">
        <w:rPr>
          <w:color w:val="auto"/>
          <w:sz w:val="24"/>
          <w:szCs w:val="24"/>
        </w:rPr>
        <w:t>decisions for instance if detained under the Mental Health Act, 1983 or if under the Mental Capacity Act a deprivation of liberties (DoLS) is put in place, restricting their freedom to a home or close supervision. These are changing to liberty protection safeguards in April 2022.</w:t>
      </w:r>
    </w:p>
    <w:p w14:paraId="7F8AFF91" w14:textId="77777777" w:rsidR="0017625F" w:rsidRPr="0017625F" w:rsidRDefault="0017625F" w:rsidP="0017625F">
      <w:pPr>
        <w:shd w:val="clear" w:color="auto" w:fill="FFFFFF"/>
        <w:overflowPunct/>
        <w:autoSpaceDE/>
        <w:autoSpaceDN/>
        <w:adjustRightInd/>
        <w:ind w:left="360"/>
        <w:textAlignment w:val="auto"/>
        <w:rPr>
          <w:color w:val="222222"/>
          <w:sz w:val="24"/>
          <w:szCs w:val="24"/>
        </w:rPr>
      </w:pPr>
      <w:r w:rsidRPr="0017625F">
        <w:rPr>
          <w:sz w:val="24"/>
          <w:szCs w:val="24"/>
        </w:rPr>
        <w:t> </w:t>
      </w:r>
    </w:p>
    <w:p w14:paraId="127B47C7" w14:textId="04FA000F" w:rsidR="0017625F" w:rsidRPr="0017625F" w:rsidRDefault="0017625F" w:rsidP="0017625F">
      <w:pPr>
        <w:shd w:val="clear" w:color="auto" w:fill="FFFFFF"/>
        <w:overflowPunct/>
        <w:autoSpaceDE/>
        <w:autoSpaceDN/>
        <w:adjustRightInd/>
        <w:ind w:left="360"/>
        <w:textAlignment w:val="auto"/>
        <w:rPr>
          <w:color w:val="222222"/>
          <w:sz w:val="24"/>
          <w:szCs w:val="24"/>
        </w:rPr>
      </w:pPr>
      <w:r w:rsidRPr="0017625F">
        <w:rPr>
          <w:sz w:val="24"/>
          <w:szCs w:val="24"/>
        </w:rPr>
        <w:t>In terms of safeguarding children, if there are concerns regarding a child being at risk of significant harm, the Local Authority have a duty to investigate under section 47 of the Children Act, 1989 (All Wales Safeguarding Procedures, 2</w:t>
      </w:r>
      <w:r w:rsidR="0022672D">
        <w:rPr>
          <w:sz w:val="24"/>
          <w:szCs w:val="24"/>
        </w:rPr>
        <w:t>019</w:t>
      </w:r>
      <w:r w:rsidRPr="0017625F">
        <w:rPr>
          <w:sz w:val="24"/>
          <w:szCs w:val="24"/>
        </w:rPr>
        <w:t>)</w:t>
      </w:r>
      <w:r w:rsidRPr="0017625F">
        <w:rPr>
          <w:color w:val="00B050"/>
          <w:sz w:val="24"/>
          <w:szCs w:val="24"/>
        </w:rPr>
        <w:t xml:space="preserve"> </w:t>
      </w:r>
      <w:r w:rsidRPr="0017625F">
        <w:rPr>
          <w:color w:val="auto"/>
          <w:sz w:val="24"/>
          <w:szCs w:val="24"/>
        </w:rPr>
        <w:t xml:space="preserve">and </w:t>
      </w:r>
      <w:r w:rsidRPr="0017625F">
        <w:rPr>
          <w:sz w:val="24"/>
          <w:szCs w:val="24"/>
        </w:rPr>
        <w:t>this child protection assessment will be carried out whether the child agrees or not. It is recognised that a child has limited rights however on some occasions, children and young people may be assessed as being Gillick Competent and this will enable to them to make decisions on their own lives (NSPCC, 2021). This is based on maturity and the child/young person’s understanding when making decisions based on their lives (Gillick Vs West Norfolk, 1984).</w:t>
      </w:r>
    </w:p>
    <w:p w14:paraId="1E7D5890" w14:textId="77777777" w:rsidR="0017625F" w:rsidRPr="0017625F" w:rsidRDefault="0017625F" w:rsidP="0017625F">
      <w:pPr>
        <w:shd w:val="clear" w:color="auto" w:fill="FFFFFF"/>
        <w:overflowPunct/>
        <w:autoSpaceDE/>
        <w:autoSpaceDN/>
        <w:adjustRightInd/>
        <w:ind w:left="360"/>
        <w:textAlignment w:val="auto"/>
        <w:rPr>
          <w:color w:val="222222"/>
          <w:sz w:val="24"/>
          <w:szCs w:val="24"/>
        </w:rPr>
      </w:pPr>
      <w:r w:rsidRPr="0017625F">
        <w:rPr>
          <w:sz w:val="24"/>
          <w:szCs w:val="24"/>
        </w:rPr>
        <w:t> </w:t>
      </w:r>
    </w:p>
    <w:p w14:paraId="49BB59CA" w14:textId="2F8D333D" w:rsidR="0017625F" w:rsidRPr="0017625F" w:rsidRDefault="0017625F" w:rsidP="0017625F">
      <w:pPr>
        <w:overflowPunct/>
        <w:autoSpaceDE/>
        <w:autoSpaceDN/>
        <w:adjustRightInd/>
        <w:ind w:left="360"/>
        <w:textAlignment w:val="auto"/>
        <w:rPr>
          <w:color w:val="500050"/>
          <w:sz w:val="24"/>
          <w:szCs w:val="24"/>
          <w:shd w:val="clear" w:color="auto" w:fill="FFFFFF"/>
        </w:rPr>
      </w:pPr>
      <w:r w:rsidRPr="0017625F">
        <w:rPr>
          <w:sz w:val="24"/>
          <w:szCs w:val="24"/>
          <w:shd w:val="clear" w:color="auto" w:fill="FFFFFF"/>
        </w:rPr>
        <w:t xml:space="preserve">As a children’s social worker, it is important I am aware of the differences and legislation underpinning Adult Social Care as I have a duty to report safeguarding concerns relating to </w:t>
      </w:r>
      <w:r w:rsidRPr="0017625F">
        <w:rPr>
          <w:sz w:val="24"/>
          <w:szCs w:val="24"/>
          <w:shd w:val="clear" w:color="auto" w:fill="FFFFFF"/>
        </w:rPr>
        <w:lastRenderedPageBreak/>
        <w:t>adults and not only children</w:t>
      </w:r>
      <w:r>
        <w:rPr>
          <w:sz w:val="24"/>
          <w:szCs w:val="24"/>
          <w:shd w:val="clear" w:color="auto" w:fill="FFFFFF"/>
        </w:rPr>
        <w:t xml:space="preserve">. </w:t>
      </w:r>
      <w:r w:rsidRPr="0017625F">
        <w:rPr>
          <w:sz w:val="24"/>
          <w:szCs w:val="24"/>
          <w:shd w:val="clear" w:color="auto" w:fill="FFFFFF"/>
        </w:rPr>
        <w:t>As discussed within the SSWB, 2014 safeguarding is everyone’s responsibility.</w:t>
      </w:r>
    </w:p>
    <w:p w14:paraId="33706D2E" w14:textId="77777777" w:rsidR="0017625F" w:rsidRPr="0017625F" w:rsidRDefault="0017625F" w:rsidP="0017625F">
      <w:pPr>
        <w:tabs>
          <w:tab w:val="left" w:pos="3554"/>
        </w:tabs>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33BB6BDE" w14:textId="3DE5B509" w:rsidR="00AA666E" w:rsidRPr="0017625F" w:rsidRDefault="0017625F" w:rsidP="005437F6">
      <w:pPr>
        <w:ind w:left="360" w:hanging="360"/>
        <w:rPr>
          <w:bCs/>
          <w:sz w:val="24"/>
          <w:szCs w:val="24"/>
        </w:rPr>
      </w:pPr>
      <w:r w:rsidRPr="0017625F">
        <w:rPr>
          <w:bCs/>
          <w:sz w:val="24"/>
          <w:szCs w:val="24"/>
        </w:rPr>
        <w:t>Wordcount - 449</w:t>
      </w:r>
    </w:p>
    <w:p w14:paraId="3825FC4A" w14:textId="77777777" w:rsidR="00092970" w:rsidRDefault="00AA666E" w:rsidP="00A303B9">
      <w:pPr>
        <w:jc w:val="center"/>
        <w:rPr>
          <w:b/>
          <w:sz w:val="24"/>
          <w:szCs w:val="24"/>
        </w:rPr>
      </w:pPr>
      <w:r w:rsidRPr="008B28E7">
        <w:rPr>
          <w:b/>
          <w:sz w:val="24"/>
          <w:szCs w:val="24"/>
        </w:rPr>
        <w:br w:type="page"/>
      </w:r>
      <w:r w:rsidR="00763B2D" w:rsidRPr="008B28E7">
        <w:rPr>
          <w:b/>
          <w:sz w:val="24"/>
          <w:szCs w:val="24"/>
        </w:rPr>
        <w:lastRenderedPageBreak/>
        <w:t xml:space="preserve">Section </w:t>
      </w:r>
      <w:r w:rsidR="00AE134C">
        <w:rPr>
          <w:b/>
          <w:sz w:val="24"/>
          <w:szCs w:val="24"/>
        </w:rPr>
        <w:t>6</w:t>
      </w:r>
    </w:p>
    <w:p w14:paraId="244C7827" w14:textId="77777777" w:rsidR="00B17FA0" w:rsidRPr="008B28E7" w:rsidRDefault="00B17FA0" w:rsidP="00FF7EBB">
      <w:pPr>
        <w:jc w:val="both"/>
        <w:rPr>
          <w:b/>
          <w:sz w:val="24"/>
          <w:szCs w:val="24"/>
        </w:rPr>
      </w:pPr>
    </w:p>
    <w:p w14:paraId="24AA3EC5" w14:textId="77777777" w:rsidR="00092970" w:rsidRPr="008B28E7" w:rsidRDefault="009A5F3B" w:rsidP="00FF7EBB">
      <w:pPr>
        <w:jc w:val="both"/>
        <w:rPr>
          <w:b/>
          <w:sz w:val="24"/>
          <w:szCs w:val="24"/>
        </w:rPr>
      </w:pPr>
      <w:r w:rsidRPr="008B28E7">
        <w:rPr>
          <w:b/>
          <w:sz w:val="24"/>
          <w:szCs w:val="24"/>
        </w:rPr>
        <w:t>Developmental Review</w:t>
      </w:r>
      <w:r w:rsidR="00CA5726">
        <w:rPr>
          <w:b/>
          <w:sz w:val="24"/>
          <w:szCs w:val="24"/>
        </w:rPr>
        <w:t xml:space="preserve"> (b)</w:t>
      </w:r>
    </w:p>
    <w:p w14:paraId="3236D3CC"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40D27CA2" w14:textId="77777777" w:rsidTr="00B17FA0">
        <w:tc>
          <w:tcPr>
            <w:tcW w:w="10188" w:type="dxa"/>
            <w:shd w:val="clear" w:color="auto" w:fill="auto"/>
          </w:tcPr>
          <w:p w14:paraId="7C6816D7" w14:textId="77777777" w:rsidR="00FC5FF8" w:rsidRDefault="00470461" w:rsidP="00FF7EBB">
            <w:pPr>
              <w:jc w:val="both"/>
              <w:rPr>
                <w:sz w:val="24"/>
                <w:szCs w:val="24"/>
              </w:rPr>
            </w:pPr>
            <w:r>
              <w:rPr>
                <w:sz w:val="24"/>
                <w:szCs w:val="24"/>
              </w:rPr>
              <w:t>Critically r</w:t>
            </w:r>
            <w:r w:rsidR="00FC5FF8" w:rsidRPr="008B28E7">
              <w:rPr>
                <w:sz w:val="24"/>
                <w:szCs w:val="24"/>
              </w:rPr>
              <w:t xml:space="preserve">eflect on your development including reference to the training, learning, research and use of supervision since completing section </w:t>
            </w:r>
            <w:r w:rsidR="00EE1AC1">
              <w:rPr>
                <w:sz w:val="24"/>
                <w:szCs w:val="24"/>
              </w:rPr>
              <w:t>2</w:t>
            </w:r>
            <w:r w:rsidR="00B97056">
              <w:rPr>
                <w:sz w:val="24"/>
                <w:szCs w:val="24"/>
              </w:rPr>
              <w:t>. Consider in discussion with your mentor</w:t>
            </w:r>
            <w:r w:rsidR="00046861">
              <w:rPr>
                <w:sz w:val="24"/>
                <w:szCs w:val="24"/>
              </w:rPr>
              <w:t xml:space="preserve">/ </w:t>
            </w:r>
            <w:r w:rsidR="00B97056">
              <w:rPr>
                <w:sz w:val="24"/>
                <w:szCs w:val="24"/>
              </w:rPr>
              <w:t>supervisor/line manager the extent to which those learning needs have been achieved</w:t>
            </w:r>
            <w:r w:rsidR="00046861">
              <w:rPr>
                <w:sz w:val="24"/>
                <w:szCs w:val="24"/>
              </w:rPr>
              <w:t xml:space="preserve">. </w:t>
            </w:r>
            <w:r w:rsidR="002D11A8">
              <w:rPr>
                <w:sz w:val="24"/>
                <w:szCs w:val="24"/>
              </w:rPr>
              <w:t>Identify additional learning needs</w:t>
            </w:r>
            <w:r w:rsidR="00B97056">
              <w:rPr>
                <w:sz w:val="24"/>
                <w:szCs w:val="24"/>
              </w:rPr>
              <w:t xml:space="preserve"> to </w:t>
            </w:r>
            <w:r w:rsidR="002D11A8">
              <w:rPr>
                <w:sz w:val="24"/>
                <w:szCs w:val="24"/>
              </w:rPr>
              <w:t xml:space="preserve">support </w:t>
            </w:r>
            <w:r w:rsidR="00B97056">
              <w:rPr>
                <w:sz w:val="24"/>
                <w:szCs w:val="24"/>
              </w:rPr>
              <w:t>your development in the transition to becoming an experienced practitioner</w:t>
            </w:r>
            <w:r w:rsidR="00FC5FF8" w:rsidRPr="008B28E7">
              <w:rPr>
                <w:sz w:val="24"/>
                <w:szCs w:val="24"/>
              </w:rPr>
              <w:t xml:space="preserve">. </w:t>
            </w:r>
            <w:r w:rsidR="00AE134C">
              <w:rPr>
                <w:sz w:val="24"/>
                <w:szCs w:val="24"/>
              </w:rPr>
              <w:t xml:space="preserve">You </w:t>
            </w:r>
            <w:r>
              <w:rPr>
                <w:sz w:val="24"/>
                <w:szCs w:val="24"/>
              </w:rPr>
              <w:t>will</w:t>
            </w:r>
            <w:r w:rsidR="00AE134C">
              <w:rPr>
                <w:sz w:val="24"/>
                <w:szCs w:val="24"/>
              </w:rPr>
              <w:t xml:space="preserve"> consider here, the feedback you have received from individuals using services, </w:t>
            </w:r>
            <w:r w:rsidR="002D11A8">
              <w:rPr>
                <w:sz w:val="24"/>
                <w:szCs w:val="24"/>
              </w:rPr>
              <w:t xml:space="preserve">their </w:t>
            </w:r>
            <w:r w:rsidR="00AE134C">
              <w:rPr>
                <w:sz w:val="24"/>
                <w:szCs w:val="24"/>
              </w:rPr>
              <w:t xml:space="preserve">families and carers, and how this </w:t>
            </w:r>
            <w:r w:rsidR="007544FC">
              <w:rPr>
                <w:sz w:val="24"/>
                <w:szCs w:val="24"/>
              </w:rPr>
              <w:t xml:space="preserve">has </w:t>
            </w:r>
            <w:r w:rsidR="00AE134C">
              <w:rPr>
                <w:sz w:val="24"/>
                <w:szCs w:val="24"/>
              </w:rPr>
              <w:t>impacted on your practice.</w:t>
            </w:r>
          </w:p>
          <w:p w14:paraId="40413F39" w14:textId="77777777" w:rsidR="00B17FA0" w:rsidRPr="008B28E7" w:rsidRDefault="00B17FA0" w:rsidP="00FF7EBB">
            <w:pPr>
              <w:jc w:val="both"/>
              <w:rPr>
                <w:sz w:val="24"/>
                <w:szCs w:val="24"/>
              </w:rPr>
            </w:pPr>
          </w:p>
          <w:p w14:paraId="22235722" w14:textId="77777777" w:rsidR="00220D06" w:rsidRPr="008B28E7" w:rsidRDefault="00B42E76" w:rsidP="00FF7EBB">
            <w:pPr>
              <w:jc w:val="both"/>
              <w:rPr>
                <w:i/>
                <w:sz w:val="24"/>
                <w:szCs w:val="24"/>
              </w:rPr>
            </w:pPr>
            <w:r>
              <w:rPr>
                <w:i/>
                <w:sz w:val="24"/>
                <w:szCs w:val="24"/>
              </w:rPr>
              <w:t xml:space="preserve">800 </w:t>
            </w:r>
            <w:r w:rsidR="00220D06" w:rsidRPr="008B28E7">
              <w:rPr>
                <w:i/>
                <w:sz w:val="24"/>
                <w:szCs w:val="24"/>
              </w:rPr>
              <w:t xml:space="preserve">words </w:t>
            </w:r>
            <w:r w:rsidR="008B28E7" w:rsidRPr="008B28E7">
              <w:rPr>
                <w:i/>
                <w:sz w:val="24"/>
                <w:szCs w:val="24"/>
              </w:rPr>
              <w:t>(+/- 10%: include your actual word count at the end of each section)</w:t>
            </w:r>
          </w:p>
        </w:tc>
      </w:tr>
    </w:tbl>
    <w:p w14:paraId="66041F0D" w14:textId="77777777" w:rsidR="00AA666E" w:rsidRPr="008B28E7" w:rsidRDefault="00AA666E" w:rsidP="00FF7EBB">
      <w:pPr>
        <w:jc w:val="both"/>
        <w:rPr>
          <w:sz w:val="24"/>
          <w:szCs w:val="24"/>
        </w:rPr>
      </w:pPr>
    </w:p>
    <w:p w14:paraId="47282B83" w14:textId="77777777" w:rsidR="00AA666E" w:rsidRPr="008B28E7" w:rsidRDefault="00AA666E" w:rsidP="00FF7EBB">
      <w:pPr>
        <w:jc w:val="both"/>
        <w:rPr>
          <w:sz w:val="24"/>
          <w:szCs w:val="24"/>
        </w:rPr>
      </w:pPr>
    </w:p>
    <w:p w14:paraId="5A03E3EF" w14:textId="44DCAA6A" w:rsidR="00B4085B" w:rsidRPr="00B4085B" w:rsidRDefault="00B4085B" w:rsidP="00B4085B">
      <w:pPr>
        <w:rPr>
          <w:iCs/>
          <w:sz w:val="24"/>
          <w:szCs w:val="24"/>
        </w:rPr>
      </w:pPr>
      <w:r w:rsidRPr="00B4085B">
        <w:rPr>
          <w:iCs/>
          <w:sz w:val="24"/>
          <w:szCs w:val="24"/>
        </w:rPr>
        <w:t>Since completing my Continuing Professional Education and Learning Portfolio, I have been develop</w:t>
      </w:r>
      <w:r w:rsidR="0037196E">
        <w:rPr>
          <w:iCs/>
          <w:sz w:val="24"/>
          <w:szCs w:val="24"/>
        </w:rPr>
        <w:t>ing</w:t>
      </w:r>
      <w:r w:rsidRPr="00B4085B">
        <w:rPr>
          <w:iCs/>
          <w:sz w:val="24"/>
          <w:szCs w:val="24"/>
        </w:rPr>
        <w:t xml:space="preserve"> my skills regarding critical reflection</w:t>
      </w:r>
      <w:r w:rsidR="0037196E">
        <w:rPr>
          <w:iCs/>
          <w:sz w:val="24"/>
          <w:szCs w:val="24"/>
        </w:rPr>
        <w:t xml:space="preserve"> and feel this has </w:t>
      </w:r>
      <w:r w:rsidRPr="00B4085B">
        <w:rPr>
          <w:iCs/>
          <w:sz w:val="24"/>
          <w:szCs w:val="24"/>
        </w:rPr>
        <w:t xml:space="preserve">contributed to my development as a social work practitioner. I have ensured that I have been engaging with ongoing professional development as stated within the Code of Professional Practice for Social Care Workers (Social Care Wales, 2017) to ensure my practice is up to date and I am practicing in a safe manner (BASW, 2019). I regularly ensure that I access the Local Authorities training database and attend training courses as often as possible. Developing my knowledge and skills around different areas supports a better understanding of need when working with vulnerable people and families. </w:t>
      </w:r>
    </w:p>
    <w:p w14:paraId="624C24BC" w14:textId="77777777" w:rsidR="00B4085B" w:rsidRPr="00B4085B" w:rsidRDefault="00B4085B" w:rsidP="00B4085B">
      <w:pPr>
        <w:rPr>
          <w:iCs/>
          <w:sz w:val="24"/>
          <w:szCs w:val="24"/>
        </w:rPr>
      </w:pPr>
    </w:p>
    <w:p w14:paraId="1E2A2321" w14:textId="77777777" w:rsidR="00B4085B" w:rsidRPr="00B4085B" w:rsidRDefault="00B4085B" w:rsidP="00B4085B">
      <w:pPr>
        <w:rPr>
          <w:iCs/>
          <w:sz w:val="24"/>
          <w:szCs w:val="24"/>
        </w:rPr>
      </w:pPr>
      <w:r w:rsidRPr="00B4085B">
        <w:rPr>
          <w:iCs/>
          <w:sz w:val="24"/>
          <w:szCs w:val="24"/>
        </w:rPr>
        <w:t xml:space="preserve">To aid my reflection I use Gibbs Model of Reflection (1988). I have used this model of reflection since university as I find it best supports my critical reflection. </w:t>
      </w:r>
    </w:p>
    <w:p w14:paraId="519272DE" w14:textId="77777777" w:rsidR="00B4085B" w:rsidRPr="00B4085B" w:rsidRDefault="00B4085B" w:rsidP="00B4085B">
      <w:pPr>
        <w:rPr>
          <w:iCs/>
          <w:sz w:val="24"/>
          <w:szCs w:val="24"/>
        </w:rPr>
      </w:pPr>
    </w:p>
    <w:p w14:paraId="7A4D8C3B" w14:textId="77777777" w:rsidR="00B4085B" w:rsidRPr="00B4085B" w:rsidRDefault="00B4085B" w:rsidP="00B4085B">
      <w:pPr>
        <w:rPr>
          <w:iCs/>
          <w:sz w:val="24"/>
          <w:szCs w:val="24"/>
        </w:rPr>
      </w:pPr>
      <w:r w:rsidRPr="00B4085B">
        <w:rPr>
          <w:iCs/>
          <w:sz w:val="24"/>
          <w:szCs w:val="24"/>
        </w:rPr>
        <w:t xml:space="preserve">One learning need identified at the beginning of this course was my confidence when working with challenging and evasive families alongside, challenging professionals when they are reluctant to share information with families with a view it will affect their relationship with them. Within supervision it was agreed that I would be able to shadow an experienced member of the team within multi-agency meetings to observe how they overcome difficulties in multi-agency working. I attended several core group and child protection conferences, within consent from the families involved. Due to the COVID-19 restrictions, these meetings took place virtually, although I found the shadowing beneficial, I feel I would have got more out of the experience if the meetings were face to face. However, I was able to observe how the experienced worker managed at times, difficult situations and how she overcome these. Moving forward, when COVID-19 restrictions reduce and face to face meetings are allowed, it has been agreed that I can complete further shadowing if I feel this is still required at this time. </w:t>
      </w:r>
    </w:p>
    <w:p w14:paraId="0C09AE9F" w14:textId="77777777" w:rsidR="00B4085B" w:rsidRPr="00B4085B" w:rsidRDefault="00B4085B" w:rsidP="00B4085B">
      <w:pPr>
        <w:rPr>
          <w:iCs/>
          <w:sz w:val="24"/>
          <w:szCs w:val="24"/>
        </w:rPr>
      </w:pPr>
    </w:p>
    <w:p w14:paraId="6A7CAE8D" w14:textId="6383EF39" w:rsidR="00B4085B" w:rsidRPr="00B4085B" w:rsidRDefault="00B4085B" w:rsidP="00B4085B">
      <w:pPr>
        <w:rPr>
          <w:iCs/>
          <w:sz w:val="24"/>
          <w:szCs w:val="24"/>
        </w:rPr>
      </w:pPr>
      <w:r w:rsidRPr="00B4085B">
        <w:rPr>
          <w:iCs/>
          <w:sz w:val="24"/>
          <w:szCs w:val="24"/>
        </w:rPr>
        <w:t xml:space="preserve">Alongside the shadowing I also felt I would benefit from completing a course around working with difficult families. I was able to complete a virtual course regarding this. The course really made me think and reflect about why parent/families were reacting the way they were and aided with techniques to overcome this barrier with families. Following this training, with </w:t>
      </w:r>
      <w:r w:rsidRPr="00B4085B">
        <w:rPr>
          <w:iCs/>
          <w:sz w:val="24"/>
          <w:szCs w:val="24"/>
        </w:rPr>
        <w:lastRenderedPageBreak/>
        <w:t xml:space="preserve">support of supervision I have been able to work with </w:t>
      </w:r>
      <w:r w:rsidR="00825BD0" w:rsidRPr="00B4085B">
        <w:rPr>
          <w:iCs/>
          <w:sz w:val="24"/>
          <w:szCs w:val="24"/>
        </w:rPr>
        <w:t>hard-to-reach</w:t>
      </w:r>
      <w:r w:rsidRPr="00B4085B">
        <w:rPr>
          <w:iCs/>
          <w:sz w:val="24"/>
          <w:szCs w:val="24"/>
        </w:rPr>
        <w:t xml:space="preserve"> families successfully, acknowledging how I approach situations has enabled achieving this. </w:t>
      </w:r>
    </w:p>
    <w:p w14:paraId="4C41382E" w14:textId="77777777" w:rsidR="00B4085B" w:rsidRPr="00B4085B" w:rsidRDefault="00B4085B" w:rsidP="00B4085B">
      <w:pPr>
        <w:rPr>
          <w:iCs/>
          <w:sz w:val="24"/>
          <w:szCs w:val="24"/>
        </w:rPr>
      </w:pPr>
    </w:p>
    <w:p w14:paraId="7D151832" w14:textId="7074FC2B" w:rsidR="00B4085B" w:rsidRPr="00B4085B" w:rsidRDefault="00B4085B" w:rsidP="00B4085B">
      <w:pPr>
        <w:rPr>
          <w:iCs/>
          <w:sz w:val="24"/>
          <w:szCs w:val="24"/>
        </w:rPr>
      </w:pPr>
      <w:r w:rsidRPr="00B4085B">
        <w:rPr>
          <w:iCs/>
          <w:sz w:val="24"/>
          <w:szCs w:val="24"/>
        </w:rPr>
        <w:t>A further learning need identified was to support my assessment skills around completing assessments, especially in complex, changeable situations, ensuring that the child’s voice is heard within the assessment. I recognised that I needed to embark in deeper conversations with children and complete specific direct work to ensure that I was getting an accurate picture of their daily lived experiences. I felt that I would benefit from shadowing but also joint working some S47 investigations to allow me to develop my assessment skills within this area. Since starting the course I have completed a number of S47s both joint working and solely. I have learnt that each child’s story is different, and different approaches and communication skills are required to ensure the child’s voice is heard. I have completed my own research and continuously access resources to support my development in terms of ensuring the child’s voice are heard within assessments (Tait and Wosu, 2013).</w:t>
      </w:r>
      <w:r w:rsidR="00B37024">
        <w:rPr>
          <w:iCs/>
          <w:sz w:val="24"/>
          <w:szCs w:val="24"/>
        </w:rPr>
        <w:t xml:space="preserve"> </w:t>
      </w:r>
    </w:p>
    <w:p w14:paraId="2D4E2E0D" w14:textId="77777777" w:rsidR="00B4085B" w:rsidRPr="00B4085B" w:rsidRDefault="00B4085B" w:rsidP="00B4085B">
      <w:pPr>
        <w:rPr>
          <w:iCs/>
          <w:sz w:val="24"/>
          <w:szCs w:val="24"/>
        </w:rPr>
      </w:pPr>
    </w:p>
    <w:p w14:paraId="1C90F4EE" w14:textId="461D24CF" w:rsidR="00B4085B" w:rsidRPr="00B4085B" w:rsidRDefault="00B4085B" w:rsidP="00825BD0">
      <w:pPr>
        <w:rPr>
          <w:sz w:val="24"/>
          <w:szCs w:val="24"/>
        </w:rPr>
      </w:pPr>
      <w:r w:rsidRPr="00B4085B">
        <w:rPr>
          <w:iCs/>
          <w:sz w:val="24"/>
          <w:szCs w:val="24"/>
        </w:rPr>
        <w:t xml:space="preserve">Additionally, within my role I have completed court ordered assessments in regard to whether children would </w:t>
      </w:r>
      <w:r w:rsidR="00410276" w:rsidRPr="00B4085B">
        <w:rPr>
          <w:iCs/>
          <w:sz w:val="24"/>
          <w:szCs w:val="24"/>
        </w:rPr>
        <w:t>be</w:t>
      </w:r>
      <w:r w:rsidRPr="00B4085B">
        <w:rPr>
          <w:iCs/>
          <w:sz w:val="24"/>
          <w:szCs w:val="24"/>
        </w:rPr>
        <w:t xml:space="preserve"> returning home to their parents care or not. This is an area of work that has overwhelmed me at times however I have been fortunate to have a high level of supervision to support with this. At the beginning of this course, I stated I was going to use the Ladder of Inference (</w:t>
      </w:r>
      <w:r w:rsidRPr="00B4085B">
        <w:rPr>
          <w:sz w:val="24"/>
          <w:szCs w:val="24"/>
        </w:rPr>
        <w:t>Argyris and Schon 1974) to support my reflection within this area to aid with managing my own emotions during these complex situations. I felt this model of reflection has supported my progress within this area, ensuring my thinking was always brought back to information and aid my decision making. I am aware that this area of work, will continue to cause me a level of anxiety due to the level of potential outcomes, for example, removing children from the care of their parents therefore critical reflection within supervision is so important to ensure that all decisions are made in the best interest of the child. Recently, I have been complimented on an assessment I completed during a court case. This feedback allowed me to reflect on the work completed and identify good practice</w:t>
      </w:r>
      <w:r w:rsidR="00825BD0">
        <w:rPr>
          <w:sz w:val="24"/>
          <w:szCs w:val="24"/>
        </w:rPr>
        <w:t xml:space="preserve"> </w:t>
      </w:r>
      <w:r w:rsidRPr="00B4085B">
        <w:rPr>
          <w:sz w:val="24"/>
          <w:szCs w:val="24"/>
        </w:rPr>
        <w:t xml:space="preserve">to build upon. </w:t>
      </w:r>
      <w:r w:rsidR="00825BD0">
        <w:rPr>
          <w:sz w:val="24"/>
          <w:szCs w:val="24"/>
        </w:rPr>
        <w:t xml:space="preserve">From this, </w:t>
      </w:r>
      <w:r w:rsidRPr="00B4085B">
        <w:rPr>
          <w:sz w:val="24"/>
          <w:szCs w:val="24"/>
        </w:rPr>
        <w:t xml:space="preserve">I continue to be aware of power imbalances and continue to work openly and honestly with parents while ensuring that the child remains paramount within all my planning and decision making. </w:t>
      </w:r>
      <w:r w:rsidR="00825BD0">
        <w:rPr>
          <w:sz w:val="24"/>
          <w:szCs w:val="24"/>
        </w:rPr>
        <w:t xml:space="preserve">I aim to continue to develop my court skills and gain further confidence within this area. It has been agreed that I can joint work an upcoming complex court case to support this ongoing development need. </w:t>
      </w:r>
    </w:p>
    <w:p w14:paraId="0011217C" w14:textId="77777777" w:rsidR="00B4085B" w:rsidRPr="00B4085B" w:rsidRDefault="00B4085B" w:rsidP="00B4085B">
      <w:pPr>
        <w:shd w:val="clear" w:color="auto" w:fill="FFFFFF"/>
        <w:overflowPunct/>
        <w:autoSpaceDE/>
        <w:autoSpaceDN/>
        <w:adjustRightInd/>
        <w:textAlignment w:val="auto"/>
        <w:rPr>
          <w:sz w:val="24"/>
          <w:szCs w:val="24"/>
        </w:rPr>
      </w:pPr>
    </w:p>
    <w:p w14:paraId="2C3E4F6A" w14:textId="5B097AE3" w:rsidR="00B4085B" w:rsidRPr="00B4085B" w:rsidRDefault="00B4085B" w:rsidP="00B4085B">
      <w:pPr>
        <w:shd w:val="clear" w:color="auto" w:fill="FFFFFF"/>
        <w:overflowPunct/>
        <w:autoSpaceDE/>
        <w:autoSpaceDN/>
        <w:adjustRightInd/>
        <w:textAlignment w:val="auto"/>
        <w:rPr>
          <w:color w:val="auto"/>
          <w:sz w:val="24"/>
          <w:szCs w:val="24"/>
        </w:rPr>
      </w:pPr>
      <w:r w:rsidRPr="00B4085B">
        <w:rPr>
          <w:sz w:val="24"/>
          <w:szCs w:val="24"/>
        </w:rPr>
        <w:t xml:space="preserve">I feel that I have grown as a practitioner while completing this course, I have become more independent and feel I do not require as much reassurance as I did previously. I feel that colleagues come to me for </w:t>
      </w:r>
      <w:r w:rsidR="00410F91" w:rsidRPr="00B4085B">
        <w:rPr>
          <w:sz w:val="24"/>
          <w:szCs w:val="24"/>
        </w:rPr>
        <w:t>advice,</w:t>
      </w:r>
      <w:r w:rsidRPr="00B4085B">
        <w:rPr>
          <w:sz w:val="24"/>
          <w:szCs w:val="24"/>
        </w:rPr>
        <w:t xml:space="preserve"> and I can offer support when required. I have found completing this programme a positive experience and I hope to continue to progress within the service. </w:t>
      </w:r>
    </w:p>
    <w:p w14:paraId="6D796648" w14:textId="77777777" w:rsidR="00B4085B" w:rsidRPr="00B4085B" w:rsidRDefault="00B4085B" w:rsidP="00B4085B">
      <w:pPr>
        <w:rPr>
          <w:sz w:val="24"/>
          <w:szCs w:val="24"/>
        </w:rPr>
      </w:pPr>
    </w:p>
    <w:p w14:paraId="5D062753" w14:textId="5ABC0D06" w:rsidR="000E38C3" w:rsidRDefault="00B4085B" w:rsidP="00E559CE">
      <w:pPr>
        <w:jc w:val="both"/>
        <w:rPr>
          <w:sz w:val="24"/>
          <w:szCs w:val="24"/>
        </w:rPr>
      </w:pPr>
      <w:r>
        <w:rPr>
          <w:sz w:val="24"/>
          <w:szCs w:val="24"/>
        </w:rPr>
        <w:t>Word count - 8</w:t>
      </w:r>
      <w:r w:rsidR="003E2A13">
        <w:rPr>
          <w:sz w:val="24"/>
          <w:szCs w:val="24"/>
        </w:rPr>
        <w:t>97</w:t>
      </w:r>
    </w:p>
    <w:p w14:paraId="501F8746" w14:textId="77777777" w:rsidR="000E38C3" w:rsidRDefault="000E38C3" w:rsidP="00E559CE">
      <w:pPr>
        <w:jc w:val="both"/>
        <w:rPr>
          <w:sz w:val="24"/>
          <w:szCs w:val="24"/>
        </w:rPr>
      </w:pPr>
    </w:p>
    <w:p w14:paraId="64956663" w14:textId="77777777" w:rsidR="000E38C3" w:rsidRDefault="000E38C3" w:rsidP="00E559CE">
      <w:pPr>
        <w:jc w:val="both"/>
        <w:rPr>
          <w:sz w:val="24"/>
          <w:szCs w:val="24"/>
        </w:rPr>
      </w:pPr>
    </w:p>
    <w:p w14:paraId="5285DBA0" w14:textId="77777777" w:rsidR="000E38C3" w:rsidRDefault="000E38C3" w:rsidP="00E559CE">
      <w:pPr>
        <w:jc w:val="both"/>
        <w:rPr>
          <w:sz w:val="24"/>
          <w:szCs w:val="24"/>
        </w:rPr>
      </w:pPr>
    </w:p>
    <w:p w14:paraId="228727A5" w14:textId="7A804ACA" w:rsidR="000E38C3" w:rsidRDefault="000E38C3" w:rsidP="00E559CE">
      <w:pPr>
        <w:jc w:val="both"/>
        <w:rPr>
          <w:sz w:val="24"/>
          <w:szCs w:val="24"/>
        </w:rPr>
      </w:pPr>
    </w:p>
    <w:p w14:paraId="26C22A22" w14:textId="01D732D9" w:rsidR="009E08DF" w:rsidRDefault="009E08DF" w:rsidP="00E559CE">
      <w:pPr>
        <w:jc w:val="both"/>
        <w:rPr>
          <w:sz w:val="24"/>
          <w:szCs w:val="24"/>
        </w:rPr>
      </w:pPr>
    </w:p>
    <w:p w14:paraId="37C64FCD" w14:textId="77777777" w:rsidR="009E08DF" w:rsidRDefault="009E08DF" w:rsidP="00E559CE">
      <w:pPr>
        <w:jc w:val="both"/>
        <w:rPr>
          <w:sz w:val="24"/>
          <w:szCs w:val="24"/>
        </w:rPr>
      </w:pPr>
    </w:p>
    <w:p w14:paraId="3608B27E" w14:textId="77777777" w:rsidR="000E38C3" w:rsidRDefault="000E38C3" w:rsidP="00E559CE">
      <w:pPr>
        <w:jc w:val="both"/>
        <w:rPr>
          <w:sz w:val="24"/>
          <w:szCs w:val="24"/>
        </w:rPr>
      </w:pPr>
    </w:p>
    <w:p w14:paraId="06B4658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1A829D6"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61FC9781" w14:textId="77777777" w:rsidTr="00B94443">
        <w:tc>
          <w:tcPr>
            <w:tcW w:w="5094" w:type="dxa"/>
          </w:tcPr>
          <w:p w14:paraId="3B59D441"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00308F78"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3CB03088" w14:textId="77777777" w:rsidTr="00B94443">
        <w:tc>
          <w:tcPr>
            <w:tcW w:w="5094" w:type="dxa"/>
          </w:tcPr>
          <w:p w14:paraId="324D1073" w14:textId="77777777" w:rsidR="00E559CE" w:rsidRPr="00B17FA0" w:rsidRDefault="00E559CE" w:rsidP="00B94443">
            <w:pPr>
              <w:jc w:val="both"/>
              <w:rPr>
                <w:sz w:val="24"/>
                <w:szCs w:val="24"/>
              </w:rPr>
            </w:pPr>
            <w:r w:rsidRPr="00B17FA0">
              <w:rPr>
                <w:sz w:val="24"/>
                <w:szCs w:val="24"/>
              </w:rPr>
              <w:t>1</w:t>
            </w:r>
          </w:p>
        </w:tc>
        <w:tc>
          <w:tcPr>
            <w:tcW w:w="5094" w:type="dxa"/>
          </w:tcPr>
          <w:p w14:paraId="517CD2CF" w14:textId="017A2E65" w:rsidR="00E559CE" w:rsidRPr="00B17FA0" w:rsidRDefault="004E7C7F" w:rsidP="00B94443">
            <w:pPr>
              <w:jc w:val="both"/>
              <w:rPr>
                <w:sz w:val="24"/>
                <w:szCs w:val="24"/>
              </w:rPr>
            </w:pPr>
            <w:r>
              <w:rPr>
                <w:sz w:val="24"/>
                <w:szCs w:val="24"/>
              </w:rPr>
              <w:t>11/02/2020</w:t>
            </w:r>
          </w:p>
        </w:tc>
      </w:tr>
      <w:tr w:rsidR="00E559CE" w:rsidRPr="00B17FA0" w14:paraId="3ABB2D13" w14:textId="77777777" w:rsidTr="00B94443">
        <w:tc>
          <w:tcPr>
            <w:tcW w:w="5094" w:type="dxa"/>
          </w:tcPr>
          <w:p w14:paraId="4E42A95F" w14:textId="77777777" w:rsidR="00E559CE" w:rsidRPr="00B17FA0" w:rsidRDefault="00E559CE" w:rsidP="00B94443">
            <w:pPr>
              <w:jc w:val="both"/>
              <w:rPr>
                <w:sz w:val="24"/>
                <w:szCs w:val="24"/>
              </w:rPr>
            </w:pPr>
            <w:r w:rsidRPr="00B17FA0">
              <w:rPr>
                <w:sz w:val="24"/>
                <w:szCs w:val="24"/>
              </w:rPr>
              <w:t>2</w:t>
            </w:r>
          </w:p>
        </w:tc>
        <w:tc>
          <w:tcPr>
            <w:tcW w:w="5094" w:type="dxa"/>
          </w:tcPr>
          <w:p w14:paraId="6E6884CA" w14:textId="08792EF7" w:rsidR="00E559CE" w:rsidRPr="00B17FA0" w:rsidRDefault="004E7C7F" w:rsidP="00B94443">
            <w:pPr>
              <w:jc w:val="both"/>
              <w:rPr>
                <w:sz w:val="24"/>
                <w:szCs w:val="24"/>
              </w:rPr>
            </w:pPr>
            <w:r>
              <w:rPr>
                <w:sz w:val="24"/>
                <w:szCs w:val="24"/>
              </w:rPr>
              <w:t>04/11/2020</w:t>
            </w:r>
          </w:p>
        </w:tc>
      </w:tr>
      <w:tr w:rsidR="00E559CE" w:rsidRPr="00B17FA0" w14:paraId="18AC39AC" w14:textId="77777777" w:rsidTr="00B94443">
        <w:tc>
          <w:tcPr>
            <w:tcW w:w="5094" w:type="dxa"/>
          </w:tcPr>
          <w:p w14:paraId="39BCF6C3" w14:textId="77777777" w:rsidR="00E559CE" w:rsidRPr="00B17FA0" w:rsidRDefault="00E559CE" w:rsidP="00B94443">
            <w:pPr>
              <w:jc w:val="both"/>
              <w:rPr>
                <w:sz w:val="24"/>
                <w:szCs w:val="24"/>
              </w:rPr>
            </w:pPr>
            <w:r w:rsidRPr="00B17FA0">
              <w:rPr>
                <w:sz w:val="24"/>
                <w:szCs w:val="24"/>
              </w:rPr>
              <w:t>3</w:t>
            </w:r>
          </w:p>
        </w:tc>
        <w:tc>
          <w:tcPr>
            <w:tcW w:w="5094" w:type="dxa"/>
          </w:tcPr>
          <w:p w14:paraId="21536DE9" w14:textId="40F86557" w:rsidR="00E559CE" w:rsidRPr="00B17FA0" w:rsidRDefault="004E7C7F" w:rsidP="00B94443">
            <w:pPr>
              <w:jc w:val="both"/>
              <w:rPr>
                <w:sz w:val="24"/>
                <w:szCs w:val="24"/>
              </w:rPr>
            </w:pPr>
            <w:r>
              <w:rPr>
                <w:sz w:val="24"/>
                <w:szCs w:val="24"/>
              </w:rPr>
              <w:t>14/01/2021</w:t>
            </w:r>
          </w:p>
        </w:tc>
      </w:tr>
      <w:tr w:rsidR="00E559CE" w:rsidRPr="008B28E7" w14:paraId="2F4A2E1A" w14:textId="77777777" w:rsidTr="00B94443">
        <w:tc>
          <w:tcPr>
            <w:tcW w:w="5094" w:type="dxa"/>
          </w:tcPr>
          <w:p w14:paraId="222D2D8A" w14:textId="77777777" w:rsidR="00E559CE" w:rsidRPr="00B17FA0" w:rsidRDefault="00E559CE" w:rsidP="00B94443">
            <w:pPr>
              <w:jc w:val="both"/>
              <w:rPr>
                <w:sz w:val="24"/>
                <w:szCs w:val="24"/>
              </w:rPr>
            </w:pPr>
            <w:r w:rsidRPr="00B17FA0">
              <w:rPr>
                <w:sz w:val="24"/>
                <w:szCs w:val="24"/>
              </w:rPr>
              <w:t>4</w:t>
            </w:r>
          </w:p>
        </w:tc>
        <w:tc>
          <w:tcPr>
            <w:tcW w:w="5094" w:type="dxa"/>
          </w:tcPr>
          <w:p w14:paraId="3A38C77F" w14:textId="7A1E08CC" w:rsidR="00E559CE" w:rsidRPr="00B17FA0" w:rsidRDefault="004E7C7F" w:rsidP="00B94443">
            <w:pPr>
              <w:jc w:val="both"/>
              <w:rPr>
                <w:sz w:val="24"/>
                <w:szCs w:val="24"/>
              </w:rPr>
            </w:pPr>
            <w:r>
              <w:rPr>
                <w:sz w:val="24"/>
                <w:szCs w:val="24"/>
              </w:rPr>
              <w:t>22/10/2021</w:t>
            </w:r>
          </w:p>
        </w:tc>
      </w:tr>
    </w:tbl>
    <w:p w14:paraId="4BD7628D" w14:textId="77777777" w:rsidR="00E559CE" w:rsidRPr="008B28E7" w:rsidRDefault="00E559CE" w:rsidP="00E559CE">
      <w:pPr>
        <w:jc w:val="both"/>
        <w:rPr>
          <w:sz w:val="24"/>
          <w:szCs w:val="24"/>
        </w:rPr>
      </w:pPr>
    </w:p>
    <w:p w14:paraId="20ECA386" w14:textId="77777777" w:rsidR="000E38C3" w:rsidRDefault="00E559CE" w:rsidP="00E559CE">
      <w:pPr>
        <w:jc w:val="both"/>
        <w:rPr>
          <w:sz w:val="24"/>
          <w:szCs w:val="24"/>
        </w:rPr>
      </w:pPr>
      <w:r>
        <w:rPr>
          <w:sz w:val="24"/>
          <w:szCs w:val="24"/>
        </w:rPr>
        <w:t>Notes</w:t>
      </w:r>
      <w:r w:rsidRPr="008B28E7">
        <w:rPr>
          <w:sz w:val="24"/>
          <w:szCs w:val="24"/>
        </w:rPr>
        <w:t xml:space="preserve"> </w:t>
      </w:r>
    </w:p>
    <w:p w14:paraId="314A1F87" w14:textId="77777777" w:rsidR="000E38C3" w:rsidRDefault="000E38C3" w:rsidP="00E559CE">
      <w:pPr>
        <w:jc w:val="both"/>
        <w:rPr>
          <w:sz w:val="24"/>
          <w:szCs w:val="24"/>
        </w:rPr>
      </w:pPr>
    </w:p>
    <w:p w14:paraId="03A83B57" w14:textId="77777777" w:rsidR="000E38C3" w:rsidRDefault="000E38C3" w:rsidP="00E559CE">
      <w:pPr>
        <w:jc w:val="both"/>
        <w:rPr>
          <w:sz w:val="24"/>
          <w:szCs w:val="24"/>
        </w:rPr>
      </w:pPr>
    </w:p>
    <w:p w14:paraId="67F91C0B" w14:textId="77777777" w:rsidR="000E38C3" w:rsidRDefault="000E38C3" w:rsidP="00E559CE">
      <w:pPr>
        <w:jc w:val="both"/>
        <w:rPr>
          <w:sz w:val="24"/>
          <w:szCs w:val="24"/>
        </w:rPr>
      </w:pPr>
    </w:p>
    <w:p w14:paraId="5AB5CEFA" w14:textId="77777777" w:rsidR="008C7770" w:rsidRDefault="008C7770" w:rsidP="00E559CE">
      <w:pPr>
        <w:jc w:val="both"/>
        <w:rPr>
          <w:sz w:val="24"/>
          <w:szCs w:val="24"/>
        </w:rPr>
      </w:pPr>
    </w:p>
    <w:p w14:paraId="0BD225C4" w14:textId="4DF04251" w:rsidR="008C7770" w:rsidRDefault="008C7770" w:rsidP="00E559CE">
      <w:pPr>
        <w:jc w:val="both"/>
        <w:rPr>
          <w:sz w:val="24"/>
          <w:szCs w:val="24"/>
        </w:rPr>
      </w:pPr>
    </w:p>
    <w:p w14:paraId="152CFBEA" w14:textId="79C8F55B" w:rsidR="009E08DF" w:rsidRDefault="009E08DF" w:rsidP="00E559CE">
      <w:pPr>
        <w:jc w:val="both"/>
        <w:rPr>
          <w:sz w:val="24"/>
          <w:szCs w:val="24"/>
        </w:rPr>
      </w:pPr>
    </w:p>
    <w:p w14:paraId="2D798A7D" w14:textId="2AC29C94" w:rsidR="009E08DF" w:rsidRDefault="009E08DF" w:rsidP="00E559CE">
      <w:pPr>
        <w:jc w:val="both"/>
        <w:rPr>
          <w:sz w:val="24"/>
          <w:szCs w:val="24"/>
        </w:rPr>
      </w:pPr>
    </w:p>
    <w:p w14:paraId="06FD91F7" w14:textId="48D56D0C" w:rsidR="009E08DF" w:rsidRDefault="009E08DF" w:rsidP="00E559CE">
      <w:pPr>
        <w:jc w:val="both"/>
        <w:rPr>
          <w:sz w:val="24"/>
          <w:szCs w:val="24"/>
        </w:rPr>
      </w:pPr>
    </w:p>
    <w:p w14:paraId="3EC547AA" w14:textId="315B2A96" w:rsidR="009E08DF" w:rsidRDefault="009E08DF" w:rsidP="00E559CE">
      <w:pPr>
        <w:jc w:val="both"/>
        <w:rPr>
          <w:sz w:val="24"/>
          <w:szCs w:val="24"/>
        </w:rPr>
      </w:pPr>
    </w:p>
    <w:p w14:paraId="117D9091" w14:textId="191FB683" w:rsidR="009E08DF" w:rsidRDefault="009E08DF" w:rsidP="00E559CE">
      <w:pPr>
        <w:jc w:val="both"/>
        <w:rPr>
          <w:sz w:val="24"/>
          <w:szCs w:val="24"/>
        </w:rPr>
      </w:pPr>
    </w:p>
    <w:p w14:paraId="70A97D07" w14:textId="312E73A6" w:rsidR="009E08DF" w:rsidRDefault="009E08DF" w:rsidP="00E559CE">
      <w:pPr>
        <w:jc w:val="both"/>
        <w:rPr>
          <w:sz w:val="24"/>
          <w:szCs w:val="24"/>
        </w:rPr>
      </w:pPr>
    </w:p>
    <w:p w14:paraId="5E1775C1" w14:textId="450D4DC5" w:rsidR="009E08DF" w:rsidRDefault="009E08DF" w:rsidP="00E559CE">
      <w:pPr>
        <w:jc w:val="both"/>
        <w:rPr>
          <w:sz w:val="24"/>
          <w:szCs w:val="24"/>
        </w:rPr>
      </w:pPr>
    </w:p>
    <w:p w14:paraId="2A6D648C" w14:textId="41B70A81" w:rsidR="009E08DF" w:rsidRDefault="009E08DF" w:rsidP="00E559CE">
      <w:pPr>
        <w:jc w:val="both"/>
        <w:rPr>
          <w:sz w:val="24"/>
          <w:szCs w:val="24"/>
        </w:rPr>
      </w:pPr>
    </w:p>
    <w:p w14:paraId="261AC0D2" w14:textId="6B63F67A" w:rsidR="009E08DF" w:rsidRDefault="009E08DF" w:rsidP="00E559CE">
      <w:pPr>
        <w:jc w:val="both"/>
        <w:rPr>
          <w:sz w:val="24"/>
          <w:szCs w:val="24"/>
        </w:rPr>
      </w:pPr>
    </w:p>
    <w:p w14:paraId="74F39D61" w14:textId="40E98434" w:rsidR="009E08DF" w:rsidRDefault="009E08DF" w:rsidP="00E559CE">
      <w:pPr>
        <w:jc w:val="both"/>
        <w:rPr>
          <w:sz w:val="24"/>
          <w:szCs w:val="24"/>
        </w:rPr>
      </w:pPr>
    </w:p>
    <w:p w14:paraId="5981A35E" w14:textId="5D653D3D" w:rsidR="009E08DF" w:rsidRDefault="009E08DF" w:rsidP="00E559CE">
      <w:pPr>
        <w:jc w:val="both"/>
        <w:rPr>
          <w:sz w:val="24"/>
          <w:szCs w:val="24"/>
        </w:rPr>
      </w:pPr>
    </w:p>
    <w:p w14:paraId="0FEB432D" w14:textId="4F7CCC0B" w:rsidR="009E08DF" w:rsidRDefault="009E08DF" w:rsidP="00E559CE">
      <w:pPr>
        <w:jc w:val="both"/>
        <w:rPr>
          <w:sz w:val="24"/>
          <w:szCs w:val="24"/>
        </w:rPr>
      </w:pPr>
    </w:p>
    <w:p w14:paraId="01ACB2C4" w14:textId="5952CAD7" w:rsidR="009E08DF" w:rsidRDefault="009E08DF" w:rsidP="00E559CE">
      <w:pPr>
        <w:jc w:val="both"/>
        <w:rPr>
          <w:sz w:val="24"/>
          <w:szCs w:val="24"/>
        </w:rPr>
      </w:pPr>
    </w:p>
    <w:p w14:paraId="583C7871" w14:textId="22E56BD5" w:rsidR="009E08DF" w:rsidRDefault="009E08DF" w:rsidP="00E559CE">
      <w:pPr>
        <w:jc w:val="both"/>
        <w:rPr>
          <w:sz w:val="24"/>
          <w:szCs w:val="24"/>
        </w:rPr>
      </w:pPr>
    </w:p>
    <w:p w14:paraId="5666899E" w14:textId="36BA57ED" w:rsidR="009E08DF" w:rsidRDefault="009E08DF" w:rsidP="00E559CE">
      <w:pPr>
        <w:jc w:val="both"/>
        <w:rPr>
          <w:sz w:val="24"/>
          <w:szCs w:val="24"/>
        </w:rPr>
      </w:pPr>
    </w:p>
    <w:p w14:paraId="25CBFDA9" w14:textId="1DCEF8B7" w:rsidR="009E08DF" w:rsidRDefault="009E08DF" w:rsidP="00E559CE">
      <w:pPr>
        <w:jc w:val="both"/>
        <w:rPr>
          <w:sz w:val="24"/>
          <w:szCs w:val="24"/>
        </w:rPr>
      </w:pPr>
    </w:p>
    <w:p w14:paraId="2828406D" w14:textId="2B3C5510" w:rsidR="009E08DF" w:rsidRDefault="009E08DF" w:rsidP="00E559CE">
      <w:pPr>
        <w:jc w:val="both"/>
        <w:rPr>
          <w:sz w:val="24"/>
          <w:szCs w:val="24"/>
        </w:rPr>
      </w:pPr>
    </w:p>
    <w:p w14:paraId="44981AE2" w14:textId="1A4C224D" w:rsidR="009E08DF" w:rsidRDefault="009E08DF" w:rsidP="00E559CE">
      <w:pPr>
        <w:jc w:val="both"/>
        <w:rPr>
          <w:sz w:val="24"/>
          <w:szCs w:val="24"/>
        </w:rPr>
      </w:pPr>
    </w:p>
    <w:p w14:paraId="75CCA169" w14:textId="46593740" w:rsidR="009E08DF" w:rsidRDefault="009E08DF" w:rsidP="00E559CE">
      <w:pPr>
        <w:jc w:val="both"/>
        <w:rPr>
          <w:sz w:val="24"/>
          <w:szCs w:val="24"/>
        </w:rPr>
      </w:pPr>
    </w:p>
    <w:p w14:paraId="67A960B3" w14:textId="67EF93AF" w:rsidR="009E08DF" w:rsidRDefault="009E08DF" w:rsidP="00E559CE">
      <w:pPr>
        <w:jc w:val="both"/>
        <w:rPr>
          <w:sz w:val="24"/>
          <w:szCs w:val="24"/>
        </w:rPr>
      </w:pPr>
    </w:p>
    <w:p w14:paraId="6D01868D" w14:textId="6E93B13A" w:rsidR="009E08DF" w:rsidRDefault="009E08DF" w:rsidP="00E559CE">
      <w:pPr>
        <w:jc w:val="both"/>
        <w:rPr>
          <w:sz w:val="24"/>
          <w:szCs w:val="24"/>
        </w:rPr>
      </w:pPr>
    </w:p>
    <w:p w14:paraId="3302EE64" w14:textId="12803099" w:rsidR="009E08DF" w:rsidRDefault="009E08DF" w:rsidP="00E559CE">
      <w:pPr>
        <w:jc w:val="both"/>
        <w:rPr>
          <w:sz w:val="24"/>
          <w:szCs w:val="24"/>
        </w:rPr>
      </w:pPr>
    </w:p>
    <w:p w14:paraId="5AD50EE2" w14:textId="3AA8E1DF" w:rsidR="009E08DF" w:rsidRDefault="009E08DF" w:rsidP="00E559CE">
      <w:pPr>
        <w:jc w:val="both"/>
        <w:rPr>
          <w:sz w:val="24"/>
          <w:szCs w:val="24"/>
        </w:rPr>
      </w:pPr>
    </w:p>
    <w:p w14:paraId="7BEE05D2" w14:textId="75623303" w:rsidR="009E08DF" w:rsidRDefault="009E08DF" w:rsidP="00E559CE">
      <w:pPr>
        <w:jc w:val="both"/>
        <w:rPr>
          <w:sz w:val="24"/>
          <w:szCs w:val="24"/>
        </w:rPr>
      </w:pPr>
    </w:p>
    <w:p w14:paraId="534BDF51" w14:textId="20C30F8D" w:rsidR="009E08DF" w:rsidRDefault="009E08DF" w:rsidP="00E559CE">
      <w:pPr>
        <w:jc w:val="both"/>
        <w:rPr>
          <w:sz w:val="24"/>
          <w:szCs w:val="24"/>
        </w:rPr>
      </w:pPr>
    </w:p>
    <w:p w14:paraId="763867FD" w14:textId="6CFA57F5" w:rsidR="009E08DF" w:rsidRDefault="009E08DF" w:rsidP="00E559CE">
      <w:pPr>
        <w:jc w:val="both"/>
        <w:rPr>
          <w:sz w:val="24"/>
          <w:szCs w:val="24"/>
        </w:rPr>
      </w:pPr>
    </w:p>
    <w:p w14:paraId="7813BEA1" w14:textId="77777777" w:rsidR="009E08DF" w:rsidRDefault="009E08DF" w:rsidP="00E559CE">
      <w:pPr>
        <w:jc w:val="both"/>
        <w:rPr>
          <w:sz w:val="24"/>
          <w:szCs w:val="24"/>
        </w:rPr>
      </w:pPr>
    </w:p>
    <w:p w14:paraId="17FF749F" w14:textId="77777777" w:rsidR="008C7770" w:rsidRDefault="008C7770" w:rsidP="00E559CE">
      <w:pPr>
        <w:jc w:val="both"/>
        <w:rPr>
          <w:sz w:val="24"/>
          <w:szCs w:val="24"/>
        </w:rPr>
      </w:pPr>
    </w:p>
    <w:p w14:paraId="3E29B5E1" w14:textId="77777777" w:rsidR="000E38C3" w:rsidRDefault="000E38C3" w:rsidP="00E559CE">
      <w:pPr>
        <w:jc w:val="both"/>
        <w:rPr>
          <w:sz w:val="24"/>
          <w:szCs w:val="24"/>
        </w:rPr>
      </w:pPr>
    </w:p>
    <w:p w14:paraId="61334277" w14:textId="77777777" w:rsidR="00AA666E" w:rsidRPr="008B28E7" w:rsidRDefault="00AA666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F961CE6" w14:textId="77777777" w:rsidTr="0093018C">
        <w:tc>
          <w:tcPr>
            <w:tcW w:w="10188" w:type="dxa"/>
          </w:tcPr>
          <w:p w14:paraId="0689C53F" w14:textId="77777777" w:rsidR="0065276E" w:rsidRDefault="0065276E" w:rsidP="00FF7EBB">
            <w:pPr>
              <w:jc w:val="both"/>
              <w:rPr>
                <w:b/>
                <w:color w:val="auto"/>
                <w:sz w:val="24"/>
                <w:szCs w:val="24"/>
              </w:rPr>
            </w:pPr>
            <w:r w:rsidRPr="008B28E7">
              <w:rPr>
                <w:b/>
                <w:color w:val="auto"/>
                <w:sz w:val="24"/>
                <w:szCs w:val="24"/>
              </w:rPr>
              <w:t>Mentor</w:t>
            </w:r>
            <w:r w:rsidR="00A652F6">
              <w:rPr>
                <w:b/>
                <w:color w:val="auto"/>
                <w:sz w:val="24"/>
                <w:szCs w:val="24"/>
              </w:rPr>
              <w:t>’</w:t>
            </w:r>
            <w:r w:rsidRPr="008B28E7">
              <w:rPr>
                <w:b/>
                <w:color w:val="auto"/>
                <w:sz w:val="24"/>
                <w:szCs w:val="24"/>
              </w:rPr>
              <w:t xml:space="preserve">s comments </w:t>
            </w:r>
          </w:p>
          <w:p w14:paraId="6E60B895" w14:textId="77777777" w:rsidR="00B17FA0" w:rsidRPr="008B28E7" w:rsidRDefault="00B17FA0" w:rsidP="00FF7EBB">
            <w:pPr>
              <w:jc w:val="both"/>
              <w:rPr>
                <w:sz w:val="24"/>
                <w:szCs w:val="24"/>
              </w:rPr>
            </w:pPr>
          </w:p>
        </w:tc>
      </w:tr>
      <w:tr w:rsidR="0065276E" w:rsidRPr="008B28E7" w14:paraId="713CC701" w14:textId="77777777" w:rsidTr="0093018C">
        <w:tc>
          <w:tcPr>
            <w:tcW w:w="10188" w:type="dxa"/>
          </w:tcPr>
          <w:p w14:paraId="0CDF6545" w14:textId="77777777" w:rsidR="00AE134C" w:rsidRPr="008B28E7" w:rsidRDefault="000C6FFE" w:rsidP="00AE134C">
            <w:pPr>
              <w:jc w:val="both"/>
              <w:rPr>
                <w:color w:val="auto"/>
                <w:sz w:val="24"/>
                <w:szCs w:val="24"/>
              </w:rPr>
            </w:pPr>
            <w:r w:rsidRPr="00B17FA0">
              <w:rPr>
                <w:color w:val="auto"/>
                <w:sz w:val="24"/>
                <w:szCs w:val="24"/>
              </w:rPr>
              <w:t xml:space="preserve">Please comment </w:t>
            </w:r>
            <w:r w:rsidR="00920E5B">
              <w:rPr>
                <w:color w:val="auto"/>
                <w:sz w:val="24"/>
                <w:szCs w:val="24"/>
              </w:rPr>
              <w:t xml:space="preserve">fully </w:t>
            </w:r>
            <w:r w:rsidRPr="00B17FA0">
              <w:rPr>
                <w:color w:val="auto"/>
                <w:sz w:val="24"/>
                <w:szCs w:val="24"/>
              </w:rPr>
              <w:t xml:space="preserve">on the learner’s development over the duration of the whole programme. Reflect on information provided by the learner in section </w:t>
            </w:r>
            <w:r w:rsidR="00083D99" w:rsidRPr="00B17FA0">
              <w:rPr>
                <w:color w:val="auto"/>
                <w:sz w:val="24"/>
                <w:szCs w:val="24"/>
              </w:rPr>
              <w:t>2</w:t>
            </w:r>
            <w:r w:rsidRPr="00B17FA0">
              <w:rPr>
                <w:color w:val="auto"/>
                <w:sz w:val="24"/>
                <w:szCs w:val="24"/>
              </w:rPr>
              <w:t xml:space="preserve"> at the outset of the programme and the later perspective given at section</w:t>
            </w:r>
            <w:r w:rsidR="00AE134C">
              <w:rPr>
                <w:color w:val="auto"/>
                <w:sz w:val="24"/>
                <w:szCs w:val="24"/>
              </w:rPr>
              <w:t xml:space="preserve"> 6</w:t>
            </w:r>
            <w:r w:rsidR="00A652F6" w:rsidRPr="00B17FA0">
              <w:rPr>
                <w:color w:val="auto"/>
                <w:sz w:val="24"/>
                <w:szCs w:val="24"/>
              </w:rPr>
              <w:t>.</w:t>
            </w:r>
            <w:r w:rsidRPr="008B28E7">
              <w:rPr>
                <w:color w:val="auto"/>
                <w:sz w:val="24"/>
                <w:szCs w:val="24"/>
              </w:rPr>
              <w:t xml:space="preserve"> </w:t>
            </w:r>
            <w:r w:rsidR="00AE134C">
              <w:rPr>
                <w:color w:val="auto"/>
                <w:sz w:val="24"/>
                <w:szCs w:val="24"/>
              </w:rPr>
              <w:t>Where you have seen or discussed feedback from individuals using services, families or carers, you are encouraged to comment on this with regard to the learner’s development.</w:t>
            </w:r>
          </w:p>
        </w:tc>
      </w:tr>
    </w:tbl>
    <w:p w14:paraId="43AB6162" w14:textId="77777777" w:rsidR="00092970" w:rsidRDefault="00092970" w:rsidP="00FF7EBB">
      <w:pPr>
        <w:jc w:val="both"/>
        <w:rPr>
          <w:sz w:val="24"/>
          <w:szCs w:val="24"/>
        </w:rPr>
      </w:pPr>
    </w:p>
    <w:p w14:paraId="20C3B55C" w14:textId="77777777" w:rsidR="008B28E7" w:rsidRDefault="008B28E7" w:rsidP="00FF7EBB">
      <w:pPr>
        <w:jc w:val="both"/>
        <w:rPr>
          <w:sz w:val="24"/>
          <w:szCs w:val="24"/>
        </w:rPr>
      </w:pPr>
    </w:p>
    <w:p w14:paraId="0F114C36" w14:textId="77777777" w:rsidR="008B28E7" w:rsidRDefault="008B28E7" w:rsidP="00FF7EBB">
      <w:pPr>
        <w:jc w:val="both"/>
        <w:rPr>
          <w:sz w:val="24"/>
          <w:szCs w:val="24"/>
        </w:rPr>
      </w:pPr>
    </w:p>
    <w:p w14:paraId="67BBC0DE" w14:textId="13FFF605" w:rsidR="00475C7C" w:rsidRDefault="00475C7C" w:rsidP="00475C7C">
      <w:pPr>
        <w:jc w:val="both"/>
        <w:rPr>
          <w:sz w:val="24"/>
          <w:szCs w:val="24"/>
        </w:rPr>
      </w:pPr>
      <w:r>
        <w:rPr>
          <w:color w:val="auto"/>
          <w:sz w:val="24"/>
          <w:szCs w:val="24"/>
        </w:rPr>
        <w:t xml:space="preserve">Mentorship by myself for the purposes of completing CPEL remains in its relative infancy due to Eleri transferring to the Targeted Support Team in June 2021. In preparation to support Eleri’ professional development and practice, conversations and documents of appraisal were accessed from her previous supervisor/team. I was aware from such that Eleri </w:t>
      </w:r>
      <w:r>
        <w:rPr>
          <w:sz w:val="24"/>
          <w:szCs w:val="24"/>
        </w:rPr>
        <w:t xml:space="preserve">had excellent time management and produced work to a high standard. I was made aware that Eleri’ work was also completed within the required timescales. It was noted that Eleri has positive relationships with colleagues and with professionals; and </w:t>
      </w:r>
      <w:r w:rsidR="00850362">
        <w:rPr>
          <w:sz w:val="24"/>
          <w:szCs w:val="24"/>
        </w:rPr>
        <w:t>those outside agencies all</w:t>
      </w:r>
      <w:r>
        <w:rPr>
          <w:sz w:val="24"/>
          <w:szCs w:val="24"/>
        </w:rPr>
        <w:t xml:space="preserve"> spoke highly of Eleri and her standard of work. What was clearly evident however from conversation with Eleri’ previous supervisor was her lack of confidence in her abilities despite being considered a knowledgeable and very capable practitioner. </w:t>
      </w:r>
    </w:p>
    <w:p w14:paraId="28E2E844" w14:textId="77777777" w:rsidR="00475C7C" w:rsidRDefault="00475C7C" w:rsidP="00475C7C">
      <w:pPr>
        <w:jc w:val="both"/>
        <w:rPr>
          <w:sz w:val="24"/>
          <w:szCs w:val="24"/>
        </w:rPr>
      </w:pPr>
    </w:p>
    <w:p w14:paraId="23F5522B" w14:textId="77777777" w:rsidR="00475C7C" w:rsidRDefault="00475C7C" w:rsidP="00475C7C">
      <w:pPr>
        <w:jc w:val="both"/>
        <w:rPr>
          <w:sz w:val="24"/>
          <w:szCs w:val="24"/>
        </w:rPr>
      </w:pPr>
      <w:r>
        <w:rPr>
          <w:sz w:val="24"/>
          <w:szCs w:val="24"/>
        </w:rPr>
        <w:t xml:space="preserve">As identified in section 2, Eleri’ lack of confidence has been a primary focus in relation to supporting her development and such can have an impact both on professional practice and personal wellbeing. What was key for Eleri and myself as a new supervisor was to establish the background to Eleri’ s lack in confidence. Eleri has been able to be very open and honest and could identify that she can over think situations, particularly the negative. Eleri did not have self-assurance in her own practice. Further discussions during the supervision process established that this was not to do with negative practice experiences within her working role, as Eleri had received really positive feedback in relation to her practice, however this was attributed to a period of absence owed to maternity leave in which Eleri had been absent to negotiate the learning of significant changes within the profession and the organisation. Such had affected her ability to assert her decisions, particularly in complex or challenging situations. </w:t>
      </w:r>
    </w:p>
    <w:p w14:paraId="155E10D1" w14:textId="77777777" w:rsidR="00475C7C" w:rsidRDefault="00475C7C" w:rsidP="00475C7C">
      <w:pPr>
        <w:jc w:val="both"/>
        <w:rPr>
          <w:sz w:val="24"/>
          <w:szCs w:val="24"/>
        </w:rPr>
      </w:pPr>
    </w:p>
    <w:p w14:paraId="54B7E98E" w14:textId="77777777" w:rsidR="00475C7C" w:rsidRDefault="00475C7C" w:rsidP="00475C7C">
      <w:pPr>
        <w:rPr>
          <w:sz w:val="24"/>
          <w:szCs w:val="24"/>
        </w:rPr>
      </w:pPr>
      <w:r>
        <w:rPr>
          <w:sz w:val="24"/>
          <w:szCs w:val="24"/>
        </w:rPr>
        <w:t xml:space="preserve">During supervision, the opportunity has been provided to discuss and reflect on case work completed and practice decisions reached by Eleri. This has allowed Eleri the opportunity to explore her assessment methods and rationale to decision making. This has proved successful in Eleri herself identifying progress and areas of support required. Such has been to include training and shadowing opportunities. Eleri’s transition from the child protection arena to the Care and Support process has supported Eleri to adapt and learn new skills. Eleri is navigating the skill of being more creative and autonomous with plans, managing plans outside an independent arena responsible for scrutiny and review, and learning the importance of parental engagement and participation to achieve outcomes. It has been a learning curve for Eleri too in identifying risk as opposed to managing plans whereby the risk is already assessed and established. Eleri is good at gathering information and establishing facts prior to making a </w:t>
      </w:r>
      <w:r>
        <w:rPr>
          <w:sz w:val="24"/>
          <w:szCs w:val="24"/>
        </w:rPr>
        <w:lastRenderedPageBreak/>
        <w:t xml:space="preserve">decision which supports her to avoid reactive decision making and assists her to ensure that risk is managed proportionally and appropriately. </w:t>
      </w:r>
    </w:p>
    <w:p w14:paraId="2E87DF4D" w14:textId="77777777" w:rsidR="00475C7C" w:rsidRDefault="00475C7C" w:rsidP="00475C7C">
      <w:pPr>
        <w:jc w:val="both"/>
        <w:rPr>
          <w:sz w:val="24"/>
          <w:szCs w:val="24"/>
        </w:rPr>
      </w:pPr>
      <w:r>
        <w:rPr>
          <w:sz w:val="24"/>
          <w:szCs w:val="24"/>
        </w:rPr>
        <w:t>Eleri’ increasing confidence is promoting her to be considered a trustworthy and credible team member in assessing and responding to risk if presented. Eleri remains mindful of her own limitations and the continued areas of development, and although she has the ability to work autonomously, she will request and access peer support/managerial direction appropriately when required.</w:t>
      </w:r>
    </w:p>
    <w:p w14:paraId="2D8E6A56" w14:textId="77777777" w:rsidR="00475C7C" w:rsidRDefault="00475C7C" w:rsidP="00475C7C">
      <w:pPr>
        <w:jc w:val="both"/>
        <w:rPr>
          <w:sz w:val="24"/>
          <w:szCs w:val="24"/>
        </w:rPr>
      </w:pPr>
    </w:p>
    <w:p w14:paraId="4B922528" w14:textId="77777777" w:rsidR="00475C7C" w:rsidRDefault="00475C7C" w:rsidP="00475C7C"/>
    <w:p w14:paraId="25A57987" w14:textId="77777777" w:rsidR="008B28E7" w:rsidRDefault="008B28E7" w:rsidP="00FF7EBB">
      <w:pPr>
        <w:jc w:val="both"/>
        <w:rPr>
          <w:sz w:val="24"/>
          <w:szCs w:val="24"/>
        </w:rPr>
      </w:pPr>
    </w:p>
    <w:p w14:paraId="5833F593" w14:textId="77777777" w:rsidR="008B28E7" w:rsidRDefault="008B28E7" w:rsidP="00FF7EBB">
      <w:pPr>
        <w:jc w:val="both"/>
        <w:rPr>
          <w:sz w:val="24"/>
          <w:szCs w:val="24"/>
        </w:rPr>
      </w:pPr>
    </w:p>
    <w:p w14:paraId="5C60F7D2" w14:textId="77777777" w:rsidR="008B28E7" w:rsidRDefault="008B28E7" w:rsidP="00FF7EBB">
      <w:pPr>
        <w:jc w:val="both"/>
        <w:rPr>
          <w:sz w:val="24"/>
          <w:szCs w:val="24"/>
        </w:rPr>
      </w:pPr>
    </w:p>
    <w:p w14:paraId="0F1010F4" w14:textId="77777777" w:rsidR="008B28E7" w:rsidRDefault="008B28E7" w:rsidP="00FF7EBB">
      <w:pPr>
        <w:jc w:val="both"/>
        <w:rPr>
          <w:sz w:val="24"/>
          <w:szCs w:val="24"/>
        </w:rPr>
      </w:pPr>
    </w:p>
    <w:p w14:paraId="76671610" w14:textId="77777777" w:rsidR="008B28E7" w:rsidRDefault="008B28E7" w:rsidP="00FF7EBB">
      <w:pPr>
        <w:jc w:val="both"/>
        <w:rPr>
          <w:sz w:val="24"/>
          <w:szCs w:val="24"/>
        </w:rPr>
      </w:pPr>
    </w:p>
    <w:p w14:paraId="6BC65135" w14:textId="77777777" w:rsidR="008B28E7" w:rsidRDefault="008B28E7" w:rsidP="00FF7EBB">
      <w:pPr>
        <w:jc w:val="both"/>
        <w:rPr>
          <w:sz w:val="24"/>
          <w:szCs w:val="24"/>
        </w:rPr>
      </w:pPr>
    </w:p>
    <w:p w14:paraId="32263F96" w14:textId="77777777" w:rsidR="008B28E7" w:rsidRPr="008B28E7" w:rsidRDefault="008B28E7" w:rsidP="00FF7EBB">
      <w:pPr>
        <w:jc w:val="both"/>
        <w:rPr>
          <w:sz w:val="24"/>
          <w:szCs w:val="24"/>
        </w:rPr>
      </w:pPr>
    </w:p>
    <w:p w14:paraId="0062358A" w14:textId="77777777" w:rsidR="00E91F62" w:rsidRPr="008B28E7" w:rsidRDefault="00E91F62" w:rsidP="00FF7EBB">
      <w:pPr>
        <w:jc w:val="both"/>
        <w:rPr>
          <w:b/>
          <w:sz w:val="24"/>
          <w:szCs w:val="24"/>
        </w:rPr>
      </w:pPr>
    </w:p>
    <w:p w14:paraId="52AC8CA7" w14:textId="77777777" w:rsidR="000C6FFE" w:rsidRPr="008B28E7" w:rsidRDefault="000C6FFE" w:rsidP="00FF7EBB">
      <w:pPr>
        <w:jc w:val="both"/>
        <w:rPr>
          <w:sz w:val="24"/>
          <w:szCs w:val="24"/>
        </w:rPr>
      </w:pPr>
    </w:p>
    <w:p w14:paraId="409CD23D" w14:textId="77777777" w:rsidR="001347F8" w:rsidRPr="008B28E7" w:rsidRDefault="001347F8" w:rsidP="00FF7EBB">
      <w:pPr>
        <w:jc w:val="both"/>
        <w:rPr>
          <w:sz w:val="24"/>
          <w:szCs w:val="24"/>
        </w:rPr>
      </w:pPr>
    </w:p>
    <w:p w14:paraId="5B3A41C7" w14:textId="77777777" w:rsidR="001347F8" w:rsidRPr="008B28E7" w:rsidRDefault="001347F8" w:rsidP="00FF7EBB">
      <w:pPr>
        <w:jc w:val="both"/>
        <w:rPr>
          <w:sz w:val="24"/>
          <w:szCs w:val="24"/>
        </w:rPr>
      </w:pPr>
    </w:p>
    <w:p w14:paraId="64FA6467" w14:textId="77777777" w:rsidR="001347F8" w:rsidRPr="008B28E7" w:rsidRDefault="001347F8" w:rsidP="00FF7EBB">
      <w:pPr>
        <w:jc w:val="both"/>
        <w:rPr>
          <w:sz w:val="24"/>
          <w:szCs w:val="24"/>
        </w:rPr>
      </w:pPr>
    </w:p>
    <w:p w14:paraId="74EABFF2" w14:textId="77777777" w:rsidR="001347F8" w:rsidRPr="008B28E7" w:rsidRDefault="001347F8" w:rsidP="00FF7EBB">
      <w:pPr>
        <w:jc w:val="both"/>
        <w:rPr>
          <w:sz w:val="24"/>
          <w:szCs w:val="24"/>
        </w:rPr>
      </w:pPr>
    </w:p>
    <w:p w14:paraId="6CD2A2C5" w14:textId="77777777" w:rsidR="001347F8" w:rsidRPr="008B28E7" w:rsidRDefault="001347F8" w:rsidP="00FF7EBB">
      <w:pPr>
        <w:jc w:val="both"/>
        <w:rPr>
          <w:sz w:val="24"/>
          <w:szCs w:val="24"/>
        </w:rPr>
      </w:pPr>
    </w:p>
    <w:p w14:paraId="67BB4325" w14:textId="77777777" w:rsidR="001347F8" w:rsidRPr="008B28E7" w:rsidRDefault="001347F8" w:rsidP="00FF7EBB">
      <w:pPr>
        <w:jc w:val="both"/>
        <w:rPr>
          <w:sz w:val="24"/>
          <w:szCs w:val="24"/>
        </w:rPr>
      </w:pPr>
    </w:p>
    <w:p w14:paraId="160BCBB8" w14:textId="77777777" w:rsidR="001347F8" w:rsidRPr="008B28E7" w:rsidRDefault="001347F8" w:rsidP="00FF7EBB">
      <w:pPr>
        <w:jc w:val="both"/>
        <w:rPr>
          <w:sz w:val="24"/>
          <w:szCs w:val="24"/>
        </w:rPr>
      </w:pPr>
    </w:p>
    <w:p w14:paraId="5D930D2F" w14:textId="77777777" w:rsidR="001347F8" w:rsidRPr="008B28E7" w:rsidRDefault="001347F8" w:rsidP="00FF7EBB">
      <w:pPr>
        <w:jc w:val="both"/>
        <w:rPr>
          <w:sz w:val="24"/>
          <w:szCs w:val="24"/>
        </w:rPr>
      </w:pPr>
    </w:p>
    <w:p w14:paraId="6D6DBEE1" w14:textId="77777777" w:rsidR="001347F8" w:rsidRPr="008B28E7" w:rsidRDefault="001347F8" w:rsidP="00FF7EBB">
      <w:pPr>
        <w:jc w:val="both"/>
        <w:rPr>
          <w:sz w:val="24"/>
          <w:szCs w:val="24"/>
        </w:rPr>
      </w:pPr>
    </w:p>
    <w:p w14:paraId="176F22F2" w14:textId="77777777" w:rsidR="009E08DF" w:rsidRDefault="009E08DF" w:rsidP="0093018C">
      <w:pPr>
        <w:keepNext/>
        <w:spacing w:before="240" w:after="60"/>
        <w:jc w:val="center"/>
        <w:rPr>
          <w:b/>
          <w:sz w:val="24"/>
          <w:szCs w:val="24"/>
        </w:rPr>
      </w:pPr>
    </w:p>
    <w:p w14:paraId="145233D1" w14:textId="77777777" w:rsidR="009E08DF" w:rsidRDefault="009E08DF" w:rsidP="0093018C">
      <w:pPr>
        <w:keepNext/>
        <w:spacing w:before="240" w:after="60"/>
        <w:jc w:val="center"/>
        <w:rPr>
          <w:b/>
          <w:sz w:val="24"/>
          <w:szCs w:val="24"/>
        </w:rPr>
      </w:pPr>
    </w:p>
    <w:p w14:paraId="368FDFFE" w14:textId="77777777" w:rsidR="009E08DF" w:rsidRDefault="009E08DF" w:rsidP="0093018C">
      <w:pPr>
        <w:keepNext/>
        <w:spacing w:before="240" w:after="60"/>
        <w:jc w:val="center"/>
        <w:rPr>
          <w:b/>
          <w:sz w:val="24"/>
          <w:szCs w:val="24"/>
        </w:rPr>
      </w:pPr>
    </w:p>
    <w:p w14:paraId="75CDC1EF" w14:textId="2C328488" w:rsidR="009E08DF" w:rsidRDefault="009E08DF" w:rsidP="0093018C">
      <w:pPr>
        <w:keepNext/>
        <w:spacing w:before="240" w:after="60"/>
        <w:jc w:val="center"/>
        <w:rPr>
          <w:b/>
          <w:sz w:val="24"/>
          <w:szCs w:val="24"/>
        </w:rPr>
      </w:pPr>
    </w:p>
    <w:p w14:paraId="79233F97" w14:textId="77777777" w:rsidR="0068104E" w:rsidRDefault="0068104E" w:rsidP="00523535">
      <w:pPr>
        <w:keepNext/>
        <w:spacing w:before="240" w:after="60"/>
        <w:rPr>
          <w:b/>
          <w:sz w:val="24"/>
          <w:szCs w:val="24"/>
        </w:rPr>
      </w:pPr>
    </w:p>
    <w:p w14:paraId="2640B2C7" w14:textId="7195E076"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1B174BA5" w14:textId="77777777" w:rsidR="004923DA" w:rsidRDefault="004923DA" w:rsidP="00FF7EBB">
      <w:pPr>
        <w:keepNext/>
        <w:spacing w:before="240" w:after="60"/>
        <w:jc w:val="both"/>
        <w:rPr>
          <w:b/>
          <w:sz w:val="24"/>
          <w:szCs w:val="24"/>
        </w:rPr>
      </w:pPr>
      <w:r w:rsidRPr="008B28E7">
        <w:rPr>
          <w:b/>
          <w:sz w:val="24"/>
          <w:szCs w:val="24"/>
        </w:rPr>
        <w:t>Bibliography</w:t>
      </w:r>
    </w:p>
    <w:p w14:paraId="67BDBA20" w14:textId="77777777" w:rsidR="004923DA" w:rsidRPr="008B28E7" w:rsidRDefault="004923DA" w:rsidP="00FF7EBB">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749A5EE0" w14:textId="77777777" w:rsidR="002B443A" w:rsidRDefault="002B443A" w:rsidP="00FF7EBB">
      <w:pPr>
        <w:jc w:val="both"/>
        <w:rPr>
          <w:b/>
          <w:sz w:val="24"/>
          <w:szCs w:val="24"/>
        </w:rPr>
      </w:pPr>
    </w:p>
    <w:p w14:paraId="61369DE0" w14:textId="77777777" w:rsidR="002B443A" w:rsidRDefault="002B443A" w:rsidP="00FF7EBB">
      <w:pPr>
        <w:jc w:val="both"/>
        <w:rPr>
          <w:b/>
          <w:sz w:val="24"/>
          <w:szCs w:val="24"/>
        </w:rPr>
      </w:pPr>
    </w:p>
    <w:p w14:paraId="075386CD" w14:textId="77777777" w:rsidR="00390074" w:rsidRDefault="00390074" w:rsidP="00FF7EBB">
      <w:pPr>
        <w:jc w:val="both"/>
        <w:rPr>
          <w:b/>
          <w:sz w:val="24"/>
          <w:szCs w:val="24"/>
        </w:rPr>
      </w:pPr>
    </w:p>
    <w:p w14:paraId="240C29E8" w14:textId="670B2AEB"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All Wales </w:t>
      </w:r>
      <w:r w:rsidR="00022E88">
        <w:rPr>
          <w:rFonts w:eastAsia="Calibri"/>
          <w:color w:val="auto"/>
          <w:sz w:val="24"/>
          <w:szCs w:val="24"/>
          <w:lang w:eastAsia="en-US"/>
        </w:rPr>
        <w:t>Safeguarding Procedures</w:t>
      </w:r>
      <w:r w:rsidRPr="00AE254A">
        <w:rPr>
          <w:rFonts w:eastAsia="Calibri"/>
          <w:color w:val="auto"/>
          <w:sz w:val="24"/>
          <w:szCs w:val="24"/>
          <w:lang w:eastAsia="en-US"/>
        </w:rPr>
        <w:t xml:space="preserve"> (20</w:t>
      </w:r>
      <w:r w:rsidR="00022E88">
        <w:rPr>
          <w:rFonts w:eastAsia="Calibri"/>
          <w:color w:val="auto"/>
          <w:sz w:val="24"/>
          <w:szCs w:val="24"/>
          <w:lang w:eastAsia="en-US"/>
        </w:rPr>
        <w:t>19</w:t>
      </w:r>
      <w:r w:rsidRPr="00AE254A">
        <w:rPr>
          <w:rFonts w:eastAsia="Calibri"/>
          <w:color w:val="auto"/>
          <w:sz w:val="24"/>
          <w:szCs w:val="24"/>
          <w:lang w:eastAsia="en-US"/>
        </w:rPr>
        <w:t xml:space="preserve">), Cardiff, Welsh Government. </w:t>
      </w:r>
    </w:p>
    <w:p w14:paraId="01B06049"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Argyris, C and Schol, D. (1974) </w:t>
      </w:r>
      <w:r w:rsidRPr="00AE254A">
        <w:rPr>
          <w:rFonts w:eastAsia="Calibri"/>
          <w:i/>
          <w:color w:val="auto"/>
          <w:sz w:val="24"/>
          <w:szCs w:val="24"/>
          <w:lang w:eastAsia="en-US"/>
        </w:rPr>
        <w:t>Theory in Practice: Increasing Professional Effectiveness</w:t>
      </w:r>
      <w:r w:rsidRPr="00AE254A">
        <w:rPr>
          <w:rFonts w:eastAsia="Calibri"/>
          <w:color w:val="auto"/>
          <w:sz w:val="24"/>
          <w:szCs w:val="24"/>
          <w:lang w:eastAsia="en-US"/>
        </w:rPr>
        <w:t>. Francisco, CA. Jossey-Boss.</w:t>
      </w:r>
    </w:p>
    <w:p w14:paraId="666A77B4"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Bassot, B. (2012) </w:t>
      </w:r>
      <w:r w:rsidRPr="00AE254A">
        <w:rPr>
          <w:rFonts w:eastAsia="Calibri"/>
          <w:i/>
          <w:color w:val="auto"/>
          <w:sz w:val="24"/>
          <w:szCs w:val="24"/>
          <w:lang w:eastAsia="en-US"/>
        </w:rPr>
        <w:t>The Reflective Diary</w:t>
      </w:r>
      <w:r w:rsidRPr="00AE254A">
        <w:rPr>
          <w:rFonts w:eastAsia="Calibri"/>
          <w:color w:val="auto"/>
          <w:sz w:val="24"/>
          <w:szCs w:val="24"/>
          <w:lang w:eastAsia="en-US"/>
        </w:rPr>
        <w:t xml:space="preserve">, Beauchamp, Matador. </w:t>
      </w:r>
    </w:p>
    <w:p w14:paraId="1D7F3486" w14:textId="54E6CDCD" w:rsidR="00AE254A" w:rsidRDefault="00AE254A" w:rsidP="00AE254A">
      <w:pPr>
        <w:overflowPunct/>
        <w:autoSpaceDE/>
        <w:autoSpaceDN/>
        <w:adjustRightInd/>
        <w:spacing w:after="160" w:line="360" w:lineRule="auto"/>
        <w:jc w:val="both"/>
        <w:textAlignment w:val="auto"/>
        <w:rPr>
          <w:rFonts w:eastAsia="Calibri"/>
          <w:color w:val="0563C1"/>
          <w:sz w:val="24"/>
          <w:szCs w:val="24"/>
          <w:u w:val="single"/>
          <w:lang w:eastAsia="en-US"/>
        </w:rPr>
      </w:pPr>
      <w:r w:rsidRPr="00AE254A">
        <w:rPr>
          <w:rFonts w:eastAsia="Calibri"/>
          <w:color w:val="auto"/>
          <w:sz w:val="24"/>
          <w:szCs w:val="24"/>
          <w:lang w:eastAsia="en-US"/>
        </w:rPr>
        <w:t xml:space="preserve">BASW (2019) Support for Newly Qualified Social Workers, Accessed 04/01/2022, Available at: </w:t>
      </w:r>
      <w:hyperlink r:id="rId9" w:history="1">
        <w:r w:rsidRPr="00AE254A">
          <w:rPr>
            <w:rFonts w:eastAsia="Calibri"/>
            <w:color w:val="0563C1"/>
            <w:sz w:val="24"/>
            <w:szCs w:val="24"/>
            <w:u w:val="single"/>
            <w:lang w:eastAsia="en-US"/>
          </w:rPr>
          <w:t>https://www.basw.co.uk/resources/become-social-worker/support-newly-qualified-social-workers</w:t>
        </w:r>
      </w:hyperlink>
    </w:p>
    <w:p w14:paraId="3572228A" w14:textId="791A44D9" w:rsidR="00523535" w:rsidRPr="00523535" w:rsidRDefault="00523535" w:rsidP="00AE254A">
      <w:pPr>
        <w:overflowPunct/>
        <w:autoSpaceDE/>
        <w:autoSpaceDN/>
        <w:adjustRightInd/>
        <w:spacing w:after="160" w:line="360" w:lineRule="auto"/>
        <w:jc w:val="both"/>
        <w:textAlignment w:val="auto"/>
        <w:rPr>
          <w:rFonts w:eastAsia="Calibri"/>
          <w:color w:val="auto"/>
          <w:sz w:val="24"/>
          <w:szCs w:val="24"/>
          <w:lang w:eastAsia="en-US"/>
        </w:rPr>
      </w:pPr>
      <w:r>
        <w:rPr>
          <w:rFonts w:eastAsia="Calibri"/>
          <w:color w:val="auto"/>
          <w:sz w:val="24"/>
          <w:szCs w:val="24"/>
          <w:lang w:eastAsia="en-US"/>
        </w:rPr>
        <w:t xml:space="preserve">Banks, S. (2012) </w:t>
      </w:r>
      <w:r>
        <w:rPr>
          <w:rFonts w:eastAsia="Calibri"/>
          <w:i/>
          <w:iCs/>
          <w:color w:val="auto"/>
          <w:sz w:val="24"/>
          <w:szCs w:val="24"/>
          <w:lang w:eastAsia="en-US"/>
        </w:rPr>
        <w:t xml:space="preserve">Ethics and Values in Social Work, </w:t>
      </w:r>
      <w:r>
        <w:rPr>
          <w:rFonts w:eastAsia="Calibri"/>
          <w:color w:val="auto"/>
          <w:sz w:val="24"/>
          <w:szCs w:val="24"/>
          <w:lang w:eastAsia="en-US"/>
        </w:rPr>
        <w:t>Basingstoke,</w:t>
      </w:r>
      <w:r>
        <w:rPr>
          <w:rFonts w:eastAsia="Calibri"/>
          <w:i/>
          <w:iCs/>
          <w:color w:val="auto"/>
          <w:sz w:val="24"/>
          <w:szCs w:val="24"/>
          <w:lang w:eastAsia="en-US"/>
        </w:rPr>
        <w:t xml:space="preserve"> </w:t>
      </w:r>
      <w:r>
        <w:rPr>
          <w:rFonts w:eastAsia="Calibri"/>
          <w:color w:val="auto"/>
          <w:sz w:val="24"/>
          <w:szCs w:val="24"/>
          <w:lang w:eastAsia="en-US"/>
        </w:rPr>
        <w:t xml:space="preserve">Palgrave Macmillian, </w:t>
      </w:r>
    </w:p>
    <w:p w14:paraId="340EB406"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Bell, M. (2001) Child Protection Case Conferences, in James, A. and Wilson, K. (eds) </w:t>
      </w:r>
      <w:r w:rsidRPr="00AE254A">
        <w:rPr>
          <w:rFonts w:eastAsia="Calibri"/>
          <w:i/>
          <w:color w:val="auto"/>
          <w:sz w:val="24"/>
          <w:szCs w:val="24"/>
          <w:lang w:eastAsia="en-US"/>
        </w:rPr>
        <w:t>The Child Protection Handbook</w:t>
      </w:r>
      <w:r w:rsidRPr="00AE254A">
        <w:rPr>
          <w:rFonts w:eastAsia="Calibri"/>
          <w:color w:val="auto"/>
          <w:sz w:val="24"/>
          <w:szCs w:val="24"/>
          <w:lang w:eastAsia="en-US"/>
        </w:rPr>
        <w:t>, London, Ballerie Tindall.</w:t>
      </w:r>
    </w:p>
    <w:p w14:paraId="331D1EA0"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Bronfenbrenner, U. (1994) </w:t>
      </w:r>
      <w:r w:rsidRPr="00AE254A">
        <w:rPr>
          <w:rFonts w:eastAsia="Calibri"/>
          <w:i/>
          <w:color w:val="auto"/>
          <w:sz w:val="24"/>
          <w:szCs w:val="24"/>
          <w:lang w:eastAsia="en-US"/>
        </w:rPr>
        <w:t>Ecological Models of Human Development</w:t>
      </w:r>
      <w:r w:rsidRPr="00AE254A">
        <w:rPr>
          <w:rFonts w:eastAsia="Calibri"/>
          <w:color w:val="auto"/>
          <w:sz w:val="24"/>
          <w:szCs w:val="24"/>
          <w:lang w:eastAsia="en-US"/>
        </w:rPr>
        <w:t xml:space="preserve">, Accessed 03/10/2019, Available at: </w:t>
      </w:r>
      <w:hyperlink r:id="rId10" w:history="1">
        <w:r w:rsidRPr="00AE254A">
          <w:rPr>
            <w:rFonts w:eastAsia="Calibri"/>
            <w:color w:val="0563C1"/>
            <w:sz w:val="24"/>
            <w:szCs w:val="24"/>
            <w:u w:val="single"/>
            <w:lang w:eastAsia="en-US"/>
          </w:rPr>
          <w:t>http://www.psy.cmu.edu/-siegler/35bronfenbrenner94.pdf</w:t>
        </w:r>
      </w:hyperlink>
      <w:r w:rsidRPr="00AE254A">
        <w:rPr>
          <w:rFonts w:eastAsia="Calibri"/>
          <w:color w:val="auto"/>
          <w:sz w:val="24"/>
          <w:szCs w:val="24"/>
          <w:lang w:eastAsia="en-US"/>
        </w:rPr>
        <w:t xml:space="preserve"> </w:t>
      </w:r>
    </w:p>
    <w:p w14:paraId="7F2CAECC"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Bowlby, J. (1973) </w:t>
      </w:r>
      <w:r w:rsidRPr="00AE254A">
        <w:rPr>
          <w:rFonts w:eastAsia="Calibri"/>
          <w:i/>
          <w:color w:val="auto"/>
          <w:sz w:val="24"/>
          <w:szCs w:val="24"/>
          <w:lang w:eastAsia="en-US"/>
        </w:rPr>
        <w:t>Attachment and Loss, Volume II: Separation, Anxiety and Anger</w:t>
      </w:r>
      <w:r w:rsidRPr="00AE254A">
        <w:rPr>
          <w:rFonts w:eastAsia="Calibri"/>
          <w:color w:val="auto"/>
          <w:sz w:val="24"/>
          <w:szCs w:val="24"/>
          <w:lang w:eastAsia="en-US"/>
        </w:rPr>
        <w:t xml:space="preserve">, London, Hogarth. </w:t>
      </w:r>
    </w:p>
    <w:p w14:paraId="703ABDAB"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Bunting, L., Webb, M. and Shannon, R. (2017) Looking Again at Troubled Families: Parents’ Perspectives on Multiple Adversities, </w:t>
      </w:r>
      <w:r w:rsidRPr="00AE254A">
        <w:rPr>
          <w:rFonts w:eastAsia="Calibri"/>
          <w:i/>
          <w:color w:val="auto"/>
          <w:sz w:val="24"/>
          <w:szCs w:val="24"/>
          <w:lang w:eastAsia="en-US"/>
        </w:rPr>
        <w:t>Child and Family Social Work</w:t>
      </w:r>
      <w:r w:rsidRPr="00AE254A">
        <w:rPr>
          <w:rFonts w:eastAsia="Calibri"/>
          <w:color w:val="auto"/>
          <w:sz w:val="24"/>
          <w:szCs w:val="24"/>
          <w:lang w:eastAsia="en-US"/>
        </w:rPr>
        <w:t>, Vol. 22. Pgs. 31 – 40.</w:t>
      </w:r>
    </w:p>
    <w:p w14:paraId="188B492D"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Care Council for Wales (2014) </w:t>
      </w:r>
      <w:r w:rsidRPr="00AE254A">
        <w:rPr>
          <w:rFonts w:eastAsia="Calibri"/>
          <w:i/>
          <w:color w:val="auto"/>
          <w:sz w:val="24"/>
          <w:szCs w:val="24"/>
          <w:lang w:eastAsia="en-US"/>
        </w:rPr>
        <w:t>Welsh Language Skills in Your Workplace: Using Them Effectively</w:t>
      </w:r>
      <w:r w:rsidRPr="00AE254A">
        <w:rPr>
          <w:rFonts w:eastAsia="Calibri"/>
          <w:color w:val="auto"/>
          <w:sz w:val="24"/>
          <w:szCs w:val="24"/>
          <w:lang w:eastAsia="en-US"/>
        </w:rPr>
        <w:t>, Cardiff, Care Council for Wales.</w:t>
      </w:r>
    </w:p>
    <w:p w14:paraId="32830729"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Care Standard Act (2000) London: HM Stationery Office.</w:t>
      </w:r>
    </w:p>
    <w:p w14:paraId="67B67221"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Children’s Act (1989), London, HMSO. </w:t>
      </w:r>
    </w:p>
    <w:p w14:paraId="5D454BB4" w14:textId="77777777" w:rsidR="00AE254A" w:rsidRPr="00AE254A" w:rsidRDefault="00AE254A" w:rsidP="00AE254A">
      <w:pPr>
        <w:overflowPunct/>
        <w:autoSpaceDE/>
        <w:autoSpaceDN/>
        <w:adjustRightInd/>
        <w:spacing w:after="160" w:line="360" w:lineRule="auto"/>
        <w:jc w:val="both"/>
        <w:textAlignment w:val="auto"/>
        <w:rPr>
          <w:rFonts w:eastAsia="Calibri"/>
          <w:color w:val="0563C1"/>
          <w:sz w:val="24"/>
          <w:szCs w:val="24"/>
          <w:u w:val="single"/>
          <w:lang w:eastAsia="en-US"/>
        </w:rPr>
      </w:pPr>
      <w:r w:rsidRPr="00AE254A">
        <w:rPr>
          <w:rFonts w:eastAsia="Calibri"/>
          <w:color w:val="auto"/>
          <w:sz w:val="24"/>
          <w:szCs w:val="24"/>
          <w:lang w:eastAsia="en-US"/>
        </w:rPr>
        <w:t xml:space="preserve">Children in Wales (2014) </w:t>
      </w:r>
      <w:r w:rsidRPr="00AE254A">
        <w:rPr>
          <w:rFonts w:eastAsia="Calibri"/>
          <w:i/>
          <w:color w:val="auto"/>
          <w:sz w:val="24"/>
          <w:szCs w:val="24"/>
          <w:lang w:eastAsia="en-US"/>
        </w:rPr>
        <w:t>All Wales Child Protection Procedures 2008</w:t>
      </w:r>
      <w:r w:rsidRPr="00AE254A">
        <w:rPr>
          <w:rFonts w:eastAsia="Calibri"/>
          <w:color w:val="auto"/>
          <w:sz w:val="24"/>
          <w:szCs w:val="24"/>
          <w:lang w:eastAsia="en-US"/>
        </w:rPr>
        <w:t xml:space="preserve">, Accessed 04.09.2021, Available at: </w:t>
      </w:r>
      <w:hyperlink r:id="rId11" w:history="1">
        <w:r w:rsidRPr="00AE254A">
          <w:rPr>
            <w:rFonts w:eastAsia="Calibri"/>
            <w:color w:val="0563C1"/>
            <w:sz w:val="24"/>
            <w:szCs w:val="24"/>
            <w:u w:val="single"/>
            <w:lang w:eastAsia="en-US"/>
          </w:rPr>
          <w:t>http://www.childreninwales.org.uk/policy-document/wales-child-protection-procedures-2008/</w:t>
        </w:r>
      </w:hyperlink>
    </w:p>
    <w:p w14:paraId="467631ED"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lastRenderedPageBreak/>
        <w:t xml:space="preserve">Citizens Advice (2019) Child Abuse – Child Protection Plans, Accessed 30/09/2019, Available Online: </w:t>
      </w:r>
      <w:hyperlink r:id="rId12" w:history="1">
        <w:r w:rsidRPr="00AE254A">
          <w:rPr>
            <w:rFonts w:eastAsia="Calibri"/>
            <w:color w:val="0563C1"/>
            <w:sz w:val="24"/>
            <w:szCs w:val="24"/>
            <w:u w:val="single"/>
            <w:lang w:eastAsia="en-US"/>
          </w:rPr>
          <w:t>https://www.citizensadvice.org.uk/family/children-and-young-people/child-abuse/local-authority-involvement/child-abuse-child-protection-plans/</w:t>
        </w:r>
      </w:hyperlink>
    </w:p>
    <w:p w14:paraId="3F661C67" w14:textId="77777777" w:rsidR="00AE254A" w:rsidRPr="00AE254A" w:rsidRDefault="00AE254A" w:rsidP="00AE254A">
      <w:pPr>
        <w:shd w:val="clear" w:color="auto" w:fill="FFFFFF"/>
        <w:overflowPunct/>
        <w:autoSpaceDE/>
        <w:autoSpaceDN/>
        <w:adjustRightInd/>
        <w:spacing w:line="360" w:lineRule="auto"/>
        <w:jc w:val="both"/>
        <w:rPr>
          <w:color w:val="2A2A2A"/>
          <w:sz w:val="24"/>
          <w:szCs w:val="24"/>
        </w:rPr>
      </w:pPr>
      <w:r w:rsidRPr="00AE254A">
        <w:rPr>
          <w:color w:val="2A2A2A"/>
          <w:sz w:val="24"/>
          <w:szCs w:val="24"/>
        </w:rPr>
        <w:t xml:space="preserve">Cleaver, H. and Freeman, P. (1995) </w:t>
      </w:r>
      <w:r w:rsidRPr="00AE254A">
        <w:rPr>
          <w:i/>
          <w:color w:val="2A2A2A"/>
          <w:sz w:val="24"/>
          <w:szCs w:val="24"/>
        </w:rPr>
        <w:t>Parental Perspectives in Cases of Suspected Child Abuse</w:t>
      </w:r>
      <w:r w:rsidRPr="00AE254A">
        <w:rPr>
          <w:color w:val="2A2A2A"/>
          <w:sz w:val="24"/>
          <w:szCs w:val="24"/>
        </w:rPr>
        <w:t xml:space="preserve">, London, HMSO. </w:t>
      </w:r>
    </w:p>
    <w:p w14:paraId="4B5C63F3" w14:textId="77777777" w:rsidR="00AE254A" w:rsidRPr="00AE254A" w:rsidRDefault="00AE254A" w:rsidP="00AE254A">
      <w:pPr>
        <w:shd w:val="clear" w:color="auto" w:fill="FFFFFF"/>
        <w:overflowPunct/>
        <w:autoSpaceDE/>
        <w:autoSpaceDN/>
        <w:adjustRightInd/>
        <w:spacing w:line="360" w:lineRule="auto"/>
        <w:jc w:val="both"/>
        <w:rPr>
          <w:color w:val="2A2A2A"/>
          <w:sz w:val="24"/>
          <w:szCs w:val="24"/>
        </w:rPr>
      </w:pPr>
    </w:p>
    <w:p w14:paraId="32733486" w14:textId="77777777" w:rsidR="00AE254A" w:rsidRPr="00AE254A" w:rsidRDefault="00AE254A" w:rsidP="00AE254A">
      <w:pPr>
        <w:shd w:val="clear" w:color="auto" w:fill="FFFFFF"/>
        <w:overflowPunct/>
        <w:autoSpaceDE/>
        <w:autoSpaceDN/>
        <w:adjustRightInd/>
        <w:spacing w:line="360" w:lineRule="auto"/>
        <w:jc w:val="both"/>
        <w:rPr>
          <w:color w:val="2A2A2A"/>
          <w:sz w:val="24"/>
          <w:szCs w:val="24"/>
        </w:rPr>
      </w:pPr>
      <w:r w:rsidRPr="00AE254A">
        <w:rPr>
          <w:color w:val="2A2A2A"/>
          <w:sz w:val="24"/>
          <w:szCs w:val="24"/>
        </w:rPr>
        <w:t xml:space="preserve">Corby, B., Millar, M. and Young, L. (1996) Parental Participation in Child protection Work: Rethinking the Rhetoric, </w:t>
      </w:r>
      <w:r w:rsidRPr="00AE254A">
        <w:rPr>
          <w:i/>
          <w:color w:val="2A2A2A"/>
          <w:sz w:val="24"/>
          <w:szCs w:val="24"/>
        </w:rPr>
        <w:t>British Journal of Social Work</w:t>
      </w:r>
      <w:r w:rsidRPr="00AE254A">
        <w:rPr>
          <w:color w:val="2A2A2A"/>
          <w:sz w:val="24"/>
          <w:szCs w:val="24"/>
        </w:rPr>
        <w:t>, Vol. 26, pgs. 475 – 492.</w:t>
      </w:r>
    </w:p>
    <w:p w14:paraId="08B2CAF4" w14:textId="77777777" w:rsidR="00AE254A" w:rsidRPr="00AE254A" w:rsidRDefault="00AE254A" w:rsidP="00AE254A">
      <w:pPr>
        <w:shd w:val="clear" w:color="auto" w:fill="FFFFFF"/>
        <w:overflowPunct/>
        <w:autoSpaceDE/>
        <w:autoSpaceDN/>
        <w:adjustRightInd/>
        <w:spacing w:line="360" w:lineRule="auto"/>
        <w:jc w:val="both"/>
        <w:rPr>
          <w:color w:val="2A2A2A"/>
          <w:sz w:val="24"/>
          <w:szCs w:val="24"/>
        </w:rPr>
      </w:pPr>
    </w:p>
    <w:p w14:paraId="4E20B70D" w14:textId="77777777" w:rsidR="00AE254A" w:rsidRPr="00AE254A" w:rsidRDefault="00AE254A" w:rsidP="00AE254A">
      <w:pPr>
        <w:shd w:val="clear" w:color="auto" w:fill="FFFFFF"/>
        <w:overflowPunct/>
        <w:autoSpaceDE/>
        <w:autoSpaceDN/>
        <w:adjustRightInd/>
        <w:spacing w:line="360" w:lineRule="auto"/>
        <w:jc w:val="both"/>
        <w:rPr>
          <w:color w:val="2A2A2A"/>
          <w:sz w:val="24"/>
          <w:szCs w:val="24"/>
        </w:rPr>
      </w:pPr>
      <w:r w:rsidRPr="00AE254A">
        <w:rPr>
          <w:color w:val="2A2A2A"/>
          <w:sz w:val="24"/>
          <w:szCs w:val="24"/>
        </w:rPr>
        <w:t xml:space="preserve">Davidson G., Bunting, L. and Webb, M. (2012) </w:t>
      </w:r>
      <w:r w:rsidRPr="00AE254A">
        <w:rPr>
          <w:i/>
          <w:color w:val="2A2A2A"/>
          <w:sz w:val="24"/>
          <w:szCs w:val="24"/>
        </w:rPr>
        <w:t>Families Experiencing Multiple Adversities: A Review of the International Literature</w:t>
      </w:r>
      <w:r w:rsidRPr="00AE254A">
        <w:rPr>
          <w:color w:val="2A2A2A"/>
          <w:sz w:val="24"/>
          <w:szCs w:val="24"/>
        </w:rPr>
        <w:t xml:space="preserve">, Belfast, Barnardo’s Northern Ireland. </w:t>
      </w:r>
    </w:p>
    <w:p w14:paraId="581B4157" w14:textId="77777777" w:rsidR="00AE254A" w:rsidRPr="00AE254A" w:rsidRDefault="00AE254A" w:rsidP="00AE254A">
      <w:pPr>
        <w:shd w:val="clear" w:color="auto" w:fill="FFFFFF"/>
        <w:overflowPunct/>
        <w:autoSpaceDE/>
        <w:autoSpaceDN/>
        <w:adjustRightInd/>
        <w:rPr>
          <w:rFonts w:ascii="Source Sans Pro" w:hAnsi="Source Sans Pro" w:cs="Times New Roman"/>
          <w:color w:val="2A2A2A"/>
          <w:sz w:val="21"/>
          <w:szCs w:val="21"/>
        </w:rPr>
      </w:pPr>
    </w:p>
    <w:p w14:paraId="28A69BB8"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Davies, L. and Duckett, N. (2016 pg. 23</w:t>
      </w:r>
      <w:r w:rsidRPr="00AE254A">
        <w:rPr>
          <w:rFonts w:eastAsia="Calibri"/>
          <w:i/>
          <w:color w:val="auto"/>
          <w:sz w:val="24"/>
          <w:szCs w:val="24"/>
          <w:lang w:eastAsia="en-US"/>
        </w:rPr>
        <w:t>) Proactive Child Protection and Social Work</w:t>
      </w:r>
      <w:r w:rsidRPr="00AE254A">
        <w:rPr>
          <w:rFonts w:eastAsia="Calibri"/>
          <w:color w:val="auto"/>
          <w:sz w:val="24"/>
          <w:szCs w:val="24"/>
          <w:lang w:eastAsia="en-US"/>
        </w:rPr>
        <w:t>, 2</w:t>
      </w:r>
      <w:r w:rsidRPr="00AE254A">
        <w:rPr>
          <w:rFonts w:eastAsia="Calibri"/>
          <w:color w:val="auto"/>
          <w:sz w:val="24"/>
          <w:szCs w:val="24"/>
          <w:vertAlign w:val="superscript"/>
          <w:lang w:eastAsia="en-US"/>
        </w:rPr>
        <w:t>nd</w:t>
      </w:r>
      <w:r w:rsidRPr="00AE254A">
        <w:rPr>
          <w:rFonts w:eastAsia="Calibri"/>
          <w:color w:val="auto"/>
          <w:sz w:val="24"/>
          <w:szCs w:val="24"/>
          <w:lang w:eastAsia="en-US"/>
        </w:rPr>
        <w:t xml:space="preserve"> Ed., London, Learning Matters. </w:t>
      </w:r>
    </w:p>
    <w:p w14:paraId="1AB0B804"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Department of Health (2000) </w:t>
      </w:r>
      <w:r w:rsidRPr="00AE254A">
        <w:rPr>
          <w:rFonts w:eastAsia="Calibri"/>
          <w:i/>
          <w:color w:val="auto"/>
          <w:sz w:val="24"/>
          <w:szCs w:val="24"/>
          <w:lang w:eastAsia="en-US"/>
        </w:rPr>
        <w:t>The Framework for Assessment of Children in Need and Their Families</w:t>
      </w:r>
      <w:r w:rsidRPr="00AE254A">
        <w:rPr>
          <w:rFonts w:eastAsia="Calibri"/>
          <w:color w:val="auto"/>
          <w:sz w:val="24"/>
          <w:szCs w:val="24"/>
          <w:lang w:eastAsia="en-US"/>
        </w:rPr>
        <w:t xml:space="preserve">, London, HMSO. </w:t>
      </w:r>
    </w:p>
    <w:p w14:paraId="08902096"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Equality Act (2000), London, HMSO.</w:t>
      </w:r>
    </w:p>
    <w:p w14:paraId="1C3ED7A3"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Farmer, E. (2006) ‘Using research to develop practice’, in Humphreys, C. and Stanley, N. (eds) </w:t>
      </w:r>
      <w:r w:rsidRPr="00AE254A">
        <w:rPr>
          <w:rFonts w:eastAsia="Calibri"/>
          <w:i/>
          <w:color w:val="auto"/>
          <w:sz w:val="24"/>
          <w:szCs w:val="24"/>
          <w:lang w:eastAsia="en-US"/>
        </w:rPr>
        <w:t>Domestic Violence and Child Protection: Directions for Good Practice</w:t>
      </w:r>
      <w:r w:rsidRPr="00AE254A">
        <w:rPr>
          <w:rFonts w:eastAsia="Calibri"/>
          <w:color w:val="auto"/>
          <w:sz w:val="24"/>
          <w:szCs w:val="24"/>
          <w:lang w:eastAsia="en-US"/>
        </w:rPr>
        <w:t>. London: Jessica Kingsley Publishers.</w:t>
      </w:r>
    </w:p>
    <w:p w14:paraId="31E34415"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Farmer, E. and Owen, M. (1995) </w:t>
      </w:r>
      <w:r w:rsidRPr="00AE254A">
        <w:rPr>
          <w:rFonts w:eastAsia="Calibri"/>
          <w:i/>
          <w:color w:val="auto"/>
          <w:sz w:val="24"/>
          <w:szCs w:val="24"/>
          <w:lang w:eastAsia="en-US"/>
        </w:rPr>
        <w:t>Child Protection Practice: Private Risks and Public Remedies</w:t>
      </w:r>
      <w:r w:rsidRPr="00AE254A">
        <w:rPr>
          <w:rFonts w:eastAsia="Calibri"/>
          <w:color w:val="auto"/>
          <w:sz w:val="24"/>
          <w:szCs w:val="24"/>
          <w:lang w:eastAsia="en-US"/>
        </w:rPr>
        <w:t>, London, HMSO.</w:t>
      </w:r>
    </w:p>
    <w:p w14:paraId="76B7B87C"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Felitti, V., Anda, R., Nordenberg, D., Williamson, D., Spitz, A., Edwards, V., Koss, M. and Marks, J. (1998) Relationship of Childhood Abuse and Household Dysfunction to Many of the Leading Causes of Death in Adults: The Adverse Childhood Experiences (ACE) Study, </w:t>
      </w:r>
      <w:r w:rsidRPr="00AE254A">
        <w:rPr>
          <w:rFonts w:eastAsia="Calibri"/>
          <w:i/>
          <w:color w:val="auto"/>
          <w:sz w:val="24"/>
          <w:szCs w:val="24"/>
          <w:lang w:eastAsia="en-US"/>
        </w:rPr>
        <w:t>The American Journal of Preventative Medicine</w:t>
      </w:r>
      <w:r w:rsidRPr="00AE254A">
        <w:rPr>
          <w:rFonts w:eastAsia="Calibri"/>
          <w:color w:val="auto"/>
          <w:sz w:val="24"/>
          <w:szCs w:val="24"/>
          <w:lang w:eastAsia="en-US"/>
        </w:rPr>
        <w:t xml:space="preserve">, Vol. 14, Issue 4, Pgs. 245 – 258. </w:t>
      </w:r>
    </w:p>
    <w:p w14:paraId="012D6B9B"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Ghaffer, W., Manby, M. and Race, T. (2012) Exploring the Experience of Parents and Carers Whose Children Have Been Subject to Child Protection Plans, </w:t>
      </w:r>
      <w:r w:rsidRPr="00AE254A">
        <w:rPr>
          <w:rFonts w:eastAsia="Calibri"/>
          <w:i/>
          <w:color w:val="auto"/>
          <w:sz w:val="24"/>
          <w:szCs w:val="24"/>
          <w:lang w:eastAsia="en-US"/>
        </w:rPr>
        <w:t>The British Journal of Social Work</w:t>
      </w:r>
      <w:r w:rsidRPr="00AE254A">
        <w:rPr>
          <w:rFonts w:eastAsia="Calibri"/>
          <w:color w:val="auto"/>
          <w:sz w:val="24"/>
          <w:szCs w:val="24"/>
          <w:lang w:eastAsia="en-US"/>
        </w:rPr>
        <w:t xml:space="preserve">, Vol 42, Issue 5, pgs. 887 – 905. </w:t>
      </w:r>
    </w:p>
    <w:p w14:paraId="4685C4D8"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lastRenderedPageBreak/>
        <w:t xml:space="preserve">Ghaye, T. (2011) </w:t>
      </w:r>
      <w:r w:rsidRPr="00AE254A">
        <w:rPr>
          <w:rFonts w:eastAsia="Calibri"/>
          <w:i/>
          <w:color w:val="auto"/>
          <w:sz w:val="24"/>
          <w:szCs w:val="24"/>
          <w:lang w:eastAsia="en-US"/>
        </w:rPr>
        <w:t>Teaching and Learning Through Reflective Practice: A Practical Guide for Positive Action</w:t>
      </w:r>
      <w:r w:rsidRPr="00AE254A">
        <w:rPr>
          <w:rFonts w:eastAsia="Calibri"/>
          <w:color w:val="auto"/>
          <w:sz w:val="24"/>
          <w:szCs w:val="24"/>
          <w:lang w:eastAsia="en-US"/>
        </w:rPr>
        <w:t>, Abingdon, Routeledge.</w:t>
      </w:r>
    </w:p>
    <w:p w14:paraId="14DD5A67" w14:textId="702B24F1"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Gibbs, G. (19</w:t>
      </w:r>
      <w:r w:rsidR="00516D00">
        <w:rPr>
          <w:rFonts w:eastAsia="Calibri"/>
          <w:color w:val="auto"/>
          <w:sz w:val="24"/>
          <w:szCs w:val="24"/>
          <w:lang w:eastAsia="en-US"/>
        </w:rPr>
        <w:t>8</w:t>
      </w:r>
      <w:r w:rsidRPr="00AE254A">
        <w:rPr>
          <w:rFonts w:eastAsia="Calibri"/>
          <w:color w:val="auto"/>
          <w:sz w:val="24"/>
          <w:szCs w:val="24"/>
          <w:lang w:eastAsia="en-US"/>
        </w:rPr>
        <w:t xml:space="preserve">8) </w:t>
      </w:r>
      <w:r w:rsidRPr="00AE254A">
        <w:rPr>
          <w:rFonts w:eastAsia="Calibri"/>
          <w:i/>
          <w:color w:val="auto"/>
          <w:sz w:val="24"/>
          <w:szCs w:val="24"/>
          <w:lang w:eastAsia="en-US"/>
        </w:rPr>
        <w:t>Learning by Doing: A Guide to Teaching and Learning Methods</w:t>
      </w:r>
      <w:r w:rsidRPr="00AE254A">
        <w:rPr>
          <w:rFonts w:eastAsia="Calibri"/>
          <w:color w:val="auto"/>
          <w:sz w:val="24"/>
          <w:szCs w:val="24"/>
          <w:lang w:eastAsia="en-US"/>
        </w:rPr>
        <w:t xml:space="preserve">, Oxford Further Education Unit, Oxford Polytechnic. </w:t>
      </w:r>
    </w:p>
    <w:p w14:paraId="0AE1EEBF" w14:textId="3B014C78" w:rsidR="00AE254A" w:rsidRDefault="00AE254A" w:rsidP="00AE254A">
      <w:pPr>
        <w:overflowPunct/>
        <w:autoSpaceDE/>
        <w:autoSpaceDN/>
        <w:adjustRightInd/>
        <w:spacing w:after="160" w:line="360" w:lineRule="auto"/>
        <w:jc w:val="both"/>
        <w:textAlignment w:val="auto"/>
        <w:rPr>
          <w:rFonts w:eastAsia="Calibri"/>
          <w:color w:val="2E74B5"/>
          <w:sz w:val="24"/>
          <w:szCs w:val="24"/>
          <w:lang w:eastAsia="en-US"/>
        </w:rPr>
      </w:pPr>
      <w:r w:rsidRPr="00AE254A">
        <w:rPr>
          <w:rFonts w:eastAsia="Calibri"/>
          <w:color w:val="auto"/>
          <w:sz w:val="24"/>
          <w:szCs w:val="24"/>
          <w:lang w:eastAsia="en-US"/>
        </w:rPr>
        <w:t xml:space="preserve">Gillick v West Norfolk &amp; Wisbech Area Health Authority, UKHL 7 (17 October 1985) Available at: The Law Reports (Appeal Cases) [1986] </w:t>
      </w:r>
      <w:hyperlink r:id="rId13" w:history="1">
        <w:r w:rsidR="00516D00" w:rsidRPr="00F6434D">
          <w:rPr>
            <w:rStyle w:val="Hyperlink"/>
            <w:rFonts w:eastAsia="Calibri"/>
            <w:sz w:val="24"/>
            <w:szCs w:val="24"/>
            <w:lang w:eastAsia="en-US"/>
          </w:rPr>
          <w:t>http://www.bailii.org/uk/cases/UKHL/1985/7.html</w:t>
        </w:r>
      </w:hyperlink>
    </w:p>
    <w:p w14:paraId="7901ABAC" w14:textId="61165A3F" w:rsidR="00516D00" w:rsidRPr="00516D00" w:rsidRDefault="00516D00" w:rsidP="00AE254A">
      <w:pPr>
        <w:overflowPunct/>
        <w:autoSpaceDE/>
        <w:autoSpaceDN/>
        <w:adjustRightInd/>
        <w:spacing w:after="160" w:line="360" w:lineRule="auto"/>
        <w:jc w:val="both"/>
        <w:textAlignment w:val="auto"/>
        <w:rPr>
          <w:rFonts w:eastAsia="Calibri"/>
          <w:color w:val="auto"/>
          <w:sz w:val="24"/>
          <w:szCs w:val="24"/>
          <w:lang w:eastAsia="en-US"/>
        </w:rPr>
      </w:pPr>
      <w:r w:rsidRPr="00516D00">
        <w:rPr>
          <w:rFonts w:eastAsia="Calibri"/>
          <w:color w:val="auto"/>
          <w:sz w:val="24"/>
          <w:szCs w:val="24"/>
          <w:lang w:eastAsia="en-US"/>
        </w:rPr>
        <w:t>Webb</w:t>
      </w:r>
      <w:r>
        <w:rPr>
          <w:rFonts w:eastAsia="Calibri"/>
          <w:color w:val="auto"/>
          <w:sz w:val="24"/>
          <w:szCs w:val="24"/>
          <w:lang w:eastAsia="en-US"/>
        </w:rPr>
        <w:t xml:space="preserve">, G. &amp; Webb, S (2013) </w:t>
      </w:r>
      <w:r>
        <w:rPr>
          <w:rFonts w:eastAsia="Calibri"/>
          <w:i/>
          <w:iCs/>
          <w:color w:val="auto"/>
          <w:sz w:val="24"/>
          <w:szCs w:val="24"/>
          <w:lang w:eastAsia="en-US"/>
        </w:rPr>
        <w:t xml:space="preserve">Social Work Theories and Methods, </w:t>
      </w:r>
      <w:r>
        <w:rPr>
          <w:rFonts w:eastAsia="Calibri"/>
          <w:color w:val="auto"/>
          <w:sz w:val="24"/>
          <w:szCs w:val="24"/>
          <w:lang w:eastAsia="en-US"/>
        </w:rPr>
        <w:t>London, SAGE.</w:t>
      </w:r>
    </w:p>
    <w:p w14:paraId="1890DA40"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Hackett, S. (2012) The Place That Theory Plays in Child Protection Work In. Davies, M. (ed) </w:t>
      </w:r>
      <w:r w:rsidRPr="00AE254A">
        <w:rPr>
          <w:rFonts w:eastAsia="Calibri"/>
          <w:i/>
          <w:color w:val="auto"/>
          <w:sz w:val="24"/>
          <w:szCs w:val="24"/>
          <w:lang w:eastAsia="en-US"/>
        </w:rPr>
        <w:t>Social Work With Children and Families</w:t>
      </w:r>
      <w:r w:rsidRPr="00AE254A">
        <w:rPr>
          <w:rFonts w:eastAsia="Calibri"/>
          <w:color w:val="auto"/>
          <w:sz w:val="24"/>
          <w:szCs w:val="24"/>
          <w:lang w:eastAsia="en-US"/>
        </w:rPr>
        <w:t>, Basingstoke, Palgrave Macmillan, pg. 121</w:t>
      </w:r>
    </w:p>
    <w:p w14:paraId="081179F5"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Hardy, R. (2018) </w:t>
      </w:r>
      <w:r w:rsidRPr="00AE254A">
        <w:rPr>
          <w:rFonts w:eastAsia="Calibri"/>
          <w:i/>
          <w:color w:val="auto"/>
          <w:sz w:val="24"/>
          <w:szCs w:val="24"/>
          <w:lang w:eastAsia="en-US"/>
        </w:rPr>
        <w:t>The Toxic Trio: What Social Workers Need to Know: Working With Domestic Abuse, substance Misuse and Mental Ill Health</w:t>
      </w:r>
      <w:r w:rsidRPr="00AE254A">
        <w:rPr>
          <w:rFonts w:eastAsia="Calibri"/>
          <w:color w:val="auto"/>
          <w:sz w:val="24"/>
          <w:szCs w:val="24"/>
          <w:lang w:eastAsia="en-US"/>
        </w:rPr>
        <w:t xml:space="preserve">, London, Community Care. </w:t>
      </w:r>
    </w:p>
    <w:p w14:paraId="21806208" w14:textId="77777777" w:rsidR="00AE254A" w:rsidRPr="00AE254A" w:rsidRDefault="00AE254A" w:rsidP="00AE254A">
      <w:pPr>
        <w:overflowPunct/>
        <w:autoSpaceDE/>
        <w:autoSpaceDN/>
        <w:adjustRightInd/>
        <w:spacing w:after="160" w:line="360" w:lineRule="auto"/>
        <w:textAlignment w:val="auto"/>
        <w:rPr>
          <w:rFonts w:eastAsia="Calibri"/>
          <w:color w:val="auto"/>
          <w:sz w:val="24"/>
          <w:szCs w:val="24"/>
          <w:lang w:eastAsia="en-US"/>
        </w:rPr>
      </w:pPr>
      <w:r w:rsidRPr="00AE254A">
        <w:rPr>
          <w:rFonts w:eastAsia="Calibri"/>
          <w:color w:val="auto"/>
          <w:sz w:val="24"/>
          <w:szCs w:val="24"/>
          <w:lang w:eastAsia="en-US"/>
        </w:rPr>
        <w:t xml:space="preserve">Hart, P. (2017) Disguised Compliance or Undisguised Nonsense? Accessed Online 30/10/2021, Available Online:  </w:t>
      </w:r>
      <w:hyperlink r:id="rId14" w:history="1">
        <w:r w:rsidRPr="00AE254A">
          <w:rPr>
            <w:rFonts w:eastAsia="Calibri"/>
            <w:color w:val="0563C1"/>
            <w:sz w:val="24"/>
            <w:szCs w:val="24"/>
            <w:u w:val="single"/>
            <w:lang w:eastAsia="en-US"/>
          </w:rPr>
          <w:t>https://www.familylawweek.co.uk/site.aspx?i=ed177164</w:t>
        </w:r>
      </w:hyperlink>
    </w:p>
    <w:p w14:paraId="553D7EF5"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2"/>
          <w:lang w:eastAsia="en-US"/>
        </w:rPr>
      </w:pPr>
      <w:r w:rsidRPr="00AE254A">
        <w:rPr>
          <w:rFonts w:eastAsia="Calibri"/>
          <w:color w:val="auto"/>
          <w:sz w:val="24"/>
          <w:szCs w:val="22"/>
          <w:lang w:eastAsia="en-US"/>
        </w:rPr>
        <w:t xml:space="preserve">HM Government (2018) </w:t>
      </w:r>
      <w:r w:rsidRPr="00AE254A">
        <w:rPr>
          <w:rFonts w:eastAsia="Calibri"/>
          <w:i/>
          <w:color w:val="auto"/>
          <w:sz w:val="24"/>
          <w:szCs w:val="22"/>
          <w:lang w:eastAsia="en-US"/>
        </w:rPr>
        <w:t>Working Together to Safeguard Children; Statutory Framework: Legislation Relevant to Safeguarding and Promoting the Welfare of Children</w:t>
      </w:r>
      <w:r w:rsidRPr="00AE254A">
        <w:rPr>
          <w:rFonts w:eastAsia="Calibri"/>
          <w:color w:val="auto"/>
          <w:sz w:val="24"/>
          <w:szCs w:val="22"/>
          <w:lang w:eastAsia="en-US"/>
        </w:rPr>
        <w:t>, London, HMSO.</w:t>
      </w:r>
    </w:p>
    <w:p w14:paraId="333C63BB"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2"/>
          <w:lang w:eastAsia="en-US"/>
        </w:rPr>
      </w:pPr>
      <w:r w:rsidRPr="00AE254A">
        <w:rPr>
          <w:rFonts w:eastAsia="Calibri"/>
          <w:color w:val="auto"/>
          <w:sz w:val="24"/>
          <w:szCs w:val="22"/>
          <w:lang w:eastAsia="en-US"/>
        </w:rPr>
        <w:t xml:space="preserve">Howarth, J. (2010, pg. 18) </w:t>
      </w:r>
      <w:r w:rsidRPr="00AE254A">
        <w:rPr>
          <w:rFonts w:eastAsia="Calibri"/>
          <w:i/>
          <w:color w:val="auto"/>
          <w:sz w:val="24"/>
          <w:szCs w:val="22"/>
          <w:lang w:eastAsia="en-US"/>
        </w:rPr>
        <w:t>The Child’s World</w:t>
      </w:r>
      <w:r w:rsidRPr="00AE254A">
        <w:rPr>
          <w:rFonts w:eastAsia="Calibri"/>
          <w:color w:val="auto"/>
          <w:sz w:val="24"/>
          <w:szCs w:val="22"/>
          <w:lang w:eastAsia="en-US"/>
        </w:rPr>
        <w:t>, 2</w:t>
      </w:r>
      <w:r w:rsidRPr="00AE254A">
        <w:rPr>
          <w:rFonts w:eastAsia="Calibri"/>
          <w:color w:val="auto"/>
          <w:sz w:val="24"/>
          <w:szCs w:val="22"/>
          <w:vertAlign w:val="superscript"/>
          <w:lang w:eastAsia="en-US"/>
        </w:rPr>
        <w:t>nd</w:t>
      </w:r>
      <w:r w:rsidRPr="00AE254A">
        <w:rPr>
          <w:rFonts w:eastAsia="Calibri"/>
          <w:color w:val="auto"/>
          <w:sz w:val="24"/>
          <w:szCs w:val="22"/>
          <w:lang w:eastAsia="en-US"/>
        </w:rPr>
        <w:t xml:space="preserve"> Edition, London, Jessica Kingsley Publishers.</w:t>
      </w:r>
    </w:p>
    <w:p w14:paraId="2ECAD7E6"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2"/>
          <w:lang w:eastAsia="en-US"/>
        </w:rPr>
      </w:pPr>
      <w:r w:rsidRPr="00AE254A">
        <w:rPr>
          <w:rFonts w:eastAsia="Calibri"/>
          <w:color w:val="auto"/>
          <w:sz w:val="24"/>
          <w:szCs w:val="22"/>
          <w:lang w:eastAsia="en-US"/>
        </w:rPr>
        <w:t xml:space="preserve">Howe, D., Brandon, M., Hinings, D. and Schofield, G. (1999) </w:t>
      </w:r>
      <w:r w:rsidRPr="00AE254A">
        <w:rPr>
          <w:rFonts w:eastAsia="Calibri"/>
          <w:i/>
          <w:color w:val="auto"/>
          <w:sz w:val="24"/>
          <w:szCs w:val="22"/>
          <w:lang w:eastAsia="en-US"/>
        </w:rPr>
        <w:t>Attachment Theory, Child Maltreatment and Family Support: A Practice and Assessment Model</w:t>
      </w:r>
      <w:r w:rsidRPr="00AE254A">
        <w:rPr>
          <w:rFonts w:eastAsia="Calibri"/>
          <w:color w:val="auto"/>
          <w:sz w:val="24"/>
          <w:szCs w:val="22"/>
          <w:lang w:eastAsia="en-US"/>
        </w:rPr>
        <w:t xml:space="preserve">, Basingstoke, Macmillan. </w:t>
      </w:r>
    </w:p>
    <w:p w14:paraId="36C959AA"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Howe, N. (2010) Here to Listen! Communicating With Children and Methods for Communicating With Children and Young People as Part of the Assessment Process </w:t>
      </w:r>
      <w:bookmarkStart w:id="0" w:name="_Hlk20762745"/>
      <w:r w:rsidRPr="00AE254A">
        <w:rPr>
          <w:rFonts w:eastAsia="Calibri"/>
          <w:color w:val="auto"/>
          <w:sz w:val="24"/>
          <w:szCs w:val="24"/>
          <w:lang w:eastAsia="en-US"/>
        </w:rPr>
        <w:t xml:space="preserve">In. Horwath, J. (ed) </w:t>
      </w:r>
      <w:r w:rsidRPr="00AE254A">
        <w:rPr>
          <w:rFonts w:eastAsia="Calibri"/>
          <w:i/>
          <w:color w:val="auto"/>
          <w:sz w:val="24"/>
          <w:szCs w:val="24"/>
          <w:lang w:eastAsia="en-US"/>
        </w:rPr>
        <w:t>The Child’s World</w:t>
      </w:r>
      <w:r w:rsidRPr="00AE254A">
        <w:rPr>
          <w:rFonts w:eastAsia="Calibri"/>
          <w:color w:val="auto"/>
          <w:sz w:val="24"/>
          <w:szCs w:val="24"/>
          <w:lang w:eastAsia="en-US"/>
        </w:rPr>
        <w:t>, 2</w:t>
      </w:r>
      <w:r w:rsidRPr="00AE254A">
        <w:rPr>
          <w:rFonts w:eastAsia="Calibri"/>
          <w:color w:val="auto"/>
          <w:sz w:val="24"/>
          <w:szCs w:val="24"/>
          <w:vertAlign w:val="superscript"/>
          <w:lang w:eastAsia="en-US"/>
        </w:rPr>
        <w:t>nd</w:t>
      </w:r>
      <w:r w:rsidRPr="00AE254A">
        <w:rPr>
          <w:rFonts w:eastAsia="Calibri"/>
          <w:color w:val="auto"/>
          <w:sz w:val="24"/>
          <w:szCs w:val="24"/>
          <w:lang w:eastAsia="en-US"/>
        </w:rPr>
        <w:t xml:space="preserve"> Ed. London, Jessica Kingsley Publishers, pg. 129. </w:t>
      </w:r>
    </w:p>
    <w:bookmarkEnd w:id="0"/>
    <w:p w14:paraId="658190B1"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Information Commissioners Office (2018) </w:t>
      </w:r>
      <w:r w:rsidRPr="00AE254A">
        <w:rPr>
          <w:rFonts w:eastAsia="Calibri"/>
          <w:i/>
          <w:color w:val="auto"/>
          <w:sz w:val="24"/>
          <w:szCs w:val="24"/>
          <w:lang w:eastAsia="en-US"/>
        </w:rPr>
        <w:t>Guide to the General Data Protection Regulation (GDPR)</w:t>
      </w:r>
      <w:r w:rsidRPr="00AE254A">
        <w:rPr>
          <w:rFonts w:eastAsia="Calibri"/>
          <w:color w:val="auto"/>
          <w:sz w:val="24"/>
          <w:szCs w:val="24"/>
          <w:lang w:eastAsia="en-US"/>
        </w:rPr>
        <w:t xml:space="preserve">, Accessed 09.10.2019, Available at: </w:t>
      </w:r>
      <w:hyperlink r:id="rId15" w:history="1">
        <w:r w:rsidRPr="00AE254A">
          <w:rPr>
            <w:rFonts w:eastAsia="Calibri"/>
            <w:color w:val="0000FF"/>
            <w:sz w:val="24"/>
            <w:szCs w:val="24"/>
            <w:u w:val="single"/>
            <w:lang w:eastAsia="en-US"/>
          </w:rPr>
          <w:t>https://ico.org.uk/media/for-organisations/guide-to-the-general-data-protection-regulation-gdpr-1-0.pdf</w:t>
        </w:r>
      </w:hyperlink>
    </w:p>
    <w:p w14:paraId="3698D082"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Laird, S. (2013) </w:t>
      </w:r>
      <w:r w:rsidRPr="00AE254A">
        <w:rPr>
          <w:rFonts w:eastAsia="Calibri"/>
          <w:i/>
          <w:color w:val="auto"/>
          <w:sz w:val="24"/>
          <w:szCs w:val="24"/>
          <w:lang w:eastAsia="en-US"/>
        </w:rPr>
        <w:t>Child Protection: Managing Conflict, Hostility and Aggression</w:t>
      </w:r>
      <w:r w:rsidRPr="00AE254A">
        <w:rPr>
          <w:rFonts w:eastAsia="Calibri"/>
          <w:color w:val="auto"/>
          <w:sz w:val="24"/>
          <w:szCs w:val="24"/>
          <w:lang w:eastAsia="en-US"/>
        </w:rPr>
        <w:t xml:space="preserve">, Bristol, The Policy Press. </w:t>
      </w:r>
    </w:p>
    <w:p w14:paraId="1F83EEE2"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lastRenderedPageBreak/>
        <w:t xml:space="preserve">Laming, H. (2003) </w:t>
      </w:r>
      <w:r w:rsidRPr="00AE254A">
        <w:rPr>
          <w:rFonts w:eastAsia="Calibri"/>
          <w:i/>
          <w:iCs/>
          <w:color w:val="auto"/>
          <w:sz w:val="24"/>
          <w:szCs w:val="24"/>
          <w:lang w:eastAsia="en-US"/>
        </w:rPr>
        <w:t xml:space="preserve">The Victoria Climbe Inquiry. </w:t>
      </w:r>
      <w:r w:rsidRPr="00AE254A">
        <w:rPr>
          <w:rFonts w:eastAsia="Calibri"/>
          <w:color w:val="auto"/>
          <w:sz w:val="24"/>
          <w:szCs w:val="24"/>
          <w:lang w:eastAsia="en-US"/>
        </w:rPr>
        <w:t>Norwich: The Stationery Office, 2003</w:t>
      </w:r>
    </w:p>
    <w:p w14:paraId="23701DE8"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Liberty (2019) </w:t>
      </w:r>
      <w:r w:rsidRPr="00AE254A">
        <w:rPr>
          <w:rFonts w:eastAsia="Calibri"/>
          <w:i/>
          <w:color w:val="auto"/>
          <w:sz w:val="24"/>
          <w:szCs w:val="24"/>
          <w:lang w:eastAsia="en-US"/>
        </w:rPr>
        <w:t>The Human Rights Act</w:t>
      </w:r>
      <w:r w:rsidRPr="00AE254A">
        <w:rPr>
          <w:rFonts w:eastAsia="Calibri"/>
          <w:color w:val="auto"/>
          <w:sz w:val="24"/>
          <w:szCs w:val="24"/>
          <w:lang w:eastAsia="en-US"/>
        </w:rPr>
        <w:t xml:space="preserve">, Accessed 29.08.2019, Available at: </w:t>
      </w:r>
      <w:hyperlink r:id="rId16" w:history="1">
        <w:r w:rsidRPr="00AE254A">
          <w:rPr>
            <w:rFonts w:eastAsia="Calibri"/>
            <w:color w:val="0070C0"/>
            <w:sz w:val="24"/>
            <w:szCs w:val="24"/>
            <w:u w:val="single"/>
            <w:lang w:eastAsia="en-US"/>
          </w:rPr>
          <w:t>https://www.libertyhumanrights.org.uk/human-rights/human-rights-act</w:t>
        </w:r>
      </w:hyperlink>
    </w:p>
    <w:p w14:paraId="1F3823E7"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Local Authority X, Policies and Procedures, Accessed 17/08/2021.</w:t>
      </w:r>
    </w:p>
    <w:p w14:paraId="47C6077F"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Luckock, B (2007, pg. 285) Safeguarding Children and Integrated Children’s Services in: Wilson, K. and James, A. (Ed) (2007) </w:t>
      </w:r>
      <w:r w:rsidRPr="00AE254A">
        <w:rPr>
          <w:rFonts w:eastAsia="Calibri"/>
          <w:i/>
          <w:color w:val="auto"/>
          <w:sz w:val="24"/>
          <w:szCs w:val="24"/>
          <w:lang w:eastAsia="en-US"/>
        </w:rPr>
        <w:t>The Child Protection Handbook: The Practitioner’s Guide to Safeguarding Children</w:t>
      </w:r>
      <w:r w:rsidRPr="00AE254A">
        <w:rPr>
          <w:rFonts w:eastAsia="Calibri"/>
          <w:color w:val="auto"/>
          <w:sz w:val="24"/>
          <w:szCs w:val="24"/>
          <w:lang w:eastAsia="en-US"/>
        </w:rPr>
        <w:t xml:space="preserve">, London, Elsevier Limited. </w:t>
      </w:r>
    </w:p>
    <w:p w14:paraId="131A5DEB"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Maclean, S. &amp; Harrison (2015) </w:t>
      </w:r>
      <w:r w:rsidRPr="00AE254A">
        <w:rPr>
          <w:rFonts w:eastAsia="Calibri"/>
          <w:i/>
          <w:iCs/>
          <w:color w:val="auto"/>
          <w:sz w:val="24"/>
          <w:szCs w:val="24"/>
          <w:lang w:eastAsia="en-US"/>
        </w:rPr>
        <w:t xml:space="preserve">Theory &amp; Practice: A straightforward guide for Social Work Students, </w:t>
      </w:r>
      <w:r w:rsidRPr="00AE254A">
        <w:rPr>
          <w:rFonts w:eastAsia="Calibri"/>
          <w:color w:val="auto"/>
          <w:sz w:val="24"/>
          <w:szCs w:val="24"/>
          <w:lang w:eastAsia="en-US"/>
        </w:rPr>
        <w:t>Staffs, Kirwin Maclean Ltd.</w:t>
      </w:r>
    </w:p>
    <w:p w14:paraId="7591BE7C"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Mental Health Act (1983) London, HMSO.</w:t>
      </w:r>
    </w:p>
    <w:p w14:paraId="73458B23"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Mental Capacity Act (2005) London, HMSO. </w:t>
      </w:r>
    </w:p>
    <w:p w14:paraId="4DF7B3BA"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Montano, C. (2012) Social Work Theory-Practice Relationship: Challenges to Overcoming Positivist and Postmodern Fragmentation, </w:t>
      </w:r>
      <w:r w:rsidRPr="00AE254A">
        <w:rPr>
          <w:rFonts w:eastAsia="Calibri"/>
          <w:i/>
          <w:color w:val="auto"/>
          <w:sz w:val="24"/>
          <w:szCs w:val="24"/>
          <w:lang w:eastAsia="en-US"/>
        </w:rPr>
        <w:t>International Social Work</w:t>
      </w:r>
      <w:r w:rsidRPr="00AE254A">
        <w:rPr>
          <w:rFonts w:eastAsia="Calibri"/>
          <w:color w:val="auto"/>
          <w:sz w:val="24"/>
          <w:szCs w:val="24"/>
          <w:lang w:eastAsia="en-US"/>
        </w:rPr>
        <w:t>, Vol. 55, pgs. 306-319.</w:t>
      </w:r>
    </w:p>
    <w:p w14:paraId="32B6C3B5"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More Than Just Words: Delivering the ‘Active Offer’ Information Pack, Cardiff, Welsh Government.</w:t>
      </w:r>
    </w:p>
    <w:p w14:paraId="287EC821"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Morrison, T. (2010) Assessing Parental Motivation for Change in: Howarth, J. (Ed) (2010) </w:t>
      </w:r>
      <w:r w:rsidRPr="00AE254A">
        <w:rPr>
          <w:rFonts w:eastAsia="Calibri"/>
          <w:i/>
          <w:color w:val="auto"/>
          <w:sz w:val="24"/>
          <w:szCs w:val="24"/>
          <w:lang w:eastAsia="en-US"/>
        </w:rPr>
        <w:t>The Child’s World: The Comprehensive Guide to Assessing Children in Need</w:t>
      </w:r>
      <w:r w:rsidRPr="00AE254A">
        <w:rPr>
          <w:rFonts w:eastAsia="Calibri"/>
          <w:color w:val="auto"/>
          <w:sz w:val="24"/>
          <w:szCs w:val="24"/>
          <w:lang w:eastAsia="en-US"/>
        </w:rPr>
        <w:t xml:space="preserve">, London, Jessica Kingsley Publishers. </w:t>
      </w:r>
    </w:p>
    <w:p w14:paraId="22D05782"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Mortensen, D. (2008) </w:t>
      </w:r>
      <w:r w:rsidRPr="00AE254A">
        <w:rPr>
          <w:rFonts w:eastAsia="Calibri"/>
          <w:i/>
          <w:color w:val="auto"/>
          <w:sz w:val="24"/>
          <w:szCs w:val="24"/>
          <w:lang w:eastAsia="en-US"/>
        </w:rPr>
        <w:t>Communication Theory</w:t>
      </w:r>
      <w:r w:rsidRPr="00AE254A">
        <w:rPr>
          <w:rFonts w:eastAsia="Calibri"/>
          <w:color w:val="auto"/>
          <w:sz w:val="24"/>
          <w:szCs w:val="24"/>
          <w:lang w:eastAsia="en-US"/>
        </w:rPr>
        <w:t>, 2</w:t>
      </w:r>
      <w:r w:rsidRPr="00AE254A">
        <w:rPr>
          <w:rFonts w:eastAsia="Calibri"/>
          <w:color w:val="auto"/>
          <w:sz w:val="24"/>
          <w:szCs w:val="24"/>
          <w:vertAlign w:val="superscript"/>
          <w:lang w:eastAsia="en-US"/>
        </w:rPr>
        <w:t>nd</w:t>
      </w:r>
      <w:r w:rsidRPr="00AE254A">
        <w:rPr>
          <w:rFonts w:eastAsia="Calibri"/>
          <w:color w:val="auto"/>
          <w:sz w:val="24"/>
          <w:szCs w:val="24"/>
          <w:lang w:eastAsia="en-US"/>
        </w:rPr>
        <w:t xml:space="preserve"> Ed. Oxon, Routeledge. </w:t>
      </w:r>
    </w:p>
    <w:p w14:paraId="2DB9CE93" w14:textId="77777777" w:rsidR="00AE254A" w:rsidRPr="00AE254A" w:rsidRDefault="00AE254A" w:rsidP="00AE254A">
      <w:pPr>
        <w:overflowPunct/>
        <w:autoSpaceDE/>
        <w:autoSpaceDN/>
        <w:adjustRightInd/>
        <w:spacing w:after="160" w:line="360" w:lineRule="auto"/>
        <w:jc w:val="both"/>
        <w:textAlignment w:val="auto"/>
        <w:rPr>
          <w:rFonts w:eastAsia="Calibri"/>
          <w:bCs/>
          <w:color w:val="auto"/>
          <w:sz w:val="24"/>
          <w:szCs w:val="22"/>
          <w:lang w:eastAsia="en-US"/>
        </w:rPr>
      </w:pPr>
      <w:r w:rsidRPr="00AE254A">
        <w:rPr>
          <w:rFonts w:eastAsia="Calibri"/>
          <w:color w:val="auto"/>
          <w:sz w:val="24"/>
          <w:szCs w:val="22"/>
          <w:lang w:eastAsia="en-US"/>
        </w:rPr>
        <w:t xml:space="preserve">National Health Service (2019)  </w:t>
      </w:r>
      <w:r w:rsidRPr="00AE254A">
        <w:rPr>
          <w:rFonts w:eastAsia="Calibri"/>
          <w:bCs/>
          <w:i/>
          <w:color w:val="auto"/>
          <w:sz w:val="24"/>
          <w:szCs w:val="22"/>
          <w:lang w:eastAsia="en-US"/>
        </w:rPr>
        <w:t>Standard 11: Safeguarding Children and Safeguarding Vulnerable Adults</w:t>
      </w:r>
      <w:r w:rsidRPr="00AE254A">
        <w:rPr>
          <w:rFonts w:eastAsia="Calibri"/>
          <w:bCs/>
          <w:color w:val="auto"/>
          <w:sz w:val="24"/>
          <w:szCs w:val="22"/>
          <w:lang w:eastAsia="en-US"/>
        </w:rPr>
        <w:t xml:space="preserve">, London, HMSO. </w:t>
      </w:r>
    </w:p>
    <w:p w14:paraId="4C36A7A8" w14:textId="77777777" w:rsidR="00AE254A" w:rsidRPr="00AE254A" w:rsidRDefault="00AE254A" w:rsidP="00AE254A">
      <w:pPr>
        <w:overflowPunct/>
        <w:autoSpaceDE/>
        <w:autoSpaceDN/>
        <w:adjustRightInd/>
        <w:spacing w:after="160" w:line="360" w:lineRule="auto"/>
        <w:jc w:val="both"/>
        <w:textAlignment w:val="auto"/>
        <w:rPr>
          <w:rFonts w:eastAsia="Calibri"/>
          <w:bCs/>
          <w:color w:val="auto"/>
          <w:sz w:val="24"/>
          <w:szCs w:val="22"/>
          <w:lang w:eastAsia="en-US"/>
        </w:rPr>
      </w:pPr>
      <w:r w:rsidRPr="00AE254A">
        <w:rPr>
          <w:rFonts w:eastAsia="Calibri"/>
          <w:bCs/>
          <w:color w:val="auto"/>
          <w:sz w:val="24"/>
          <w:szCs w:val="22"/>
          <w:lang w:eastAsia="en-US"/>
        </w:rPr>
        <w:t xml:space="preserve">National Independent Safeguarding Board Wales (2019) Cardiff, Welsh Government. </w:t>
      </w:r>
    </w:p>
    <w:p w14:paraId="67CAB218" w14:textId="77777777" w:rsidR="00AE254A" w:rsidRPr="00AE254A" w:rsidRDefault="00AE254A" w:rsidP="00AE254A">
      <w:pPr>
        <w:overflowPunct/>
        <w:autoSpaceDE/>
        <w:autoSpaceDN/>
        <w:adjustRightInd/>
        <w:spacing w:after="160" w:line="360" w:lineRule="auto"/>
        <w:textAlignment w:val="auto"/>
        <w:rPr>
          <w:rFonts w:eastAsia="Calibri"/>
          <w:bCs/>
          <w:color w:val="auto"/>
          <w:sz w:val="24"/>
          <w:szCs w:val="22"/>
          <w:lang w:eastAsia="en-US"/>
        </w:rPr>
      </w:pPr>
      <w:r w:rsidRPr="00AE254A">
        <w:rPr>
          <w:rFonts w:eastAsia="Calibri"/>
          <w:bCs/>
          <w:color w:val="auto"/>
          <w:sz w:val="24"/>
          <w:szCs w:val="22"/>
          <w:lang w:eastAsia="en-US"/>
        </w:rPr>
        <w:t xml:space="preserve">North Wales Safeguarding Board (2019) </w:t>
      </w:r>
      <w:r w:rsidRPr="00AE254A">
        <w:rPr>
          <w:rFonts w:eastAsia="Calibri"/>
          <w:bCs/>
          <w:i/>
          <w:color w:val="auto"/>
          <w:sz w:val="24"/>
          <w:szCs w:val="22"/>
          <w:lang w:eastAsia="en-US"/>
        </w:rPr>
        <w:t>ACES – 7 Minute Briefing</w:t>
      </w:r>
      <w:r w:rsidRPr="00AE254A">
        <w:rPr>
          <w:rFonts w:eastAsia="Calibri"/>
          <w:bCs/>
          <w:color w:val="auto"/>
          <w:sz w:val="24"/>
          <w:szCs w:val="22"/>
          <w:lang w:eastAsia="en-US"/>
        </w:rPr>
        <w:t xml:space="preserve">, Accessed 30/05/2021, Available at: </w:t>
      </w:r>
      <w:hyperlink r:id="rId17" w:history="1">
        <w:r w:rsidRPr="00AE254A">
          <w:rPr>
            <w:rFonts w:eastAsia="Calibri"/>
            <w:bCs/>
            <w:color w:val="0563C1"/>
            <w:sz w:val="24"/>
            <w:szCs w:val="22"/>
            <w:u w:val="single"/>
            <w:lang w:eastAsia="en-US"/>
          </w:rPr>
          <w:t>https://www.northwalessafeguardingboard.wales/?s=ACE%27s</w:t>
        </w:r>
      </w:hyperlink>
    </w:p>
    <w:p w14:paraId="661F294B" w14:textId="77777777" w:rsidR="00AE254A" w:rsidRPr="00AE254A" w:rsidRDefault="00AE254A" w:rsidP="00AE254A">
      <w:pPr>
        <w:overflowPunct/>
        <w:autoSpaceDE/>
        <w:autoSpaceDN/>
        <w:adjustRightInd/>
        <w:spacing w:after="160" w:line="360" w:lineRule="auto"/>
        <w:textAlignment w:val="auto"/>
        <w:rPr>
          <w:rFonts w:eastAsia="Calibri"/>
          <w:bCs/>
          <w:color w:val="auto"/>
          <w:sz w:val="24"/>
          <w:szCs w:val="22"/>
          <w:lang w:eastAsia="en-US"/>
        </w:rPr>
      </w:pPr>
      <w:r w:rsidRPr="00AE254A">
        <w:rPr>
          <w:rFonts w:eastAsia="Calibri"/>
          <w:bCs/>
          <w:color w:val="auto"/>
          <w:sz w:val="24"/>
          <w:szCs w:val="22"/>
          <w:lang w:eastAsia="en-US"/>
        </w:rPr>
        <w:lastRenderedPageBreak/>
        <w:t xml:space="preserve">North Wales Safeguarding Board (2019) </w:t>
      </w:r>
      <w:r w:rsidRPr="00AE254A">
        <w:rPr>
          <w:rFonts w:eastAsia="Calibri"/>
          <w:bCs/>
          <w:i/>
          <w:color w:val="auto"/>
          <w:sz w:val="24"/>
          <w:szCs w:val="22"/>
          <w:lang w:eastAsia="en-US"/>
        </w:rPr>
        <w:t>Policies and Procedures Adults</w:t>
      </w:r>
      <w:r w:rsidRPr="00AE254A">
        <w:rPr>
          <w:rFonts w:eastAsia="Calibri"/>
          <w:bCs/>
          <w:color w:val="auto"/>
          <w:sz w:val="24"/>
          <w:szCs w:val="22"/>
          <w:lang w:eastAsia="en-US"/>
        </w:rPr>
        <w:t xml:space="preserve">, Accessed 30/05/2021, Available from: </w:t>
      </w:r>
      <w:hyperlink r:id="rId18" w:history="1">
        <w:r w:rsidRPr="00AE254A">
          <w:rPr>
            <w:rFonts w:eastAsia="Calibri"/>
            <w:bCs/>
            <w:color w:val="0563C1"/>
            <w:sz w:val="24"/>
            <w:szCs w:val="22"/>
            <w:u w:val="single"/>
            <w:lang w:eastAsia="en-US"/>
          </w:rPr>
          <w:t>https://www.northwalessafeguardingboard.wales/policies-and-procedures-adults/</w:t>
        </w:r>
      </w:hyperlink>
      <w:r w:rsidRPr="00AE254A">
        <w:rPr>
          <w:rFonts w:eastAsia="Calibri"/>
          <w:bCs/>
          <w:color w:val="auto"/>
          <w:sz w:val="24"/>
          <w:szCs w:val="22"/>
          <w:lang w:eastAsia="en-US"/>
        </w:rPr>
        <w:t xml:space="preserve"> </w:t>
      </w:r>
    </w:p>
    <w:p w14:paraId="548015A2" w14:textId="77777777" w:rsidR="00AE254A" w:rsidRPr="00AE254A" w:rsidRDefault="00AE254A" w:rsidP="00AE254A">
      <w:pPr>
        <w:overflowPunct/>
        <w:autoSpaceDE/>
        <w:autoSpaceDN/>
        <w:adjustRightInd/>
        <w:spacing w:after="160" w:line="360" w:lineRule="auto"/>
        <w:jc w:val="both"/>
        <w:textAlignment w:val="auto"/>
        <w:rPr>
          <w:rFonts w:eastAsia="Calibri"/>
          <w:bCs/>
          <w:color w:val="auto"/>
          <w:sz w:val="24"/>
          <w:szCs w:val="22"/>
          <w:lang w:eastAsia="en-US"/>
        </w:rPr>
      </w:pPr>
      <w:r w:rsidRPr="00AE254A">
        <w:rPr>
          <w:rFonts w:eastAsia="Calibri"/>
          <w:bCs/>
          <w:color w:val="auto"/>
          <w:sz w:val="24"/>
          <w:szCs w:val="22"/>
          <w:lang w:eastAsia="en-US"/>
        </w:rPr>
        <w:t xml:space="preserve">NHS (2018) </w:t>
      </w:r>
      <w:r w:rsidRPr="00AE254A">
        <w:rPr>
          <w:rFonts w:eastAsia="Calibri"/>
          <w:bCs/>
          <w:i/>
          <w:color w:val="auto"/>
          <w:sz w:val="24"/>
          <w:szCs w:val="22"/>
          <w:lang w:eastAsia="en-US"/>
        </w:rPr>
        <w:t>Mental Capacity Act</w:t>
      </w:r>
      <w:r w:rsidRPr="00AE254A">
        <w:rPr>
          <w:rFonts w:eastAsia="Calibri"/>
          <w:bCs/>
          <w:color w:val="auto"/>
          <w:sz w:val="24"/>
          <w:szCs w:val="22"/>
          <w:lang w:eastAsia="en-US"/>
        </w:rPr>
        <w:t xml:space="preserve">, Accessed 09.10.2019, Available at: </w:t>
      </w:r>
      <w:hyperlink r:id="rId19" w:history="1">
        <w:r w:rsidRPr="00AE254A">
          <w:rPr>
            <w:rFonts w:eastAsia="Calibri"/>
            <w:bCs/>
            <w:color w:val="0000FF"/>
            <w:sz w:val="24"/>
            <w:szCs w:val="22"/>
            <w:u w:val="single"/>
            <w:lang w:eastAsia="en-US"/>
          </w:rPr>
          <w:t>https://www.nhs.uk/conditions/social-care-and-support-guide/making-decisions-for-someone-else/mental-capacity-act/</w:t>
        </w:r>
      </w:hyperlink>
    </w:p>
    <w:p w14:paraId="50CADD90" w14:textId="77777777" w:rsidR="00AE254A" w:rsidRPr="00AE254A" w:rsidRDefault="00AE254A" w:rsidP="00AE254A">
      <w:pPr>
        <w:overflowPunct/>
        <w:autoSpaceDE/>
        <w:autoSpaceDN/>
        <w:adjustRightInd/>
        <w:spacing w:after="160" w:line="360" w:lineRule="auto"/>
        <w:jc w:val="both"/>
        <w:textAlignment w:val="auto"/>
        <w:rPr>
          <w:rFonts w:eastAsia="Calibri"/>
          <w:color w:val="0070C0"/>
          <w:sz w:val="24"/>
          <w:szCs w:val="24"/>
          <w:u w:val="single"/>
          <w:lang w:eastAsia="en-US"/>
        </w:rPr>
      </w:pPr>
      <w:r w:rsidRPr="00AE254A">
        <w:rPr>
          <w:rFonts w:eastAsia="Calibri"/>
          <w:bCs/>
          <w:color w:val="auto"/>
          <w:sz w:val="24"/>
          <w:szCs w:val="22"/>
          <w:lang w:eastAsia="en-US"/>
        </w:rPr>
        <w:t xml:space="preserve">Ni Government Services (2019) </w:t>
      </w:r>
      <w:r w:rsidRPr="00AE254A">
        <w:rPr>
          <w:rFonts w:eastAsia="Calibri"/>
          <w:bCs/>
          <w:i/>
          <w:color w:val="auto"/>
          <w:sz w:val="24"/>
          <w:szCs w:val="22"/>
          <w:lang w:eastAsia="en-US"/>
        </w:rPr>
        <w:t>Children’s Human Rights</w:t>
      </w:r>
      <w:r w:rsidRPr="00AE254A">
        <w:rPr>
          <w:rFonts w:eastAsia="Calibri"/>
          <w:bCs/>
          <w:color w:val="auto"/>
          <w:sz w:val="24"/>
          <w:szCs w:val="22"/>
          <w:lang w:eastAsia="en-US"/>
        </w:rPr>
        <w:t xml:space="preserve">, Accessed 29.08.2019, Available at: </w:t>
      </w:r>
      <w:hyperlink r:id="rId20" w:history="1">
        <w:r w:rsidRPr="00AE254A">
          <w:rPr>
            <w:rFonts w:eastAsia="Calibri"/>
            <w:color w:val="0563C1"/>
            <w:sz w:val="24"/>
            <w:szCs w:val="24"/>
            <w:u w:val="single"/>
            <w:lang w:eastAsia="en-US"/>
          </w:rPr>
          <w:t>https://www.nidirect.gov.uk/articles/childres-human-rights</w:t>
        </w:r>
      </w:hyperlink>
    </w:p>
    <w:p w14:paraId="11A2C4DE" w14:textId="77777777" w:rsidR="00AE254A" w:rsidRPr="00AE254A" w:rsidRDefault="00AE254A" w:rsidP="00AE254A">
      <w:pPr>
        <w:overflowPunct/>
        <w:autoSpaceDE/>
        <w:autoSpaceDN/>
        <w:adjustRightInd/>
        <w:spacing w:before="240"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NSPCC (2018) Child Protection in the UK, Accessed 04/01/2021 at: </w:t>
      </w:r>
      <w:hyperlink r:id="rId21" w:history="1">
        <w:r w:rsidRPr="00AE254A">
          <w:rPr>
            <w:rFonts w:eastAsia="Calibri"/>
            <w:color w:val="0563C1"/>
            <w:sz w:val="24"/>
            <w:szCs w:val="24"/>
            <w:u w:val="single"/>
            <w:lang w:eastAsia="en-US"/>
          </w:rPr>
          <w:t>https://www.nspcc.org.uk/preventing-abuse/child-protection-system/</w:t>
        </w:r>
      </w:hyperlink>
      <w:r w:rsidRPr="00AE254A">
        <w:rPr>
          <w:rFonts w:eastAsia="Calibri"/>
          <w:color w:val="auto"/>
          <w:sz w:val="24"/>
          <w:szCs w:val="24"/>
          <w:lang w:eastAsia="en-US"/>
        </w:rPr>
        <w:t xml:space="preserve"> </w:t>
      </w:r>
    </w:p>
    <w:p w14:paraId="2C672D2D" w14:textId="77777777" w:rsidR="00AE254A" w:rsidRPr="00AE254A" w:rsidRDefault="00AE254A" w:rsidP="00AE254A">
      <w:pPr>
        <w:overflowPunct/>
        <w:autoSpaceDE/>
        <w:autoSpaceDN/>
        <w:adjustRightInd/>
        <w:spacing w:before="240" w:after="160" w:line="360" w:lineRule="auto"/>
        <w:jc w:val="both"/>
        <w:textAlignment w:val="auto"/>
        <w:rPr>
          <w:rFonts w:eastAsia="Calibri"/>
          <w:bCs/>
          <w:color w:val="auto"/>
          <w:sz w:val="24"/>
          <w:szCs w:val="22"/>
          <w:lang w:eastAsia="en-US"/>
        </w:rPr>
      </w:pPr>
      <w:r w:rsidRPr="00AE254A">
        <w:rPr>
          <w:rFonts w:eastAsia="Calibri"/>
          <w:color w:val="auto"/>
          <w:sz w:val="24"/>
          <w:szCs w:val="24"/>
          <w:lang w:eastAsia="en-US"/>
        </w:rPr>
        <w:t xml:space="preserve">NSPCC (2019) </w:t>
      </w:r>
      <w:r w:rsidRPr="00AE254A">
        <w:rPr>
          <w:rFonts w:eastAsia="Calibri"/>
          <w:i/>
          <w:color w:val="auto"/>
          <w:sz w:val="24"/>
          <w:szCs w:val="24"/>
          <w:lang w:eastAsia="en-US"/>
        </w:rPr>
        <w:t>Child Protection System in England</w:t>
      </w:r>
      <w:r w:rsidRPr="00AE254A">
        <w:rPr>
          <w:rFonts w:eastAsia="Calibri"/>
          <w:color w:val="auto"/>
          <w:sz w:val="24"/>
          <w:szCs w:val="24"/>
          <w:lang w:eastAsia="en-US"/>
        </w:rPr>
        <w:t>, Accessed 04/01/2021, Available at:</w:t>
      </w:r>
      <w:hyperlink r:id="rId22" w:history="1">
        <w:r w:rsidRPr="00AE254A">
          <w:rPr>
            <w:rFonts w:eastAsia="Calibri"/>
            <w:color w:val="0563C1"/>
            <w:sz w:val="24"/>
            <w:szCs w:val="24"/>
            <w:u w:val="single"/>
            <w:lang w:eastAsia="en-US"/>
          </w:rPr>
          <w:t>https://learning.nspcc.org.uk/child-protection-system/england/?_ga=2.125963342.294177231.1568218653-725448736.1568218653</w:t>
        </w:r>
      </w:hyperlink>
    </w:p>
    <w:p w14:paraId="0D3CD77D" w14:textId="77777777" w:rsidR="00AE254A" w:rsidRPr="00AE254A" w:rsidRDefault="00AE254A" w:rsidP="00AE254A">
      <w:pPr>
        <w:overflowPunct/>
        <w:autoSpaceDE/>
        <w:autoSpaceDN/>
        <w:adjustRightInd/>
        <w:spacing w:before="240"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NSPCC (2019) </w:t>
      </w:r>
      <w:r w:rsidRPr="00AE254A">
        <w:rPr>
          <w:rFonts w:eastAsia="Calibri"/>
          <w:i/>
          <w:color w:val="auto"/>
          <w:sz w:val="24"/>
          <w:szCs w:val="24"/>
          <w:lang w:eastAsia="en-US"/>
        </w:rPr>
        <w:t>Child Protection System in Northern Ireland</w:t>
      </w:r>
      <w:r w:rsidRPr="00AE254A">
        <w:rPr>
          <w:rFonts w:eastAsia="Calibri"/>
          <w:color w:val="auto"/>
          <w:sz w:val="24"/>
          <w:szCs w:val="24"/>
          <w:lang w:eastAsia="en-US"/>
        </w:rPr>
        <w:t xml:space="preserve">, Accessed 04/01/2021 Available at: </w:t>
      </w:r>
      <w:hyperlink r:id="rId23" w:history="1">
        <w:r w:rsidRPr="00AE254A">
          <w:rPr>
            <w:rFonts w:eastAsia="Calibri"/>
            <w:color w:val="0563C1"/>
            <w:sz w:val="24"/>
            <w:szCs w:val="24"/>
            <w:u w:val="single"/>
            <w:lang w:eastAsia="en-US"/>
          </w:rPr>
          <w:t>https://learning.nspcc.org.uk/child-protection-system/northern-ireland/</w:t>
        </w:r>
      </w:hyperlink>
    </w:p>
    <w:p w14:paraId="72239C77" w14:textId="77777777" w:rsidR="00AE254A" w:rsidRPr="00AE254A" w:rsidRDefault="00AE254A" w:rsidP="00AE254A">
      <w:pPr>
        <w:overflowPunct/>
        <w:autoSpaceDE/>
        <w:autoSpaceDN/>
        <w:adjustRightInd/>
        <w:spacing w:before="240"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NSPCC (2019) </w:t>
      </w:r>
      <w:r w:rsidRPr="00AE254A">
        <w:rPr>
          <w:rFonts w:eastAsia="Calibri"/>
          <w:i/>
          <w:color w:val="auto"/>
          <w:sz w:val="24"/>
          <w:szCs w:val="24"/>
          <w:lang w:eastAsia="en-US"/>
        </w:rPr>
        <w:t>Child Protection System in Scotland</w:t>
      </w:r>
      <w:r w:rsidRPr="00AE254A">
        <w:rPr>
          <w:rFonts w:eastAsia="Calibri"/>
          <w:color w:val="auto"/>
          <w:sz w:val="24"/>
          <w:szCs w:val="24"/>
          <w:lang w:eastAsia="en-US"/>
        </w:rPr>
        <w:t xml:space="preserve">, Accessed 04/01/2021, Available at: </w:t>
      </w:r>
      <w:hyperlink r:id="rId24" w:history="1">
        <w:r w:rsidRPr="00AE254A">
          <w:rPr>
            <w:rFonts w:eastAsia="Calibri"/>
            <w:color w:val="0563C1"/>
            <w:sz w:val="24"/>
            <w:szCs w:val="24"/>
            <w:u w:val="single"/>
            <w:lang w:eastAsia="en-US"/>
          </w:rPr>
          <w:t>https://learning.nspcc.org.uk/child-protection-system/scotland/</w:t>
        </w:r>
      </w:hyperlink>
    </w:p>
    <w:p w14:paraId="5B367B10" w14:textId="77777777" w:rsidR="00AE254A" w:rsidRPr="00AE254A" w:rsidRDefault="00AE254A" w:rsidP="00AE254A">
      <w:pPr>
        <w:overflowPunct/>
        <w:autoSpaceDE/>
        <w:autoSpaceDN/>
        <w:adjustRightInd/>
        <w:spacing w:before="240"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Rose, W. (2010) The Assessment Framework In. Horwath, J. (ed) </w:t>
      </w:r>
      <w:r w:rsidRPr="00AE254A">
        <w:rPr>
          <w:rFonts w:eastAsia="Calibri"/>
          <w:i/>
          <w:color w:val="auto"/>
          <w:sz w:val="24"/>
          <w:szCs w:val="24"/>
          <w:lang w:eastAsia="en-US"/>
        </w:rPr>
        <w:t>The Child’s World</w:t>
      </w:r>
      <w:r w:rsidRPr="00AE254A">
        <w:rPr>
          <w:rFonts w:eastAsia="Calibri"/>
          <w:color w:val="auto"/>
          <w:sz w:val="24"/>
          <w:szCs w:val="24"/>
          <w:lang w:eastAsia="en-US"/>
        </w:rPr>
        <w:t>, 2</w:t>
      </w:r>
      <w:r w:rsidRPr="00AE254A">
        <w:rPr>
          <w:rFonts w:eastAsia="Calibri"/>
          <w:color w:val="auto"/>
          <w:sz w:val="24"/>
          <w:szCs w:val="24"/>
          <w:vertAlign w:val="superscript"/>
          <w:lang w:eastAsia="en-US"/>
        </w:rPr>
        <w:t>nd</w:t>
      </w:r>
      <w:r w:rsidRPr="00AE254A">
        <w:rPr>
          <w:rFonts w:eastAsia="Calibri"/>
          <w:color w:val="auto"/>
          <w:sz w:val="24"/>
          <w:szCs w:val="24"/>
          <w:lang w:eastAsia="en-US"/>
        </w:rPr>
        <w:t xml:space="preserve"> Ed., London, Jessica Kingsley Publishers, pg. 40.</w:t>
      </w:r>
    </w:p>
    <w:p w14:paraId="541BFC23"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Sales, A., Smith, J. and Kochevar, L. (2006) Models, Strategies and Tools@ Theory in Implementing Evidence Based Findings into Health Care Practice, </w:t>
      </w:r>
      <w:r w:rsidRPr="00AE254A">
        <w:rPr>
          <w:rFonts w:eastAsia="Calibri"/>
          <w:i/>
          <w:color w:val="auto"/>
          <w:sz w:val="24"/>
          <w:szCs w:val="24"/>
          <w:lang w:eastAsia="en-US"/>
        </w:rPr>
        <w:t>Journal of General Internal Medicine</w:t>
      </w:r>
      <w:r w:rsidRPr="00AE254A">
        <w:rPr>
          <w:rFonts w:eastAsia="Calibri"/>
          <w:color w:val="auto"/>
          <w:sz w:val="24"/>
          <w:szCs w:val="24"/>
          <w:lang w:eastAsia="en-US"/>
        </w:rPr>
        <w:t>, Vol. 21, pgs. 43-49.</w:t>
      </w:r>
    </w:p>
    <w:p w14:paraId="50A4B70F" w14:textId="77777777" w:rsidR="00AE254A" w:rsidRPr="00AE254A" w:rsidRDefault="00AE254A" w:rsidP="00AE254A">
      <w:pPr>
        <w:overflowPunct/>
        <w:autoSpaceDE/>
        <w:autoSpaceDN/>
        <w:adjustRightInd/>
        <w:spacing w:before="240"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lastRenderedPageBreak/>
        <w:t xml:space="preserve">Social Care Institute of Excellence (2012) Introduction to Children’s Social Care: Child Protection Procedures, Accessed 30/09/2019, Available at: </w:t>
      </w:r>
      <w:hyperlink r:id="rId25" w:history="1">
        <w:r w:rsidRPr="00AE254A">
          <w:rPr>
            <w:rFonts w:eastAsia="Calibri"/>
            <w:color w:val="0563C1"/>
            <w:sz w:val="24"/>
            <w:szCs w:val="24"/>
            <w:u w:val="single"/>
            <w:lang w:eastAsia="en-US"/>
          </w:rPr>
          <w:t>https://www.scie.org.uk/publications/introductionto/childrenssocialcare/childprotection.asp</w:t>
        </w:r>
      </w:hyperlink>
    </w:p>
    <w:p w14:paraId="5A0FAD50" w14:textId="77777777" w:rsidR="00AE254A" w:rsidRPr="00AE254A" w:rsidRDefault="00AE254A" w:rsidP="00AE254A">
      <w:pPr>
        <w:overflowPunct/>
        <w:autoSpaceDE/>
        <w:autoSpaceDN/>
        <w:adjustRightInd/>
        <w:spacing w:after="160" w:line="360" w:lineRule="auto"/>
        <w:textAlignment w:val="auto"/>
        <w:rPr>
          <w:rFonts w:eastAsia="Calibri"/>
          <w:color w:val="auto"/>
          <w:sz w:val="24"/>
          <w:szCs w:val="24"/>
          <w:lang w:eastAsia="en-US"/>
        </w:rPr>
      </w:pPr>
      <w:r w:rsidRPr="00AE254A">
        <w:rPr>
          <w:rFonts w:eastAsia="Calibri"/>
          <w:color w:val="auto"/>
          <w:sz w:val="24"/>
          <w:szCs w:val="24"/>
          <w:lang w:eastAsia="en-US"/>
        </w:rPr>
        <w:t xml:space="preserve">Social Care Institute of Excellence (2016) </w:t>
      </w:r>
      <w:r w:rsidRPr="00AE254A">
        <w:rPr>
          <w:rFonts w:eastAsia="Calibri"/>
          <w:i/>
          <w:color w:val="auto"/>
          <w:sz w:val="24"/>
          <w:szCs w:val="24"/>
          <w:lang w:eastAsia="en-US"/>
        </w:rPr>
        <w:t>Overview of Communication Skills Used in Social Work</w:t>
      </w:r>
      <w:r w:rsidRPr="00AE254A">
        <w:rPr>
          <w:rFonts w:eastAsia="Calibri"/>
          <w:color w:val="auto"/>
          <w:sz w:val="24"/>
          <w:szCs w:val="24"/>
          <w:lang w:eastAsia="en-US"/>
        </w:rPr>
        <w:t xml:space="preserve">, Accessed on 02/04/2021 Available at: </w:t>
      </w:r>
      <w:hyperlink r:id="rId26" w:anchor="slide06" w:history="1">
        <w:r w:rsidRPr="00AE254A">
          <w:rPr>
            <w:rFonts w:eastAsia="Calibri"/>
            <w:color w:val="0563C1"/>
            <w:sz w:val="24"/>
            <w:szCs w:val="24"/>
            <w:u w:val="single"/>
            <w:lang w:eastAsia="en-US"/>
          </w:rPr>
          <w:t>http://www.scie.org.uk/assets/elearning/communicationskills/cs01/resource/html/object1/object1_1.htm#slide06</w:t>
        </w:r>
      </w:hyperlink>
      <w:r w:rsidRPr="00AE254A">
        <w:rPr>
          <w:rFonts w:eastAsia="Calibri"/>
          <w:color w:val="auto"/>
          <w:sz w:val="24"/>
          <w:szCs w:val="24"/>
          <w:lang w:eastAsia="en-US"/>
        </w:rPr>
        <w:t xml:space="preserve"> </w:t>
      </w:r>
    </w:p>
    <w:p w14:paraId="2678C15D"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Social Care Institute of Excellence (2018) Forming and Maintaining Relationships With Service, Users, Carers, Professionals and Others, Accessed 14/02/2022 at: </w:t>
      </w:r>
      <w:hyperlink r:id="rId27" w:history="1">
        <w:r w:rsidRPr="00AE254A">
          <w:rPr>
            <w:rFonts w:eastAsia="Calibri"/>
            <w:color w:val="0563C1"/>
            <w:sz w:val="24"/>
            <w:szCs w:val="24"/>
            <w:u w:val="single"/>
            <w:lang w:eastAsia="en-US"/>
          </w:rPr>
          <w:t>https://www.scie.org.uk/assets/elearning/communicationskills/cs02/resource/html/object2/index.htm</w:t>
        </w:r>
      </w:hyperlink>
      <w:r w:rsidRPr="00AE254A">
        <w:rPr>
          <w:rFonts w:eastAsia="Calibri"/>
          <w:color w:val="auto"/>
          <w:sz w:val="24"/>
          <w:szCs w:val="24"/>
          <w:lang w:eastAsia="en-US"/>
        </w:rPr>
        <w:t xml:space="preserve"> </w:t>
      </w:r>
    </w:p>
    <w:p w14:paraId="019EC476"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Social Care Wales (2017) </w:t>
      </w:r>
      <w:r w:rsidRPr="00AE254A">
        <w:rPr>
          <w:rFonts w:eastAsia="Calibri"/>
          <w:i/>
          <w:color w:val="auto"/>
          <w:sz w:val="24"/>
          <w:szCs w:val="24"/>
          <w:lang w:eastAsia="en-US"/>
        </w:rPr>
        <w:t>Code of Professional Practice for Social Care</w:t>
      </w:r>
      <w:r w:rsidRPr="00AE254A">
        <w:rPr>
          <w:rFonts w:eastAsia="Calibri"/>
          <w:color w:val="auto"/>
          <w:sz w:val="24"/>
          <w:szCs w:val="24"/>
          <w:lang w:eastAsia="en-US"/>
        </w:rPr>
        <w:t xml:space="preserve">, Cardiff, Welsh Government. </w:t>
      </w:r>
    </w:p>
    <w:p w14:paraId="42E394C5"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Social Care Wales (2017) </w:t>
      </w:r>
      <w:r w:rsidRPr="00AE254A">
        <w:rPr>
          <w:rFonts w:eastAsia="Calibri"/>
          <w:i/>
          <w:color w:val="auto"/>
          <w:sz w:val="24"/>
          <w:szCs w:val="24"/>
          <w:lang w:eastAsia="en-US"/>
        </w:rPr>
        <w:t>Information and Learning Hub: Social Services and Well-Being (Wales) Act 2014</w:t>
      </w:r>
      <w:r w:rsidRPr="00AE254A">
        <w:rPr>
          <w:rFonts w:eastAsia="Calibri"/>
          <w:color w:val="auto"/>
          <w:sz w:val="24"/>
          <w:szCs w:val="24"/>
          <w:lang w:eastAsia="en-US"/>
        </w:rPr>
        <w:t xml:space="preserve">, Accessed 02/02/2021, Available at: </w:t>
      </w:r>
      <w:hyperlink r:id="rId28" w:history="1">
        <w:r w:rsidRPr="00AE254A">
          <w:rPr>
            <w:rFonts w:eastAsia="Calibri"/>
            <w:color w:val="0000FF"/>
            <w:sz w:val="24"/>
            <w:szCs w:val="22"/>
            <w:u w:val="single"/>
            <w:lang w:eastAsia="en-US"/>
          </w:rPr>
          <w:t>https://socialcare.wales/hub/sswbact</w:t>
        </w:r>
      </w:hyperlink>
    </w:p>
    <w:p w14:paraId="2FCF225C"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Social Care Wales (2019), Cardiff,/ Welsh Government. </w:t>
      </w:r>
    </w:p>
    <w:p w14:paraId="3865EBBA"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2"/>
          <w:lang w:eastAsia="en-US"/>
        </w:rPr>
      </w:pPr>
      <w:r w:rsidRPr="00AE254A">
        <w:rPr>
          <w:rFonts w:eastAsia="Calibri"/>
          <w:color w:val="auto"/>
          <w:sz w:val="24"/>
          <w:szCs w:val="22"/>
          <w:lang w:eastAsia="en-US"/>
        </w:rPr>
        <w:t xml:space="preserve">Social Services Well-Being (Wales) Act 2014, Cardiff, Welsh Government. </w:t>
      </w:r>
    </w:p>
    <w:p w14:paraId="39112346"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Spratt, T., Devaney, J. and Frederick, J. (2019) Advers Childhood Experiences: Beyond Signs of Safety; Reimagining the Organisation and Practice of Social Work With Children and Families, </w:t>
      </w:r>
      <w:r w:rsidRPr="00AE254A">
        <w:rPr>
          <w:rFonts w:eastAsia="Calibri"/>
          <w:i/>
          <w:color w:val="auto"/>
          <w:sz w:val="24"/>
          <w:szCs w:val="24"/>
          <w:lang w:eastAsia="en-US"/>
        </w:rPr>
        <w:t>The British Journal of Social Work</w:t>
      </w:r>
      <w:r w:rsidRPr="00AE254A">
        <w:rPr>
          <w:rFonts w:eastAsia="Calibri"/>
          <w:color w:val="auto"/>
          <w:sz w:val="24"/>
          <w:szCs w:val="24"/>
          <w:lang w:eastAsia="en-US"/>
        </w:rPr>
        <w:t xml:space="preserve">, </w:t>
      </w:r>
      <w:r w:rsidRPr="00AE254A">
        <w:rPr>
          <w:rFonts w:ascii="Source Sans Pro" w:eastAsia="Calibri" w:hAnsi="Source Sans Pro" w:cs="Times New Roman"/>
          <w:color w:val="2A2A2A"/>
          <w:sz w:val="23"/>
          <w:szCs w:val="23"/>
          <w:shd w:val="clear" w:color="auto" w:fill="FFFFFF"/>
          <w:lang w:eastAsia="en-US"/>
        </w:rPr>
        <w:t> </w:t>
      </w:r>
      <w:hyperlink r:id="rId29" w:history="1">
        <w:r w:rsidRPr="00AE254A">
          <w:rPr>
            <w:rFonts w:eastAsia="Calibri"/>
            <w:color w:val="006FB7"/>
            <w:sz w:val="24"/>
            <w:szCs w:val="24"/>
            <w:u w:val="single"/>
            <w:bdr w:val="none" w:sz="0" w:space="0" w:color="auto" w:frame="1"/>
            <w:shd w:val="clear" w:color="auto" w:fill="FFFFFF"/>
            <w:lang w:eastAsia="en-US"/>
          </w:rPr>
          <w:t>https://doi-org.ezproxy.uwtsd.ac.uk/10.1093/bjsw/bcz023</w:t>
        </w:r>
      </w:hyperlink>
    </w:p>
    <w:p w14:paraId="61831310"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Thornton, B. (2019) </w:t>
      </w:r>
      <w:r w:rsidRPr="00AE254A">
        <w:rPr>
          <w:rFonts w:eastAsia="Calibri"/>
          <w:i/>
          <w:color w:val="auto"/>
          <w:sz w:val="24"/>
          <w:szCs w:val="24"/>
          <w:lang w:eastAsia="en-US"/>
        </w:rPr>
        <w:t>Assessment Tools – Bruce Thornton</w:t>
      </w:r>
      <w:r w:rsidRPr="00AE254A">
        <w:rPr>
          <w:rFonts w:eastAsia="Calibri"/>
          <w:color w:val="auto"/>
          <w:sz w:val="24"/>
          <w:szCs w:val="24"/>
          <w:lang w:eastAsia="en-US"/>
        </w:rPr>
        <w:t xml:space="preserve">, Accessed Online 31.10.2021, Available at: </w:t>
      </w:r>
      <w:hyperlink r:id="rId30" w:history="1">
        <w:r w:rsidRPr="00AE254A">
          <w:rPr>
            <w:rFonts w:eastAsia="Calibri"/>
            <w:color w:val="0563C1"/>
            <w:sz w:val="24"/>
            <w:szCs w:val="24"/>
            <w:u w:val="single"/>
            <w:lang w:eastAsia="en-US"/>
          </w:rPr>
          <w:t>www.bruce-thornton.info-services</w:t>
        </w:r>
      </w:hyperlink>
      <w:r w:rsidRPr="00AE254A">
        <w:rPr>
          <w:rFonts w:eastAsia="Calibri"/>
          <w:color w:val="auto"/>
          <w:sz w:val="24"/>
          <w:szCs w:val="24"/>
          <w:lang w:eastAsia="en-US"/>
        </w:rPr>
        <w:t xml:space="preserve"> </w:t>
      </w:r>
    </w:p>
    <w:p w14:paraId="7C7F3675"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Trevithick, P. (2000, pg. 55) </w:t>
      </w:r>
      <w:r w:rsidRPr="00AE254A">
        <w:rPr>
          <w:rFonts w:eastAsia="Calibri"/>
          <w:i/>
          <w:color w:val="auto"/>
          <w:sz w:val="24"/>
          <w:szCs w:val="24"/>
          <w:lang w:eastAsia="en-US"/>
        </w:rPr>
        <w:t>Social Work Skills: A Practice Handbook</w:t>
      </w:r>
      <w:r w:rsidRPr="00AE254A">
        <w:rPr>
          <w:rFonts w:eastAsia="Calibri"/>
          <w:color w:val="auto"/>
          <w:sz w:val="24"/>
          <w:szCs w:val="24"/>
          <w:lang w:eastAsia="en-US"/>
        </w:rPr>
        <w:t xml:space="preserve">, Buckingham, Open University Press. </w:t>
      </w:r>
    </w:p>
    <w:p w14:paraId="37592B0E"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Trotter, C. (2004) </w:t>
      </w:r>
      <w:r w:rsidRPr="00AE254A">
        <w:rPr>
          <w:rFonts w:eastAsia="Calibri"/>
          <w:i/>
          <w:color w:val="auto"/>
          <w:sz w:val="24"/>
          <w:szCs w:val="24"/>
          <w:lang w:eastAsia="en-US"/>
        </w:rPr>
        <w:t>Helping Abused Children and Their Families</w:t>
      </w:r>
      <w:r w:rsidRPr="00AE254A">
        <w:rPr>
          <w:rFonts w:eastAsia="Calibri"/>
          <w:color w:val="auto"/>
          <w:sz w:val="24"/>
          <w:szCs w:val="24"/>
          <w:lang w:eastAsia="en-US"/>
        </w:rPr>
        <w:t>. 2nd ed. St. Leonards, Sydney, Allan and Unwin.</w:t>
      </w:r>
    </w:p>
    <w:p w14:paraId="72D577FF"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lastRenderedPageBreak/>
        <w:t xml:space="preserve">Trotter, C. (2006) </w:t>
      </w:r>
      <w:r w:rsidRPr="00AE254A">
        <w:rPr>
          <w:rFonts w:eastAsia="Calibri"/>
          <w:i/>
          <w:color w:val="auto"/>
          <w:sz w:val="24"/>
          <w:szCs w:val="24"/>
          <w:lang w:eastAsia="en-US"/>
        </w:rPr>
        <w:t>Working with Involuntary Clients: A Guide to Practice</w:t>
      </w:r>
      <w:r w:rsidRPr="00AE254A">
        <w:rPr>
          <w:rFonts w:eastAsia="Calibri"/>
          <w:color w:val="auto"/>
          <w:sz w:val="24"/>
          <w:szCs w:val="24"/>
          <w:lang w:eastAsia="en-US"/>
        </w:rPr>
        <w:t xml:space="preserve">, London, SAGE Publications Ltd. </w:t>
      </w:r>
    </w:p>
    <w:p w14:paraId="02696F85" w14:textId="77777777" w:rsidR="00AE254A" w:rsidRPr="00AE254A" w:rsidRDefault="00AE254A" w:rsidP="00AE254A">
      <w:pPr>
        <w:overflowPunct/>
        <w:autoSpaceDE/>
        <w:autoSpaceDN/>
        <w:adjustRightInd/>
        <w:spacing w:after="160" w:line="360" w:lineRule="auto"/>
        <w:jc w:val="both"/>
        <w:textAlignment w:val="auto"/>
        <w:rPr>
          <w:rFonts w:eastAsia="Calibri"/>
          <w:i/>
          <w:iCs/>
          <w:color w:val="auto"/>
          <w:sz w:val="24"/>
          <w:szCs w:val="24"/>
          <w:lang w:eastAsia="en-US"/>
        </w:rPr>
      </w:pPr>
      <w:r w:rsidRPr="00AE254A">
        <w:rPr>
          <w:rFonts w:eastAsia="Calibri"/>
          <w:color w:val="auto"/>
          <w:sz w:val="24"/>
          <w:szCs w:val="24"/>
          <w:lang w:eastAsia="en-US"/>
        </w:rPr>
        <w:t xml:space="preserve">Unicef (2017) </w:t>
      </w:r>
      <w:r w:rsidRPr="00AE254A">
        <w:rPr>
          <w:rFonts w:eastAsia="Calibri"/>
          <w:i/>
          <w:iCs/>
          <w:color w:val="auto"/>
          <w:sz w:val="24"/>
          <w:szCs w:val="24"/>
          <w:lang w:eastAsia="en-US"/>
        </w:rPr>
        <w:t xml:space="preserve">How we protect children’s rights with the UN Convention on the rights of the child, </w:t>
      </w:r>
      <w:r w:rsidRPr="00AE254A">
        <w:rPr>
          <w:rFonts w:eastAsia="Calibri"/>
          <w:color w:val="auto"/>
          <w:sz w:val="24"/>
          <w:szCs w:val="24"/>
          <w:lang w:eastAsia="en-US"/>
        </w:rPr>
        <w:t>https://www.unicef.org.uk/what-we-do/un-convention-child-rights/</w:t>
      </w:r>
      <w:r w:rsidRPr="00AE254A">
        <w:rPr>
          <w:rFonts w:eastAsia="Calibri"/>
          <w:i/>
          <w:iCs/>
          <w:color w:val="auto"/>
          <w:sz w:val="24"/>
          <w:szCs w:val="24"/>
          <w:lang w:eastAsia="en-US"/>
        </w:rPr>
        <w:t xml:space="preserve"> </w:t>
      </w:r>
      <w:r w:rsidRPr="00AE254A">
        <w:rPr>
          <w:rFonts w:eastAsia="Calibri"/>
          <w:color w:val="auto"/>
          <w:sz w:val="24"/>
          <w:szCs w:val="24"/>
          <w:lang w:eastAsia="en-US"/>
        </w:rPr>
        <w:t>Accessed on: 01/12/2021</w:t>
      </w:r>
      <w:r w:rsidRPr="00AE254A">
        <w:rPr>
          <w:rFonts w:eastAsia="Calibri"/>
          <w:i/>
          <w:iCs/>
          <w:color w:val="auto"/>
          <w:sz w:val="24"/>
          <w:szCs w:val="24"/>
          <w:lang w:eastAsia="en-US"/>
        </w:rPr>
        <w:t xml:space="preserve"> </w:t>
      </w:r>
    </w:p>
    <w:p w14:paraId="21E7FACA"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Welsh Government (2018) </w:t>
      </w:r>
      <w:r w:rsidRPr="00AE254A">
        <w:rPr>
          <w:rFonts w:eastAsia="Calibri"/>
          <w:i/>
          <w:color w:val="auto"/>
          <w:sz w:val="24"/>
          <w:szCs w:val="24"/>
          <w:lang w:eastAsia="en-US"/>
        </w:rPr>
        <w:t>Social Services and Well-Being (Wales) Act 2014: Working Together to Safeguard People Volume 5, Handling Individual Cases to Protect Children at Risk</w:t>
      </w:r>
      <w:r w:rsidRPr="00AE254A">
        <w:rPr>
          <w:rFonts w:eastAsia="Calibri"/>
          <w:color w:val="auto"/>
          <w:sz w:val="24"/>
          <w:szCs w:val="24"/>
          <w:lang w:eastAsia="en-US"/>
        </w:rPr>
        <w:t xml:space="preserve">, Cardiff, Welsh Government.  </w:t>
      </w:r>
    </w:p>
    <w:p w14:paraId="5B8CD713"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Wilson, K. and James, A. (2007) </w:t>
      </w:r>
      <w:r w:rsidRPr="00AE254A">
        <w:rPr>
          <w:rFonts w:eastAsia="Calibri"/>
          <w:i/>
          <w:color w:val="auto"/>
          <w:sz w:val="24"/>
          <w:szCs w:val="24"/>
          <w:lang w:eastAsia="en-US"/>
        </w:rPr>
        <w:t>The Child Protection Handbook: A Practitioners Guide to Safeguarding Children</w:t>
      </w:r>
      <w:r w:rsidRPr="00AE254A">
        <w:rPr>
          <w:rFonts w:eastAsia="Calibri"/>
          <w:color w:val="auto"/>
          <w:sz w:val="24"/>
          <w:szCs w:val="24"/>
          <w:lang w:eastAsia="en-US"/>
        </w:rPr>
        <w:t xml:space="preserve">, London, Elsevier Limited. </w:t>
      </w:r>
    </w:p>
    <w:p w14:paraId="4523CD84" w14:textId="77777777" w:rsidR="00AE254A" w:rsidRPr="00AE254A" w:rsidRDefault="00AE254A" w:rsidP="00AE254A">
      <w:pPr>
        <w:overflowPunct/>
        <w:autoSpaceDE/>
        <w:autoSpaceDN/>
        <w:adjustRightInd/>
        <w:spacing w:after="160" w:line="360" w:lineRule="auto"/>
        <w:jc w:val="both"/>
        <w:textAlignment w:val="auto"/>
        <w:rPr>
          <w:rFonts w:eastAsia="Calibri"/>
          <w:color w:val="auto"/>
          <w:sz w:val="24"/>
          <w:szCs w:val="24"/>
          <w:lang w:eastAsia="en-US"/>
        </w:rPr>
      </w:pPr>
      <w:r w:rsidRPr="00AE254A">
        <w:rPr>
          <w:rFonts w:eastAsia="Calibri"/>
          <w:color w:val="auto"/>
          <w:sz w:val="24"/>
          <w:szCs w:val="24"/>
          <w:lang w:eastAsia="en-US"/>
        </w:rPr>
        <w:t xml:space="preserve">Wing Sue, D. (2006) </w:t>
      </w:r>
      <w:r w:rsidRPr="00AE254A">
        <w:rPr>
          <w:rFonts w:eastAsia="Calibri"/>
          <w:i/>
          <w:color w:val="auto"/>
          <w:sz w:val="24"/>
          <w:szCs w:val="24"/>
          <w:lang w:eastAsia="en-US"/>
        </w:rPr>
        <w:t>Multicultural Social Work Practice</w:t>
      </w:r>
      <w:r w:rsidRPr="00AE254A">
        <w:rPr>
          <w:rFonts w:eastAsia="Calibri"/>
          <w:color w:val="auto"/>
          <w:sz w:val="24"/>
          <w:szCs w:val="24"/>
          <w:lang w:eastAsia="en-US"/>
        </w:rPr>
        <w:t xml:space="preserve">, New Jersey, John Wiley and Sons. </w:t>
      </w:r>
    </w:p>
    <w:p w14:paraId="2A671395" w14:textId="77777777" w:rsidR="00390074" w:rsidRDefault="00390074" w:rsidP="00FF7EBB">
      <w:pPr>
        <w:jc w:val="both"/>
        <w:rPr>
          <w:b/>
          <w:sz w:val="24"/>
          <w:szCs w:val="24"/>
        </w:rPr>
      </w:pPr>
    </w:p>
    <w:p w14:paraId="4F66FBF1" w14:textId="77777777" w:rsidR="00500748" w:rsidRDefault="00BC5725" w:rsidP="0093018C">
      <w:pPr>
        <w:keepNext/>
        <w:jc w:val="center"/>
        <w:rPr>
          <w:b/>
          <w:sz w:val="24"/>
          <w:szCs w:val="24"/>
        </w:rPr>
      </w:pPr>
      <w:r>
        <w:rPr>
          <w:b/>
          <w:sz w:val="24"/>
          <w:szCs w:val="24"/>
        </w:rPr>
        <w:br w:type="page"/>
      </w:r>
      <w:r w:rsidR="00500748" w:rsidRPr="008B28E7">
        <w:rPr>
          <w:b/>
          <w:sz w:val="24"/>
          <w:szCs w:val="24"/>
        </w:rPr>
        <w:lastRenderedPageBreak/>
        <w:t xml:space="preserve">Section </w:t>
      </w:r>
      <w:r w:rsidR="00AE134C">
        <w:rPr>
          <w:b/>
          <w:sz w:val="24"/>
          <w:szCs w:val="24"/>
        </w:rPr>
        <w:t>8</w:t>
      </w:r>
    </w:p>
    <w:p w14:paraId="3CDC2AF6" w14:textId="77777777" w:rsidR="000E38C3" w:rsidRDefault="000E38C3" w:rsidP="0093018C">
      <w:pPr>
        <w:keepNext/>
        <w:jc w:val="center"/>
        <w:rPr>
          <w:b/>
          <w:sz w:val="24"/>
          <w:szCs w:val="24"/>
        </w:rPr>
      </w:pPr>
    </w:p>
    <w:p w14:paraId="6568F41C"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0669C0B9" w14:textId="77777777" w:rsidR="0093018C" w:rsidRPr="008B28E7" w:rsidRDefault="0093018C" w:rsidP="0093018C">
      <w:pPr>
        <w:keepNext/>
        <w:jc w:val="center"/>
        <w:rPr>
          <w:b/>
          <w:sz w:val="24"/>
          <w:szCs w:val="24"/>
        </w:rPr>
      </w:pPr>
    </w:p>
    <w:p w14:paraId="221337ED"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565533D9" w14:textId="77777777" w:rsidR="00B17FA0" w:rsidRDefault="00B17FA0" w:rsidP="00C65921">
      <w:pPr>
        <w:keepNext/>
        <w:rPr>
          <w:b/>
          <w:sz w:val="24"/>
          <w:szCs w:val="24"/>
        </w:rPr>
      </w:pPr>
    </w:p>
    <w:p w14:paraId="1DB2E0E1" w14:textId="77777777" w:rsidR="004923DA" w:rsidRDefault="004923DA" w:rsidP="00B17FA0">
      <w:pPr>
        <w:ind w:right="180"/>
        <w:jc w:val="both"/>
        <w:rPr>
          <w:b/>
          <w:sz w:val="24"/>
          <w:szCs w:val="24"/>
        </w:rPr>
      </w:pPr>
      <w:r w:rsidRPr="008B28E7">
        <w:rPr>
          <w:b/>
          <w:sz w:val="24"/>
          <w:szCs w:val="24"/>
        </w:rPr>
        <w:t xml:space="preserve">Learner Details </w:t>
      </w:r>
    </w:p>
    <w:p w14:paraId="7269D16E"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09463EB" w14:textId="77777777" w:rsidR="004923DA" w:rsidRPr="008B28E7" w:rsidRDefault="004923DA" w:rsidP="00FF7EBB">
      <w:pPr>
        <w:ind w:right="180"/>
        <w:jc w:val="both"/>
        <w:rPr>
          <w:b/>
          <w:sz w:val="24"/>
          <w:szCs w:val="24"/>
        </w:rPr>
      </w:pPr>
    </w:p>
    <w:p w14:paraId="37CA0B0F" w14:textId="6ED5AC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 xml:space="preserve">1. Name of </w:t>
      </w:r>
      <w:r w:rsidR="00963912" w:rsidRPr="008B28E7">
        <w:rPr>
          <w:b/>
          <w:sz w:val="24"/>
          <w:szCs w:val="24"/>
        </w:rPr>
        <w:t xml:space="preserve">Learner </w:t>
      </w:r>
      <w:r w:rsidR="00963912">
        <w:rPr>
          <w:b/>
          <w:sz w:val="24"/>
          <w:szCs w:val="24"/>
        </w:rPr>
        <w:t xml:space="preserve">Eleri Jones </w:t>
      </w:r>
    </w:p>
    <w:p w14:paraId="5D170C6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42951E" w14:textId="0F97306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963912">
        <w:rPr>
          <w:b/>
          <w:sz w:val="24"/>
          <w:szCs w:val="24"/>
        </w:rPr>
        <w:t xml:space="preserve"> 1911112</w:t>
      </w:r>
    </w:p>
    <w:p w14:paraId="0D5F7C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32B4CF" w14:textId="33B7DC9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63912">
        <w:rPr>
          <w:b/>
          <w:sz w:val="24"/>
          <w:szCs w:val="24"/>
        </w:rPr>
        <w:t xml:space="preserve"> 5 Cambrian Way, Ewloe, CH5 3RE</w:t>
      </w:r>
    </w:p>
    <w:p w14:paraId="6B4F257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9A7A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5D2B00" w14:textId="3D7F4B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963912">
        <w:rPr>
          <w:b/>
          <w:sz w:val="24"/>
          <w:szCs w:val="24"/>
        </w:rPr>
        <w:t xml:space="preserve"> 01352 701018</w:t>
      </w:r>
    </w:p>
    <w:p w14:paraId="5347717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9EE73" w14:textId="6A8D1B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63912">
        <w:rPr>
          <w:b/>
          <w:sz w:val="24"/>
          <w:szCs w:val="24"/>
        </w:rPr>
        <w:t xml:space="preserve"> eleri.jones@flintshire.gov.uk</w:t>
      </w:r>
    </w:p>
    <w:p w14:paraId="219D9F6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F8DC01" w14:textId="7290952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63912">
        <w:rPr>
          <w:b/>
          <w:sz w:val="24"/>
          <w:szCs w:val="24"/>
        </w:rPr>
        <w:t>July 2017</w:t>
      </w:r>
    </w:p>
    <w:p w14:paraId="041CE4F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87851B" w14:textId="55BC18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C3F79">
        <w:rPr>
          <w:b/>
          <w:sz w:val="24"/>
          <w:szCs w:val="24"/>
        </w:rPr>
        <w:t xml:space="preserve"> October 2017</w:t>
      </w:r>
    </w:p>
    <w:p w14:paraId="610A464E"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623814F2" w14:textId="77777777" w:rsidR="004923DA" w:rsidRDefault="004923DA" w:rsidP="00FF7EBB">
      <w:pPr>
        <w:jc w:val="both"/>
        <w:rPr>
          <w:b/>
          <w:sz w:val="24"/>
          <w:szCs w:val="24"/>
        </w:rPr>
      </w:pPr>
    </w:p>
    <w:p w14:paraId="1C88765C" w14:textId="77777777" w:rsidR="000E0D51" w:rsidRPr="008B28E7" w:rsidRDefault="000E0D51" w:rsidP="00FF7EBB">
      <w:pPr>
        <w:jc w:val="both"/>
        <w:rPr>
          <w:b/>
          <w:sz w:val="24"/>
          <w:szCs w:val="24"/>
        </w:rPr>
      </w:pPr>
    </w:p>
    <w:p w14:paraId="3A317739" w14:textId="232048F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963912">
        <w:rPr>
          <w:b/>
          <w:sz w:val="24"/>
          <w:szCs w:val="24"/>
        </w:rPr>
        <w:t xml:space="preserve"> Flintshire Children Services</w:t>
      </w:r>
    </w:p>
    <w:p w14:paraId="16B78A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431422" w14:textId="1BBBCC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963912">
        <w:rPr>
          <w:b/>
          <w:sz w:val="24"/>
          <w:szCs w:val="24"/>
        </w:rPr>
        <w:t xml:space="preserve"> 01352 701000</w:t>
      </w:r>
    </w:p>
    <w:p w14:paraId="1A681EB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700FF4" w14:textId="44A3B23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963912">
        <w:rPr>
          <w:b/>
          <w:sz w:val="24"/>
          <w:szCs w:val="24"/>
        </w:rPr>
        <w:t xml:space="preserve"> Eleri Jones </w:t>
      </w:r>
    </w:p>
    <w:p w14:paraId="1120CE9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2A18318" w14:textId="69B10F9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963912" w:rsidRPr="00963912">
        <w:rPr>
          <w:b/>
          <w:sz w:val="24"/>
          <w:szCs w:val="24"/>
        </w:rPr>
        <w:t xml:space="preserve"> </w:t>
      </w:r>
      <w:r w:rsidR="00963912">
        <w:rPr>
          <w:b/>
          <w:sz w:val="24"/>
          <w:szCs w:val="24"/>
        </w:rPr>
        <w:t>Flintshire Children Services, Church Street, Flint, CH6 5BD</w:t>
      </w:r>
    </w:p>
    <w:p w14:paraId="231E32C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88E315D" w14:textId="77F6968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63912" w:rsidRPr="00963912">
        <w:rPr>
          <w:b/>
          <w:sz w:val="24"/>
          <w:szCs w:val="24"/>
        </w:rPr>
        <w:t xml:space="preserve"> </w:t>
      </w:r>
      <w:r w:rsidR="00963912">
        <w:rPr>
          <w:b/>
          <w:sz w:val="24"/>
          <w:szCs w:val="24"/>
        </w:rPr>
        <w:t>01352 701000</w:t>
      </w:r>
    </w:p>
    <w:p w14:paraId="6208A46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0983201" w14:textId="051A1633"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963912">
        <w:rPr>
          <w:b/>
          <w:sz w:val="24"/>
          <w:szCs w:val="24"/>
        </w:rPr>
        <w:t>natalie.moore@flintshire.gov.uk</w:t>
      </w:r>
    </w:p>
    <w:p w14:paraId="69C30C61" w14:textId="77777777" w:rsidR="000E0D51" w:rsidRDefault="000E0D51" w:rsidP="000E0D51">
      <w:pPr>
        <w:jc w:val="both"/>
        <w:rPr>
          <w:b/>
          <w:sz w:val="24"/>
          <w:szCs w:val="24"/>
        </w:rPr>
      </w:pPr>
    </w:p>
    <w:p w14:paraId="7ABED208" w14:textId="77777777" w:rsidR="008C7770" w:rsidRPr="008B28E7" w:rsidRDefault="008C7770" w:rsidP="000E0D51">
      <w:pPr>
        <w:jc w:val="both"/>
        <w:rPr>
          <w:b/>
          <w:sz w:val="24"/>
          <w:szCs w:val="24"/>
        </w:rPr>
      </w:pPr>
    </w:p>
    <w:p w14:paraId="058C7EB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79E4CA2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92B2390"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963912">
        <w:rPr>
          <w:b/>
          <w:sz w:val="24"/>
          <w:szCs w:val="24"/>
          <w:highlight w:val="yellow"/>
        </w:rPr>
        <w:t xml:space="preserve">English only </w:t>
      </w:r>
      <w:r w:rsidRPr="00963912">
        <w:rPr>
          <w:b/>
          <w:sz w:val="24"/>
          <w:szCs w:val="24"/>
          <w:highlight w:val="yellow"/>
        </w:rPr>
        <w:sym w:font="Wingdings" w:char="F06F"/>
      </w:r>
    </w:p>
    <w:p w14:paraId="6700218E" w14:textId="77777777" w:rsidR="004923DA" w:rsidRDefault="004923DA" w:rsidP="00FF7EBB">
      <w:pPr>
        <w:jc w:val="both"/>
        <w:rPr>
          <w:b/>
          <w:sz w:val="24"/>
          <w:szCs w:val="24"/>
        </w:rPr>
      </w:pPr>
    </w:p>
    <w:p w14:paraId="0B14210D" w14:textId="77777777" w:rsidR="000E0D51" w:rsidRDefault="000E0D51" w:rsidP="00FF7EBB">
      <w:pPr>
        <w:jc w:val="both"/>
        <w:rPr>
          <w:b/>
          <w:sz w:val="24"/>
          <w:szCs w:val="24"/>
        </w:rPr>
      </w:pPr>
    </w:p>
    <w:p w14:paraId="1E44A8BF" w14:textId="77777777" w:rsidR="000E0D51" w:rsidRDefault="000E0D51" w:rsidP="00FF7EBB">
      <w:pPr>
        <w:jc w:val="both"/>
        <w:rPr>
          <w:b/>
          <w:sz w:val="24"/>
          <w:szCs w:val="24"/>
        </w:rPr>
      </w:pPr>
      <w:r>
        <w:rPr>
          <w:b/>
          <w:sz w:val="24"/>
          <w:szCs w:val="24"/>
        </w:rPr>
        <w:t>Mentor’s details</w:t>
      </w:r>
    </w:p>
    <w:p w14:paraId="4B0A63A1" w14:textId="77777777" w:rsidR="000E0D51" w:rsidRPr="008B28E7" w:rsidRDefault="000E0D51" w:rsidP="00FF7EBB">
      <w:pPr>
        <w:jc w:val="both"/>
        <w:rPr>
          <w:b/>
          <w:sz w:val="24"/>
          <w:szCs w:val="24"/>
        </w:rPr>
      </w:pPr>
    </w:p>
    <w:p w14:paraId="689CF2D3"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p>
    <w:p w14:paraId="681C729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551A4" w14:textId="18663CF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963912">
        <w:rPr>
          <w:b/>
          <w:sz w:val="24"/>
          <w:szCs w:val="24"/>
        </w:rPr>
        <w:t xml:space="preserve"> Natalie Moore</w:t>
      </w:r>
    </w:p>
    <w:p w14:paraId="17F9D64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9EF3A7" w14:textId="50E1A78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63912">
        <w:rPr>
          <w:b/>
          <w:sz w:val="24"/>
          <w:szCs w:val="24"/>
        </w:rPr>
        <w:t xml:space="preserve"> Flintshire Children Services, Church Street, Flint, CH6 5BD</w:t>
      </w:r>
    </w:p>
    <w:p w14:paraId="7AF649E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DD63E1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F186E17" w14:textId="02F6208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63912">
        <w:rPr>
          <w:b/>
          <w:sz w:val="24"/>
          <w:szCs w:val="24"/>
        </w:rPr>
        <w:t xml:space="preserve"> 01352 701000</w:t>
      </w:r>
    </w:p>
    <w:p w14:paraId="2744469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55E236" w14:textId="54F41DF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63912">
        <w:rPr>
          <w:b/>
          <w:sz w:val="24"/>
          <w:szCs w:val="24"/>
        </w:rPr>
        <w:t xml:space="preserve"> natalie.moore@flintshire.gov.uk</w:t>
      </w:r>
    </w:p>
    <w:p w14:paraId="56D3D7A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806128B"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C0225C1"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7E3F6F5F" w14:textId="77777777" w:rsidTr="00B17FA0">
        <w:tc>
          <w:tcPr>
            <w:tcW w:w="10278" w:type="dxa"/>
            <w:shd w:val="clear" w:color="auto" w:fill="auto"/>
          </w:tcPr>
          <w:p w14:paraId="396F2CFD"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791DB182" w14:textId="77777777" w:rsidR="004923DA" w:rsidRPr="008B28E7" w:rsidRDefault="004923DA" w:rsidP="00FF7EBB">
            <w:pPr>
              <w:jc w:val="both"/>
              <w:rPr>
                <w:b/>
                <w:sz w:val="24"/>
                <w:szCs w:val="24"/>
              </w:rPr>
            </w:pPr>
          </w:p>
          <w:p w14:paraId="032FD2FF" w14:textId="7EDB2EEA" w:rsidR="004923DA" w:rsidRDefault="004923DA" w:rsidP="00FF7EBB">
            <w:pPr>
              <w:jc w:val="both"/>
              <w:rPr>
                <w:b/>
                <w:sz w:val="24"/>
                <w:szCs w:val="24"/>
              </w:rPr>
            </w:pPr>
            <w:r w:rsidRPr="008B28E7">
              <w:rPr>
                <w:b/>
                <w:sz w:val="24"/>
                <w:szCs w:val="24"/>
              </w:rPr>
              <w:t>Name:</w:t>
            </w:r>
            <w:r w:rsidR="00963912">
              <w:rPr>
                <w:b/>
                <w:sz w:val="24"/>
                <w:szCs w:val="24"/>
              </w:rPr>
              <w:t xml:space="preserve"> Gaynor Garrett</w:t>
            </w:r>
          </w:p>
          <w:p w14:paraId="5CBE4365" w14:textId="77777777" w:rsidR="004923DA" w:rsidRPr="008B28E7" w:rsidRDefault="004923DA" w:rsidP="00FF7EBB">
            <w:pPr>
              <w:jc w:val="both"/>
              <w:rPr>
                <w:b/>
                <w:sz w:val="24"/>
                <w:szCs w:val="24"/>
              </w:rPr>
            </w:pPr>
          </w:p>
          <w:p w14:paraId="0A2C73D5" w14:textId="7763619F" w:rsidR="004923DA" w:rsidRDefault="004923DA" w:rsidP="00FF7EBB">
            <w:pPr>
              <w:jc w:val="both"/>
              <w:rPr>
                <w:b/>
                <w:sz w:val="24"/>
                <w:szCs w:val="24"/>
              </w:rPr>
            </w:pPr>
            <w:r w:rsidRPr="008B28E7">
              <w:rPr>
                <w:b/>
                <w:sz w:val="24"/>
                <w:szCs w:val="24"/>
              </w:rPr>
              <w:t xml:space="preserve">Work Address: </w:t>
            </w:r>
            <w:r w:rsidR="00963912">
              <w:rPr>
                <w:b/>
                <w:sz w:val="24"/>
                <w:szCs w:val="24"/>
              </w:rPr>
              <w:t>Flintshire Children Services, Church Street, Flint, CH6 5BD</w:t>
            </w:r>
          </w:p>
          <w:p w14:paraId="66645957" w14:textId="77777777" w:rsidR="004923DA" w:rsidRPr="008B28E7" w:rsidRDefault="004923DA" w:rsidP="00FF7EBB">
            <w:pPr>
              <w:jc w:val="both"/>
              <w:rPr>
                <w:b/>
                <w:sz w:val="24"/>
                <w:szCs w:val="24"/>
              </w:rPr>
            </w:pPr>
          </w:p>
          <w:p w14:paraId="32C449D4" w14:textId="75B0C104" w:rsidR="004923DA" w:rsidRPr="008B28E7" w:rsidRDefault="004923DA" w:rsidP="00FF7EBB">
            <w:pPr>
              <w:jc w:val="both"/>
              <w:rPr>
                <w:b/>
                <w:sz w:val="24"/>
                <w:szCs w:val="24"/>
              </w:rPr>
            </w:pPr>
            <w:r w:rsidRPr="008B28E7">
              <w:rPr>
                <w:b/>
                <w:sz w:val="24"/>
                <w:szCs w:val="24"/>
              </w:rPr>
              <w:t>Professional Qualification and date of qualification:</w:t>
            </w:r>
            <w:r w:rsidR="00F9343E">
              <w:rPr>
                <w:b/>
                <w:sz w:val="24"/>
                <w:szCs w:val="24"/>
              </w:rPr>
              <w:t xml:space="preserve"> Senior Practitioner, July 2017</w:t>
            </w:r>
          </w:p>
          <w:p w14:paraId="2F512115" w14:textId="77777777" w:rsidR="004923DA" w:rsidRDefault="004923DA" w:rsidP="00FF7EBB">
            <w:pPr>
              <w:jc w:val="both"/>
              <w:rPr>
                <w:b/>
                <w:sz w:val="24"/>
                <w:szCs w:val="24"/>
              </w:rPr>
            </w:pPr>
          </w:p>
          <w:p w14:paraId="566EFF04" w14:textId="5B398A5D" w:rsidR="004923DA"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963912">
              <w:rPr>
                <w:b/>
                <w:sz w:val="24"/>
                <w:szCs w:val="24"/>
              </w:rPr>
              <w:t xml:space="preserve"> 01352 701000, Gaynor.garrett@flintshire.gov.uk</w:t>
            </w:r>
          </w:p>
          <w:p w14:paraId="712C6AD8" w14:textId="77777777" w:rsidR="00963912" w:rsidRPr="008B28E7" w:rsidRDefault="00963912" w:rsidP="00FF7EBB">
            <w:pPr>
              <w:jc w:val="both"/>
              <w:rPr>
                <w:b/>
                <w:sz w:val="24"/>
                <w:szCs w:val="24"/>
              </w:rPr>
            </w:pPr>
          </w:p>
          <w:p w14:paraId="7B3A14DD" w14:textId="77777777" w:rsidR="00B17FA0" w:rsidRPr="008B28E7" w:rsidRDefault="00B17FA0" w:rsidP="000E38C3">
            <w:pPr>
              <w:jc w:val="both"/>
              <w:rPr>
                <w:b/>
                <w:sz w:val="24"/>
                <w:szCs w:val="24"/>
              </w:rPr>
            </w:pPr>
          </w:p>
        </w:tc>
      </w:tr>
    </w:tbl>
    <w:p w14:paraId="62A090E9" w14:textId="77777777" w:rsidR="00F546D1" w:rsidRDefault="00F546D1" w:rsidP="0093018C">
      <w:pPr>
        <w:keepNext/>
        <w:jc w:val="both"/>
        <w:rPr>
          <w:b/>
          <w:sz w:val="24"/>
          <w:szCs w:val="24"/>
        </w:rPr>
      </w:pPr>
    </w:p>
    <w:p w14:paraId="44E42F28" w14:textId="77777777" w:rsidR="000E0D51" w:rsidRDefault="000E0D51" w:rsidP="0093018C">
      <w:pPr>
        <w:keepNext/>
        <w:jc w:val="both"/>
        <w:rPr>
          <w:b/>
          <w:sz w:val="24"/>
          <w:szCs w:val="24"/>
        </w:rPr>
      </w:pPr>
    </w:p>
    <w:p w14:paraId="00F1FCAF" w14:textId="77777777" w:rsidR="000E0D51" w:rsidRDefault="000E0D51" w:rsidP="0093018C">
      <w:pPr>
        <w:keepNext/>
        <w:jc w:val="both"/>
        <w:rPr>
          <w:b/>
          <w:sz w:val="24"/>
          <w:szCs w:val="24"/>
        </w:rPr>
      </w:pPr>
    </w:p>
    <w:p w14:paraId="5E776F4F" w14:textId="77777777" w:rsidR="000E0D51" w:rsidRDefault="000E0D51" w:rsidP="0093018C">
      <w:pPr>
        <w:keepNext/>
        <w:jc w:val="both"/>
        <w:rPr>
          <w:b/>
          <w:sz w:val="24"/>
          <w:szCs w:val="24"/>
        </w:rPr>
      </w:pPr>
    </w:p>
    <w:p w14:paraId="26F60A36" w14:textId="77777777" w:rsidR="004923DA" w:rsidRDefault="000E0D51" w:rsidP="0093018C">
      <w:pPr>
        <w:keepNext/>
        <w:jc w:val="both"/>
        <w:rPr>
          <w:b/>
          <w:sz w:val="24"/>
          <w:szCs w:val="24"/>
        </w:rPr>
      </w:pPr>
      <w:r>
        <w:rPr>
          <w:b/>
          <w:sz w:val="24"/>
          <w:szCs w:val="24"/>
        </w:rPr>
        <w:br w:type="page"/>
      </w:r>
      <w:r w:rsidR="004923DA">
        <w:rPr>
          <w:b/>
          <w:sz w:val="24"/>
          <w:szCs w:val="24"/>
        </w:rPr>
        <w:lastRenderedPageBreak/>
        <w:t>Signatures and Line Manager Verification</w:t>
      </w:r>
    </w:p>
    <w:p w14:paraId="47F276C2" w14:textId="77777777" w:rsidR="0093018C" w:rsidRDefault="0093018C" w:rsidP="0093018C">
      <w:pPr>
        <w:keepNext/>
        <w:jc w:val="both"/>
        <w:rPr>
          <w:b/>
          <w:sz w:val="24"/>
          <w:szCs w:val="24"/>
        </w:rPr>
      </w:pPr>
    </w:p>
    <w:p w14:paraId="3BC2D2B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C1A48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5760873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D308DE5"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3AC04B28" w14:textId="0B11E58D" w:rsidR="00BC5725" w:rsidRPr="008B28E7" w:rsidRDefault="00963912"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8240" behindDoc="0" locked="0" layoutInCell="1" allowOverlap="1" wp14:anchorId="4B77740D" wp14:editId="4C8F87F2">
            <wp:simplePos x="0" y="0"/>
            <wp:positionH relativeFrom="column">
              <wp:posOffset>632460</wp:posOffset>
            </wp:positionH>
            <wp:positionV relativeFrom="paragraph">
              <wp:posOffset>99695</wp:posOffset>
            </wp:positionV>
            <wp:extent cx="731520" cy="379720"/>
            <wp:effectExtent l="0" t="0" r="0" b="1905"/>
            <wp:wrapNone/>
            <wp:docPr id="2" name="Picture 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31520" cy="379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100383" w14:textId="1F57EC5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Signed</w:t>
      </w:r>
      <w:r w:rsidR="00963912">
        <w:rPr>
          <w:sz w:val="24"/>
          <w:szCs w:val="24"/>
        </w:rPr>
        <w:t xml:space="preserve"> </w:t>
      </w:r>
      <w:r>
        <w:rPr>
          <w:sz w:val="24"/>
          <w:szCs w:val="24"/>
        </w:rPr>
        <w:t xml:space="preserve"> </w:t>
      </w:r>
      <w:r w:rsidR="00963912">
        <w:rPr>
          <w:sz w:val="24"/>
          <w:szCs w:val="24"/>
        </w:rPr>
        <w:tab/>
      </w:r>
      <w:r w:rsidR="00963912">
        <w:rPr>
          <w:sz w:val="24"/>
          <w:szCs w:val="24"/>
        </w:rPr>
        <w:tab/>
      </w:r>
      <w:r w:rsidR="00963912">
        <w:rPr>
          <w:sz w:val="24"/>
          <w:szCs w:val="24"/>
        </w:rPr>
        <w:tab/>
      </w:r>
      <w:r w:rsidR="00963912">
        <w:rPr>
          <w:sz w:val="24"/>
          <w:szCs w:val="24"/>
        </w:rPr>
        <w:tab/>
      </w:r>
      <w:r w:rsidR="004923DA" w:rsidRPr="008B28E7">
        <w:rPr>
          <w:sz w:val="24"/>
          <w:szCs w:val="24"/>
        </w:rPr>
        <w:t>(Learner</w:t>
      </w:r>
      <w:r w:rsidR="000E0D51">
        <w:rPr>
          <w:sz w:val="24"/>
          <w:szCs w:val="24"/>
        </w:rPr>
        <w:t>)</w:t>
      </w:r>
    </w:p>
    <w:p w14:paraId="4763AB74"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5B56C83" w14:textId="595CD790"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63912">
        <w:rPr>
          <w:sz w:val="24"/>
          <w:szCs w:val="24"/>
        </w:rPr>
        <w:t xml:space="preserve"> 21/02/2022</w:t>
      </w:r>
    </w:p>
    <w:p w14:paraId="2C10C29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A06155E" w14:textId="77777777" w:rsidR="004923DA" w:rsidRDefault="004923DA" w:rsidP="00FF7EBB">
      <w:pPr>
        <w:ind w:right="180"/>
        <w:jc w:val="both"/>
        <w:rPr>
          <w:b/>
          <w:sz w:val="24"/>
          <w:szCs w:val="24"/>
        </w:rPr>
      </w:pPr>
    </w:p>
    <w:p w14:paraId="766E69F2" w14:textId="77777777" w:rsidR="000E0D51" w:rsidRPr="008B28E7" w:rsidRDefault="000E0D51" w:rsidP="00FF7EBB">
      <w:pPr>
        <w:ind w:right="180"/>
        <w:jc w:val="both"/>
        <w:rPr>
          <w:b/>
          <w:sz w:val="24"/>
          <w:szCs w:val="24"/>
        </w:rPr>
      </w:pPr>
    </w:p>
    <w:p w14:paraId="04E36EF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424AB8F"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individual using services, their family or carers</w:t>
      </w:r>
      <w:r w:rsidRPr="008B28E7">
        <w:rPr>
          <w:b/>
          <w:sz w:val="24"/>
          <w:szCs w:val="24"/>
        </w:rPr>
        <w:t xml:space="preserve"> </w:t>
      </w:r>
      <w:r w:rsidR="004923DA" w:rsidRPr="008B28E7">
        <w:rPr>
          <w:b/>
          <w:sz w:val="24"/>
          <w:szCs w:val="24"/>
        </w:rPr>
        <w:t xml:space="preserve"> (S</w:t>
      </w:r>
      <w:r>
        <w:rPr>
          <w:b/>
          <w:sz w:val="24"/>
          <w:szCs w:val="24"/>
        </w:rPr>
        <w:t>ection 3}</w:t>
      </w:r>
      <w:r w:rsidR="004923DA" w:rsidRPr="008B28E7">
        <w:rPr>
          <w:b/>
          <w:sz w:val="24"/>
          <w:szCs w:val="24"/>
        </w:rPr>
        <w:t xml:space="preserve"> - to be completed by the Observer</w:t>
      </w:r>
    </w:p>
    <w:p w14:paraId="2DD65EC6"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FE92E5" w14:textId="07A79378"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2856212D" w14:textId="42D107AF" w:rsidR="004923DA" w:rsidRDefault="005B544E"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61312" behindDoc="0" locked="0" layoutInCell="1" allowOverlap="1" wp14:anchorId="6A1DBF77" wp14:editId="5FE497C8">
            <wp:simplePos x="0" y="0"/>
            <wp:positionH relativeFrom="column">
              <wp:posOffset>693420</wp:posOffset>
            </wp:positionH>
            <wp:positionV relativeFrom="paragraph">
              <wp:posOffset>86360</wp:posOffset>
            </wp:positionV>
            <wp:extent cx="1005840" cy="502920"/>
            <wp:effectExtent l="0" t="0" r="3810" b="0"/>
            <wp:wrapNone/>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05840" cy="502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4387D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8BF7B21" w14:textId="051B9CA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 xml:space="preserve">Signed: </w:t>
      </w:r>
      <w:r w:rsidR="00F9343E">
        <w:rPr>
          <w:sz w:val="24"/>
          <w:szCs w:val="24"/>
        </w:rPr>
        <w:t xml:space="preserve"> </w:t>
      </w:r>
    </w:p>
    <w:p w14:paraId="24E37F06" w14:textId="5A4EA39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68CE172" w14:textId="7F9D0C23"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F9343E">
        <w:rPr>
          <w:sz w:val="24"/>
          <w:szCs w:val="24"/>
        </w:rPr>
        <w:t>21/02/2022</w:t>
      </w:r>
    </w:p>
    <w:p w14:paraId="25B1AB3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C01CD19" w14:textId="77777777" w:rsidR="001B331A" w:rsidRDefault="001B331A" w:rsidP="00FF7EBB">
      <w:pPr>
        <w:ind w:right="180"/>
        <w:jc w:val="both"/>
        <w:rPr>
          <w:b/>
          <w:sz w:val="24"/>
          <w:szCs w:val="24"/>
        </w:rPr>
      </w:pPr>
    </w:p>
    <w:p w14:paraId="5C25FE70" w14:textId="77777777" w:rsidR="001B331A" w:rsidRPr="008B28E7" w:rsidRDefault="001B331A" w:rsidP="00FF7EBB">
      <w:pPr>
        <w:ind w:right="180"/>
        <w:jc w:val="both"/>
        <w:rPr>
          <w:b/>
          <w:sz w:val="24"/>
          <w:szCs w:val="24"/>
        </w:rPr>
      </w:pPr>
    </w:p>
    <w:p w14:paraId="389EFE08"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6844F99"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5CEE807D" w14:textId="77777777" w:rsidR="004923DA" w:rsidRPr="008B28E7" w:rsidRDefault="004923DA" w:rsidP="00FF7EBB">
      <w:pPr>
        <w:overflowPunct/>
        <w:autoSpaceDE/>
        <w:autoSpaceDN/>
        <w:adjustRightInd/>
        <w:jc w:val="both"/>
        <w:textAlignment w:val="auto"/>
        <w:rPr>
          <w:color w:val="auto"/>
          <w:sz w:val="24"/>
          <w:szCs w:val="24"/>
        </w:rPr>
      </w:pPr>
    </w:p>
    <w:p w14:paraId="44C4286E"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344FE8D1" w14:textId="77777777" w:rsidR="004923DA" w:rsidRPr="008B28E7" w:rsidRDefault="004923DA" w:rsidP="00FF7EBB">
      <w:pPr>
        <w:overflowPunct/>
        <w:autoSpaceDE/>
        <w:autoSpaceDN/>
        <w:adjustRightInd/>
        <w:jc w:val="both"/>
        <w:textAlignment w:val="auto"/>
        <w:rPr>
          <w:color w:val="auto"/>
          <w:sz w:val="24"/>
          <w:szCs w:val="24"/>
        </w:rPr>
      </w:pPr>
    </w:p>
    <w:p w14:paraId="78A36021"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2EABD9C2"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11CDC66A"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lastRenderedPageBreak/>
        <w:t xml:space="preserve">reading and personal research undertaken </w:t>
      </w:r>
    </w:p>
    <w:p w14:paraId="1E41894E"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533D4309"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704197F8"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1F6FEDEC"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24072EB5" w14:textId="77777777" w:rsidR="004923DA" w:rsidRPr="008B28E7" w:rsidRDefault="004923DA" w:rsidP="00835065">
      <w:pPr>
        <w:numPr>
          <w:ilvl w:val="0"/>
          <w:numId w:val="3"/>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4297A388" w14:textId="77777777" w:rsidR="004923DA" w:rsidRPr="008B28E7" w:rsidRDefault="004923DA" w:rsidP="00FF7EBB">
      <w:pPr>
        <w:overflowPunct/>
        <w:autoSpaceDE/>
        <w:autoSpaceDN/>
        <w:adjustRightInd/>
        <w:jc w:val="both"/>
        <w:textAlignment w:val="auto"/>
        <w:rPr>
          <w:color w:val="auto"/>
          <w:sz w:val="24"/>
          <w:szCs w:val="24"/>
        </w:rPr>
      </w:pPr>
    </w:p>
    <w:p w14:paraId="4E6960B6"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3BB00AD2" w14:textId="77777777" w:rsidR="004923DA" w:rsidRPr="008B28E7" w:rsidRDefault="004923DA" w:rsidP="00FF7EBB">
      <w:pPr>
        <w:overflowPunct/>
        <w:autoSpaceDE/>
        <w:autoSpaceDN/>
        <w:adjustRightInd/>
        <w:jc w:val="both"/>
        <w:textAlignment w:val="auto"/>
        <w:rPr>
          <w:color w:val="auto"/>
          <w:sz w:val="24"/>
          <w:szCs w:val="24"/>
        </w:rPr>
      </w:pPr>
    </w:p>
    <w:p w14:paraId="6B9BF8EC"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9A95F62"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51BD10EF" w14:textId="7E907F31" w:rsidR="004923DA" w:rsidRPr="008B28E7" w:rsidRDefault="00850362"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25CC3">
        <w:rPr>
          <w:noProof/>
        </w:rPr>
        <w:drawing>
          <wp:anchor distT="0" distB="0" distL="114300" distR="114300" simplePos="0" relativeHeight="251662336" behindDoc="0" locked="0" layoutInCell="1" allowOverlap="1" wp14:anchorId="226903A1" wp14:editId="17499193">
            <wp:simplePos x="0" y="0"/>
            <wp:positionH relativeFrom="column">
              <wp:posOffset>2506980</wp:posOffset>
            </wp:positionH>
            <wp:positionV relativeFrom="paragraph">
              <wp:posOffset>343535</wp:posOffset>
            </wp:positionV>
            <wp:extent cx="1684655" cy="719455"/>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84655" cy="719455"/>
                    </a:xfrm>
                    <a:prstGeom prst="rect">
                      <a:avLst/>
                    </a:prstGeom>
                    <a:noFill/>
                    <a:ln>
                      <a:noFill/>
                    </a:ln>
                  </pic:spPr>
                </pic:pic>
              </a:graphicData>
            </a:graphic>
            <wp14:sizeRelH relativeFrom="page">
              <wp14:pctWidth>0</wp14:pctWidth>
            </wp14:sizeRelH>
            <wp14:sizeRelV relativeFrom="page">
              <wp14:pctHeight>0</wp14:pctHeight>
            </wp14:sizeRelV>
          </wp:anchor>
        </w:drawing>
      </w:r>
      <w:r w:rsidR="004923DA" w:rsidRPr="00FB3BEA">
        <w:rPr>
          <w:caps/>
          <w:sz w:val="24"/>
          <w:szCs w:val="24"/>
        </w:rPr>
        <w:t>name of Line manager</w:t>
      </w:r>
      <w:r w:rsidR="00B577D3" w:rsidRPr="00FB3BEA">
        <w:rPr>
          <w:caps/>
          <w:sz w:val="24"/>
          <w:szCs w:val="24"/>
        </w:rPr>
        <w:t>:</w:t>
      </w:r>
      <w:r w:rsidR="00B577D3">
        <w:rPr>
          <w:caps/>
          <w:sz w:val="24"/>
          <w:szCs w:val="24"/>
        </w:rPr>
        <w:t xml:space="preserve"> </w:t>
      </w:r>
      <w:r w:rsidR="00022B36">
        <w:rPr>
          <w:caps/>
          <w:sz w:val="24"/>
          <w:szCs w:val="24"/>
        </w:rPr>
        <w:t>Natalie moore</w:t>
      </w:r>
    </w:p>
    <w:p w14:paraId="5D3F94F6" w14:textId="4AB4363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Pr="008B28E7">
        <w:rPr>
          <w:sz w:val="24"/>
          <w:szCs w:val="24"/>
        </w:rPr>
        <w:t>.</w:t>
      </w:r>
      <w:r w:rsidR="00B577D3">
        <w:rPr>
          <w:sz w:val="24"/>
          <w:szCs w:val="24"/>
        </w:rPr>
        <w:t>:</w:t>
      </w:r>
      <w:r w:rsidR="00022B36">
        <w:rPr>
          <w:sz w:val="24"/>
          <w:szCs w:val="24"/>
        </w:rPr>
        <w:t xml:space="preserve"> </w:t>
      </w:r>
    </w:p>
    <w:p w14:paraId="6B429009" w14:textId="563E8B3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022B36">
        <w:rPr>
          <w:sz w:val="24"/>
          <w:szCs w:val="24"/>
        </w:rPr>
        <w:t>21/02/2022</w:t>
      </w:r>
    </w:p>
    <w:p w14:paraId="739C8DF8" w14:textId="77777777" w:rsidR="004923DA" w:rsidRPr="008B28E7" w:rsidRDefault="004923DA" w:rsidP="00FF7EBB">
      <w:pPr>
        <w:overflowPunct/>
        <w:autoSpaceDE/>
        <w:autoSpaceDN/>
        <w:adjustRightInd/>
        <w:jc w:val="both"/>
        <w:textAlignment w:val="auto"/>
        <w:rPr>
          <w:color w:val="auto"/>
          <w:sz w:val="24"/>
          <w:szCs w:val="24"/>
          <w:lang w:val="en"/>
        </w:rPr>
      </w:pPr>
    </w:p>
    <w:p w14:paraId="57FF6817" w14:textId="77777777" w:rsidR="004923DA" w:rsidRPr="008B28E7" w:rsidRDefault="004923DA" w:rsidP="00FF7EBB">
      <w:pPr>
        <w:overflowPunct/>
        <w:autoSpaceDE/>
        <w:autoSpaceDN/>
        <w:adjustRightInd/>
        <w:jc w:val="both"/>
        <w:textAlignment w:val="auto"/>
        <w:rPr>
          <w:color w:val="auto"/>
          <w:sz w:val="24"/>
          <w:szCs w:val="24"/>
          <w:lang w:val="en"/>
        </w:rPr>
      </w:pPr>
    </w:p>
    <w:p w14:paraId="7C492413"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lastRenderedPageBreak/>
        <w:t>Section 9</w:t>
      </w:r>
    </w:p>
    <w:p w14:paraId="1CF9F86C" w14:textId="77777777" w:rsidR="00BB6638" w:rsidRDefault="00BB6638" w:rsidP="00BB6638">
      <w:pPr>
        <w:tabs>
          <w:tab w:val="left" w:pos="1590"/>
        </w:tabs>
        <w:jc w:val="both"/>
        <w:rPr>
          <w:b/>
          <w:sz w:val="24"/>
          <w:szCs w:val="24"/>
        </w:rPr>
      </w:pPr>
    </w:p>
    <w:p w14:paraId="3CBC031A" w14:textId="77777777" w:rsidR="00BB6638" w:rsidRPr="00BE10C2" w:rsidRDefault="00BB6638" w:rsidP="00BB6638">
      <w:pPr>
        <w:overflowPunct/>
        <w:autoSpaceDE/>
        <w:autoSpaceDN/>
        <w:adjustRightInd/>
        <w:textAlignment w:val="auto"/>
        <w:rPr>
          <w:color w:val="auto"/>
          <w:sz w:val="24"/>
          <w:szCs w:val="24"/>
        </w:rPr>
      </w:pPr>
    </w:p>
    <w:p w14:paraId="13CFDB4F" w14:textId="77777777" w:rsidR="00986C0B" w:rsidRDefault="00986C0B" w:rsidP="00986C0B">
      <w:pPr>
        <w:ind w:right="72"/>
        <w:jc w:val="center"/>
        <w:rPr>
          <w:b/>
          <w:bCs/>
        </w:rPr>
      </w:pPr>
      <w:r>
        <w:rPr>
          <w:b/>
          <w:bCs/>
        </w:rPr>
        <w:t>PORTH AGORED and UNIVERSITY OF WALES, TRINITY SAINT DAVID</w:t>
      </w:r>
    </w:p>
    <w:p w14:paraId="281D1787" w14:textId="77777777" w:rsidR="00986C0B" w:rsidRDefault="00986C0B" w:rsidP="00986C0B">
      <w:pPr>
        <w:ind w:right="72"/>
        <w:rPr>
          <w:b/>
          <w:bCs/>
        </w:rPr>
      </w:pPr>
    </w:p>
    <w:p w14:paraId="7F1C67DC" w14:textId="77777777" w:rsidR="00986C0B" w:rsidRDefault="00986C0B" w:rsidP="00986C0B">
      <w:pPr>
        <w:ind w:right="72"/>
        <w:jc w:val="center"/>
        <w:rPr>
          <w:b/>
          <w:bCs/>
        </w:rPr>
      </w:pPr>
      <w:r>
        <w:rPr>
          <w:b/>
          <w:bCs/>
        </w:rPr>
        <w:t>GRADUATE CERTIFICATE IN CONSOLIDATION OF SOCIAL WORK PRACTICE</w:t>
      </w:r>
    </w:p>
    <w:p w14:paraId="7FC9709C" w14:textId="77777777" w:rsidR="00986C0B" w:rsidRDefault="00986C0B" w:rsidP="00986C0B">
      <w:pPr>
        <w:ind w:right="72"/>
        <w:jc w:val="center"/>
        <w:rPr>
          <w:b/>
          <w:bCs/>
        </w:rPr>
      </w:pPr>
    </w:p>
    <w:p w14:paraId="6DF1FD17" w14:textId="77777777" w:rsidR="00986C0B" w:rsidRDefault="00986C0B" w:rsidP="00986C0B">
      <w:pPr>
        <w:ind w:right="72"/>
        <w:jc w:val="center"/>
        <w:rPr>
          <w:b/>
          <w:bCs/>
        </w:rPr>
      </w:pPr>
      <w:r>
        <w:rPr>
          <w:b/>
          <w:bCs/>
        </w:rPr>
        <w:t xml:space="preserve">LEARNER AND EMPLOYER’S LEARNING AGREEMENT </w:t>
      </w:r>
    </w:p>
    <w:p w14:paraId="77875543"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11D8A68B" w14:textId="77777777" w:rsidTr="00986C0B">
        <w:tc>
          <w:tcPr>
            <w:tcW w:w="2808" w:type="dxa"/>
            <w:tcBorders>
              <w:top w:val="single" w:sz="4" w:space="0" w:color="auto"/>
              <w:left w:val="single" w:sz="4" w:space="0" w:color="auto"/>
              <w:bottom w:val="single" w:sz="4" w:space="0" w:color="auto"/>
              <w:right w:val="single" w:sz="4" w:space="0" w:color="auto"/>
            </w:tcBorders>
          </w:tcPr>
          <w:p w14:paraId="1DDED990" w14:textId="77777777" w:rsidR="00986C0B" w:rsidRDefault="00986C0B">
            <w:pPr>
              <w:rPr>
                <w:sz w:val="24"/>
                <w:szCs w:val="24"/>
              </w:rPr>
            </w:pPr>
          </w:p>
          <w:p w14:paraId="094D2449"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F75B61F" w14:textId="4802A388" w:rsidR="00986C0B" w:rsidRDefault="00963912">
            <w:pPr>
              <w:rPr>
                <w:sz w:val="24"/>
                <w:szCs w:val="24"/>
              </w:rPr>
            </w:pPr>
            <w:r>
              <w:rPr>
                <w:sz w:val="24"/>
                <w:szCs w:val="24"/>
              </w:rPr>
              <w:t xml:space="preserve">Eleri Jones </w:t>
            </w:r>
          </w:p>
        </w:tc>
      </w:tr>
      <w:tr w:rsidR="00986C0B" w14:paraId="4018579F" w14:textId="77777777" w:rsidTr="00986C0B">
        <w:tc>
          <w:tcPr>
            <w:tcW w:w="2808" w:type="dxa"/>
            <w:tcBorders>
              <w:top w:val="single" w:sz="4" w:space="0" w:color="auto"/>
              <w:left w:val="single" w:sz="4" w:space="0" w:color="auto"/>
              <w:bottom w:val="single" w:sz="4" w:space="0" w:color="auto"/>
              <w:right w:val="single" w:sz="4" w:space="0" w:color="auto"/>
            </w:tcBorders>
          </w:tcPr>
          <w:p w14:paraId="3F79EFE6" w14:textId="77777777" w:rsidR="00986C0B" w:rsidRDefault="00986C0B">
            <w:pPr>
              <w:rPr>
                <w:sz w:val="24"/>
                <w:szCs w:val="24"/>
              </w:rPr>
            </w:pPr>
          </w:p>
          <w:p w14:paraId="43F51662"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2C68808C" w14:textId="7EF513D3" w:rsidR="00986C0B" w:rsidRDefault="00963912">
            <w:pPr>
              <w:rPr>
                <w:sz w:val="24"/>
                <w:szCs w:val="24"/>
              </w:rPr>
            </w:pPr>
            <w:r>
              <w:rPr>
                <w:sz w:val="24"/>
                <w:szCs w:val="24"/>
              </w:rPr>
              <w:t>Targeted Support Team</w:t>
            </w:r>
          </w:p>
        </w:tc>
      </w:tr>
      <w:tr w:rsidR="00986C0B" w14:paraId="78A654B9" w14:textId="77777777" w:rsidTr="00986C0B">
        <w:tc>
          <w:tcPr>
            <w:tcW w:w="2808" w:type="dxa"/>
            <w:tcBorders>
              <w:top w:val="single" w:sz="4" w:space="0" w:color="auto"/>
              <w:left w:val="single" w:sz="4" w:space="0" w:color="auto"/>
              <w:bottom w:val="single" w:sz="4" w:space="0" w:color="auto"/>
              <w:right w:val="single" w:sz="4" w:space="0" w:color="auto"/>
            </w:tcBorders>
          </w:tcPr>
          <w:p w14:paraId="00E643A9" w14:textId="77777777" w:rsidR="00986C0B" w:rsidRDefault="00986C0B">
            <w:pPr>
              <w:rPr>
                <w:sz w:val="24"/>
                <w:szCs w:val="24"/>
              </w:rPr>
            </w:pPr>
          </w:p>
          <w:p w14:paraId="1CBE5628"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4CFBF301" w14:textId="2F289182" w:rsidR="00986C0B" w:rsidRDefault="00963912">
            <w:pPr>
              <w:rPr>
                <w:sz w:val="24"/>
                <w:szCs w:val="24"/>
              </w:rPr>
            </w:pPr>
            <w:r>
              <w:rPr>
                <w:sz w:val="24"/>
                <w:szCs w:val="24"/>
              </w:rPr>
              <w:t>Natalie Moore</w:t>
            </w:r>
          </w:p>
        </w:tc>
      </w:tr>
      <w:tr w:rsidR="00986C0B" w14:paraId="51FC0E27" w14:textId="77777777" w:rsidTr="00986C0B">
        <w:tc>
          <w:tcPr>
            <w:tcW w:w="2808" w:type="dxa"/>
            <w:tcBorders>
              <w:top w:val="single" w:sz="4" w:space="0" w:color="auto"/>
              <w:left w:val="single" w:sz="4" w:space="0" w:color="auto"/>
              <w:bottom w:val="single" w:sz="4" w:space="0" w:color="auto"/>
              <w:right w:val="single" w:sz="4" w:space="0" w:color="auto"/>
            </w:tcBorders>
          </w:tcPr>
          <w:p w14:paraId="200D402F" w14:textId="77777777" w:rsidR="00986C0B" w:rsidRDefault="00986C0B">
            <w:pPr>
              <w:rPr>
                <w:sz w:val="24"/>
                <w:szCs w:val="24"/>
              </w:rPr>
            </w:pPr>
          </w:p>
          <w:p w14:paraId="37641208"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5149746" w14:textId="04C24372" w:rsidR="00986C0B" w:rsidRDefault="00963912">
            <w:pPr>
              <w:rPr>
                <w:sz w:val="24"/>
                <w:szCs w:val="24"/>
              </w:rPr>
            </w:pPr>
            <w:r>
              <w:rPr>
                <w:sz w:val="24"/>
                <w:szCs w:val="24"/>
              </w:rPr>
              <w:t>Natalie Moore</w:t>
            </w:r>
          </w:p>
        </w:tc>
      </w:tr>
    </w:tbl>
    <w:p w14:paraId="4DB7D113" w14:textId="77777777" w:rsidR="00986C0B" w:rsidRDefault="00986C0B" w:rsidP="00986C0B"/>
    <w:p w14:paraId="1FDC96C1" w14:textId="77777777" w:rsidR="00986C0B" w:rsidRDefault="00986C0B" w:rsidP="00986C0B">
      <w:r>
        <w:rPr>
          <w:b/>
        </w:rPr>
        <w:t>Study Duty</w:t>
      </w:r>
    </w:p>
    <w:p w14:paraId="6C901D36" w14:textId="77777777" w:rsidR="00986C0B" w:rsidRDefault="00986C0B" w:rsidP="00986C0B"/>
    <w:p w14:paraId="6FBD9C2C"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81D320E" w14:textId="77777777" w:rsidR="00986C0B" w:rsidRDefault="00986C0B" w:rsidP="00986C0B">
      <w:pPr>
        <w:pStyle w:val="Title"/>
        <w:ind w:right="-1"/>
        <w:jc w:val="left"/>
        <w:rPr>
          <w:rFonts w:cs="Arial"/>
          <w:b w:val="0"/>
          <w:szCs w:val="24"/>
        </w:rPr>
      </w:pPr>
    </w:p>
    <w:p w14:paraId="7316167A"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r w:rsidR="00594F9F" w:rsidRPr="00594F9F">
        <w:rPr>
          <w:b/>
        </w:rPr>
        <w:t>.(Qualifying after April 2016)</w:t>
      </w:r>
    </w:p>
    <w:p w14:paraId="31694CE5" w14:textId="77777777" w:rsidR="00986C0B" w:rsidRDefault="00986C0B" w:rsidP="00986C0B"/>
    <w:p w14:paraId="2FB7A95C" w14:textId="77777777" w:rsidR="00986C0B" w:rsidRDefault="00986C0B" w:rsidP="00986C0B">
      <w:pPr>
        <w:rPr>
          <w:b/>
        </w:rPr>
      </w:pPr>
      <w:r>
        <w:rPr>
          <w:b/>
        </w:rPr>
        <w:t xml:space="preserve">Study Leave </w:t>
      </w:r>
    </w:p>
    <w:p w14:paraId="33E902CB" w14:textId="77777777" w:rsidR="00986C0B" w:rsidRDefault="00986C0B" w:rsidP="00986C0B"/>
    <w:p w14:paraId="0D1CED75"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(i)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29CE4E76" w14:textId="77777777" w:rsidR="00986C0B" w:rsidRDefault="00986C0B" w:rsidP="00986C0B"/>
    <w:p w14:paraId="6AA4DE1B" w14:textId="77777777" w:rsidR="00986C0B" w:rsidRDefault="00986C0B" w:rsidP="00986C0B">
      <w:pPr>
        <w:rPr>
          <w:b/>
        </w:rPr>
      </w:pPr>
      <w:r>
        <w:rPr>
          <w:b/>
        </w:rPr>
        <w:t xml:space="preserve">Resources </w:t>
      </w:r>
    </w:p>
    <w:p w14:paraId="51E99876" w14:textId="77777777" w:rsidR="00986C0B" w:rsidRDefault="00986C0B" w:rsidP="00986C0B"/>
    <w:p w14:paraId="098ABADE"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2A2F7B84" w14:textId="77777777" w:rsidR="00986C0B" w:rsidRDefault="00986C0B" w:rsidP="00986C0B"/>
    <w:p w14:paraId="7AA23883" w14:textId="77777777" w:rsidR="000766EC" w:rsidRDefault="000766EC" w:rsidP="00986C0B"/>
    <w:p w14:paraId="3C5EF752" w14:textId="77777777" w:rsidR="00986C0B" w:rsidRDefault="000766EC" w:rsidP="00986C0B">
      <w:pPr>
        <w:rPr>
          <w:b/>
        </w:rPr>
      </w:pPr>
      <w:r>
        <w:rPr>
          <w:b/>
        </w:rPr>
        <w:br w:type="page"/>
      </w:r>
      <w:r w:rsidR="00986C0B">
        <w:rPr>
          <w:b/>
        </w:rPr>
        <w:lastRenderedPageBreak/>
        <w:t xml:space="preserve">The employer’s training department agrees to: </w:t>
      </w:r>
    </w:p>
    <w:p w14:paraId="2242D6D6" w14:textId="77777777" w:rsidR="00986C0B" w:rsidRDefault="00986C0B" w:rsidP="00986C0B">
      <w:r>
        <w:t xml:space="preserve"> </w:t>
      </w:r>
    </w:p>
    <w:p w14:paraId="7938A59B" w14:textId="77777777" w:rsidR="00986C0B" w:rsidRDefault="00986C0B" w:rsidP="00835065">
      <w:pPr>
        <w:numPr>
          <w:ilvl w:val="0"/>
          <w:numId w:val="8"/>
        </w:numPr>
        <w:overflowPunct/>
        <w:autoSpaceDE/>
        <w:autoSpaceDN/>
        <w:adjustRightInd/>
        <w:textAlignment w:val="auto"/>
      </w:pPr>
      <w:r>
        <w:t xml:space="preserve">Arrange for eligible staff to join the programme </w:t>
      </w:r>
    </w:p>
    <w:p w14:paraId="0D3631A9" w14:textId="77777777" w:rsidR="00986C0B" w:rsidRDefault="00986C0B" w:rsidP="00835065">
      <w:pPr>
        <w:numPr>
          <w:ilvl w:val="0"/>
          <w:numId w:val="8"/>
        </w:numPr>
        <w:overflowPunct/>
        <w:autoSpaceDE/>
        <w:autoSpaceDN/>
        <w:adjustRightInd/>
        <w:textAlignment w:val="auto"/>
      </w:pPr>
      <w:r>
        <w:t xml:space="preserve">pay course fees directly to the University  </w:t>
      </w:r>
    </w:p>
    <w:p w14:paraId="731BC7BB" w14:textId="77777777" w:rsidR="00986C0B" w:rsidRDefault="00986C0B" w:rsidP="00835065">
      <w:pPr>
        <w:numPr>
          <w:ilvl w:val="0"/>
          <w:numId w:val="9"/>
        </w:numPr>
        <w:overflowPunct/>
        <w:autoSpaceDE/>
        <w:autoSpaceDN/>
        <w:adjustRightInd/>
        <w:textAlignment w:val="auto"/>
      </w:pPr>
      <w:r>
        <w:t>provide additional guidance and support by:</w:t>
      </w:r>
    </w:p>
    <w:p w14:paraId="0BCA38A3" w14:textId="77777777" w:rsidR="00986C0B" w:rsidRDefault="00986C0B" w:rsidP="00986C0B"/>
    <w:p w14:paraId="67EB87AD" w14:textId="77777777" w:rsidR="00986C0B" w:rsidRDefault="00986C0B" w:rsidP="00835065">
      <w:pPr>
        <w:numPr>
          <w:ilvl w:val="1"/>
          <w:numId w:val="10"/>
        </w:numPr>
        <w:tabs>
          <w:tab w:val="left" w:pos="360"/>
        </w:tabs>
        <w:overflowPunct/>
        <w:autoSpaceDE/>
        <w:autoSpaceDN/>
        <w:adjustRightInd/>
        <w:textAlignment w:val="auto"/>
      </w:pPr>
      <w:r>
        <w:t>facilitating access to existing learning materials or library resources</w:t>
      </w:r>
    </w:p>
    <w:p w14:paraId="51C0D61B" w14:textId="77777777" w:rsidR="00986C0B" w:rsidRDefault="00986C0B" w:rsidP="00835065">
      <w:pPr>
        <w:numPr>
          <w:ilvl w:val="1"/>
          <w:numId w:val="10"/>
        </w:numPr>
        <w:tabs>
          <w:tab w:val="left" w:pos="360"/>
        </w:tabs>
        <w:overflowPunct/>
        <w:autoSpaceDE/>
        <w:autoSpaceDN/>
        <w:adjustRightInd/>
        <w:textAlignment w:val="auto"/>
      </w:pPr>
      <w:r>
        <w:t>providing appropriate training opportunities from existing internal training programmes as agreed with the learner and mentor</w:t>
      </w:r>
    </w:p>
    <w:p w14:paraId="6DE2B6FA" w14:textId="77777777" w:rsidR="00986C0B" w:rsidRDefault="00986C0B" w:rsidP="00835065">
      <w:pPr>
        <w:numPr>
          <w:ilvl w:val="1"/>
          <w:numId w:val="10"/>
        </w:numPr>
        <w:tabs>
          <w:tab w:val="left" w:pos="360"/>
        </w:tabs>
        <w:overflowPunct/>
        <w:autoSpaceDE/>
        <w:autoSpaceDN/>
        <w:adjustRightInd/>
        <w:textAlignment w:val="auto"/>
      </w:pPr>
      <w:r>
        <w:t xml:space="preserve">providing programme induction and Consolidation Workshops </w:t>
      </w:r>
    </w:p>
    <w:p w14:paraId="2D92879D" w14:textId="77777777" w:rsidR="00986C0B" w:rsidRDefault="00986C0B" w:rsidP="00835065">
      <w:pPr>
        <w:numPr>
          <w:ilvl w:val="1"/>
          <w:numId w:val="10"/>
        </w:numPr>
        <w:tabs>
          <w:tab w:val="left" w:pos="360"/>
        </w:tabs>
        <w:overflowPunct/>
        <w:autoSpaceDE/>
        <w:autoSpaceDN/>
        <w:adjustRightInd/>
        <w:textAlignment w:val="auto"/>
      </w:pPr>
      <w:r>
        <w:t>providing learners’ with guidance and support about programme requirements and portfolio completion</w:t>
      </w:r>
    </w:p>
    <w:p w14:paraId="69695000" w14:textId="77777777" w:rsidR="00986C0B" w:rsidRDefault="00986C0B" w:rsidP="00835065">
      <w:pPr>
        <w:numPr>
          <w:ilvl w:val="1"/>
          <w:numId w:val="10"/>
        </w:numPr>
        <w:tabs>
          <w:tab w:val="left" w:pos="360"/>
        </w:tabs>
        <w:overflowPunct/>
        <w:autoSpaceDE/>
        <w:autoSpaceDN/>
        <w:adjustRightInd/>
        <w:textAlignment w:val="auto"/>
      </w:pPr>
      <w:r>
        <w:t xml:space="preserve">helping to resolve any programme difficulties encountered by the learner, mentor or service managers </w:t>
      </w:r>
    </w:p>
    <w:p w14:paraId="082EF229" w14:textId="77777777" w:rsidR="00986C0B" w:rsidRDefault="00986C0B" w:rsidP="00986C0B">
      <w:pPr>
        <w:tabs>
          <w:tab w:val="left" w:pos="360"/>
        </w:tabs>
      </w:pPr>
    </w:p>
    <w:p w14:paraId="0C0CC06D" w14:textId="77777777" w:rsidR="00986C0B" w:rsidRDefault="00986C0B" w:rsidP="00986C0B">
      <w:pPr>
        <w:rPr>
          <w:b/>
        </w:rPr>
      </w:pPr>
      <w:r>
        <w:rPr>
          <w:b/>
        </w:rPr>
        <w:t xml:space="preserve">The learner agrees to: </w:t>
      </w:r>
    </w:p>
    <w:p w14:paraId="603ECB8B" w14:textId="77777777" w:rsidR="00986C0B" w:rsidRDefault="00986C0B" w:rsidP="00986C0B"/>
    <w:p w14:paraId="64138B4E" w14:textId="77777777" w:rsidR="00986C0B" w:rsidRDefault="00986C0B" w:rsidP="00835065">
      <w:pPr>
        <w:numPr>
          <w:ilvl w:val="0"/>
          <w:numId w:val="11"/>
        </w:numPr>
        <w:overflowPunct/>
        <w:autoSpaceDE/>
        <w:autoSpaceDN/>
        <w:adjustRightInd/>
        <w:jc w:val="both"/>
        <w:textAlignment w:val="auto"/>
      </w:pPr>
      <w:r>
        <w:t>work actively towards completing the qualification within the agreed timescale of 12 months from the date of registration on the programme</w:t>
      </w:r>
    </w:p>
    <w:p w14:paraId="5CD41A2F" w14:textId="77777777" w:rsidR="00986C0B" w:rsidRDefault="00986C0B" w:rsidP="00835065">
      <w:pPr>
        <w:pStyle w:val="Title"/>
        <w:numPr>
          <w:ilvl w:val="0"/>
          <w:numId w:val="11"/>
        </w:numPr>
        <w:ind w:right="-1"/>
        <w:jc w:val="left"/>
        <w:rPr>
          <w:rFonts w:cs="Arial"/>
          <w:b w:val="0"/>
          <w:szCs w:val="24"/>
        </w:rPr>
      </w:pPr>
      <w:r>
        <w:rPr>
          <w:rFonts w:cs="Arial"/>
          <w:b w:val="0"/>
          <w:szCs w:val="24"/>
        </w:rPr>
        <w:t>Identify with manager/mentor appropriate internal training and arrange to attend these courses</w:t>
      </w:r>
    </w:p>
    <w:p w14:paraId="4FFD57A9" w14:textId="77777777" w:rsidR="00986C0B" w:rsidRDefault="00986C0B" w:rsidP="00835065">
      <w:pPr>
        <w:pStyle w:val="Title"/>
        <w:numPr>
          <w:ilvl w:val="0"/>
          <w:numId w:val="11"/>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4518DF63" w14:textId="77777777" w:rsidR="00986C0B" w:rsidRDefault="00986C0B" w:rsidP="00835065">
      <w:pPr>
        <w:numPr>
          <w:ilvl w:val="0"/>
          <w:numId w:val="11"/>
        </w:numPr>
        <w:overflowPunct/>
        <w:autoSpaceDE/>
        <w:autoSpaceDN/>
        <w:adjustRightInd/>
        <w:textAlignment w:val="auto"/>
        <w:rPr>
          <w:szCs w:val="24"/>
        </w:rPr>
      </w:pPr>
      <w:r>
        <w:t xml:space="preserve">attend induction and 4 Consolidation Workshops. These are mandatory components of the programme </w:t>
      </w:r>
    </w:p>
    <w:p w14:paraId="663EAF81" w14:textId="77777777" w:rsidR="00986C0B" w:rsidRDefault="00986C0B" w:rsidP="00835065">
      <w:pPr>
        <w:numPr>
          <w:ilvl w:val="0"/>
          <w:numId w:val="11"/>
        </w:numPr>
        <w:overflowPunct/>
        <w:autoSpaceDE/>
        <w:autoSpaceDN/>
        <w:adjustRightInd/>
        <w:textAlignment w:val="auto"/>
      </w:pPr>
      <w:r>
        <w:t xml:space="preserve">produce work and evidence appropriate to the portfolio and learning outcomes within agreed timescales </w:t>
      </w:r>
    </w:p>
    <w:p w14:paraId="0DDFE034" w14:textId="77777777" w:rsidR="00986C0B" w:rsidRDefault="00986C0B" w:rsidP="00835065">
      <w:pPr>
        <w:numPr>
          <w:ilvl w:val="0"/>
          <w:numId w:val="11"/>
        </w:numPr>
        <w:overflowPunct/>
        <w:autoSpaceDE/>
        <w:autoSpaceDN/>
        <w:adjustRightInd/>
        <w:jc w:val="both"/>
        <w:textAlignment w:val="auto"/>
      </w:pPr>
      <w:r>
        <w:t>make and keep agreed appointments with mentor/line manager</w:t>
      </w:r>
    </w:p>
    <w:p w14:paraId="60A8D36D" w14:textId="77777777" w:rsidR="00986C0B" w:rsidRDefault="00986C0B" w:rsidP="00835065">
      <w:pPr>
        <w:numPr>
          <w:ilvl w:val="0"/>
          <w:numId w:val="11"/>
        </w:numPr>
        <w:overflowPunct/>
        <w:autoSpaceDE/>
        <w:autoSpaceDN/>
        <w:adjustRightInd/>
        <w:textAlignment w:val="auto"/>
      </w:pPr>
      <w:r>
        <w:t>ensure they are prepared adequately and obtain all necessary consent for observed practice</w:t>
      </w:r>
    </w:p>
    <w:p w14:paraId="47C3E0B4" w14:textId="77777777" w:rsidR="00986C0B" w:rsidRDefault="00986C0B" w:rsidP="00835065">
      <w:pPr>
        <w:numPr>
          <w:ilvl w:val="0"/>
          <w:numId w:val="11"/>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09026A4" w14:textId="77777777" w:rsidR="00986C0B" w:rsidRDefault="00986C0B" w:rsidP="00835065">
      <w:pPr>
        <w:numPr>
          <w:ilvl w:val="0"/>
          <w:numId w:val="11"/>
        </w:numPr>
        <w:overflowPunct/>
        <w:autoSpaceDE/>
        <w:autoSpaceDN/>
        <w:adjustRightInd/>
        <w:textAlignment w:val="auto"/>
      </w:pPr>
      <w:r>
        <w:t xml:space="preserve">liaise with their line manager/mentor to confirm study days and use their own time for self study, research and portfolio preparation </w:t>
      </w:r>
    </w:p>
    <w:p w14:paraId="752745D4" w14:textId="77777777" w:rsidR="00986C0B" w:rsidRDefault="00986C0B" w:rsidP="00835065">
      <w:pPr>
        <w:numPr>
          <w:ilvl w:val="0"/>
          <w:numId w:val="11"/>
        </w:numPr>
        <w:overflowPunct/>
        <w:autoSpaceDE/>
        <w:autoSpaceDN/>
        <w:adjustRightInd/>
        <w:textAlignment w:val="auto"/>
      </w:pPr>
      <w:r>
        <w:t xml:space="preserve">take personal responsibility for preparing and completing all work necessary to submit their portfolio </w:t>
      </w:r>
    </w:p>
    <w:p w14:paraId="7EAED790" w14:textId="77777777" w:rsidR="00986C0B" w:rsidRDefault="00986C0B" w:rsidP="00835065">
      <w:pPr>
        <w:numPr>
          <w:ilvl w:val="0"/>
          <w:numId w:val="11"/>
        </w:numPr>
        <w:overflowPunct/>
        <w:autoSpaceDE/>
        <w:autoSpaceDN/>
        <w:adjustRightInd/>
        <w:textAlignment w:val="auto"/>
      </w:pPr>
      <w:r>
        <w:t>act at all times in accordance with the Code of Practice, the employer’s and University’s policies, procedures and processes</w:t>
      </w:r>
    </w:p>
    <w:p w14:paraId="1490B1C4" w14:textId="77777777" w:rsidR="00986C0B" w:rsidRDefault="00986C0B" w:rsidP="00835065">
      <w:pPr>
        <w:numPr>
          <w:ilvl w:val="0"/>
          <w:numId w:val="11"/>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0E0068D3" w14:textId="77777777" w:rsidR="00986C0B" w:rsidRDefault="00986C0B" w:rsidP="00986C0B"/>
    <w:p w14:paraId="40C2181B" w14:textId="77777777" w:rsidR="00986C0B" w:rsidRDefault="00986C0B" w:rsidP="00986C0B">
      <w:pPr>
        <w:rPr>
          <w:b/>
        </w:rPr>
      </w:pPr>
    </w:p>
    <w:p w14:paraId="71239926" w14:textId="77777777" w:rsidR="00986C0B" w:rsidRDefault="00986C0B" w:rsidP="00986C0B">
      <w:pPr>
        <w:rPr>
          <w:b/>
        </w:rPr>
      </w:pPr>
    </w:p>
    <w:p w14:paraId="7DB742BC" w14:textId="77777777" w:rsidR="00986C0B" w:rsidRDefault="00986C0B" w:rsidP="00986C0B">
      <w:pPr>
        <w:rPr>
          <w:b/>
        </w:rPr>
      </w:pPr>
      <w:r>
        <w:rPr>
          <w:b/>
        </w:rPr>
        <w:t>Line Manager/Mentor agrees to:</w:t>
      </w:r>
    </w:p>
    <w:p w14:paraId="7A8810EB" w14:textId="77777777" w:rsidR="00986C0B" w:rsidRDefault="00986C0B" w:rsidP="00986C0B"/>
    <w:p w14:paraId="50FDF37E" w14:textId="77777777" w:rsidR="00986C0B" w:rsidRDefault="00986C0B" w:rsidP="00835065">
      <w:pPr>
        <w:numPr>
          <w:ilvl w:val="0"/>
          <w:numId w:val="12"/>
        </w:numPr>
        <w:overflowPunct/>
        <w:autoSpaceDE/>
        <w:autoSpaceDN/>
        <w:adjustRightInd/>
        <w:textAlignment w:val="auto"/>
      </w:pPr>
      <w:r>
        <w:t>attend an induction meeting to become familiar with the requirements of the programme</w:t>
      </w:r>
    </w:p>
    <w:p w14:paraId="397306CF" w14:textId="77777777" w:rsidR="00986C0B" w:rsidRDefault="00986C0B" w:rsidP="00835065">
      <w:pPr>
        <w:numPr>
          <w:ilvl w:val="0"/>
          <w:numId w:val="12"/>
        </w:numPr>
        <w:overflowPunct/>
        <w:autoSpaceDE/>
        <w:autoSpaceDN/>
        <w:adjustRightInd/>
        <w:textAlignment w:val="auto"/>
      </w:pPr>
      <w:r>
        <w:t xml:space="preserve">provide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0CD90B78" w14:textId="77777777" w:rsidR="00986C0B" w:rsidRDefault="00986C0B" w:rsidP="00835065">
      <w:pPr>
        <w:numPr>
          <w:ilvl w:val="0"/>
          <w:numId w:val="12"/>
        </w:numPr>
        <w:overflowPunct/>
        <w:autoSpaceDE/>
        <w:autoSpaceDN/>
        <w:adjustRightInd/>
        <w:textAlignment w:val="auto"/>
      </w:pPr>
      <w:r>
        <w:t>guide and support the learner for the duration of the programme</w:t>
      </w:r>
    </w:p>
    <w:p w14:paraId="7D99AD04" w14:textId="77777777" w:rsidR="00986C0B" w:rsidRDefault="00986C0B" w:rsidP="00835065">
      <w:pPr>
        <w:numPr>
          <w:ilvl w:val="0"/>
          <w:numId w:val="12"/>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0B8F7C06" w14:textId="77777777" w:rsidR="00986C0B" w:rsidRDefault="00986C0B" w:rsidP="00835065">
      <w:pPr>
        <w:numPr>
          <w:ilvl w:val="0"/>
          <w:numId w:val="12"/>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1A95B88A" w14:textId="77777777" w:rsidR="00986C0B" w:rsidRDefault="00986C0B" w:rsidP="00835065">
      <w:pPr>
        <w:numPr>
          <w:ilvl w:val="0"/>
          <w:numId w:val="12"/>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7CD54F1C" w14:textId="77777777" w:rsidR="00986C0B" w:rsidRDefault="00986C0B" w:rsidP="00986C0B">
      <w:pPr>
        <w:rPr>
          <w:b/>
        </w:rPr>
      </w:pPr>
      <w:r>
        <w:rPr>
          <w:b/>
        </w:rPr>
        <w:lastRenderedPageBreak/>
        <w:t>Completion and submission of portfolio</w:t>
      </w:r>
    </w:p>
    <w:p w14:paraId="1E48E23B" w14:textId="77777777" w:rsidR="00986C0B" w:rsidRDefault="00986C0B" w:rsidP="00986C0B">
      <w:pPr>
        <w:rPr>
          <w:b/>
        </w:rPr>
      </w:pPr>
    </w:p>
    <w:p w14:paraId="6D1BAB0D"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597E05B6" w14:textId="77777777" w:rsidR="00986C0B" w:rsidRDefault="00986C0B" w:rsidP="00986C0B"/>
    <w:p w14:paraId="52ADF7D9"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770A2CC6" w14:textId="77777777" w:rsidR="00986C0B" w:rsidRDefault="00986C0B" w:rsidP="00986C0B">
      <w:pPr>
        <w:ind w:right="72"/>
      </w:pPr>
    </w:p>
    <w:p w14:paraId="5C64AC2D" w14:textId="77777777" w:rsidR="00986C0B" w:rsidRDefault="00986C0B" w:rsidP="00986C0B">
      <w:r>
        <w:rPr>
          <w:b/>
        </w:rPr>
        <w:t>Pressure of work is not regarded as a reason for non-attendance at any Consolidation Workshop</w:t>
      </w:r>
      <w:r>
        <w:t>.</w:t>
      </w:r>
    </w:p>
    <w:p w14:paraId="1D2E2B1E" w14:textId="77777777" w:rsidR="00986C0B" w:rsidRDefault="00986C0B" w:rsidP="00986C0B"/>
    <w:p w14:paraId="0F38DF8A" w14:textId="77777777" w:rsidR="00986C0B" w:rsidRDefault="00986C0B" w:rsidP="00986C0B">
      <w:r>
        <w:t>I understand and accept the terms and conditions of this learning agreement as stated above.</w:t>
      </w:r>
    </w:p>
    <w:p w14:paraId="13E4691B" w14:textId="77777777" w:rsidR="00986C0B" w:rsidRDefault="00986C0B" w:rsidP="00986C0B"/>
    <w:p w14:paraId="3CA0FE96" w14:textId="5DB9FE1D" w:rsidR="00986C0B" w:rsidRDefault="00963912" w:rsidP="00986C0B">
      <w:r>
        <w:rPr>
          <w:noProof/>
        </w:rPr>
        <w:drawing>
          <wp:anchor distT="0" distB="0" distL="114300" distR="114300" simplePos="0" relativeHeight="251660288" behindDoc="0" locked="0" layoutInCell="1" allowOverlap="1" wp14:anchorId="1787A163" wp14:editId="10FBB0A9">
            <wp:simplePos x="0" y="0"/>
            <wp:positionH relativeFrom="column">
              <wp:posOffset>707390</wp:posOffset>
            </wp:positionH>
            <wp:positionV relativeFrom="paragraph">
              <wp:posOffset>5080</wp:posOffset>
            </wp:positionV>
            <wp:extent cx="510120" cy="264795"/>
            <wp:effectExtent l="0" t="0" r="4445" b="1905"/>
            <wp:wrapNone/>
            <wp:docPr id="3" name="Picture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c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0120" cy="264795"/>
                    </a:xfrm>
                    <a:prstGeom prst="rect">
                      <a:avLst/>
                    </a:prstGeom>
                    <a:noFill/>
                    <a:ln>
                      <a:noFill/>
                    </a:ln>
                  </pic:spPr>
                </pic:pic>
              </a:graphicData>
            </a:graphic>
            <wp14:sizeRelH relativeFrom="page">
              <wp14:pctWidth>0</wp14:pctWidth>
            </wp14:sizeRelH>
            <wp14:sizeRelV relativeFrom="page">
              <wp14:pctHeight>0</wp14:pctHeight>
            </wp14:sizeRelV>
          </wp:anchor>
        </w:drawing>
      </w:r>
      <w:r w:rsidR="00986C0B">
        <w:t>Signed</w:t>
      </w:r>
      <w:r>
        <w:t xml:space="preserve">:       </w:t>
      </w:r>
      <w:r>
        <w:tab/>
      </w:r>
      <w:r w:rsidR="00986C0B">
        <w:t>Print Name:</w:t>
      </w:r>
      <w:r>
        <w:t xml:space="preserve"> Eleri Jones </w:t>
      </w:r>
      <w:r w:rsidR="00986C0B">
        <w:t xml:space="preserve"> Date:</w:t>
      </w:r>
      <w:r>
        <w:t xml:space="preserve"> </w:t>
      </w:r>
      <w:r w:rsidR="00410F91">
        <w:t>05.07.</w:t>
      </w:r>
      <w:r>
        <w:t>2022</w:t>
      </w:r>
      <w:r w:rsidR="00986C0B">
        <w:t xml:space="preserve"> </w:t>
      </w:r>
    </w:p>
    <w:p w14:paraId="075388CD" w14:textId="77777777" w:rsidR="00986C0B" w:rsidRDefault="00986C0B" w:rsidP="00986C0B">
      <w:r>
        <w:t>(Learner)</w:t>
      </w:r>
    </w:p>
    <w:p w14:paraId="2AB3DED1" w14:textId="42B938B3" w:rsidR="00986C0B" w:rsidRDefault="00986C0B" w:rsidP="00986C0B"/>
    <w:p w14:paraId="5177B032" w14:textId="46659F8F" w:rsidR="00986C0B" w:rsidRDefault="00986C0B" w:rsidP="00986C0B">
      <w:r w:rsidRPr="00022B36">
        <w:t>Signed</w:t>
      </w:r>
      <w:r>
        <w:t>:…</w:t>
      </w:r>
      <w:r w:rsidR="00022B36" w:rsidRPr="00022B36">
        <w:rPr>
          <w:noProof/>
        </w:rPr>
        <w:t xml:space="preserve"> </w:t>
      </w:r>
      <w:r w:rsidR="00022B36" w:rsidRPr="00B25CC3">
        <w:rPr>
          <w:noProof/>
        </w:rPr>
        <w:drawing>
          <wp:inline distT="0" distB="0" distL="0" distR="0" wp14:anchorId="2998C167" wp14:editId="49F22FB0">
            <wp:extent cx="1157745" cy="494763"/>
            <wp:effectExtent l="0" t="0" r="444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72607" cy="501114"/>
                    </a:xfrm>
                    <a:prstGeom prst="rect">
                      <a:avLst/>
                    </a:prstGeom>
                    <a:noFill/>
                    <a:ln>
                      <a:noFill/>
                    </a:ln>
                  </pic:spPr>
                </pic:pic>
              </a:graphicData>
            </a:graphic>
          </wp:inline>
        </w:drawing>
      </w:r>
      <w:r>
        <w:t>Print Name</w:t>
      </w:r>
      <w:r w:rsidR="00022B36">
        <w:t xml:space="preserve">: Natalie Moore </w:t>
      </w:r>
      <w:r>
        <w:t>Date:</w:t>
      </w:r>
      <w:r w:rsidR="00022B36">
        <w:t xml:space="preserve"> </w:t>
      </w:r>
      <w:r w:rsidR="00410F91">
        <w:t>05.07</w:t>
      </w:r>
      <w:r w:rsidR="00022B36">
        <w:t>.2022</w:t>
      </w:r>
      <w:r>
        <w:t xml:space="preserve"> </w:t>
      </w:r>
    </w:p>
    <w:p w14:paraId="77AF57CF" w14:textId="66105673" w:rsidR="00986C0B" w:rsidRDefault="00986C0B" w:rsidP="00986C0B">
      <w:r>
        <w:t>(Line Manager/Mentor)</w:t>
      </w:r>
    </w:p>
    <w:p w14:paraId="1CC8A4C0" w14:textId="77777777" w:rsidR="00986C0B" w:rsidRDefault="00986C0B" w:rsidP="00986C0B"/>
    <w:p w14:paraId="586519AA" w14:textId="785B2CB1" w:rsidR="00986C0B" w:rsidRDefault="00986C0B" w:rsidP="00986C0B">
      <w:r>
        <w:t>Signed:……………………….. Print Name:………………………….Date:……….</w:t>
      </w:r>
    </w:p>
    <w:p w14:paraId="39966646" w14:textId="6E4A8C13" w:rsidR="00986C0B" w:rsidRDefault="00986C0B" w:rsidP="00986C0B">
      <w:r>
        <w:t>(Mentor, if different to above)</w:t>
      </w:r>
    </w:p>
    <w:p w14:paraId="59DE6B43" w14:textId="77777777" w:rsidR="00986C0B" w:rsidRDefault="00986C0B" w:rsidP="00986C0B"/>
    <w:p w14:paraId="44C5CF64" w14:textId="1B796F7F" w:rsidR="00986C0B" w:rsidRDefault="00986C0B" w:rsidP="00986C0B"/>
    <w:p w14:paraId="73B2184D" w14:textId="5195DA8F" w:rsidR="00986C0B" w:rsidRDefault="00986C0B" w:rsidP="00986C0B">
      <w:pPr>
        <w:rPr>
          <w:b/>
        </w:rPr>
      </w:pPr>
      <w:r>
        <w:rPr>
          <w:b/>
        </w:rPr>
        <w:t>PLEASE PLACE THE SIGNED COPY OF THIS LEARNING AGREEMENT IN SECTION 9 OF THE PORTFOLIO</w:t>
      </w:r>
    </w:p>
    <w:p w14:paraId="125B2E2C" w14:textId="18830F54" w:rsidR="00BB6638" w:rsidRPr="00BE10C2" w:rsidRDefault="00BB6638" w:rsidP="00BB6638">
      <w:pPr>
        <w:overflowPunct/>
        <w:autoSpaceDE/>
        <w:autoSpaceDN/>
        <w:adjustRightInd/>
        <w:textAlignment w:val="auto"/>
        <w:rPr>
          <w:color w:val="auto"/>
          <w:sz w:val="24"/>
          <w:szCs w:val="24"/>
        </w:rPr>
      </w:pPr>
    </w:p>
    <w:p w14:paraId="4F070C8D" w14:textId="588DABC7" w:rsidR="00CC135E" w:rsidRPr="00090160" w:rsidRDefault="00CC135E" w:rsidP="00090160">
      <w:pPr>
        <w:tabs>
          <w:tab w:val="left" w:pos="1590"/>
        </w:tabs>
        <w:rPr>
          <w:b/>
          <w:color w:val="auto"/>
          <w:sz w:val="24"/>
          <w:szCs w:val="24"/>
        </w:rPr>
      </w:pPr>
    </w:p>
    <w:sectPr w:rsidR="00CC135E" w:rsidRPr="00090160" w:rsidSect="00C7108B">
      <w:footerReference w:type="default" r:id="rId3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E1C90" w14:textId="77777777" w:rsidR="00F60667" w:rsidRDefault="00F60667">
      <w:r>
        <w:separator/>
      </w:r>
    </w:p>
  </w:endnote>
  <w:endnote w:type="continuationSeparator" w:id="0">
    <w:p w14:paraId="5D4B09BC" w14:textId="77777777" w:rsidR="00F60667" w:rsidRDefault="00F60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7E83" w14:textId="77777777" w:rsidR="009F54C7" w:rsidRPr="00E60F42" w:rsidRDefault="009F54C7" w:rsidP="00E32872">
    <w:pPr>
      <w:pStyle w:val="Footer"/>
      <w:rPr>
        <w:lang w:val="en-GB"/>
      </w:rPr>
    </w:pPr>
    <w:r>
      <w:rPr>
        <w:color w:val="auto"/>
        <w:lang w:val="en-GB"/>
      </w:rPr>
      <w:t>V7 27/9/19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DEC05" w14:textId="77777777" w:rsidR="00F60667" w:rsidRDefault="00F60667">
      <w:r>
        <w:separator/>
      </w:r>
    </w:p>
  </w:footnote>
  <w:footnote w:type="continuationSeparator" w:id="0">
    <w:p w14:paraId="298C1283" w14:textId="77777777" w:rsidR="00F60667" w:rsidRDefault="00F606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7407BB3"/>
    <w:multiLevelType w:val="multilevel"/>
    <w:tmpl w:val="9EFA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0384C00"/>
    <w:multiLevelType w:val="hybridMultilevel"/>
    <w:tmpl w:val="CF1C1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2"/>
  </w:num>
  <w:num w:numId="6">
    <w:abstractNumId w:val="10"/>
  </w:num>
  <w:num w:numId="7">
    <w:abstractNumId w:val="11"/>
  </w:num>
  <w:num w:numId="8">
    <w:abstractNumId w:val="3"/>
  </w:num>
  <w:num w:numId="9">
    <w:abstractNumId w:val="1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7"/>
  </w:num>
  <w:num w:numId="13">
    <w:abstractNumId w:val="5"/>
  </w:num>
  <w:num w:numId="14">
    <w:abstractNumId w:val="1"/>
  </w:num>
  <w:num w:numId="15">
    <w:abstractNumId w:val="4"/>
  </w:num>
  <w:num w:numId="16">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C7A"/>
    <w:rsid w:val="000045B8"/>
    <w:rsid w:val="00012B16"/>
    <w:rsid w:val="00020EEC"/>
    <w:rsid w:val="00022B36"/>
    <w:rsid w:val="00022E88"/>
    <w:rsid w:val="0002440E"/>
    <w:rsid w:val="0002759A"/>
    <w:rsid w:val="00027B1F"/>
    <w:rsid w:val="0003088B"/>
    <w:rsid w:val="000325D9"/>
    <w:rsid w:val="000363D0"/>
    <w:rsid w:val="000372B2"/>
    <w:rsid w:val="00037411"/>
    <w:rsid w:val="0004079F"/>
    <w:rsid w:val="00040E03"/>
    <w:rsid w:val="0004378F"/>
    <w:rsid w:val="00045B87"/>
    <w:rsid w:val="00045C07"/>
    <w:rsid w:val="00046861"/>
    <w:rsid w:val="00054A07"/>
    <w:rsid w:val="00055D43"/>
    <w:rsid w:val="00056FAC"/>
    <w:rsid w:val="00057751"/>
    <w:rsid w:val="00062E39"/>
    <w:rsid w:val="0006581A"/>
    <w:rsid w:val="00074461"/>
    <w:rsid w:val="000766EC"/>
    <w:rsid w:val="00080E58"/>
    <w:rsid w:val="00081E78"/>
    <w:rsid w:val="00083D99"/>
    <w:rsid w:val="00085699"/>
    <w:rsid w:val="00090160"/>
    <w:rsid w:val="00091F52"/>
    <w:rsid w:val="00092970"/>
    <w:rsid w:val="00093720"/>
    <w:rsid w:val="000938E6"/>
    <w:rsid w:val="00093B3C"/>
    <w:rsid w:val="0009488C"/>
    <w:rsid w:val="00095C1B"/>
    <w:rsid w:val="00096DEA"/>
    <w:rsid w:val="000A2955"/>
    <w:rsid w:val="000A2DB7"/>
    <w:rsid w:val="000A4240"/>
    <w:rsid w:val="000A469A"/>
    <w:rsid w:val="000A50EE"/>
    <w:rsid w:val="000A584A"/>
    <w:rsid w:val="000A5E61"/>
    <w:rsid w:val="000C378F"/>
    <w:rsid w:val="000C4F4F"/>
    <w:rsid w:val="000C6892"/>
    <w:rsid w:val="000C6FFE"/>
    <w:rsid w:val="000C7B34"/>
    <w:rsid w:val="000D0BB6"/>
    <w:rsid w:val="000E0D51"/>
    <w:rsid w:val="000E26B0"/>
    <w:rsid w:val="000E38C3"/>
    <w:rsid w:val="000F1599"/>
    <w:rsid w:val="000F1769"/>
    <w:rsid w:val="000F6196"/>
    <w:rsid w:val="0010312C"/>
    <w:rsid w:val="00106DC7"/>
    <w:rsid w:val="00107B27"/>
    <w:rsid w:val="00112391"/>
    <w:rsid w:val="00114F52"/>
    <w:rsid w:val="00130119"/>
    <w:rsid w:val="001347F8"/>
    <w:rsid w:val="00137BB5"/>
    <w:rsid w:val="00137E05"/>
    <w:rsid w:val="001403EC"/>
    <w:rsid w:val="00140BBF"/>
    <w:rsid w:val="001411AB"/>
    <w:rsid w:val="001447F6"/>
    <w:rsid w:val="0014786C"/>
    <w:rsid w:val="00147DE3"/>
    <w:rsid w:val="00150794"/>
    <w:rsid w:val="001524F2"/>
    <w:rsid w:val="001608C4"/>
    <w:rsid w:val="00171418"/>
    <w:rsid w:val="001739C8"/>
    <w:rsid w:val="0017625F"/>
    <w:rsid w:val="00176577"/>
    <w:rsid w:val="001772DE"/>
    <w:rsid w:val="0019200E"/>
    <w:rsid w:val="001961CF"/>
    <w:rsid w:val="001A2C4D"/>
    <w:rsid w:val="001A59BB"/>
    <w:rsid w:val="001A6A51"/>
    <w:rsid w:val="001A79C4"/>
    <w:rsid w:val="001B331A"/>
    <w:rsid w:val="001B581D"/>
    <w:rsid w:val="001B7217"/>
    <w:rsid w:val="001C0E74"/>
    <w:rsid w:val="001C18E1"/>
    <w:rsid w:val="001C4DB8"/>
    <w:rsid w:val="001C6BE9"/>
    <w:rsid w:val="001C77D5"/>
    <w:rsid w:val="001D19E7"/>
    <w:rsid w:val="001D229F"/>
    <w:rsid w:val="001E0751"/>
    <w:rsid w:val="001F4552"/>
    <w:rsid w:val="002019EB"/>
    <w:rsid w:val="00204A26"/>
    <w:rsid w:val="00205051"/>
    <w:rsid w:val="00206045"/>
    <w:rsid w:val="00211005"/>
    <w:rsid w:val="00211F65"/>
    <w:rsid w:val="0021792F"/>
    <w:rsid w:val="00220D06"/>
    <w:rsid w:val="002246A0"/>
    <w:rsid w:val="0022672D"/>
    <w:rsid w:val="00230439"/>
    <w:rsid w:val="00235176"/>
    <w:rsid w:val="00236061"/>
    <w:rsid w:val="0024100E"/>
    <w:rsid w:val="00241C1B"/>
    <w:rsid w:val="0024288B"/>
    <w:rsid w:val="00243267"/>
    <w:rsid w:val="00254BFD"/>
    <w:rsid w:val="002635EB"/>
    <w:rsid w:val="002657E9"/>
    <w:rsid w:val="0026665E"/>
    <w:rsid w:val="0027147E"/>
    <w:rsid w:val="00274725"/>
    <w:rsid w:val="002761F4"/>
    <w:rsid w:val="002775E1"/>
    <w:rsid w:val="00277979"/>
    <w:rsid w:val="00285065"/>
    <w:rsid w:val="00291ADD"/>
    <w:rsid w:val="00292B37"/>
    <w:rsid w:val="00294612"/>
    <w:rsid w:val="00295CA1"/>
    <w:rsid w:val="002A0E51"/>
    <w:rsid w:val="002A291A"/>
    <w:rsid w:val="002A5604"/>
    <w:rsid w:val="002A62BA"/>
    <w:rsid w:val="002A6632"/>
    <w:rsid w:val="002A6E90"/>
    <w:rsid w:val="002A7B50"/>
    <w:rsid w:val="002B1701"/>
    <w:rsid w:val="002B23C3"/>
    <w:rsid w:val="002B443A"/>
    <w:rsid w:val="002B5B35"/>
    <w:rsid w:val="002C123F"/>
    <w:rsid w:val="002C2536"/>
    <w:rsid w:val="002C256A"/>
    <w:rsid w:val="002C3031"/>
    <w:rsid w:val="002C4233"/>
    <w:rsid w:val="002C496D"/>
    <w:rsid w:val="002D05EB"/>
    <w:rsid w:val="002D0A7B"/>
    <w:rsid w:val="002D11A8"/>
    <w:rsid w:val="002D2F29"/>
    <w:rsid w:val="002D6B31"/>
    <w:rsid w:val="002E7017"/>
    <w:rsid w:val="002E7F2C"/>
    <w:rsid w:val="002F4F6E"/>
    <w:rsid w:val="002F5A4E"/>
    <w:rsid w:val="002F6088"/>
    <w:rsid w:val="002F68BD"/>
    <w:rsid w:val="003015C3"/>
    <w:rsid w:val="003106DB"/>
    <w:rsid w:val="0031350A"/>
    <w:rsid w:val="00316815"/>
    <w:rsid w:val="003168CA"/>
    <w:rsid w:val="00317DF1"/>
    <w:rsid w:val="00320429"/>
    <w:rsid w:val="00321255"/>
    <w:rsid w:val="0032230D"/>
    <w:rsid w:val="00322A0B"/>
    <w:rsid w:val="00323B97"/>
    <w:rsid w:val="00327904"/>
    <w:rsid w:val="00332426"/>
    <w:rsid w:val="00335FC5"/>
    <w:rsid w:val="00347D84"/>
    <w:rsid w:val="00355210"/>
    <w:rsid w:val="00355290"/>
    <w:rsid w:val="00365DF9"/>
    <w:rsid w:val="0037196E"/>
    <w:rsid w:val="00372DB4"/>
    <w:rsid w:val="0037419E"/>
    <w:rsid w:val="00375AF5"/>
    <w:rsid w:val="003761BD"/>
    <w:rsid w:val="0038424D"/>
    <w:rsid w:val="0038500D"/>
    <w:rsid w:val="00385414"/>
    <w:rsid w:val="00390074"/>
    <w:rsid w:val="00393207"/>
    <w:rsid w:val="00393600"/>
    <w:rsid w:val="00395B83"/>
    <w:rsid w:val="003972C8"/>
    <w:rsid w:val="0039762B"/>
    <w:rsid w:val="003A07D1"/>
    <w:rsid w:val="003A0C37"/>
    <w:rsid w:val="003A1B6B"/>
    <w:rsid w:val="003A46C0"/>
    <w:rsid w:val="003A600E"/>
    <w:rsid w:val="003A6513"/>
    <w:rsid w:val="003B107B"/>
    <w:rsid w:val="003B16C7"/>
    <w:rsid w:val="003C19F1"/>
    <w:rsid w:val="003C4186"/>
    <w:rsid w:val="003C6185"/>
    <w:rsid w:val="003D0D2D"/>
    <w:rsid w:val="003D1885"/>
    <w:rsid w:val="003D20F1"/>
    <w:rsid w:val="003D4710"/>
    <w:rsid w:val="003D7C76"/>
    <w:rsid w:val="003E16D7"/>
    <w:rsid w:val="003E197E"/>
    <w:rsid w:val="003E2A13"/>
    <w:rsid w:val="003E3347"/>
    <w:rsid w:val="003E4B70"/>
    <w:rsid w:val="003E5760"/>
    <w:rsid w:val="003E5FBA"/>
    <w:rsid w:val="003F1233"/>
    <w:rsid w:val="003F24B7"/>
    <w:rsid w:val="00400786"/>
    <w:rsid w:val="0040126D"/>
    <w:rsid w:val="00403DEC"/>
    <w:rsid w:val="004046F0"/>
    <w:rsid w:val="0040668F"/>
    <w:rsid w:val="00410276"/>
    <w:rsid w:val="00410B45"/>
    <w:rsid w:val="00410F91"/>
    <w:rsid w:val="00412677"/>
    <w:rsid w:val="00422F1B"/>
    <w:rsid w:val="004246F8"/>
    <w:rsid w:val="0043073F"/>
    <w:rsid w:val="0043172B"/>
    <w:rsid w:val="004348AE"/>
    <w:rsid w:val="004376C0"/>
    <w:rsid w:val="0044223A"/>
    <w:rsid w:val="00451851"/>
    <w:rsid w:val="0045302A"/>
    <w:rsid w:val="00453343"/>
    <w:rsid w:val="00456309"/>
    <w:rsid w:val="004608B9"/>
    <w:rsid w:val="00462235"/>
    <w:rsid w:val="00462544"/>
    <w:rsid w:val="00465947"/>
    <w:rsid w:val="004667B1"/>
    <w:rsid w:val="00467F66"/>
    <w:rsid w:val="00470461"/>
    <w:rsid w:val="00470BB1"/>
    <w:rsid w:val="004712F2"/>
    <w:rsid w:val="00473153"/>
    <w:rsid w:val="004743AF"/>
    <w:rsid w:val="00475C7C"/>
    <w:rsid w:val="00482C17"/>
    <w:rsid w:val="00484CE3"/>
    <w:rsid w:val="004871CF"/>
    <w:rsid w:val="004911B4"/>
    <w:rsid w:val="0049196A"/>
    <w:rsid w:val="004923DA"/>
    <w:rsid w:val="00493434"/>
    <w:rsid w:val="004968E2"/>
    <w:rsid w:val="004A2A49"/>
    <w:rsid w:val="004B4BCF"/>
    <w:rsid w:val="004B600B"/>
    <w:rsid w:val="004B6822"/>
    <w:rsid w:val="004B69F6"/>
    <w:rsid w:val="004C2D3A"/>
    <w:rsid w:val="004D03C4"/>
    <w:rsid w:val="004D0BF1"/>
    <w:rsid w:val="004D0F4E"/>
    <w:rsid w:val="004D22AE"/>
    <w:rsid w:val="004D35A4"/>
    <w:rsid w:val="004D445F"/>
    <w:rsid w:val="004E087B"/>
    <w:rsid w:val="004E44A4"/>
    <w:rsid w:val="004E7B8B"/>
    <w:rsid w:val="004E7BDD"/>
    <w:rsid w:val="004E7C7F"/>
    <w:rsid w:val="004F1E21"/>
    <w:rsid w:val="004F740D"/>
    <w:rsid w:val="004F7B8F"/>
    <w:rsid w:val="00500748"/>
    <w:rsid w:val="005011D6"/>
    <w:rsid w:val="00502A14"/>
    <w:rsid w:val="00502BA5"/>
    <w:rsid w:val="005042F1"/>
    <w:rsid w:val="0050481B"/>
    <w:rsid w:val="005113D4"/>
    <w:rsid w:val="0051287D"/>
    <w:rsid w:val="00513C7D"/>
    <w:rsid w:val="00516D00"/>
    <w:rsid w:val="00521123"/>
    <w:rsid w:val="00521221"/>
    <w:rsid w:val="0052250B"/>
    <w:rsid w:val="00523535"/>
    <w:rsid w:val="00526C9F"/>
    <w:rsid w:val="005414F4"/>
    <w:rsid w:val="005437F6"/>
    <w:rsid w:val="00544214"/>
    <w:rsid w:val="00545966"/>
    <w:rsid w:val="00546187"/>
    <w:rsid w:val="00547006"/>
    <w:rsid w:val="00547B11"/>
    <w:rsid w:val="005519C7"/>
    <w:rsid w:val="00551EA2"/>
    <w:rsid w:val="005562CC"/>
    <w:rsid w:val="00557D77"/>
    <w:rsid w:val="00562EAA"/>
    <w:rsid w:val="00563B58"/>
    <w:rsid w:val="005640C4"/>
    <w:rsid w:val="0056684C"/>
    <w:rsid w:val="00574A0C"/>
    <w:rsid w:val="0057780F"/>
    <w:rsid w:val="00581E0A"/>
    <w:rsid w:val="00582B86"/>
    <w:rsid w:val="00583442"/>
    <w:rsid w:val="00583960"/>
    <w:rsid w:val="00586972"/>
    <w:rsid w:val="00586D89"/>
    <w:rsid w:val="00594F9F"/>
    <w:rsid w:val="005A1B4C"/>
    <w:rsid w:val="005A545C"/>
    <w:rsid w:val="005B544E"/>
    <w:rsid w:val="005B7DA1"/>
    <w:rsid w:val="005C1567"/>
    <w:rsid w:val="005C28D3"/>
    <w:rsid w:val="005C41A2"/>
    <w:rsid w:val="005C47F9"/>
    <w:rsid w:val="005C6CE5"/>
    <w:rsid w:val="005D3F07"/>
    <w:rsid w:val="005E13EA"/>
    <w:rsid w:val="005E1B23"/>
    <w:rsid w:val="005F6B0B"/>
    <w:rsid w:val="005F774C"/>
    <w:rsid w:val="00606E27"/>
    <w:rsid w:val="006108C9"/>
    <w:rsid w:val="00614DF7"/>
    <w:rsid w:val="0062158D"/>
    <w:rsid w:val="006326D1"/>
    <w:rsid w:val="00632E0A"/>
    <w:rsid w:val="00633165"/>
    <w:rsid w:val="006447DE"/>
    <w:rsid w:val="0064592C"/>
    <w:rsid w:val="006473DA"/>
    <w:rsid w:val="0065276E"/>
    <w:rsid w:val="00654329"/>
    <w:rsid w:val="00654CEC"/>
    <w:rsid w:val="00655507"/>
    <w:rsid w:val="006635E3"/>
    <w:rsid w:val="00663C53"/>
    <w:rsid w:val="006669F3"/>
    <w:rsid w:val="0066700C"/>
    <w:rsid w:val="006712A7"/>
    <w:rsid w:val="00674FC2"/>
    <w:rsid w:val="00677E42"/>
    <w:rsid w:val="0068104E"/>
    <w:rsid w:val="00682334"/>
    <w:rsid w:val="00684732"/>
    <w:rsid w:val="00684B16"/>
    <w:rsid w:val="0069625A"/>
    <w:rsid w:val="00696F65"/>
    <w:rsid w:val="00697572"/>
    <w:rsid w:val="006B4496"/>
    <w:rsid w:val="006B580B"/>
    <w:rsid w:val="006B5E67"/>
    <w:rsid w:val="006B6612"/>
    <w:rsid w:val="006B68D5"/>
    <w:rsid w:val="006C2001"/>
    <w:rsid w:val="006C2EB5"/>
    <w:rsid w:val="006D18A3"/>
    <w:rsid w:val="006D549B"/>
    <w:rsid w:val="006D5970"/>
    <w:rsid w:val="006E481E"/>
    <w:rsid w:val="006E5F83"/>
    <w:rsid w:val="006E5FD3"/>
    <w:rsid w:val="006E795F"/>
    <w:rsid w:val="006F3D1A"/>
    <w:rsid w:val="00700249"/>
    <w:rsid w:val="0070406E"/>
    <w:rsid w:val="007069CD"/>
    <w:rsid w:val="00707E4C"/>
    <w:rsid w:val="0071231A"/>
    <w:rsid w:val="00712E90"/>
    <w:rsid w:val="00713B7E"/>
    <w:rsid w:val="0072537B"/>
    <w:rsid w:val="0072678F"/>
    <w:rsid w:val="007276E5"/>
    <w:rsid w:val="00727C4C"/>
    <w:rsid w:val="00733489"/>
    <w:rsid w:val="00734809"/>
    <w:rsid w:val="0073662C"/>
    <w:rsid w:val="007374FC"/>
    <w:rsid w:val="00737600"/>
    <w:rsid w:val="007406E1"/>
    <w:rsid w:val="00743E40"/>
    <w:rsid w:val="007456A0"/>
    <w:rsid w:val="00746979"/>
    <w:rsid w:val="0075031F"/>
    <w:rsid w:val="00750B93"/>
    <w:rsid w:val="00751263"/>
    <w:rsid w:val="007544FC"/>
    <w:rsid w:val="0075660E"/>
    <w:rsid w:val="0075673A"/>
    <w:rsid w:val="0075704F"/>
    <w:rsid w:val="0076037C"/>
    <w:rsid w:val="00760B78"/>
    <w:rsid w:val="00763B2D"/>
    <w:rsid w:val="00766A7A"/>
    <w:rsid w:val="00772924"/>
    <w:rsid w:val="00780A4B"/>
    <w:rsid w:val="007872F2"/>
    <w:rsid w:val="00790603"/>
    <w:rsid w:val="007908E0"/>
    <w:rsid w:val="00790D55"/>
    <w:rsid w:val="00793EB3"/>
    <w:rsid w:val="00794205"/>
    <w:rsid w:val="007A1F6A"/>
    <w:rsid w:val="007A79B5"/>
    <w:rsid w:val="007B0DE3"/>
    <w:rsid w:val="007B1BFD"/>
    <w:rsid w:val="007B5915"/>
    <w:rsid w:val="007B7191"/>
    <w:rsid w:val="007C1D94"/>
    <w:rsid w:val="007C556F"/>
    <w:rsid w:val="007C6A87"/>
    <w:rsid w:val="007C79FB"/>
    <w:rsid w:val="007D0A07"/>
    <w:rsid w:val="007D133D"/>
    <w:rsid w:val="007D3ABD"/>
    <w:rsid w:val="007D3EB4"/>
    <w:rsid w:val="007D3F16"/>
    <w:rsid w:val="007E6727"/>
    <w:rsid w:val="007F3F7E"/>
    <w:rsid w:val="007F4BA4"/>
    <w:rsid w:val="00813CEC"/>
    <w:rsid w:val="008142F9"/>
    <w:rsid w:val="0081534C"/>
    <w:rsid w:val="008171E4"/>
    <w:rsid w:val="008208EA"/>
    <w:rsid w:val="00824E67"/>
    <w:rsid w:val="00825A64"/>
    <w:rsid w:val="00825BD0"/>
    <w:rsid w:val="00826BD3"/>
    <w:rsid w:val="00826F48"/>
    <w:rsid w:val="008308AE"/>
    <w:rsid w:val="0083166E"/>
    <w:rsid w:val="00831DC3"/>
    <w:rsid w:val="008322C7"/>
    <w:rsid w:val="008340BA"/>
    <w:rsid w:val="00834F1D"/>
    <w:rsid w:val="00835065"/>
    <w:rsid w:val="00836FEC"/>
    <w:rsid w:val="008403D5"/>
    <w:rsid w:val="00841F9D"/>
    <w:rsid w:val="008420E1"/>
    <w:rsid w:val="008448DA"/>
    <w:rsid w:val="00844D98"/>
    <w:rsid w:val="00846D84"/>
    <w:rsid w:val="00850362"/>
    <w:rsid w:val="00851AF2"/>
    <w:rsid w:val="0085230E"/>
    <w:rsid w:val="00854784"/>
    <w:rsid w:val="008550A1"/>
    <w:rsid w:val="00861038"/>
    <w:rsid w:val="00862B61"/>
    <w:rsid w:val="00863538"/>
    <w:rsid w:val="0086436D"/>
    <w:rsid w:val="00865B58"/>
    <w:rsid w:val="00866B50"/>
    <w:rsid w:val="00867A63"/>
    <w:rsid w:val="008708F1"/>
    <w:rsid w:val="00871960"/>
    <w:rsid w:val="0087369F"/>
    <w:rsid w:val="00880539"/>
    <w:rsid w:val="00882F1B"/>
    <w:rsid w:val="008859E8"/>
    <w:rsid w:val="0088737B"/>
    <w:rsid w:val="00892716"/>
    <w:rsid w:val="00893067"/>
    <w:rsid w:val="008933DE"/>
    <w:rsid w:val="00895FCE"/>
    <w:rsid w:val="00897F3E"/>
    <w:rsid w:val="008A21B4"/>
    <w:rsid w:val="008A674E"/>
    <w:rsid w:val="008B07DE"/>
    <w:rsid w:val="008B28E7"/>
    <w:rsid w:val="008C14C7"/>
    <w:rsid w:val="008C2FFB"/>
    <w:rsid w:val="008C6A9A"/>
    <w:rsid w:val="008C6EEA"/>
    <w:rsid w:val="008C7770"/>
    <w:rsid w:val="008C79C7"/>
    <w:rsid w:val="008D5813"/>
    <w:rsid w:val="008D634E"/>
    <w:rsid w:val="008D778A"/>
    <w:rsid w:val="008D78C9"/>
    <w:rsid w:val="008E7B15"/>
    <w:rsid w:val="008F273D"/>
    <w:rsid w:val="008F32D9"/>
    <w:rsid w:val="008F43AF"/>
    <w:rsid w:val="00902A65"/>
    <w:rsid w:val="00905E30"/>
    <w:rsid w:val="009079BD"/>
    <w:rsid w:val="00910766"/>
    <w:rsid w:val="00912BD9"/>
    <w:rsid w:val="009168D8"/>
    <w:rsid w:val="00920E5B"/>
    <w:rsid w:val="00926436"/>
    <w:rsid w:val="0093018C"/>
    <w:rsid w:val="00935782"/>
    <w:rsid w:val="00937ACB"/>
    <w:rsid w:val="00943E66"/>
    <w:rsid w:val="009544C0"/>
    <w:rsid w:val="00954FA4"/>
    <w:rsid w:val="00956AE9"/>
    <w:rsid w:val="00963912"/>
    <w:rsid w:val="0096491A"/>
    <w:rsid w:val="00964CC6"/>
    <w:rsid w:val="00964FF3"/>
    <w:rsid w:val="00975C21"/>
    <w:rsid w:val="009830B8"/>
    <w:rsid w:val="0098385C"/>
    <w:rsid w:val="0098427C"/>
    <w:rsid w:val="00986B43"/>
    <w:rsid w:val="00986C0B"/>
    <w:rsid w:val="00991FDA"/>
    <w:rsid w:val="00997825"/>
    <w:rsid w:val="009A015B"/>
    <w:rsid w:val="009A5F3B"/>
    <w:rsid w:val="009A6F87"/>
    <w:rsid w:val="009B0B61"/>
    <w:rsid w:val="009B28C0"/>
    <w:rsid w:val="009B377C"/>
    <w:rsid w:val="009B5B00"/>
    <w:rsid w:val="009B7136"/>
    <w:rsid w:val="009B7EA7"/>
    <w:rsid w:val="009C6092"/>
    <w:rsid w:val="009D4365"/>
    <w:rsid w:val="009D4E3B"/>
    <w:rsid w:val="009D542F"/>
    <w:rsid w:val="009D7BC9"/>
    <w:rsid w:val="009E08DF"/>
    <w:rsid w:val="009E122F"/>
    <w:rsid w:val="009E1982"/>
    <w:rsid w:val="009E4D2C"/>
    <w:rsid w:val="009F0978"/>
    <w:rsid w:val="009F3AEC"/>
    <w:rsid w:val="009F54C7"/>
    <w:rsid w:val="00A00081"/>
    <w:rsid w:val="00A06422"/>
    <w:rsid w:val="00A10D56"/>
    <w:rsid w:val="00A12AAE"/>
    <w:rsid w:val="00A12F22"/>
    <w:rsid w:val="00A16DD1"/>
    <w:rsid w:val="00A22411"/>
    <w:rsid w:val="00A22441"/>
    <w:rsid w:val="00A23F3B"/>
    <w:rsid w:val="00A24406"/>
    <w:rsid w:val="00A25F64"/>
    <w:rsid w:val="00A303B9"/>
    <w:rsid w:val="00A37416"/>
    <w:rsid w:val="00A37E4B"/>
    <w:rsid w:val="00A40ED6"/>
    <w:rsid w:val="00A43052"/>
    <w:rsid w:val="00A460A7"/>
    <w:rsid w:val="00A47621"/>
    <w:rsid w:val="00A479CD"/>
    <w:rsid w:val="00A50CFC"/>
    <w:rsid w:val="00A54D67"/>
    <w:rsid w:val="00A55A3F"/>
    <w:rsid w:val="00A55AA2"/>
    <w:rsid w:val="00A55D47"/>
    <w:rsid w:val="00A652F6"/>
    <w:rsid w:val="00A65861"/>
    <w:rsid w:val="00A732EA"/>
    <w:rsid w:val="00A7489E"/>
    <w:rsid w:val="00A8015F"/>
    <w:rsid w:val="00A85039"/>
    <w:rsid w:val="00A870E5"/>
    <w:rsid w:val="00A871CD"/>
    <w:rsid w:val="00A906AA"/>
    <w:rsid w:val="00A94C5E"/>
    <w:rsid w:val="00AA252C"/>
    <w:rsid w:val="00AA5222"/>
    <w:rsid w:val="00AA666E"/>
    <w:rsid w:val="00AB5518"/>
    <w:rsid w:val="00AC13F6"/>
    <w:rsid w:val="00AC143B"/>
    <w:rsid w:val="00AC4A04"/>
    <w:rsid w:val="00AD336F"/>
    <w:rsid w:val="00AD5F71"/>
    <w:rsid w:val="00AE134C"/>
    <w:rsid w:val="00AE1868"/>
    <w:rsid w:val="00AE254A"/>
    <w:rsid w:val="00AE2564"/>
    <w:rsid w:val="00AE301F"/>
    <w:rsid w:val="00AE3302"/>
    <w:rsid w:val="00AE4524"/>
    <w:rsid w:val="00AE5BA6"/>
    <w:rsid w:val="00AE7077"/>
    <w:rsid w:val="00AF61C2"/>
    <w:rsid w:val="00AF6CC6"/>
    <w:rsid w:val="00AF7E19"/>
    <w:rsid w:val="00B0296A"/>
    <w:rsid w:val="00B06F57"/>
    <w:rsid w:val="00B07BA3"/>
    <w:rsid w:val="00B07E79"/>
    <w:rsid w:val="00B12295"/>
    <w:rsid w:val="00B137BE"/>
    <w:rsid w:val="00B140BC"/>
    <w:rsid w:val="00B15CB6"/>
    <w:rsid w:val="00B17FA0"/>
    <w:rsid w:val="00B2292C"/>
    <w:rsid w:val="00B22C3C"/>
    <w:rsid w:val="00B24344"/>
    <w:rsid w:val="00B26769"/>
    <w:rsid w:val="00B26BF7"/>
    <w:rsid w:val="00B2754B"/>
    <w:rsid w:val="00B31C91"/>
    <w:rsid w:val="00B3443D"/>
    <w:rsid w:val="00B37024"/>
    <w:rsid w:val="00B3747F"/>
    <w:rsid w:val="00B4085B"/>
    <w:rsid w:val="00B42E76"/>
    <w:rsid w:val="00B43194"/>
    <w:rsid w:val="00B435FC"/>
    <w:rsid w:val="00B474CA"/>
    <w:rsid w:val="00B47734"/>
    <w:rsid w:val="00B50FBA"/>
    <w:rsid w:val="00B52AF0"/>
    <w:rsid w:val="00B558EB"/>
    <w:rsid w:val="00B577D3"/>
    <w:rsid w:val="00B60466"/>
    <w:rsid w:val="00B6548F"/>
    <w:rsid w:val="00B71A32"/>
    <w:rsid w:val="00B7502A"/>
    <w:rsid w:val="00B77305"/>
    <w:rsid w:val="00B81CBA"/>
    <w:rsid w:val="00B82CC2"/>
    <w:rsid w:val="00B84A89"/>
    <w:rsid w:val="00B9256C"/>
    <w:rsid w:val="00B92BEF"/>
    <w:rsid w:val="00B94443"/>
    <w:rsid w:val="00B9689A"/>
    <w:rsid w:val="00B97056"/>
    <w:rsid w:val="00BA1CAD"/>
    <w:rsid w:val="00BA531E"/>
    <w:rsid w:val="00BA55B7"/>
    <w:rsid w:val="00BB0404"/>
    <w:rsid w:val="00BB06CB"/>
    <w:rsid w:val="00BB1E90"/>
    <w:rsid w:val="00BB261F"/>
    <w:rsid w:val="00BB2887"/>
    <w:rsid w:val="00BB5EAA"/>
    <w:rsid w:val="00BB5F11"/>
    <w:rsid w:val="00BB6638"/>
    <w:rsid w:val="00BB7FD2"/>
    <w:rsid w:val="00BC04FA"/>
    <w:rsid w:val="00BC1C22"/>
    <w:rsid w:val="00BC3F79"/>
    <w:rsid w:val="00BC460B"/>
    <w:rsid w:val="00BC5725"/>
    <w:rsid w:val="00BD30B1"/>
    <w:rsid w:val="00BE033F"/>
    <w:rsid w:val="00BE0B36"/>
    <w:rsid w:val="00BE0F7B"/>
    <w:rsid w:val="00BE10C2"/>
    <w:rsid w:val="00BE3C75"/>
    <w:rsid w:val="00BF0D6C"/>
    <w:rsid w:val="00BF2BFE"/>
    <w:rsid w:val="00C01D14"/>
    <w:rsid w:val="00C01D97"/>
    <w:rsid w:val="00C025B4"/>
    <w:rsid w:val="00C0463D"/>
    <w:rsid w:val="00C051C7"/>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65F63"/>
    <w:rsid w:val="00C7108B"/>
    <w:rsid w:val="00C75883"/>
    <w:rsid w:val="00C8089F"/>
    <w:rsid w:val="00C82CC1"/>
    <w:rsid w:val="00C836CC"/>
    <w:rsid w:val="00C87A74"/>
    <w:rsid w:val="00C92A45"/>
    <w:rsid w:val="00C92C71"/>
    <w:rsid w:val="00C93F8F"/>
    <w:rsid w:val="00CA3593"/>
    <w:rsid w:val="00CA5726"/>
    <w:rsid w:val="00CB258E"/>
    <w:rsid w:val="00CB3C8F"/>
    <w:rsid w:val="00CB54B8"/>
    <w:rsid w:val="00CC02F1"/>
    <w:rsid w:val="00CC11A6"/>
    <w:rsid w:val="00CC135E"/>
    <w:rsid w:val="00CC5363"/>
    <w:rsid w:val="00CC5F61"/>
    <w:rsid w:val="00CC7226"/>
    <w:rsid w:val="00CD0735"/>
    <w:rsid w:val="00CD2C42"/>
    <w:rsid w:val="00CD5D3F"/>
    <w:rsid w:val="00CE34C8"/>
    <w:rsid w:val="00CE7DA2"/>
    <w:rsid w:val="00CF2F8A"/>
    <w:rsid w:val="00CF3571"/>
    <w:rsid w:val="00CF3DB3"/>
    <w:rsid w:val="00D052BC"/>
    <w:rsid w:val="00D07026"/>
    <w:rsid w:val="00D1379B"/>
    <w:rsid w:val="00D22C8F"/>
    <w:rsid w:val="00D24F5C"/>
    <w:rsid w:val="00D26CBD"/>
    <w:rsid w:val="00D33491"/>
    <w:rsid w:val="00D3442D"/>
    <w:rsid w:val="00D37C68"/>
    <w:rsid w:val="00D44F8E"/>
    <w:rsid w:val="00D5033B"/>
    <w:rsid w:val="00D51FD5"/>
    <w:rsid w:val="00D55DE0"/>
    <w:rsid w:val="00D607EF"/>
    <w:rsid w:val="00D60F88"/>
    <w:rsid w:val="00D6220F"/>
    <w:rsid w:val="00D646BD"/>
    <w:rsid w:val="00D70FFF"/>
    <w:rsid w:val="00D71201"/>
    <w:rsid w:val="00D720C7"/>
    <w:rsid w:val="00D777F1"/>
    <w:rsid w:val="00D876E6"/>
    <w:rsid w:val="00D90958"/>
    <w:rsid w:val="00D93487"/>
    <w:rsid w:val="00DA1025"/>
    <w:rsid w:val="00DA22EC"/>
    <w:rsid w:val="00DA3A5B"/>
    <w:rsid w:val="00DA477A"/>
    <w:rsid w:val="00DA5860"/>
    <w:rsid w:val="00DA6825"/>
    <w:rsid w:val="00DA7BB1"/>
    <w:rsid w:val="00DB2767"/>
    <w:rsid w:val="00DB6ACC"/>
    <w:rsid w:val="00DC1B10"/>
    <w:rsid w:val="00DC4729"/>
    <w:rsid w:val="00DE0D84"/>
    <w:rsid w:val="00DE7EA2"/>
    <w:rsid w:val="00E0524C"/>
    <w:rsid w:val="00E143C7"/>
    <w:rsid w:val="00E1574F"/>
    <w:rsid w:val="00E1710F"/>
    <w:rsid w:val="00E17160"/>
    <w:rsid w:val="00E2639F"/>
    <w:rsid w:val="00E32872"/>
    <w:rsid w:val="00E35112"/>
    <w:rsid w:val="00E35BEC"/>
    <w:rsid w:val="00E35C14"/>
    <w:rsid w:val="00E50821"/>
    <w:rsid w:val="00E51F91"/>
    <w:rsid w:val="00E559CE"/>
    <w:rsid w:val="00E60F42"/>
    <w:rsid w:val="00E6746C"/>
    <w:rsid w:val="00E7086E"/>
    <w:rsid w:val="00E70EAA"/>
    <w:rsid w:val="00E73C41"/>
    <w:rsid w:val="00E75911"/>
    <w:rsid w:val="00E7598F"/>
    <w:rsid w:val="00E76F60"/>
    <w:rsid w:val="00E812B5"/>
    <w:rsid w:val="00E83D90"/>
    <w:rsid w:val="00E83F91"/>
    <w:rsid w:val="00E858C3"/>
    <w:rsid w:val="00E9107A"/>
    <w:rsid w:val="00E91F62"/>
    <w:rsid w:val="00E929FD"/>
    <w:rsid w:val="00E93240"/>
    <w:rsid w:val="00E9479B"/>
    <w:rsid w:val="00E94E22"/>
    <w:rsid w:val="00E97171"/>
    <w:rsid w:val="00EA4D48"/>
    <w:rsid w:val="00EB2173"/>
    <w:rsid w:val="00EB62E6"/>
    <w:rsid w:val="00EC59A5"/>
    <w:rsid w:val="00ED1B30"/>
    <w:rsid w:val="00ED5984"/>
    <w:rsid w:val="00ED5D03"/>
    <w:rsid w:val="00EE1AC1"/>
    <w:rsid w:val="00EE39D6"/>
    <w:rsid w:val="00EE52AD"/>
    <w:rsid w:val="00EE6FAB"/>
    <w:rsid w:val="00EE7A66"/>
    <w:rsid w:val="00F01F92"/>
    <w:rsid w:val="00F04053"/>
    <w:rsid w:val="00F10A08"/>
    <w:rsid w:val="00F22AC5"/>
    <w:rsid w:val="00F254D1"/>
    <w:rsid w:val="00F32A8B"/>
    <w:rsid w:val="00F32B82"/>
    <w:rsid w:val="00F4043E"/>
    <w:rsid w:val="00F41795"/>
    <w:rsid w:val="00F41BBC"/>
    <w:rsid w:val="00F444F0"/>
    <w:rsid w:val="00F50847"/>
    <w:rsid w:val="00F53F27"/>
    <w:rsid w:val="00F546D1"/>
    <w:rsid w:val="00F60667"/>
    <w:rsid w:val="00F66272"/>
    <w:rsid w:val="00F709C0"/>
    <w:rsid w:val="00F803CD"/>
    <w:rsid w:val="00F80440"/>
    <w:rsid w:val="00F927A1"/>
    <w:rsid w:val="00F92E4D"/>
    <w:rsid w:val="00F9343E"/>
    <w:rsid w:val="00F95D08"/>
    <w:rsid w:val="00FA0AC0"/>
    <w:rsid w:val="00FA3764"/>
    <w:rsid w:val="00FA56ED"/>
    <w:rsid w:val="00FA61D7"/>
    <w:rsid w:val="00FA6B30"/>
    <w:rsid w:val="00FB24EA"/>
    <w:rsid w:val="00FB26F2"/>
    <w:rsid w:val="00FB3BEA"/>
    <w:rsid w:val="00FB3D21"/>
    <w:rsid w:val="00FB5FA6"/>
    <w:rsid w:val="00FC1310"/>
    <w:rsid w:val="00FC2FF3"/>
    <w:rsid w:val="00FC3263"/>
    <w:rsid w:val="00FC51F9"/>
    <w:rsid w:val="00FC5B40"/>
    <w:rsid w:val="00FC5FF8"/>
    <w:rsid w:val="00FD271B"/>
    <w:rsid w:val="00FD39FB"/>
    <w:rsid w:val="00FD3B91"/>
    <w:rsid w:val="00FD3D7C"/>
    <w:rsid w:val="00FD4F8F"/>
    <w:rsid w:val="00FE0C16"/>
    <w:rsid w:val="00FE14B1"/>
    <w:rsid w:val="00FE1783"/>
    <w:rsid w:val="00FF0070"/>
    <w:rsid w:val="00FF07C3"/>
    <w:rsid w:val="00FF5F6A"/>
    <w:rsid w:val="00FF659F"/>
    <w:rsid w:val="00FF6F64"/>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5ADFA"/>
  <w15:docId w15:val="{BB274A76-645C-435F-8FE4-E087FDD4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NormalWeb">
    <w:name w:val="Normal (Web)"/>
    <w:basedOn w:val="Normal"/>
    <w:uiPriority w:val="99"/>
    <w:unhideWhenUsed/>
    <w:rsid w:val="00D26CB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516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82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5075117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bailii.org/uk/cases/UKHL/1985/7.html" TargetMode="External"/><Relationship Id="rId18" Type="http://schemas.openxmlformats.org/officeDocument/2006/relationships/hyperlink" Target="https://www.northwalessafeguardingboard.wales/policies-and-procedures-adults/" TargetMode="External"/><Relationship Id="rId26" Type="http://schemas.openxmlformats.org/officeDocument/2006/relationships/hyperlink" Target="http://www.scie.org.uk/assets/elearning/communicationskills/cs01/resource/html/object1/object1_1.htm" TargetMode="External"/><Relationship Id="rId3" Type="http://schemas.openxmlformats.org/officeDocument/2006/relationships/styles" Target="styles.xml"/><Relationship Id="rId21" Type="http://schemas.openxmlformats.org/officeDocument/2006/relationships/hyperlink" Target="https://www.nspcc.org.uk/preventing-abuse/child-protection-syste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tizensadvice.org.uk/family/children-and-young-people/child-abuse/local-authority-involvement/child-abuse-child-protection-plans/" TargetMode="External"/><Relationship Id="rId17" Type="http://schemas.openxmlformats.org/officeDocument/2006/relationships/hyperlink" Target="https://www.northwalessafeguardingboard.wales/?s=ACE%27s" TargetMode="External"/><Relationship Id="rId25" Type="http://schemas.openxmlformats.org/officeDocument/2006/relationships/hyperlink" Target="https://www.scie.org.uk/publications/introductionto/childrenssocialcare/childprotection.asp" TargetMode="External"/><Relationship Id="rId33"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s://www.libertyhumanrights.org.uk/human-rights/human-rights-act" TargetMode="External"/><Relationship Id="rId20" Type="http://schemas.openxmlformats.org/officeDocument/2006/relationships/hyperlink" Target="https://www.nidirect.gov.uk/articles/childres-human-rights" TargetMode="External"/><Relationship Id="rId29" Type="http://schemas.openxmlformats.org/officeDocument/2006/relationships/hyperlink" Target="https://doi-org.ezproxy.uwtsd.ac.uk/10.1093/bjsw/bcz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ldreninwales.org.uk/policy-document/wales-child-protection-procedures-2008/" TargetMode="External"/><Relationship Id="rId24" Type="http://schemas.openxmlformats.org/officeDocument/2006/relationships/hyperlink" Target="https://learning.nspcc.org.uk/child-protection-system/scotland/" TargetMode="External"/><Relationship Id="rId32"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ico.org.uk/media/for-organisations/guide-to-the-general-data-protection-regulation-gdpr-1-0.pdf" TargetMode="External"/><Relationship Id="rId23" Type="http://schemas.openxmlformats.org/officeDocument/2006/relationships/hyperlink" Target="https://learning.nspcc.org.uk/child-protection-system/northern-ireland/" TargetMode="External"/><Relationship Id="rId28" Type="http://schemas.openxmlformats.org/officeDocument/2006/relationships/hyperlink" Target="https://socialcare.wales/hub/sswbact" TargetMode="External"/><Relationship Id="rId36" Type="http://schemas.openxmlformats.org/officeDocument/2006/relationships/theme" Target="theme/theme1.xml"/><Relationship Id="rId10" Type="http://schemas.openxmlformats.org/officeDocument/2006/relationships/hyperlink" Target="http://www.psy.cmu.edu/-siegler/35bronfenbrenner94.pdf" TargetMode="External"/><Relationship Id="rId19" Type="http://schemas.openxmlformats.org/officeDocument/2006/relationships/hyperlink" Target="https://www.nhs.uk/conditions/social-care-and-support-guide/making-decisions-for-someone-else/mental-capacity-act/" TargetMode="Externa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asw.co.uk/resources/become-social-worker/support-newly-qualified-social-workers" TargetMode="External"/><Relationship Id="rId14" Type="http://schemas.openxmlformats.org/officeDocument/2006/relationships/hyperlink" Target="https://www.familylawweek.co.uk/site.aspx?i=ed177164" TargetMode="External"/><Relationship Id="rId22" Type="http://schemas.openxmlformats.org/officeDocument/2006/relationships/hyperlink" Target="https://learning.nspcc.org.uk/child-protection-system/england/?_ga=2.125963342.294177231.1568218653-725448736.1568218653" TargetMode="External"/><Relationship Id="rId27" Type="http://schemas.openxmlformats.org/officeDocument/2006/relationships/hyperlink" Target="https://www.scie.org.uk/assets/elearning/communicationskills/cs02/resource/html/object2/index.htm" TargetMode="External"/><Relationship Id="rId30" Type="http://schemas.openxmlformats.org/officeDocument/2006/relationships/hyperlink" Target="http://www.bruce-thornton.info-services"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3FDA8-55F5-43AE-A480-EDDE3AAB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44</Pages>
  <Words>13674</Words>
  <Characters>77947</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matthewgogden@gmail.com</cp:lastModifiedBy>
  <cp:revision>126</cp:revision>
  <cp:lastPrinted>2014-08-26T08:55:00Z</cp:lastPrinted>
  <dcterms:created xsi:type="dcterms:W3CDTF">2022-02-14T13:10:00Z</dcterms:created>
  <dcterms:modified xsi:type="dcterms:W3CDTF">2022-02-22T10:53:00Z</dcterms:modified>
</cp:coreProperties>
</file>