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BAB7E9" w14:textId="4575CEE7" w:rsidR="00D82F13" w:rsidRDefault="00000000" w:rsidP="007230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BA Business Management</w:t>
      </w:r>
    </w:p>
    <w:p w14:paraId="122E3599" w14:textId="77777777" w:rsidR="00D82F13" w:rsidRDefault="00000000" w:rsidP="007230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Community Engagement</w:t>
      </w:r>
    </w:p>
    <w:p w14:paraId="11CADACB" w14:textId="77777777" w:rsidR="00D82F13" w:rsidRDefault="00000000" w:rsidP="007230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code: LCBB4002</w:t>
      </w:r>
    </w:p>
    <w:p w14:paraId="20F03EAD" w14:textId="77777777" w:rsidR="00292957" w:rsidRDefault="00292957" w:rsidP="0072306F">
      <w:pPr>
        <w:spacing w:line="360" w:lineRule="auto"/>
        <w:jc w:val="center"/>
      </w:pPr>
    </w:p>
    <w:p w14:paraId="3413A41D" w14:textId="77777777" w:rsidR="00292957" w:rsidRDefault="00292957" w:rsidP="0072306F">
      <w:pPr>
        <w:spacing w:line="360" w:lineRule="auto"/>
        <w:jc w:val="center"/>
      </w:pPr>
    </w:p>
    <w:p w14:paraId="125EF22F" w14:textId="77777777" w:rsidR="00292957" w:rsidRDefault="00292957" w:rsidP="0072306F">
      <w:pPr>
        <w:spacing w:line="360" w:lineRule="auto"/>
        <w:jc w:val="center"/>
      </w:pPr>
      <w:r>
        <w:t>BARA Vladimir Mihai</w:t>
      </w:r>
    </w:p>
    <w:p w14:paraId="2E3857AB" w14:textId="74B456E0" w:rsidR="00D82F13" w:rsidRDefault="00292957" w:rsidP="0072306F">
      <w:pPr>
        <w:spacing w:line="360" w:lineRule="auto"/>
        <w:jc w:val="center"/>
        <w:rPr>
          <w:rFonts w:ascii="Times New Roman" w:eastAsia="Times New Roman" w:hAnsi="Times New Roman" w:cs="Times New Roman"/>
          <w:b/>
          <w:sz w:val="24"/>
          <w:szCs w:val="24"/>
        </w:rPr>
      </w:pPr>
      <w:r>
        <w:t>2110942</w:t>
      </w:r>
      <w:r w:rsidR="00000000">
        <w:br w:type="page"/>
      </w:r>
    </w:p>
    <w:p w14:paraId="4287FE42" w14:textId="77777777" w:rsidR="00D82F13" w:rsidRDefault="00000000" w:rsidP="007230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14:paraId="7631FA39" w14:textId="77777777" w:rsidR="00D82F13" w:rsidRDefault="00000000" w:rsidP="0072306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Commonwealth Games, 2022 is one of the most successful events in history. The events, the celebration, the way of the engaging local community in this big event everything has created a great impact overall. This </w:t>
      </w:r>
      <w:r w:rsidR="0072306F">
        <w:rPr>
          <w:rFonts w:ascii="Times New Roman" w:eastAsia="Times New Roman" w:hAnsi="Times New Roman" w:cs="Times New Roman"/>
          <w:sz w:val="24"/>
          <w:szCs w:val="24"/>
        </w:rPr>
        <w:t xml:space="preserve">report </w:t>
      </w:r>
      <w:r>
        <w:rPr>
          <w:rFonts w:ascii="Times New Roman" w:eastAsia="Times New Roman" w:hAnsi="Times New Roman" w:cs="Times New Roman"/>
          <w:sz w:val="24"/>
          <w:szCs w:val="24"/>
        </w:rPr>
        <w:t xml:space="preserve">is all about this event. The main aim of this </w:t>
      </w:r>
      <w:r w:rsidR="0072306F">
        <w:rPr>
          <w:rFonts w:ascii="Times New Roman" w:eastAsia="Times New Roman" w:hAnsi="Times New Roman" w:cs="Times New Roman"/>
          <w:sz w:val="24"/>
          <w:szCs w:val="24"/>
        </w:rPr>
        <w:t xml:space="preserve">report </w:t>
      </w:r>
      <w:r>
        <w:rPr>
          <w:rFonts w:ascii="Times New Roman" w:eastAsia="Times New Roman" w:hAnsi="Times New Roman" w:cs="Times New Roman"/>
          <w:sz w:val="24"/>
          <w:szCs w:val="24"/>
        </w:rPr>
        <w:t xml:space="preserve">is to describe the Commonwealth 2022, which took place in Birmingham. It will also focus on the social and </w:t>
      </w:r>
      <w:proofErr w:type="spellStart"/>
      <w:r>
        <w:rPr>
          <w:rFonts w:ascii="Times New Roman" w:eastAsia="Times New Roman" w:hAnsi="Times New Roman" w:cs="Times New Roman"/>
          <w:sz w:val="24"/>
          <w:szCs w:val="24"/>
        </w:rPr>
        <w:t>economical</w:t>
      </w:r>
      <w:proofErr w:type="spellEnd"/>
      <w:r>
        <w:rPr>
          <w:rFonts w:ascii="Times New Roman" w:eastAsia="Times New Roman" w:hAnsi="Times New Roman" w:cs="Times New Roman"/>
          <w:sz w:val="24"/>
          <w:szCs w:val="24"/>
        </w:rPr>
        <w:t xml:space="preserve"> development that has been observed in the host nation due to this event. How the authority included its stakeholders and used various social media platforms for the promotion of the events will be also the focus of this discussion. </w:t>
      </w:r>
      <w:r>
        <w:br w:type="page"/>
      </w:r>
    </w:p>
    <w:p w14:paraId="76594B26" w14:textId="77777777" w:rsidR="00D82F13" w:rsidRDefault="00000000" w:rsidP="007230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p w14:paraId="5AA4E71D" w14:textId="77777777" w:rsidR="00D82F13" w:rsidRDefault="00D82F13" w:rsidP="0072306F">
      <w:pPr>
        <w:spacing w:line="360" w:lineRule="auto"/>
        <w:jc w:val="center"/>
        <w:rPr>
          <w:rFonts w:ascii="Times New Roman" w:eastAsia="Times New Roman" w:hAnsi="Times New Roman" w:cs="Times New Roman"/>
          <w:b/>
          <w:sz w:val="24"/>
          <w:szCs w:val="24"/>
        </w:rPr>
      </w:pPr>
    </w:p>
    <w:sdt>
      <w:sdtPr>
        <w:id w:val="-1672712915"/>
        <w:docPartObj>
          <w:docPartGallery w:val="Table of Contents"/>
          <w:docPartUnique/>
        </w:docPartObj>
      </w:sdtPr>
      <w:sdtContent>
        <w:p w14:paraId="03433C8C" w14:textId="77777777" w:rsidR="00D82F13" w:rsidRDefault="00000000" w:rsidP="0072306F">
          <w:pPr>
            <w:tabs>
              <w:tab w:val="right" w:pos="9360"/>
            </w:tabs>
            <w:spacing w:before="80" w:line="360" w:lineRule="auto"/>
            <w:jc w:val="both"/>
            <w:rPr>
              <w:rFonts w:ascii="Times New Roman" w:eastAsia="Times New Roman" w:hAnsi="Times New Roman" w:cs="Times New Roman"/>
              <w:b/>
              <w:color w:val="000000"/>
              <w:sz w:val="24"/>
              <w:szCs w:val="24"/>
            </w:rPr>
          </w:pPr>
          <w:r>
            <w:fldChar w:fldCharType="begin"/>
          </w:r>
          <w:r>
            <w:instrText xml:space="preserve"> TOC \h \u \z </w:instrText>
          </w:r>
          <w:r>
            <w:fldChar w:fldCharType="separate"/>
          </w:r>
          <w:hyperlink w:anchor="_oq31zaiqoqbg">
            <w:r>
              <w:rPr>
                <w:rFonts w:ascii="Times New Roman" w:eastAsia="Times New Roman" w:hAnsi="Times New Roman" w:cs="Times New Roman"/>
                <w:b/>
                <w:color w:val="000000"/>
                <w:sz w:val="24"/>
                <w:szCs w:val="24"/>
              </w:rPr>
              <w:t>Introduction:</w:t>
            </w:r>
          </w:hyperlink>
          <w:r>
            <w:rPr>
              <w:rFonts w:ascii="Times New Roman" w:eastAsia="Times New Roman" w:hAnsi="Times New Roman" w:cs="Times New Roman"/>
              <w:b/>
              <w:color w:val="000000"/>
              <w:sz w:val="24"/>
              <w:szCs w:val="24"/>
            </w:rPr>
            <w:tab/>
          </w:r>
          <w:r>
            <w:fldChar w:fldCharType="begin"/>
          </w:r>
          <w:r>
            <w:instrText xml:space="preserve"> PAGEREF _oq31zaiqoqbg \h </w:instrText>
          </w:r>
          <w:r>
            <w:fldChar w:fldCharType="separate"/>
          </w:r>
          <w:r>
            <w:rPr>
              <w:rFonts w:ascii="Times New Roman" w:eastAsia="Times New Roman" w:hAnsi="Times New Roman" w:cs="Times New Roman"/>
              <w:b/>
              <w:color w:val="000000"/>
              <w:sz w:val="24"/>
              <w:szCs w:val="24"/>
            </w:rPr>
            <w:t>4</w:t>
          </w:r>
          <w:r>
            <w:fldChar w:fldCharType="end"/>
          </w:r>
        </w:p>
        <w:p w14:paraId="457687BF" w14:textId="77777777" w:rsidR="00D82F13" w:rsidRDefault="00000000" w:rsidP="0072306F">
          <w:pPr>
            <w:tabs>
              <w:tab w:val="right" w:pos="9360"/>
            </w:tabs>
            <w:spacing w:before="200" w:line="360" w:lineRule="auto"/>
            <w:jc w:val="both"/>
            <w:rPr>
              <w:rFonts w:ascii="Times New Roman" w:eastAsia="Times New Roman" w:hAnsi="Times New Roman" w:cs="Times New Roman"/>
              <w:b/>
              <w:color w:val="000000"/>
              <w:sz w:val="24"/>
              <w:szCs w:val="24"/>
            </w:rPr>
          </w:pPr>
          <w:hyperlink w:anchor="_58tw56235tuu">
            <w:r>
              <w:rPr>
                <w:rFonts w:ascii="Times New Roman" w:eastAsia="Times New Roman" w:hAnsi="Times New Roman" w:cs="Times New Roman"/>
                <w:b/>
                <w:color w:val="000000"/>
                <w:sz w:val="24"/>
                <w:szCs w:val="24"/>
              </w:rPr>
              <w:t>Project description:</w:t>
            </w:r>
          </w:hyperlink>
          <w:r>
            <w:rPr>
              <w:rFonts w:ascii="Times New Roman" w:eastAsia="Times New Roman" w:hAnsi="Times New Roman" w:cs="Times New Roman"/>
              <w:b/>
              <w:color w:val="000000"/>
              <w:sz w:val="24"/>
              <w:szCs w:val="24"/>
            </w:rPr>
            <w:tab/>
          </w:r>
          <w:r>
            <w:fldChar w:fldCharType="begin"/>
          </w:r>
          <w:r>
            <w:instrText xml:space="preserve"> PAGEREF _58tw56235tuu \h </w:instrText>
          </w:r>
          <w:r>
            <w:fldChar w:fldCharType="separate"/>
          </w:r>
          <w:r>
            <w:rPr>
              <w:rFonts w:ascii="Times New Roman" w:eastAsia="Times New Roman" w:hAnsi="Times New Roman" w:cs="Times New Roman"/>
              <w:b/>
              <w:color w:val="000000"/>
              <w:sz w:val="24"/>
              <w:szCs w:val="24"/>
            </w:rPr>
            <w:t>4</w:t>
          </w:r>
          <w:r>
            <w:fldChar w:fldCharType="end"/>
          </w:r>
        </w:p>
        <w:p w14:paraId="6F428FC4" w14:textId="77777777" w:rsidR="00D82F13" w:rsidRDefault="00000000" w:rsidP="0072306F">
          <w:pPr>
            <w:tabs>
              <w:tab w:val="right" w:pos="9360"/>
            </w:tabs>
            <w:spacing w:before="200" w:line="360" w:lineRule="auto"/>
            <w:jc w:val="both"/>
            <w:rPr>
              <w:rFonts w:ascii="Times New Roman" w:eastAsia="Times New Roman" w:hAnsi="Times New Roman" w:cs="Times New Roman"/>
              <w:b/>
              <w:color w:val="000000"/>
              <w:sz w:val="24"/>
              <w:szCs w:val="24"/>
            </w:rPr>
          </w:pPr>
          <w:hyperlink w:anchor="_z6tijw57ai0t">
            <w:r>
              <w:rPr>
                <w:rFonts w:ascii="Times New Roman" w:eastAsia="Times New Roman" w:hAnsi="Times New Roman" w:cs="Times New Roman"/>
                <w:b/>
                <w:color w:val="000000"/>
                <w:sz w:val="24"/>
                <w:szCs w:val="24"/>
              </w:rPr>
              <w:t>Best practices:</w:t>
            </w:r>
          </w:hyperlink>
          <w:r>
            <w:rPr>
              <w:rFonts w:ascii="Times New Roman" w:eastAsia="Times New Roman" w:hAnsi="Times New Roman" w:cs="Times New Roman"/>
              <w:b/>
              <w:color w:val="000000"/>
              <w:sz w:val="24"/>
              <w:szCs w:val="24"/>
            </w:rPr>
            <w:tab/>
          </w:r>
          <w:r>
            <w:fldChar w:fldCharType="begin"/>
          </w:r>
          <w:r>
            <w:instrText xml:space="preserve"> PAGEREF _z6tijw57ai0t \h </w:instrText>
          </w:r>
          <w:r>
            <w:fldChar w:fldCharType="separate"/>
          </w:r>
          <w:r>
            <w:rPr>
              <w:rFonts w:ascii="Times New Roman" w:eastAsia="Times New Roman" w:hAnsi="Times New Roman" w:cs="Times New Roman"/>
              <w:b/>
              <w:color w:val="000000"/>
              <w:sz w:val="24"/>
              <w:szCs w:val="24"/>
            </w:rPr>
            <w:t>4</w:t>
          </w:r>
          <w:r>
            <w:fldChar w:fldCharType="end"/>
          </w:r>
        </w:p>
        <w:p w14:paraId="679239D4" w14:textId="77777777" w:rsidR="00D82F13" w:rsidRDefault="00000000" w:rsidP="0072306F">
          <w:pPr>
            <w:tabs>
              <w:tab w:val="right" w:pos="9360"/>
            </w:tabs>
            <w:spacing w:before="60" w:line="360" w:lineRule="auto"/>
            <w:ind w:left="360"/>
            <w:jc w:val="both"/>
            <w:rPr>
              <w:rFonts w:ascii="Times New Roman" w:eastAsia="Times New Roman" w:hAnsi="Times New Roman" w:cs="Times New Roman"/>
              <w:color w:val="000000"/>
              <w:sz w:val="24"/>
              <w:szCs w:val="24"/>
            </w:rPr>
          </w:pPr>
          <w:hyperlink w:anchor="_wj7t7fowt8i9">
            <w:r>
              <w:rPr>
                <w:rFonts w:ascii="Times New Roman" w:eastAsia="Times New Roman" w:hAnsi="Times New Roman" w:cs="Times New Roman"/>
                <w:color w:val="000000"/>
                <w:sz w:val="24"/>
                <w:szCs w:val="24"/>
              </w:rPr>
              <w:t>Economical development:</w:t>
            </w:r>
          </w:hyperlink>
          <w:r>
            <w:rPr>
              <w:rFonts w:ascii="Times New Roman" w:eastAsia="Times New Roman" w:hAnsi="Times New Roman" w:cs="Times New Roman"/>
              <w:color w:val="000000"/>
              <w:sz w:val="24"/>
              <w:szCs w:val="24"/>
            </w:rPr>
            <w:tab/>
          </w:r>
          <w:r>
            <w:fldChar w:fldCharType="begin"/>
          </w:r>
          <w:r>
            <w:instrText xml:space="preserve"> PAGEREF _wj7t7fowt8i9 \h </w:instrText>
          </w:r>
          <w:r>
            <w:fldChar w:fldCharType="separate"/>
          </w:r>
          <w:r>
            <w:rPr>
              <w:rFonts w:ascii="Times New Roman" w:eastAsia="Times New Roman" w:hAnsi="Times New Roman" w:cs="Times New Roman"/>
              <w:color w:val="000000"/>
              <w:sz w:val="24"/>
              <w:szCs w:val="24"/>
            </w:rPr>
            <w:t>5</w:t>
          </w:r>
          <w:r>
            <w:fldChar w:fldCharType="end"/>
          </w:r>
        </w:p>
        <w:p w14:paraId="6FC15BF2" w14:textId="77777777" w:rsidR="00D82F13" w:rsidRDefault="00000000" w:rsidP="0072306F">
          <w:pPr>
            <w:tabs>
              <w:tab w:val="right" w:pos="9360"/>
            </w:tabs>
            <w:spacing w:before="60" w:line="360" w:lineRule="auto"/>
            <w:ind w:left="360"/>
            <w:jc w:val="both"/>
            <w:rPr>
              <w:rFonts w:ascii="Times New Roman" w:eastAsia="Times New Roman" w:hAnsi="Times New Roman" w:cs="Times New Roman"/>
              <w:color w:val="000000"/>
              <w:sz w:val="24"/>
              <w:szCs w:val="24"/>
            </w:rPr>
          </w:pPr>
          <w:hyperlink w:anchor="_fubt1n3l5km6">
            <w:r>
              <w:rPr>
                <w:rFonts w:ascii="Times New Roman" w:eastAsia="Times New Roman" w:hAnsi="Times New Roman" w:cs="Times New Roman"/>
                <w:color w:val="000000"/>
                <w:sz w:val="24"/>
                <w:szCs w:val="24"/>
              </w:rPr>
              <w:t>Social development:</w:t>
            </w:r>
          </w:hyperlink>
          <w:r>
            <w:rPr>
              <w:rFonts w:ascii="Times New Roman" w:eastAsia="Times New Roman" w:hAnsi="Times New Roman" w:cs="Times New Roman"/>
              <w:color w:val="000000"/>
              <w:sz w:val="24"/>
              <w:szCs w:val="24"/>
            </w:rPr>
            <w:tab/>
          </w:r>
          <w:r>
            <w:fldChar w:fldCharType="begin"/>
          </w:r>
          <w:r>
            <w:instrText xml:space="preserve"> PAGEREF _fubt1n3l5km6 \h </w:instrText>
          </w:r>
          <w:r>
            <w:fldChar w:fldCharType="separate"/>
          </w:r>
          <w:r>
            <w:rPr>
              <w:rFonts w:ascii="Times New Roman" w:eastAsia="Times New Roman" w:hAnsi="Times New Roman" w:cs="Times New Roman"/>
              <w:color w:val="000000"/>
              <w:sz w:val="24"/>
              <w:szCs w:val="24"/>
            </w:rPr>
            <w:t>5</w:t>
          </w:r>
          <w:r>
            <w:fldChar w:fldCharType="end"/>
          </w:r>
        </w:p>
        <w:p w14:paraId="67F13C43" w14:textId="77777777" w:rsidR="00D82F13" w:rsidRDefault="00000000" w:rsidP="0072306F">
          <w:pPr>
            <w:tabs>
              <w:tab w:val="right" w:pos="9360"/>
            </w:tabs>
            <w:spacing w:before="60" w:line="360" w:lineRule="auto"/>
            <w:ind w:left="360"/>
            <w:jc w:val="both"/>
            <w:rPr>
              <w:rFonts w:ascii="Times New Roman" w:eastAsia="Times New Roman" w:hAnsi="Times New Roman" w:cs="Times New Roman"/>
              <w:color w:val="000000"/>
              <w:sz w:val="24"/>
              <w:szCs w:val="24"/>
            </w:rPr>
          </w:pPr>
          <w:hyperlink w:anchor="_and4v2on3frm">
            <w:r>
              <w:rPr>
                <w:rFonts w:ascii="Times New Roman" w:eastAsia="Times New Roman" w:hAnsi="Times New Roman" w:cs="Times New Roman"/>
                <w:color w:val="000000"/>
                <w:sz w:val="24"/>
                <w:szCs w:val="24"/>
              </w:rPr>
              <w:t>Community engagement and diversity:</w:t>
            </w:r>
          </w:hyperlink>
          <w:r>
            <w:rPr>
              <w:rFonts w:ascii="Times New Roman" w:eastAsia="Times New Roman" w:hAnsi="Times New Roman" w:cs="Times New Roman"/>
              <w:color w:val="000000"/>
              <w:sz w:val="24"/>
              <w:szCs w:val="24"/>
            </w:rPr>
            <w:tab/>
          </w:r>
          <w:r>
            <w:fldChar w:fldCharType="begin"/>
          </w:r>
          <w:r>
            <w:instrText xml:space="preserve"> PAGEREF _and4v2on3frm \h </w:instrText>
          </w:r>
          <w:r>
            <w:fldChar w:fldCharType="separate"/>
          </w:r>
          <w:r>
            <w:rPr>
              <w:rFonts w:ascii="Times New Roman" w:eastAsia="Times New Roman" w:hAnsi="Times New Roman" w:cs="Times New Roman"/>
              <w:color w:val="000000"/>
              <w:sz w:val="24"/>
              <w:szCs w:val="24"/>
            </w:rPr>
            <w:t>6</w:t>
          </w:r>
          <w:r>
            <w:fldChar w:fldCharType="end"/>
          </w:r>
        </w:p>
        <w:p w14:paraId="2CA1BF2B" w14:textId="77777777" w:rsidR="00D82F13" w:rsidRDefault="00000000" w:rsidP="0072306F">
          <w:pPr>
            <w:tabs>
              <w:tab w:val="right" w:pos="9360"/>
            </w:tabs>
            <w:spacing w:before="60" w:line="360" w:lineRule="auto"/>
            <w:ind w:left="360"/>
            <w:jc w:val="both"/>
            <w:rPr>
              <w:rFonts w:ascii="Times New Roman" w:eastAsia="Times New Roman" w:hAnsi="Times New Roman" w:cs="Times New Roman"/>
              <w:color w:val="000000"/>
              <w:sz w:val="24"/>
              <w:szCs w:val="24"/>
            </w:rPr>
          </w:pPr>
          <w:hyperlink w:anchor="_tu9li2t1kw24">
            <w:r>
              <w:rPr>
                <w:rFonts w:ascii="Times New Roman" w:eastAsia="Times New Roman" w:hAnsi="Times New Roman" w:cs="Times New Roman"/>
                <w:color w:val="000000"/>
                <w:sz w:val="24"/>
                <w:szCs w:val="24"/>
              </w:rPr>
              <w:t>Stakeholder’s participation and inclusion:</w:t>
            </w:r>
          </w:hyperlink>
          <w:r>
            <w:rPr>
              <w:rFonts w:ascii="Times New Roman" w:eastAsia="Times New Roman" w:hAnsi="Times New Roman" w:cs="Times New Roman"/>
              <w:color w:val="000000"/>
              <w:sz w:val="24"/>
              <w:szCs w:val="24"/>
            </w:rPr>
            <w:tab/>
          </w:r>
          <w:r>
            <w:fldChar w:fldCharType="begin"/>
          </w:r>
          <w:r>
            <w:instrText xml:space="preserve"> PAGEREF _tu9li2t1kw24 \h </w:instrText>
          </w:r>
          <w:r>
            <w:fldChar w:fldCharType="separate"/>
          </w:r>
          <w:r>
            <w:rPr>
              <w:rFonts w:ascii="Times New Roman" w:eastAsia="Times New Roman" w:hAnsi="Times New Roman" w:cs="Times New Roman"/>
              <w:color w:val="000000"/>
              <w:sz w:val="24"/>
              <w:szCs w:val="24"/>
            </w:rPr>
            <w:t>7</w:t>
          </w:r>
          <w:r>
            <w:fldChar w:fldCharType="end"/>
          </w:r>
        </w:p>
        <w:p w14:paraId="542F8C84" w14:textId="77777777" w:rsidR="00D82F13" w:rsidRDefault="00000000" w:rsidP="0072306F">
          <w:pPr>
            <w:tabs>
              <w:tab w:val="right" w:pos="9360"/>
            </w:tabs>
            <w:spacing w:before="60" w:line="360" w:lineRule="auto"/>
            <w:ind w:left="360"/>
            <w:jc w:val="both"/>
            <w:rPr>
              <w:rFonts w:ascii="Times New Roman" w:eastAsia="Times New Roman" w:hAnsi="Times New Roman" w:cs="Times New Roman"/>
              <w:color w:val="000000"/>
              <w:sz w:val="24"/>
              <w:szCs w:val="24"/>
            </w:rPr>
          </w:pPr>
          <w:hyperlink w:anchor="_4mf5cobg4pqs">
            <w:r>
              <w:rPr>
                <w:rFonts w:ascii="Times New Roman" w:eastAsia="Times New Roman" w:hAnsi="Times New Roman" w:cs="Times New Roman"/>
                <w:color w:val="000000"/>
                <w:sz w:val="24"/>
                <w:szCs w:val="24"/>
              </w:rPr>
              <w:t>Role of Social Media:</w:t>
            </w:r>
          </w:hyperlink>
          <w:r>
            <w:rPr>
              <w:rFonts w:ascii="Times New Roman" w:eastAsia="Times New Roman" w:hAnsi="Times New Roman" w:cs="Times New Roman"/>
              <w:color w:val="000000"/>
              <w:sz w:val="24"/>
              <w:szCs w:val="24"/>
            </w:rPr>
            <w:tab/>
          </w:r>
          <w:r>
            <w:fldChar w:fldCharType="begin"/>
          </w:r>
          <w:r>
            <w:instrText xml:space="preserve"> PAGEREF _4mf5cobg4pqs \h </w:instrText>
          </w:r>
          <w:r>
            <w:fldChar w:fldCharType="separate"/>
          </w:r>
          <w:r>
            <w:rPr>
              <w:rFonts w:ascii="Times New Roman" w:eastAsia="Times New Roman" w:hAnsi="Times New Roman" w:cs="Times New Roman"/>
              <w:color w:val="000000"/>
              <w:sz w:val="24"/>
              <w:szCs w:val="24"/>
            </w:rPr>
            <w:t>7</w:t>
          </w:r>
          <w:r>
            <w:fldChar w:fldCharType="end"/>
          </w:r>
        </w:p>
        <w:p w14:paraId="3F2E9120" w14:textId="77777777" w:rsidR="00D82F13" w:rsidRDefault="00000000" w:rsidP="0072306F">
          <w:pPr>
            <w:tabs>
              <w:tab w:val="right" w:pos="9360"/>
            </w:tabs>
            <w:spacing w:before="200" w:line="360" w:lineRule="auto"/>
            <w:jc w:val="both"/>
            <w:rPr>
              <w:rFonts w:ascii="Times New Roman" w:eastAsia="Times New Roman" w:hAnsi="Times New Roman" w:cs="Times New Roman"/>
              <w:b/>
              <w:color w:val="000000"/>
              <w:sz w:val="24"/>
              <w:szCs w:val="24"/>
            </w:rPr>
          </w:pPr>
          <w:hyperlink w:anchor="_831wft5ryfvf">
            <w:r>
              <w:rPr>
                <w:rFonts w:ascii="Times New Roman" w:eastAsia="Times New Roman" w:hAnsi="Times New Roman" w:cs="Times New Roman"/>
                <w:b/>
                <w:color w:val="000000"/>
                <w:sz w:val="24"/>
                <w:szCs w:val="24"/>
              </w:rPr>
              <w:t>Conclusion:</w:t>
            </w:r>
          </w:hyperlink>
          <w:r>
            <w:rPr>
              <w:rFonts w:ascii="Times New Roman" w:eastAsia="Times New Roman" w:hAnsi="Times New Roman" w:cs="Times New Roman"/>
              <w:b/>
              <w:color w:val="000000"/>
              <w:sz w:val="24"/>
              <w:szCs w:val="24"/>
            </w:rPr>
            <w:tab/>
          </w:r>
          <w:r>
            <w:fldChar w:fldCharType="begin"/>
          </w:r>
          <w:r>
            <w:instrText xml:space="preserve"> PAGEREF _831wft5ryfvf \h </w:instrText>
          </w:r>
          <w:r>
            <w:fldChar w:fldCharType="separate"/>
          </w:r>
          <w:r>
            <w:rPr>
              <w:rFonts w:ascii="Times New Roman" w:eastAsia="Times New Roman" w:hAnsi="Times New Roman" w:cs="Times New Roman"/>
              <w:b/>
              <w:color w:val="000000"/>
              <w:sz w:val="24"/>
              <w:szCs w:val="24"/>
            </w:rPr>
            <w:t>7</w:t>
          </w:r>
          <w:r>
            <w:fldChar w:fldCharType="end"/>
          </w:r>
        </w:p>
        <w:p w14:paraId="7882450C" w14:textId="77777777" w:rsidR="00D82F13" w:rsidRDefault="00000000" w:rsidP="0072306F">
          <w:pPr>
            <w:tabs>
              <w:tab w:val="right" w:pos="9360"/>
            </w:tabs>
            <w:spacing w:before="200" w:after="80" w:line="360" w:lineRule="auto"/>
            <w:jc w:val="both"/>
            <w:rPr>
              <w:rFonts w:ascii="Times New Roman" w:eastAsia="Times New Roman" w:hAnsi="Times New Roman" w:cs="Times New Roman"/>
              <w:sz w:val="24"/>
              <w:szCs w:val="24"/>
            </w:rPr>
          </w:pPr>
          <w:hyperlink w:anchor="_qvye67q4v5d">
            <w:r>
              <w:rPr>
                <w:rFonts w:ascii="Times New Roman" w:eastAsia="Times New Roman" w:hAnsi="Times New Roman" w:cs="Times New Roman"/>
                <w:b/>
                <w:sz w:val="24"/>
                <w:szCs w:val="24"/>
              </w:rPr>
              <w:t>References:</w:t>
            </w:r>
          </w:hyperlink>
          <w:r>
            <w:rPr>
              <w:rFonts w:ascii="Times New Roman" w:eastAsia="Times New Roman" w:hAnsi="Times New Roman" w:cs="Times New Roman"/>
              <w:b/>
              <w:sz w:val="24"/>
              <w:szCs w:val="24"/>
            </w:rPr>
            <w:tab/>
          </w:r>
          <w:r>
            <w:fldChar w:fldCharType="begin"/>
          </w:r>
          <w:r>
            <w:instrText xml:space="preserve"> PAGEREF _qvye67q4v5d \h </w:instrText>
          </w:r>
          <w:r>
            <w:fldChar w:fldCharType="separate"/>
          </w:r>
          <w:r>
            <w:rPr>
              <w:rFonts w:ascii="Times New Roman" w:eastAsia="Times New Roman" w:hAnsi="Times New Roman" w:cs="Times New Roman"/>
              <w:b/>
              <w:sz w:val="24"/>
              <w:szCs w:val="24"/>
            </w:rPr>
            <w:t>9</w:t>
          </w:r>
          <w:r>
            <w:fldChar w:fldCharType="end"/>
          </w:r>
          <w:r>
            <w:fldChar w:fldCharType="end"/>
          </w:r>
        </w:p>
      </w:sdtContent>
    </w:sdt>
    <w:p w14:paraId="389FE80D" w14:textId="77777777" w:rsidR="00D82F13" w:rsidRDefault="00D82F13" w:rsidP="0072306F">
      <w:pPr>
        <w:spacing w:line="360" w:lineRule="auto"/>
        <w:jc w:val="both"/>
        <w:rPr>
          <w:rFonts w:ascii="Times New Roman" w:eastAsia="Times New Roman" w:hAnsi="Times New Roman" w:cs="Times New Roman"/>
          <w:b/>
          <w:sz w:val="24"/>
          <w:szCs w:val="24"/>
        </w:rPr>
      </w:pPr>
    </w:p>
    <w:p w14:paraId="69961CF4" w14:textId="77777777" w:rsidR="00D82F13" w:rsidRDefault="00000000" w:rsidP="0072306F">
      <w:pPr>
        <w:spacing w:line="360" w:lineRule="auto"/>
        <w:jc w:val="center"/>
        <w:rPr>
          <w:rFonts w:ascii="Times New Roman" w:eastAsia="Times New Roman" w:hAnsi="Times New Roman" w:cs="Times New Roman"/>
          <w:b/>
          <w:sz w:val="24"/>
          <w:szCs w:val="24"/>
        </w:rPr>
      </w:pPr>
      <w:r>
        <w:br w:type="page"/>
      </w:r>
    </w:p>
    <w:p w14:paraId="3EE19B80" w14:textId="77777777" w:rsidR="00D82F13" w:rsidRDefault="00000000" w:rsidP="0072306F">
      <w:pPr>
        <w:pStyle w:val="Heading1"/>
        <w:spacing w:line="360" w:lineRule="auto"/>
      </w:pPr>
      <w:bookmarkStart w:id="0" w:name="_oq31zaiqoqbg" w:colFirst="0" w:colLast="0"/>
      <w:bookmarkEnd w:id="0"/>
      <w:r>
        <w:lastRenderedPageBreak/>
        <w:t>Introduction:</w:t>
      </w:r>
    </w:p>
    <w:p w14:paraId="701755B0" w14:textId="77777777" w:rsidR="00D82F13" w:rsidRDefault="00000000" w:rsidP="007230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Commonwealth Games (CWG) 2022 was a grand celebration of sports which was held in Birmingham in 2022. It was a special Commonwealth Games because there were many new events and new concepts were added to this which made people across the globe more excited about this game. This game also became popular by the name of Birmingham, in 2022. Commonwealth Games is a </w:t>
      </w:r>
      <w:proofErr w:type="spellStart"/>
      <w:r>
        <w:rPr>
          <w:rFonts w:ascii="Times New Roman" w:eastAsia="Times New Roman" w:hAnsi="Times New Roman" w:cs="Times New Roman"/>
          <w:sz w:val="24"/>
          <w:szCs w:val="24"/>
        </w:rPr>
        <w:t>multisports</w:t>
      </w:r>
      <w:proofErr w:type="spellEnd"/>
      <w:r>
        <w:rPr>
          <w:rFonts w:ascii="Times New Roman" w:eastAsia="Times New Roman" w:hAnsi="Times New Roman" w:cs="Times New Roman"/>
          <w:sz w:val="24"/>
          <w:szCs w:val="24"/>
        </w:rPr>
        <w:t xml:space="preserve"> event which is held once in four years. Different nations organize this event in different years. The first commonwealth game was held in Canada, in 1930. Time passed and this event became greater in size, value and success. The Commonwealth Games, 2022 was the 22nd Commonwealth Games where 72 countries took part. The total number of athletes who took part in this grand ceremony was 5054. Among these athletes, the largest number of participants came from England. The number was 438. This </w:t>
      </w:r>
      <w:r w:rsidR="0072306F">
        <w:rPr>
          <w:rFonts w:ascii="Times New Roman" w:eastAsia="Times New Roman" w:hAnsi="Times New Roman" w:cs="Times New Roman"/>
          <w:sz w:val="24"/>
          <w:szCs w:val="24"/>
        </w:rPr>
        <w:t xml:space="preserve">report </w:t>
      </w:r>
      <w:r>
        <w:rPr>
          <w:rFonts w:ascii="Times New Roman" w:eastAsia="Times New Roman" w:hAnsi="Times New Roman" w:cs="Times New Roman"/>
          <w:sz w:val="24"/>
          <w:szCs w:val="24"/>
        </w:rPr>
        <w:t xml:space="preserve">is going to focus on the best practices this event adhered to which include community engagement and the social and </w:t>
      </w:r>
      <w:proofErr w:type="spellStart"/>
      <w:r>
        <w:rPr>
          <w:rFonts w:ascii="Times New Roman" w:eastAsia="Times New Roman" w:hAnsi="Times New Roman" w:cs="Times New Roman"/>
          <w:sz w:val="24"/>
          <w:szCs w:val="24"/>
        </w:rPr>
        <w:t>economical</w:t>
      </w:r>
      <w:proofErr w:type="spellEnd"/>
      <w:r>
        <w:rPr>
          <w:rFonts w:ascii="Times New Roman" w:eastAsia="Times New Roman" w:hAnsi="Times New Roman" w:cs="Times New Roman"/>
          <w:sz w:val="24"/>
          <w:szCs w:val="24"/>
        </w:rPr>
        <w:t xml:space="preserve"> development due to this event. It will also discuss the stakeholders and the way in which the authority used different social media to attract people from all over the world. </w:t>
      </w:r>
    </w:p>
    <w:p w14:paraId="4A3F391F" w14:textId="77777777" w:rsidR="00D82F13" w:rsidRDefault="00D82F13" w:rsidP="0072306F">
      <w:pPr>
        <w:spacing w:line="360" w:lineRule="auto"/>
        <w:jc w:val="both"/>
        <w:rPr>
          <w:rFonts w:ascii="Times New Roman" w:eastAsia="Times New Roman" w:hAnsi="Times New Roman" w:cs="Times New Roman"/>
          <w:sz w:val="24"/>
          <w:szCs w:val="24"/>
        </w:rPr>
      </w:pPr>
    </w:p>
    <w:p w14:paraId="767F4196" w14:textId="77777777" w:rsidR="00D82F13" w:rsidRDefault="00000000" w:rsidP="0072306F">
      <w:pPr>
        <w:pStyle w:val="Heading1"/>
        <w:spacing w:line="360" w:lineRule="auto"/>
      </w:pPr>
      <w:bookmarkStart w:id="1" w:name="_58tw56235tuu" w:colFirst="0" w:colLast="0"/>
      <w:bookmarkEnd w:id="1"/>
      <w:r>
        <w:t>Project description:</w:t>
      </w:r>
    </w:p>
    <w:p w14:paraId="0B0403D8" w14:textId="77777777" w:rsidR="00D82F13" w:rsidRDefault="00000000" w:rsidP="007230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Commonwealth, 2022 was held from 28th July to 8th August 2022. The Commonwealth Game, 2022 holds the value of equity, diversity and inclusion (birmingham2022, 2022). The responsibility for organizing this event was on the Birmingham Organizing Committee for the 2022 Commonwealth Games (BOCCG). The opening and closing ceremonies of this event were as attractive as the whole event. In Alexander Stadium, on the opening night, the ‘Raging Bull’ was an iconic idea while in the closing ceremony, the presence of Ozzy Osborne made everyone spellbound (</w:t>
      </w:r>
      <w:proofErr w:type="spellStart"/>
      <w:r>
        <w:rPr>
          <w:rFonts w:ascii="Times New Roman" w:eastAsia="Times New Roman" w:hAnsi="Times New Roman" w:cs="Times New Roman"/>
          <w:sz w:val="24"/>
          <w:szCs w:val="24"/>
        </w:rPr>
        <w:t>bbc</w:t>
      </w:r>
      <w:proofErr w:type="spellEnd"/>
      <w:r>
        <w:rPr>
          <w:rFonts w:ascii="Times New Roman" w:eastAsia="Times New Roman" w:hAnsi="Times New Roman" w:cs="Times New Roman"/>
          <w:sz w:val="24"/>
          <w:szCs w:val="24"/>
        </w:rPr>
        <w:t xml:space="preserve">, 2022). In this whole celebration, a total of 877 medals were awarded to the athletes and among these awards, the host country England was the highest award winner. They got a total of 176 medals which included 57 gold medals. These numbers also show the highest number of medals won by England. In this event, 96 Commonwealth Games records have been made and 4 world records have been broken by the athletes (gov, 2022). This Commonwealth Game, 2022 included new sports events which attracted the audience and also this Commonwealth Game made history of having more women's sports events than </w:t>
      </w:r>
      <w:proofErr w:type="gramStart"/>
      <w:r>
        <w:rPr>
          <w:rFonts w:ascii="Times New Roman" w:eastAsia="Times New Roman" w:hAnsi="Times New Roman" w:cs="Times New Roman"/>
          <w:sz w:val="24"/>
          <w:szCs w:val="24"/>
        </w:rPr>
        <w:t>men’s</w:t>
      </w:r>
      <w:proofErr w:type="gramEnd"/>
      <w:r>
        <w:rPr>
          <w:rFonts w:ascii="Times New Roman" w:eastAsia="Times New Roman" w:hAnsi="Times New Roman" w:cs="Times New Roman"/>
          <w:sz w:val="24"/>
          <w:szCs w:val="24"/>
        </w:rPr>
        <w:t xml:space="preserve">. This Commonwealth Games included many para-sports events which are generally conducted for the specially-abled athletes to showcase their talents. It also included some sports events like T20 Cricket for women, </w:t>
      </w:r>
      <w:r>
        <w:rPr>
          <w:rFonts w:ascii="Times New Roman" w:eastAsia="Times New Roman" w:hAnsi="Times New Roman" w:cs="Times New Roman"/>
          <w:sz w:val="24"/>
          <w:szCs w:val="24"/>
        </w:rPr>
        <w:lastRenderedPageBreak/>
        <w:t xml:space="preserve">Wheelchair Basketball and Basketball for the first time in the history of the Commonwealth Games. The total number of tickets sold for the whole event was more than 1.5 million which made a record for the highest sold tickets in the UK because no event occurred in the UK was abler to sell this huge number of tickets. </w:t>
      </w:r>
    </w:p>
    <w:p w14:paraId="34141BC2" w14:textId="77777777" w:rsidR="00D82F13" w:rsidRDefault="00D82F13" w:rsidP="0072306F">
      <w:pPr>
        <w:spacing w:line="360" w:lineRule="auto"/>
        <w:jc w:val="both"/>
        <w:rPr>
          <w:rFonts w:ascii="Times New Roman" w:eastAsia="Times New Roman" w:hAnsi="Times New Roman" w:cs="Times New Roman"/>
          <w:sz w:val="24"/>
          <w:szCs w:val="24"/>
        </w:rPr>
      </w:pPr>
    </w:p>
    <w:p w14:paraId="0279B45A" w14:textId="77777777" w:rsidR="00D82F13" w:rsidRDefault="00000000" w:rsidP="0072306F">
      <w:pPr>
        <w:pStyle w:val="Heading1"/>
        <w:spacing w:line="360" w:lineRule="auto"/>
      </w:pPr>
      <w:bookmarkStart w:id="2" w:name="_z6tijw57ai0t" w:colFirst="0" w:colLast="0"/>
      <w:bookmarkEnd w:id="2"/>
      <w:r>
        <w:t>Best practices:</w:t>
      </w:r>
    </w:p>
    <w:p w14:paraId="12089021" w14:textId="77777777" w:rsidR="00D82F13" w:rsidRDefault="00000000" w:rsidP="007230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Commonwealth Games, 2022 was the first to take the social value charter into consideration. Along with the grand success of the event, it also took the social and environmental development of the local community into consideration.  </w:t>
      </w:r>
    </w:p>
    <w:p w14:paraId="6D8DF4A4" w14:textId="77777777" w:rsidR="00D82F13" w:rsidRDefault="00D82F13" w:rsidP="0072306F">
      <w:pPr>
        <w:spacing w:line="360" w:lineRule="auto"/>
        <w:jc w:val="both"/>
        <w:rPr>
          <w:rFonts w:ascii="Times New Roman" w:eastAsia="Times New Roman" w:hAnsi="Times New Roman" w:cs="Times New Roman"/>
          <w:b/>
          <w:sz w:val="24"/>
          <w:szCs w:val="24"/>
        </w:rPr>
      </w:pPr>
    </w:p>
    <w:p w14:paraId="79EF2053" w14:textId="77777777" w:rsidR="00D82F13" w:rsidRDefault="0072306F" w:rsidP="0072306F">
      <w:pPr>
        <w:pStyle w:val="Heading2"/>
        <w:spacing w:line="360" w:lineRule="auto"/>
      </w:pPr>
      <w:bookmarkStart w:id="3" w:name="_wj7t7fowt8i9" w:colFirst="0" w:colLast="0"/>
      <w:bookmarkEnd w:id="3"/>
      <w:r>
        <w:t>Economic development:</w:t>
      </w:r>
    </w:p>
    <w:p w14:paraId="65B80DF4" w14:textId="77777777" w:rsidR="00D82F13" w:rsidRDefault="00000000" w:rsidP="007230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Birmingham, 2022 has a great impact on the local economy. This event accommodated more than 1.5 million people from all over the world. Those who came to witness such a great ceremony has to stay at hotels which improved the earnings of the tourism sector of Birmingham (Cantillon, 2022). Birmingham has always been known as one of the business hubs of the United Kingdom. The great business environment here helped the place to get the chance from the authority of the Commonwealth Games, 2022 to sign up 6500 new businesses which enhanced the opportunity for the local young generations also. To reform and restructure different infrastructures, a total of 4500 jobs annually were created by the authority of the event during the preparation (Lambert, 2022). This number, after the event, has converted into 950 jobs per year. Not only this but also 12,500 volunteers were taken in the apprentice scheme. This event also created a total of 40,000 job opportunities for those who lived in the local community. The contracts based on the game only were able to earn a total amount of 300 million pounds. As the city became the hose of such a great event, it helped them to uplift their economy by around 1.2 billion pounds. Additionally, they also got 500 million pounds for construction benefits. The Commonwealth Games, 2022 added a gross value of 126 billion pounds in the area of West Midlands which would result in an increase of 1.6% to the Gross Value Added (GVA) (Clark and Mondal, 2022).</w:t>
      </w:r>
    </w:p>
    <w:p w14:paraId="60FC48F1" w14:textId="77777777" w:rsidR="00D82F13" w:rsidRDefault="00000000" w:rsidP="0072306F">
      <w:pPr>
        <w:pStyle w:val="Heading2"/>
        <w:spacing w:line="360" w:lineRule="auto"/>
      </w:pPr>
      <w:bookmarkStart w:id="4" w:name="_fubt1n3l5km6" w:colFirst="0" w:colLast="0"/>
      <w:bookmarkEnd w:id="4"/>
      <w:r>
        <w:t>Social development:</w:t>
      </w:r>
    </w:p>
    <w:p w14:paraId="498736B1" w14:textId="77777777" w:rsidR="00D82F13" w:rsidRDefault="00000000" w:rsidP="007230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Birmingham, 2022 aimed to have a sustainable way of conducting the event in all aspects. It wanted to touch the benchmark of going carbon neutral as the first Commonwealth Games (</w:t>
      </w:r>
      <w:proofErr w:type="spellStart"/>
      <w:r>
        <w:rPr>
          <w:rFonts w:ascii="Times New Roman" w:eastAsia="Times New Roman" w:hAnsi="Times New Roman" w:cs="Times New Roman"/>
          <w:sz w:val="24"/>
          <w:szCs w:val="24"/>
        </w:rPr>
        <w:t>Kriz</w:t>
      </w:r>
      <w:proofErr w:type="spellEnd"/>
      <w:r>
        <w:rPr>
          <w:rFonts w:ascii="Times New Roman" w:eastAsia="Times New Roman" w:hAnsi="Times New Roman" w:cs="Times New Roman"/>
          <w:sz w:val="24"/>
          <w:szCs w:val="24"/>
        </w:rPr>
        <w:t xml:space="preserve">, 2022). In order to do so, with each and every ticket they gave the ticket of public transport for that </w:t>
      </w:r>
      <w:r>
        <w:rPr>
          <w:rFonts w:ascii="Times New Roman" w:eastAsia="Times New Roman" w:hAnsi="Times New Roman" w:cs="Times New Roman"/>
          <w:sz w:val="24"/>
          <w:szCs w:val="24"/>
        </w:rPr>
        <w:lastRenderedPageBreak/>
        <w:t>particular event by which the visitors would not take private cars to watch the event. It would reduce carbon emissions into the environment. Along with the environment, this event also aimed to transform the infrastructure in the local community totally so that more tourists would attract to come here.  A total budget of 778 million dollars was collected as public funding to offer a high-standard sports event and facilities (</w:t>
      </w:r>
      <w:proofErr w:type="spellStart"/>
      <w:r>
        <w:rPr>
          <w:rFonts w:ascii="Times New Roman" w:eastAsia="Times New Roman" w:hAnsi="Times New Roman" w:cs="Times New Roman"/>
          <w:sz w:val="24"/>
          <w:szCs w:val="24"/>
        </w:rPr>
        <w:t>Révauger</w:t>
      </w:r>
      <w:proofErr w:type="spellEnd"/>
      <w:r>
        <w:rPr>
          <w:rFonts w:ascii="Times New Roman" w:eastAsia="Times New Roman" w:hAnsi="Times New Roman" w:cs="Times New Roman"/>
          <w:sz w:val="24"/>
          <w:szCs w:val="24"/>
        </w:rPr>
        <w:t xml:space="preserve">, 2022). The venues which were decided to transform for the events in the Commonwealth Games were transformed permanently for the sports persons and athletes in England. Among the transformed sports venue, the first name obviously would be the Alexander Stadium. The authority of the Commonwealth Games, in 2022 transformed this stadium so that it could capacitate 30,000 audiences at the stadium during each session of the event and it was decided that after the event, it would accommodate 18,000 people in the stadium at once (Nielsen, 2022). In the UK, there is no other stadium with such a huge audience capacity. From the perspective of social development, due to the grand event, the stadium has turned into the core place of health and sports. The next transformation was of the </w:t>
      </w:r>
      <w:proofErr w:type="spellStart"/>
      <w:r>
        <w:rPr>
          <w:rFonts w:ascii="Times New Roman" w:eastAsia="Times New Roman" w:hAnsi="Times New Roman" w:cs="Times New Roman"/>
          <w:sz w:val="24"/>
          <w:szCs w:val="24"/>
        </w:rPr>
        <w:t>Sandwell</w:t>
      </w:r>
      <w:proofErr w:type="spellEnd"/>
      <w:r>
        <w:rPr>
          <w:rFonts w:ascii="Times New Roman" w:eastAsia="Times New Roman" w:hAnsi="Times New Roman" w:cs="Times New Roman"/>
          <w:sz w:val="24"/>
          <w:szCs w:val="24"/>
        </w:rPr>
        <w:t xml:space="preserve"> Aquatic </w:t>
      </w:r>
      <w:proofErr w:type="spellStart"/>
      <w:r>
        <w:rPr>
          <w:rFonts w:ascii="Times New Roman" w:eastAsia="Times New Roman" w:hAnsi="Times New Roman" w:cs="Times New Roman"/>
          <w:sz w:val="24"/>
          <w:szCs w:val="24"/>
        </w:rPr>
        <w:t>centre</w:t>
      </w:r>
      <w:proofErr w:type="spellEnd"/>
      <w:r>
        <w:rPr>
          <w:rFonts w:ascii="Times New Roman" w:eastAsia="Times New Roman" w:hAnsi="Times New Roman" w:cs="Times New Roman"/>
          <w:sz w:val="24"/>
          <w:szCs w:val="24"/>
        </w:rPr>
        <w:t xml:space="preserve"> which was used as the venue for the swimming and diving competitions in Birmingham, in 2022. From 2023, it is going to be used as the swimming practice </w:t>
      </w:r>
      <w:proofErr w:type="spellStart"/>
      <w:r>
        <w:rPr>
          <w:rFonts w:ascii="Times New Roman" w:eastAsia="Times New Roman" w:hAnsi="Times New Roman" w:cs="Times New Roman"/>
          <w:sz w:val="24"/>
          <w:szCs w:val="24"/>
        </w:rPr>
        <w:t>centre</w:t>
      </w:r>
      <w:proofErr w:type="spellEnd"/>
      <w:r>
        <w:rPr>
          <w:rFonts w:ascii="Times New Roman" w:eastAsia="Times New Roman" w:hAnsi="Times New Roman" w:cs="Times New Roman"/>
          <w:sz w:val="24"/>
          <w:szCs w:val="24"/>
        </w:rPr>
        <w:t xml:space="preserve"> for the swimmers of the nation. The University of Wolverhampton has made a contract with </w:t>
      </w:r>
      <w:proofErr w:type="spellStart"/>
      <w:r>
        <w:rPr>
          <w:rFonts w:ascii="Times New Roman" w:eastAsia="Times New Roman" w:hAnsi="Times New Roman" w:cs="Times New Roman"/>
          <w:sz w:val="24"/>
          <w:szCs w:val="24"/>
        </w:rPr>
        <w:t>Sandwell</w:t>
      </w:r>
      <w:proofErr w:type="spellEnd"/>
      <w:r>
        <w:rPr>
          <w:rFonts w:ascii="Times New Roman" w:eastAsia="Times New Roman" w:hAnsi="Times New Roman" w:cs="Times New Roman"/>
          <w:sz w:val="24"/>
          <w:szCs w:val="24"/>
        </w:rPr>
        <w:t xml:space="preserve"> to allow their students to swim there as a part of their curriculum for 2023 (James, 2022). Perry Bar, the heart of the event, has been designed to be a great </w:t>
      </w:r>
      <w:proofErr w:type="spellStart"/>
      <w:r>
        <w:rPr>
          <w:rFonts w:ascii="Times New Roman" w:eastAsia="Times New Roman" w:hAnsi="Times New Roman" w:cs="Times New Roman"/>
          <w:sz w:val="24"/>
          <w:szCs w:val="24"/>
        </w:rPr>
        <w:t>neighbourhood</w:t>
      </w:r>
      <w:proofErr w:type="spellEnd"/>
      <w:r>
        <w:rPr>
          <w:rFonts w:ascii="Times New Roman" w:eastAsia="Times New Roman" w:hAnsi="Times New Roman" w:cs="Times New Roman"/>
          <w:sz w:val="24"/>
          <w:szCs w:val="24"/>
        </w:rPr>
        <w:t xml:space="preserve"> place to love with parks and all the greeneries. There also would be a refurbished rail station and separated cycle lane to encourage the people, living there, to use more sustainable ways of transportation daily. </w:t>
      </w:r>
    </w:p>
    <w:p w14:paraId="634A08C7" w14:textId="77777777" w:rsidR="00D82F13" w:rsidRDefault="00000000" w:rsidP="0072306F">
      <w:pPr>
        <w:pStyle w:val="Heading2"/>
        <w:spacing w:line="360" w:lineRule="auto"/>
      </w:pPr>
      <w:bookmarkStart w:id="5" w:name="_and4v2on3frm" w:colFirst="0" w:colLast="0"/>
      <w:bookmarkEnd w:id="5"/>
      <w:r>
        <w:t>Community engagement and diversity:</w:t>
      </w:r>
    </w:p>
    <w:p w14:paraId="2A3FAA63" w14:textId="77777777" w:rsidR="00D82F13" w:rsidRDefault="00000000" w:rsidP="007230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3C Theory of participatory community, engaging a local community in a great event holding their collaboration, communication and consultation with the local people play a vital role (</w:t>
      </w:r>
      <w:proofErr w:type="spellStart"/>
      <w:r>
        <w:rPr>
          <w:rFonts w:ascii="Times New Roman" w:eastAsia="Times New Roman" w:hAnsi="Times New Roman" w:cs="Times New Roman"/>
          <w:sz w:val="24"/>
          <w:szCs w:val="24"/>
        </w:rPr>
        <w:t>Levontin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In the Commonwealth Games 2022, the scenario was similar to this. They wanted to engage as much local community as possible in the great event. They started engaging the community by unveiling the Windrush statue and allowing people from the local community to share their history, evolution and migration of them (KATWALA, PUDDLE and BALLINGER, 2022). The engagement of the local community was also observed when the National Lottery Community Fund injected an amount of 700,00 pounds and </w:t>
      </w:r>
      <w:r w:rsidR="0072306F">
        <w:rPr>
          <w:rFonts w:ascii="Times New Roman" w:eastAsia="Times New Roman" w:hAnsi="Times New Roman" w:cs="Times New Roman"/>
          <w:sz w:val="24"/>
          <w:szCs w:val="24"/>
        </w:rPr>
        <w:t>England</w:t>
      </w:r>
      <w:r>
        <w:rPr>
          <w:rFonts w:ascii="Times New Roman" w:eastAsia="Times New Roman" w:hAnsi="Times New Roman" w:cs="Times New Roman"/>
          <w:sz w:val="24"/>
          <w:szCs w:val="24"/>
        </w:rPr>
        <w:t xml:space="preserve"> Lottery Sports Fund injected an amount of 250,00 pounds for the sports events. These fundings helped to give new opportunities to almost 1000 young people to be trained for their skills. After the drastic </w:t>
      </w:r>
      <w:r>
        <w:rPr>
          <w:rFonts w:ascii="Times New Roman" w:eastAsia="Times New Roman" w:hAnsi="Times New Roman" w:cs="Times New Roman"/>
          <w:sz w:val="24"/>
          <w:szCs w:val="24"/>
        </w:rPr>
        <w:lastRenderedPageBreak/>
        <w:t>impact of the Covid-19 the young generation was frustrated and depressed and also tensed about their future. But those who got the opportunity to work with this event became more motivated and cheerful after getting associated with different kinds of events in this grand celebration of sports. A huge workforce was incorporated into Commonwealth, in 2022 starting from the sector of security and catering to cleaning, retailing, transportation and logistics (</w:t>
      </w:r>
      <w:proofErr w:type="spellStart"/>
      <w:r>
        <w:rPr>
          <w:rFonts w:ascii="Times New Roman" w:eastAsia="Times New Roman" w:hAnsi="Times New Roman" w:cs="Times New Roman"/>
          <w:sz w:val="24"/>
          <w:szCs w:val="24"/>
        </w:rPr>
        <w:t>Carlini</w:t>
      </w:r>
      <w:proofErr w:type="spellEnd"/>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2022). This event proved that sports and culture can go simultaneously. The festival sites were in two different places- one was in the Birmingham </w:t>
      </w:r>
      <w:proofErr w:type="spellStart"/>
      <w:r>
        <w:rPr>
          <w:rFonts w:ascii="Times New Roman" w:eastAsia="Times New Roman" w:hAnsi="Times New Roman" w:cs="Times New Roman"/>
          <w:sz w:val="24"/>
          <w:szCs w:val="24"/>
        </w:rPr>
        <w:t>centre</w:t>
      </w:r>
      <w:proofErr w:type="spellEnd"/>
      <w:r>
        <w:rPr>
          <w:rFonts w:ascii="Times New Roman" w:eastAsia="Times New Roman" w:hAnsi="Times New Roman" w:cs="Times New Roman"/>
          <w:sz w:val="24"/>
          <w:szCs w:val="24"/>
        </w:rPr>
        <w:t xml:space="preserve"> and another one was across the city. In these festivals, more than 100 community groups took part and staged their own performances which were sponsored by the Birmingham City Council. The creative artwork also was done by the local community people (Cantillon, 2022). So, this event allowed both experienced and inexperienced people from the local community to work with the event directly and indirectly. </w:t>
      </w:r>
    </w:p>
    <w:p w14:paraId="6778679D" w14:textId="77777777" w:rsidR="00D82F13" w:rsidRDefault="00000000" w:rsidP="007230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00129D8E" wp14:editId="653306E8">
            <wp:extent cx="5381518" cy="326136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387964" cy="3265266"/>
                    </a:xfrm>
                    <a:prstGeom prst="rect">
                      <a:avLst/>
                    </a:prstGeom>
                    <a:ln/>
                  </pic:spPr>
                </pic:pic>
              </a:graphicData>
            </a:graphic>
          </wp:inline>
        </w:drawing>
      </w:r>
    </w:p>
    <w:p w14:paraId="112BCF19" w14:textId="77777777" w:rsidR="00D82F13" w:rsidRDefault="00000000" w:rsidP="0072306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3C Model of Participatory Community </w:t>
      </w:r>
    </w:p>
    <w:p w14:paraId="58B4BC7C" w14:textId="77777777" w:rsidR="00D82F13" w:rsidRDefault="00000000" w:rsidP="0072306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 xml:space="preserve">Li, Liu and </w:t>
      </w:r>
      <w:proofErr w:type="gramStart"/>
      <w:r>
        <w:rPr>
          <w:rFonts w:ascii="Times New Roman" w:eastAsia="Times New Roman" w:hAnsi="Times New Roman" w:cs="Times New Roman"/>
          <w:color w:val="222222"/>
          <w:sz w:val="24"/>
          <w:szCs w:val="24"/>
          <w:highlight w:val="white"/>
        </w:rPr>
        <w:t>Ye,  2022</w:t>
      </w:r>
      <w:proofErr w:type="gramEnd"/>
      <w:r>
        <w:rPr>
          <w:rFonts w:ascii="Times New Roman" w:eastAsia="Times New Roman" w:hAnsi="Times New Roman" w:cs="Times New Roman"/>
          <w:color w:val="222222"/>
          <w:sz w:val="24"/>
          <w:szCs w:val="24"/>
          <w:highlight w:val="white"/>
        </w:rPr>
        <w:t>)</w:t>
      </w:r>
    </w:p>
    <w:p w14:paraId="28AFC90D" w14:textId="77777777" w:rsidR="00D82F13" w:rsidRDefault="00D82F13" w:rsidP="0072306F">
      <w:pPr>
        <w:spacing w:line="360" w:lineRule="auto"/>
        <w:jc w:val="center"/>
        <w:rPr>
          <w:rFonts w:ascii="Times New Roman" w:eastAsia="Times New Roman" w:hAnsi="Times New Roman" w:cs="Times New Roman"/>
          <w:sz w:val="24"/>
          <w:szCs w:val="24"/>
        </w:rPr>
      </w:pPr>
    </w:p>
    <w:p w14:paraId="7AC0AFB1" w14:textId="77777777" w:rsidR="00D82F13" w:rsidRDefault="00000000" w:rsidP="0072306F">
      <w:pPr>
        <w:pStyle w:val="Heading2"/>
        <w:spacing w:line="360" w:lineRule="auto"/>
      </w:pPr>
      <w:bookmarkStart w:id="6" w:name="_tu9li2t1kw24" w:colFirst="0" w:colLast="0"/>
      <w:bookmarkEnd w:id="6"/>
      <w:r>
        <w:t>Stakeholder’s participation and inclusion:</w:t>
      </w:r>
    </w:p>
    <w:p w14:paraId="4D210D70" w14:textId="77777777" w:rsidR="00D82F13" w:rsidRDefault="00000000" w:rsidP="007230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Starting from the sports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and venue to sales of the tickets, even the Baton Relay of the Queen in the Commonwealth, 2022 was arranged and monitored by the Birmingham 2022 Organizing Committee (Chen, Yu and Baker, 2022). Commonwealth Games Federation (CGF) </w:t>
      </w:r>
      <w:r>
        <w:rPr>
          <w:rFonts w:ascii="Times New Roman" w:eastAsia="Times New Roman" w:hAnsi="Times New Roman" w:cs="Times New Roman"/>
          <w:sz w:val="24"/>
          <w:szCs w:val="24"/>
        </w:rPr>
        <w:lastRenderedPageBreak/>
        <w:t xml:space="preserve">already decided in 2017 to give the right to host the event to the West Midlands Combined Authority (WMCA), the Common Wealth Games Association of England (CGE) in partnership with Her Majesty’s Government (HMG) and Birmingham City Council. Except for these organizations, the organizing committee was there separately to work with all these partners of the event. CGF acts as the leader of Commonwealth Game events and they have been able to offer a sustainable and prosperous community through the Commonwealth Games. CGF made a partnership with </w:t>
      </w:r>
      <w:proofErr w:type="spellStart"/>
      <w:r>
        <w:rPr>
          <w:rFonts w:ascii="Times New Roman" w:eastAsia="Times New Roman" w:hAnsi="Times New Roman" w:cs="Times New Roman"/>
          <w:sz w:val="24"/>
          <w:szCs w:val="24"/>
        </w:rPr>
        <w:t>Lagardere</w:t>
      </w:r>
      <w:proofErr w:type="spellEnd"/>
      <w:r>
        <w:rPr>
          <w:rFonts w:ascii="Times New Roman" w:eastAsia="Times New Roman" w:hAnsi="Times New Roman" w:cs="Times New Roman"/>
          <w:sz w:val="24"/>
          <w:szCs w:val="24"/>
        </w:rPr>
        <w:t xml:space="preserve"> Sports as a joint venture (Naha, 2018). The aim of this joint venture was purely to benefit the Commonwealth Games. This partnership is known as Commonwealth Games Federation Partnership or CGFP. CGFP was able to bring various sports personalities along with TV rights and merchandising. They incorporated BBC TV from the UK, CBC Sports from Canada, Channel 7 from Australia and many other TV channels from different countries to be partnered with them so that they could cover the events for the citizens of their countries (Smith and McGillivray, 2022). Apart from these, in 2020, a charitable foundation from the Commonwealth Games Federation was established which is known as Commonwealth Sports Foundation (CSF). This organization raised all of its funds from public and corporate donations (</w:t>
      </w:r>
      <w:proofErr w:type="spellStart"/>
      <w:r>
        <w:rPr>
          <w:rFonts w:ascii="Times New Roman" w:eastAsia="Times New Roman" w:hAnsi="Times New Roman" w:cs="Times New Roman"/>
          <w:sz w:val="24"/>
          <w:szCs w:val="24"/>
        </w:rPr>
        <w:t>Révauger</w:t>
      </w:r>
      <w:proofErr w:type="spellEnd"/>
      <w:r>
        <w:rPr>
          <w:rFonts w:ascii="Times New Roman" w:eastAsia="Times New Roman" w:hAnsi="Times New Roman" w:cs="Times New Roman"/>
          <w:sz w:val="24"/>
          <w:szCs w:val="24"/>
        </w:rPr>
        <w:t xml:space="preserve">, 2022). This CSF has helped those who worked voluntarily during the time after the pandemic by solving the inequalities problems as well as trying to solve global issues. Through the stage of the Commonwealth, it would reach the local community and beyond that. </w:t>
      </w:r>
    </w:p>
    <w:p w14:paraId="080D7083" w14:textId="77777777" w:rsidR="00D82F13" w:rsidRDefault="00000000" w:rsidP="0072306F">
      <w:pPr>
        <w:pStyle w:val="Heading2"/>
        <w:spacing w:line="360" w:lineRule="auto"/>
      </w:pPr>
      <w:bookmarkStart w:id="7" w:name="_4mf5cobg4pqs" w:colFirst="0" w:colLast="0"/>
      <w:bookmarkEnd w:id="7"/>
      <w:r>
        <w:t xml:space="preserve">Role of </w:t>
      </w:r>
      <w:proofErr w:type="gramStart"/>
      <w:r>
        <w:t>Social Media</w:t>
      </w:r>
      <w:proofErr w:type="gramEnd"/>
      <w:r>
        <w:t>:</w:t>
      </w:r>
    </w:p>
    <w:p w14:paraId="06A1F782" w14:textId="77777777" w:rsidR="00D82F13" w:rsidRDefault="00000000" w:rsidP="007230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undeniable that, in this 21st century, the role of social media in the promotion and marketing of any project is the most vital one. It is quite evident for this reason that the Commonwealth Games, 2022 leaders chose social media to outreach this project to the whole world. They posted their logo first time on Twitter (</w:t>
      </w:r>
      <w:proofErr w:type="spellStart"/>
      <w:r>
        <w:rPr>
          <w:rFonts w:ascii="Times New Roman" w:eastAsia="Times New Roman" w:hAnsi="Times New Roman" w:cs="Times New Roman"/>
          <w:sz w:val="24"/>
          <w:szCs w:val="24"/>
        </w:rPr>
        <w:t>bbc</w:t>
      </w:r>
      <w:proofErr w:type="spellEnd"/>
      <w:r>
        <w:rPr>
          <w:rFonts w:ascii="Times New Roman" w:eastAsia="Times New Roman" w:hAnsi="Times New Roman" w:cs="Times New Roman"/>
          <w:sz w:val="24"/>
          <w:szCs w:val="24"/>
        </w:rPr>
        <w:t xml:space="preserve">, 2019). They used the Instagram platform to post stories about the countdown of the starting point of every event. Millions of viewers subscribed to their page on Instagram to be notified within a second. They also created a Facebook page which they regularly used to update their latest news about the events whether it was about the venue or new records or the events. They also posted the best moments of every event on their social media pages so that people who missed the main event could witness the record-breaking moments. </w:t>
      </w:r>
      <w:r>
        <w:rPr>
          <w:rFonts w:ascii="Times New Roman" w:eastAsia="Times New Roman" w:hAnsi="Times New Roman" w:cs="Times New Roman"/>
          <w:sz w:val="24"/>
          <w:szCs w:val="24"/>
        </w:rPr>
        <w:tab/>
        <w:t>They used a particular hashtag, #CHOGM2022, in order to offer the follower an easier way to find all the posts about the event (</w:t>
      </w:r>
      <w:proofErr w:type="spellStart"/>
      <w:r>
        <w:rPr>
          <w:rFonts w:ascii="Times New Roman" w:eastAsia="Times New Roman" w:hAnsi="Times New Roman" w:cs="Times New Roman"/>
          <w:sz w:val="24"/>
          <w:szCs w:val="24"/>
        </w:rPr>
        <w:t>thecommonwealth</w:t>
      </w:r>
      <w:proofErr w:type="spellEnd"/>
      <w:r>
        <w:rPr>
          <w:rFonts w:ascii="Times New Roman" w:eastAsia="Times New Roman" w:hAnsi="Times New Roman" w:cs="Times New Roman"/>
          <w:sz w:val="24"/>
          <w:szCs w:val="24"/>
        </w:rPr>
        <w:t xml:space="preserve">, 2022). Not only on Facebook and Instagram but also on Twitter and </w:t>
      </w:r>
      <w:proofErr w:type="spellStart"/>
      <w:r>
        <w:rPr>
          <w:rFonts w:ascii="Times New Roman" w:eastAsia="Times New Roman" w:hAnsi="Times New Roman" w:cs="Times New Roman"/>
          <w:sz w:val="24"/>
          <w:szCs w:val="24"/>
        </w:rPr>
        <w:t>Linkedin</w:t>
      </w:r>
      <w:proofErr w:type="spellEnd"/>
      <w:r>
        <w:rPr>
          <w:rFonts w:ascii="Times New Roman" w:eastAsia="Times New Roman" w:hAnsi="Times New Roman" w:cs="Times New Roman"/>
          <w:sz w:val="24"/>
          <w:szCs w:val="24"/>
        </w:rPr>
        <w:t xml:space="preserve"> also, they posted their updated news at every moment.  </w:t>
      </w:r>
    </w:p>
    <w:p w14:paraId="0EA0E642" w14:textId="77777777" w:rsidR="00D82F13" w:rsidRDefault="00D82F13" w:rsidP="0072306F">
      <w:pPr>
        <w:spacing w:line="360" w:lineRule="auto"/>
        <w:jc w:val="both"/>
        <w:rPr>
          <w:rFonts w:ascii="Times New Roman" w:eastAsia="Times New Roman" w:hAnsi="Times New Roman" w:cs="Times New Roman"/>
          <w:b/>
          <w:sz w:val="24"/>
          <w:szCs w:val="24"/>
        </w:rPr>
      </w:pPr>
    </w:p>
    <w:p w14:paraId="4DAE3603" w14:textId="77777777" w:rsidR="00D82F13" w:rsidRDefault="00000000" w:rsidP="0072306F">
      <w:pPr>
        <w:pStyle w:val="Heading1"/>
        <w:spacing w:line="360" w:lineRule="auto"/>
      </w:pPr>
      <w:bookmarkStart w:id="8" w:name="_831wft5ryfvf" w:colFirst="0" w:colLast="0"/>
      <w:bookmarkEnd w:id="8"/>
      <w:r>
        <w:t>Conclusion:</w:t>
      </w:r>
    </w:p>
    <w:p w14:paraId="2F5AE83C" w14:textId="77777777" w:rsidR="00D82F13" w:rsidRDefault="00000000" w:rsidP="0072306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From day one, Commonwealth Games have been a blessing for the host countries. From 1930 to 2022, this fact never changed and will not be changed too. In 2022, the Commonwealth which took place in Birmingham showed a huge impact on the local community by developing the infrastructure, the economic condition and the social development of the United Kingdom. </w:t>
      </w:r>
      <w:proofErr w:type="gramStart"/>
      <w:r>
        <w:rPr>
          <w:rFonts w:ascii="Times New Roman" w:eastAsia="Times New Roman" w:hAnsi="Times New Roman" w:cs="Times New Roman"/>
          <w:sz w:val="24"/>
          <w:szCs w:val="24"/>
        </w:rPr>
        <w:t>Overall</w:t>
      </w:r>
      <w:proofErr w:type="gramEnd"/>
      <w:r>
        <w:rPr>
          <w:rFonts w:ascii="Times New Roman" w:eastAsia="Times New Roman" w:hAnsi="Times New Roman" w:cs="Times New Roman"/>
          <w:sz w:val="24"/>
          <w:szCs w:val="24"/>
        </w:rPr>
        <w:t xml:space="preserve"> this event was a pure success from the perspective of the local community. After this grand ceremony, as a tourist spot, the value and attraction of this place towards tourists across the globe have increased to a high extent. So, it can be concluded that </w:t>
      </w:r>
      <w:r w:rsidR="00510F56">
        <w:rPr>
          <w:rFonts w:ascii="Times New Roman" w:eastAsia="Times New Roman" w:hAnsi="Times New Roman" w:cs="Times New Roman"/>
          <w:sz w:val="24"/>
          <w:szCs w:val="24"/>
        </w:rPr>
        <w:t>overall,</w:t>
      </w:r>
      <w:r>
        <w:rPr>
          <w:rFonts w:ascii="Times New Roman" w:eastAsia="Times New Roman" w:hAnsi="Times New Roman" w:cs="Times New Roman"/>
          <w:sz w:val="24"/>
          <w:szCs w:val="24"/>
        </w:rPr>
        <w:t xml:space="preserve"> this event was really a success for the host, Birmingham. </w:t>
      </w:r>
      <w:r>
        <w:br w:type="page"/>
      </w:r>
    </w:p>
    <w:p w14:paraId="4D8C02CA" w14:textId="77777777" w:rsidR="00D82F13" w:rsidRDefault="00000000" w:rsidP="0072306F">
      <w:pPr>
        <w:pStyle w:val="Heading1"/>
        <w:spacing w:line="360" w:lineRule="auto"/>
      </w:pPr>
      <w:bookmarkStart w:id="9" w:name="_qvye67q4v5d" w:colFirst="0" w:colLast="0"/>
      <w:bookmarkEnd w:id="9"/>
      <w:r>
        <w:lastRenderedPageBreak/>
        <w:t>References:</w:t>
      </w:r>
    </w:p>
    <w:p w14:paraId="0F53D3AE" w14:textId="77777777" w:rsidR="00426CB3" w:rsidRDefault="00426CB3" w:rsidP="0072306F">
      <w:pPr>
        <w:spacing w:line="360" w:lineRule="auto"/>
        <w:jc w:val="both"/>
        <w:rPr>
          <w:rFonts w:ascii="Times New Roman" w:eastAsia="Times New Roman" w:hAnsi="Times New Roman" w:cs="Times New Roman"/>
          <w:sz w:val="24"/>
          <w:szCs w:val="24"/>
        </w:rPr>
      </w:pPr>
    </w:p>
    <w:p w14:paraId="1DEC7AF4" w14:textId="77777777" w:rsidR="00426CB3" w:rsidRDefault="00426CB3" w:rsidP="0072306F">
      <w:pPr>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bbc</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2019), </w:t>
      </w:r>
      <w:r>
        <w:rPr>
          <w:rFonts w:ascii="Times New Roman" w:eastAsia="Times New Roman" w:hAnsi="Times New Roman" w:cs="Times New Roman"/>
          <w:i/>
          <w:sz w:val="24"/>
          <w:szCs w:val="24"/>
        </w:rPr>
        <w:t>Birmingham Commonwealth Games logo unveiled</w:t>
      </w:r>
      <w:r>
        <w:rPr>
          <w:rFonts w:ascii="Times New Roman" w:eastAsia="Times New Roman" w:hAnsi="Times New Roman" w:cs="Times New Roman"/>
          <w:sz w:val="24"/>
          <w:szCs w:val="24"/>
        </w:rPr>
        <w:t xml:space="preserve">, available at. </w:t>
      </w:r>
      <w:hyperlink r:id="rId7">
        <w:r>
          <w:rPr>
            <w:rFonts w:ascii="Times New Roman" w:eastAsia="Times New Roman" w:hAnsi="Times New Roman" w:cs="Times New Roman"/>
            <w:color w:val="1155CC"/>
            <w:sz w:val="24"/>
            <w:szCs w:val="24"/>
            <w:u w:val="single"/>
          </w:rPr>
          <w:t>https://www.bbc.com/news/uk-england-birmingham-49131075</w:t>
        </w:r>
      </w:hyperlink>
      <w:r>
        <w:rPr>
          <w:rFonts w:ascii="Times New Roman" w:eastAsia="Times New Roman" w:hAnsi="Times New Roman" w:cs="Times New Roman"/>
          <w:sz w:val="24"/>
          <w:szCs w:val="24"/>
        </w:rPr>
        <w:t xml:space="preserve"> (Accessed on 11th January, 2023)</w:t>
      </w:r>
    </w:p>
    <w:p w14:paraId="143593B9" w14:textId="77777777" w:rsidR="00426CB3" w:rsidRDefault="00426CB3" w:rsidP="0072306F">
      <w:pPr>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bbc</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2022), </w:t>
      </w:r>
      <w:r>
        <w:rPr>
          <w:rFonts w:ascii="Times New Roman" w:eastAsia="Times New Roman" w:hAnsi="Times New Roman" w:cs="Times New Roman"/>
          <w:i/>
          <w:sz w:val="24"/>
          <w:szCs w:val="24"/>
        </w:rPr>
        <w:t>Commonwealth Games: Ozzy Osbourne surprise appearance headlines Birmingham 2022 closing ceremony</w:t>
      </w:r>
      <w:r>
        <w:rPr>
          <w:rFonts w:ascii="Times New Roman" w:eastAsia="Times New Roman" w:hAnsi="Times New Roman" w:cs="Times New Roman"/>
          <w:sz w:val="24"/>
          <w:szCs w:val="24"/>
        </w:rPr>
        <w:t xml:space="preserve">, available at. </w:t>
      </w:r>
      <w:hyperlink r:id="rId8" w:anchor=":~:text=Osbourne%20and%20his%20band%20Black,years%20due%20to%20ill%20health">
        <w:r>
          <w:rPr>
            <w:rFonts w:ascii="Times New Roman" w:eastAsia="Times New Roman" w:hAnsi="Times New Roman" w:cs="Times New Roman"/>
            <w:color w:val="1155CC"/>
            <w:sz w:val="24"/>
            <w:szCs w:val="24"/>
            <w:u w:val="single"/>
          </w:rPr>
          <w:t>https://www.bbc.com/sport/commonwealth-games/62468309#:~:text=Osbourne%20and%20his%20band%20Black,years%20due%20to%20ill%20health</w:t>
        </w:r>
      </w:hyperlink>
      <w:r>
        <w:rPr>
          <w:rFonts w:ascii="Times New Roman" w:eastAsia="Times New Roman" w:hAnsi="Times New Roman" w:cs="Times New Roman"/>
          <w:sz w:val="24"/>
          <w:szCs w:val="24"/>
        </w:rPr>
        <w:t>. (Accessed on 11th January, 2023)</w:t>
      </w:r>
    </w:p>
    <w:p w14:paraId="6670D2B5" w14:textId="77777777" w:rsidR="00426CB3" w:rsidRDefault="00426CB3" w:rsidP="007230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birmingham2022(2022), </w:t>
      </w:r>
      <w:r>
        <w:rPr>
          <w:rFonts w:ascii="Times New Roman" w:eastAsia="Times New Roman" w:hAnsi="Times New Roman" w:cs="Times New Roman"/>
          <w:i/>
          <w:sz w:val="24"/>
          <w:szCs w:val="24"/>
        </w:rPr>
        <w:t>ABOUT US</w:t>
      </w:r>
      <w:r>
        <w:rPr>
          <w:rFonts w:ascii="Times New Roman" w:eastAsia="Times New Roman" w:hAnsi="Times New Roman" w:cs="Times New Roman"/>
          <w:sz w:val="24"/>
          <w:szCs w:val="24"/>
        </w:rPr>
        <w:t xml:space="preserve">, available at. </w:t>
      </w:r>
      <w:hyperlink r:id="rId9">
        <w:r>
          <w:rPr>
            <w:rFonts w:ascii="Times New Roman" w:eastAsia="Times New Roman" w:hAnsi="Times New Roman" w:cs="Times New Roman"/>
            <w:color w:val="1155CC"/>
            <w:sz w:val="24"/>
            <w:szCs w:val="24"/>
            <w:u w:val="single"/>
          </w:rPr>
          <w:t>https://www.birmingham2022.com/about-us</w:t>
        </w:r>
      </w:hyperlink>
      <w:r>
        <w:rPr>
          <w:rFonts w:ascii="Times New Roman" w:eastAsia="Times New Roman" w:hAnsi="Times New Roman" w:cs="Times New Roman"/>
          <w:sz w:val="24"/>
          <w:szCs w:val="24"/>
        </w:rPr>
        <w:t xml:space="preserve"> (Accessed on 11th January, 2023)</w:t>
      </w:r>
    </w:p>
    <w:p w14:paraId="115053EE" w14:textId="77777777" w:rsidR="00426CB3" w:rsidRDefault="00426CB3" w:rsidP="007230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Cantillon, Z., 2022. Urban Reimaging, Heritage and the Making of a World-class City: The Commonwealth Walkway as Mega-event Legacy Project. Heritage &amp; Society, pp.1-18.</w:t>
      </w:r>
    </w:p>
    <w:p w14:paraId="51B093B2" w14:textId="77777777" w:rsidR="00426CB3" w:rsidRDefault="00426CB3" w:rsidP="007230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Cantillon, Z., 2022. Urban Reimaging, Heritage and the Making of a World-class City: The Commonwealth Walkway as Mega-event Legacy Project. Heritage &amp; Society, pp.1-18.</w:t>
      </w:r>
    </w:p>
    <w:p w14:paraId="7E1F0361" w14:textId="77777777" w:rsidR="00426CB3" w:rsidRDefault="00426CB3" w:rsidP="0072306F">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Carlini</w:t>
      </w:r>
      <w:proofErr w:type="spellEnd"/>
      <w:r>
        <w:rPr>
          <w:rFonts w:ascii="Times New Roman" w:eastAsia="Times New Roman" w:hAnsi="Times New Roman" w:cs="Times New Roman"/>
          <w:sz w:val="24"/>
          <w:szCs w:val="24"/>
        </w:rPr>
        <w:t xml:space="preserve">, J., Thomson, A., O’Neil, A. and Green, A., 2022. Understanding the interplay between event communications and local business decision-making using </w:t>
      </w:r>
      <w:proofErr w:type="spellStart"/>
      <w:r>
        <w:rPr>
          <w:rFonts w:ascii="Times New Roman" w:eastAsia="Times New Roman" w:hAnsi="Times New Roman" w:cs="Times New Roman"/>
          <w:sz w:val="24"/>
          <w:szCs w:val="24"/>
        </w:rPr>
        <w:t>signalling</w:t>
      </w:r>
      <w:proofErr w:type="spellEnd"/>
      <w:r>
        <w:rPr>
          <w:rFonts w:ascii="Times New Roman" w:eastAsia="Times New Roman" w:hAnsi="Times New Roman" w:cs="Times New Roman"/>
          <w:sz w:val="24"/>
          <w:szCs w:val="24"/>
        </w:rPr>
        <w:t xml:space="preserve"> theory: the case of the 2018 Commonwealth Games. European Sport Management Quarterly, pp.1-21.</w:t>
      </w:r>
    </w:p>
    <w:p w14:paraId="06D199C7" w14:textId="77777777" w:rsidR="00426CB3" w:rsidRDefault="00426CB3" w:rsidP="007230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Chen, S., Yu, Y. and Baker, E., 2022. Urban development, city planning, and hosting major events: the cases of Birmingham and Guangzhou. Sport in Society, pp.1-24.</w:t>
      </w:r>
    </w:p>
    <w:p w14:paraId="32050C62" w14:textId="77777777" w:rsidR="00426CB3" w:rsidRDefault="00426CB3" w:rsidP="007230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Clarke, J. and Mondal, S., 2022. Sport policy in India. International Journal of Sport Policy and Politics, 14(4), pp.729-741.</w:t>
      </w:r>
    </w:p>
    <w:p w14:paraId="06B8E213" w14:textId="77777777" w:rsidR="00426CB3" w:rsidRDefault="00426CB3" w:rsidP="0072306F">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gov(</w:t>
      </w:r>
      <w:proofErr w:type="gramEnd"/>
      <w:r>
        <w:rPr>
          <w:rFonts w:ascii="Times New Roman" w:eastAsia="Times New Roman" w:hAnsi="Times New Roman" w:cs="Times New Roman"/>
          <w:sz w:val="24"/>
          <w:szCs w:val="24"/>
        </w:rPr>
        <w:t xml:space="preserve">2022), </w:t>
      </w:r>
      <w:r>
        <w:rPr>
          <w:rFonts w:ascii="Times New Roman" w:eastAsia="Times New Roman" w:hAnsi="Times New Roman" w:cs="Times New Roman"/>
          <w:i/>
          <w:sz w:val="24"/>
          <w:szCs w:val="24"/>
        </w:rPr>
        <w:t>Birmingham 2022 Commonwealth Games: the highlights</w:t>
      </w:r>
      <w:r>
        <w:rPr>
          <w:rFonts w:ascii="Times New Roman" w:eastAsia="Times New Roman" w:hAnsi="Times New Roman" w:cs="Times New Roman"/>
          <w:sz w:val="24"/>
          <w:szCs w:val="24"/>
        </w:rPr>
        <w:t xml:space="preserve">, available at. </w:t>
      </w:r>
      <w:hyperlink r:id="rId10">
        <w:r>
          <w:rPr>
            <w:rFonts w:ascii="Times New Roman" w:eastAsia="Times New Roman" w:hAnsi="Times New Roman" w:cs="Times New Roman"/>
            <w:color w:val="1155CC"/>
            <w:sz w:val="24"/>
            <w:szCs w:val="24"/>
            <w:u w:val="single"/>
          </w:rPr>
          <w:t>https://www.gov.uk/government/publications/birmingham-2022-commonwealth-games-the-highlights/birmingham-2022-commonwealth-games-the-highlights</w:t>
        </w:r>
      </w:hyperlink>
      <w:r>
        <w:rPr>
          <w:rFonts w:ascii="Times New Roman" w:eastAsia="Times New Roman" w:hAnsi="Times New Roman" w:cs="Times New Roman"/>
          <w:sz w:val="24"/>
          <w:szCs w:val="24"/>
        </w:rPr>
        <w:t xml:space="preserve"> (Accessed on 11th January, 2023)</w:t>
      </w:r>
    </w:p>
    <w:p w14:paraId="7DC5978A" w14:textId="77777777" w:rsidR="00426CB3" w:rsidRDefault="00426CB3" w:rsidP="007230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James, L., 2022. Sustainability commonwealth games: The commonwealth games': Green </w:t>
      </w:r>
      <w:proofErr w:type="spellStart"/>
      <w:r>
        <w:rPr>
          <w:rFonts w:ascii="Times New Roman" w:eastAsia="Times New Roman" w:hAnsi="Times New Roman" w:cs="Times New Roman"/>
          <w:sz w:val="24"/>
          <w:szCs w:val="24"/>
        </w:rPr>
        <w:t>asprations</w:t>
      </w:r>
      <w:proofErr w:type="spellEnd"/>
      <w:r>
        <w:rPr>
          <w:rFonts w:ascii="Times New Roman" w:eastAsia="Times New Roman" w:hAnsi="Times New Roman" w:cs="Times New Roman"/>
          <w:sz w:val="24"/>
          <w:szCs w:val="24"/>
        </w:rPr>
        <w:t xml:space="preserve">: Fact or </w:t>
      </w:r>
      <w:proofErr w:type="gramStart"/>
      <w:r>
        <w:rPr>
          <w:rFonts w:ascii="Times New Roman" w:eastAsia="Times New Roman" w:hAnsi="Times New Roman" w:cs="Times New Roman"/>
          <w:sz w:val="24"/>
          <w:szCs w:val="24"/>
        </w:rPr>
        <w:t>fiction?.</w:t>
      </w:r>
      <w:proofErr w:type="gramEnd"/>
      <w:r>
        <w:rPr>
          <w:rFonts w:ascii="Times New Roman" w:eastAsia="Times New Roman" w:hAnsi="Times New Roman" w:cs="Times New Roman"/>
          <w:sz w:val="24"/>
          <w:szCs w:val="24"/>
        </w:rPr>
        <w:t xml:space="preserve"> Engineering &amp; Technology, 17(7), pp.20-24.</w:t>
      </w:r>
    </w:p>
    <w:p w14:paraId="20538285" w14:textId="77777777" w:rsidR="00426CB3" w:rsidRDefault="00426CB3" w:rsidP="007230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KATWALA, S., PUDDLE, J. and BALLINGER, S., 2022. SEIZING THE MOMENT.</w:t>
      </w:r>
    </w:p>
    <w:p w14:paraId="3EC2E5AF" w14:textId="77777777" w:rsidR="00426CB3" w:rsidRDefault="00426CB3" w:rsidP="0072306F">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Kriz</w:t>
      </w:r>
      <w:proofErr w:type="spellEnd"/>
      <w:r>
        <w:rPr>
          <w:rFonts w:ascii="Times New Roman" w:eastAsia="Times New Roman" w:hAnsi="Times New Roman" w:cs="Times New Roman"/>
          <w:sz w:val="24"/>
          <w:szCs w:val="24"/>
        </w:rPr>
        <w:t>, J., 2022. Geelong environmental jobs alliance hosts inaugural dinner. Green Left Weekly, (1367), pp.6-6.</w:t>
      </w:r>
    </w:p>
    <w:p w14:paraId="55F23B59" w14:textId="77777777" w:rsidR="00426CB3" w:rsidRDefault="00426CB3" w:rsidP="007230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Lambert, T.E., 2022. The Economic Impact of Horse Racing Tracks and Historical Horse Racing in Kentucky.</w:t>
      </w:r>
    </w:p>
    <w:p w14:paraId="48DB97D4" w14:textId="77777777" w:rsidR="00426CB3" w:rsidRDefault="00426CB3" w:rsidP="0072306F">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Levontin</w:t>
      </w:r>
      <w:proofErr w:type="spellEnd"/>
      <w:r>
        <w:rPr>
          <w:rFonts w:ascii="Times New Roman" w:eastAsia="Times New Roman" w:hAnsi="Times New Roman" w:cs="Times New Roman"/>
          <w:sz w:val="24"/>
          <w:szCs w:val="24"/>
        </w:rPr>
        <w:t xml:space="preserve">, L., Gilad, Z., Shuster, B., </w:t>
      </w:r>
      <w:proofErr w:type="spellStart"/>
      <w:r>
        <w:rPr>
          <w:rFonts w:ascii="Times New Roman" w:eastAsia="Times New Roman" w:hAnsi="Times New Roman" w:cs="Times New Roman"/>
          <w:sz w:val="24"/>
          <w:szCs w:val="24"/>
        </w:rPr>
        <w:t>Chako</w:t>
      </w:r>
      <w:proofErr w:type="spellEnd"/>
      <w:r>
        <w:rPr>
          <w:rFonts w:ascii="Times New Roman" w:eastAsia="Times New Roman" w:hAnsi="Times New Roman" w:cs="Times New Roman"/>
          <w:sz w:val="24"/>
          <w:szCs w:val="24"/>
        </w:rPr>
        <w:t xml:space="preserve">, S., Land-Zandstra, A., </w:t>
      </w:r>
      <w:proofErr w:type="spellStart"/>
      <w:r>
        <w:rPr>
          <w:rFonts w:ascii="Times New Roman" w:eastAsia="Times New Roman" w:hAnsi="Times New Roman" w:cs="Times New Roman"/>
          <w:sz w:val="24"/>
          <w:szCs w:val="24"/>
        </w:rPr>
        <w:t>Lavie</w:t>
      </w:r>
      <w:proofErr w:type="spellEnd"/>
      <w:r>
        <w:rPr>
          <w:rFonts w:ascii="Times New Roman" w:eastAsia="Times New Roman" w:hAnsi="Times New Roman" w:cs="Times New Roman"/>
          <w:sz w:val="24"/>
          <w:szCs w:val="24"/>
        </w:rPr>
        <w:t xml:space="preserve">-Alon, N. and </w:t>
      </w:r>
      <w:proofErr w:type="spellStart"/>
      <w:r>
        <w:rPr>
          <w:rFonts w:ascii="Times New Roman" w:eastAsia="Times New Roman" w:hAnsi="Times New Roman" w:cs="Times New Roman"/>
          <w:sz w:val="24"/>
          <w:szCs w:val="24"/>
        </w:rPr>
        <w:t>Shwartz</w:t>
      </w:r>
      <w:proofErr w:type="spellEnd"/>
      <w:r>
        <w:rPr>
          <w:rFonts w:ascii="Times New Roman" w:eastAsia="Times New Roman" w:hAnsi="Times New Roman" w:cs="Times New Roman"/>
          <w:sz w:val="24"/>
          <w:szCs w:val="24"/>
        </w:rPr>
        <w:t>, A., 2022. Standardizing the Assessment of Citizen Scientists’ Motivations: A Motivational Goal-Based Approach. Citizen Science: Theory and Practice, 7(1).</w:t>
      </w:r>
    </w:p>
    <w:p w14:paraId="2B5C7955" w14:textId="77777777" w:rsidR="00426CB3" w:rsidRDefault="00426CB3" w:rsidP="007230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 S., Liu, Z. and Ye, C., 2022. Community Renewal under Multi-Stakeholder Co-Governance: A Case Study of Shanghai’s Inner City. Sustainability, 14(9), p.5491.</w:t>
      </w:r>
    </w:p>
    <w:p w14:paraId="15A77923" w14:textId="77777777" w:rsidR="00426CB3" w:rsidRDefault="00426CB3" w:rsidP="007230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Naha, S., 2018. Sport in emerging markets. In Managing Sport Business (pp. 115-130). Routledge.</w:t>
      </w:r>
    </w:p>
    <w:p w14:paraId="54DF0396" w14:textId="77777777" w:rsidR="00426CB3" w:rsidRDefault="00426CB3" w:rsidP="007230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Nielsen, B., 2022. No Time to Waste Our Organic Waste.</w:t>
      </w:r>
    </w:p>
    <w:p w14:paraId="0A998376" w14:textId="77777777" w:rsidR="00426CB3" w:rsidRDefault="00426CB3" w:rsidP="0072306F">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Révauger</w:t>
      </w:r>
      <w:proofErr w:type="spellEnd"/>
      <w:r>
        <w:rPr>
          <w:rFonts w:ascii="Times New Roman" w:eastAsia="Times New Roman" w:hAnsi="Times New Roman" w:cs="Times New Roman"/>
          <w:sz w:val="24"/>
          <w:szCs w:val="24"/>
        </w:rPr>
        <w:t xml:space="preserve">, G., 2022. The Birmingham 2022 Commonwealth Games: Where from, What for, and Where </w:t>
      </w:r>
      <w:proofErr w:type="gramStart"/>
      <w:r>
        <w:rPr>
          <w:rFonts w:ascii="Times New Roman" w:eastAsia="Times New Roman" w:hAnsi="Times New Roman" w:cs="Times New Roman"/>
          <w:sz w:val="24"/>
          <w:szCs w:val="24"/>
        </w:rPr>
        <w:t>to?.</w:t>
      </w:r>
      <w:proofErr w:type="gramEnd"/>
    </w:p>
    <w:p w14:paraId="3E5503E9" w14:textId="77777777" w:rsidR="00426CB3" w:rsidRDefault="00426CB3" w:rsidP="0072306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Smith, A. and McGillivray, D., 2022. The long-term implications of mega-event projects for urban public spaces. Sport in Society, 25(10), pp.2107-2123.</w:t>
      </w:r>
    </w:p>
    <w:p w14:paraId="5E83C467" w14:textId="77777777" w:rsidR="00426CB3" w:rsidRDefault="00426CB3" w:rsidP="0072306F">
      <w:pPr>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thecommonwealth</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2022), </w:t>
      </w:r>
      <w:r>
        <w:rPr>
          <w:rFonts w:ascii="Times New Roman" w:eastAsia="Times New Roman" w:hAnsi="Times New Roman" w:cs="Times New Roman"/>
          <w:i/>
          <w:sz w:val="24"/>
          <w:szCs w:val="24"/>
        </w:rPr>
        <w:t>#CHOGM2022 social media toolkit</w:t>
      </w:r>
      <w:r>
        <w:rPr>
          <w:rFonts w:ascii="Times New Roman" w:eastAsia="Times New Roman" w:hAnsi="Times New Roman" w:cs="Times New Roman"/>
          <w:sz w:val="24"/>
          <w:szCs w:val="24"/>
        </w:rPr>
        <w:t xml:space="preserve">, available at. </w:t>
      </w:r>
      <w:hyperlink r:id="rId11" w:anchor=":~:text=Please%20use%20%23CHOGM2022%20in%20all,Commonwealth%20Women's%20Forum%3A%20%23CWF">
        <w:r>
          <w:rPr>
            <w:rFonts w:ascii="Times New Roman" w:eastAsia="Times New Roman" w:hAnsi="Times New Roman" w:cs="Times New Roman"/>
            <w:color w:val="1155CC"/>
            <w:sz w:val="24"/>
            <w:szCs w:val="24"/>
            <w:u w:val="single"/>
          </w:rPr>
          <w:t>https://thecommonwealth.org/toolkit#:~:text=Please%20use%20%23CHOGM2022%20in%20all,Commonwealth%20Women's%20Forum%3A%20%23CWF</w:t>
        </w:r>
      </w:hyperlink>
      <w:r>
        <w:rPr>
          <w:rFonts w:ascii="Times New Roman" w:eastAsia="Times New Roman" w:hAnsi="Times New Roman" w:cs="Times New Roman"/>
          <w:sz w:val="24"/>
          <w:szCs w:val="24"/>
        </w:rPr>
        <w:t xml:space="preserve"> (Accessed on 11th January, 2023)</w:t>
      </w:r>
    </w:p>
    <w:sectPr w:rsidR="00426CB3" w:rsidSect="0072306F">
      <w:footerReference w:type="default" r:id="rId12"/>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7B9818" w14:textId="77777777" w:rsidR="001E31F1" w:rsidRDefault="001E31F1" w:rsidP="0072306F">
      <w:pPr>
        <w:spacing w:line="240" w:lineRule="auto"/>
      </w:pPr>
      <w:r>
        <w:separator/>
      </w:r>
    </w:p>
  </w:endnote>
  <w:endnote w:type="continuationSeparator" w:id="0">
    <w:p w14:paraId="512D42EA" w14:textId="77777777" w:rsidR="001E31F1" w:rsidRDefault="001E31F1" w:rsidP="007230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3131734"/>
      <w:docPartObj>
        <w:docPartGallery w:val="Page Numbers (Bottom of Page)"/>
        <w:docPartUnique/>
      </w:docPartObj>
    </w:sdtPr>
    <w:sdtEndPr>
      <w:rPr>
        <w:noProof/>
      </w:rPr>
    </w:sdtEndPr>
    <w:sdtContent>
      <w:p w14:paraId="55FADAB6" w14:textId="77777777" w:rsidR="0072306F" w:rsidRDefault="0072306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A567C3" w14:textId="77777777" w:rsidR="0072306F" w:rsidRDefault="007230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FE88A9" w14:textId="77777777" w:rsidR="001E31F1" w:rsidRDefault="001E31F1" w:rsidP="0072306F">
      <w:pPr>
        <w:spacing w:line="240" w:lineRule="auto"/>
      </w:pPr>
      <w:r>
        <w:separator/>
      </w:r>
    </w:p>
  </w:footnote>
  <w:footnote w:type="continuationSeparator" w:id="0">
    <w:p w14:paraId="0B5F0D71" w14:textId="77777777" w:rsidR="001E31F1" w:rsidRDefault="001E31F1" w:rsidP="0072306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2F13"/>
    <w:rsid w:val="001E31F1"/>
    <w:rsid w:val="00292957"/>
    <w:rsid w:val="00426CB3"/>
    <w:rsid w:val="00510F56"/>
    <w:rsid w:val="0072306F"/>
    <w:rsid w:val="008E2B0B"/>
    <w:rsid w:val="00D82F1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A9B18"/>
  <w15:docId w15:val="{025E52BE-81D4-4701-85FD-D3A14F6A2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2306F"/>
    <w:pPr>
      <w:tabs>
        <w:tab w:val="center" w:pos="4513"/>
        <w:tab w:val="right" w:pos="9026"/>
      </w:tabs>
      <w:spacing w:line="240" w:lineRule="auto"/>
    </w:pPr>
  </w:style>
  <w:style w:type="character" w:customStyle="1" w:styleId="HeaderChar">
    <w:name w:val="Header Char"/>
    <w:basedOn w:val="DefaultParagraphFont"/>
    <w:link w:val="Header"/>
    <w:uiPriority w:val="99"/>
    <w:rsid w:val="0072306F"/>
  </w:style>
  <w:style w:type="paragraph" w:styleId="Footer">
    <w:name w:val="footer"/>
    <w:basedOn w:val="Normal"/>
    <w:link w:val="FooterChar"/>
    <w:uiPriority w:val="99"/>
    <w:unhideWhenUsed/>
    <w:rsid w:val="0072306F"/>
    <w:pPr>
      <w:tabs>
        <w:tab w:val="center" w:pos="4513"/>
        <w:tab w:val="right" w:pos="9026"/>
      </w:tabs>
      <w:spacing w:line="240" w:lineRule="auto"/>
    </w:pPr>
  </w:style>
  <w:style w:type="character" w:customStyle="1" w:styleId="FooterChar">
    <w:name w:val="Footer Char"/>
    <w:basedOn w:val="DefaultParagraphFont"/>
    <w:link w:val="Footer"/>
    <w:uiPriority w:val="99"/>
    <w:rsid w:val="007230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bc.com/sport/commonwealth-games/62468309"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bc.com/news/uk-england-birmingham-49131075"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thecommonwealth.org/toolkit" TargetMode="External"/><Relationship Id="rId5" Type="http://schemas.openxmlformats.org/officeDocument/2006/relationships/endnotes" Target="endnotes.xml"/><Relationship Id="rId10" Type="http://schemas.openxmlformats.org/officeDocument/2006/relationships/hyperlink" Target="https://www.gov.uk/government/publications/birmingham-2022-commonwealth-games-the-highlights/birmingham-2022-commonwealth-games-the-highlights" TargetMode="External"/><Relationship Id="rId4" Type="http://schemas.openxmlformats.org/officeDocument/2006/relationships/footnotes" Target="footnotes.xml"/><Relationship Id="rId9" Type="http://schemas.openxmlformats.org/officeDocument/2006/relationships/hyperlink" Target="https://www.birmingham2022.com/about-u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11</Pages>
  <Words>2722</Words>
  <Characters>15516</Characters>
  <Application>Microsoft Office Word</Application>
  <DocSecurity>0</DocSecurity>
  <Lines>129</Lines>
  <Paragraphs>36</Paragraphs>
  <ScaleCrop>false</ScaleCrop>
  <Company/>
  <LinksUpToDate>false</LinksUpToDate>
  <CharactersWithSpaces>18202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Concierge</dc:creator>
  <cp:lastModifiedBy>SDH Concierge</cp:lastModifiedBy>
  <cp:revision>2</cp:revision>
  <dcterms:created xsi:type="dcterms:W3CDTF">2023-01-11T22:11:00Z</dcterms:created>
  <dcterms:modified xsi:type="dcterms:W3CDTF">2023-01-11T22:11:00Z</dcterms:modified>
</cp:coreProperties>
</file>