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E6298B">
      <w:pPr>
        <w:ind w:right="107"/>
        <w:rPr>
          <w:sz w:val="24"/>
          <w:szCs w:val="24"/>
        </w:rPr>
      </w:pPr>
    </w:p>
    <w:p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563B58" w:rsidRPr="00270EEB" w:rsidRDefault="00563B58" w:rsidP="00E6298B">
      <w:pPr>
        <w:ind w:right="107"/>
        <w:rPr>
          <w:sz w:val="24"/>
          <w:szCs w:val="24"/>
        </w:rPr>
      </w:pPr>
    </w:p>
    <w:p w:rsidR="00563B58" w:rsidRPr="00270EEB" w:rsidRDefault="00563B58" w:rsidP="00E6298B">
      <w:pPr>
        <w:ind w:right="107"/>
        <w:rPr>
          <w:sz w:val="24"/>
          <w:szCs w:val="24"/>
        </w:rPr>
      </w:pPr>
    </w:p>
    <w:p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rsidR="00270EEB" w:rsidRPr="007B491F" w:rsidRDefault="00270EEB" w:rsidP="00E6298B">
      <w:pPr>
        <w:overflowPunct/>
        <w:autoSpaceDE/>
        <w:autoSpaceDN/>
        <w:adjustRightInd/>
        <w:ind w:right="107"/>
        <w:textAlignment w:val="auto"/>
        <w:rPr>
          <w:b/>
          <w:color w:val="auto"/>
          <w:sz w:val="44"/>
        </w:rPr>
      </w:pPr>
    </w:p>
    <w:p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E6298B">
      <w:pPr>
        <w:overflowPunct/>
        <w:autoSpaceDE/>
        <w:autoSpaceDN/>
        <w:adjustRightInd/>
        <w:ind w:right="107"/>
        <w:textAlignment w:val="auto"/>
        <w:rPr>
          <w:b/>
          <w:color w:val="auto"/>
          <w:sz w:val="44"/>
        </w:rPr>
      </w:pPr>
    </w:p>
    <w:p w:rsidR="00F927A1" w:rsidRDefault="00F927A1" w:rsidP="00E6298B">
      <w:pPr>
        <w:overflowPunct/>
        <w:autoSpaceDE/>
        <w:autoSpaceDN/>
        <w:adjustRightInd/>
        <w:ind w:right="107"/>
        <w:textAlignment w:val="auto"/>
        <w:rPr>
          <w:b/>
          <w:color w:val="auto"/>
          <w:sz w:val="44"/>
        </w:rPr>
      </w:pPr>
    </w:p>
    <w:p w:rsidR="008F22BD" w:rsidRDefault="008F22BD" w:rsidP="00E6298B">
      <w:pPr>
        <w:overflowPunct/>
        <w:autoSpaceDE/>
        <w:autoSpaceDN/>
        <w:adjustRightInd/>
        <w:ind w:right="107"/>
        <w:textAlignment w:val="auto"/>
        <w:rPr>
          <w:b/>
          <w:color w:val="auto"/>
          <w:sz w:val="44"/>
        </w:rPr>
      </w:pPr>
    </w:p>
    <w:p w:rsidR="008F22BD" w:rsidRDefault="008F22BD" w:rsidP="00E6298B">
      <w:pPr>
        <w:overflowPunct/>
        <w:autoSpaceDE/>
        <w:autoSpaceDN/>
        <w:adjustRightInd/>
        <w:ind w:right="107"/>
        <w:textAlignment w:val="auto"/>
        <w:rPr>
          <w:b/>
          <w:color w:val="auto"/>
          <w:sz w:val="44"/>
        </w:rPr>
      </w:pPr>
    </w:p>
    <w:p w:rsidR="008F22BD" w:rsidRPr="007B491F" w:rsidRDefault="008F22BD" w:rsidP="00E6298B">
      <w:pPr>
        <w:overflowPunct/>
        <w:autoSpaceDE/>
        <w:autoSpaceDN/>
        <w:adjustRightInd/>
        <w:ind w:right="107"/>
        <w:textAlignment w:val="auto"/>
        <w:rPr>
          <w:b/>
          <w:color w:val="auto"/>
          <w:sz w:val="44"/>
        </w:rPr>
      </w:pPr>
    </w:p>
    <w:p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rsidR="006B718C" w:rsidRDefault="006B718C" w:rsidP="00E6298B">
      <w:pPr>
        <w:overflowPunct/>
        <w:autoSpaceDE/>
        <w:autoSpaceDN/>
        <w:adjustRightInd/>
        <w:ind w:right="107"/>
        <w:textAlignment w:val="auto"/>
        <w:rPr>
          <w:b/>
          <w:color w:val="auto"/>
          <w:sz w:val="36"/>
        </w:rPr>
      </w:pPr>
    </w:p>
    <w:p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575A8F" w:rsidRPr="007B491F" w:rsidRDefault="00575A8F" w:rsidP="00E6298B">
      <w:pPr>
        <w:overflowPunct/>
        <w:autoSpaceDE/>
        <w:autoSpaceDN/>
        <w:adjustRightInd/>
        <w:ind w:right="107"/>
        <w:textAlignment w:val="auto"/>
        <w:rPr>
          <w:b/>
          <w:color w:val="auto"/>
          <w:sz w:val="44"/>
        </w:rPr>
      </w:pPr>
    </w:p>
    <w:p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rsidTr="00E6298B">
        <w:tc>
          <w:tcPr>
            <w:tcW w:w="9493" w:type="dxa"/>
            <w:shd w:val="clear" w:color="auto" w:fill="auto"/>
          </w:tcPr>
          <w:p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3276C">
              <w:rPr>
                <w:b/>
                <w:color w:val="auto"/>
                <w:sz w:val="32"/>
              </w:rPr>
              <w:t>Breon Davies</w:t>
            </w:r>
            <w:r>
              <w:rPr>
                <w:b/>
                <w:color w:val="auto"/>
                <w:sz w:val="32"/>
              </w:rPr>
              <w:t>______________________________</w:t>
            </w:r>
          </w:p>
          <w:p w:rsidR="00575A8F" w:rsidRDefault="00575A8F" w:rsidP="00E6298B">
            <w:pPr>
              <w:overflowPunct/>
              <w:autoSpaceDE/>
              <w:autoSpaceDN/>
              <w:adjustRightInd/>
              <w:ind w:right="107"/>
              <w:textAlignment w:val="auto"/>
              <w:rPr>
                <w:b/>
                <w:color w:val="auto"/>
                <w:sz w:val="32"/>
              </w:rPr>
            </w:pPr>
          </w:p>
          <w:p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rsidR="00575A8F" w:rsidRDefault="00D3276C" w:rsidP="00E6298B">
            <w:pPr>
              <w:overflowPunct/>
              <w:autoSpaceDE/>
              <w:autoSpaceDN/>
              <w:adjustRightInd/>
              <w:ind w:right="107"/>
              <w:textAlignment w:val="auto"/>
              <w:rPr>
                <w:b/>
                <w:color w:val="auto"/>
                <w:sz w:val="32"/>
              </w:rPr>
            </w:pPr>
            <w:r>
              <w:rPr>
                <w:b/>
                <w:color w:val="auto"/>
                <w:sz w:val="32"/>
              </w:rPr>
              <w:t>1920691</w:t>
            </w:r>
            <w:r w:rsidR="00575A8F">
              <w:rPr>
                <w:b/>
                <w:color w:val="auto"/>
                <w:sz w:val="32"/>
              </w:rPr>
              <w:t>_______________________________</w:t>
            </w:r>
          </w:p>
          <w:p w:rsidR="00575A8F" w:rsidRDefault="00575A8F" w:rsidP="00E6298B">
            <w:pPr>
              <w:overflowPunct/>
              <w:autoSpaceDE/>
              <w:autoSpaceDN/>
              <w:adjustRightInd/>
              <w:ind w:right="107"/>
              <w:textAlignment w:val="auto"/>
              <w:rPr>
                <w:b/>
                <w:color w:val="auto"/>
                <w:sz w:val="32"/>
              </w:rPr>
            </w:pPr>
          </w:p>
          <w:p w:rsidR="00575A8F" w:rsidRPr="008F22BD" w:rsidRDefault="00575A8F" w:rsidP="00E6298B">
            <w:pPr>
              <w:overflowPunct/>
              <w:autoSpaceDE/>
              <w:autoSpaceDN/>
              <w:adjustRightInd/>
              <w:ind w:right="107"/>
              <w:textAlignment w:val="auto"/>
              <w:rPr>
                <w:b/>
                <w:color w:val="auto"/>
                <w:sz w:val="32"/>
              </w:rPr>
            </w:pPr>
          </w:p>
        </w:tc>
      </w:tr>
    </w:tbl>
    <w:p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rsidR="00575A8F" w:rsidRDefault="00575A8F" w:rsidP="00E6298B">
      <w:pPr>
        <w:overflowPunct/>
        <w:autoSpaceDE/>
        <w:autoSpaceDN/>
        <w:adjustRightInd/>
        <w:ind w:right="107"/>
        <w:textAlignment w:val="auto"/>
        <w:rPr>
          <w:b/>
          <w:color w:val="auto"/>
          <w:sz w:val="36"/>
        </w:rPr>
      </w:pPr>
    </w:p>
    <w:p w:rsidR="00F927A1" w:rsidRPr="00E7374A" w:rsidRDefault="00F927A1" w:rsidP="00E6298B">
      <w:pPr>
        <w:overflowPunct/>
        <w:autoSpaceDE/>
        <w:autoSpaceDN/>
        <w:adjustRightInd/>
        <w:ind w:right="107"/>
        <w:textAlignment w:val="auto"/>
        <w:rPr>
          <w:b/>
          <w:color w:val="auto"/>
          <w:sz w:val="36"/>
        </w:rPr>
      </w:pPr>
    </w:p>
    <w:p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rsidR="00575A8F" w:rsidRDefault="00575A8F" w:rsidP="00E6298B">
      <w:pPr>
        <w:overflowPunct/>
        <w:autoSpaceDE/>
        <w:autoSpaceDN/>
        <w:adjustRightInd/>
        <w:ind w:right="107"/>
        <w:textAlignment w:val="auto"/>
        <w:rPr>
          <w:b/>
          <w:i/>
          <w:color w:val="auto"/>
          <w:sz w:val="24"/>
        </w:rPr>
      </w:pPr>
    </w:p>
    <w:p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rsidR="7560A895" w:rsidRDefault="7560A895" w:rsidP="7560A895">
      <w:pPr>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rsidR="008B28E7" w:rsidRPr="00270EEB" w:rsidRDefault="008B28E7" w:rsidP="00E6298B">
      <w:pPr>
        <w:ind w:right="107"/>
        <w:rPr>
          <w:sz w:val="24"/>
          <w:szCs w:val="24"/>
        </w:rPr>
      </w:pPr>
    </w:p>
    <w:p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rsidR="0040668F" w:rsidRPr="00270EEB" w:rsidRDefault="0040668F" w:rsidP="00E6298B">
      <w:pPr>
        <w:ind w:right="107"/>
        <w:jc w:val="both"/>
        <w:rPr>
          <w:b/>
          <w:sz w:val="24"/>
          <w:szCs w:val="24"/>
        </w:rPr>
      </w:pPr>
    </w:p>
    <w:p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rsidR="28A9B94D" w:rsidRDefault="28A9B94D" w:rsidP="28A9B94D">
      <w:pPr>
        <w:jc w:val="both"/>
        <w:rPr>
          <w:rFonts w:eastAsia="Arial"/>
          <w:color w:val="000000" w:themeColor="text1"/>
          <w:sz w:val="24"/>
          <w:szCs w:val="24"/>
        </w:rPr>
      </w:pPr>
    </w:p>
    <w:p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rsidR="009D25B4" w:rsidRPr="00270EEB" w:rsidRDefault="009D25B4" w:rsidP="00E6298B">
      <w:pPr>
        <w:ind w:right="107"/>
        <w:jc w:val="both"/>
        <w:rPr>
          <w:sz w:val="24"/>
          <w:szCs w:val="24"/>
        </w:rPr>
      </w:pPr>
    </w:p>
    <w:p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rsidR="28A9B94D" w:rsidRDefault="28A9B94D" w:rsidP="28A9B94D">
      <w:pPr>
        <w:pStyle w:val="ListParagraph"/>
        <w:numPr>
          <w:ilvl w:val="0"/>
          <w:numId w:val="49"/>
        </w:numPr>
        <w:ind w:right="107"/>
        <w:jc w:val="both"/>
        <w:rPr>
          <w:sz w:val="24"/>
          <w:szCs w:val="24"/>
        </w:rPr>
      </w:pPr>
      <w:r w:rsidRPr="28A9B94D">
        <w:rPr>
          <w:sz w:val="24"/>
          <w:szCs w:val="24"/>
        </w:rPr>
        <w:t>Problem Solving</w:t>
      </w:r>
    </w:p>
    <w:p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rsidR="28A9B94D" w:rsidRDefault="28A9B94D" w:rsidP="28A9B94D">
      <w:pPr>
        <w:pStyle w:val="ListParagraph"/>
        <w:numPr>
          <w:ilvl w:val="0"/>
          <w:numId w:val="49"/>
        </w:numPr>
        <w:ind w:right="107"/>
        <w:jc w:val="both"/>
        <w:rPr>
          <w:sz w:val="24"/>
          <w:szCs w:val="24"/>
        </w:rPr>
      </w:pPr>
      <w:r w:rsidRPr="28A9B94D">
        <w:rPr>
          <w:sz w:val="24"/>
          <w:szCs w:val="24"/>
        </w:rPr>
        <w:t>Public Protection.</w:t>
      </w:r>
    </w:p>
    <w:p w:rsidR="009D25B4" w:rsidRPr="00270EEB" w:rsidRDefault="009D25B4" w:rsidP="00E6298B">
      <w:pPr>
        <w:numPr>
          <w:ilvl w:val="12"/>
          <w:numId w:val="0"/>
        </w:numPr>
        <w:ind w:right="107"/>
        <w:jc w:val="both"/>
        <w:rPr>
          <w:sz w:val="24"/>
          <w:szCs w:val="24"/>
          <w:highlight w:val="yellow"/>
        </w:rPr>
      </w:pPr>
    </w:p>
    <w:p w:rsidR="009D25B4" w:rsidRDefault="009D25B4" w:rsidP="7560A895">
      <w:pPr>
        <w:ind w:right="107"/>
        <w:jc w:val="both"/>
        <w:rPr>
          <w:b/>
          <w:sz w:val="24"/>
          <w:szCs w:val="24"/>
        </w:rPr>
      </w:pPr>
    </w:p>
    <w:p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b/>
          <w:bCs/>
          <w:color w:val="000000" w:themeColor="text1"/>
          <w:sz w:val="24"/>
          <w:szCs w:val="24"/>
        </w:rPr>
        <w:t>How should the workbook be presented?</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A581E81" w:rsidRDefault="00F23EC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b/>
          <w:bCs/>
          <w:color w:val="000000" w:themeColor="text1"/>
          <w:sz w:val="24"/>
          <w:szCs w:val="24"/>
        </w:rPr>
        <w:lastRenderedPageBreak/>
        <w:t>How is the workbook assessed?</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rsidR="6A581E81" w:rsidRDefault="6A581E81" w:rsidP="6A581E81">
      <w:pPr>
        <w:jc w:val="both"/>
      </w:pPr>
      <w:r w:rsidRPr="6A581E81">
        <w:rPr>
          <w:rFonts w:eastAsia="Arial"/>
          <w:color w:val="000000" w:themeColor="text1"/>
          <w:sz w:val="24"/>
          <w:szCs w:val="24"/>
        </w:rPr>
        <w:t xml:space="preserve"> </w:t>
      </w:r>
    </w:p>
    <w:p w:rsidR="6A581E81" w:rsidRDefault="6A581E81" w:rsidP="6A581E81">
      <w:pPr>
        <w:jc w:val="both"/>
      </w:pPr>
      <w:r w:rsidRPr="6A581E81">
        <w:rPr>
          <w:rFonts w:eastAsia="Arial"/>
          <w:color w:val="000000" w:themeColor="text1"/>
          <w:sz w:val="24"/>
          <w:szCs w:val="24"/>
        </w:rPr>
        <w:t>Once submitted your workbook will be assessed and marked independently.</w:t>
      </w:r>
    </w:p>
    <w:p w:rsidR="6A581E81" w:rsidRDefault="6A581E81" w:rsidP="6A581E81">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rPr>
          <w:rFonts w:eastAsia="Arial"/>
          <w:color w:val="000000" w:themeColor="text1"/>
          <w:sz w:val="24"/>
          <w:szCs w:val="24"/>
        </w:rPr>
      </w:pPr>
      <w:r>
        <w:br w:type="page"/>
      </w: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rsidR="7560A895" w:rsidRDefault="7560A895" w:rsidP="7560A895">
      <w:pPr>
        <w:jc w:val="both"/>
        <w:rPr>
          <w:rFonts w:eastAsia="Arial"/>
          <w:color w:val="000000" w:themeColor="text1"/>
          <w:sz w:val="24"/>
          <w:szCs w:val="24"/>
        </w:rPr>
      </w:pP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rsidR="7560A895" w:rsidRDefault="7560A895" w:rsidP="7560A895">
      <w:pPr>
        <w:ind w:left="360"/>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7560A895" w:rsidRDefault="7560A895" w:rsidP="7560A895">
      <w:pPr>
        <w:ind w:left="360"/>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rPr>
          <w:rFonts w:eastAsia="Arial"/>
          <w:color w:val="000000" w:themeColor="text1"/>
          <w:sz w:val="24"/>
          <w:szCs w:val="24"/>
        </w:rPr>
      </w:pPr>
      <w:r>
        <w:br w:type="page"/>
      </w: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rsidR="7560A895" w:rsidRDefault="7560A895" w:rsidP="7560A895">
      <w:pPr>
        <w:jc w:val="both"/>
        <w:rPr>
          <w:rFonts w:eastAsia="Arial"/>
          <w:color w:val="000000" w:themeColor="text1"/>
          <w:sz w:val="24"/>
          <w:szCs w:val="24"/>
        </w:rPr>
      </w:pPr>
    </w:p>
    <w:p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rsidR="7560A895" w:rsidRDefault="7560A895" w:rsidP="7560A895">
      <w:pPr>
        <w:ind w:right="107"/>
        <w:jc w:val="both"/>
        <w:rPr>
          <w:b/>
          <w:bCs/>
          <w:sz w:val="24"/>
          <w:szCs w:val="24"/>
        </w:rPr>
      </w:pPr>
    </w:p>
    <w:p w:rsidR="00AD6ECE" w:rsidRPr="00270EEB" w:rsidRDefault="00AD6ECE" w:rsidP="00E6298B">
      <w:pPr>
        <w:ind w:right="107"/>
        <w:jc w:val="both"/>
        <w:rPr>
          <w:b/>
          <w:sz w:val="24"/>
          <w:szCs w:val="24"/>
        </w:rPr>
      </w:pPr>
      <w:r w:rsidRPr="00270EEB">
        <w:rPr>
          <w:b/>
          <w:sz w:val="24"/>
          <w:szCs w:val="24"/>
        </w:rPr>
        <w:t xml:space="preserve">Contents </w:t>
      </w:r>
    </w:p>
    <w:p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rsidTr="2E5ED9CE">
        <w:tc>
          <w:tcPr>
            <w:tcW w:w="1497" w:type="dxa"/>
            <w:shd w:val="clear" w:color="auto" w:fill="auto"/>
          </w:tcPr>
          <w:p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rsidR="00AD6ECE" w:rsidRPr="00270EEB" w:rsidRDefault="00AD6ECE" w:rsidP="00E6298B">
            <w:pPr>
              <w:ind w:right="107"/>
              <w:jc w:val="both"/>
              <w:rPr>
                <w:b/>
                <w:color w:val="auto"/>
                <w:sz w:val="24"/>
                <w:szCs w:val="24"/>
              </w:rPr>
            </w:pPr>
            <w:r>
              <w:rPr>
                <w:b/>
                <w:color w:val="auto"/>
                <w:sz w:val="24"/>
                <w:szCs w:val="24"/>
              </w:rPr>
              <w:t xml:space="preserve">Area of Professional Practice </w:t>
            </w:r>
          </w:p>
          <w:p w:rsidR="00AD6ECE" w:rsidRPr="00270EEB" w:rsidRDefault="00AD6ECE" w:rsidP="00E6298B">
            <w:pPr>
              <w:ind w:right="107"/>
              <w:jc w:val="both"/>
              <w:rPr>
                <w:b/>
                <w:color w:val="auto"/>
                <w:sz w:val="24"/>
                <w:szCs w:val="24"/>
              </w:rPr>
            </w:pPr>
          </w:p>
        </w:tc>
        <w:tc>
          <w:tcPr>
            <w:tcW w:w="1602" w:type="dxa"/>
          </w:tcPr>
          <w:p w:rsidR="00AD6ECE" w:rsidRDefault="00AD6ECE" w:rsidP="00E6298B">
            <w:pPr>
              <w:ind w:right="107"/>
              <w:jc w:val="both"/>
              <w:rPr>
                <w:b/>
                <w:color w:val="auto"/>
                <w:sz w:val="24"/>
                <w:szCs w:val="24"/>
              </w:rPr>
            </w:pPr>
            <w:r>
              <w:rPr>
                <w:b/>
                <w:color w:val="auto"/>
                <w:sz w:val="24"/>
                <w:szCs w:val="24"/>
              </w:rPr>
              <w:t>Word count</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rsidR="00AD6ECE" w:rsidRDefault="00AD6ECE" w:rsidP="00E6298B">
            <w:pPr>
              <w:ind w:right="107"/>
              <w:jc w:val="both"/>
              <w:rPr>
                <w:b/>
                <w:sz w:val="24"/>
                <w:szCs w:val="24"/>
              </w:rPr>
            </w:pPr>
            <w:r>
              <w:rPr>
                <w:b/>
                <w:sz w:val="24"/>
                <w:szCs w:val="24"/>
              </w:rPr>
              <w:t>Wellbeing and Resilience</w:t>
            </w:r>
          </w:p>
          <w:p w:rsidR="00AD6ECE" w:rsidRPr="00F6513F" w:rsidRDefault="00AD6ECE" w:rsidP="00E6298B">
            <w:pPr>
              <w:ind w:right="107"/>
              <w:jc w:val="both"/>
              <w:rPr>
                <w:b/>
                <w:sz w:val="24"/>
                <w:szCs w:val="24"/>
              </w:rPr>
            </w:pPr>
          </w:p>
        </w:tc>
        <w:tc>
          <w:tcPr>
            <w:tcW w:w="1602" w:type="dxa"/>
          </w:tcPr>
          <w:p w:rsidR="00AD6ECE" w:rsidRPr="003C4D7B" w:rsidRDefault="28A9B94D" w:rsidP="28A9B94D">
            <w:pPr>
              <w:rPr>
                <w:b/>
                <w:bCs/>
              </w:rPr>
            </w:pPr>
            <w:r w:rsidRPr="28A9B94D">
              <w:rPr>
                <w:b/>
                <w:bCs/>
              </w:rPr>
              <w:t>1500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AD6ECE" w:rsidRPr="00F6513F" w:rsidRDefault="00AD6ECE" w:rsidP="00E6298B">
            <w:pPr>
              <w:ind w:right="107"/>
              <w:jc w:val="both"/>
              <w:rPr>
                <w:b/>
                <w:color w:val="auto"/>
                <w:sz w:val="24"/>
                <w:szCs w:val="24"/>
              </w:rPr>
            </w:pPr>
          </w:p>
        </w:tc>
        <w:tc>
          <w:tcPr>
            <w:tcW w:w="1602" w:type="dxa"/>
          </w:tcPr>
          <w:p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rsidR="00AD6ECE" w:rsidRDefault="00AD6ECE" w:rsidP="00E6298B">
            <w:pPr>
              <w:ind w:right="107"/>
              <w:jc w:val="both"/>
              <w:rPr>
                <w:b/>
                <w:sz w:val="24"/>
                <w:szCs w:val="24"/>
              </w:rPr>
            </w:pPr>
            <w:r>
              <w:rPr>
                <w:b/>
                <w:sz w:val="24"/>
                <w:szCs w:val="24"/>
              </w:rPr>
              <w:t xml:space="preserve">Criminal Justice, Valuing difference and inclusion </w:t>
            </w:r>
          </w:p>
          <w:p w:rsidR="00AD6ECE" w:rsidRPr="007B5CB2" w:rsidRDefault="00AD6ECE" w:rsidP="00E6298B">
            <w:pPr>
              <w:ind w:right="107"/>
              <w:jc w:val="both"/>
              <w:rPr>
                <w:b/>
                <w:sz w:val="24"/>
                <w:szCs w:val="24"/>
              </w:rPr>
            </w:pPr>
          </w:p>
        </w:tc>
        <w:tc>
          <w:tcPr>
            <w:tcW w:w="1602" w:type="dxa"/>
          </w:tcPr>
          <w:p w:rsidR="00AD6ECE" w:rsidRPr="003C4D7B" w:rsidRDefault="28A9B94D" w:rsidP="28A9B94D">
            <w:pPr>
              <w:ind w:right="107"/>
              <w:jc w:val="both"/>
              <w:rPr>
                <w:b/>
                <w:bCs/>
                <w:sz w:val="24"/>
                <w:szCs w:val="24"/>
              </w:rPr>
            </w:pPr>
            <w:r w:rsidRPr="28A9B94D">
              <w:rPr>
                <w:b/>
                <w:bCs/>
                <w:sz w:val="24"/>
                <w:szCs w:val="24"/>
              </w:rPr>
              <w:t>2500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rsidR="00AD6ECE" w:rsidRPr="007B5CB2" w:rsidRDefault="00AD6ECE" w:rsidP="00E6298B">
            <w:pPr>
              <w:ind w:right="107"/>
              <w:jc w:val="both"/>
              <w:rPr>
                <w:b/>
                <w:sz w:val="24"/>
                <w:szCs w:val="24"/>
              </w:rPr>
            </w:pPr>
          </w:p>
        </w:tc>
        <w:tc>
          <w:tcPr>
            <w:tcW w:w="1602" w:type="dxa"/>
          </w:tcPr>
          <w:p w:rsidR="00AD6ECE" w:rsidRPr="003C4D7B" w:rsidRDefault="28A9B94D" w:rsidP="28A9B94D">
            <w:pPr>
              <w:ind w:right="107"/>
              <w:jc w:val="both"/>
              <w:rPr>
                <w:b/>
                <w:bCs/>
                <w:sz w:val="24"/>
                <w:szCs w:val="24"/>
              </w:rPr>
            </w:pPr>
            <w:r w:rsidRPr="28A9B94D">
              <w:rPr>
                <w:b/>
                <w:bCs/>
                <w:sz w:val="24"/>
                <w:szCs w:val="24"/>
              </w:rPr>
              <w:t>2500</w:t>
            </w:r>
          </w:p>
        </w:tc>
      </w:tr>
      <w:tr w:rsidR="00AD6ECE" w:rsidRPr="00270EEB" w:rsidTr="2E5ED9CE">
        <w:trPr>
          <w:trHeight w:val="81"/>
        </w:trPr>
        <w:tc>
          <w:tcPr>
            <w:tcW w:w="1497" w:type="dxa"/>
            <w:shd w:val="clear" w:color="auto" w:fill="auto"/>
          </w:tcPr>
          <w:p w:rsidR="00AD6ECE" w:rsidRPr="007B5CB2" w:rsidRDefault="00AD6ECE" w:rsidP="00E6298B">
            <w:pPr>
              <w:ind w:right="107"/>
              <w:jc w:val="both"/>
              <w:rPr>
                <w:color w:val="auto"/>
                <w:sz w:val="24"/>
                <w:szCs w:val="24"/>
              </w:rPr>
            </w:pPr>
          </w:p>
        </w:tc>
        <w:tc>
          <w:tcPr>
            <w:tcW w:w="6015" w:type="dxa"/>
            <w:shd w:val="clear" w:color="auto" w:fill="auto"/>
          </w:tcPr>
          <w:p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rsidR="00AD6ECE" w:rsidRPr="00F40CB5" w:rsidRDefault="00AD6ECE" w:rsidP="00E6298B">
            <w:pPr>
              <w:spacing w:line="360" w:lineRule="auto"/>
              <w:ind w:right="107"/>
              <w:jc w:val="both"/>
              <w:rPr>
                <w:b/>
                <w:color w:val="auto"/>
                <w:sz w:val="24"/>
                <w:szCs w:val="24"/>
              </w:rPr>
            </w:pPr>
          </w:p>
        </w:tc>
      </w:tr>
      <w:tr w:rsidR="28A9B94D" w:rsidTr="2E5ED9CE">
        <w:trPr>
          <w:trHeight w:val="81"/>
        </w:trPr>
        <w:tc>
          <w:tcPr>
            <w:tcW w:w="1497" w:type="dxa"/>
            <w:shd w:val="clear" w:color="auto" w:fill="auto"/>
          </w:tcPr>
          <w:p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rsidTr="2E5ED9CE">
        <w:trPr>
          <w:trHeight w:val="81"/>
        </w:trPr>
        <w:tc>
          <w:tcPr>
            <w:tcW w:w="1497" w:type="dxa"/>
            <w:shd w:val="clear" w:color="auto" w:fill="auto"/>
          </w:tcPr>
          <w:p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rsidTr="2E5ED9CE">
        <w:trPr>
          <w:trHeight w:val="81"/>
        </w:trPr>
        <w:tc>
          <w:tcPr>
            <w:tcW w:w="1497" w:type="dxa"/>
            <w:shd w:val="clear" w:color="auto" w:fill="auto"/>
          </w:tcPr>
          <w:p w:rsidR="28A9B94D" w:rsidRDefault="28A9B94D" w:rsidP="28A9B94D">
            <w:pPr>
              <w:jc w:val="both"/>
              <w:rPr>
                <w:color w:val="auto"/>
                <w:sz w:val="24"/>
                <w:szCs w:val="24"/>
              </w:rPr>
            </w:pPr>
          </w:p>
        </w:tc>
        <w:tc>
          <w:tcPr>
            <w:tcW w:w="6015" w:type="dxa"/>
            <w:shd w:val="clear" w:color="auto" w:fill="auto"/>
          </w:tcPr>
          <w:p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rsidR="28A9B94D" w:rsidRDefault="28A9B94D" w:rsidP="28A9B94D">
            <w:pPr>
              <w:spacing w:line="360" w:lineRule="auto"/>
              <w:jc w:val="both"/>
              <w:rPr>
                <w:b/>
                <w:bCs/>
                <w:color w:val="auto"/>
                <w:sz w:val="24"/>
                <w:szCs w:val="24"/>
              </w:rPr>
            </w:pPr>
          </w:p>
        </w:tc>
      </w:tr>
    </w:tbl>
    <w:p w:rsidR="00AD6ECE" w:rsidRDefault="00AD6ECE" w:rsidP="00E6298B">
      <w:pPr>
        <w:ind w:right="107"/>
        <w:jc w:val="center"/>
        <w:rPr>
          <w:b/>
          <w:sz w:val="24"/>
          <w:szCs w:val="24"/>
        </w:rPr>
      </w:pPr>
    </w:p>
    <w:p w:rsidR="00AD6ECE" w:rsidRDefault="00AD6ECE" w:rsidP="00E6298B">
      <w:pPr>
        <w:ind w:right="107"/>
        <w:jc w:val="center"/>
        <w:rPr>
          <w:b/>
          <w:sz w:val="24"/>
          <w:szCs w:val="24"/>
        </w:rPr>
      </w:pPr>
    </w:p>
    <w:p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rsidR="000A469A" w:rsidRPr="00270EEB" w:rsidRDefault="000A469A" w:rsidP="00E6298B">
      <w:pPr>
        <w:ind w:right="107"/>
        <w:jc w:val="both"/>
        <w:rPr>
          <w:b/>
          <w:sz w:val="24"/>
          <w:szCs w:val="24"/>
        </w:rPr>
      </w:pPr>
    </w:p>
    <w:p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rsidR="004046F0" w:rsidRPr="00270EEB" w:rsidRDefault="004046F0" w:rsidP="00E6298B">
      <w:pPr>
        <w:ind w:right="107"/>
        <w:jc w:val="both"/>
        <w:rPr>
          <w:b/>
          <w:sz w:val="24"/>
          <w:szCs w:val="24"/>
        </w:rPr>
      </w:pPr>
    </w:p>
    <w:p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rsidTr="00D3276C">
        <w:trPr>
          <w:trHeight w:val="1359"/>
        </w:trPr>
        <w:tc>
          <w:tcPr>
            <w:tcW w:w="10278" w:type="dxa"/>
            <w:shd w:val="clear" w:color="auto" w:fill="auto"/>
          </w:tcPr>
          <w:p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rsidR="00CB143A" w:rsidRPr="00003990" w:rsidRDefault="00CB143A" w:rsidP="00E6298B">
            <w:pPr>
              <w:ind w:right="107"/>
              <w:jc w:val="both"/>
              <w:rPr>
                <w:b/>
                <w:sz w:val="24"/>
                <w:szCs w:val="24"/>
              </w:rPr>
            </w:pPr>
          </w:p>
          <w:p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rsidR="00025650" w:rsidRDefault="00025650" w:rsidP="00E6298B">
      <w:pPr>
        <w:ind w:right="107"/>
        <w:jc w:val="both"/>
        <w:rPr>
          <w:b/>
          <w:sz w:val="24"/>
          <w:szCs w:val="24"/>
        </w:rPr>
      </w:pPr>
    </w:p>
    <w:p w:rsidR="00AA666E" w:rsidRPr="00025650" w:rsidRDefault="00025650" w:rsidP="00E6298B">
      <w:pPr>
        <w:ind w:right="107"/>
        <w:jc w:val="both"/>
        <w:rPr>
          <w:b/>
          <w:sz w:val="24"/>
          <w:szCs w:val="24"/>
        </w:rPr>
      </w:pPr>
      <w:r w:rsidRPr="00025650">
        <w:rPr>
          <w:b/>
          <w:sz w:val="24"/>
          <w:szCs w:val="24"/>
        </w:rPr>
        <w:t>ANSWER:</w:t>
      </w:r>
    </w:p>
    <w:p w:rsidR="00FF7784" w:rsidRPr="00270EEB" w:rsidRDefault="00FF7784" w:rsidP="00E6298B">
      <w:pPr>
        <w:ind w:right="107"/>
        <w:jc w:val="both"/>
        <w:rPr>
          <w:sz w:val="24"/>
          <w:szCs w:val="24"/>
        </w:rPr>
      </w:pPr>
    </w:p>
    <w:p w:rsidR="00452F5A" w:rsidRPr="00050875" w:rsidRDefault="00452F5A" w:rsidP="00452F5A">
      <w:pPr>
        <w:ind w:right="107"/>
        <w:jc w:val="both"/>
        <w:rPr>
          <w:sz w:val="24"/>
          <w:szCs w:val="24"/>
        </w:rPr>
      </w:pPr>
      <w:r w:rsidRPr="00050875">
        <w:rPr>
          <w:sz w:val="24"/>
          <w:szCs w:val="24"/>
        </w:rPr>
        <w:t>During the initial 6 months of training, stress was a daily occurrence. While having to juggle home life, studying and daily learning in class, it was very easy to let it get on top of you. It is easy to let stress get the better of you, and effect you physically and mentally. Although it has been said that stress can benefit your health, in short term situations, but If your stress levels stay elevated for longer than necessary, it can take a toll on your health (Healthline, 2020). New experiences and learning can be challenging under normal circumstances, never mind, in today</w:t>
      </w:r>
      <w:r>
        <w:rPr>
          <w:sz w:val="24"/>
          <w:szCs w:val="24"/>
        </w:rPr>
        <w:t>’</w:t>
      </w:r>
      <w:r w:rsidRPr="00050875">
        <w:rPr>
          <w:sz w:val="24"/>
          <w:szCs w:val="24"/>
        </w:rPr>
        <w:t xml:space="preserve">s current climate. The global pandemic added trials, and created obstacles to our way of learning. This meant, lesson plans changing on a daily basis and learning from home becoming a large part of the 6 months. This added further stress onto the training experience, which I had to learn to deal with and find different methods to overcome this. </w:t>
      </w:r>
    </w:p>
    <w:p w:rsidR="00452F5A" w:rsidRPr="00050875" w:rsidRDefault="00452F5A" w:rsidP="00452F5A">
      <w:pPr>
        <w:ind w:right="107"/>
        <w:jc w:val="both"/>
        <w:rPr>
          <w:sz w:val="24"/>
          <w:szCs w:val="24"/>
        </w:rPr>
      </w:pPr>
    </w:p>
    <w:p w:rsidR="00452F5A" w:rsidRPr="00050875" w:rsidRDefault="00452F5A" w:rsidP="00452F5A">
      <w:pPr>
        <w:ind w:right="107"/>
        <w:jc w:val="both"/>
        <w:rPr>
          <w:sz w:val="24"/>
          <w:szCs w:val="24"/>
        </w:rPr>
      </w:pPr>
      <w:r w:rsidRPr="00050875">
        <w:rPr>
          <w:sz w:val="24"/>
          <w:szCs w:val="24"/>
        </w:rPr>
        <w:t>Firstly, work and family life balance was a big struggle for me. There was a lot of learning during the initial 6 months of training, which was mentally and physically draining. Between learning during the hours of work, studying outside of those hours and preparing for class the next day, home life seemed non-existent. This situation was challenging as it came with a lot of tiredness, stress and arguments with family members. Leaving stress at work is challenging, and it is easy to take that stress out on those who are the closest around you. Kimanzi Constable 2017 says “Forty-seven hours of your week spent in a stressful environment doesn’t stay at work. You can try to leave work at work, but the thought of what you went through, or what you have to go through the next day, will affect your home life”. The lack of time available to spend with my partner, and the stress I would take out on him, temporar</w:t>
      </w:r>
      <w:r>
        <w:rPr>
          <w:sz w:val="24"/>
          <w:szCs w:val="24"/>
        </w:rPr>
        <w:t>il</w:t>
      </w:r>
      <w:r w:rsidRPr="00050875">
        <w:rPr>
          <w:sz w:val="24"/>
          <w:szCs w:val="24"/>
        </w:rPr>
        <w:t xml:space="preserve">y damaged our </w:t>
      </w:r>
      <w:r>
        <w:rPr>
          <w:sz w:val="24"/>
          <w:szCs w:val="24"/>
        </w:rPr>
        <w:t>relationship. My behaviour was a</w:t>
      </w:r>
      <w:r w:rsidRPr="00050875">
        <w:rPr>
          <w:sz w:val="24"/>
          <w:szCs w:val="24"/>
        </w:rPr>
        <w:t>ffecting him mentally, and I had to learn to control my stress, instead of taking it out on other people around me. It is said that we take our stress out on other people, directly or indirectly. This could be physically or verbally abusive, saying and doing things that we wouldn’t normally do or putting others down in order to make ourselves feel better. This was the type of behaviour I was shadowing, an</w:t>
      </w:r>
      <w:r>
        <w:rPr>
          <w:sz w:val="24"/>
          <w:szCs w:val="24"/>
        </w:rPr>
        <w:t>d i</w:t>
      </w:r>
      <w:r w:rsidRPr="00050875">
        <w:rPr>
          <w:sz w:val="24"/>
          <w:szCs w:val="24"/>
        </w:rPr>
        <w:t xml:space="preserve">t was at this point I realised that I needed to take control of this stress, and manage it. We started to do our everyday chores together, such as walking the dog. Walking the dog is something we take time to do every night, without fail. Walking the dog would relieve my stress, and doing it with my partner, it abled us to have family time and talk about anything other than work, at the same time. It became an enjoyable part of my life, and something I would look forward to. The fresh air, and watching my dog run around would make me forget about work, even if it was just for an hour. It helped rebuild a relationship between myself and my partner, and became an enjoyable part of the day, rather than a chore. Psychology </w:t>
      </w:r>
      <w:r w:rsidRPr="00050875">
        <w:rPr>
          <w:sz w:val="24"/>
          <w:szCs w:val="24"/>
        </w:rPr>
        <w:lastRenderedPageBreak/>
        <w:t>Today 2020 says “if you’re a dog lover, spending time with your pet can be a powerful antidote to stress. Research has shown that being around a dog can lower levels of the stress hormone cortisol and dampen other physiological stress responses”. I also tired other exercise, such as running, to man</w:t>
      </w:r>
      <w:r>
        <w:rPr>
          <w:sz w:val="24"/>
          <w:szCs w:val="24"/>
        </w:rPr>
        <w:t>a</w:t>
      </w:r>
      <w:r w:rsidRPr="00050875">
        <w:rPr>
          <w:sz w:val="24"/>
          <w:szCs w:val="24"/>
        </w:rPr>
        <w:t xml:space="preserve">ge my stress but it did not help as much in comparison to dog walking. I also put together a timetable, listing when I was in work, how many hours a week I needed to put towards studying including the subject, and finally how much time I had left over to spend with family. This schedule became a big part of my training experience, and helped me develop a resilience towards the stress of juggling family and work life. </w:t>
      </w:r>
    </w:p>
    <w:p w:rsidR="00452F5A" w:rsidRPr="00050875" w:rsidRDefault="00452F5A" w:rsidP="00452F5A">
      <w:pPr>
        <w:ind w:right="107"/>
        <w:jc w:val="both"/>
        <w:rPr>
          <w:sz w:val="24"/>
          <w:szCs w:val="24"/>
        </w:rPr>
      </w:pPr>
    </w:p>
    <w:p w:rsidR="00452F5A" w:rsidRPr="00050875" w:rsidRDefault="00452F5A" w:rsidP="00452F5A">
      <w:pPr>
        <w:ind w:right="107"/>
        <w:jc w:val="both"/>
        <w:rPr>
          <w:sz w:val="24"/>
          <w:szCs w:val="24"/>
        </w:rPr>
      </w:pPr>
      <w:r w:rsidRPr="00050875">
        <w:rPr>
          <w:sz w:val="24"/>
          <w:szCs w:val="24"/>
        </w:rPr>
        <w:t>Furthermore, another factor which added to the stress of learning was the current global pandemic. This made it even more difficult for us as a group to communicate with each other, and build relationships. Our initial 3 to 4 months of training consisted of home learning. This was difficult, and put a lot of stress on my body and mind. The working from home environment was new to me, and I had not experienced anything like it before. I lacked in motivation to get up in the morning, knowing I was staying at home and struggled to learn through a computer screen. Part of this learning, was communicating with tutors through skype. This was difficult for me, as I was embarrassed to ask questions in front of students and tutors, I had barely meet or built any form of relationship with. Although the university and tutors, did their best to adapt as quickly as possible to the current climate, and there was no other option available to us, it did not make the learning any easier. I reacted to this my worrying myself, convincing myself I would not pass the exams and meet the level that was expected of me. I was left feeling worried, getting a lack of sleep and helpless. After speaking with others in the class, in the same position, it was comforting realising, most people felt the same way and I was not on my own. It was difficult to manage my own schedule and time of learning, and difficult getting up on time when I had no one telling me I was late. It is said by Verywell mind 2020 that “a higher reliance on smartphones and laptops is associated with higher stress levels in addition to greater social isolation and even insomnia, both of which are conversely linked with greater stress”. There were so many distractions working from home, such as mobile devices, pets and members of family at home. I overcome these obstacles firstly by, getting up in the morning and getting ready as if I was going to work. Dressing and doing my hair, would make me feel like imp ready for the day. This helped my motivation towards learning, and made me feel like I had something to get up for. Forbes 2020 says “Pajamas are for sleeping, not working. You should help your body prepare for the work day by changing into something a little more polished”. Myself</w:t>
      </w:r>
      <w:r>
        <w:rPr>
          <w:sz w:val="24"/>
          <w:szCs w:val="24"/>
        </w:rPr>
        <w:t>,</w:t>
      </w:r>
      <w:r w:rsidRPr="00050875">
        <w:rPr>
          <w:sz w:val="24"/>
          <w:szCs w:val="24"/>
        </w:rPr>
        <w:t xml:space="preserve"> and other students within the cohort then took the responsibility of putting ourselves in a group message. This made it easy for us all to contact each other and not feel as if we were alone during such an abnormal start to our learning. This created a supportive network, and benefitted the learning process, as we all had d</w:t>
      </w:r>
      <w:r>
        <w:rPr>
          <w:sz w:val="24"/>
          <w:szCs w:val="24"/>
        </w:rPr>
        <w:t>ifferent skills to bring the</w:t>
      </w:r>
      <w:r w:rsidRPr="00050875">
        <w:rPr>
          <w:sz w:val="24"/>
          <w:szCs w:val="24"/>
        </w:rPr>
        <w:t xml:space="preserve"> table. </w:t>
      </w:r>
    </w:p>
    <w:p w:rsidR="00452F5A" w:rsidRPr="00050875" w:rsidRDefault="00452F5A" w:rsidP="00452F5A">
      <w:pPr>
        <w:ind w:right="107"/>
        <w:jc w:val="both"/>
        <w:rPr>
          <w:sz w:val="24"/>
          <w:szCs w:val="24"/>
        </w:rPr>
      </w:pPr>
    </w:p>
    <w:p w:rsidR="00452F5A" w:rsidRPr="00050875" w:rsidRDefault="00452F5A" w:rsidP="00452F5A">
      <w:pPr>
        <w:ind w:right="107"/>
        <w:jc w:val="both"/>
        <w:rPr>
          <w:sz w:val="24"/>
          <w:szCs w:val="24"/>
        </w:rPr>
      </w:pPr>
      <w:r w:rsidRPr="00050875">
        <w:rPr>
          <w:sz w:val="24"/>
          <w:szCs w:val="24"/>
        </w:rPr>
        <w:t xml:space="preserve">Lastly, returning back into a learning environment was something I found very difficult and put a lot of stress onto me. I completed university a couple of years ago, and even though that does </w:t>
      </w:r>
      <w:r>
        <w:rPr>
          <w:sz w:val="24"/>
          <w:szCs w:val="24"/>
        </w:rPr>
        <w:t>not seem very long, it brought m</w:t>
      </w:r>
      <w:r w:rsidRPr="00050875">
        <w:rPr>
          <w:sz w:val="24"/>
          <w:szCs w:val="24"/>
        </w:rPr>
        <w:t xml:space="preserve">e a lot of stress. After years of learning throughout school and then going straight to university, it was a relief when I finally finished a couple of years ago. The thought of going back to learning and studying was terrifying, and I found it very stressful thinking about exams. I picked up bad study habits whilst at university, and this was one of my worries when returning into this environment. To help this stress, I made changes to the way I study. I wrote down a list of things I struggle with, in order to make these changes. I made a timetable, listing the topics and the days I would study. I started to </w:t>
      </w:r>
      <w:r w:rsidRPr="00050875">
        <w:rPr>
          <w:sz w:val="24"/>
          <w:szCs w:val="24"/>
        </w:rPr>
        <w:lastRenderedPageBreak/>
        <w:t xml:space="preserve">give myself regular breaks, which I never did previously. As I find it hard to concentrate, I was studying in a completely quiet place and switched my mobile off, which really helped me stay focused. It is said that a lot of people make the mistake of studying in a place which has many distractions, which makes for a poor study area. A place with quiet areas is said to be the best place to study, which I found helped and calmed my stress. </w:t>
      </w:r>
    </w:p>
    <w:p w:rsidR="00452F5A" w:rsidRPr="00050875" w:rsidRDefault="00452F5A" w:rsidP="00452F5A">
      <w:pPr>
        <w:ind w:right="107"/>
        <w:jc w:val="both"/>
        <w:rPr>
          <w:sz w:val="24"/>
          <w:szCs w:val="24"/>
        </w:rPr>
      </w:pPr>
    </w:p>
    <w:p w:rsidR="00452F5A" w:rsidRPr="00050875" w:rsidRDefault="00452F5A" w:rsidP="00452F5A">
      <w:pPr>
        <w:ind w:right="107"/>
        <w:jc w:val="both"/>
        <w:rPr>
          <w:sz w:val="24"/>
          <w:szCs w:val="24"/>
        </w:rPr>
      </w:pPr>
      <w:r w:rsidRPr="00050875">
        <w:rPr>
          <w:sz w:val="24"/>
          <w:szCs w:val="24"/>
        </w:rPr>
        <w:t xml:space="preserve">Overall, the whole experience was very stressful and I understand it can be really bad for your health. I managed to find different coping strategies that helped me through the stress, and gain resilience towards it. </w:t>
      </w: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AA666E" w:rsidRPr="00270EEB" w:rsidRDefault="00AA666E" w:rsidP="00E6298B">
      <w:pPr>
        <w:ind w:right="107"/>
        <w:jc w:val="both"/>
        <w:rPr>
          <w:b/>
          <w:sz w:val="24"/>
          <w:szCs w:val="24"/>
        </w:rPr>
      </w:pPr>
    </w:p>
    <w:p w:rsidR="000F7ECD" w:rsidRPr="00270EEB" w:rsidRDefault="000F7ECD" w:rsidP="00E6298B">
      <w:pPr>
        <w:ind w:right="107"/>
        <w:jc w:val="both"/>
        <w:rPr>
          <w:sz w:val="24"/>
          <w:szCs w:val="24"/>
        </w:rPr>
        <w:sectPr w:rsidR="000F7ECD" w:rsidRPr="00270EEB" w:rsidSect="0040065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rsidR="004046F0" w:rsidRPr="00270EEB" w:rsidRDefault="004046F0"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3B2A14" w:rsidRPr="00270EEB" w:rsidRDefault="003B2A14" w:rsidP="00E6298B">
      <w:pPr>
        <w:ind w:right="107"/>
        <w:jc w:val="both"/>
        <w:rPr>
          <w:sz w:val="24"/>
          <w:szCs w:val="24"/>
        </w:rPr>
      </w:pPr>
    </w:p>
    <w:p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025650" w:rsidRPr="00270EEB" w:rsidRDefault="00025650" w:rsidP="00E6298B">
      <w:pPr>
        <w:ind w:right="107"/>
        <w:jc w:val="both"/>
        <w:rPr>
          <w:sz w:val="24"/>
          <w:szCs w:val="24"/>
        </w:rPr>
      </w:pPr>
    </w:p>
    <w:p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rsidTr="28A9B94D">
        <w:tc>
          <w:tcPr>
            <w:tcW w:w="10188" w:type="dxa"/>
            <w:shd w:val="clear" w:color="auto" w:fill="auto"/>
          </w:tcPr>
          <w:p w:rsidR="003B2A14" w:rsidRDefault="003B2A14" w:rsidP="00E6298B">
            <w:pPr>
              <w:ind w:right="107"/>
              <w:rPr>
                <w:sz w:val="24"/>
                <w:szCs w:val="24"/>
              </w:rPr>
            </w:pPr>
          </w:p>
          <w:p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rsidR="003B2A14" w:rsidRDefault="003B2A14" w:rsidP="00E6298B">
            <w:pPr>
              <w:ind w:right="107"/>
              <w:rPr>
                <w:sz w:val="24"/>
                <w:szCs w:val="24"/>
              </w:rPr>
            </w:pPr>
          </w:p>
          <w:p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rsidR="003B2A14" w:rsidRDefault="003B2A14" w:rsidP="00E6298B">
            <w:pPr>
              <w:ind w:right="107"/>
              <w:jc w:val="both"/>
              <w:rPr>
                <w:sz w:val="24"/>
                <w:szCs w:val="24"/>
              </w:rPr>
            </w:pPr>
          </w:p>
          <w:p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rsidR="003B2A14" w:rsidRDefault="003B2A14" w:rsidP="00E6298B">
            <w:pPr>
              <w:ind w:right="107"/>
              <w:jc w:val="both"/>
              <w:rPr>
                <w:sz w:val="24"/>
                <w:szCs w:val="24"/>
              </w:rPr>
            </w:pPr>
          </w:p>
          <w:p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3B2A14" w:rsidRDefault="003B2A14" w:rsidP="00E6298B">
            <w:pPr>
              <w:ind w:right="107"/>
              <w:jc w:val="both"/>
              <w:rPr>
                <w:sz w:val="24"/>
                <w:szCs w:val="24"/>
              </w:rPr>
            </w:pPr>
          </w:p>
          <w:p w:rsidR="003B2A14" w:rsidRPr="00270EEB" w:rsidRDefault="003B2A14" w:rsidP="00E6298B">
            <w:pPr>
              <w:ind w:right="107"/>
              <w:jc w:val="both"/>
              <w:rPr>
                <w:sz w:val="24"/>
                <w:szCs w:val="24"/>
              </w:rPr>
            </w:pPr>
          </w:p>
          <w:p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003B2A14" w:rsidRPr="00270EEB" w:rsidRDefault="003B2A14" w:rsidP="00E6298B">
      <w:pPr>
        <w:ind w:right="107"/>
        <w:jc w:val="both"/>
        <w:rPr>
          <w:sz w:val="24"/>
          <w:szCs w:val="24"/>
        </w:rPr>
      </w:pPr>
    </w:p>
    <w:p w:rsidR="003B2A14" w:rsidRPr="00450C83" w:rsidRDefault="003B2A14" w:rsidP="00E6298B">
      <w:pPr>
        <w:ind w:right="107"/>
        <w:jc w:val="both"/>
        <w:rPr>
          <w:b/>
          <w:sz w:val="24"/>
          <w:szCs w:val="24"/>
        </w:rPr>
      </w:pPr>
      <w:r w:rsidRPr="00450C83">
        <w:rPr>
          <w:b/>
          <w:sz w:val="24"/>
          <w:szCs w:val="24"/>
        </w:rPr>
        <w:t>ANSWER:</w:t>
      </w:r>
    </w:p>
    <w:p w:rsidR="00AA666E" w:rsidRPr="00270EEB" w:rsidRDefault="00AA666E" w:rsidP="00E6298B">
      <w:pPr>
        <w:ind w:right="107"/>
        <w:jc w:val="both"/>
        <w:rPr>
          <w:sz w:val="24"/>
          <w:szCs w:val="24"/>
        </w:rPr>
      </w:pPr>
    </w:p>
    <w:p w:rsidR="00C87A5C" w:rsidRPr="008C08DE" w:rsidRDefault="00C87A5C" w:rsidP="00C87A5C">
      <w:pPr>
        <w:ind w:right="107"/>
        <w:jc w:val="both"/>
        <w:rPr>
          <w:sz w:val="24"/>
          <w:szCs w:val="24"/>
        </w:rPr>
      </w:pPr>
      <w:r w:rsidRPr="008C08DE">
        <w:rPr>
          <w:sz w:val="24"/>
          <w:szCs w:val="24"/>
        </w:rPr>
        <w:t xml:space="preserve">Communication skills are key when dealing with an offender in this role. As long as you can communicate with members of the public and build a rapport, it makes policing a lot easier. A police officer needs to be able to listen carefully to others and their colleagues, while explaining things well. It is important that we treat everyone with respect, and talk to people using a language that they can understand.  Although, offenders, victims or witnesses are not always easy to communicate with. This can be as a result of their past experiences with police officers or their view on the police in general which is understandable. It is important how police manage and deal with conflict, as we have to respond to conflicting situations which can involve high rate and aggressive people. This is why it is important that police officers are trained to a high level, ensuring they are able to deliver force when needed and make changeling decisions. Conflict management and communication come hand in hand, as “research shows that police encounters where decision making is explained and individuals are treated with fairness, dignity and respect are likely to increase public compliance, cooperation and satisfaction and help to reduce crime. Throughout this essay, will be critically assessing a policing incident I have been involved in, reflecting on the delivery of communication skills, conflict management, language barriers and how the national decision model was used throughout the incident. </w:t>
      </w:r>
    </w:p>
    <w:p w:rsidR="00C87A5C" w:rsidRPr="008C08DE" w:rsidRDefault="00C87A5C" w:rsidP="00C87A5C">
      <w:pPr>
        <w:ind w:right="107"/>
        <w:jc w:val="both"/>
        <w:rPr>
          <w:sz w:val="24"/>
          <w:szCs w:val="24"/>
        </w:rPr>
      </w:pPr>
    </w:p>
    <w:p w:rsidR="00C87A5C" w:rsidRPr="008C08DE" w:rsidRDefault="00634AD0" w:rsidP="00C87A5C">
      <w:pPr>
        <w:ind w:right="107"/>
        <w:jc w:val="both"/>
        <w:rPr>
          <w:sz w:val="24"/>
          <w:szCs w:val="24"/>
        </w:rPr>
      </w:pPr>
      <w:r>
        <w:rPr>
          <w:sz w:val="24"/>
          <w:szCs w:val="24"/>
        </w:rPr>
        <w:lastRenderedPageBreak/>
        <w:t xml:space="preserve">The incident I am writing about is in relation to the Mental Health Act. </w:t>
      </w:r>
      <w:r w:rsidR="00C87A5C" w:rsidRPr="008C08DE">
        <w:rPr>
          <w:sz w:val="24"/>
          <w:szCs w:val="24"/>
        </w:rPr>
        <w:t xml:space="preserve">During my time policing, there has been an incident in particular that was exceptionally challenging. A call came in, that a person was drinking bleach, as they were suicidal. The person, who was drinking the bleach, was the person who rang in to tell us. My immediate thought is that this person is crying out for our help. We immediately left to go to this call. On route, all I could think about is how was how this individual was feeling, what was their demeanour going to be like. As we were in the police vehicle on the way to the address, I was gathering as much information as possible about the individual who had contacted us. I made myself familiar with the person’s name and established how old they were. I checked niche and PNC for any warning markers we had held on the person and the address he was residing in. I read the initial call from the call taker, and went through the OEL for any additional information. I then checked previous occurrences this person had been involved in, clarifying if there had previously been any similar calls. At this point, I knew what the initial call was, the name and date of birth of this person, the fact that he had warning markers for mental health and violence, and there had previously been a similar call taken from him before in relation to his mental health and drinking bleach. What I did not know is what mental state this person was going to be in on arrival, or who else was going to be at the address. I did not know if there were any impact factors to take into consideration such as weight, height, weapons, alcohol, language barriers or drugs. In this moment, I felt blind to what was to come but knew I had to deal with what was in front of me in that moment. </w:t>
      </w:r>
    </w:p>
    <w:p w:rsidR="00C87A5C" w:rsidRPr="008C08DE" w:rsidRDefault="00C87A5C" w:rsidP="00C87A5C">
      <w:pPr>
        <w:ind w:right="107"/>
        <w:jc w:val="both"/>
        <w:rPr>
          <w:sz w:val="24"/>
          <w:szCs w:val="24"/>
        </w:rPr>
      </w:pPr>
    </w:p>
    <w:p w:rsidR="00C87A5C" w:rsidRPr="008C08DE" w:rsidRDefault="00C87A5C" w:rsidP="00C87A5C">
      <w:pPr>
        <w:ind w:right="107"/>
        <w:jc w:val="both"/>
        <w:rPr>
          <w:sz w:val="24"/>
          <w:szCs w:val="24"/>
        </w:rPr>
      </w:pPr>
      <w:r w:rsidRPr="008C08DE">
        <w:rPr>
          <w:sz w:val="24"/>
          <w:szCs w:val="24"/>
        </w:rPr>
        <w:t xml:space="preserve">It was at this point, my tutor and I discussed what potential threat and risk could be waiting for us at this call. We both agreed that we had all possible information before entering, and there was nothing more we could prepare for. My tutor and I then arrived at this call. We initially knocked the door, but unfortunately, there was no answer. We continued to knock the door and windows, in hope for a response. We went on to look through the windows of the address, but unfortunately, we could not see anything as all curtains were closed. At this point, we needed to assess what immediate action needed to be taken. The welfare of this male was at risk, and we needed to do everything in our power to make sure he was safe and well. As well as enforcing the law, the most important job as a police officer is protecting people from harm and this what we needed to do at this incident. After knocking the door and windows numerous times, I then spoke with my Bronze Inspector to seek advice. I informed him on the current situation, and asked for his authorisation to force entry if needed. This authorisation was granted, and this was going to have to be the next step. After speaking with my colleague, we agreed that it was worth attempting to ring the number we had for this person in the hope for a response, before using our police powers forcing entry. </w:t>
      </w:r>
    </w:p>
    <w:p w:rsidR="00C87A5C" w:rsidRPr="008C08DE" w:rsidRDefault="00C87A5C" w:rsidP="00C87A5C">
      <w:pPr>
        <w:ind w:right="107"/>
        <w:jc w:val="both"/>
        <w:rPr>
          <w:sz w:val="24"/>
          <w:szCs w:val="24"/>
        </w:rPr>
      </w:pPr>
    </w:p>
    <w:p w:rsidR="00C87A5C" w:rsidRPr="008C08DE" w:rsidRDefault="00C87A5C" w:rsidP="00C87A5C">
      <w:pPr>
        <w:ind w:right="107"/>
        <w:jc w:val="both"/>
        <w:rPr>
          <w:sz w:val="24"/>
          <w:szCs w:val="24"/>
        </w:rPr>
      </w:pPr>
      <w:r w:rsidRPr="008C08DE">
        <w:rPr>
          <w:sz w:val="24"/>
          <w:szCs w:val="24"/>
        </w:rPr>
        <w:t xml:space="preserve">I then phoned the males phone number, who initially hung up the call before answering. I then attempted to ring again, and the male answered. In that moment, it was a relief to hear his voice, although there was still a lot of work to be done. I spoke with him over the phone, asking him if he was at the address, and if he was to answer the door, as we needed to make sure, he was ok. He was first reluctant to speak with me, but eventually he told me where he was, after a lot of persuasion. He told us that he was not at the address, but in a side street not far away. We asked him to come to the corner of the street, to prove to us he was not in the address. As I was on the phone to him, he walked to the end of the street he was in and we could see him, around 600 yards away. As my colleague and I walked up the street, we briefly discussed what could go wrong in this situation, such as the male running away from us. It was impossible to guess what could happen once we arrived at his location, so we did not plan, although we were aware of there being risks to the subject and ourselves. </w:t>
      </w:r>
      <w:r w:rsidRPr="008C08DE">
        <w:rPr>
          <w:sz w:val="24"/>
          <w:szCs w:val="24"/>
        </w:rPr>
        <w:lastRenderedPageBreak/>
        <w:t xml:space="preserve">As approached the male, I noticed that he was holding, what looked like a bottle of bleach in his left hand. The closer we got to him, the further he was stepping back and he then started to drink from the bottle, which appeared to be bleach. </w:t>
      </w:r>
    </w:p>
    <w:p w:rsidR="00C87A5C" w:rsidRPr="008C08DE" w:rsidRDefault="00C87A5C" w:rsidP="00C87A5C">
      <w:pPr>
        <w:ind w:right="107"/>
        <w:jc w:val="both"/>
        <w:rPr>
          <w:sz w:val="24"/>
          <w:szCs w:val="24"/>
        </w:rPr>
      </w:pPr>
    </w:p>
    <w:p w:rsidR="00C87A5C" w:rsidRDefault="00C87A5C" w:rsidP="00C87A5C">
      <w:pPr>
        <w:ind w:right="107"/>
        <w:jc w:val="both"/>
        <w:rPr>
          <w:sz w:val="24"/>
          <w:szCs w:val="24"/>
        </w:rPr>
      </w:pPr>
      <w:r w:rsidRPr="008C08DE">
        <w:rPr>
          <w:sz w:val="24"/>
          <w:szCs w:val="24"/>
        </w:rPr>
        <w:t>At this moment, my thoughts were what powers I have that may be required. I was very aware that this male appeared to be drinking bleach, so my first thought before anything was ‘I need to get this bottle off him’. I spoke with the male and asked him “what is in the bottle?” he replied, “It’s lager with bleach”. Immediately, I asked him to pass over the bottle to me.</w:t>
      </w:r>
      <w:r>
        <w:rPr>
          <w:sz w:val="24"/>
          <w:szCs w:val="24"/>
        </w:rPr>
        <w:t xml:space="preserve"> I considered taking a step back, and giving the person space, moving slowly approaching him with my hands visible for him to see.</w:t>
      </w:r>
      <w:r w:rsidRPr="008C08DE">
        <w:rPr>
          <w:sz w:val="24"/>
          <w:szCs w:val="24"/>
        </w:rPr>
        <w:t xml:space="preserve"> Instead of this, he carried on drinking from the bottle. I knew that I was losing this battle with my communication skills, and with the person’s welfare being in immediate risk, it was impossible to negotiate with him and build a rapport. </w:t>
      </w:r>
      <w:r>
        <w:rPr>
          <w:sz w:val="24"/>
          <w:szCs w:val="24"/>
        </w:rPr>
        <w:t xml:space="preserve">This lead to attempting to get the bottle, off him. My colleague grabbed hold of the male’s arm, whilst I went for the bottle. The male pulled his arm back as I approached him for the bottle, and I was very aware that there was a possibility of this bottle of what appeared to be bleach, tipping over the subject, my colleague and myself. Because of this, my colleague and I, took hold of the males arms and backed him against a wall, to avoid the possibility of him going anywhere. This male was using abusive language towards us, and saying words to the effect of “I ring you for you to help me, how is this you helping me”. We was trying to explain to him that us trying to take the bottle off him, was the first stage to us helping him, but he did not understand this due to the mental state he was in. We then were able to take the bottle off him, to stop him drinking anymore. I then thought, the best thing for us to do in this moment was to detain this person and put handcuffs on them to the rear, to stop them from hurting themselves, us and any other members of the public. As a person suffering from mental health can be unpredictable, I thought that using force to apply the handcuffs was the best thing to do, to prevent him from engaging in harmful behaviour. I felt as if using force and putting the handcuffs on this male was necessary and proportionate in these circumstances. </w:t>
      </w:r>
    </w:p>
    <w:p w:rsidR="00C87A5C" w:rsidRDefault="00C87A5C" w:rsidP="00C87A5C">
      <w:pPr>
        <w:ind w:right="107"/>
        <w:jc w:val="both"/>
        <w:rPr>
          <w:sz w:val="24"/>
          <w:szCs w:val="24"/>
        </w:rPr>
      </w:pPr>
    </w:p>
    <w:p w:rsidR="00C87A5C" w:rsidRDefault="00C87A5C" w:rsidP="00C87A5C">
      <w:pPr>
        <w:ind w:right="107"/>
        <w:jc w:val="both"/>
        <w:rPr>
          <w:sz w:val="24"/>
          <w:szCs w:val="24"/>
        </w:rPr>
      </w:pPr>
      <w:r>
        <w:rPr>
          <w:sz w:val="24"/>
          <w:szCs w:val="24"/>
        </w:rPr>
        <w:t xml:space="preserve">After the handcuffs were applied, I again tried to communicate with the male but he was very abusive towards officers and thought that we was not trying to help him, as we handcuffed him. I tried to explain numerous times that by handcuffing him; we were doing our best to help him. We were stopping him from harming himself, drinking more bleach and were attempting to get him the help that he needs. It is hard when dealing with potential violent incidents, as they are often spontaneous and it gives officers less time to respond to the situation and assess it. We were also in an unsecure setting during this incident, as we were out on the street. This is why I made the decision to detain this person early into the incident, as a proactive way of the dealing with violence. I risk assessed it and it seemed like the best approach, taking into account that it seemed he may be suffering with a mental illness, which can often lead a person to not making rational decisions. </w:t>
      </w:r>
    </w:p>
    <w:p w:rsidR="00C87A5C" w:rsidRDefault="00C87A5C" w:rsidP="00C87A5C">
      <w:pPr>
        <w:ind w:right="107"/>
        <w:jc w:val="both"/>
        <w:rPr>
          <w:sz w:val="24"/>
          <w:szCs w:val="24"/>
        </w:rPr>
      </w:pPr>
    </w:p>
    <w:p w:rsidR="00C87A5C" w:rsidRDefault="00C87A5C" w:rsidP="00C87A5C">
      <w:pPr>
        <w:ind w:right="107"/>
        <w:jc w:val="both"/>
        <w:rPr>
          <w:sz w:val="24"/>
          <w:szCs w:val="24"/>
        </w:rPr>
      </w:pPr>
      <w:r>
        <w:rPr>
          <w:sz w:val="24"/>
          <w:szCs w:val="24"/>
        </w:rPr>
        <w:t xml:space="preserve">Once the handcuffs were applied, the male was still very abusive towards officers. I walked him to the police van, and placed him in the rear. It was at this point I considered what options I had to resolve this situation, with the least risk of harm. I again approached the male, while he was in the rear of the police vehicle and attempted to speak with him. I am aware that establishing good communication can be difficult, and as he was suffering with his mental health this could make him rational and emotional. I wanted to explain to him the next steps, as when dealing with a person who suffers from a mental illness I feel it is important to talk them through what you are going to be doing, to make sure they </w:t>
      </w:r>
      <w:r>
        <w:rPr>
          <w:sz w:val="24"/>
          <w:szCs w:val="24"/>
        </w:rPr>
        <w:lastRenderedPageBreak/>
        <w:t xml:space="preserve">understand. I did this because the male seemed to have calmed down considerably, since I first met him at the beginning of the incident. I was calm whilst speaking to him, and used the method of Betari’s Box. I changed the attitude I was displaying, being confident and positive, and hoping it would positively affect his behaviour. I changed my tone of voice; I slowed down my speech and asked him if he thought he needed treatment for his current mental state.  I went on to him my concerns, and that he needed help, hoping this would make him receptive towards getting treatment. My behaviour was professional and curious throughout the incident, but I tried to contact with the male on more of a personal level. I wanted to gain his trust, and spoke with him about his family and got him chatting to me about his life. Eventually, my determination and establishing good communication with the male paid off and he calmed down considerably. My attitude and behaviour changed his attitude and behaviour. </w:t>
      </w:r>
    </w:p>
    <w:p w:rsidR="00C87A5C" w:rsidRDefault="00C87A5C" w:rsidP="00C87A5C">
      <w:pPr>
        <w:ind w:right="107"/>
        <w:jc w:val="both"/>
        <w:rPr>
          <w:sz w:val="24"/>
          <w:szCs w:val="24"/>
        </w:rPr>
      </w:pPr>
    </w:p>
    <w:p w:rsidR="006B083E" w:rsidRDefault="006B083E" w:rsidP="00C87A5C">
      <w:pPr>
        <w:ind w:right="107"/>
        <w:jc w:val="both"/>
        <w:rPr>
          <w:sz w:val="24"/>
          <w:szCs w:val="24"/>
        </w:rPr>
      </w:pPr>
      <w:r>
        <w:rPr>
          <w:sz w:val="24"/>
          <w:szCs w:val="24"/>
        </w:rPr>
        <w:t>The College of policing (2013) states “</w:t>
      </w:r>
      <w:r w:rsidR="00575B43">
        <w:rPr>
          <w:sz w:val="24"/>
          <w:szCs w:val="24"/>
        </w:rPr>
        <w:t xml:space="preserve">Successful policing depends on engaging and communicating effectively with the communities each force serves. Developing and maintain positive relationships is an essential part of this and should form part of everyday policing. It is not a passive process but a proactive collaboration between all the parties involved”. </w:t>
      </w:r>
    </w:p>
    <w:p w:rsidR="00575B43" w:rsidRDefault="00575B43" w:rsidP="00C87A5C">
      <w:pPr>
        <w:ind w:right="107"/>
        <w:jc w:val="both"/>
        <w:rPr>
          <w:sz w:val="24"/>
          <w:szCs w:val="24"/>
        </w:rPr>
      </w:pPr>
    </w:p>
    <w:p w:rsidR="00C87A5C" w:rsidRDefault="00C87A5C" w:rsidP="00C87A5C">
      <w:pPr>
        <w:ind w:right="107"/>
        <w:jc w:val="both"/>
        <w:rPr>
          <w:sz w:val="24"/>
          <w:szCs w:val="24"/>
        </w:rPr>
      </w:pPr>
      <w:r>
        <w:rPr>
          <w:sz w:val="24"/>
          <w:szCs w:val="24"/>
        </w:rPr>
        <w:t xml:space="preserve">Although, this person was still appearing to be suffering from a mental disorder and even though they had calmed down, they were in immediate need of care and control. He had no family or friends he was able to stay with, and he continued to tell my colleague and me that he did not want to me here anywhere and if we was to take him home, he would kill himself. Again, I considered my powers and as the male was found in the street away from his address, and was in immediate need for care and control it was appropriate for me detain this person under the Mental Health Act 1983, and take him to a place of safety. </w:t>
      </w:r>
    </w:p>
    <w:p w:rsidR="00C87A5C" w:rsidRDefault="00C87A5C" w:rsidP="00C87A5C">
      <w:pPr>
        <w:ind w:right="107"/>
        <w:jc w:val="both"/>
        <w:rPr>
          <w:sz w:val="24"/>
          <w:szCs w:val="24"/>
        </w:rPr>
      </w:pPr>
    </w:p>
    <w:p w:rsidR="00C87A5C" w:rsidRDefault="00C87A5C" w:rsidP="00C87A5C">
      <w:pPr>
        <w:ind w:right="107"/>
        <w:jc w:val="both"/>
        <w:rPr>
          <w:sz w:val="24"/>
          <w:szCs w:val="24"/>
        </w:rPr>
      </w:pPr>
      <w:r>
        <w:rPr>
          <w:sz w:val="24"/>
          <w:szCs w:val="24"/>
        </w:rPr>
        <w:t xml:space="preserve">I then told the male that he was detained under Section 136 of the Mental Health act, and it was my duty as a police officer to take him to a place of safety, such as a hospital. I told him that detaining him was in his best interests, as he was drinking bleach when we arrived and he would have continued to drink it if we had not taken it off him. I explained that it was also necessary, as he told me he would continue to harm himself if we left and it was not safe for him to be on his own. </w:t>
      </w:r>
    </w:p>
    <w:p w:rsidR="00C87A5C" w:rsidRDefault="00C87A5C" w:rsidP="00C87A5C">
      <w:pPr>
        <w:ind w:right="107"/>
        <w:jc w:val="both"/>
        <w:rPr>
          <w:sz w:val="24"/>
          <w:szCs w:val="24"/>
        </w:rPr>
      </w:pPr>
    </w:p>
    <w:p w:rsidR="00C34441" w:rsidRDefault="00C34441" w:rsidP="00C87A5C">
      <w:pPr>
        <w:ind w:right="107"/>
        <w:jc w:val="both"/>
        <w:rPr>
          <w:sz w:val="24"/>
          <w:szCs w:val="24"/>
        </w:rPr>
      </w:pPr>
      <w:r>
        <w:rPr>
          <w:sz w:val="24"/>
          <w:szCs w:val="24"/>
        </w:rPr>
        <w:t>The College of Policing (2016) states “When using section 126 Mental Health Act 1983, officers should make it clear to people that they will have to come with the police because of the officer’s concern for their wellbeing, and that they have no choice in the matter”.</w:t>
      </w:r>
    </w:p>
    <w:p w:rsidR="00C34441" w:rsidRDefault="00C34441" w:rsidP="00C87A5C">
      <w:pPr>
        <w:ind w:right="107"/>
        <w:jc w:val="both"/>
        <w:rPr>
          <w:sz w:val="24"/>
          <w:szCs w:val="24"/>
        </w:rPr>
      </w:pPr>
    </w:p>
    <w:p w:rsidR="00E22867" w:rsidRDefault="00C87A5C" w:rsidP="00C87A5C">
      <w:pPr>
        <w:ind w:right="107"/>
        <w:jc w:val="both"/>
        <w:rPr>
          <w:sz w:val="24"/>
          <w:szCs w:val="24"/>
        </w:rPr>
      </w:pPr>
      <w:r>
        <w:rPr>
          <w:sz w:val="24"/>
          <w:szCs w:val="24"/>
        </w:rPr>
        <w:t xml:space="preserve">Due to the ambulance service not being able to attend for a number of hours, and the </w:t>
      </w:r>
      <w:r w:rsidR="00634AD0">
        <w:rPr>
          <w:sz w:val="24"/>
          <w:szCs w:val="24"/>
        </w:rPr>
        <w:t>male’s</w:t>
      </w:r>
      <w:r>
        <w:rPr>
          <w:sz w:val="24"/>
          <w:szCs w:val="24"/>
        </w:rPr>
        <w:t xml:space="preserve"> unpredictable behaviour, we then transported the male to hospital in </w:t>
      </w:r>
      <w:r w:rsidR="00F7367D">
        <w:rPr>
          <w:sz w:val="24"/>
          <w:szCs w:val="24"/>
        </w:rPr>
        <w:t>the rear of the police vehicle.</w:t>
      </w:r>
    </w:p>
    <w:p w:rsidR="00F7367D" w:rsidRDefault="00F7367D" w:rsidP="00C87A5C">
      <w:pPr>
        <w:ind w:right="107"/>
        <w:jc w:val="both"/>
        <w:rPr>
          <w:sz w:val="24"/>
          <w:szCs w:val="24"/>
        </w:rPr>
      </w:pPr>
    </w:p>
    <w:p w:rsidR="00E22867" w:rsidRDefault="00E22867" w:rsidP="00C87A5C">
      <w:pPr>
        <w:ind w:right="107"/>
        <w:jc w:val="both"/>
        <w:rPr>
          <w:sz w:val="24"/>
          <w:szCs w:val="24"/>
        </w:rPr>
      </w:pPr>
      <w:r>
        <w:rPr>
          <w:sz w:val="24"/>
          <w:szCs w:val="24"/>
        </w:rPr>
        <w:t xml:space="preserve">The male was </w:t>
      </w:r>
      <w:r w:rsidR="006B083E">
        <w:rPr>
          <w:sz w:val="24"/>
          <w:szCs w:val="24"/>
        </w:rPr>
        <w:t xml:space="preserve">then assessed by the mental health team, and was sectioned. The male was aggressive towards officers throughout, and it was very important to use our communication skills. </w:t>
      </w:r>
    </w:p>
    <w:p w:rsidR="006B083E" w:rsidRDefault="006B083E" w:rsidP="00C87A5C">
      <w:pPr>
        <w:ind w:right="107"/>
        <w:jc w:val="both"/>
        <w:rPr>
          <w:sz w:val="24"/>
          <w:szCs w:val="24"/>
        </w:rPr>
      </w:pPr>
    </w:p>
    <w:p w:rsidR="006B083E" w:rsidRDefault="006B083E" w:rsidP="00C87A5C">
      <w:pPr>
        <w:ind w:right="107"/>
        <w:jc w:val="both"/>
        <w:rPr>
          <w:sz w:val="24"/>
          <w:szCs w:val="24"/>
        </w:rPr>
      </w:pPr>
      <w:r>
        <w:rPr>
          <w:sz w:val="24"/>
          <w:szCs w:val="24"/>
        </w:rPr>
        <w:t xml:space="preserve">It was a difficult incident to deal with, but with following the steps of my tutor and speaking with the male it reassured me that I could deal with the incident and now I would feel confident in the future dealing with something similar. </w:t>
      </w:r>
    </w:p>
    <w:p w:rsidR="008B28E7" w:rsidRDefault="008B28E7" w:rsidP="00E6298B">
      <w:pPr>
        <w:ind w:right="107"/>
        <w:jc w:val="both"/>
        <w:rPr>
          <w:sz w:val="24"/>
          <w:szCs w:val="24"/>
        </w:rPr>
      </w:pPr>
    </w:p>
    <w:p w:rsidR="00634AD0" w:rsidRPr="00270EEB" w:rsidRDefault="00634AD0" w:rsidP="00E6298B">
      <w:pPr>
        <w:ind w:right="107"/>
        <w:jc w:val="both"/>
        <w:rPr>
          <w:sz w:val="24"/>
          <w:szCs w:val="24"/>
        </w:rPr>
      </w:pPr>
    </w:p>
    <w:p w:rsidR="00AA666E" w:rsidRPr="00270EEB" w:rsidRDefault="00AA666E" w:rsidP="00E6298B">
      <w:pPr>
        <w:ind w:right="107"/>
        <w:jc w:val="both"/>
        <w:rPr>
          <w:sz w:val="24"/>
          <w:szCs w:val="24"/>
        </w:rPr>
      </w:pPr>
    </w:p>
    <w:p w:rsidR="00AA666E" w:rsidRPr="00025650" w:rsidRDefault="00AA666E" w:rsidP="00E6298B">
      <w:pPr>
        <w:ind w:right="107"/>
        <w:jc w:val="both"/>
        <w:rPr>
          <w:b/>
          <w:sz w:val="24"/>
          <w:szCs w:val="24"/>
        </w:rPr>
      </w:pPr>
    </w:p>
    <w:p w:rsidR="00025650" w:rsidRDefault="00025650" w:rsidP="00E6298B">
      <w:pPr>
        <w:ind w:right="107"/>
      </w:pPr>
      <w:r>
        <w:br w:type="page"/>
      </w:r>
    </w:p>
    <w:p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rsidR="00AA37BB" w:rsidRDefault="00AA37BB"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AA37BB" w:rsidRDefault="00AA37BB" w:rsidP="00E6298B">
      <w:pPr>
        <w:ind w:right="107"/>
        <w:jc w:val="both"/>
        <w:rPr>
          <w:b/>
          <w:sz w:val="24"/>
          <w:szCs w:val="24"/>
        </w:rPr>
      </w:pPr>
      <w:r>
        <w:rPr>
          <w:b/>
          <w:sz w:val="24"/>
          <w:szCs w:val="24"/>
        </w:rPr>
        <w:t xml:space="preserve">Criminal Justice, Valuing difference and inclusion </w:t>
      </w:r>
    </w:p>
    <w:p w:rsidR="00112751" w:rsidRDefault="00112751" w:rsidP="00E6298B">
      <w:pPr>
        <w:ind w:right="107"/>
        <w:jc w:val="both"/>
        <w:rPr>
          <w:sz w:val="24"/>
          <w:szCs w:val="24"/>
          <w:highlight w:val="yellow"/>
        </w:rPr>
      </w:pPr>
    </w:p>
    <w:p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112751" w:rsidRDefault="00112751" w:rsidP="00E6298B">
      <w:pPr>
        <w:ind w:right="107"/>
        <w:jc w:val="both"/>
        <w:rPr>
          <w:b/>
          <w:sz w:val="24"/>
          <w:szCs w:val="24"/>
          <w:u w:val="single"/>
        </w:rPr>
      </w:pPr>
    </w:p>
    <w:p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rsidTr="28A9B94D">
        <w:tc>
          <w:tcPr>
            <w:tcW w:w="10188" w:type="dxa"/>
            <w:shd w:val="clear" w:color="auto" w:fill="auto"/>
          </w:tcPr>
          <w:p w:rsidR="00112751" w:rsidRPr="00025650" w:rsidRDefault="00112751" w:rsidP="00E6298B">
            <w:pPr>
              <w:ind w:right="107"/>
              <w:rPr>
                <w:b/>
                <w:sz w:val="24"/>
                <w:szCs w:val="24"/>
              </w:rPr>
            </w:pPr>
            <w:r w:rsidRPr="00025650">
              <w:rPr>
                <w:b/>
                <w:sz w:val="24"/>
                <w:szCs w:val="24"/>
              </w:rPr>
              <w:t xml:space="preserve"> </w:t>
            </w:r>
          </w:p>
          <w:p w:rsidR="00112751" w:rsidRDefault="00112751" w:rsidP="00E6298B">
            <w:pPr>
              <w:ind w:right="107"/>
              <w:rPr>
                <w:sz w:val="24"/>
                <w:szCs w:val="24"/>
              </w:rPr>
            </w:pPr>
          </w:p>
          <w:p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rsidR="00112751" w:rsidRDefault="00112751" w:rsidP="00E6298B">
            <w:pPr>
              <w:ind w:right="107"/>
              <w:rPr>
                <w:sz w:val="24"/>
                <w:szCs w:val="24"/>
              </w:rPr>
            </w:pPr>
          </w:p>
          <w:p w:rsidR="00112751" w:rsidRDefault="00112751" w:rsidP="28A9B94D">
            <w:pPr>
              <w:ind w:right="107"/>
              <w:rPr>
                <w:sz w:val="24"/>
                <w:szCs w:val="24"/>
              </w:rPr>
            </w:pPr>
          </w:p>
          <w:p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rsidR="00112751" w:rsidRDefault="00112751" w:rsidP="00E6298B">
            <w:pPr>
              <w:ind w:right="107"/>
              <w:rPr>
                <w:sz w:val="24"/>
                <w:szCs w:val="24"/>
              </w:rPr>
            </w:pPr>
          </w:p>
          <w:p w:rsidR="00112751" w:rsidRDefault="00112751" w:rsidP="00E6298B">
            <w:pPr>
              <w:ind w:right="107"/>
              <w:jc w:val="both"/>
              <w:rPr>
                <w:sz w:val="24"/>
                <w:szCs w:val="24"/>
              </w:rPr>
            </w:pPr>
          </w:p>
          <w:p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112751" w:rsidRPr="00270EEB" w:rsidRDefault="00112751" w:rsidP="00E6298B">
            <w:pPr>
              <w:ind w:right="107"/>
              <w:rPr>
                <w:sz w:val="24"/>
                <w:szCs w:val="24"/>
              </w:rPr>
            </w:pPr>
          </w:p>
          <w:p w:rsidR="00112751" w:rsidRPr="00270EEB" w:rsidRDefault="00112751" w:rsidP="00E6298B">
            <w:pPr>
              <w:ind w:right="107"/>
              <w:jc w:val="both"/>
              <w:rPr>
                <w:sz w:val="24"/>
                <w:szCs w:val="24"/>
              </w:rPr>
            </w:pPr>
          </w:p>
          <w:p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rsidR="00112751" w:rsidRPr="00270EEB" w:rsidRDefault="00112751" w:rsidP="00E6298B">
            <w:pPr>
              <w:ind w:right="107"/>
              <w:jc w:val="both"/>
              <w:rPr>
                <w:sz w:val="24"/>
                <w:szCs w:val="24"/>
              </w:rPr>
            </w:pPr>
          </w:p>
        </w:tc>
      </w:tr>
    </w:tbl>
    <w:p w:rsidR="00112751" w:rsidRPr="00270EEB" w:rsidRDefault="00112751" w:rsidP="00E6298B">
      <w:pPr>
        <w:ind w:right="107"/>
        <w:jc w:val="both"/>
        <w:rPr>
          <w:sz w:val="24"/>
          <w:szCs w:val="24"/>
        </w:rPr>
      </w:pPr>
    </w:p>
    <w:p w:rsidR="00112751" w:rsidRPr="00450C83" w:rsidRDefault="00112751" w:rsidP="00E6298B">
      <w:pPr>
        <w:ind w:right="107"/>
        <w:jc w:val="both"/>
        <w:rPr>
          <w:b/>
          <w:sz w:val="24"/>
          <w:szCs w:val="24"/>
        </w:rPr>
      </w:pPr>
      <w:r w:rsidRPr="00450C83">
        <w:rPr>
          <w:b/>
          <w:sz w:val="24"/>
          <w:szCs w:val="24"/>
        </w:rPr>
        <w:t>ANSWER:</w:t>
      </w:r>
    </w:p>
    <w:p w:rsidR="00112751" w:rsidRDefault="00112751" w:rsidP="00E6298B">
      <w:pPr>
        <w:ind w:right="107"/>
        <w:jc w:val="both"/>
        <w:rPr>
          <w:sz w:val="24"/>
          <w:szCs w:val="24"/>
        </w:rPr>
      </w:pPr>
    </w:p>
    <w:p w:rsidR="00CA2353" w:rsidRDefault="00CA2353" w:rsidP="00CA2353">
      <w:pPr>
        <w:rPr>
          <w:sz w:val="24"/>
          <w:szCs w:val="24"/>
        </w:rPr>
      </w:pPr>
      <w:r w:rsidRPr="006A5E3D">
        <w:rPr>
          <w:sz w:val="24"/>
          <w:szCs w:val="24"/>
        </w:rPr>
        <w:t xml:space="preserve">The incident I am writing about is in relation to domestic violence. This incident in particular had an effect on me, and this is why I have chosen to write about it. There are two victims, which I will refer to as Anna and Dean. They are both suffering with medical conditions, and are frail and fragile due to their age. They are both extremely vulnerable members of our society, and they need to be safe guarded by us. The Home Office (2013) proposes the following definition for domestic violence and abuse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In this incident, the perpetrator is Anna and Dean’s adult son. </w:t>
      </w:r>
    </w:p>
    <w:p w:rsidR="00CA2353" w:rsidRPr="006A5E3D" w:rsidRDefault="00CA2353" w:rsidP="00CA2353">
      <w:pPr>
        <w:rPr>
          <w:sz w:val="24"/>
          <w:szCs w:val="24"/>
        </w:rPr>
      </w:pPr>
    </w:p>
    <w:p w:rsidR="00CA2353" w:rsidRPr="006A5E3D" w:rsidRDefault="00CA2353" w:rsidP="00CA2353">
      <w:pPr>
        <w:rPr>
          <w:sz w:val="24"/>
          <w:szCs w:val="24"/>
        </w:rPr>
      </w:pPr>
      <w:r w:rsidRPr="006A5E3D">
        <w:rPr>
          <w:sz w:val="24"/>
          <w:szCs w:val="24"/>
        </w:rPr>
        <w:t>Dean was extremely vulnerable, as he has just completed 6 months of chemotherapy. He was in a lot of pain still from the treatment, and suffering with side effects. His wife Anna was currently his career. She looked exhausted and drawn in the face. She suffered with a chest condition herself, sometimes making it hard for her to breathe. Dean was also moaning the death of his father, who passed away 2 weeks prior to our attendance at the address. They were both suffering emotionally and physically, with no other family around to help them. The perpetrator, their son, for the purpose of this essay will be called Aaron, should have been there as a support network for his parents. Instead, he was taking advantage of their vulnerability, and physi</w:t>
      </w:r>
      <w:r>
        <w:rPr>
          <w:sz w:val="24"/>
          <w:szCs w:val="24"/>
        </w:rPr>
        <w:t>cally abusing his father, Dean.</w:t>
      </w:r>
    </w:p>
    <w:p w:rsidR="00CA2353" w:rsidRDefault="00CA2353" w:rsidP="00CA2353">
      <w:pPr>
        <w:rPr>
          <w:sz w:val="24"/>
          <w:szCs w:val="24"/>
        </w:rPr>
      </w:pPr>
      <w:r w:rsidRPr="006A5E3D">
        <w:rPr>
          <w:sz w:val="24"/>
          <w:szCs w:val="24"/>
        </w:rPr>
        <w:lastRenderedPageBreak/>
        <w:t xml:space="preserve">One aspect of this incident, which I found difficult, was the lack of support and family members these two vulnerable adults had around them. They were both suffering with their own medical issues, but there did not seem to be any support in place for them. No family members who took time to visit or help the elderly couple, or no care/support system in place to help them with everyday life. </w:t>
      </w:r>
    </w:p>
    <w:p w:rsidR="00CA2353" w:rsidRPr="006A5E3D" w:rsidRDefault="00CA2353" w:rsidP="00CA2353">
      <w:pPr>
        <w:rPr>
          <w:sz w:val="24"/>
          <w:szCs w:val="24"/>
        </w:rPr>
      </w:pPr>
    </w:p>
    <w:p w:rsidR="00CA2353" w:rsidRPr="006A5E3D" w:rsidRDefault="00CA2353" w:rsidP="00CA2353">
      <w:pPr>
        <w:rPr>
          <w:sz w:val="24"/>
          <w:szCs w:val="24"/>
        </w:rPr>
      </w:pPr>
      <w:r w:rsidRPr="006A5E3D">
        <w:rPr>
          <w:sz w:val="24"/>
          <w:szCs w:val="24"/>
        </w:rPr>
        <w:t>Although their son Aaron was emotionally and physically abusing them, they still allowed him into their home and would not give officers a full account of what had happened. It was not on just this occasion where they failed to tell officers about the incident, there were other occasions where the police have attended the address following a domestic incident and they have failed to tell officers the full story, or make a complaint about Aaron. I struggled to understand the thought process behind Anna and Dean not telling officers what had happened, and why they would consistently allow Aaron back into the address. Although Anna and Dean would not allow officers to investigate the incident fully, with the knowledge I had from the current incident and our systems on previous patterns of domestic violence, I was able to refer the couple to our Public protection team, using our Public Protection Notices (PPN). Within the force, it is procedure to submit a PPN on a person, when attending any domestic related incident. When submitting this notice, I was hoping to safeguard Dean and Anna, and get them to support they needed.</w:t>
      </w:r>
    </w:p>
    <w:p w:rsidR="00CA2353" w:rsidRDefault="00CA2353" w:rsidP="00CA2353">
      <w:pPr>
        <w:rPr>
          <w:sz w:val="24"/>
          <w:szCs w:val="24"/>
        </w:rPr>
      </w:pPr>
      <w:r w:rsidRPr="006A5E3D">
        <w:rPr>
          <w:sz w:val="24"/>
          <w:szCs w:val="24"/>
        </w:rPr>
        <w:t xml:space="preserve">This incident came in as immediate response needed from officers. A neighbour, who lived next door to the address, was asked by Anna to ring the police. The neighbour stated that she could hear arguing coming from the address, and Anna seemed distressed and scared standing on the doorstep. She also stated that she heard Anna say words to the effect of “he’s attacking him”. </w:t>
      </w:r>
    </w:p>
    <w:p w:rsidR="00CA2353" w:rsidRPr="006A5E3D" w:rsidRDefault="00CA2353" w:rsidP="00CA2353">
      <w:pPr>
        <w:rPr>
          <w:sz w:val="24"/>
          <w:szCs w:val="24"/>
        </w:rPr>
      </w:pPr>
    </w:p>
    <w:p w:rsidR="00CA2353" w:rsidRDefault="00CA2353" w:rsidP="00CA2353">
      <w:pPr>
        <w:rPr>
          <w:sz w:val="24"/>
          <w:szCs w:val="24"/>
        </w:rPr>
      </w:pPr>
      <w:r w:rsidRPr="006A5E3D">
        <w:rPr>
          <w:sz w:val="24"/>
          <w:szCs w:val="24"/>
        </w:rPr>
        <w:t xml:space="preserve">I immediately made my way to the address, in the company of my colleague. On route to the call, I was retrieving any information possible from the initial call, and looking into previous incidents that had taken place, involving Dean, Anna and Aaron. Looking throughout previous calls, there seemed to be a pattern of abuse from Aaron towards his parents. There was also a pattern from both Anna and Dean. It seemed that they would initially contact the police after an incident had taken place, as they were scared at the time of the incident. When police when then arrive at the address, Aaron would have left prior to their arrival and Anna and Dean would be reluctant to give police the full details of the events. At this point, I was under the impression that I would need to work hard with the victims, in the hope they would help us investigate the incident. </w:t>
      </w:r>
    </w:p>
    <w:p w:rsidR="003E4D8A" w:rsidRPr="006A5E3D" w:rsidRDefault="003E4D8A" w:rsidP="00CA2353">
      <w:pPr>
        <w:rPr>
          <w:sz w:val="24"/>
          <w:szCs w:val="24"/>
        </w:rPr>
      </w:pPr>
    </w:p>
    <w:p w:rsidR="00CA2353" w:rsidRDefault="00CA2353" w:rsidP="00CA2353">
      <w:pPr>
        <w:rPr>
          <w:sz w:val="24"/>
          <w:szCs w:val="24"/>
        </w:rPr>
      </w:pPr>
      <w:r w:rsidRPr="006A5E3D">
        <w:rPr>
          <w:sz w:val="24"/>
          <w:szCs w:val="24"/>
        </w:rPr>
        <w:t xml:space="preserve">Upon arriving at the scene, there were neighbours out in the street and directed us to Anna and Dean’s address. They made comments that “he is kicking off again”, so immediately I knew that his was an ongoing issue and that neighbours would be able to give us more information. I knocked on the door of the address, after a few seconds a frail, old, slim woman answered the door and stated that she was expecting us. As I was walking through the door, I firstly asked Anna if her son was still at the address, she shook her head and said words to the effect of “no, he has gone now thank god”. I walked into the living room, where a clearly ill man was sat on the sofa. He had his head in his hands, and seemed as if he was frustrated and suffering a lot of pain. </w:t>
      </w:r>
    </w:p>
    <w:p w:rsidR="00CA2353" w:rsidRPr="006A5E3D" w:rsidRDefault="00CA2353" w:rsidP="00CA2353">
      <w:pPr>
        <w:rPr>
          <w:sz w:val="24"/>
          <w:szCs w:val="24"/>
        </w:rPr>
      </w:pPr>
    </w:p>
    <w:p w:rsidR="00CA2353" w:rsidRPr="006A5E3D" w:rsidRDefault="00CA2353" w:rsidP="00CA2353">
      <w:pPr>
        <w:rPr>
          <w:sz w:val="24"/>
          <w:szCs w:val="24"/>
        </w:rPr>
      </w:pPr>
      <w:r w:rsidRPr="006A5E3D">
        <w:rPr>
          <w:sz w:val="24"/>
          <w:szCs w:val="24"/>
        </w:rPr>
        <w:t xml:space="preserve">My first priority was ensuring the safety of both Anna and Dean, but I was happy in the sense of the perpetrator had left and they were safe now that my colleague and I was with them. I then spoke with Anna, who had asked her neighbour to phone us. I asked her to </w:t>
      </w:r>
      <w:r w:rsidRPr="006A5E3D">
        <w:rPr>
          <w:sz w:val="24"/>
          <w:szCs w:val="24"/>
        </w:rPr>
        <w:lastRenderedPageBreak/>
        <w:t xml:space="preserve">speak in detail about what had happened tonight. I had my Body Warn Video on from the time entered the address, to ensure I had the first account off anyone present at the address. Whilst I was speaking with Anna, my colleague was speaking with Dean. </w:t>
      </w:r>
    </w:p>
    <w:p w:rsidR="00CA2353" w:rsidRDefault="00CA2353" w:rsidP="00CA2353">
      <w:pPr>
        <w:rPr>
          <w:sz w:val="24"/>
          <w:szCs w:val="24"/>
        </w:rPr>
      </w:pPr>
      <w:r w:rsidRPr="006A5E3D">
        <w:rPr>
          <w:sz w:val="24"/>
          <w:szCs w:val="24"/>
        </w:rPr>
        <w:t xml:space="preserve">Whilst speaking with Anna, it became evident that although incidents had happened previously between Dean and Aaron, this was the first time she felt scared. She was reluctant to go into detail, but did tell me that Aaron had Dean by the throat. It was difficult to listen to, as even though she had just watched this incident taking place, she was also offering excuses for Aaron’s behaviour and kept saying “he’s my son, what am I supposed to do”. </w:t>
      </w:r>
    </w:p>
    <w:p w:rsidR="00CA2353" w:rsidRDefault="00CA2353" w:rsidP="00CA2353">
      <w:pPr>
        <w:rPr>
          <w:sz w:val="24"/>
          <w:szCs w:val="24"/>
        </w:rPr>
      </w:pPr>
    </w:p>
    <w:p w:rsidR="00CA2353" w:rsidRDefault="00CA2353" w:rsidP="00CA2353">
      <w:pPr>
        <w:rPr>
          <w:sz w:val="24"/>
          <w:szCs w:val="24"/>
        </w:rPr>
      </w:pPr>
      <w:r>
        <w:rPr>
          <w:sz w:val="24"/>
          <w:szCs w:val="24"/>
        </w:rPr>
        <w:t xml:space="preserve">I then spoke with my colleague, who stated that Dean had disclosed he had been involved in an altercation with Aaron where he demanded money. He stated he had no money to give Aaron, and that is when Aaron got aggressive towards him. He said that he stood up during the argument and asked Aaron to leave, attempted to push him towards the front door. He then stated that he has no energy at all since he had undergone his cancer treatment and he stood no chance with moving Aaron. Aaron has then grabbed hold of Dean by the neck area and pushing him up against the wall. Dean stated that the only money he had was £60 to buy flowers for his father’s funeral the following week. Whilst getting visibly upset, he told officers he give Aaron this money, just so he would leave the address.  </w:t>
      </w:r>
    </w:p>
    <w:p w:rsidR="00CA2353" w:rsidRDefault="00CA2353" w:rsidP="00CA2353">
      <w:pPr>
        <w:rPr>
          <w:sz w:val="24"/>
          <w:szCs w:val="24"/>
        </w:rPr>
      </w:pPr>
    </w:p>
    <w:p w:rsidR="00CA2353" w:rsidRDefault="00CA2353" w:rsidP="00CA2353">
      <w:pPr>
        <w:rPr>
          <w:sz w:val="24"/>
          <w:szCs w:val="24"/>
        </w:rPr>
      </w:pPr>
      <w:r>
        <w:rPr>
          <w:sz w:val="24"/>
          <w:szCs w:val="24"/>
        </w:rPr>
        <w:t xml:space="preserve">After hearing this, it was clear that a key action needed following this incident was safeguarding of both Dean and Anna. This was easily achieved as Aaron did not live at the address, and was not living in the same area as them. They stated that he did not have a key to the front door, but he was enter the address through the back door as it was often left unlocked throughout the days. I advised them to keep all doors locked, to avoid Aaron from returning to the address. I then explained the Anna and Dean, that we had services to help them. I carried out a Risk Assessment of the incident, and decided that it was best to ask questions under the Assessment and Management Model. This is procedure for any domestic incidents, and it requires asking the victims a list of standardised questions and recording their response. These responses would then be put into a form called a Public Protection Notice (PPN), which is then forwarded onto relevant partner agencies who can engage with victims of domestic abuse. </w:t>
      </w:r>
    </w:p>
    <w:p w:rsidR="00CA2353" w:rsidRDefault="00CA2353" w:rsidP="00CA2353">
      <w:pPr>
        <w:rPr>
          <w:sz w:val="24"/>
          <w:szCs w:val="24"/>
        </w:rPr>
      </w:pPr>
    </w:p>
    <w:p w:rsidR="00CA2353" w:rsidRDefault="00CA2353" w:rsidP="00CA2353">
      <w:pPr>
        <w:rPr>
          <w:sz w:val="24"/>
          <w:szCs w:val="24"/>
        </w:rPr>
      </w:pPr>
      <w:r>
        <w:rPr>
          <w:sz w:val="24"/>
          <w:szCs w:val="24"/>
        </w:rPr>
        <w:t>After speaking with Dean and Anna for some time, they disclosed to officers that they already had a Protection from Harassment order against Aaron. This order has been issued by the courts, and it is supposed to prevent Aaron from causing his parents harassment, alarm and distress, which he would have most definitely breached.</w:t>
      </w:r>
    </w:p>
    <w:p w:rsidR="00CA2353" w:rsidRDefault="00CA2353" w:rsidP="00CA2353">
      <w:pPr>
        <w:rPr>
          <w:sz w:val="24"/>
          <w:szCs w:val="24"/>
        </w:rPr>
      </w:pPr>
    </w:p>
    <w:p w:rsidR="00CA2353" w:rsidRDefault="00CA2353" w:rsidP="00CA2353">
      <w:pPr>
        <w:rPr>
          <w:sz w:val="24"/>
          <w:szCs w:val="24"/>
        </w:rPr>
      </w:pPr>
      <w:r>
        <w:rPr>
          <w:sz w:val="24"/>
          <w:szCs w:val="24"/>
        </w:rPr>
        <w:t xml:space="preserve">Whilst at the address, I asked if Dean would make a formal complaint against Aaron. I explained to him that I think that he should, and it would be in his best interest to make a statement as it is wrong what Aaron is doing, and he should not get away with it. I told him that as my colleague and myself already had a disclosure from himself and Anna, that an assault as taken place and by assaulting him he has breached his harassment order, that we would still need to arrest Aaron. I then explained to him that it was his decision on whether he did want to make a formal complaint, but the police are now able to pursue a victimless prosecution, especially with the incident being domestic. I explained to him the support we can provide victims under the Code of Practice for victims of Crime. College of policing (2013) says “Victims are entitled to receive services under the Code if they have </w:t>
      </w:r>
      <w:r>
        <w:rPr>
          <w:sz w:val="24"/>
          <w:szCs w:val="24"/>
        </w:rPr>
        <w:lastRenderedPageBreak/>
        <w:t>made an allegation to the police that they have suffered harm as a direct result of a criminal offence, had an allegation made on their behalf or if they have been contacted as a victim in the course of an investigation”. They also say, “The police have a number of duties under the Code, arising from the first point of contact. Police officers must fully acquaint themselves with the content of the Code and their obligations”.</w:t>
      </w:r>
    </w:p>
    <w:p w:rsidR="00CA2353" w:rsidRDefault="00CA2353" w:rsidP="00CA2353">
      <w:pPr>
        <w:rPr>
          <w:sz w:val="24"/>
          <w:szCs w:val="24"/>
        </w:rPr>
      </w:pPr>
    </w:p>
    <w:p w:rsidR="00CA2353" w:rsidRDefault="00CA2353" w:rsidP="00CA2353">
      <w:pPr>
        <w:rPr>
          <w:sz w:val="24"/>
          <w:szCs w:val="24"/>
        </w:rPr>
      </w:pPr>
      <w:r>
        <w:rPr>
          <w:sz w:val="24"/>
          <w:szCs w:val="24"/>
        </w:rPr>
        <w:t>I also explained to him that we were able to provide him with Witness Care units, should the matter go to court. I went into detail, explaining that it provides support and information, from the point the person is charged, through to the conclusion of the case, tailored to his needs. I also explained that there is a special measures option, meaning we could provide the victim with screening away from the accused.</w:t>
      </w:r>
    </w:p>
    <w:p w:rsidR="00CA2353" w:rsidRDefault="00CA2353" w:rsidP="00CA2353">
      <w:pPr>
        <w:rPr>
          <w:sz w:val="24"/>
          <w:szCs w:val="24"/>
        </w:rPr>
      </w:pPr>
    </w:p>
    <w:p w:rsidR="00CA2353" w:rsidRDefault="00CA2353" w:rsidP="00CA2353">
      <w:pPr>
        <w:rPr>
          <w:sz w:val="24"/>
          <w:szCs w:val="24"/>
        </w:rPr>
      </w:pPr>
      <w:r>
        <w:rPr>
          <w:sz w:val="24"/>
          <w:szCs w:val="24"/>
        </w:rPr>
        <w:t>After explaining this to Dean, he wanted a little of time to decide what he wanted to do. I took a telephone number for him, and told him I would give him a ring in a couple of hours. At this point, I did think about taking photographic evidence of any injuries, but due to there being burn marks from Dean’s chemotherapy on his neck; it was difficult to differentiate any marks from the burns.</w:t>
      </w:r>
    </w:p>
    <w:p w:rsidR="00CA2353" w:rsidRDefault="00CA2353" w:rsidP="00CA2353">
      <w:pPr>
        <w:rPr>
          <w:sz w:val="24"/>
          <w:szCs w:val="24"/>
        </w:rPr>
      </w:pPr>
    </w:p>
    <w:p w:rsidR="00CA2353" w:rsidRDefault="00CA2353" w:rsidP="00CA2353">
      <w:pPr>
        <w:rPr>
          <w:sz w:val="24"/>
          <w:szCs w:val="24"/>
        </w:rPr>
      </w:pPr>
      <w:r>
        <w:rPr>
          <w:sz w:val="24"/>
          <w:szCs w:val="24"/>
        </w:rPr>
        <w:t xml:space="preserve">Later that evening, I contacted Dean but unfortunately, he decided not to make a formal complaint as he has been through the process before and there was not a conviction at the end of it, I tried my best to change his mind, but his experiences made up his mind. I than asked neighbours that heard the incident take place if they would be willing to give us statements in relation to it, but they unfortunately had the mind set of “if they don’t want to do anything about it, why should we”. </w:t>
      </w:r>
    </w:p>
    <w:p w:rsidR="00CA2353" w:rsidRDefault="00CA2353" w:rsidP="00CA2353">
      <w:pPr>
        <w:rPr>
          <w:sz w:val="24"/>
          <w:szCs w:val="24"/>
        </w:rPr>
      </w:pPr>
    </w:p>
    <w:p w:rsidR="00CA2353" w:rsidRDefault="00CA2353" w:rsidP="00CA2353">
      <w:pPr>
        <w:rPr>
          <w:sz w:val="24"/>
          <w:szCs w:val="24"/>
        </w:rPr>
      </w:pPr>
      <w:r>
        <w:rPr>
          <w:sz w:val="24"/>
          <w:szCs w:val="24"/>
        </w:rPr>
        <w:t>I returned to the address that evening, Anna and Dean were upset and told me they were “fed up” of Aaron behaviour towards them. They stated they did not know what to do for the best, and did not want anymore “thinking bad of them” for reporting their son to the police. From experience, I was able to speak with them in relation to this and took steps in order for them to open up to me. I explained open-ended questions when speaking to the couple, persuading them to speak with me about the way Aaron had been towards them in the past. The victim asked me not tell anyone about what he had told me, so I explained to him that everything that was said was in the strictest confidence. Although, I would need to share some information with relevant partner agencies, for them to get any help they needed. I felt at this point that I got through to the victim, and by giving the victim time and treating him with respect and dignity, I was able to build a rapport. They also communicated that I had brought them trust in the police force, that they had not felt before.</w:t>
      </w:r>
    </w:p>
    <w:p w:rsidR="00CA2353" w:rsidRDefault="00CA2353" w:rsidP="00CA2353">
      <w:pPr>
        <w:rPr>
          <w:sz w:val="24"/>
          <w:szCs w:val="24"/>
        </w:rPr>
      </w:pPr>
    </w:p>
    <w:p w:rsidR="00CA2353" w:rsidRDefault="00CA2353" w:rsidP="00CA2353">
      <w:pPr>
        <w:rPr>
          <w:sz w:val="24"/>
          <w:szCs w:val="24"/>
        </w:rPr>
      </w:pPr>
      <w:r>
        <w:rPr>
          <w:sz w:val="24"/>
          <w:szCs w:val="24"/>
        </w:rPr>
        <w:t>This brought me great confidence in how to speak with victims, and I gained an insight on how victims feel when suffering domestic abuse. I now feel as if I would be able to deal with this type of incident in an efficient manner and learnt that building trust and confidence with the victim is a good place to start when dealing with an incident like this.</w:t>
      </w:r>
    </w:p>
    <w:p w:rsidR="00CA2353" w:rsidRDefault="00CA2353" w:rsidP="00CA2353">
      <w:pPr>
        <w:rPr>
          <w:sz w:val="24"/>
          <w:szCs w:val="24"/>
        </w:rPr>
      </w:pPr>
      <w:r>
        <w:rPr>
          <w:sz w:val="24"/>
          <w:szCs w:val="24"/>
        </w:rPr>
        <w:t xml:space="preserve">Although I was concerned about Dean and Anna’s vulnerability, I was happy for them to stay at the address as they had each other as a support network and Aaron does not have a key for the address. As long as they keep the rear door locked, I was happy they would be safe to stay at the address. </w:t>
      </w:r>
    </w:p>
    <w:p w:rsidR="00CA2353" w:rsidRDefault="00CA2353" w:rsidP="00CA2353">
      <w:pPr>
        <w:rPr>
          <w:sz w:val="24"/>
          <w:szCs w:val="24"/>
        </w:rPr>
      </w:pPr>
    </w:p>
    <w:p w:rsidR="00CA2353" w:rsidRDefault="00CA2353" w:rsidP="00CA2353">
      <w:pPr>
        <w:rPr>
          <w:sz w:val="24"/>
          <w:szCs w:val="24"/>
        </w:rPr>
      </w:pPr>
      <w:r>
        <w:rPr>
          <w:sz w:val="24"/>
          <w:szCs w:val="24"/>
        </w:rPr>
        <w:t xml:space="preserve">As an attending officer to this call, I was satisfied that I met the needs of the victim, by safeguarding both Dean and Anna. I feel like I also met the needs of the victim, by using </w:t>
      </w:r>
      <w:r>
        <w:rPr>
          <w:sz w:val="24"/>
          <w:szCs w:val="24"/>
        </w:rPr>
        <w:lastRenderedPageBreak/>
        <w:t xml:space="preserve">effective communication skills – getting the victim to open up to police and trust that we will do everything in our power to protect and investigate the incident to the best of our ability.  </w:t>
      </w:r>
    </w:p>
    <w:p w:rsidR="00CA2353" w:rsidRDefault="00CA2353" w:rsidP="00CA2353">
      <w:pPr>
        <w:rPr>
          <w:sz w:val="24"/>
          <w:szCs w:val="24"/>
        </w:rPr>
      </w:pPr>
      <w:r>
        <w:rPr>
          <w:sz w:val="24"/>
          <w:szCs w:val="24"/>
        </w:rPr>
        <w:t xml:space="preserve">I made the neighbourhood policing officers aware of the incident, to engage with Dean and Anna and gather any information possible. I am aware of how important it is to investigate domestic incidents effectively, and to as College of policing (2015) says, “Minimise risk of further harm by the offender”. </w:t>
      </w:r>
    </w:p>
    <w:p w:rsidR="00CA2353" w:rsidRDefault="00CA2353" w:rsidP="00CA2353">
      <w:pPr>
        <w:rPr>
          <w:sz w:val="24"/>
          <w:szCs w:val="24"/>
        </w:rPr>
      </w:pPr>
    </w:p>
    <w:p w:rsidR="00CA2353" w:rsidRDefault="00CA2353" w:rsidP="00CA2353">
      <w:pPr>
        <w:rPr>
          <w:sz w:val="24"/>
          <w:szCs w:val="24"/>
        </w:rPr>
      </w:pPr>
      <w:r>
        <w:rPr>
          <w:sz w:val="24"/>
          <w:szCs w:val="24"/>
        </w:rPr>
        <w:t xml:space="preserve">I referred the victim to multi-agencies, by completing a public protection notice. I understand how important it is sharing information with partner agencies, in order to safeguard and to effectively risk assess. College to policing (2015) says, “Cooperation between agencies is important to help reduce the risk of cases slipping through the safeguarding system and stopping domestic abuse at an early stage or preventing it from happening in the first place”. </w:t>
      </w:r>
    </w:p>
    <w:p w:rsidR="00CA2353" w:rsidRDefault="00CA2353" w:rsidP="00CA2353">
      <w:pPr>
        <w:rPr>
          <w:sz w:val="24"/>
          <w:szCs w:val="24"/>
        </w:rPr>
      </w:pPr>
    </w:p>
    <w:p w:rsidR="00CA2353" w:rsidRDefault="00CA2353" w:rsidP="00CA2353">
      <w:pPr>
        <w:rPr>
          <w:sz w:val="24"/>
          <w:szCs w:val="24"/>
        </w:rPr>
      </w:pPr>
      <w:r>
        <w:rPr>
          <w:sz w:val="24"/>
          <w:szCs w:val="24"/>
        </w:rPr>
        <w:t xml:space="preserve">Overall, I feel like the incident has taught me the importance of supporting victims through the criminal justice system whilst using the correct legislation and keeping in line with the relevant Codes of Practice. I feel like it has given me a good insight on how to manage a domestic incident and it will be something I can reflect on during my career. </w:t>
      </w:r>
    </w:p>
    <w:p w:rsidR="00CA2353" w:rsidRPr="00270EEB" w:rsidRDefault="00CA2353" w:rsidP="00E6298B">
      <w:pPr>
        <w:ind w:right="107"/>
        <w:jc w:val="both"/>
        <w:rPr>
          <w:sz w:val="24"/>
          <w:szCs w:val="24"/>
        </w:rPr>
      </w:pPr>
    </w:p>
    <w:p w:rsidR="00112751" w:rsidRPr="00270EEB" w:rsidRDefault="00112751"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025650" w:rsidRDefault="00025650" w:rsidP="00E6298B">
      <w:pPr>
        <w:ind w:right="107"/>
        <w:jc w:val="both"/>
        <w:rPr>
          <w:b/>
          <w:sz w:val="24"/>
          <w:szCs w:val="24"/>
        </w:rPr>
      </w:pPr>
    </w:p>
    <w:p w:rsidR="00AA666E" w:rsidRPr="000B1E96" w:rsidRDefault="00025650" w:rsidP="00E6298B">
      <w:pPr>
        <w:ind w:right="107"/>
      </w:pPr>
      <w:r>
        <w:br w:type="page"/>
      </w:r>
    </w:p>
    <w:p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rsidR="006C7CA5" w:rsidRPr="00270EEB" w:rsidRDefault="006C7CA5"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rsidR="006C7CA5" w:rsidRDefault="006C7CA5" w:rsidP="00E6298B">
      <w:pPr>
        <w:ind w:right="107"/>
        <w:jc w:val="both"/>
        <w:rPr>
          <w:sz w:val="24"/>
          <w:szCs w:val="24"/>
          <w:highlight w:val="yellow"/>
        </w:rPr>
      </w:pPr>
    </w:p>
    <w:p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6C7CA5" w:rsidRPr="00270EEB" w:rsidRDefault="006C7CA5" w:rsidP="00E6298B">
      <w:pPr>
        <w:ind w:right="107"/>
        <w:jc w:val="both"/>
        <w:rPr>
          <w:sz w:val="24"/>
          <w:szCs w:val="24"/>
        </w:rPr>
      </w:pPr>
    </w:p>
    <w:p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rsidTr="28A9B94D">
        <w:tc>
          <w:tcPr>
            <w:tcW w:w="10188" w:type="dxa"/>
            <w:shd w:val="clear" w:color="auto" w:fill="auto"/>
          </w:tcPr>
          <w:p w:rsidR="006C7CA5" w:rsidRDefault="006C7CA5" w:rsidP="00E6298B">
            <w:pPr>
              <w:pStyle w:val="TableParagraph"/>
              <w:tabs>
                <w:tab w:val="left" w:pos="355"/>
              </w:tabs>
              <w:ind w:left="0" w:right="107"/>
              <w:rPr>
                <w:rFonts w:eastAsia="Times New Roman"/>
                <w:color w:val="000000"/>
                <w:sz w:val="24"/>
                <w:szCs w:val="24"/>
                <w:lang w:bidi="ar-SA"/>
              </w:rPr>
            </w:pPr>
          </w:p>
          <w:p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rsidR="006C7CA5" w:rsidRDefault="006C7CA5" w:rsidP="00E6298B">
            <w:pPr>
              <w:ind w:right="107"/>
              <w:jc w:val="both"/>
              <w:rPr>
                <w:sz w:val="24"/>
                <w:szCs w:val="24"/>
              </w:rPr>
            </w:pPr>
          </w:p>
          <w:p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rsidR="006C7CA5" w:rsidRDefault="006C7CA5" w:rsidP="00E6298B">
            <w:pPr>
              <w:ind w:right="107"/>
              <w:jc w:val="both"/>
              <w:rPr>
                <w:sz w:val="24"/>
                <w:szCs w:val="24"/>
              </w:rPr>
            </w:pPr>
          </w:p>
          <w:p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rsidR="006C7CA5" w:rsidRPr="00270EEB" w:rsidRDefault="006C7CA5" w:rsidP="00E6298B">
            <w:pPr>
              <w:ind w:right="107"/>
              <w:rPr>
                <w:sz w:val="24"/>
                <w:szCs w:val="24"/>
              </w:rPr>
            </w:pPr>
          </w:p>
          <w:p w:rsidR="006C7CA5" w:rsidRPr="00270EEB" w:rsidRDefault="006C7CA5" w:rsidP="00E6298B">
            <w:pPr>
              <w:ind w:right="107"/>
              <w:jc w:val="both"/>
              <w:rPr>
                <w:sz w:val="24"/>
                <w:szCs w:val="24"/>
              </w:rPr>
            </w:pPr>
          </w:p>
          <w:p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006C7CA5" w:rsidRPr="00270EEB" w:rsidRDefault="006C7CA5" w:rsidP="00E6298B">
      <w:pPr>
        <w:ind w:right="107"/>
        <w:jc w:val="both"/>
        <w:rPr>
          <w:sz w:val="24"/>
          <w:szCs w:val="24"/>
        </w:rPr>
      </w:pPr>
    </w:p>
    <w:p w:rsidR="006C7CA5" w:rsidRPr="00450C83" w:rsidRDefault="006C7CA5" w:rsidP="00E6298B">
      <w:pPr>
        <w:ind w:right="107"/>
        <w:jc w:val="both"/>
        <w:rPr>
          <w:b/>
          <w:sz w:val="24"/>
          <w:szCs w:val="24"/>
        </w:rPr>
      </w:pPr>
      <w:r w:rsidRPr="00450C83">
        <w:rPr>
          <w:b/>
          <w:sz w:val="24"/>
          <w:szCs w:val="24"/>
        </w:rPr>
        <w:t>ANSWER:</w:t>
      </w:r>
    </w:p>
    <w:p w:rsidR="006C7CA5" w:rsidRPr="00270EEB" w:rsidRDefault="006C7CA5" w:rsidP="00E6298B">
      <w:pPr>
        <w:ind w:right="107"/>
        <w:jc w:val="both"/>
        <w:rPr>
          <w:sz w:val="24"/>
          <w:szCs w:val="24"/>
        </w:rPr>
      </w:pPr>
    </w:p>
    <w:p w:rsidR="00E22867" w:rsidRDefault="00E22867" w:rsidP="00E22867">
      <w:pPr>
        <w:rPr>
          <w:sz w:val="24"/>
          <w:szCs w:val="24"/>
        </w:rPr>
      </w:pPr>
      <w:r>
        <w:rPr>
          <w:sz w:val="24"/>
          <w:szCs w:val="24"/>
        </w:rPr>
        <w:t>The incident I am writing about is a domestic violence incident. The reason I am writing about this, is due to the effect it had on me as an initial attending officer and the high risk of the call. College of Policing 2020 says “Violence in the domestic context is prosecuted under the same legislation as any other violent crime. In terms of police action, the approach should be pro-arrest, and to gather as much evidence as possible”.</w:t>
      </w:r>
    </w:p>
    <w:p w:rsidR="00E22867" w:rsidRDefault="00E22867" w:rsidP="00E22867">
      <w:pPr>
        <w:rPr>
          <w:sz w:val="24"/>
          <w:szCs w:val="24"/>
        </w:rPr>
      </w:pPr>
    </w:p>
    <w:p w:rsidR="00E22867" w:rsidRDefault="00E22867" w:rsidP="00E22867">
      <w:pPr>
        <w:rPr>
          <w:sz w:val="24"/>
          <w:szCs w:val="24"/>
        </w:rPr>
      </w:pPr>
      <w:r>
        <w:rPr>
          <w:sz w:val="24"/>
          <w:szCs w:val="24"/>
        </w:rPr>
        <w:t xml:space="preserve">The initial call came through to police from a concerned neighbour. The neighbour had stated that she could hear a disturbance from next door, and shouting and screaming. The stated that there were a male and a female living in the house, with no children. She also stated that she sometimes hears arguments going on in the household, but nothing as violent. She said the female shouted very emotional, and frightened. She was shouting, “Please, please, I’m sorry”, along with “Please don’t do anything stupid with that knife”. </w:t>
      </w:r>
    </w:p>
    <w:p w:rsidR="00E22867" w:rsidRDefault="00E22867" w:rsidP="00E22867">
      <w:pPr>
        <w:rPr>
          <w:sz w:val="24"/>
          <w:szCs w:val="24"/>
        </w:rPr>
      </w:pPr>
    </w:p>
    <w:p w:rsidR="00E22867" w:rsidRDefault="00E22867" w:rsidP="00E22867">
      <w:pPr>
        <w:rPr>
          <w:sz w:val="24"/>
          <w:szCs w:val="24"/>
        </w:rPr>
      </w:pPr>
      <w:r>
        <w:rPr>
          <w:sz w:val="24"/>
          <w:szCs w:val="24"/>
        </w:rPr>
        <w:t>This information was passed onto officers who were attending the call. I asked the control room for any information we had on the address, such as residents, warning markers on PNC or niche. It then because apparent that the male involved in the incident had numerous warning markers for being a domestic abuse aggressor towards his partner, and he had violent and suicidal markers on him. For the purpose of this essay, I will refer to the male involved as David and the female involved as Jade. David was the perpetrator in this incident, and Jade was the victim.</w:t>
      </w:r>
    </w:p>
    <w:p w:rsidR="00E22867" w:rsidRDefault="00E22867" w:rsidP="00E22867">
      <w:pPr>
        <w:rPr>
          <w:sz w:val="24"/>
          <w:szCs w:val="24"/>
        </w:rPr>
      </w:pPr>
    </w:p>
    <w:p w:rsidR="00E22867" w:rsidRDefault="00E22867" w:rsidP="00E22867">
      <w:pPr>
        <w:rPr>
          <w:sz w:val="24"/>
          <w:szCs w:val="24"/>
        </w:rPr>
      </w:pPr>
      <w:r>
        <w:rPr>
          <w:sz w:val="24"/>
          <w:szCs w:val="24"/>
        </w:rPr>
        <w:t xml:space="preserve">I was attempting to build up a picture in my head of what I was going to be walking into, identifying the initial threat, harm, risk, investigation, vulnerability and engagement. This risk assessment is called “THRIVE”, and staff in the control room would have already conducted this. They identified that officers were to attend the address immediately, with the backup of firearm officers on route. We left to attend this incident immediately; I also attended with three members of my team who are taster trained. </w:t>
      </w:r>
    </w:p>
    <w:p w:rsidR="00E22867" w:rsidRDefault="00E22867" w:rsidP="00E22867">
      <w:pPr>
        <w:rPr>
          <w:sz w:val="24"/>
          <w:szCs w:val="24"/>
        </w:rPr>
      </w:pPr>
    </w:p>
    <w:p w:rsidR="00E22867" w:rsidRDefault="00E22867" w:rsidP="00E22867">
      <w:pPr>
        <w:rPr>
          <w:sz w:val="24"/>
          <w:szCs w:val="24"/>
        </w:rPr>
      </w:pPr>
      <w:r>
        <w:rPr>
          <w:sz w:val="24"/>
          <w:szCs w:val="24"/>
        </w:rPr>
        <w:t xml:space="preserve">Police officers often have to make difficult decisions, while dealing with a situation. It is important that all decisions made by police are ethical, which is why the Code of Ethics is in the heart of all decision making. Blackstone’s (2020) states that “The legitimacy, authority and even effectiveness of the police depend on the exercise of ethical decision-making. Ethics are important for all police officers because if police methods and procedures do not meet high ethical standards then the authority of the police will be undermined, and the public may have less trust in the police and the law”. </w:t>
      </w:r>
    </w:p>
    <w:p w:rsidR="00E22867" w:rsidRDefault="00E22867" w:rsidP="00E22867">
      <w:pPr>
        <w:rPr>
          <w:sz w:val="24"/>
          <w:szCs w:val="24"/>
        </w:rPr>
      </w:pPr>
    </w:p>
    <w:p w:rsidR="00E22867" w:rsidRDefault="00E22867" w:rsidP="00E22867">
      <w:pPr>
        <w:rPr>
          <w:sz w:val="24"/>
          <w:szCs w:val="24"/>
        </w:rPr>
      </w:pPr>
      <w:r>
        <w:rPr>
          <w:sz w:val="24"/>
          <w:szCs w:val="24"/>
        </w:rPr>
        <w:t xml:space="preserve">The national decision making model (NDM) is constantly referred to when officers make all decision. There are a number of elements, which makes up the NDM. The Code of Practice should always be adhered to, made up of policing principles and standards of professional behaviour. The first element of the NDM is information. At this stage of the incident, an important part of attending a call is gathering information and intelligence on any relevant parts of the incident. On route to the call, I have asked the control room for further information on the address and the persons residing there. The following makers were replayed to officers, violence, and mental health on David. There was also intelligence on the address that numerous calls have previously been made in relation to it, along with David being a Domestic Violence aggressor. </w:t>
      </w:r>
    </w:p>
    <w:p w:rsidR="00E22867" w:rsidRDefault="00E22867" w:rsidP="00E22867">
      <w:pPr>
        <w:rPr>
          <w:sz w:val="24"/>
          <w:szCs w:val="24"/>
        </w:rPr>
      </w:pPr>
    </w:p>
    <w:p w:rsidR="00E22867" w:rsidRDefault="00E22867" w:rsidP="00E22867">
      <w:pPr>
        <w:rPr>
          <w:sz w:val="24"/>
          <w:szCs w:val="24"/>
        </w:rPr>
      </w:pPr>
      <w:r>
        <w:rPr>
          <w:sz w:val="24"/>
          <w:szCs w:val="24"/>
        </w:rPr>
        <w:t xml:space="preserve">Officers have arrived at the property; my colleague and I were the first to approach the address. I have knocked on the door, although there was no answer. Due to the seriousness of the call, and there being no answer at the door, officers have entered the address as the door was unlocked, as our first priority as a police officer is to save life or limb. I called out “POLICE” when entering the address, to indicate a police presence to those in the address. I was greeted by a male sitting in the living room of the address. My colleague has stayed with Dean, whilst I looked around the address for anyone else at home. Dean was alone in the address, which not did make sense due to the recent call. Officers attempted to speak with Dean, but he was not willing to disclose any information about an incident taking place or the located of his partner Jade.  </w:t>
      </w:r>
    </w:p>
    <w:p w:rsidR="00E22867" w:rsidRDefault="00E22867" w:rsidP="00E22867">
      <w:pPr>
        <w:rPr>
          <w:sz w:val="24"/>
          <w:szCs w:val="24"/>
        </w:rPr>
      </w:pPr>
    </w:p>
    <w:p w:rsidR="00E22867" w:rsidRDefault="00E22867" w:rsidP="00E22867">
      <w:pPr>
        <w:rPr>
          <w:sz w:val="24"/>
          <w:szCs w:val="24"/>
        </w:rPr>
      </w:pPr>
      <w:r>
        <w:rPr>
          <w:sz w:val="24"/>
          <w:szCs w:val="24"/>
        </w:rPr>
        <w:t xml:space="preserve">My Taser trained colleagues have stayed with Dean, whilst I did house to house on neighbours to establish Jade’s whereabouts or if they had heard a disturbance. I first knocked on the neighbour who called the Incident in, who states she saw Jade leave the address crying and into the house opposite. </w:t>
      </w:r>
    </w:p>
    <w:p w:rsidR="00E22867" w:rsidRDefault="00E22867" w:rsidP="00E22867">
      <w:pPr>
        <w:rPr>
          <w:sz w:val="24"/>
          <w:szCs w:val="24"/>
        </w:rPr>
      </w:pPr>
    </w:p>
    <w:p w:rsidR="00E22867" w:rsidRDefault="00E22867" w:rsidP="00E22867">
      <w:pPr>
        <w:rPr>
          <w:sz w:val="24"/>
          <w:szCs w:val="24"/>
        </w:rPr>
      </w:pPr>
      <w:r>
        <w:rPr>
          <w:sz w:val="24"/>
          <w:szCs w:val="24"/>
        </w:rPr>
        <w:t>I have then spoken to Jade, who has disclosed to officers that her partner Dean had attacked her, and he had held a knife up to her throat. I have then relayed this information to my colleagues through the radio, and instructed them to arrest Dean on suspicion of a section 20 assault. My colleagues have then conducted a section 32 search on the subject and on the address, in order to locate the knife that was used during the incident. However, there was no knife clearly visible to officers in the address.</w:t>
      </w:r>
    </w:p>
    <w:p w:rsidR="00E22867" w:rsidRDefault="00E22867" w:rsidP="00E22867">
      <w:pPr>
        <w:rPr>
          <w:sz w:val="24"/>
          <w:szCs w:val="24"/>
        </w:rPr>
      </w:pPr>
    </w:p>
    <w:p w:rsidR="00E22867" w:rsidRDefault="00E22867" w:rsidP="00E22867">
      <w:pPr>
        <w:rPr>
          <w:sz w:val="24"/>
          <w:szCs w:val="24"/>
        </w:rPr>
      </w:pPr>
      <w:r>
        <w:rPr>
          <w:sz w:val="24"/>
          <w:szCs w:val="24"/>
        </w:rPr>
        <w:t xml:space="preserve">My colleagues conveyed Dean to custody, while I stayed with Jade to get a first account of what had happened. Jade was terrified, visibly upset and was worried about what would happen next. She kept using words to the effect of “I JUST CANT DO THIS, I JUST CANT, and HE WILL KILL ME IF HE FINDS OUT”. I was aware emotionally of Jades vulnerability and her state of mind but also aware that a first account was needed from Jade. I attempted to reassure her, by speaking with her on a less professional level, while getting as much information off her as I could. I was reassuring Jade that Dean was gone now, and he would not be able to come back to the address. I always also trying to explain to her that we could get her as much help as she needed, and by her helping us, providing a first account, we could help her. I wrote all information provided to me and Jades first account in my electronic pocket notebook and asked her to sign this, which she did. I took details off the neighbour, who’s house Jade has in and asked if she was able to provide us with a statement, which I also recorded in my electronic pocket notebook. </w:t>
      </w:r>
    </w:p>
    <w:p w:rsidR="00E22867" w:rsidRDefault="00E22867" w:rsidP="00E22867">
      <w:pPr>
        <w:rPr>
          <w:sz w:val="24"/>
          <w:szCs w:val="24"/>
        </w:rPr>
      </w:pPr>
    </w:p>
    <w:p w:rsidR="00E22867" w:rsidRDefault="00E22867" w:rsidP="00E22867">
      <w:pPr>
        <w:rPr>
          <w:sz w:val="24"/>
          <w:szCs w:val="24"/>
        </w:rPr>
      </w:pPr>
      <w:r>
        <w:rPr>
          <w:sz w:val="24"/>
          <w:szCs w:val="24"/>
        </w:rPr>
        <w:t>I was able to build a rapport with Jade; I used my discretion to allow Jade back into the address to show me exactly where the incident took place as she was having a hard time describing it. She pointed me towards the knife that was used, which was located in the kitchen on the address. I went on to seize this knife, retaining and recording it to ensure it was collected in compliance with the Criminal Produce and Investigations Act 1996. I placed the knife into an evidence bag whilst wearing gloves, which was packed and sealed to ensure preservation of any evidence on the knife. Scarman, (1981) states “The exercise of discretion lies at the heart of the policing function. It is understandable that there is only one law for all: and it is right that it should be so. But it is equally well recognised that successful policing depends on the exercise of discretion on how the law is enforced… Discretion is the art of suiting action to particular circumstances”. Blackstone’s (2020) also states that direction should be seen more as a professional burden than a freedom, as freedom implies rather too much subjectivity. Police officers are not robots, programmed to respond to every crime they encounter by arrest and charge, and policing is about more than law enforcement; it is carried out in the public interest with a view to security primarily a more peaceful society”.</w:t>
      </w:r>
    </w:p>
    <w:p w:rsidR="00E22867" w:rsidRDefault="00E22867" w:rsidP="00E22867">
      <w:pPr>
        <w:rPr>
          <w:sz w:val="24"/>
          <w:szCs w:val="24"/>
        </w:rPr>
      </w:pPr>
    </w:p>
    <w:p w:rsidR="00E22867" w:rsidRDefault="00E22867" w:rsidP="00E22867">
      <w:pPr>
        <w:rPr>
          <w:sz w:val="24"/>
          <w:szCs w:val="24"/>
        </w:rPr>
      </w:pPr>
      <w:r>
        <w:rPr>
          <w:sz w:val="24"/>
          <w:szCs w:val="24"/>
        </w:rPr>
        <w:t xml:space="preserve">I then assessed the threat and risk, using the NDM. This is the second element within the model. My main priority when entering the address initially was the safety of myself, other officers and the residents of the address. The risk was quickly lowered as officers located Dean in the address alone, and officers located Jade. Once details of the incident had been relayed, the risk and threat was non-existent and officers took action by arresting Dean. Officers then used their powers to search the address under section 32 PACE, to locate any evidence on Dean or at the address. </w:t>
      </w:r>
    </w:p>
    <w:p w:rsidR="00E22867" w:rsidRDefault="00E22867" w:rsidP="00E22867">
      <w:pPr>
        <w:rPr>
          <w:sz w:val="24"/>
          <w:szCs w:val="24"/>
        </w:rPr>
      </w:pPr>
    </w:p>
    <w:p w:rsidR="00E22867" w:rsidRDefault="00E22867" w:rsidP="00E22867">
      <w:pPr>
        <w:rPr>
          <w:sz w:val="24"/>
          <w:szCs w:val="24"/>
        </w:rPr>
      </w:pPr>
      <w:r>
        <w:rPr>
          <w:sz w:val="24"/>
          <w:szCs w:val="24"/>
        </w:rPr>
        <w:t xml:space="preserve">Next, it was important to safeguard the victim. I did this by giving Jade the reminder of Dean being custody and she being the first to know when or if released. I give her the option of staying at the address, but also give my personal option of it being better if she had family or friends around her for the night. She then decided to stay with a friend; this meant she would not be alone. I went through the DASH questions with Jade, and submitted this to relevant partner agencies. Any immediate risk or threat towards the victim was now gone, and I was happy to leave the address. I also ensured Jade I was keep her updated in regards to the investigation, and arranged for her to come to the Police Station for a </w:t>
      </w:r>
      <w:r>
        <w:rPr>
          <w:sz w:val="24"/>
          <w:szCs w:val="24"/>
        </w:rPr>
        <w:lastRenderedPageBreak/>
        <w:t xml:space="preserve">statement that night. I supplied Jade with a ‘Life Fear Free helpline’ card, for her to ring if she was ever in fear in the future or needed someone to speak to about her experiences. </w:t>
      </w:r>
    </w:p>
    <w:p w:rsidR="00E22867" w:rsidRDefault="00E22867" w:rsidP="00E22867">
      <w:pPr>
        <w:rPr>
          <w:sz w:val="24"/>
          <w:szCs w:val="24"/>
        </w:rPr>
      </w:pPr>
    </w:p>
    <w:p w:rsidR="00E22867" w:rsidRDefault="00E22867" w:rsidP="00E22867">
      <w:pPr>
        <w:rPr>
          <w:sz w:val="24"/>
          <w:szCs w:val="24"/>
        </w:rPr>
      </w:pPr>
      <w:r>
        <w:rPr>
          <w:sz w:val="24"/>
          <w:szCs w:val="24"/>
        </w:rPr>
        <w:t>After the investigation was complete, and statements had been taken off all relevant parties, I interviewed Dean. I conducted the interview in accordance with the Police and Criminal Evidence Act 1984, and the Code of Practice was complied with. College of policing (2020) states, “The police have powers to arrest individuals, to search people and property, to enter buildings, and to seize objects. Many of these powers, and the restrictions on their use, are provided in the Police and Criminal Evidence Act 1984 (PACE). The PACE 1984 contains key legislation in relation to: criminal investigation procedures in England and Wales, applying the principles of justice, honesty and workability in the investigative process, protection of the rights of all individuals and police</w:t>
      </w:r>
      <w:r w:rsidR="00D23599">
        <w:rPr>
          <w:sz w:val="24"/>
          <w:szCs w:val="24"/>
        </w:rPr>
        <w:t xml:space="preserve"> powers for search and arrest”.</w:t>
      </w:r>
    </w:p>
    <w:p w:rsidR="00D23599" w:rsidRDefault="00D23599" w:rsidP="00E22867">
      <w:pPr>
        <w:rPr>
          <w:sz w:val="24"/>
          <w:szCs w:val="24"/>
        </w:rPr>
      </w:pPr>
    </w:p>
    <w:p w:rsidR="00E22867" w:rsidRDefault="00E22867" w:rsidP="00E22867">
      <w:pPr>
        <w:rPr>
          <w:sz w:val="24"/>
          <w:szCs w:val="24"/>
        </w:rPr>
      </w:pPr>
      <w:r>
        <w:rPr>
          <w:sz w:val="24"/>
          <w:szCs w:val="24"/>
        </w:rPr>
        <w:t xml:space="preserve">Whilst speaking with Dean during interview, it became apparent that he had mental health issues that he needed help with. There also were other factors such as money issues and trust issues between the couple which has lead him towards the incident that took place. Dean also stated that throughout the last couple of months, he had been drinking alcohol to ‘help’ him. I spoke with Dean and explained to him that even though he incident had taken place, and that needed to be dealt with accordingly, there was help we could provide him. He stated that his past relationships have made him paranoid, and even though Jade had never done anything towards him, he was taking it out on her. It was advised that he now stayed away from Jade, and he would also have bail conditions saying words to the same effect, but when he has partners in the future, he is not to act this way towards them. I suggested to him that it could be an idea to see a counsellor, and in relation to his alcohol issues we could arrange him to see a drug and alcohol worker. Dean explained that he was very sorry for the incident that had taken place, and was shocked that we were dealing with him in such a nice manner. I explained to him that we were a professional organisation, and we understand that not everything is always black and white. We are investigators who stay impartial to the investigation and do not pick sides. </w:t>
      </w:r>
    </w:p>
    <w:p w:rsidR="00E22867" w:rsidRDefault="00E22867" w:rsidP="00E22867">
      <w:pPr>
        <w:rPr>
          <w:sz w:val="24"/>
          <w:szCs w:val="24"/>
        </w:rPr>
      </w:pPr>
    </w:p>
    <w:p w:rsidR="00E22867" w:rsidRDefault="00E22867" w:rsidP="00E22867">
      <w:pPr>
        <w:rPr>
          <w:sz w:val="24"/>
          <w:szCs w:val="24"/>
        </w:rPr>
      </w:pPr>
      <w:r>
        <w:rPr>
          <w:sz w:val="24"/>
          <w:szCs w:val="24"/>
        </w:rPr>
        <w:t>I am aware how easy it is to become bias whilst making decisions as a police officer, but our role is to stay impartial to the investigation. It is important to put your own feelings aside, and deal with what is in front of you, without forming opinions on a situation without hearing both sides of the story. College of Policing (2020) states “As a police service, we must show impartiality throughout our dealing with colleagues, partners and members of the public. This is achieved by being unprejudiced, fair and objective. We consider different sides of a situation and ensure that each side is equal consideration. We do not favour one person or group over another, acknowledging that discrimination increases feelings of unfairness and makes our jobs harder to do. We must not allow personal feelings, belief or opinions to unfairly influence our actions in any situation”.</w:t>
      </w:r>
    </w:p>
    <w:p w:rsidR="00E22867" w:rsidRDefault="00E22867" w:rsidP="00E22867">
      <w:pPr>
        <w:rPr>
          <w:sz w:val="24"/>
          <w:szCs w:val="24"/>
        </w:rPr>
      </w:pPr>
    </w:p>
    <w:p w:rsidR="00E22867" w:rsidRDefault="00E22867" w:rsidP="00E22867">
      <w:pPr>
        <w:rPr>
          <w:sz w:val="24"/>
          <w:szCs w:val="24"/>
        </w:rPr>
      </w:pPr>
      <w:r>
        <w:rPr>
          <w:sz w:val="24"/>
          <w:szCs w:val="24"/>
        </w:rPr>
        <w:t xml:space="preserve">Officers have took positive action whilst at this incident, arresting the subject and safeguarding the victim to our best of ability. As the guidance towards domestic violence is to be pro-arrest, officer arrested the suspect at the scene and then have conducted searches under section 32 PACE at the address. Officers also got a first account from the victim, and arranged for her a statement to be taken on later in the day. Officers have gathered as much evidence as possible, seizing the knife that was possibility used in the incident. </w:t>
      </w:r>
    </w:p>
    <w:p w:rsidR="00E22867" w:rsidRDefault="00E22867" w:rsidP="00E22867">
      <w:pPr>
        <w:rPr>
          <w:sz w:val="24"/>
          <w:szCs w:val="24"/>
        </w:rPr>
      </w:pPr>
    </w:p>
    <w:p w:rsidR="00E22867" w:rsidRDefault="00E22867" w:rsidP="00E22867">
      <w:pPr>
        <w:rPr>
          <w:sz w:val="24"/>
          <w:szCs w:val="24"/>
        </w:rPr>
      </w:pPr>
      <w:r>
        <w:rPr>
          <w:sz w:val="24"/>
          <w:szCs w:val="24"/>
        </w:rPr>
        <w:lastRenderedPageBreak/>
        <w:t xml:space="preserve">This incident was concerning, due to it being domestic and there being a weapon involved. During the incident, I considered there being a history of domestic abuse, which was asked during the questioning of the victim. I confirmed that Jade was willing to give us access to her medical records, due to the injuries she had received during the incident. Before leaving the incident, I conducting house to house on neighbours, queried there being CCTV in the area showing Jade leave the address and arranged statements off witnesses. </w:t>
      </w:r>
    </w:p>
    <w:p w:rsidR="00E22867" w:rsidRDefault="00E22867" w:rsidP="00E22867">
      <w:pPr>
        <w:rPr>
          <w:sz w:val="24"/>
          <w:szCs w:val="24"/>
        </w:rPr>
      </w:pPr>
    </w:p>
    <w:p w:rsidR="00E22867" w:rsidRDefault="00E22867" w:rsidP="00E22867">
      <w:pPr>
        <w:rPr>
          <w:sz w:val="24"/>
          <w:szCs w:val="24"/>
        </w:rPr>
      </w:pPr>
      <w:r>
        <w:rPr>
          <w:sz w:val="24"/>
          <w:szCs w:val="24"/>
        </w:rPr>
        <w:t xml:space="preserve">It was a good learning curve for myself as a student officer, and I was lucky to be surrounded by my tutor and colleagues who were able to put me in the right direction of dealing with the incident. I focused on relaying relevant information to my colleagues, in order for them to be able to arrest the suspect. I gained a rapport with the victim for them to open up to me about the offence, which lead to seizing the weapon involved in the incident. I then safeguarded the victim and interviewed the suspect adhering to PACE throughout. </w:t>
      </w:r>
    </w:p>
    <w:p w:rsidR="00E22867" w:rsidRDefault="00E22867" w:rsidP="00E22867">
      <w:pPr>
        <w:rPr>
          <w:sz w:val="24"/>
          <w:szCs w:val="24"/>
        </w:rPr>
      </w:pPr>
    </w:p>
    <w:p w:rsidR="00E22867" w:rsidRDefault="00E22867" w:rsidP="00E22867">
      <w:pPr>
        <w:rPr>
          <w:sz w:val="24"/>
          <w:szCs w:val="24"/>
        </w:rPr>
      </w:pPr>
      <w:r>
        <w:rPr>
          <w:sz w:val="24"/>
          <w:szCs w:val="24"/>
        </w:rPr>
        <w:t xml:space="preserve">I would now feel confident attended a similar call in the future, and I understand the importantance of responding to domestic violence incidents. </w:t>
      </w:r>
    </w:p>
    <w:p w:rsidR="00E22867" w:rsidRDefault="00E22867" w:rsidP="00E22867">
      <w:pPr>
        <w:rPr>
          <w:sz w:val="24"/>
          <w:szCs w:val="24"/>
        </w:rPr>
      </w:pPr>
    </w:p>
    <w:p w:rsidR="006C7CA5" w:rsidRPr="00270EEB" w:rsidRDefault="006C7CA5"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025650" w:rsidRDefault="00025650" w:rsidP="00E6298B">
      <w:pPr>
        <w:ind w:right="107"/>
        <w:jc w:val="both"/>
        <w:rPr>
          <w:b/>
          <w:sz w:val="24"/>
          <w:szCs w:val="24"/>
        </w:rPr>
      </w:pPr>
    </w:p>
    <w:p w:rsidR="00025650" w:rsidRDefault="00025650" w:rsidP="00E6298B">
      <w:pPr>
        <w:ind w:right="107"/>
      </w:pPr>
      <w:r>
        <w:br w:type="page"/>
      </w:r>
    </w:p>
    <w:p w:rsidR="000F7ECD" w:rsidRPr="00270EEB" w:rsidRDefault="000F7ECD" w:rsidP="00E6298B">
      <w:pPr>
        <w:ind w:right="107"/>
        <w:jc w:val="both"/>
        <w:rPr>
          <w:sz w:val="24"/>
          <w:szCs w:val="24"/>
        </w:rPr>
        <w:sectPr w:rsidR="000F7ECD" w:rsidRPr="00270EEB" w:rsidSect="0040065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rsidR="00575A8F" w:rsidRDefault="00575A8F" w:rsidP="00E6298B">
      <w:pPr>
        <w:ind w:right="107"/>
        <w:jc w:val="both"/>
        <w:rPr>
          <w:b/>
          <w:sz w:val="24"/>
          <w:szCs w:val="24"/>
        </w:rPr>
      </w:pPr>
    </w:p>
    <w:p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rsidR="2E5ED9CE" w:rsidRDefault="2E5ED9CE" w:rsidP="2E5ED9CE">
      <w:pPr>
        <w:ind w:right="107"/>
        <w:jc w:val="both"/>
        <w:rPr>
          <w:b/>
          <w:bCs/>
          <w:sz w:val="24"/>
          <w:szCs w:val="24"/>
        </w:rPr>
      </w:pPr>
    </w:p>
    <w:p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rsidTr="28A9B94D">
        <w:tc>
          <w:tcPr>
            <w:tcW w:w="2462"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rsidR="00575A8F" w:rsidRPr="00270EEB" w:rsidRDefault="00575A8F" w:rsidP="00E6298B">
            <w:pPr>
              <w:ind w:right="107"/>
              <w:jc w:val="center"/>
              <w:rPr>
                <w:b/>
                <w:sz w:val="24"/>
                <w:szCs w:val="24"/>
              </w:rPr>
            </w:pPr>
          </w:p>
        </w:tc>
        <w:tc>
          <w:tcPr>
            <w:tcW w:w="2433"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rsidR="28A9B94D" w:rsidRDefault="28A9B94D" w:rsidP="28A9B94D">
            <w:pPr>
              <w:jc w:val="center"/>
              <w:rPr>
                <w:b/>
                <w:bCs/>
                <w:sz w:val="24"/>
                <w:szCs w:val="24"/>
              </w:rPr>
            </w:pPr>
          </w:p>
          <w:p w:rsidR="28A9B94D" w:rsidRDefault="28A9B94D" w:rsidP="28A9B94D">
            <w:pPr>
              <w:jc w:val="center"/>
              <w:rPr>
                <w:b/>
                <w:bCs/>
                <w:sz w:val="24"/>
                <w:szCs w:val="24"/>
              </w:rPr>
            </w:pPr>
            <w:r w:rsidRPr="28A9B94D">
              <w:rPr>
                <w:b/>
                <w:bCs/>
                <w:sz w:val="24"/>
                <w:szCs w:val="24"/>
              </w:rPr>
              <w:t>Timeline</w:t>
            </w:r>
          </w:p>
        </w:tc>
      </w:tr>
      <w:tr w:rsidR="00575A8F" w:rsidRPr="00270EEB" w:rsidTr="28A9B94D">
        <w:tc>
          <w:tcPr>
            <w:tcW w:w="2462" w:type="dxa"/>
            <w:shd w:val="clear" w:color="auto" w:fill="auto"/>
          </w:tcPr>
          <w:p w:rsidR="00634AD0" w:rsidRDefault="00634AD0" w:rsidP="00E6298B">
            <w:pPr>
              <w:ind w:right="107"/>
              <w:jc w:val="both"/>
              <w:rPr>
                <w:sz w:val="24"/>
                <w:szCs w:val="24"/>
              </w:rPr>
            </w:pPr>
          </w:p>
          <w:p w:rsidR="00634AD0" w:rsidRPr="00270EEB" w:rsidRDefault="00634AD0" w:rsidP="00E6298B">
            <w:pPr>
              <w:ind w:right="107"/>
              <w:jc w:val="both"/>
              <w:rPr>
                <w:sz w:val="24"/>
                <w:szCs w:val="24"/>
              </w:rPr>
            </w:pPr>
            <w:r>
              <w:rPr>
                <w:sz w:val="24"/>
                <w:szCs w:val="24"/>
              </w:rPr>
              <w:t xml:space="preserve">Interviewing Suspects </w:t>
            </w: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tc>
        <w:tc>
          <w:tcPr>
            <w:tcW w:w="2433" w:type="dxa"/>
            <w:shd w:val="clear" w:color="auto" w:fill="auto"/>
          </w:tcPr>
          <w:p w:rsidR="00575A8F" w:rsidRPr="00270EEB" w:rsidRDefault="00634AD0" w:rsidP="00634AD0">
            <w:pPr>
              <w:ind w:right="107"/>
              <w:jc w:val="both"/>
              <w:rPr>
                <w:sz w:val="24"/>
                <w:szCs w:val="24"/>
              </w:rPr>
            </w:pPr>
            <w:r>
              <w:rPr>
                <w:sz w:val="24"/>
                <w:szCs w:val="24"/>
              </w:rPr>
              <w:t xml:space="preserve">This will be achieved through my tutorship/mentor period and attachment in the hub, which I will be looking to complete towards the end of year 1 into the beginning of year 2. Volunteering myself to conduct interviews, in order to get in as much practice as possible and to ensure I become comfortable with the process of questioning suspects and communicating with solicitors. </w:t>
            </w:r>
          </w:p>
        </w:tc>
        <w:tc>
          <w:tcPr>
            <w:tcW w:w="2426" w:type="dxa"/>
            <w:shd w:val="clear" w:color="auto" w:fill="auto"/>
          </w:tcPr>
          <w:p w:rsidR="00575A8F" w:rsidRPr="00270EEB" w:rsidRDefault="00634AD0" w:rsidP="00E6298B">
            <w:pPr>
              <w:ind w:right="107"/>
              <w:jc w:val="both"/>
              <w:rPr>
                <w:sz w:val="24"/>
                <w:szCs w:val="24"/>
              </w:rPr>
            </w:pPr>
            <w:r>
              <w:rPr>
                <w:sz w:val="24"/>
                <w:szCs w:val="24"/>
              </w:rPr>
              <w:t xml:space="preserve">My colleagues on shift, my tutor, my supervising officer and officers in the hub during my attachment. </w:t>
            </w:r>
          </w:p>
        </w:tc>
        <w:tc>
          <w:tcPr>
            <w:tcW w:w="2426" w:type="dxa"/>
            <w:shd w:val="clear" w:color="auto" w:fill="auto"/>
          </w:tcPr>
          <w:p w:rsidR="28A9B94D" w:rsidRDefault="28A9B94D" w:rsidP="28A9B94D">
            <w:pPr>
              <w:jc w:val="both"/>
              <w:rPr>
                <w:sz w:val="24"/>
                <w:szCs w:val="24"/>
              </w:rPr>
            </w:pPr>
          </w:p>
          <w:p w:rsidR="00634AD0" w:rsidRDefault="00634AD0" w:rsidP="28A9B94D">
            <w:pPr>
              <w:jc w:val="both"/>
              <w:rPr>
                <w:sz w:val="24"/>
                <w:szCs w:val="24"/>
              </w:rPr>
            </w:pPr>
            <w:r>
              <w:rPr>
                <w:sz w:val="24"/>
                <w:szCs w:val="24"/>
              </w:rPr>
              <w:t xml:space="preserve">5-6 months. </w:t>
            </w:r>
          </w:p>
        </w:tc>
      </w:tr>
      <w:tr w:rsidR="00575A8F" w:rsidRPr="00270EEB" w:rsidTr="28A9B94D">
        <w:tc>
          <w:tcPr>
            <w:tcW w:w="2462" w:type="dxa"/>
            <w:shd w:val="clear" w:color="auto" w:fill="auto"/>
          </w:tcPr>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863D5C" w:rsidP="00E6298B">
            <w:pPr>
              <w:ind w:right="107"/>
              <w:jc w:val="both"/>
              <w:rPr>
                <w:sz w:val="24"/>
                <w:szCs w:val="24"/>
              </w:rPr>
            </w:pPr>
            <w:r>
              <w:rPr>
                <w:sz w:val="24"/>
                <w:szCs w:val="24"/>
              </w:rPr>
              <w:t>Building Case Files</w:t>
            </w: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tc>
        <w:tc>
          <w:tcPr>
            <w:tcW w:w="2433" w:type="dxa"/>
            <w:shd w:val="clear" w:color="auto" w:fill="auto"/>
          </w:tcPr>
          <w:p w:rsidR="00575A8F" w:rsidRPr="00270EEB" w:rsidRDefault="00863D5C" w:rsidP="00E6298B">
            <w:pPr>
              <w:ind w:right="107"/>
              <w:jc w:val="both"/>
              <w:rPr>
                <w:sz w:val="24"/>
                <w:szCs w:val="24"/>
              </w:rPr>
            </w:pPr>
            <w:r>
              <w:rPr>
                <w:sz w:val="24"/>
                <w:szCs w:val="24"/>
              </w:rPr>
              <w:t xml:space="preserve">This will be achieved during my time in the hub doing my attachment. I will ensure I listen to officers in the hub, making sure I am confident building case files and know exactly what Is needed from me to </w:t>
            </w:r>
            <w:r>
              <w:rPr>
                <w:sz w:val="24"/>
                <w:szCs w:val="24"/>
              </w:rPr>
              <w:lastRenderedPageBreak/>
              <w:t xml:space="preserve">complete one to the best of my ability. I am hoping to complete my hub attachment during the end of my first year into the second year. Until then, I will take advise from the experienced officers on my shift and continue to complete all MG forms I am confident doing. </w:t>
            </w:r>
          </w:p>
        </w:tc>
        <w:tc>
          <w:tcPr>
            <w:tcW w:w="2426" w:type="dxa"/>
            <w:shd w:val="clear" w:color="auto" w:fill="auto"/>
          </w:tcPr>
          <w:p w:rsidR="00575A8F" w:rsidRPr="00270EEB" w:rsidRDefault="00863D5C" w:rsidP="00E6298B">
            <w:pPr>
              <w:ind w:right="107"/>
              <w:jc w:val="both"/>
              <w:rPr>
                <w:sz w:val="24"/>
                <w:szCs w:val="24"/>
              </w:rPr>
            </w:pPr>
            <w:r>
              <w:rPr>
                <w:sz w:val="24"/>
                <w:szCs w:val="24"/>
              </w:rPr>
              <w:lastRenderedPageBreak/>
              <w:t xml:space="preserve">Hub officers during my attachment, experienced officers on shift and my supervisor if needed. </w:t>
            </w:r>
          </w:p>
        </w:tc>
        <w:tc>
          <w:tcPr>
            <w:tcW w:w="2426" w:type="dxa"/>
            <w:shd w:val="clear" w:color="auto" w:fill="auto"/>
          </w:tcPr>
          <w:p w:rsidR="28A9B94D" w:rsidRDefault="00E14B59" w:rsidP="28A9B94D">
            <w:pPr>
              <w:jc w:val="both"/>
              <w:rPr>
                <w:sz w:val="24"/>
                <w:szCs w:val="24"/>
              </w:rPr>
            </w:pPr>
            <w:r>
              <w:rPr>
                <w:sz w:val="24"/>
                <w:szCs w:val="24"/>
              </w:rPr>
              <w:t xml:space="preserve">Within the next 6 months, when it is suitable for me to complete my hub attachment. </w:t>
            </w:r>
          </w:p>
        </w:tc>
      </w:tr>
      <w:tr w:rsidR="00575A8F" w:rsidRPr="00270EEB" w:rsidTr="28A9B94D">
        <w:tc>
          <w:tcPr>
            <w:tcW w:w="2462" w:type="dxa"/>
            <w:shd w:val="clear" w:color="auto" w:fill="auto"/>
          </w:tcPr>
          <w:p w:rsidR="00575A8F" w:rsidRPr="00270EEB" w:rsidRDefault="00575A8F" w:rsidP="00E6298B">
            <w:pPr>
              <w:ind w:right="107"/>
              <w:jc w:val="both"/>
              <w:rPr>
                <w:sz w:val="24"/>
                <w:szCs w:val="24"/>
              </w:rPr>
            </w:pPr>
          </w:p>
          <w:p w:rsidR="00575A8F" w:rsidRPr="00270EEB" w:rsidRDefault="00E14B59" w:rsidP="00E6298B">
            <w:pPr>
              <w:ind w:right="107"/>
              <w:jc w:val="both"/>
              <w:rPr>
                <w:sz w:val="24"/>
                <w:szCs w:val="24"/>
              </w:rPr>
            </w:pPr>
            <w:r>
              <w:rPr>
                <w:sz w:val="24"/>
                <w:szCs w:val="24"/>
              </w:rPr>
              <w:t xml:space="preserve">OEL Entries – Victim codes/ ensuring I am adding all current codes onto occurrences </w:t>
            </w: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p w:rsidR="00575A8F" w:rsidRPr="00270EEB" w:rsidRDefault="00575A8F" w:rsidP="00E6298B">
            <w:pPr>
              <w:ind w:right="107"/>
              <w:jc w:val="both"/>
              <w:rPr>
                <w:sz w:val="24"/>
                <w:szCs w:val="24"/>
              </w:rPr>
            </w:pPr>
          </w:p>
        </w:tc>
        <w:tc>
          <w:tcPr>
            <w:tcW w:w="2433" w:type="dxa"/>
            <w:shd w:val="clear" w:color="auto" w:fill="auto"/>
          </w:tcPr>
          <w:p w:rsidR="00575A8F" w:rsidRPr="00270EEB" w:rsidRDefault="00E14B59" w:rsidP="00E6298B">
            <w:pPr>
              <w:ind w:right="107"/>
              <w:jc w:val="both"/>
              <w:rPr>
                <w:sz w:val="24"/>
                <w:szCs w:val="24"/>
              </w:rPr>
            </w:pPr>
            <w:r>
              <w:rPr>
                <w:sz w:val="24"/>
                <w:szCs w:val="24"/>
              </w:rPr>
              <w:t xml:space="preserve">I will achieve this my continuing to ask questions, and ensuring I have added all the correct codes to the OEL, as force policy. I will update will calls I attend, and make sure that if the reporting person is a victim, to put the current codes on regarding victim contact. I will write down which codes are needed for different types of incidents, so I always have something to refer back to when I am unsure. </w:t>
            </w:r>
          </w:p>
        </w:tc>
        <w:tc>
          <w:tcPr>
            <w:tcW w:w="2426" w:type="dxa"/>
            <w:shd w:val="clear" w:color="auto" w:fill="auto"/>
          </w:tcPr>
          <w:p w:rsidR="00575A8F" w:rsidRPr="00270EEB" w:rsidRDefault="00317E32" w:rsidP="00E6298B">
            <w:pPr>
              <w:ind w:right="107"/>
              <w:jc w:val="both"/>
              <w:rPr>
                <w:sz w:val="24"/>
                <w:szCs w:val="24"/>
              </w:rPr>
            </w:pPr>
            <w:r>
              <w:rPr>
                <w:sz w:val="24"/>
                <w:szCs w:val="24"/>
              </w:rPr>
              <w:t>Continuing to work with my tutor and ask questions when I am uncertain. My colleagues on shift, my personal notes and my supervising officer.</w:t>
            </w:r>
          </w:p>
        </w:tc>
        <w:tc>
          <w:tcPr>
            <w:tcW w:w="2426" w:type="dxa"/>
            <w:shd w:val="clear" w:color="auto" w:fill="auto"/>
          </w:tcPr>
          <w:p w:rsidR="28A9B94D" w:rsidRDefault="00317E32" w:rsidP="28A9B94D">
            <w:pPr>
              <w:jc w:val="both"/>
              <w:rPr>
                <w:sz w:val="24"/>
                <w:szCs w:val="24"/>
              </w:rPr>
            </w:pPr>
            <w:r>
              <w:rPr>
                <w:sz w:val="24"/>
                <w:szCs w:val="24"/>
              </w:rPr>
              <w:t xml:space="preserve">4-6 weeks </w:t>
            </w:r>
          </w:p>
        </w:tc>
      </w:tr>
    </w:tbl>
    <w:p w:rsidR="00575A8F" w:rsidRPr="00270EEB" w:rsidRDefault="00575A8F" w:rsidP="00E6298B">
      <w:pPr>
        <w:ind w:right="107"/>
        <w:jc w:val="both"/>
        <w:rPr>
          <w:sz w:val="24"/>
          <w:szCs w:val="24"/>
        </w:rPr>
      </w:pPr>
    </w:p>
    <w:p w:rsidR="00536FA9" w:rsidRDefault="00536FA9" w:rsidP="00E6298B">
      <w:pPr>
        <w:overflowPunct/>
        <w:autoSpaceDE/>
        <w:autoSpaceDN/>
        <w:adjustRightInd/>
        <w:ind w:right="107"/>
        <w:textAlignment w:val="auto"/>
        <w:rPr>
          <w:b/>
          <w:sz w:val="24"/>
          <w:szCs w:val="24"/>
        </w:rPr>
      </w:pPr>
      <w:r>
        <w:rPr>
          <w:b/>
          <w:sz w:val="24"/>
          <w:szCs w:val="24"/>
        </w:rPr>
        <w:br w:type="page"/>
      </w:r>
    </w:p>
    <w:p w:rsidR="00575B43" w:rsidRDefault="00575B43" w:rsidP="00575B43">
      <w:pPr>
        <w:keepNext/>
        <w:spacing w:before="240" w:after="60"/>
        <w:ind w:right="107"/>
        <w:jc w:val="both"/>
        <w:rPr>
          <w:b/>
          <w:sz w:val="24"/>
          <w:szCs w:val="24"/>
        </w:rPr>
      </w:pPr>
      <w:r>
        <w:rPr>
          <w:b/>
          <w:sz w:val="24"/>
          <w:szCs w:val="24"/>
        </w:rPr>
        <w:lastRenderedPageBreak/>
        <w:t>Bibliography</w:t>
      </w:r>
    </w:p>
    <w:p w:rsidR="00957715" w:rsidRDefault="00957715" w:rsidP="00957715">
      <w:pPr>
        <w:overflowPunct/>
        <w:autoSpaceDE/>
        <w:autoSpaceDN/>
        <w:adjustRightInd/>
        <w:textAlignment w:val="auto"/>
        <w:rPr>
          <w:color w:val="auto"/>
          <w:sz w:val="24"/>
          <w:szCs w:val="24"/>
          <w:lang w:eastAsia="en-US"/>
        </w:rPr>
      </w:pPr>
    </w:p>
    <w:p w:rsidR="00957715" w:rsidRDefault="00957715" w:rsidP="00957715">
      <w:pPr>
        <w:overflowPunct/>
        <w:autoSpaceDE/>
        <w:autoSpaceDN/>
        <w:adjustRightInd/>
        <w:textAlignment w:val="auto"/>
        <w:rPr>
          <w:color w:val="auto"/>
          <w:sz w:val="24"/>
          <w:szCs w:val="24"/>
          <w:lang w:eastAsia="en-US"/>
        </w:rPr>
      </w:pPr>
      <w:r w:rsidRPr="00957715">
        <w:rPr>
          <w:color w:val="auto"/>
          <w:sz w:val="24"/>
          <w:szCs w:val="24"/>
          <w:lang w:eastAsia="en-US"/>
        </w:rPr>
        <w:t xml:space="preserve">Bryant, R. </w:t>
      </w:r>
      <w:r w:rsidRPr="00957715">
        <w:rPr>
          <w:i/>
          <w:color w:val="auto"/>
          <w:sz w:val="24"/>
          <w:szCs w:val="24"/>
          <w:lang w:eastAsia="en-US"/>
        </w:rPr>
        <w:t>et al</w:t>
      </w:r>
      <w:r w:rsidRPr="00957715">
        <w:rPr>
          <w:color w:val="auto"/>
          <w:sz w:val="24"/>
          <w:szCs w:val="24"/>
          <w:lang w:eastAsia="en-US"/>
        </w:rPr>
        <w:t xml:space="preserve">.(2019) </w:t>
      </w:r>
      <w:r w:rsidRPr="00957715">
        <w:rPr>
          <w:i/>
          <w:color w:val="auto"/>
          <w:sz w:val="24"/>
          <w:szCs w:val="24"/>
          <w:lang w:eastAsia="en-US"/>
        </w:rPr>
        <w:t>Blackstone’s Handbook for policing students.</w:t>
      </w:r>
      <w:r w:rsidRPr="00957715">
        <w:rPr>
          <w:color w:val="auto"/>
          <w:sz w:val="24"/>
          <w:szCs w:val="24"/>
          <w:lang w:eastAsia="en-US"/>
        </w:rPr>
        <w:t xml:space="preserve"> Oxford: University Press. </w:t>
      </w:r>
    </w:p>
    <w:p w:rsidR="00957715" w:rsidRDefault="00957715" w:rsidP="00957715">
      <w:pPr>
        <w:overflowPunct/>
        <w:autoSpaceDE/>
        <w:autoSpaceDN/>
        <w:adjustRightInd/>
        <w:textAlignment w:val="auto"/>
        <w:rPr>
          <w:color w:val="auto"/>
          <w:sz w:val="24"/>
          <w:szCs w:val="24"/>
          <w:lang w:eastAsia="en-US"/>
        </w:rPr>
      </w:pPr>
    </w:p>
    <w:p w:rsidR="00957715" w:rsidRDefault="00957715" w:rsidP="00957715">
      <w:pPr>
        <w:overflowPunct/>
        <w:autoSpaceDE/>
        <w:autoSpaceDN/>
        <w:adjustRightInd/>
        <w:textAlignment w:val="auto"/>
        <w:rPr>
          <w:color w:val="auto"/>
          <w:sz w:val="24"/>
          <w:szCs w:val="24"/>
          <w:lang w:eastAsia="en-US"/>
        </w:rPr>
      </w:pPr>
      <w:r w:rsidRPr="00957715">
        <w:rPr>
          <w:color w:val="auto"/>
          <w:sz w:val="24"/>
          <w:szCs w:val="24"/>
          <w:lang w:eastAsia="en-US"/>
        </w:rPr>
        <w:t xml:space="preserve">Bryant, R. </w:t>
      </w:r>
      <w:r w:rsidRPr="00957715">
        <w:rPr>
          <w:i/>
          <w:color w:val="auto"/>
          <w:sz w:val="24"/>
          <w:szCs w:val="24"/>
          <w:lang w:eastAsia="en-US"/>
        </w:rPr>
        <w:t>et al</w:t>
      </w:r>
      <w:r>
        <w:rPr>
          <w:color w:val="auto"/>
          <w:sz w:val="24"/>
          <w:szCs w:val="24"/>
          <w:lang w:eastAsia="en-US"/>
        </w:rPr>
        <w:t>.(2020</w:t>
      </w:r>
      <w:r w:rsidRPr="00957715">
        <w:rPr>
          <w:color w:val="auto"/>
          <w:sz w:val="24"/>
          <w:szCs w:val="24"/>
          <w:lang w:eastAsia="en-US"/>
        </w:rPr>
        <w:t xml:space="preserve">) </w:t>
      </w:r>
      <w:r w:rsidRPr="00957715">
        <w:rPr>
          <w:i/>
          <w:color w:val="auto"/>
          <w:sz w:val="24"/>
          <w:szCs w:val="24"/>
          <w:lang w:eastAsia="en-US"/>
        </w:rPr>
        <w:t>Blackstone’s Handbook for policing students.</w:t>
      </w:r>
      <w:r w:rsidRPr="00957715">
        <w:rPr>
          <w:color w:val="auto"/>
          <w:sz w:val="24"/>
          <w:szCs w:val="24"/>
          <w:lang w:eastAsia="en-US"/>
        </w:rPr>
        <w:t xml:space="preserve"> Oxford: University Press. </w:t>
      </w:r>
    </w:p>
    <w:p w:rsidR="00957715" w:rsidRDefault="00957715" w:rsidP="00957715">
      <w:pPr>
        <w:overflowPunct/>
        <w:autoSpaceDE/>
        <w:autoSpaceDN/>
        <w:adjustRightInd/>
        <w:textAlignment w:val="auto"/>
        <w:rPr>
          <w:color w:val="auto"/>
          <w:sz w:val="24"/>
          <w:szCs w:val="24"/>
          <w:lang w:eastAsia="en-US"/>
        </w:rPr>
      </w:pPr>
    </w:p>
    <w:p w:rsidR="00957715" w:rsidRDefault="00957715" w:rsidP="00957715">
      <w:pPr>
        <w:overflowPunct/>
        <w:autoSpaceDE/>
        <w:autoSpaceDN/>
        <w:adjustRightInd/>
        <w:spacing w:after="160" w:line="259" w:lineRule="auto"/>
        <w:textAlignment w:val="auto"/>
        <w:rPr>
          <w:color w:val="auto"/>
          <w:sz w:val="24"/>
          <w:szCs w:val="24"/>
          <w:lang w:eastAsia="en-US"/>
        </w:rPr>
      </w:pPr>
      <w:r w:rsidRPr="00957715">
        <w:rPr>
          <w:color w:val="auto"/>
          <w:sz w:val="24"/>
          <w:szCs w:val="24"/>
          <w:lang w:eastAsia="en-US"/>
        </w:rPr>
        <w:t xml:space="preserve">Code of Practice for Victims of Crime (2015) Available at: </w:t>
      </w:r>
      <w:hyperlink r:id="rId26" w:history="1">
        <w:r w:rsidRPr="00957715">
          <w:rPr>
            <w:color w:val="0000FF"/>
            <w:sz w:val="24"/>
            <w:szCs w:val="24"/>
            <w:u w:val="single"/>
            <w:lang w:eastAsia="en-US"/>
          </w:rPr>
          <w:t>https://assets.publishing.service.gov.uk/government/uploads/system/uploads/attachment_data/file/476900/code-of-practice-for-victims-of-crime.PDF</w:t>
        </w:r>
      </w:hyperlink>
      <w:r w:rsidRPr="00957715">
        <w:rPr>
          <w:color w:val="auto"/>
          <w:sz w:val="24"/>
          <w:szCs w:val="24"/>
          <w:lang w:eastAsia="en-US"/>
        </w:rPr>
        <w:t xml:space="preserve"> (Accessed:</w:t>
      </w:r>
      <w:r>
        <w:rPr>
          <w:color w:val="auto"/>
          <w:sz w:val="24"/>
          <w:szCs w:val="24"/>
          <w:lang w:eastAsia="en-US"/>
        </w:rPr>
        <w:t xml:space="preserve"> </w:t>
      </w:r>
      <w:r w:rsidR="003E4D8A">
        <w:rPr>
          <w:color w:val="auto"/>
          <w:sz w:val="24"/>
          <w:szCs w:val="24"/>
          <w:lang w:eastAsia="en-US"/>
        </w:rPr>
        <w:t>16 October 2020</w:t>
      </w:r>
      <w:r w:rsidRPr="00957715">
        <w:rPr>
          <w:color w:val="auto"/>
          <w:sz w:val="24"/>
          <w:szCs w:val="24"/>
          <w:lang w:eastAsia="en-US"/>
        </w:rPr>
        <w:t>).</w:t>
      </w:r>
    </w:p>
    <w:p w:rsidR="00F23EC6" w:rsidRDefault="00F23EC6" w:rsidP="00F23EC6">
      <w:pPr>
        <w:overflowPunct/>
        <w:autoSpaceDE/>
        <w:autoSpaceDN/>
        <w:adjustRightInd/>
        <w:spacing w:after="160" w:line="259" w:lineRule="auto"/>
        <w:textAlignment w:val="auto"/>
        <w:rPr>
          <w:sz w:val="24"/>
        </w:rPr>
      </w:pPr>
    </w:p>
    <w:p w:rsidR="00F23EC6" w:rsidRDefault="00F23EC6" w:rsidP="00F23EC6">
      <w:pPr>
        <w:overflowPunct/>
        <w:autoSpaceDE/>
        <w:autoSpaceDN/>
        <w:adjustRightInd/>
        <w:spacing w:after="160" w:line="259" w:lineRule="auto"/>
        <w:textAlignment w:val="auto"/>
        <w:rPr>
          <w:sz w:val="24"/>
        </w:rPr>
      </w:pPr>
      <w:r w:rsidRPr="006011E0">
        <w:rPr>
          <w:sz w:val="24"/>
        </w:rPr>
        <w:t>College of Policing analysis: Estimating demand on the police service</w:t>
      </w:r>
      <w:r>
        <w:rPr>
          <w:sz w:val="24"/>
        </w:rPr>
        <w:t xml:space="preserve"> (2015) Available at: </w:t>
      </w:r>
      <w:hyperlink r:id="rId27" w:history="1">
        <w:r w:rsidRPr="006011E0">
          <w:rPr>
            <w:color w:val="0000FF"/>
            <w:sz w:val="24"/>
            <w:u w:val="single"/>
          </w:rPr>
          <w:t>Demand Report 23_1_15_noBleed.pdf (college.police.uk)</w:t>
        </w:r>
      </w:hyperlink>
      <w:r>
        <w:rPr>
          <w:sz w:val="24"/>
        </w:rPr>
        <w:t xml:space="preserve"> (Accessed 22 November 2020)</w:t>
      </w:r>
    </w:p>
    <w:p w:rsidR="00F23EC6" w:rsidRDefault="00F23EC6" w:rsidP="00957715">
      <w:pPr>
        <w:overflowPunct/>
        <w:autoSpaceDE/>
        <w:autoSpaceDN/>
        <w:adjustRightInd/>
        <w:spacing w:after="160" w:line="259" w:lineRule="auto"/>
        <w:textAlignment w:val="auto"/>
        <w:rPr>
          <w:color w:val="auto"/>
          <w:sz w:val="24"/>
          <w:szCs w:val="24"/>
          <w:lang w:eastAsia="en-US"/>
        </w:rPr>
      </w:pPr>
    </w:p>
    <w:p w:rsidR="00F23EC6" w:rsidRDefault="00F23EC6" w:rsidP="00F23EC6">
      <w:pPr>
        <w:overflowPunct/>
        <w:autoSpaceDE/>
        <w:autoSpaceDN/>
        <w:adjustRightInd/>
        <w:spacing w:after="160" w:line="259" w:lineRule="auto"/>
        <w:textAlignment w:val="auto"/>
        <w:rPr>
          <w:color w:val="auto"/>
          <w:sz w:val="24"/>
          <w:szCs w:val="24"/>
          <w:lang w:eastAsia="en-US"/>
        </w:rPr>
      </w:pPr>
      <w:r>
        <w:rPr>
          <w:color w:val="auto"/>
          <w:sz w:val="24"/>
          <w:szCs w:val="24"/>
          <w:lang w:eastAsia="en-US"/>
        </w:rPr>
        <w:t>Criminal Procedure a</w:t>
      </w:r>
      <w:r w:rsidRPr="00957715">
        <w:rPr>
          <w:color w:val="auto"/>
          <w:sz w:val="24"/>
          <w:szCs w:val="24"/>
          <w:lang w:eastAsia="en-US"/>
        </w:rPr>
        <w:t xml:space="preserve">nd Investigations Act (1996) Available at: </w:t>
      </w:r>
      <w:hyperlink r:id="rId28" w:history="1">
        <w:r w:rsidRPr="00957715">
          <w:rPr>
            <w:color w:val="0000FF"/>
            <w:sz w:val="24"/>
            <w:szCs w:val="24"/>
            <w:u w:val="single"/>
            <w:lang w:eastAsia="en-US"/>
          </w:rPr>
          <w:t>http://library.college.police.uk/docs/CPIA-Disclosure.pdf</w:t>
        </w:r>
      </w:hyperlink>
      <w:r w:rsidRPr="00957715">
        <w:rPr>
          <w:color w:val="0000FF"/>
          <w:sz w:val="24"/>
          <w:szCs w:val="24"/>
          <w:u w:val="single"/>
          <w:lang w:eastAsia="en-US"/>
        </w:rPr>
        <w:t xml:space="preserve"> -</w:t>
      </w:r>
      <w:r>
        <w:rPr>
          <w:color w:val="auto"/>
          <w:sz w:val="24"/>
          <w:szCs w:val="24"/>
          <w:lang w:eastAsia="en-US"/>
        </w:rPr>
        <w:t xml:space="preserve"> (Accessed: 20 October 2020</w:t>
      </w:r>
      <w:r w:rsidRPr="00957715">
        <w:rPr>
          <w:color w:val="auto"/>
          <w:sz w:val="24"/>
          <w:szCs w:val="24"/>
          <w:lang w:eastAsia="en-US"/>
        </w:rPr>
        <w:t xml:space="preserve">)  </w:t>
      </w:r>
    </w:p>
    <w:p w:rsidR="00F23EC6" w:rsidRDefault="00F23EC6" w:rsidP="00F23EC6">
      <w:pPr>
        <w:keepNext/>
        <w:spacing w:before="240" w:after="60"/>
        <w:ind w:right="107"/>
        <w:jc w:val="both"/>
        <w:rPr>
          <w:sz w:val="24"/>
          <w:szCs w:val="24"/>
        </w:rPr>
      </w:pPr>
    </w:p>
    <w:p w:rsidR="00F23EC6" w:rsidRDefault="00F23EC6" w:rsidP="00F23EC6">
      <w:pPr>
        <w:keepNext/>
        <w:spacing w:before="240" w:after="60"/>
        <w:ind w:right="107"/>
        <w:jc w:val="both"/>
        <w:rPr>
          <w:sz w:val="24"/>
          <w:szCs w:val="24"/>
        </w:rPr>
      </w:pPr>
      <w:r>
        <w:rPr>
          <w:sz w:val="24"/>
          <w:szCs w:val="24"/>
        </w:rPr>
        <w:t xml:space="preserve">Definition of Domestic Violence and abuse (2013) Available at: </w:t>
      </w:r>
      <w:hyperlink r:id="rId29" w:history="1">
        <w:r w:rsidRPr="00A11EF3">
          <w:rPr>
            <w:rStyle w:val="Hyperlink"/>
            <w:sz w:val="24"/>
            <w:szCs w:val="24"/>
          </w:rPr>
          <w:t>https://www.gov.uk/government/publications/definition-of-domestic-violence-and-abuse-guide-for-local-areas</w:t>
        </w:r>
      </w:hyperlink>
      <w:r>
        <w:rPr>
          <w:sz w:val="24"/>
          <w:szCs w:val="24"/>
        </w:rPr>
        <w:t xml:space="preserve"> (Accessed 20 November 2002)</w:t>
      </w:r>
    </w:p>
    <w:p w:rsidR="00F23EC6" w:rsidRDefault="00F23EC6" w:rsidP="00F23EC6">
      <w:pPr>
        <w:keepNext/>
        <w:spacing w:before="240" w:after="60"/>
        <w:ind w:right="107"/>
        <w:jc w:val="both"/>
        <w:rPr>
          <w:sz w:val="24"/>
          <w:szCs w:val="24"/>
        </w:rPr>
      </w:pPr>
    </w:p>
    <w:p w:rsidR="00F23EC6" w:rsidRDefault="00F23EC6" w:rsidP="00F23EC6">
      <w:pPr>
        <w:overflowPunct/>
        <w:autoSpaceDE/>
        <w:autoSpaceDN/>
        <w:adjustRightInd/>
        <w:spacing w:after="160" w:line="259" w:lineRule="auto"/>
        <w:textAlignment w:val="auto"/>
        <w:rPr>
          <w:sz w:val="24"/>
          <w:szCs w:val="24"/>
        </w:rPr>
      </w:pPr>
      <w:r>
        <w:rPr>
          <w:color w:val="auto"/>
          <w:sz w:val="24"/>
          <w:szCs w:val="24"/>
          <w:lang w:eastAsia="en-US"/>
        </w:rPr>
        <w:t xml:space="preserve">Engagement and Communication (2013) Available at: </w:t>
      </w:r>
      <w:hyperlink r:id="rId30" w:history="1">
        <w:r w:rsidRPr="00A11EF3">
          <w:rPr>
            <w:rStyle w:val="Hyperlink"/>
            <w:sz w:val="24"/>
            <w:szCs w:val="24"/>
          </w:rPr>
          <w:t>https://www.app.college.police.uk/app-content/engagement-and-communication</w:t>
        </w:r>
      </w:hyperlink>
      <w:r>
        <w:rPr>
          <w:sz w:val="24"/>
          <w:szCs w:val="24"/>
        </w:rPr>
        <w:t xml:space="preserve"> (Accessed 13 November 2020</w:t>
      </w:r>
    </w:p>
    <w:p w:rsidR="00F23EC6" w:rsidRDefault="00F23EC6" w:rsidP="00F23EC6">
      <w:pPr>
        <w:overflowPunct/>
        <w:autoSpaceDE/>
        <w:autoSpaceDN/>
        <w:adjustRightInd/>
        <w:spacing w:after="160" w:line="259" w:lineRule="auto"/>
        <w:textAlignment w:val="auto"/>
        <w:rPr>
          <w:sz w:val="24"/>
          <w:szCs w:val="24"/>
        </w:rPr>
      </w:pPr>
    </w:p>
    <w:p w:rsidR="00F23EC6" w:rsidRDefault="00F23EC6" w:rsidP="00F23EC6">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Ensuring Public Safety (2020) Available at: </w:t>
      </w:r>
      <w:hyperlink r:id="rId31" w:history="1">
        <w:r w:rsidRPr="00A11EF3">
          <w:rPr>
            <w:rStyle w:val="Hyperlink"/>
            <w:sz w:val="24"/>
            <w:szCs w:val="24"/>
            <w:lang w:eastAsia="en-US"/>
          </w:rPr>
          <w:t>https://www.college.police.uk/What-we-do/Learning/Curriculum/Pages/Ensuring-Public-Safety.aspx</w:t>
        </w:r>
      </w:hyperlink>
      <w:r>
        <w:rPr>
          <w:color w:val="auto"/>
          <w:sz w:val="24"/>
          <w:szCs w:val="24"/>
          <w:lang w:eastAsia="en-US"/>
        </w:rPr>
        <w:t xml:space="preserve"> (Accessed 05 November 2020)</w:t>
      </w:r>
    </w:p>
    <w:p w:rsidR="00F23EC6" w:rsidRDefault="00F23EC6" w:rsidP="00F23EC6">
      <w:pPr>
        <w:overflowPunct/>
        <w:autoSpaceDE/>
        <w:autoSpaceDN/>
        <w:adjustRightInd/>
        <w:spacing w:after="160" w:line="259" w:lineRule="auto"/>
        <w:textAlignment w:val="auto"/>
        <w:rPr>
          <w:color w:val="auto"/>
          <w:sz w:val="24"/>
          <w:szCs w:val="24"/>
          <w:lang w:eastAsia="en-US"/>
        </w:rPr>
      </w:pPr>
    </w:p>
    <w:p w:rsidR="00F23EC6" w:rsidRDefault="00F23EC6" w:rsidP="00F23EC6">
      <w:pPr>
        <w:overflowPunct/>
        <w:autoSpaceDE/>
        <w:autoSpaceDN/>
        <w:adjustRightInd/>
        <w:spacing w:after="160" w:line="259" w:lineRule="auto"/>
        <w:textAlignment w:val="auto"/>
        <w:rPr>
          <w:sz w:val="24"/>
        </w:rPr>
      </w:pPr>
      <w:r>
        <w:rPr>
          <w:sz w:val="24"/>
        </w:rPr>
        <w:t xml:space="preserve">Investigative interviewing (2013) Available at: </w:t>
      </w:r>
      <w:hyperlink r:id="rId32" w:history="1">
        <w:r w:rsidRPr="00A11EF3">
          <w:rPr>
            <w:rStyle w:val="Hyperlink"/>
            <w:sz w:val="24"/>
          </w:rPr>
          <w:t>https://www.app.college.police.uk/app-content/app-content/investigations/investigative-interviewing/?highlight=peace</w:t>
        </w:r>
      </w:hyperlink>
      <w:r>
        <w:rPr>
          <w:sz w:val="24"/>
        </w:rPr>
        <w:t xml:space="preserve"> (Accessed 20 November 2020)</w:t>
      </w:r>
    </w:p>
    <w:p w:rsidR="00F23EC6" w:rsidRDefault="00F23EC6" w:rsidP="00F23EC6">
      <w:pPr>
        <w:overflowPunct/>
        <w:autoSpaceDE/>
        <w:autoSpaceDN/>
        <w:adjustRightInd/>
        <w:spacing w:after="160" w:line="259" w:lineRule="auto"/>
        <w:textAlignment w:val="auto"/>
        <w:rPr>
          <w:sz w:val="24"/>
        </w:rPr>
      </w:pPr>
    </w:p>
    <w:p w:rsidR="00F23EC6" w:rsidRDefault="00F23EC6" w:rsidP="00F23EC6">
      <w:pPr>
        <w:overflowPunct/>
        <w:autoSpaceDE/>
        <w:autoSpaceDN/>
        <w:adjustRightInd/>
        <w:spacing w:after="160" w:line="259" w:lineRule="auto"/>
        <w:textAlignment w:val="auto"/>
        <w:rPr>
          <w:sz w:val="24"/>
        </w:rPr>
      </w:pPr>
      <w:r>
        <w:rPr>
          <w:sz w:val="24"/>
        </w:rPr>
        <w:t xml:space="preserve">Impartiality (2020) Available at: </w:t>
      </w:r>
      <w:hyperlink r:id="rId33" w:history="1">
        <w:r w:rsidRPr="00A11EF3">
          <w:rPr>
            <w:rStyle w:val="Hyperlink"/>
            <w:sz w:val="24"/>
          </w:rPr>
          <w:t>https://profdev.college.police.uk/competency-values/impartiality/</w:t>
        </w:r>
      </w:hyperlink>
      <w:r>
        <w:rPr>
          <w:sz w:val="24"/>
        </w:rPr>
        <w:t xml:space="preserve"> (Accessed 13 November 2020)</w:t>
      </w:r>
    </w:p>
    <w:p w:rsidR="00F23EC6" w:rsidRDefault="00F23EC6" w:rsidP="00F23EC6">
      <w:pPr>
        <w:overflowPunct/>
        <w:autoSpaceDE/>
        <w:autoSpaceDN/>
        <w:adjustRightInd/>
        <w:spacing w:after="160" w:line="259" w:lineRule="auto"/>
        <w:textAlignment w:val="auto"/>
        <w:rPr>
          <w:color w:val="auto"/>
          <w:sz w:val="24"/>
          <w:szCs w:val="24"/>
          <w:lang w:eastAsia="en-US"/>
        </w:rPr>
      </w:pPr>
    </w:p>
    <w:p w:rsidR="00F23EC6" w:rsidRDefault="00F23EC6" w:rsidP="00F23EC6">
      <w:pPr>
        <w:overflowPunct/>
        <w:autoSpaceDE/>
        <w:autoSpaceDN/>
        <w:adjustRightInd/>
        <w:spacing w:after="160" w:line="259" w:lineRule="auto"/>
        <w:textAlignment w:val="auto"/>
        <w:rPr>
          <w:sz w:val="24"/>
          <w:szCs w:val="24"/>
        </w:rPr>
      </w:pPr>
      <w:r>
        <w:rPr>
          <w:sz w:val="24"/>
          <w:szCs w:val="24"/>
        </w:rPr>
        <w:t xml:space="preserve">Mental Health Detention (2016) Available at: </w:t>
      </w:r>
      <w:hyperlink r:id="rId34" w:history="1">
        <w:r w:rsidRPr="00A11EF3">
          <w:rPr>
            <w:rStyle w:val="Hyperlink"/>
            <w:sz w:val="24"/>
            <w:szCs w:val="24"/>
          </w:rPr>
          <w:t>https://www.app.college.police.uk/app-content/mental-health/mental-health-detention/</w:t>
        </w:r>
      </w:hyperlink>
      <w:r>
        <w:rPr>
          <w:sz w:val="24"/>
          <w:szCs w:val="24"/>
        </w:rPr>
        <w:t xml:space="preserve"> (Accessed 13 November 2020)</w:t>
      </w:r>
    </w:p>
    <w:p w:rsidR="00957715" w:rsidRDefault="00957715" w:rsidP="00F23EC6">
      <w:pPr>
        <w:overflowPunct/>
        <w:autoSpaceDE/>
        <w:autoSpaceDN/>
        <w:adjustRightInd/>
        <w:spacing w:after="160" w:line="259" w:lineRule="auto"/>
        <w:textAlignment w:val="auto"/>
        <w:rPr>
          <w:color w:val="auto"/>
          <w:sz w:val="24"/>
          <w:szCs w:val="24"/>
          <w:lang w:eastAsia="en-US"/>
        </w:rPr>
      </w:pPr>
      <w:r w:rsidRPr="00957715">
        <w:rPr>
          <w:color w:val="auto"/>
          <w:sz w:val="24"/>
          <w:szCs w:val="24"/>
          <w:lang w:eastAsia="en-US"/>
        </w:rPr>
        <w:lastRenderedPageBreak/>
        <w:t xml:space="preserve">National Decision Model. Available at: </w:t>
      </w:r>
      <w:hyperlink r:id="rId35" w:history="1">
        <w:r w:rsidRPr="00957715">
          <w:rPr>
            <w:color w:val="0000FF"/>
            <w:sz w:val="24"/>
            <w:szCs w:val="24"/>
            <w:u w:val="single"/>
            <w:lang w:eastAsia="en-US"/>
          </w:rPr>
          <w:t>https://www.app.college.police.uk/app-content/national-decision-model/the-national-decision-model/</w:t>
        </w:r>
      </w:hyperlink>
      <w:r w:rsidR="003E4D8A">
        <w:rPr>
          <w:color w:val="auto"/>
          <w:sz w:val="24"/>
          <w:szCs w:val="24"/>
          <w:lang w:eastAsia="en-US"/>
        </w:rPr>
        <w:t xml:space="preserve"> - (Accessed: 16 October 2020</w:t>
      </w:r>
      <w:r w:rsidRPr="00957715">
        <w:rPr>
          <w:color w:val="auto"/>
          <w:sz w:val="24"/>
          <w:szCs w:val="24"/>
          <w:lang w:eastAsia="en-US"/>
        </w:rPr>
        <w:t>)</w:t>
      </w:r>
    </w:p>
    <w:p w:rsidR="00F23EC6" w:rsidRDefault="00F23EC6" w:rsidP="00F23EC6">
      <w:pPr>
        <w:keepNext/>
        <w:spacing w:before="240" w:after="60"/>
        <w:ind w:right="107"/>
        <w:jc w:val="both"/>
        <w:rPr>
          <w:sz w:val="24"/>
          <w:szCs w:val="24"/>
        </w:rPr>
      </w:pPr>
      <w:r>
        <w:rPr>
          <w:sz w:val="24"/>
          <w:szCs w:val="24"/>
        </w:rPr>
        <w:t xml:space="preserve">New Definition of Domestic violence (2012) Available at: </w:t>
      </w:r>
      <w:hyperlink r:id="rId36" w:history="1">
        <w:r w:rsidRPr="00A11EF3">
          <w:rPr>
            <w:rStyle w:val="Hyperlink"/>
            <w:sz w:val="24"/>
            <w:szCs w:val="24"/>
          </w:rPr>
          <w:t>https://www.gov.uk/government/news/new-definition-of-domestic-violence</w:t>
        </w:r>
      </w:hyperlink>
      <w:r>
        <w:rPr>
          <w:sz w:val="24"/>
          <w:szCs w:val="24"/>
        </w:rPr>
        <w:t xml:space="preserve"> (Accessed 23 November 2020)</w:t>
      </w:r>
    </w:p>
    <w:p w:rsidR="00A12283" w:rsidRDefault="00A12283" w:rsidP="00F23EC6">
      <w:pPr>
        <w:keepNext/>
        <w:spacing w:before="240" w:after="60"/>
        <w:ind w:right="107"/>
        <w:jc w:val="both"/>
        <w:rPr>
          <w:sz w:val="24"/>
          <w:szCs w:val="24"/>
        </w:rPr>
      </w:pPr>
    </w:p>
    <w:p w:rsidR="00A12283" w:rsidRDefault="00A12283" w:rsidP="00A12283">
      <w:pPr>
        <w:overflowPunct/>
        <w:autoSpaceDE/>
        <w:autoSpaceDN/>
        <w:adjustRightInd/>
        <w:spacing w:after="160" w:line="259" w:lineRule="auto"/>
        <w:textAlignment w:val="auto"/>
        <w:rPr>
          <w:sz w:val="24"/>
        </w:rPr>
      </w:pPr>
      <w:r>
        <w:rPr>
          <w:sz w:val="24"/>
          <w:szCs w:val="24"/>
        </w:rPr>
        <w:t xml:space="preserve">Pet Happiness (2020) Available at: </w:t>
      </w:r>
      <w:hyperlink r:id="rId37" w:history="1">
        <w:r w:rsidRPr="00A11EF3">
          <w:rPr>
            <w:rStyle w:val="Hyperlink"/>
            <w:sz w:val="24"/>
            <w:szCs w:val="24"/>
          </w:rPr>
          <w:t>https://www.independent.co.uk/news/uk/home-news/pet-happiness-animals-dog-cat-health-wellbeing-a8479526.html</w:t>
        </w:r>
      </w:hyperlink>
      <w:r>
        <w:rPr>
          <w:sz w:val="24"/>
          <w:szCs w:val="24"/>
        </w:rPr>
        <w:t xml:space="preserve"> (Accessed 05 October 2020) </w:t>
      </w:r>
    </w:p>
    <w:p w:rsidR="00A12283" w:rsidRDefault="00A12283" w:rsidP="00F23EC6">
      <w:pPr>
        <w:keepNext/>
        <w:spacing w:before="240" w:after="60"/>
        <w:ind w:right="107"/>
        <w:jc w:val="both"/>
        <w:rPr>
          <w:sz w:val="24"/>
          <w:szCs w:val="24"/>
        </w:rPr>
      </w:pPr>
    </w:p>
    <w:p w:rsidR="00A12283" w:rsidRDefault="00A12283" w:rsidP="00A12283">
      <w:pPr>
        <w:overflowPunct/>
        <w:autoSpaceDE/>
        <w:autoSpaceDN/>
        <w:adjustRightInd/>
        <w:spacing w:after="160" w:line="259" w:lineRule="auto"/>
        <w:textAlignment w:val="auto"/>
        <w:rPr>
          <w:sz w:val="24"/>
        </w:rPr>
      </w:pPr>
      <w:r>
        <w:rPr>
          <w:sz w:val="24"/>
        </w:rPr>
        <w:t xml:space="preserve">Police and Criminal Evidence Act 1984 (2020) Available at: </w:t>
      </w:r>
      <w:hyperlink r:id="rId38" w:history="1">
        <w:r w:rsidRPr="00A11EF3">
          <w:rPr>
            <w:rStyle w:val="Hyperlink"/>
            <w:sz w:val="24"/>
          </w:rPr>
          <w:t>https://www.legislation.gov.uk/ukpga/1984/60/contents</w:t>
        </w:r>
      </w:hyperlink>
      <w:r>
        <w:rPr>
          <w:sz w:val="24"/>
        </w:rPr>
        <w:t xml:space="preserve"> (Accessed 30 October 2020)</w:t>
      </w:r>
    </w:p>
    <w:p w:rsidR="00F23EC6" w:rsidRDefault="00F23EC6" w:rsidP="00F23EC6">
      <w:pPr>
        <w:overflowPunct/>
        <w:autoSpaceDE/>
        <w:autoSpaceDN/>
        <w:adjustRightInd/>
        <w:spacing w:after="160" w:line="259" w:lineRule="auto"/>
        <w:textAlignment w:val="auto"/>
        <w:rPr>
          <w:sz w:val="24"/>
          <w:szCs w:val="24"/>
        </w:rPr>
      </w:pPr>
    </w:p>
    <w:p w:rsidR="00F23EC6" w:rsidRDefault="00F23EC6" w:rsidP="00F23EC6">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Protecting Vulnerable People (2020) Available at: </w:t>
      </w:r>
      <w:hyperlink r:id="rId39" w:history="1">
        <w:r w:rsidRPr="00A11EF3">
          <w:rPr>
            <w:rStyle w:val="Hyperlink"/>
            <w:sz w:val="24"/>
            <w:szCs w:val="24"/>
            <w:lang w:eastAsia="en-US"/>
          </w:rPr>
          <w:t>https://www.college.police.uk/What-we-do/Learning/Curriculum/Pages/Protecting-Vulnerable-People.aspx</w:t>
        </w:r>
      </w:hyperlink>
      <w:r>
        <w:rPr>
          <w:color w:val="auto"/>
          <w:sz w:val="24"/>
          <w:szCs w:val="24"/>
          <w:lang w:eastAsia="en-US"/>
        </w:rPr>
        <w:t xml:space="preserve"> (Accessed 05 November 2020)</w:t>
      </w:r>
    </w:p>
    <w:p w:rsidR="00F23EC6" w:rsidRPr="00F23EC6" w:rsidRDefault="00F23EC6" w:rsidP="00F23EC6">
      <w:pPr>
        <w:overflowPunct/>
        <w:autoSpaceDE/>
        <w:autoSpaceDN/>
        <w:adjustRightInd/>
        <w:spacing w:after="160" w:line="259" w:lineRule="auto"/>
        <w:textAlignment w:val="auto"/>
        <w:rPr>
          <w:sz w:val="24"/>
          <w:szCs w:val="24"/>
        </w:rPr>
      </w:pPr>
    </w:p>
    <w:p w:rsidR="003E4D8A" w:rsidRDefault="003E4D8A" w:rsidP="00957715">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Supporting Victims (2020) Available at: </w:t>
      </w:r>
      <w:hyperlink r:id="rId40" w:history="1">
        <w:r w:rsidRPr="00A11EF3">
          <w:rPr>
            <w:rStyle w:val="Hyperlink"/>
            <w:sz w:val="24"/>
            <w:szCs w:val="24"/>
            <w:lang w:eastAsia="en-US"/>
          </w:rPr>
          <w:t>https://www.college.police.uk/What-we-do/Learning/Curriculum/Pages/Supporting-Victims.aspx</w:t>
        </w:r>
      </w:hyperlink>
      <w:r>
        <w:rPr>
          <w:color w:val="auto"/>
          <w:sz w:val="24"/>
          <w:szCs w:val="24"/>
          <w:lang w:eastAsia="en-US"/>
        </w:rPr>
        <w:t xml:space="preserve"> (Accessed 03 November 2020)</w:t>
      </w:r>
    </w:p>
    <w:p w:rsidR="00D23599" w:rsidRDefault="00D23599" w:rsidP="00957715">
      <w:pPr>
        <w:overflowPunct/>
        <w:autoSpaceDE/>
        <w:autoSpaceDN/>
        <w:adjustRightInd/>
        <w:spacing w:after="160" w:line="259" w:lineRule="auto"/>
        <w:textAlignment w:val="auto"/>
        <w:rPr>
          <w:color w:val="auto"/>
          <w:sz w:val="24"/>
          <w:szCs w:val="24"/>
          <w:lang w:eastAsia="en-US"/>
        </w:rPr>
      </w:pPr>
    </w:p>
    <w:p w:rsidR="00DC1698" w:rsidRDefault="00DC1698" w:rsidP="003E4D8A">
      <w:pPr>
        <w:overflowPunct/>
        <w:autoSpaceDE/>
        <w:autoSpaceDN/>
        <w:adjustRightInd/>
        <w:spacing w:after="160" w:line="259" w:lineRule="auto"/>
        <w:textAlignment w:val="auto"/>
        <w:rPr>
          <w:sz w:val="24"/>
        </w:rPr>
      </w:pPr>
      <w:r>
        <w:rPr>
          <w:sz w:val="24"/>
          <w:szCs w:val="24"/>
        </w:rPr>
        <w:t xml:space="preserve">Victim and Witness Care (2013) Available at: </w:t>
      </w:r>
      <w:hyperlink r:id="rId41" w:history="1">
        <w:r w:rsidRPr="00DC1698">
          <w:rPr>
            <w:color w:val="0000FF"/>
            <w:sz w:val="24"/>
            <w:u w:val="single"/>
          </w:rPr>
          <w:t>Victim and witness care (college.police.uk)</w:t>
        </w:r>
      </w:hyperlink>
      <w:r>
        <w:rPr>
          <w:sz w:val="24"/>
        </w:rPr>
        <w:t xml:space="preserve"> (Accessed 25 November 2020)</w:t>
      </w:r>
    </w:p>
    <w:p w:rsidR="00D23599" w:rsidRDefault="00D23599" w:rsidP="003E4D8A">
      <w:pPr>
        <w:overflowPunct/>
        <w:autoSpaceDE/>
        <w:autoSpaceDN/>
        <w:adjustRightInd/>
        <w:spacing w:after="160" w:line="259" w:lineRule="auto"/>
        <w:textAlignment w:val="auto"/>
        <w:rPr>
          <w:sz w:val="24"/>
        </w:rPr>
      </w:pPr>
    </w:p>
    <w:p w:rsidR="00F23EC6" w:rsidRDefault="00F23EC6" w:rsidP="00F23EC6">
      <w:pPr>
        <w:overflowPunct/>
        <w:autoSpaceDE/>
        <w:autoSpaceDN/>
        <w:adjustRightInd/>
        <w:textAlignment w:val="auto"/>
        <w:rPr>
          <w:color w:val="auto"/>
          <w:sz w:val="24"/>
          <w:szCs w:val="24"/>
          <w:lang w:eastAsia="en-US"/>
        </w:rPr>
      </w:pPr>
      <w:r w:rsidRPr="00957715">
        <w:rPr>
          <w:color w:val="auto"/>
          <w:sz w:val="24"/>
          <w:szCs w:val="24"/>
          <w:lang w:eastAsia="en-US"/>
        </w:rPr>
        <w:t xml:space="preserve">Wate, R. and Boulton, N. (2015) </w:t>
      </w:r>
      <w:r w:rsidRPr="00957715">
        <w:rPr>
          <w:i/>
          <w:color w:val="auto"/>
          <w:sz w:val="24"/>
          <w:szCs w:val="24"/>
          <w:lang w:eastAsia="en-US"/>
        </w:rPr>
        <w:t>Multi-agency safeguarding in a public protection world: A handbook for protecting children and vulnerable adults.</w:t>
      </w:r>
      <w:r w:rsidRPr="00957715">
        <w:rPr>
          <w:color w:val="auto"/>
          <w:sz w:val="24"/>
          <w:szCs w:val="24"/>
          <w:lang w:eastAsia="en-US"/>
        </w:rPr>
        <w:t xml:space="preserve"> Brighton: Pavilion Publishing Ltd.</w:t>
      </w:r>
    </w:p>
    <w:p w:rsidR="00F23EC6" w:rsidRDefault="00F23EC6" w:rsidP="00F23EC6">
      <w:pPr>
        <w:overflowPunct/>
        <w:autoSpaceDE/>
        <w:autoSpaceDN/>
        <w:adjustRightInd/>
        <w:textAlignment w:val="auto"/>
        <w:rPr>
          <w:color w:val="auto"/>
          <w:sz w:val="24"/>
          <w:szCs w:val="24"/>
          <w:lang w:eastAsia="en-US"/>
        </w:rPr>
      </w:pPr>
    </w:p>
    <w:p w:rsidR="00F23EC6" w:rsidRDefault="00F23EC6" w:rsidP="00F23EC6">
      <w:pPr>
        <w:overflowPunct/>
        <w:autoSpaceDE/>
        <w:autoSpaceDN/>
        <w:adjustRightInd/>
        <w:textAlignment w:val="auto"/>
        <w:rPr>
          <w:color w:val="auto"/>
          <w:sz w:val="24"/>
          <w:szCs w:val="24"/>
          <w:lang w:eastAsia="en-US"/>
        </w:rPr>
      </w:pPr>
    </w:p>
    <w:p w:rsidR="00F23EC6" w:rsidRDefault="00F23EC6" w:rsidP="00F23EC6">
      <w:pPr>
        <w:overflowPunct/>
        <w:autoSpaceDE/>
        <w:autoSpaceDN/>
        <w:adjustRightInd/>
        <w:spacing w:after="160" w:line="259" w:lineRule="auto"/>
        <w:textAlignment w:val="auto"/>
        <w:rPr>
          <w:sz w:val="24"/>
          <w:szCs w:val="24"/>
        </w:rPr>
      </w:pPr>
      <w:r>
        <w:rPr>
          <w:sz w:val="24"/>
          <w:szCs w:val="24"/>
        </w:rPr>
        <w:t xml:space="preserve">Working From Home (2020) Available at: </w:t>
      </w:r>
      <w:hyperlink r:id="rId42" w:history="1">
        <w:r w:rsidRPr="00A11EF3">
          <w:rPr>
            <w:rStyle w:val="Hyperlink"/>
            <w:sz w:val="24"/>
            <w:szCs w:val="24"/>
          </w:rPr>
          <w:t>https://www.forbes.com/sites/sboyd/2020/03/16/working-from-home-outfits/</w:t>
        </w:r>
      </w:hyperlink>
      <w:r>
        <w:rPr>
          <w:sz w:val="24"/>
          <w:szCs w:val="24"/>
        </w:rPr>
        <w:t xml:space="preserve"> (Accessed 05 October 2020)</w:t>
      </w:r>
    </w:p>
    <w:p w:rsidR="00F23EC6" w:rsidRDefault="00F23EC6" w:rsidP="00F23EC6">
      <w:pPr>
        <w:overflowPunct/>
        <w:autoSpaceDE/>
        <w:autoSpaceDN/>
        <w:adjustRightInd/>
        <w:spacing w:after="160" w:line="259" w:lineRule="auto"/>
        <w:textAlignment w:val="auto"/>
        <w:rPr>
          <w:sz w:val="24"/>
          <w:szCs w:val="24"/>
        </w:rPr>
      </w:pPr>
    </w:p>
    <w:p w:rsidR="00F23EC6" w:rsidRDefault="00F23EC6" w:rsidP="00F23EC6">
      <w:pPr>
        <w:overflowPunct/>
        <w:autoSpaceDE/>
        <w:autoSpaceDN/>
        <w:adjustRightInd/>
        <w:spacing w:after="160" w:line="259" w:lineRule="auto"/>
        <w:textAlignment w:val="auto"/>
        <w:rPr>
          <w:sz w:val="24"/>
          <w:szCs w:val="24"/>
        </w:rPr>
      </w:pPr>
      <w:r>
        <w:rPr>
          <w:sz w:val="24"/>
          <w:szCs w:val="24"/>
        </w:rPr>
        <w:t xml:space="preserve">Working From Home (2020) Available at: </w:t>
      </w:r>
      <w:hyperlink r:id="rId43" w:history="1">
        <w:r w:rsidRPr="00A11EF3">
          <w:rPr>
            <w:rStyle w:val="Hyperlink"/>
            <w:sz w:val="24"/>
            <w:szCs w:val="24"/>
          </w:rPr>
          <w:t>https://www.verywellmind.com/</w:t>
        </w:r>
      </w:hyperlink>
      <w:r>
        <w:rPr>
          <w:sz w:val="24"/>
          <w:szCs w:val="24"/>
        </w:rPr>
        <w:t xml:space="preserve"> (Accessed 20 October 2020)</w:t>
      </w:r>
    </w:p>
    <w:p w:rsidR="00F23EC6" w:rsidRDefault="00F23EC6" w:rsidP="00F23EC6">
      <w:pPr>
        <w:overflowPunct/>
        <w:autoSpaceDE/>
        <w:autoSpaceDN/>
        <w:adjustRightInd/>
        <w:spacing w:after="160" w:line="259" w:lineRule="auto"/>
        <w:textAlignment w:val="auto"/>
        <w:rPr>
          <w:sz w:val="24"/>
          <w:szCs w:val="24"/>
        </w:rPr>
      </w:pPr>
    </w:p>
    <w:p w:rsidR="00575B43" w:rsidRPr="001267CC" w:rsidRDefault="00F23EC6" w:rsidP="001267CC">
      <w:pPr>
        <w:overflowPunct/>
        <w:autoSpaceDE/>
        <w:autoSpaceDN/>
        <w:adjustRightInd/>
        <w:spacing w:after="160" w:line="259" w:lineRule="auto"/>
        <w:textAlignment w:val="auto"/>
        <w:rPr>
          <w:sz w:val="24"/>
          <w:szCs w:val="24"/>
        </w:rPr>
      </w:pPr>
      <w:r>
        <w:rPr>
          <w:sz w:val="24"/>
          <w:szCs w:val="24"/>
        </w:rPr>
        <w:t xml:space="preserve">Working From home (2020) Available at: </w:t>
      </w:r>
      <w:hyperlink r:id="rId44" w:history="1">
        <w:r w:rsidRPr="00A11EF3">
          <w:rPr>
            <w:rStyle w:val="Hyperlink"/>
            <w:sz w:val="24"/>
            <w:szCs w:val="24"/>
          </w:rPr>
          <w:t>https://www.healthline.com/</w:t>
        </w:r>
      </w:hyperlink>
      <w:r>
        <w:rPr>
          <w:sz w:val="24"/>
          <w:szCs w:val="24"/>
        </w:rPr>
        <w:t xml:space="preserve"> (Accessed 05 November 2020)</w:t>
      </w:r>
      <w:bookmarkStart w:id="12" w:name="_GoBack"/>
      <w:bookmarkEnd w:id="12"/>
    </w:p>
    <w:p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rsidR="00575B43" w:rsidRPr="00294868" w:rsidRDefault="00575B43"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575B43" w:rsidRPr="00294868" w:rsidSect="00400651">
          <w:headerReference w:type="even" r:id="rId45"/>
          <w:headerReference w:type="default" r:id="rId46"/>
          <w:footerReference w:type="even" r:id="rId47"/>
          <w:footerReference w:type="default" r:id="rId48"/>
          <w:headerReference w:type="first" r:id="rId49"/>
          <w:footerReference w:type="first" r:id="rId50"/>
          <w:pgSz w:w="11906" w:h="16838" w:code="9"/>
          <w:pgMar w:top="1021" w:right="1080" w:bottom="1021" w:left="1080" w:header="720" w:footer="720" w:gutter="0"/>
          <w:cols w:space="720"/>
          <w:titlePg/>
          <w:docGrid w:linePitch="272"/>
        </w:sectPr>
      </w:pPr>
    </w:p>
    <w:p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rsidR="2E5ED9CE" w:rsidRDefault="2E5ED9CE" w:rsidP="2E5ED9CE">
      <w:pPr>
        <w:rPr>
          <w:rFonts w:eastAsia="Arial"/>
          <w:b/>
          <w:bCs/>
          <w:sz w:val="24"/>
          <w:szCs w:val="24"/>
        </w:rPr>
      </w:pPr>
    </w:p>
    <w:p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rsidR="28A9B94D" w:rsidRDefault="28A9B94D">
      <w:r w:rsidRPr="2E5ED9CE">
        <w:rPr>
          <w:rFonts w:eastAsia="Arial"/>
          <w:b/>
          <w:bCs/>
          <w:sz w:val="24"/>
          <w:szCs w:val="24"/>
        </w:rPr>
        <w:t xml:space="preserve"> </w:t>
      </w:r>
    </w:p>
    <w:p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rsidR="2E5ED9CE" w:rsidRDefault="2E5ED9CE" w:rsidP="2E5ED9CE">
      <w:pPr>
        <w:rPr>
          <w:rFonts w:eastAsia="Arial"/>
          <w:b/>
          <w:bCs/>
          <w:sz w:val="24"/>
          <w:szCs w:val="24"/>
        </w:rPr>
      </w:pPr>
    </w:p>
    <w:p w:rsidR="28A9B94D" w:rsidRDefault="28A9B94D">
      <w:r w:rsidRPr="28A9B94D">
        <w:rPr>
          <w:rFonts w:eastAsia="Arial"/>
          <w:sz w:val="24"/>
          <w:szCs w:val="24"/>
        </w:rPr>
        <w:t xml:space="preserve">I confirm that I am progressing with the Occupational Competency Portfolio (OCP) in accordance to the regulations. </w:t>
      </w:r>
    </w:p>
    <w:p w:rsidR="28A9B94D" w:rsidRDefault="28A9B94D">
      <w:r w:rsidRPr="28A9B94D">
        <w:rPr>
          <w:rFonts w:eastAsia="Arial"/>
          <w:b/>
          <w:bCs/>
          <w:sz w:val="24"/>
          <w:szCs w:val="24"/>
        </w:rPr>
        <w:t xml:space="preserve"> </w:t>
      </w:r>
    </w:p>
    <w:p w:rsidR="28A9B94D" w:rsidRDefault="28A9B94D" w:rsidP="28A9B94D">
      <w:pPr>
        <w:jc w:val="both"/>
      </w:pPr>
      <w:r w:rsidRPr="2E5ED9CE">
        <w:rPr>
          <w:rFonts w:eastAsia="Arial"/>
          <w:sz w:val="24"/>
          <w:szCs w:val="24"/>
        </w:rPr>
        <w:t>Signed:  _</w:t>
      </w:r>
      <w:r w:rsidR="001F0FEE">
        <w:rPr>
          <w:rFonts w:eastAsia="Arial"/>
          <w:sz w:val="24"/>
          <w:szCs w:val="24"/>
        </w:rPr>
        <w:t>Breon Davies</w:t>
      </w:r>
      <w:r w:rsidRPr="2E5ED9CE">
        <w:rPr>
          <w:rFonts w:eastAsia="Arial"/>
          <w:sz w:val="24"/>
          <w:szCs w:val="24"/>
        </w:rPr>
        <w:t>_ _ _ _ _ _ _ _ _ (Learner</w:t>
      </w:r>
      <w:r w:rsidR="75685E70" w:rsidRPr="2E5ED9CE">
        <w:rPr>
          <w:rFonts w:eastAsia="Arial"/>
          <w:sz w:val="24"/>
          <w:szCs w:val="24"/>
        </w:rPr>
        <w:t>, Electronic signature or type name</w:t>
      </w:r>
      <w:r w:rsidRPr="2E5ED9CE">
        <w:rPr>
          <w:rFonts w:eastAsia="Arial"/>
          <w:sz w:val="24"/>
          <w:szCs w:val="24"/>
        </w:rPr>
        <w:t>)</w:t>
      </w:r>
    </w:p>
    <w:p w:rsidR="28A9B94D" w:rsidRDefault="28A9B94D" w:rsidP="28A9B94D">
      <w:pPr>
        <w:jc w:val="both"/>
      </w:pPr>
      <w:r w:rsidRPr="28A9B94D">
        <w:rPr>
          <w:rFonts w:eastAsia="Arial"/>
          <w:sz w:val="24"/>
          <w:szCs w:val="24"/>
        </w:rPr>
        <w:t xml:space="preserve"> </w:t>
      </w:r>
    </w:p>
    <w:p w:rsidR="28A9B94D" w:rsidRDefault="28A9B94D" w:rsidP="28A9B94D">
      <w:pPr>
        <w:jc w:val="both"/>
      </w:pPr>
      <w:r w:rsidRPr="28A9B94D">
        <w:rPr>
          <w:rFonts w:eastAsia="Arial"/>
          <w:sz w:val="24"/>
          <w:szCs w:val="24"/>
        </w:rPr>
        <w:t>Date: _</w:t>
      </w:r>
      <w:r w:rsidR="001F0FEE">
        <w:rPr>
          <w:rFonts w:eastAsia="Arial"/>
          <w:sz w:val="24"/>
          <w:szCs w:val="24"/>
        </w:rPr>
        <w:t xml:space="preserve">23/11/2020 </w:t>
      </w:r>
      <w:r w:rsidRPr="28A9B94D">
        <w:rPr>
          <w:rFonts w:eastAsia="Arial"/>
          <w:sz w:val="24"/>
          <w:szCs w:val="24"/>
        </w:rPr>
        <w:t xml:space="preserve"> _ _ _ _ _</w:t>
      </w:r>
    </w:p>
    <w:p w:rsidR="28A9B94D" w:rsidRDefault="28A9B94D">
      <w:r w:rsidRPr="28A9B94D">
        <w:rPr>
          <w:rFonts w:eastAsia="Arial"/>
          <w:b/>
          <w:bCs/>
          <w:sz w:val="24"/>
          <w:szCs w:val="24"/>
        </w:rPr>
        <w:t xml:space="preserve"> </w:t>
      </w:r>
    </w:p>
    <w:p w:rsidR="28A9B94D" w:rsidRDefault="28A9B94D">
      <w:r w:rsidRPr="2E5ED9CE">
        <w:rPr>
          <w:rFonts w:eastAsia="Arial"/>
          <w:b/>
          <w:bCs/>
          <w:sz w:val="24"/>
          <w:szCs w:val="24"/>
        </w:rPr>
        <w:t xml:space="preserve"> </w:t>
      </w:r>
    </w:p>
    <w:p w:rsidR="28A9B94D" w:rsidRDefault="28A9B94D" w:rsidP="28A9B94D"/>
    <w:sectPr w:rsidR="28A9B94D" w:rsidSect="00400651">
      <w:headerReference w:type="even" r:id="rId51"/>
      <w:headerReference w:type="default" r:id="rId52"/>
      <w:footerReference w:type="even" r:id="rId53"/>
      <w:footerReference w:type="default" r:id="rId54"/>
      <w:headerReference w:type="first" r:id="rId55"/>
      <w:footerReference w:type="first" r:id="rId5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EC6" w:rsidRDefault="00F23EC6">
      <w:r>
        <w:separator/>
      </w:r>
    </w:p>
  </w:endnote>
  <w:endnote w:type="continuationSeparator" w:id="0">
    <w:p w:rsidR="00F23EC6" w:rsidRDefault="00F23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2" w:name="TITUS1FooterEvenPages"/>
    <w:r>
      <w:rPr>
        <w:sz w:val="17"/>
      </w:rPr>
      <w:t> </w:t>
    </w:r>
  </w:p>
  <w:bookmarkEnd w:id="2"/>
  <w:p w:rsidR="00F23EC6" w:rsidRDefault="00F23EC6" w:rsidP="00400651">
    <w:pPr>
      <w:pStyle w:val="Footer"/>
      <w:jc w:val="right"/>
    </w:pPr>
    <w:r>
      <w:fldChar w:fldCharType="begin"/>
    </w:r>
    <w:r>
      <w:instrText xml:space="preserve"> PAGE   \* MERGEFORMAT </w:instrText>
    </w:r>
    <w:r>
      <w:fldChar w:fldCharType="separate"/>
    </w:r>
    <w:r w:rsidR="001267CC">
      <w:rPr>
        <w:noProof/>
      </w:rPr>
      <w:t>8</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3" w:name="TITUS1FooterPrimary"/>
    <w:r>
      <w:rPr>
        <w:sz w:val="17"/>
      </w:rPr>
      <w:t> </w:t>
    </w:r>
  </w:p>
  <w:bookmarkEnd w:id="3"/>
  <w:p w:rsidR="00F23EC6" w:rsidRDefault="00F23EC6">
    <w:pPr>
      <w:pStyle w:val="Footer"/>
      <w:jc w:val="right"/>
    </w:pPr>
    <w:r>
      <w:fldChar w:fldCharType="begin"/>
    </w:r>
    <w:r>
      <w:instrText xml:space="preserve"> PAGE   \* MERGEFORMAT </w:instrText>
    </w:r>
    <w:r>
      <w:fldChar w:fldCharType="separate"/>
    </w:r>
    <w:r w:rsidR="001267CC">
      <w:rPr>
        <w:noProof/>
      </w:rPr>
      <w:t>9</w:t>
    </w:r>
    <w:r>
      <w:rPr>
        <w:noProof/>
      </w:rPr>
      <w:fldChar w:fldCharType="end"/>
    </w:r>
  </w:p>
  <w:p w:rsidR="00F23EC6" w:rsidRPr="00BB5EAA" w:rsidRDefault="00F23EC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5" w:name="TITUS1FooterFirstPage"/>
    <w:r>
      <w:rPr>
        <w:sz w:val="17"/>
      </w:rPr>
      <w:t> </w:t>
    </w:r>
  </w:p>
  <w:bookmarkEnd w:id="5"/>
  <w:p w:rsidR="00F23EC6" w:rsidRDefault="00F23EC6" w:rsidP="00400651">
    <w:pPr>
      <w:pStyle w:val="Footer"/>
      <w:jc w:val="right"/>
    </w:pPr>
    <w:r>
      <w:fldChar w:fldCharType="begin"/>
    </w:r>
    <w:r>
      <w:instrText xml:space="preserve"> PAGE   \* MERGEFORMAT </w:instrText>
    </w:r>
    <w:r>
      <w:fldChar w:fldCharType="separate"/>
    </w:r>
    <w:r w:rsidR="001267CC">
      <w:rPr>
        <w:noProof/>
      </w:rPr>
      <w:t>1</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8" w:name="TITUS2FooterEvenPages"/>
    <w:r>
      <w:rPr>
        <w:sz w:val="17"/>
      </w:rPr>
      <w:t> </w:t>
    </w:r>
  </w:p>
  <w:bookmarkEnd w:id="8"/>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sidR="001267CC">
      <w:rPr>
        <w:noProof/>
      </w:rPr>
      <w:t>24</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9" w:name="TITUS2FooterPrimary"/>
    <w:r>
      <w:rPr>
        <w:sz w:val="17"/>
      </w:rPr>
      <w:t> </w:t>
    </w:r>
  </w:p>
  <w:bookmarkEnd w:id="9"/>
  <w:p w:rsidR="00F23EC6" w:rsidRDefault="00F23EC6">
    <w:pPr>
      <w:pStyle w:val="Footer"/>
      <w:jc w:val="right"/>
    </w:pPr>
  </w:p>
  <w:p w:rsidR="00F23EC6" w:rsidRDefault="00F23EC6">
    <w:pPr>
      <w:pStyle w:val="Footer"/>
      <w:jc w:val="right"/>
    </w:pPr>
    <w:r>
      <w:fldChar w:fldCharType="begin"/>
    </w:r>
    <w:r>
      <w:instrText xml:space="preserve"> PAGE   \* MERGEFORMAT </w:instrText>
    </w:r>
    <w:r>
      <w:fldChar w:fldCharType="separate"/>
    </w:r>
    <w:r w:rsidR="001267CC">
      <w:rPr>
        <w:noProof/>
      </w:rPr>
      <w:t>23</w:t>
    </w:r>
    <w:r>
      <w:rPr>
        <w:noProof/>
      </w:rPr>
      <w:fldChar w:fldCharType="end"/>
    </w:r>
  </w:p>
  <w:p w:rsidR="00F23EC6" w:rsidRPr="00BB5EAA" w:rsidRDefault="00F23EC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11" w:name="TITUS2FooterFirstPage"/>
    <w:r>
      <w:rPr>
        <w:sz w:val="17"/>
      </w:rPr>
      <w:t> </w:t>
    </w:r>
  </w:p>
  <w:bookmarkEnd w:id="11"/>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sidR="001267CC">
      <w:rPr>
        <w:noProof/>
      </w:rPr>
      <w:t>10</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15" w:name="TITUS3FooterEvenPages"/>
    <w:r>
      <w:rPr>
        <w:sz w:val="17"/>
      </w:rPr>
      <w:t> </w:t>
    </w:r>
  </w:p>
  <w:bookmarkEnd w:id="15"/>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sidR="001267CC">
      <w:rPr>
        <w:noProof/>
      </w:rPr>
      <w:t>28</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16" w:name="TITUS3FooterPrimary"/>
    <w:r>
      <w:rPr>
        <w:sz w:val="17"/>
      </w:rPr>
      <w:t> </w:t>
    </w:r>
  </w:p>
  <w:bookmarkEnd w:id="16"/>
  <w:p w:rsidR="00F23EC6" w:rsidRDefault="00F23EC6">
    <w:pPr>
      <w:pStyle w:val="Footer"/>
      <w:jc w:val="right"/>
    </w:pPr>
  </w:p>
  <w:p w:rsidR="00F23EC6" w:rsidRDefault="00F23EC6">
    <w:pPr>
      <w:pStyle w:val="Footer"/>
      <w:jc w:val="right"/>
    </w:pPr>
    <w:r>
      <w:fldChar w:fldCharType="begin"/>
    </w:r>
    <w:r>
      <w:instrText xml:space="preserve"> PAGE   \* MERGEFORMAT </w:instrText>
    </w:r>
    <w:r>
      <w:fldChar w:fldCharType="separate"/>
    </w:r>
    <w:r w:rsidR="001267CC">
      <w:rPr>
        <w:noProof/>
      </w:rPr>
      <w:t>29</w:t>
    </w:r>
    <w:r>
      <w:rPr>
        <w:noProof/>
      </w:rPr>
      <w:fldChar w:fldCharType="end"/>
    </w:r>
  </w:p>
  <w:p w:rsidR="00F23EC6" w:rsidRPr="00BB5EAA" w:rsidRDefault="00F23EC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18" w:name="TITUS3FooterFirstPage"/>
    <w:r>
      <w:rPr>
        <w:sz w:val="17"/>
      </w:rPr>
      <w:t> </w:t>
    </w:r>
  </w:p>
  <w:bookmarkEnd w:id="18"/>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sidR="001267CC">
      <w:rPr>
        <w:noProof/>
      </w:rPr>
      <w:t>25</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21" w:name="TITUS4FooterEvenPages"/>
    <w:r>
      <w:rPr>
        <w:sz w:val="17"/>
      </w:rPr>
      <w:t> </w:t>
    </w:r>
  </w:p>
  <w:bookmarkEnd w:id="21"/>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Pr>
        <w:noProof/>
      </w:rPr>
      <w:t>8</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22" w:name="TITUS4FooterPrimary"/>
    <w:r>
      <w:rPr>
        <w:sz w:val="17"/>
      </w:rPr>
      <w:t> </w:t>
    </w:r>
  </w:p>
  <w:bookmarkEnd w:id="22"/>
  <w:p w:rsidR="00F23EC6" w:rsidRDefault="00F23EC6">
    <w:pPr>
      <w:pStyle w:val="Footer"/>
      <w:jc w:val="right"/>
    </w:pPr>
  </w:p>
  <w:p w:rsidR="00F23EC6" w:rsidRDefault="00F23EC6">
    <w:pPr>
      <w:pStyle w:val="Footer"/>
      <w:jc w:val="right"/>
    </w:pPr>
    <w:r>
      <w:fldChar w:fldCharType="begin"/>
    </w:r>
    <w:r>
      <w:instrText xml:space="preserve"> PAGE   \* MERGEFORMAT </w:instrText>
    </w:r>
    <w:r>
      <w:fldChar w:fldCharType="separate"/>
    </w:r>
    <w:r>
      <w:rPr>
        <w:noProof/>
      </w:rPr>
      <w:t>11</w:t>
    </w:r>
    <w:r>
      <w:rPr>
        <w:noProof/>
      </w:rPr>
      <w:fldChar w:fldCharType="end"/>
    </w:r>
  </w:p>
  <w:p w:rsidR="00F23EC6" w:rsidRPr="00BB5EAA" w:rsidRDefault="00F23EC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Footer"/>
      <w:rPr>
        <w:sz w:val="17"/>
      </w:rPr>
    </w:pPr>
    <w:bookmarkStart w:id="24" w:name="TITUS4FooterFirstPage"/>
    <w:r>
      <w:rPr>
        <w:sz w:val="17"/>
      </w:rPr>
      <w:t> </w:t>
    </w:r>
  </w:p>
  <w:bookmarkEnd w:id="24"/>
  <w:p w:rsidR="00F23EC6" w:rsidRDefault="00F23EC6" w:rsidP="00400651">
    <w:pPr>
      <w:pStyle w:val="Footer"/>
      <w:jc w:val="right"/>
    </w:pPr>
  </w:p>
  <w:p w:rsidR="00F23EC6" w:rsidRDefault="00F23EC6" w:rsidP="00400651">
    <w:pPr>
      <w:pStyle w:val="Footer"/>
      <w:jc w:val="right"/>
    </w:pPr>
    <w:r>
      <w:fldChar w:fldCharType="begin"/>
    </w:r>
    <w:r>
      <w:instrText xml:space="preserve"> PAGE   \* MERGEFORMAT </w:instrText>
    </w:r>
    <w:r>
      <w:fldChar w:fldCharType="separate"/>
    </w:r>
    <w:r w:rsidR="001267CC">
      <w:rPr>
        <w:noProof/>
      </w:rPr>
      <w:t>30</w:t>
    </w:r>
    <w:r>
      <w:rPr>
        <w:noProof/>
      </w:rPr>
      <w:fldChar w:fldCharType="end"/>
    </w:r>
  </w:p>
  <w:p w:rsidR="00F23EC6" w:rsidRPr="00BB5EAA" w:rsidRDefault="00F23EC6" w:rsidP="00400651">
    <w:pPr>
      <w:pStyle w:val="Footer"/>
      <w:ind w:right="360"/>
      <w:jc w:val="center"/>
    </w:pPr>
  </w:p>
  <w:p w:rsidR="00F23EC6" w:rsidRDefault="00F23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EC6" w:rsidRDefault="00F23EC6">
      <w:r>
        <w:separator/>
      </w:r>
    </w:p>
  </w:footnote>
  <w:footnote w:type="continuationSeparator" w:id="0">
    <w:p w:rsidR="00F23EC6" w:rsidRDefault="00F23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0" w:name="TITUS1HeaderEvenPages"/>
    <w:r>
      <w:rPr>
        <w:sz w:val="17"/>
      </w:rPr>
      <w:t> </w:t>
    </w:r>
  </w:p>
  <w:bookmarkEnd w:id="0"/>
  <w:p w:rsidR="00F23EC6" w:rsidRDefault="00F23EC6" w:rsidP="003C516E">
    <w:pPr>
      <w:pStyle w:val="Header"/>
    </w:pPr>
  </w:p>
  <w:p w:rsidR="00F23EC6" w:rsidRDefault="00F23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 w:name="TITUS1HeaderPrimary"/>
    <w:r>
      <w:rPr>
        <w:sz w:val="17"/>
      </w:rPr>
      <w:t> </w:t>
    </w:r>
  </w:p>
  <w:bookmarkEnd w:id="1"/>
  <w:p w:rsidR="00F23EC6" w:rsidRDefault="00F23E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4" w:name="TITUS1HeaderFirstPage"/>
    <w:r>
      <w:rPr>
        <w:sz w:val="17"/>
      </w:rPr>
      <w:t> </w:t>
    </w:r>
  </w:p>
  <w:bookmarkEnd w:id="4"/>
  <w:p w:rsidR="00F23EC6" w:rsidRDefault="00F23E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6" w:name="TITUS2HeaderEvenPages"/>
    <w:r>
      <w:rPr>
        <w:sz w:val="17"/>
      </w:rPr>
      <w:t> </w:t>
    </w:r>
  </w:p>
  <w:bookmarkEnd w:id="6"/>
  <w:p w:rsidR="00F23EC6" w:rsidRDefault="00F23EC6" w:rsidP="00400651">
    <w:pPr>
      <w:pStyle w:val="Header"/>
    </w:pPr>
  </w:p>
  <w:p w:rsidR="00F23EC6" w:rsidRDefault="00F23E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7" w:name="TITUS2HeaderPrimary"/>
    <w:r>
      <w:rPr>
        <w:sz w:val="17"/>
      </w:rPr>
      <w:t> </w:t>
    </w:r>
  </w:p>
  <w:bookmarkEnd w:id="7"/>
  <w:p w:rsidR="00F23EC6" w:rsidRDefault="00F23EC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0" w:name="TITUS2HeaderFirstPage"/>
    <w:r>
      <w:rPr>
        <w:sz w:val="17"/>
      </w:rPr>
      <w:t> </w:t>
    </w:r>
  </w:p>
  <w:bookmarkEnd w:id="10"/>
  <w:p w:rsidR="00F23EC6" w:rsidRDefault="00F23EC6" w:rsidP="00400651">
    <w:pPr>
      <w:pStyle w:val="Header"/>
    </w:pPr>
  </w:p>
  <w:p w:rsidR="00F23EC6" w:rsidRDefault="00F23E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3" w:name="TITUS3HeaderEvenPages"/>
    <w:r>
      <w:rPr>
        <w:sz w:val="17"/>
      </w:rPr>
      <w:t> </w:t>
    </w:r>
  </w:p>
  <w:bookmarkEnd w:id="13"/>
  <w:p w:rsidR="00F23EC6" w:rsidRDefault="00F23EC6" w:rsidP="00400651">
    <w:pPr>
      <w:pStyle w:val="Header"/>
    </w:pPr>
  </w:p>
  <w:p w:rsidR="00F23EC6" w:rsidRDefault="00F23E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4" w:name="TITUS3HeaderPrimary"/>
    <w:r>
      <w:rPr>
        <w:sz w:val="17"/>
      </w:rPr>
      <w:t> </w:t>
    </w:r>
  </w:p>
  <w:bookmarkEnd w:id="14"/>
  <w:p w:rsidR="00F23EC6" w:rsidRDefault="00F23EC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7" w:name="TITUS3HeaderFirstPage"/>
    <w:r>
      <w:rPr>
        <w:sz w:val="17"/>
      </w:rPr>
      <w:t> </w:t>
    </w:r>
  </w:p>
  <w:bookmarkEnd w:id="17"/>
  <w:p w:rsidR="00F23EC6" w:rsidRDefault="00F23EC6" w:rsidP="00400651">
    <w:pPr>
      <w:pStyle w:val="Header"/>
    </w:pPr>
  </w:p>
  <w:p w:rsidR="00F23EC6" w:rsidRDefault="00F23E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19" w:name="TITUS4HeaderEvenPages"/>
    <w:r>
      <w:rPr>
        <w:sz w:val="17"/>
      </w:rPr>
      <w:t> </w:t>
    </w:r>
  </w:p>
  <w:bookmarkEnd w:id="19"/>
  <w:p w:rsidR="00F23EC6" w:rsidRDefault="00F23EC6" w:rsidP="00400651">
    <w:pPr>
      <w:pStyle w:val="Header"/>
    </w:pPr>
  </w:p>
  <w:p w:rsidR="00F23EC6" w:rsidRDefault="00F23E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20" w:name="TITUS4HeaderPrimary"/>
    <w:r>
      <w:rPr>
        <w:sz w:val="17"/>
      </w:rPr>
      <w:t> </w:t>
    </w:r>
  </w:p>
  <w:bookmarkEnd w:id="20"/>
  <w:p w:rsidR="00F23EC6" w:rsidRDefault="00F23EC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EC6" w:rsidRDefault="001267CC" w:rsidP="001267CC">
    <w:pPr>
      <w:pStyle w:val="Header"/>
      <w:rPr>
        <w:sz w:val="17"/>
      </w:rPr>
    </w:pPr>
    <w:bookmarkStart w:id="23" w:name="TITUS4HeaderFirstPage"/>
    <w:r>
      <w:rPr>
        <w:sz w:val="17"/>
      </w:rPr>
      <w:t> </w:t>
    </w:r>
  </w:p>
  <w:bookmarkEnd w:id="23"/>
  <w:p w:rsidR="00F23EC6" w:rsidRDefault="00F23EC6" w:rsidP="00400651">
    <w:pPr>
      <w:pStyle w:val="Header"/>
    </w:pPr>
  </w:p>
  <w:p w:rsidR="00F23EC6" w:rsidRDefault="00F23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0BC"/>
    <w:rsid w:val="000136EB"/>
    <w:rsid w:val="00020EEC"/>
    <w:rsid w:val="00025650"/>
    <w:rsid w:val="00027B1F"/>
    <w:rsid w:val="0003088B"/>
    <w:rsid w:val="000325D9"/>
    <w:rsid w:val="000372B2"/>
    <w:rsid w:val="0004079F"/>
    <w:rsid w:val="000420C8"/>
    <w:rsid w:val="00045B87"/>
    <w:rsid w:val="00045C07"/>
    <w:rsid w:val="00054483"/>
    <w:rsid w:val="00055D43"/>
    <w:rsid w:val="00056FAC"/>
    <w:rsid w:val="00057751"/>
    <w:rsid w:val="00062E39"/>
    <w:rsid w:val="0006345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4E35"/>
    <w:rsid w:val="000F1599"/>
    <w:rsid w:val="000F1769"/>
    <w:rsid w:val="000F6196"/>
    <w:rsid w:val="000F7ECD"/>
    <w:rsid w:val="00102E64"/>
    <w:rsid w:val="0010312C"/>
    <w:rsid w:val="00106DC7"/>
    <w:rsid w:val="00112391"/>
    <w:rsid w:val="00112751"/>
    <w:rsid w:val="00114F52"/>
    <w:rsid w:val="001267CC"/>
    <w:rsid w:val="001347F8"/>
    <w:rsid w:val="00137BB5"/>
    <w:rsid w:val="00137E05"/>
    <w:rsid w:val="001447F6"/>
    <w:rsid w:val="00147DE3"/>
    <w:rsid w:val="001506D4"/>
    <w:rsid w:val="00150794"/>
    <w:rsid w:val="00151210"/>
    <w:rsid w:val="001608C4"/>
    <w:rsid w:val="00171418"/>
    <w:rsid w:val="00192F97"/>
    <w:rsid w:val="001958B7"/>
    <w:rsid w:val="001961CF"/>
    <w:rsid w:val="001A59BB"/>
    <w:rsid w:val="001A6A51"/>
    <w:rsid w:val="001A79C4"/>
    <w:rsid w:val="001B331A"/>
    <w:rsid w:val="001C0C77"/>
    <w:rsid w:val="001C0E74"/>
    <w:rsid w:val="001D229F"/>
    <w:rsid w:val="001D35F5"/>
    <w:rsid w:val="001D3C0F"/>
    <w:rsid w:val="001D5062"/>
    <w:rsid w:val="001E1F1D"/>
    <w:rsid w:val="001E4D25"/>
    <w:rsid w:val="001F0FEE"/>
    <w:rsid w:val="001F1A01"/>
    <w:rsid w:val="001F4552"/>
    <w:rsid w:val="0020182C"/>
    <w:rsid w:val="002019EB"/>
    <w:rsid w:val="002030F2"/>
    <w:rsid w:val="00205051"/>
    <w:rsid w:val="00206319"/>
    <w:rsid w:val="00211F65"/>
    <w:rsid w:val="00213BA2"/>
    <w:rsid w:val="00220D06"/>
    <w:rsid w:val="002246A0"/>
    <w:rsid w:val="00224AF9"/>
    <w:rsid w:val="00230439"/>
    <w:rsid w:val="002333C2"/>
    <w:rsid w:val="00235176"/>
    <w:rsid w:val="002358B5"/>
    <w:rsid w:val="00236061"/>
    <w:rsid w:val="0024100E"/>
    <w:rsid w:val="00241C1B"/>
    <w:rsid w:val="0024288B"/>
    <w:rsid w:val="00244B9C"/>
    <w:rsid w:val="0025394E"/>
    <w:rsid w:val="00255D8E"/>
    <w:rsid w:val="0025763B"/>
    <w:rsid w:val="002655E1"/>
    <w:rsid w:val="002657E9"/>
    <w:rsid w:val="0026665E"/>
    <w:rsid w:val="00270EEB"/>
    <w:rsid w:val="0027147E"/>
    <w:rsid w:val="002761F4"/>
    <w:rsid w:val="002775E1"/>
    <w:rsid w:val="00277844"/>
    <w:rsid w:val="00277979"/>
    <w:rsid w:val="002808EB"/>
    <w:rsid w:val="00286B95"/>
    <w:rsid w:val="00287BF7"/>
    <w:rsid w:val="00291ADD"/>
    <w:rsid w:val="00294868"/>
    <w:rsid w:val="00295CA1"/>
    <w:rsid w:val="002A291A"/>
    <w:rsid w:val="002A5604"/>
    <w:rsid w:val="002B1701"/>
    <w:rsid w:val="002B23C3"/>
    <w:rsid w:val="002B443A"/>
    <w:rsid w:val="002B5B35"/>
    <w:rsid w:val="002C256A"/>
    <w:rsid w:val="002C496D"/>
    <w:rsid w:val="002C7BFF"/>
    <w:rsid w:val="002D05EB"/>
    <w:rsid w:val="002D2F29"/>
    <w:rsid w:val="002E6D01"/>
    <w:rsid w:val="002E7017"/>
    <w:rsid w:val="002F4F6E"/>
    <w:rsid w:val="003015C3"/>
    <w:rsid w:val="0030C684"/>
    <w:rsid w:val="0031350A"/>
    <w:rsid w:val="00316815"/>
    <w:rsid w:val="003168CA"/>
    <w:rsid w:val="00317E32"/>
    <w:rsid w:val="00321255"/>
    <w:rsid w:val="0032230D"/>
    <w:rsid w:val="00322A0B"/>
    <w:rsid w:val="00335FC5"/>
    <w:rsid w:val="00343154"/>
    <w:rsid w:val="00346CB1"/>
    <w:rsid w:val="003516C0"/>
    <w:rsid w:val="00352E59"/>
    <w:rsid w:val="00354DBE"/>
    <w:rsid w:val="00355210"/>
    <w:rsid w:val="00365DF9"/>
    <w:rsid w:val="00372DB4"/>
    <w:rsid w:val="00375AF5"/>
    <w:rsid w:val="003761BD"/>
    <w:rsid w:val="00385414"/>
    <w:rsid w:val="0038714C"/>
    <w:rsid w:val="00390074"/>
    <w:rsid w:val="0039762B"/>
    <w:rsid w:val="003A0C37"/>
    <w:rsid w:val="003A1B6B"/>
    <w:rsid w:val="003A46C0"/>
    <w:rsid w:val="003A600E"/>
    <w:rsid w:val="003A6513"/>
    <w:rsid w:val="003B16C7"/>
    <w:rsid w:val="003B2A14"/>
    <w:rsid w:val="003C19F1"/>
    <w:rsid w:val="003C2846"/>
    <w:rsid w:val="003C4186"/>
    <w:rsid w:val="003C458C"/>
    <w:rsid w:val="003C4D7B"/>
    <w:rsid w:val="003C516E"/>
    <w:rsid w:val="003C6185"/>
    <w:rsid w:val="003D0D2D"/>
    <w:rsid w:val="003D4710"/>
    <w:rsid w:val="003D4C9B"/>
    <w:rsid w:val="003E16D7"/>
    <w:rsid w:val="003E197E"/>
    <w:rsid w:val="003E1B0B"/>
    <w:rsid w:val="003E4D8A"/>
    <w:rsid w:val="003F1290"/>
    <w:rsid w:val="003F1A37"/>
    <w:rsid w:val="004004C9"/>
    <w:rsid w:val="00400651"/>
    <w:rsid w:val="004046F0"/>
    <w:rsid w:val="0040668F"/>
    <w:rsid w:val="00412677"/>
    <w:rsid w:val="00413251"/>
    <w:rsid w:val="0041372D"/>
    <w:rsid w:val="00414FF7"/>
    <w:rsid w:val="004348AE"/>
    <w:rsid w:val="004376C0"/>
    <w:rsid w:val="0044223A"/>
    <w:rsid w:val="00450C83"/>
    <w:rsid w:val="00451851"/>
    <w:rsid w:val="00452F5A"/>
    <w:rsid w:val="00453343"/>
    <w:rsid w:val="00453B48"/>
    <w:rsid w:val="004608B9"/>
    <w:rsid w:val="00465947"/>
    <w:rsid w:val="00470BB1"/>
    <w:rsid w:val="004718F7"/>
    <w:rsid w:val="00473153"/>
    <w:rsid w:val="004743AF"/>
    <w:rsid w:val="00481AF3"/>
    <w:rsid w:val="00482C17"/>
    <w:rsid w:val="004911B4"/>
    <w:rsid w:val="0049196A"/>
    <w:rsid w:val="004923DA"/>
    <w:rsid w:val="00493434"/>
    <w:rsid w:val="004962F9"/>
    <w:rsid w:val="004968E2"/>
    <w:rsid w:val="004A2A49"/>
    <w:rsid w:val="004A2EB8"/>
    <w:rsid w:val="004B4C15"/>
    <w:rsid w:val="004B600B"/>
    <w:rsid w:val="004B6822"/>
    <w:rsid w:val="004B69F6"/>
    <w:rsid w:val="004C2D3A"/>
    <w:rsid w:val="004C2EC6"/>
    <w:rsid w:val="004D03C4"/>
    <w:rsid w:val="004D0BF1"/>
    <w:rsid w:val="004D24D2"/>
    <w:rsid w:val="004D35A4"/>
    <w:rsid w:val="004D445F"/>
    <w:rsid w:val="004E087B"/>
    <w:rsid w:val="004E44A4"/>
    <w:rsid w:val="004E7B8B"/>
    <w:rsid w:val="004E7BDD"/>
    <w:rsid w:val="004F1E21"/>
    <w:rsid w:val="004F3CE6"/>
    <w:rsid w:val="004F740D"/>
    <w:rsid w:val="004F7B8F"/>
    <w:rsid w:val="00500748"/>
    <w:rsid w:val="005011D6"/>
    <w:rsid w:val="0050167A"/>
    <w:rsid w:val="005042F1"/>
    <w:rsid w:val="00504B92"/>
    <w:rsid w:val="0051352D"/>
    <w:rsid w:val="00513C7D"/>
    <w:rsid w:val="00521123"/>
    <w:rsid w:val="00521221"/>
    <w:rsid w:val="0052653C"/>
    <w:rsid w:val="005271F1"/>
    <w:rsid w:val="00536FA9"/>
    <w:rsid w:val="005414F4"/>
    <w:rsid w:val="00546187"/>
    <w:rsid w:val="005463F1"/>
    <w:rsid w:val="00557D77"/>
    <w:rsid w:val="00561A65"/>
    <w:rsid w:val="00562EAA"/>
    <w:rsid w:val="00563B58"/>
    <w:rsid w:val="005640C4"/>
    <w:rsid w:val="00566014"/>
    <w:rsid w:val="0056684C"/>
    <w:rsid w:val="00574A0C"/>
    <w:rsid w:val="00575A8F"/>
    <w:rsid w:val="00575B43"/>
    <w:rsid w:val="005767E3"/>
    <w:rsid w:val="00576E4C"/>
    <w:rsid w:val="0057780F"/>
    <w:rsid w:val="00581E0A"/>
    <w:rsid w:val="00586D89"/>
    <w:rsid w:val="005916B8"/>
    <w:rsid w:val="005A1B4C"/>
    <w:rsid w:val="005A545C"/>
    <w:rsid w:val="005C1567"/>
    <w:rsid w:val="005C6CE5"/>
    <w:rsid w:val="005C6E3A"/>
    <w:rsid w:val="005C7ACD"/>
    <w:rsid w:val="005D3F07"/>
    <w:rsid w:val="005D6686"/>
    <w:rsid w:val="005D704F"/>
    <w:rsid w:val="005E13EA"/>
    <w:rsid w:val="006011E0"/>
    <w:rsid w:val="0060543E"/>
    <w:rsid w:val="00606E27"/>
    <w:rsid w:val="006108C9"/>
    <w:rsid w:val="00616900"/>
    <w:rsid w:val="00616D7F"/>
    <w:rsid w:val="0062158D"/>
    <w:rsid w:val="00627277"/>
    <w:rsid w:val="00630D0A"/>
    <w:rsid w:val="00630F39"/>
    <w:rsid w:val="006326D1"/>
    <w:rsid w:val="00632E0A"/>
    <w:rsid w:val="00633165"/>
    <w:rsid w:val="00634AD0"/>
    <w:rsid w:val="00640208"/>
    <w:rsid w:val="0064176F"/>
    <w:rsid w:val="006447DE"/>
    <w:rsid w:val="0065276E"/>
    <w:rsid w:val="00654329"/>
    <w:rsid w:val="00654CEC"/>
    <w:rsid w:val="00655507"/>
    <w:rsid w:val="006708A4"/>
    <w:rsid w:val="006712A7"/>
    <w:rsid w:val="00674FC2"/>
    <w:rsid w:val="00677E42"/>
    <w:rsid w:val="00682334"/>
    <w:rsid w:val="00684B16"/>
    <w:rsid w:val="006936EB"/>
    <w:rsid w:val="00696F65"/>
    <w:rsid w:val="006A7A6D"/>
    <w:rsid w:val="006B083E"/>
    <w:rsid w:val="006B5E67"/>
    <w:rsid w:val="006B718C"/>
    <w:rsid w:val="006C0F3C"/>
    <w:rsid w:val="006C2EB5"/>
    <w:rsid w:val="006C7CA5"/>
    <w:rsid w:val="006D18A3"/>
    <w:rsid w:val="006D4550"/>
    <w:rsid w:val="006D5970"/>
    <w:rsid w:val="006E481E"/>
    <w:rsid w:val="006E795F"/>
    <w:rsid w:val="00700249"/>
    <w:rsid w:val="0070604C"/>
    <w:rsid w:val="007069CD"/>
    <w:rsid w:val="00707A3B"/>
    <w:rsid w:val="00711A70"/>
    <w:rsid w:val="00712E6F"/>
    <w:rsid w:val="00712E90"/>
    <w:rsid w:val="00713B7E"/>
    <w:rsid w:val="007204AE"/>
    <w:rsid w:val="0072678F"/>
    <w:rsid w:val="00727C4C"/>
    <w:rsid w:val="00732FB9"/>
    <w:rsid w:val="00734809"/>
    <w:rsid w:val="00734E90"/>
    <w:rsid w:val="0073707E"/>
    <w:rsid w:val="007406E1"/>
    <w:rsid w:val="00743E40"/>
    <w:rsid w:val="00745FDB"/>
    <w:rsid w:val="00751263"/>
    <w:rsid w:val="0075704F"/>
    <w:rsid w:val="00763B2D"/>
    <w:rsid w:val="007677CB"/>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0FF2"/>
    <w:rsid w:val="007F371B"/>
    <w:rsid w:val="007F3F7E"/>
    <w:rsid w:val="007F5497"/>
    <w:rsid w:val="008015C5"/>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D17"/>
    <w:rsid w:val="00863D5C"/>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1B2A"/>
    <w:rsid w:val="008C2FFB"/>
    <w:rsid w:val="008C6EEA"/>
    <w:rsid w:val="008D0203"/>
    <w:rsid w:val="008D5813"/>
    <w:rsid w:val="008D634E"/>
    <w:rsid w:val="008D778A"/>
    <w:rsid w:val="008D7FA3"/>
    <w:rsid w:val="008E240E"/>
    <w:rsid w:val="008E53AC"/>
    <w:rsid w:val="008F22BD"/>
    <w:rsid w:val="008F36A4"/>
    <w:rsid w:val="008F739B"/>
    <w:rsid w:val="009079BD"/>
    <w:rsid w:val="00910B43"/>
    <w:rsid w:val="00912BD9"/>
    <w:rsid w:val="00920E5B"/>
    <w:rsid w:val="00924842"/>
    <w:rsid w:val="00926436"/>
    <w:rsid w:val="0093018C"/>
    <w:rsid w:val="00932AFF"/>
    <w:rsid w:val="009377FC"/>
    <w:rsid w:val="00941E86"/>
    <w:rsid w:val="009544C0"/>
    <w:rsid w:val="00954FA4"/>
    <w:rsid w:val="00956AE9"/>
    <w:rsid w:val="00957715"/>
    <w:rsid w:val="00964CC6"/>
    <w:rsid w:val="00987061"/>
    <w:rsid w:val="0099137A"/>
    <w:rsid w:val="00991FDA"/>
    <w:rsid w:val="009927A1"/>
    <w:rsid w:val="009A4A73"/>
    <w:rsid w:val="009A4EC8"/>
    <w:rsid w:val="009A5F3B"/>
    <w:rsid w:val="009B0B61"/>
    <w:rsid w:val="009B28C0"/>
    <w:rsid w:val="009B47AA"/>
    <w:rsid w:val="009B7136"/>
    <w:rsid w:val="009B7806"/>
    <w:rsid w:val="009C3AC2"/>
    <w:rsid w:val="009D1E81"/>
    <w:rsid w:val="009D25B4"/>
    <w:rsid w:val="009D4365"/>
    <w:rsid w:val="009D4E3B"/>
    <w:rsid w:val="009D7BC9"/>
    <w:rsid w:val="009E1982"/>
    <w:rsid w:val="009E4D2C"/>
    <w:rsid w:val="009F0978"/>
    <w:rsid w:val="009F3AEC"/>
    <w:rsid w:val="009F4446"/>
    <w:rsid w:val="00A00081"/>
    <w:rsid w:val="00A045B4"/>
    <w:rsid w:val="00A10D56"/>
    <w:rsid w:val="00A11EB7"/>
    <w:rsid w:val="00A12283"/>
    <w:rsid w:val="00A12AAE"/>
    <w:rsid w:val="00A1527F"/>
    <w:rsid w:val="00A15BF1"/>
    <w:rsid w:val="00A16DD1"/>
    <w:rsid w:val="00A22441"/>
    <w:rsid w:val="00A23F3B"/>
    <w:rsid w:val="00A24406"/>
    <w:rsid w:val="00A25F64"/>
    <w:rsid w:val="00A27CC2"/>
    <w:rsid w:val="00A40ED6"/>
    <w:rsid w:val="00A470EE"/>
    <w:rsid w:val="00A47621"/>
    <w:rsid w:val="00A479CD"/>
    <w:rsid w:val="00A50A32"/>
    <w:rsid w:val="00A50CFC"/>
    <w:rsid w:val="00A54D67"/>
    <w:rsid w:val="00A55A3F"/>
    <w:rsid w:val="00A56410"/>
    <w:rsid w:val="00A652F6"/>
    <w:rsid w:val="00A726F0"/>
    <w:rsid w:val="00A732EA"/>
    <w:rsid w:val="00A7489E"/>
    <w:rsid w:val="00A8015F"/>
    <w:rsid w:val="00A80BD2"/>
    <w:rsid w:val="00A85039"/>
    <w:rsid w:val="00A906AA"/>
    <w:rsid w:val="00A94C5E"/>
    <w:rsid w:val="00AA241A"/>
    <w:rsid w:val="00AA252C"/>
    <w:rsid w:val="00AA37BB"/>
    <w:rsid w:val="00AA666E"/>
    <w:rsid w:val="00AA68B1"/>
    <w:rsid w:val="00AB40BF"/>
    <w:rsid w:val="00AB5518"/>
    <w:rsid w:val="00AB58D7"/>
    <w:rsid w:val="00AB6A09"/>
    <w:rsid w:val="00AC01D4"/>
    <w:rsid w:val="00AC4637"/>
    <w:rsid w:val="00AC4A04"/>
    <w:rsid w:val="00AD336F"/>
    <w:rsid w:val="00AD3550"/>
    <w:rsid w:val="00AD444F"/>
    <w:rsid w:val="00AD6ECE"/>
    <w:rsid w:val="00AE2564"/>
    <w:rsid w:val="00AE301F"/>
    <w:rsid w:val="00AE3302"/>
    <w:rsid w:val="00AE7077"/>
    <w:rsid w:val="00AF55FF"/>
    <w:rsid w:val="00AF5609"/>
    <w:rsid w:val="00AF5D6A"/>
    <w:rsid w:val="00AF5EBE"/>
    <w:rsid w:val="00AF61C2"/>
    <w:rsid w:val="00AF6CC6"/>
    <w:rsid w:val="00B0296A"/>
    <w:rsid w:val="00B03185"/>
    <w:rsid w:val="00B12295"/>
    <w:rsid w:val="00B137BE"/>
    <w:rsid w:val="00B17FA0"/>
    <w:rsid w:val="00B24344"/>
    <w:rsid w:val="00B26769"/>
    <w:rsid w:val="00B31C91"/>
    <w:rsid w:val="00B3747F"/>
    <w:rsid w:val="00B43194"/>
    <w:rsid w:val="00B4556A"/>
    <w:rsid w:val="00B47734"/>
    <w:rsid w:val="00B50FBA"/>
    <w:rsid w:val="00B52588"/>
    <w:rsid w:val="00B558EB"/>
    <w:rsid w:val="00B577D3"/>
    <w:rsid w:val="00B60466"/>
    <w:rsid w:val="00B6548F"/>
    <w:rsid w:val="00B7154F"/>
    <w:rsid w:val="00B7502A"/>
    <w:rsid w:val="00B77305"/>
    <w:rsid w:val="00B82CC2"/>
    <w:rsid w:val="00B83AAA"/>
    <w:rsid w:val="00B84A89"/>
    <w:rsid w:val="00B92BEF"/>
    <w:rsid w:val="00B9689A"/>
    <w:rsid w:val="00BA626E"/>
    <w:rsid w:val="00BB06CB"/>
    <w:rsid w:val="00BB0EFE"/>
    <w:rsid w:val="00BB261F"/>
    <w:rsid w:val="00BB2887"/>
    <w:rsid w:val="00BB5EAA"/>
    <w:rsid w:val="00BB5F11"/>
    <w:rsid w:val="00BC04FA"/>
    <w:rsid w:val="00BC1C22"/>
    <w:rsid w:val="00BC460B"/>
    <w:rsid w:val="00BC5725"/>
    <w:rsid w:val="00BD30B1"/>
    <w:rsid w:val="00BD3977"/>
    <w:rsid w:val="00BD5A0F"/>
    <w:rsid w:val="00BE0F7B"/>
    <w:rsid w:val="00BE10C2"/>
    <w:rsid w:val="00C01D14"/>
    <w:rsid w:val="00C025B4"/>
    <w:rsid w:val="00C0614E"/>
    <w:rsid w:val="00C161FD"/>
    <w:rsid w:val="00C23F17"/>
    <w:rsid w:val="00C26D0D"/>
    <w:rsid w:val="00C27C95"/>
    <w:rsid w:val="00C300D2"/>
    <w:rsid w:val="00C3270F"/>
    <w:rsid w:val="00C3278B"/>
    <w:rsid w:val="00C33375"/>
    <w:rsid w:val="00C34441"/>
    <w:rsid w:val="00C34C23"/>
    <w:rsid w:val="00C42005"/>
    <w:rsid w:val="00C44446"/>
    <w:rsid w:val="00C4664D"/>
    <w:rsid w:val="00C472AA"/>
    <w:rsid w:val="00C50A05"/>
    <w:rsid w:val="00C54AED"/>
    <w:rsid w:val="00C63D00"/>
    <w:rsid w:val="00C6441B"/>
    <w:rsid w:val="00C7108B"/>
    <w:rsid w:val="00C8089F"/>
    <w:rsid w:val="00C83268"/>
    <w:rsid w:val="00C836CC"/>
    <w:rsid w:val="00C84146"/>
    <w:rsid w:val="00C85BE3"/>
    <w:rsid w:val="00C87A5C"/>
    <w:rsid w:val="00C87A74"/>
    <w:rsid w:val="00C92C71"/>
    <w:rsid w:val="00C93F8F"/>
    <w:rsid w:val="00CA2353"/>
    <w:rsid w:val="00CA3593"/>
    <w:rsid w:val="00CB143A"/>
    <w:rsid w:val="00CB258E"/>
    <w:rsid w:val="00CB3C8F"/>
    <w:rsid w:val="00CB57D8"/>
    <w:rsid w:val="00CC02F1"/>
    <w:rsid w:val="00CC11A6"/>
    <w:rsid w:val="00CC135E"/>
    <w:rsid w:val="00CC4414"/>
    <w:rsid w:val="00CD0725"/>
    <w:rsid w:val="00CD5D3F"/>
    <w:rsid w:val="00CF3DB3"/>
    <w:rsid w:val="00D052BC"/>
    <w:rsid w:val="00D07026"/>
    <w:rsid w:val="00D07A63"/>
    <w:rsid w:val="00D11888"/>
    <w:rsid w:val="00D22C8F"/>
    <w:rsid w:val="00D23599"/>
    <w:rsid w:val="00D25A48"/>
    <w:rsid w:val="00D3276C"/>
    <w:rsid w:val="00D33491"/>
    <w:rsid w:val="00D41A93"/>
    <w:rsid w:val="00D43ADA"/>
    <w:rsid w:val="00D44F8E"/>
    <w:rsid w:val="00D45D55"/>
    <w:rsid w:val="00D607EF"/>
    <w:rsid w:val="00D60F88"/>
    <w:rsid w:val="00D625E7"/>
    <w:rsid w:val="00D646BD"/>
    <w:rsid w:val="00D7018A"/>
    <w:rsid w:val="00D71201"/>
    <w:rsid w:val="00D720C7"/>
    <w:rsid w:val="00D876E6"/>
    <w:rsid w:val="00DA1025"/>
    <w:rsid w:val="00DA22EC"/>
    <w:rsid w:val="00DA5860"/>
    <w:rsid w:val="00DB2767"/>
    <w:rsid w:val="00DC1698"/>
    <w:rsid w:val="00DC4729"/>
    <w:rsid w:val="00DE58CB"/>
    <w:rsid w:val="00E005B7"/>
    <w:rsid w:val="00E14B59"/>
    <w:rsid w:val="00E17160"/>
    <w:rsid w:val="00E22867"/>
    <w:rsid w:val="00E2737E"/>
    <w:rsid w:val="00E35BEC"/>
    <w:rsid w:val="00E367E0"/>
    <w:rsid w:val="00E50821"/>
    <w:rsid w:val="00E51F91"/>
    <w:rsid w:val="00E52FD2"/>
    <w:rsid w:val="00E6298B"/>
    <w:rsid w:val="00E652EC"/>
    <w:rsid w:val="00E7086E"/>
    <w:rsid w:val="00E7374A"/>
    <w:rsid w:val="00E73C41"/>
    <w:rsid w:val="00E7598F"/>
    <w:rsid w:val="00E76B33"/>
    <w:rsid w:val="00E76F60"/>
    <w:rsid w:val="00E81007"/>
    <w:rsid w:val="00E83D90"/>
    <w:rsid w:val="00E83F28"/>
    <w:rsid w:val="00E83F91"/>
    <w:rsid w:val="00E87AB1"/>
    <w:rsid w:val="00E9107A"/>
    <w:rsid w:val="00E91F62"/>
    <w:rsid w:val="00E929FD"/>
    <w:rsid w:val="00E93240"/>
    <w:rsid w:val="00E9479B"/>
    <w:rsid w:val="00EA10DA"/>
    <w:rsid w:val="00EA4273"/>
    <w:rsid w:val="00EA4D48"/>
    <w:rsid w:val="00EB2173"/>
    <w:rsid w:val="00EB62E6"/>
    <w:rsid w:val="00EB7587"/>
    <w:rsid w:val="00EB7B2E"/>
    <w:rsid w:val="00ED1B30"/>
    <w:rsid w:val="00ED250E"/>
    <w:rsid w:val="00ED6516"/>
    <w:rsid w:val="00EE1AC1"/>
    <w:rsid w:val="00EE21C4"/>
    <w:rsid w:val="00EE39D6"/>
    <w:rsid w:val="00EE52AD"/>
    <w:rsid w:val="00EF0BCA"/>
    <w:rsid w:val="00EF10F2"/>
    <w:rsid w:val="00EF28A7"/>
    <w:rsid w:val="00EF4A3E"/>
    <w:rsid w:val="00F00C95"/>
    <w:rsid w:val="00F01F92"/>
    <w:rsid w:val="00F10A08"/>
    <w:rsid w:val="00F15AF0"/>
    <w:rsid w:val="00F21F2A"/>
    <w:rsid w:val="00F22AC5"/>
    <w:rsid w:val="00F23EC6"/>
    <w:rsid w:val="00F254D1"/>
    <w:rsid w:val="00F32960"/>
    <w:rsid w:val="00F32B82"/>
    <w:rsid w:val="00F4043E"/>
    <w:rsid w:val="00F41BBC"/>
    <w:rsid w:val="00F43B9D"/>
    <w:rsid w:val="00F444F0"/>
    <w:rsid w:val="00F50847"/>
    <w:rsid w:val="00F53F27"/>
    <w:rsid w:val="00F546D1"/>
    <w:rsid w:val="00F66272"/>
    <w:rsid w:val="00F702B8"/>
    <w:rsid w:val="00F709C0"/>
    <w:rsid w:val="00F7367D"/>
    <w:rsid w:val="00F927A1"/>
    <w:rsid w:val="00F92E4D"/>
    <w:rsid w:val="00FA2BC2"/>
    <w:rsid w:val="00FA3764"/>
    <w:rsid w:val="00FA56ED"/>
    <w:rsid w:val="00FB0420"/>
    <w:rsid w:val="00FB4993"/>
    <w:rsid w:val="00FB5FA6"/>
    <w:rsid w:val="00FB691F"/>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87EAACA"/>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D444F"/>
    <w:rPr>
      <w:color w:val="954F72" w:themeColor="followedHyperlink"/>
      <w:u w:val="single"/>
    </w:rPr>
  </w:style>
  <w:style w:type="character" w:styleId="Strong">
    <w:name w:val="Strong"/>
    <w:basedOn w:val="DefaultParagraphFont"/>
    <w:uiPriority w:val="22"/>
    <w:qFormat/>
    <w:rsid w:val="006011E0"/>
    <w:rPr>
      <w:b/>
      <w:bCs/>
    </w:rPr>
  </w:style>
  <w:style w:type="character" w:customStyle="1" w:styleId="selectable">
    <w:name w:val="selectable"/>
    <w:basedOn w:val="DefaultParagraphFont"/>
    <w:rsid w:val="00601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476900/code-of-practice-for-victims-of-crime.PDF" TargetMode="External"/><Relationship Id="rId39" Type="http://schemas.openxmlformats.org/officeDocument/2006/relationships/hyperlink" Target="https://www.college.police.uk/What-we-do/Learning/Curriculum/Pages/Protecting-Vulnerable-People.aspx" TargetMode="External"/><Relationship Id="rId21" Type="http://schemas.openxmlformats.org/officeDocument/2006/relationships/header" Target="header5.xml"/><Relationship Id="rId34" Type="http://schemas.openxmlformats.org/officeDocument/2006/relationships/hyperlink" Target="https://www.app.college.police.uk/app-content/mental-health/mental-health-detention/" TargetMode="External"/><Relationship Id="rId42" Type="http://schemas.openxmlformats.org/officeDocument/2006/relationships/hyperlink" Target="https://www.forbes.com/sites/sboyd/2020/03/16/working-from-home-outfits/" TargetMode="Externa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profdev.college.police.uk/competency-values/impartiality/" TargetMode="External"/><Relationship Id="rId38" Type="http://schemas.openxmlformats.org/officeDocument/2006/relationships/hyperlink" Target="https://www.legislation.gov.uk/ukpga/1984/60/contents"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gov.uk/government/publications/definition-of-domestic-violence-and-abuse-guide-for-local-areas" TargetMode="External"/><Relationship Id="rId41" Type="http://schemas.openxmlformats.org/officeDocument/2006/relationships/hyperlink" Target="https://www.app.college.police.uk/app-content/prosecution-and-case-management/victim-and-witness-care/" TargetMode="Externa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app-content/investigations/investigative-interviewing/?highlight=peace" TargetMode="External"/><Relationship Id="rId37" Type="http://schemas.openxmlformats.org/officeDocument/2006/relationships/hyperlink" Target="https://www.independent.co.uk/news/uk/home-news/pet-happiness-animals-dog-cat-health-wellbeing-a8479526.html" TargetMode="External"/><Relationship Id="rId40" Type="http://schemas.openxmlformats.org/officeDocument/2006/relationships/hyperlink" Target="https://www.college.police.uk/What-we-do/Learning/Curriculum/Pages/Supporting-Victims.aspx" TargetMode="External"/><Relationship Id="rId45" Type="http://schemas.openxmlformats.org/officeDocument/2006/relationships/header" Target="header7.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library.college.police.uk/docs/CPIA-Disclosure.pdf" TargetMode="External"/><Relationship Id="rId36" Type="http://schemas.openxmlformats.org/officeDocument/2006/relationships/hyperlink" Target="https://www.gov.uk/government/news/new-definition-of-domestic-violence"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What-we-do/Learning/Curriculum/Pages/Ensuring-Public-Safety.aspx" TargetMode="External"/><Relationship Id="rId44" Type="http://schemas.openxmlformats.org/officeDocument/2006/relationships/hyperlink" Target="https://www.healthline.com/" TargetMode="Externa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News/College-news/Documents/Demand%20Report%2023_1_15_noBleed.pdf" TargetMode="External"/><Relationship Id="rId30" Type="http://schemas.openxmlformats.org/officeDocument/2006/relationships/hyperlink" Target="https://www.app.college.police.uk/app-content/engagement-and-communication"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yperlink" Target="https://www.verywellmind.com/" TargetMode="External"/><Relationship Id="rId48" Type="http://schemas.openxmlformats.org/officeDocument/2006/relationships/footer" Target="footer8.xml"/><Relationship Id="rId56"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1ecf5648-3750-43f5-867d-bfaa16e6e17e"/>
    <ds:schemaRef ds:uri="http://www.w3.org/XML/1998/namespace"/>
  </ds:schemaRefs>
</ds:datastoreItem>
</file>

<file path=customXml/itemProps4.xml><?xml version="1.0" encoding="utf-8"?>
<ds:datastoreItem xmlns:ds="http://schemas.openxmlformats.org/officeDocument/2006/customXml" ds:itemID="{0BF7FBD0-C6EB-402B-ADC9-5FFBE3DEB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30</Pages>
  <Words>10932</Words>
  <Characters>56631</Characters>
  <Application>Microsoft Office Word</Application>
  <DocSecurity>0</DocSecurity>
  <Lines>471</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Davies,Breon swp6654</cp:lastModifiedBy>
  <cp:revision>19</cp:revision>
  <cp:lastPrinted>2019-08-13T11:47:00Z</cp:lastPrinted>
  <dcterms:created xsi:type="dcterms:W3CDTF">2020-11-09T19:19:00Z</dcterms:created>
  <dcterms:modified xsi:type="dcterms:W3CDTF">2020-11-29T18:20:00Z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4d502c69-7dfc-4506-a9d6-7bd2472604d8</vt:lpwstr>
  </property>
  <property fmtid="{D5CDD505-2E9C-101B-9397-08002B2CF9AE}" pid="4" name="Classification">
    <vt:lpwstr>OFFICIAL</vt:lpwstr>
  </property>
  <property fmtid="{D5CDD505-2E9C-101B-9397-08002B2CF9AE}" pid="5" name="Visibility">
    <vt:lpwstr>NOT VISIBLE</vt:lpwstr>
  </property>
</Properties>
</file>