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726B" w:rsidRDefault="0049726B" w:rsidP="0049726B">
      <w:pPr>
        <w:jc w:val="center"/>
        <w:rPr>
          <w:rFonts w:ascii="Arial" w:eastAsia="Cambria" w:hAnsi="Arial" w:cs="Arial"/>
          <w:b/>
        </w:rPr>
      </w:pPr>
      <w:r w:rsidRPr="0049726B">
        <w:rPr>
          <w:rFonts w:ascii="Arial" w:eastAsia="Cambria" w:hAnsi="Arial" w:cs="Arial"/>
          <w:b/>
        </w:rPr>
        <w:t>ECYW5002</w:t>
      </w:r>
    </w:p>
    <w:p w:rsidR="0049726B" w:rsidRDefault="0049726B" w:rsidP="0049726B">
      <w:pPr>
        <w:jc w:val="center"/>
        <w:rPr>
          <w:rFonts w:ascii="Arial" w:eastAsia="Cambria" w:hAnsi="Arial" w:cs="Arial"/>
          <w:b/>
        </w:rPr>
      </w:pPr>
      <w:r w:rsidRPr="0049726B">
        <w:rPr>
          <w:rFonts w:ascii="Arial" w:eastAsia="Cambria" w:hAnsi="Arial" w:cs="Arial"/>
          <w:b/>
        </w:rPr>
        <w:t>Supervision, Leadership and Management for Professionals</w:t>
      </w:r>
      <w:r w:rsidR="00556A8F">
        <w:rPr>
          <w:rFonts w:ascii="Arial" w:eastAsia="Cambria" w:hAnsi="Arial" w:cs="Arial"/>
          <w:b/>
        </w:rPr>
        <w:t xml:space="preserve"> Portfolio</w:t>
      </w:r>
    </w:p>
    <w:p w:rsidR="0049726B" w:rsidRDefault="0049726B" w:rsidP="0049726B">
      <w:pPr>
        <w:jc w:val="center"/>
        <w:rPr>
          <w:rFonts w:ascii="Arial" w:eastAsia="Cambria" w:hAnsi="Arial" w:cs="Arial"/>
          <w:b/>
        </w:rPr>
      </w:pPr>
      <w:r>
        <w:rPr>
          <w:rFonts w:ascii="Arial" w:eastAsia="Cambria" w:hAnsi="Arial" w:cs="Arial"/>
          <w:b/>
        </w:rPr>
        <w:t>James Wilson 2219311</w:t>
      </w:r>
    </w:p>
    <w:p w:rsidR="0049726B" w:rsidRDefault="0049726B" w:rsidP="0049726B">
      <w:pPr>
        <w:jc w:val="center"/>
        <w:rPr>
          <w:rFonts w:ascii="Arial" w:eastAsia="Cambria" w:hAnsi="Arial" w:cs="Arial"/>
          <w:b/>
        </w:rPr>
      </w:pPr>
    </w:p>
    <w:p w:rsidR="0049726B" w:rsidRDefault="0049726B" w:rsidP="00821436">
      <w:pPr>
        <w:jc w:val="center"/>
        <w:rPr>
          <w:rFonts w:ascii="Arial" w:eastAsia="Cambria" w:hAnsi="Arial" w:cs="Arial"/>
          <w:b/>
        </w:rPr>
      </w:pPr>
      <w:r>
        <w:rPr>
          <w:rFonts w:ascii="Arial" w:eastAsia="Cambria" w:hAnsi="Arial" w:cs="Arial"/>
          <w:b/>
        </w:rPr>
        <w:t>Introduction</w:t>
      </w:r>
    </w:p>
    <w:p w:rsidR="00083061" w:rsidRDefault="00083061" w:rsidP="00821436">
      <w:pPr>
        <w:jc w:val="center"/>
        <w:rPr>
          <w:rFonts w:ascii="Arial" w:eastAsia="Cambria" w:hAnsi="Arial" w:cs="Arial"/>
          <w:b/>
        </w:rPr>
      </w:pPr>
    </w:p>
    <w:p w:rsidR="00821436" w:rsidRDefault="008B7E1B" w:rsidP="004E2354">
      <w:pPr>
        <w:spacing w:line="480" w:lineRule="auto"/>
        <w:ind w:left="284" w:right="284"/>
        <w:jc w:val="both"/>
        <w:rPr>
          <w:rFonts w:ascii="Arial" w:eastAsia="Cambria" w:hAnsi="Arial" w:cs="Arial"/>
        </w:rPr>
      </w:pPr>
      <w:r>
        <w:rPr>
          <w:rFonts w:ascii="Arial" w:eastAsia="Cambria" w:hAnsi="Arial" w:cs="Arial"/>
        </w:rPr>
        <w:t>The following practice logs</w:t>
      </w:r>
      <w:r w:rsidR="00CC4CBF" w:rsidRPr="006527FA">
        <w:rPr>
          <w:rFonts w:ascii="Arial" w:eastAsia="Cambria" w:hAnsi="Arial" w:cs="Arial"/>
        </w:rPr>
        <w:t xml:space="preserve"> will discuss how effective supervision and leadership can successfully contribute to the wider service</w:t>
      </w:r>
      <w:r w:rsidR="009B7000" w:rsidRPr="006527FA">
        <w:rPr>
          <w:rFonts w:ascii="Arial" w:eastAsia="Cambria" w:hAnsi="Arial" w:cs="Arial"/>
        </w:rPr>
        <w:t xml:space="preserve"> delivery of youth work by creating an environment amongst staff where they can develop t</w:t>
      </w:r>
      <w:r w:rsidR="006527FA" w:rsidRPr="006527FA">
        <w:rPr>
          <w:rFonts w:ascii="Arial" w:eastAsia="Cambria" w:hAnsi="Arial" w:cs="Arial"/>
        </w:rPr>
        <w:t xml:space="preserve">heir own practice. I will discuss the importance of planning and facilitation of supervision sessions and how </w:t>
      </w:r>
      <w:r w:rsidR="00A22977">
        <w:rPr>
          <w:rFonts w:ascii="Arial" w:eastAsia="Cambria" w:hAnsi="Arial" w:cs="Arial"/>
        </w:rPr>
        <w:t>tailoring the supervision sessions to individuals’</w:t>
      </w:r>
      <w:r w:rsidR="006527FA" w:rsidRPr="006527FA">
        <w:rPr>
          <w:rFonts w:ascii="Arial" w:eastAsia="Cambria" w:hAnsi="Arial" w:cs="Arial"/>
        </w:rPr>
        <w:t xml:space="preserve"> plays a key role in effective management and </w:t>
      </w:r>
      <w:r w:rsidR="00A22977">
        <w:rPr>
          <w:rFonts w:ascii="Arial" w:eastAsia="Cambria" w:hAnsi="Arial" w:cs="Arial"/>
        </w:rPr>
        <w:t>staff development. I w</w:t>
      </w:r>
      <w:r w:rsidR="003E4A51">
        <w:rPr>
          <w:rFonts w:ascii="Arial" w:eastAsia="Cambria" w:hAnsi="Arial" w:cs="Arial"/>
        </w:rPr>
        <w:t xml:space="preserve">ill discuss the key </w:t>
      </w:r>
      <w:r w:rsidR="00A86933">
        <w:rPr>
          <w:rFonts w:ascii="Arial" w:eastAsia="Cambria" w:hAnsi="Arial" w:cs="Arial"/>
        </w:rPr>
        <w:t>functions of supervision and demonstrate</w:t>
      </w:r>
      <w:r w:rsidR="003E4A51">
        <w:rPr>
          <w:rFonts w:ascii="Arial" w:eastAsia="Cambria" w:hAnsi="Arial" w:cs="Arial"/>
        </w:rPr>
        <w:t xml:space="preserve"> effective use of supervisory skills during the supervis</w:t>
      </w:r>
      <w:r>
        <w:rPr>
          <w:rFonts w:ascii="Arial" w:eastAsia="Cambria" w:hAnsi="Arial" w:cs="Arial"/>
        </w:rPr>
        <w:t>ion sessions and an overall analysis of my role as a supervisor.</w:t>
      </w:r>
      <w:r w:rsidR="000835B4">
        <w:rPr>
          <w:rFonts w:ascii="Arial" w:eastAsia="Cambria" w:hAnsi="Arial" w:cs="Arial"/>
        </w:rPr>
        <w:t xml:space="preserve"> In the final part of this essay, two leadership theories will be analysed and I will link these into my own practice, how I have used these theories and the risks of relying too much on singular styles of leadership. </w:t>
      </w:r>
    </w:p>
    <w:p w:rsidR="003E4A51" w:rsidRDefault="003E4A51" w:rsidP="00F61CDB">
      <w:pPr>
        <w:spacing w:line="480" w:lineRule="auto"/>
        <w:ind w:left="284" w:right="284"/>
        <w:jc w:val="center"/>
        <w:rPr>
          <w:rFonts w:ascii="Arial" w:eastAsia="Cambria" w:hAnsi="Arial" w:cs="Arial"/>
          <w:b/>
        </w:rPr>
      </w:pPr>
      <w:r w:rsidRPr="003E4A51">
        <w:rPr>
          <w:rFonts w:ascii="Arial" w:eastAsia="Cambria" w:hAnsi="Arial" w:cs="Arial"/>
          <w:b/>
        </w:rPr>
        <w:t>Practice Log 1</w:t>
      </w:r>
    </w:p>
    <w:p w:rsidR="003E4A51" w:rsidRDefault="003E4A51" w:rsidP="009D3BA8">
      <w:pPr>
        <w:spacing w:line="480" w:lineRule="auto"/>
        <w:ind w:left="284" w:right="284"/>
        <w:jc w:val="both"/>
        <w:rPr>
          <w:rFonts w:ascii="Arial" w:eastAsia="Cambria" w:hAnsi="Arial" w:cs="Arial"/>
        </w:rPr>
      </w:pPr>
      <w:r>
        <w:rPr>
          <w:rFonts w:ascii="Arial" w:eastAsia="Cambria" w:hAnsi="Arial" w:cs="Arial"/>
        </w:rPr>
        <w:t>Prior to the first supervision session, I discussed with the supervisee (whom I shall refer to as Annie</w:t>
      </w:r>
      <w:r w:rsidR="009D3BA8">
        <w:rPr>
          <w:rFonts w:ascii="Arial" w:eastAsia="Cambria" w:hAnsi="Arial" w:cs="Arial"/>
        </w:rPr>
        <w:t xml:space="preserve"> throughout this essay) what they would like to take away from the supervision sessions. Annie was forthright and open about how previous supervision sessions with managers had often caused anxiety prior to the sessions and left her feeling as though the sessions were simply a process which she had to go through to satisfy management reviews and key performance indicators. </w:t>
      </w:r>
    </w:p>
    <w:p w:rsidR="009D3BA8" w:rsidRDefault="00536448" w:rsidP="00536448">
      <w:pPr>
        <w:spacing w:line="480" w:lineRule="auto"/>
        <w:ind w:left="567" w:right="567"/>
        <w:jc w:val="both"/>
        <w:rPr>
          <w:rFonts w:ascii="Arial" w:eastAsia="Cambria" w:hAnsi="Arial" w:cs="Arial"/>
          <w:i/>
        </w:rPr>
      </w:pPr>
      <w:r w:rsidRPr="00536448">
        <w:rPr>
          <w:rFonts w:ascii="Arial" w:eastAsia="Cambria" w:hAnsi="Arial" w:cs="Arial"/>
          <w:i/>
        </w:rPr>
        <w:t>‘’I don’t look forward to supervision as it feels as though I am being interviewed for a job or that I am being made to prove that I am good enough to do my job. It makes me anxious. It’s almost too clinical and I don’t like clinical. Youth work is not clinical</w:t>
      </w:r>
      <w:r>
        <w:rPr>
          <w:rFonts w:ascii="Arial" w:eastAsia="Cambria" w:hAnsi="Arial" w:cs="Arial"/>
          <w:i/>
        </w:rPr>
        <w:t xml:space="preserve"> is it?</w:t>
      </w:r>
      <w:r w:rsidRPr="00536448">
        <w:rPr>
          <w:rFonts w:ascii="Arial" w:eastAsia="Cambria" w:hAnsi="Arial" w:cs="Arial"/>
          <w:i/>
        </w:rPr>
        <w:t>’’ (Annie, 2024)</w:t>
      </w:r>
    </w:p>
    <w:p w:rsidR="00083061" w:rsidRDefault="00536448" w:rsidP="00536448">
      <w:pPr>
        <w:spacing w:line="480" w:lineRule="auto"/>
        <w:ind w:left="284" w:right="284"/>
        <w:jc w:val="both"/>
        <w:rPr>
          <w:rFonts w:ascii="Arial" w:eastAsia="Cambria" w:hAnsi="Arial" w:cs="Arial"/>
        </w:rPr>
      </w:pPr>
      <w:r>
        <w:rPr>
          <w:rFonts w:ascii="Arial" w:eastAsia="Cambria" w:hAnsi="Arial" w:cs="Arial"/>
        </w:rPr>
        <w:lastRenderedPageBreak/>
        <w:t xml:space="preserve">This pre supervision discussion was a valuable exercise in ensuring that the planned sessions were tailored to </w:t>
      </w:r>
      <w:r w:rsidR="007754A0">
        <w:rPr>
          <w:rFonts w:ascii="Arial" w:eastAsia="Cambria" w:hAnsi="Arial" w:cs="Arial"/>
        </w:rPr>
        <w:t>Annie’s</w:t>
      </w:r>
      <w:r>
        <w:rPr>
          <w:rFonts w:ascii="Arial" w:eastAsia="Cambria" w:hAnsi="Arial" w:cs="Arial"/>
        </w:rPr>
        <w:t xml:space="preserve"> personality</w:t>
      </w:r>
      <w:r w:rsidR="009D029C">
        <w:rPr>
          <w:rFonts w:ascii="Arial" w:eastAsia="Cambria" w:hAnsi="Arial" w:cs="Arial"/>
        </w:rPr>
        <w:t>, aims and objectives</w:t>
      </w:r>
      <w:r>
        <w:rPr>
          <w:rFonts w:ascii="Arial" w:eastAsia="Cambria" w:hAnsi="Arial" w:cs="Arial"/>
        </w:rPr>
        <w:t xml:space="preserve">. Annie is very creative </w:t>
      </w:r>
      <w:r w:rsidR="006E0C0A">
        <w:rPr>
          <w:rFonts w:ascii="Arial" w:eastAsia="Cambria" w:hAnsi="Arial" w:cs="Arial"/>
        </w:rPr>
        <w:t xml:space="preserve">and is an extrovert. During the same discussion, Annie </w:t>
      </w:r>
      <w:r w:rsidR="00F61CDB">
        <w:rPr>
          <w:rFonts w:ascii="Arial" w:eastAsia="Cambria" w:hAnsi="Arial" w:cs="Arial"/>
        </w:rPr>
        <w:t>suggested that from the outside</w:t>
      </w:r>
      <w:r w:rsidR="006E0C0A">
        <w:rPr>
          <w:rFonts w:ascii="Arial" w:eastAsia="Cambria" w:hAnsi="Arial" w:cs="Arial"/>
        </w:rPr>
        <w:t xml:space="preserve"> she can appear chaotic and reactive during her sessions supporting young people but she has a high engagement rate and has achieved excellent outcomes. Supervision sessions usually take place in one of three rooms in County Hall, Haverfordwest. Using the information Annie had shared with me during our pre-supervision session, I altered the layout of the room </w:t>
      </w:r>
      <w:r w:rsidR="00DD202B">
        <w:rPr>
          <w:rFonts w:ascii="Arial" w:eastAsia="Cambria" w:hAnsi="Arial" w:cs="Arial"/>
        </w:rPr>
        <w:t>prior to the first supervision session which</w:t>
      </w:r>
      <w:r w:rsidR="006E0C0A">
        <w:rPr>
          <w:rFonts w:ascii="Arial" w:eastAsia="Cambria" w:hAnsi="Arial" w:cs="Arial"/>
        </w:rPr>
        <w:t xml:space="preserve"> allow</w:t>
      </w:r>
      <w:r w:rsidR="00DD202B">
        <w:rPr>
          <w:rFonts w:ascii="Arial" w:eastAsia="Cambria" w:hAnsi="Arial" w:cs="Arial"/>
        </w:rPr>
        <w:t>ed Annie to choose</w:t>
      </w:r>
      <w:r w:rsidR="006E0C0A">
        <w:rPr>
          <w:rFonts w:ascii="Arial" w:eastAsia="Cambria" w:hAnsi="Arial" w:cs="Arial"/>
        </w:rPr>
        <w:t xml:space="preserve"> where she sat, with the option of using the table as a physical barrier </w:t>
      </w:r>
      <w:r w:rsidR="00DD202B">
        <w:rPr>
          <w:rFonts w:ascii="Arial" w:eastAsia="Cambria" w:hAnsi="Arial" w:cs="Arial"/>
        </w:rPr>
        <w:t>or</w:t>
      </w:r>
      <w:r w:rsidR="006E0C0A">
        <w:rPr>
          <w:rFonts w:ascii="Arial" w:eastAsia="Cambria" w:hAnsi="Arial" w:cs="Arial"/>
        </w:rPr>
        <w:t xml:space="preserve"> as something simply to lean on when taking notes. I ensured An</w:t>
      </w:r>
      <w:r w:rsidR="00DD202B">
        <w:rPr>
          <w:rFonts w:ascii="Arial" w:eastAsia="Cambria" w:hAnsi="Arial" w:cs="Arial"/>
        </w:rPr>
        <w:t>nie had the option of being</w:t>
      </w:r>
      <w:r w:rsidR="006E0C0A">
        <w:rPr>
          <w:rFonts w:ascii="Arial" w:eastAsia="Cambria" w:hAnsi="Arial" w:cs="Arial"/>
        </w:rPr>
        <w:t xml:space="preserve"> close to the large windows so she did not simply h</w:t>
      </w:r>
      <w:r w:rsidR="00DD202B">
        <w:rPr>
          <w:rFonts w:ascii="Arial" w:eastAsia="Cambria" w:hAnsi="Arial" w:cs="Arial"/>
        </w:rPr>
        <w:t xml:space="preserve">ave a view of white walls and fire safety information. I provided </w:t>
      </w:r>
      <w:r w:rsidR="007754A0">
        <w:rPr>
          <w:rFonts w:ascii="Arial" w:eastAsia="Cambria" w:hAnsi="Arial" w:cs="Arial"/>
        </w:rPr>
        <w:t>Annie’s</w:t>
      </w:r>
      <w:r w:rsidR="00DD202B">
        <w:rPr>
          <w:rFonts w:ascii="Arial" w:eastAsia="Cambria" w:hAnsi="Arial" w:cs="Arial"/>
        </w:rPr>
        <w:t xml:space="preserve"> favourite coffee and biscuits, a large notepad and sticky notes of varying</w:t>
      </w:r>
      <w:r w:rsidR="009D029C">
        <w:rPr>
          <w:rFonts w:ascii="Arial" w:eastAsia="Cambria" w:hAnsi="Arial" w:cs="Arial"/>
        </w:rPr>
        <w:t xml:space="preserve"> colours as I had witnessed her</w:t>
      </w:r>
      <w:r w:rsidR="00DD202B">
        <w:rPr>
          <w:rFonts w:ascii="Arial" w:eastAsia="Cambria" w:hAnsi="Arial" w:cs="Arial"/>
        </w:rPr>
        <w:t xml:space="preserve"> using these in the office when planning and reviewing h</w:t>
      </w:r>
      <w:r w:rsidR="00083061">
        <w:rPr>
          <w:rFonts w:ascii="Arial" w:eastAsia="Cambria" w:hAnsi="Arial" w:cs="Arial"/>
        </w:rPr>
        <w:t xml:space="preserve">er sessions with young people. </w:t>
      </w:r>
    </w:p>
    <w:p w:rsidR="009D029C" w:rsidRDefault="009D029C" w:rsidP="00536448">
      <w:pPr>
        <w:spacing w:line="480" w:lineRule="auto"/>
        <w:ind w:left="284" w:right="284"/>
        <w:jc w:val="both"/>
        <w:rPr>
          <w:rFonts w:ascii="Arial" w:eastAsia="Cambria" w:hAnsi="Arial" w:cs="Arial"/>
        </w:rPr>
      </w:pPr>
      <w:r>
        <w:rPr>
          <w:rFonts w:ascii="Arial" w:eastAsia="Cambria" w:hAnsi="Arial" w:cs="Arial"/>
        </w:rPr>
        <w:t>The supervision contract played a pivotal role in keeping the supervision sessions on track and relevant to the intended outcomes.  During the first supervision session, and as agreed upon when setting the contract, Annie identified a lack of knowledge or education regarding youth work standards and the aims and objectives of youth work. Annie is an effective youth worker, but she did not really understand why her style of practice works and how this ties in with wider</w:t>
      </w:r>
      <w:r w:rsidR="009F3BE8">
        <w:rPr>
          <w:rFonts w:ascii="Arial" w:eastAsia="Cambria" w:hAnsi="Arial" w:cs="Arial"/>
        </w:rPr>
        <w:t xml:space="preserve"> service aims and objectives,</w:t>
      </w:r>
      <w:r>
        <w:rPr>
          <w:rFonts w:ascii="Arial" w:eastAsia="Cambria" w:hAnsi="Arial" w:cs="Arial"/>
        </w:rPr>
        <w:t xml:space="preserve"> </w:t>
      </w:r>
      <w:r w:rsidRPr="008C2609">
        <w:rPr>
          <w:rFonts w:ascii="Arial" w:eastAsia="Cambria" w:hAnsi="Arial" w:cs="Arial"/>
        </w:rPr>
        <w:t>Youth Work National Occupational Standards</w:t>
      </w:r>
      <w:r w:rsidR="008C2609">
        <w:rPr>
          <w:rFonts w:ascii="Arial" w:eastAsia="Cambria" w:hAnsi="Arial" w:cs="Arial"/>
        </w:rPr>
        <w:t xml:space="preserve"> and Code of Occupational Ethics.</w:t>
      </w:r>
    </w:p>
    <w:p w:rsidR="009F3BE8" w:rsidRDefault="009F3BE8" w:rsidP="009F3BE8">
      <w:pPr>
        <w:spacing w:line="480" w:lineRule="auto"/>
        <w:ind w:left="567" w:right="567"/>
        <w:jc w:val="both"/>
        <w:rPr>
          <w:rFonts w:ascii="Arial" w:eastAsia="Cambria" w:hAnsi="Arial" w:cs="Arial"/>
          <w:i/>
        </w:rPr>
      </w:pPr>
      <w:r>
        <w:rPr>
          <w:rFonts w:ascii="Arial" w:eastAsia="Cambria" w:hAnsi="Arial" w:cs="Arial"/>
          <w:i/>
        </w:rPr>
        <w:t>‘’</w:t>
      </w:r>
      <w:r w:rsidRPr="009F3BE8">
        <w:rPr>
          <w:rFonts w:ascii="Arial" w:eastAsia="Cambria" w:hAnsi="Arial" w:cs="Arial"/>
          <w:i/>
        </w:rPr>
        <w:t>I’ve heard people mention things like pillars of youth work, occupational standards and stuff but to me, it sounds a bit restrictive. Like a set of rules which I don’t really need to concern myself with, as long as I’m getting results and I’m practising</w:t>
      </w:r>
      <w:r>
        <w:rPr>
          <w:rFonts w:ascii="Arial" w:eastAsia="Cambria" w:hAnsi="Arial" w:cs="Arial"/>
          <w:i/>
        </w:rPr>
        <w:t xml:space="preserve"> within safeguarding guidelines’’.</w:t>
      </w:r>
      <w:r w:rsidRPr="009F3BE8">
        <w:rPr>
          <w:rFonts w:ascii="Arial" w:eastAsia="Cambria" w:hAnsi="Arial" w:cs="Arial"/>
          <w:i/>
        </w:rPr>
        <w:t xml:space="preserve"> (Annie, 2024)</w:t>
      </w:r>
    </w:p>
    <w:p w:rsidR="00083061" w:rsidRDefault="00083061" w:rsidP="009F3BE8">
      <w:pPr>
        <w:spacing w:line="480" w:lineRule="auto"/>
        <w:ind w:left="567" w:right="567"/>
        <w:jc w:val="both"/>
        <w:rPr>
          <w:rFonts w:ascii="Arial" w:eastAsia="Cambria" w:hAnsi="Arial" w:cs="Arial"/>
          <w:i/>
        </w:rPr>
      </w:pPr>
    </w:p>
    <w:p w:rsidR="009F3BE8" w:rsidRDefault="009F3BE8" w:rsidP="009F3BE8">
      <w:pPr>
        <w:spacing w:line="480" w:lineRule="auto"/>
        <w:ind w:left="284" w:right="284"/>
        <w:jc w:val="both"/>
        <w:rPr>
          <w:rFonts w:ascii="Arial" w:eastAsia="Cambria" w:hAnsi="Arial" w:cs="Arial"/>
        </w:rPr>
      </w:pPr>
      <w:r>
        <w:rPr>
          <w:rFonts w:ascii="Arial" w:eastAsia="Cambria" w:hAnsi="Arial" w:cs="Arial"/>
        </w:rPr>
        <w:lastRenderedPageBreak/>
        <w:t xml:space="preserve">In my early days as a </w:t>
      </w:r>
      <w:r w:rsidR="008C2609">
        <w:rPr>
          <w:rFonts w:ascii="Arial" w:eastAsia="Cambria" w:hAnsi="Arial" w:cs="Arial"/>
        </w:rPr>
        <w:t>practising youth worker around five</w:t>
      </w:r>
      <w:r>
        <w:rPr>
          <w:rFonts w:ascii="Arial" w:eastAsia="Cambria" w:hAnsi="Arial" w:cs="Arial"/>
        </w:rPr>
        <w:t xml:space="preserve"> years ago, I </w:t>
      </w:r>
      <w:r w:rsidR="00124809">
        <w:rPr>
          <w:rFonts w:ascii="Arial" w:eastAsia="Cambria" w:hAnsi="Arial" w:cs="Arial"/>
        </w:rPr>
        <w:t xml:space="preserve">had a very similar view so I understood how Annie felt going into the first supervision session. Annie is not a qualified youth worker and it is only through engaging with this course that I am able to link policies, guidelines and ethics to my practice and vice versa. </w:t>
      </w:r>
      <w:r>
        <w:rPr>
          <w:rFonts w:ascii="Arial" w:eastAsia="Cambria" w:hAnsi="Arial" w:cs="Arial"/>
        </w:rPr>
        <w:t xml:space="preserve">Supporting Annie to better understand how </w:t>
      </w:r>
      <w:r w:rsidR="007754A0">
        <w:rPr>
          <w:rFonts w:ascii="Arial" w:eastAsia="Cambria" w:hAnsi="Arial" w:cs="Arial"/>
        </w:rPr>
        <w:t>The Pillars of Youth W</w:t>
      </w:r>
      <w:r w:rsidR="00124809">
        <w:rPr>
          <w:rFonts w:ascii="Arial" w:eastAsia="Cambria" w:hAnsi="Arial" w:cs="Arial"/>
        </w:rPr>
        <w:t xml:space="preserve">ork, </w:t>
      </w:r>
      <w:r w:rsidR="008C2609">
        <w:rPr>
          <w:rFonts w:ascii="Arial" w:eastAsia="Cambria" w:hAnsi="Arial" w:cs="Arial"/>
        </w:rPr>
        <w:t xml:space="preserve">Youth Work National Occupational Standards and other frameworks and guidelines </w:t>
      </w:r>
      <w:r w:rsidR="00124809">
        <w:rPr>
          <w:rFonts w:ascii="Arial" w:eastAsia="Cambria" w:hAnsi="Arial" w:cs="Arial"/>
        </w:rPr>
        <w:t xml:space="preserve">underpin youth work practice and to ensure youth work in Wales is delivered to the highest possible standards was a feature in all three of our supervision sessions. </w:t>
      </w:r>
      <w:r w:rsidR="00E13ACA">
        <w:rPr>
          <w:rFonts w:ascii="Arial" w:eastAsia="Cambria" w:hAnsi="Arial" w:cs="Arial"/>
        </w:rPr>
        <w:t xml:space="preserve">The Code of Occupational Ethics </w:t>
      </w:r>
      <w:r w:rsidR="001D098E">
        <w:rPr>
          <w:rFonts w:ascii="Arial" w:eastAsia="Cambria" w:hAnsi="Arial" w:cs="Arial"/>
        </w:rPr>
        <w:t>for</w:t>
      </w:r>
      <w:r w:rsidR="00E13ACA">
        <w:rPr>
          <w:rFonts w:ascii="Arial" w:eastAsia="Cambria" w:hAnsi="Arial" w:cs="Arial"/>
        </w:rPr>
        <w:t xml:space="preserve"> the Youth Service in Wales (2012) highlights the responsibility of all youth workers to the occupation. Sharing best practice, highlighting strengths and weaknesses, areas for development and even unsafe practices is an important function of supervision.</w:t>
      </w:r>
      <w:r w:rsidR="00ED6A4A">
        <w:rPr>
          <w:rFonts w:ascii="Arial" w:eastAsia="Cambria" w:hAnsi="Arial" w:cs="Arial"/>
        </w:rPr>
        <w:t xml:space="preserve"> Annie understood that a primary function of youth work supervision is to discuss, review and develop her own practice. </w:t>
      </w:r>
    </w:p>
    <w:p w:rsidR="001D098E" w:rsidRDefault="001D098E" w:rsidP="009F3BE8">
      <w:pPr>
        <w:spacing w:line="480" w:lineRule="auto"/>
        <w:ind w:left="284" w:right="284"/>
        <w:jc w:val="both"/>
        <w:rPr>
          <w:rFonts w:ascii="Arial" w:eastAsia="Cambria" w:hAnsi="Arial" w:cs="Arial"/>
        </w:rPr>
      </w:pPr>
      <w:r>
        <w:rPr>
          <w:rFonts w:ascii="Arial" w:eastAsia="Cambria" w:hAnsi="Arial" w:cs="Arial"/>
        </w:rPr>
        <w:t xml:space="preserve">When discussing policy and frameworks, Batsleer and Davies (2010) suggest that service managers are under increasing pressure to take accountability for the performance of youth service staff and the impact of youth work or risk cuts to funding if the outcomes of various projects were not satisfactory. </w:t>
      </w:r>
    </w:p>
    <w:p w:rsidR="001D098E" w:rsidRDefault="001D098E" w:rsidP="009F3BE8">
      <w:pPr>
        <w:spacing w:line="480" w:lineRule="auto"/>
        <w:ind w:left="284" w:right="284"/>
        <w:jc w:val="both"/>
        <w:rPr>
          <w:rFonts w:ascii="Arial" w:eastAsia="Cambria" w:hAnsi="Arial" w:cs="Arial"/>
        </w:rPr>
      </w:pPr>
      <w:r>
        <w:rPr>
          <w:rFonts w:ascii="Arial" w:eastAsia="Cambria" w:hAnsi="Arial" w:cs="Arial"/>
        </w:rPr>
        <w:t xml:space="preserve">The first supervision session lasted almost two hours. Both myself and Annie recognised that the length of subsequent sessions </w:t>
      </w:r>
      <w:r w:rsidR="008C2609">
        <w:rPr>
          <w:rFonts w:ascii="Arial" w:eastAsia="Cambria" w:hAnsi="Arial" w:cs="Arial"/>
        </w:rPr>
        <w:t xml:space="preserve">needed to be reduced to the initially agreed one hour and fifteen minutes. It was an overwhelmingly positive first session but we did deviate from the itinerary on several occasions, which suited </w:t>
      </w:r>
      <w:r w:rsidR="00556A8F">
        <w:rPr>
          <w:rFonts w:ascii="Arial" w:eastAsia="Cambria" w:hAnsi="Arial" w:cs="Arial"/>
        </w:rPr>
        <w:t>Annie’s</w:t>
      </w:r>
      <w:r w:rsidR="008C2609">
        <w:rPr>
          <w:rFonts w:ascii="Arial" w:eastAsia="Cambria" w:hAnsi="Arial" w:cs="Arial"/>
        </w:rPr>
        <w:t xml:space="preserve"> engagement style. Although I allowed for deviations from the session plan, I was perhaps a little too guilty of not bringing the conversations back to task. </w:t>
      </w:r>
    </w:p>
    <w:p w:rsidR="00F61CDB" w:rsidRDefault="00F61CDB" w:rsidP="009F3BE8">
      <w:pPr>
        <w:spacing w:line="480" w:lineRule="auto"/>
        <w:ind w:left="284" w:right="284"/>
        <w:jc w:val="both"/>
        <w:rPr>
          <w:rFonts w:ascii="Arial" w:eastAsia="Cambria" w:hAnsi="Arial" w:cs="Arial"/>
        </w:rPr>
      </w:pPr>
    </w:p>
    <w:p w:rsidR="00F61CDB" w:rsidRDefault="00F61CDB" w:rsidP="009F3BE8">
      <w:pPr>
        <w:spacing w:line="480" w:lineRule="auto"/>
        <w:ind w:left="284" w:right="284"/>
        <w:jc w:val="both"/>
        <w:rPr>
          <w:rFonts w:ascii="Arial" w:eastAsia="Cambria" w:hAnsi="Arial" w:cs="Arial"/>
        </w:rPr>
      </w:pPr>
    </w:p>
    <w:p w:rsidR="00F61CDB" w:rsidRDefault="00F61CDB" w:rsidP="009F3BE8">
      <w:pPr>
        <w:spacing w:line="480" w:lineRule="auto"/>
        <w:ind w:left="284" w:right="284"/>
        <w:jc w:val="both"/>
        <w:rPr>
          <w:rFonts w:ascii="Arial" w:eastAsia="Cambria" w:hAnsi="Arial" w:cs="Arial"/>
        </w:rPr>
      </w:pPr>
    </w:p>
    <w:p w:rsidR="00F61CDB" w:rsidRDefault="00F61CDB" w:rsidP="00F61CDB">
      <w:pPr>
        <w:spacing w:line="480" w:lineRule="auto"/>
        <w:ind w:left="284" w:right="284"/>
        <w:jc w:val="center"/>
        <w:rPr>
          <w:rFonts w:ascii="Arial" w:eastAsia="Cambria" w:hAnsi="Arial" w:cs="Arial"/>
          <w:b/>
        </w:rPr>
      </w:pPr>
      <w:r w:rsidRPr="00F61CDB">
        <w:rPr>
          <w:rFonts w:ascii="Arial" w:eastAsia="Cambria" w:hAnsi="Arial" w:cs="Arial"/>
          <w:b/>
        </w:rPr>
        <w:lastRenderedPageBreak/>
        <w:t>Practice Log 2</w:t>
      </w:r>
    </w:p>
    <w:p w:rsidR="00083061" w:rsidRDefault="00F326B1" w:rsidP="00E44ABC">
      <w:pPr>
        <w:spacing w:line="480" w:lineRule="auto"/>
        <w:ind w:left="284" w:right="284"/>
        <w:jc w:val="both"/>
        <w:rPr>
          <w:rFonts w:ascii="Arial" w:eastAsia="Cambria" w:hAnsi="Arial" w:cs="Arial"/>
        </w:rPr>
      </w:pPr>
      <w:r w:rsidRPr="00F326B1">
        <w:rPr>
          <w:rFonts w:ascii="Arial" w:eastAsia="Cambria" w:hAnsi="Arial" w:cs="Arial"/>
        </w:rPr>
        <w:t xml:space="preserve">Throughout </w:t>
      </w:r>
      <w:r>
        <w:rPr>
          <w:rFonts w:ascii="Arial" w:eastAsia="Cambria" w:hAnsi="Arial" w:cs="Arial"/>
        </w:rPr>
        <w:t xml:space="preserve">the four hours of supervision with Annie, a very clear and deliberate effort was made to ensure that difficult and sometimes emotional work based experiences and events were discussed. This was agreed upon within the contract and something Annie was keen to explore. </w:t>
      </w:r>
      <w:r w:rsidR="00370C49">
        <w:rPr>
          <w:rFonts w:ascii="Arial" w:eastAsia="Cambria" w:hAnsi="Arial" w:cs="Arial"/>
        </w:rPr>
        <w:t>My aim was to create a challenging, supportive but structured environment to facilitate the fun</w:t>
      </w:r>
      <w:r w:rsidR="00BC6B44">
        <w:rPr>
          <w:rFonts w:ascii="Arial" w:eastAsia="Cambria" w:hAnsi="Arial" w:cs="Arial"/>
        </w:rPr>
        <w:t xml:space="preserve">ctions of supervision. Although Sapin (2013, p.222) suggests that the primary aim of supervision in a youth work setting is </w:t>
      </w:r>
      <w:r w:rsidR="00400066">
        <w:rPr>
          <w:rFonts w:ascii="Arial" w:eastAsia="Cambria" w:hAnsi="Arial" w:cs="Arial"/>
        </w:rPr>
        <w:t>to</w:t>
      </w:r>
      <w:r w:rsidR="00BC6B44">
        <w:rPr>
          <w:rFonts w:ascii="Arial" w:eastAsia="Cambria" w:hAnsi="Arial" w:cs="Arial"/>
        </w:rPr>
        <w:t xml:space="preserve"> </w:t>
      </w:r>
      <w:r w:rsidR="00400066">
        <w:rPr>
          <w:rFonts w:ascii="Arial" w:eastAsia="Cambria" w:hAnsi="Arial" w:cs="Arial"/>
        </w:rPr>
        <w:t xml:space="preserve">support professional development and uphold professional standards by reviewing and exploring core youth work values, the supervisee had recently received some devastating news where a young person she was supporting has sadly taken his own life. </w:t>
      </w:r>
    </w:p>
    <w:p w:rsidR="00F326B1" w:rsidRDefault="00400066" w:rsidP="00E44ABC">
      <w:pPr>
        <w:spacing w:line="480" w:lineRule="auto"/>
        <w:ind w:left="284" w:right="284"/>
        <w:jc w:val="both"/>
        <w:rPr>
          <w:rFonts w:ascii="Arial" w:eastAsia="Cambria" w:hAnsi="Arial" w:cs="Arial"/>
        </w:rPr>
      </w:pPr>
      <w:r>
        <w:rPr>
          <w:rFonts w:ascii="Arial" w:eastAsia="Cambria" w:hAnsi="Arial" w:cs="Arial"/>
        </w:rPr>
        <w:t xml:space="preserve">My focus over the course of the supervision sessions was to provide a predominantly supportive function to enable Annie to freely discuss her emotions, how it had impacted her practice and to implement wider service awareness to keep office gossip and unwanted questions to a minimum. Annie had already received clinical supervision but she did not find this particularly helpful. She had also participated in supervision with a line manager which although well meant, focused more on the educative function of supervision where she was encouraged to develop her practise and use this experience to manage her emotions. </w:t>
      </w:r>
      <w:r w:rsidR="00A45E7C">
        <w:rPr>
          <w:rFonts w:ascii="Arial" w:eastAsia="Cambria" w:hAnsi="Arial" w:cs="Arial"/>
        </w:rPr>
        <w:t>Upon completion of our supervision sessions, Annie commented on the expectations placed upon her to simply move on.</w:t>
      </w:r>
    </w:p>
    <w:p w:rsidR="00A45E7C" w:rsidRDefault="00A45E7C" w:rsidP="00A45E7C">
      <w:pPr>
        <w:spacing w:line="480" w:lineRule="auto"/>
        <w:ind w:left="567" w:right="567"/>
        <w:jc w:val="both"/>
        <w:rPr>
          <w:rFonts w:ascii="Arial" w:eastAsia="Cambria" w:hAnsi="Arial" w:cs="Arial"/>
          <w:i/>
        </w:rPr>
      </w:pPr>
      <w:r w:rsidRPr="00A45E7C">
        <w:rPr>
          <w:rFonts w:ascii="Arial" w:eastAsia="Cambria" w:hAnsi="Arial" w:cs="Arial"/>
          <w:i/>
        </w:rPr>
        <w:t>‘’I get that not everyone will feel how we feel (about losing a young person being supported) and I know further down the line I will learn and grow from this but right now, and for the next few weeks I just want to deal with this without having managers talking to me about development, learning experiences and standards. I know I was perhaps too involved and stepped outside my remit at times, but just let me bounce back’’. (Annie, 2024)</w:t>
      </w:r>
    </w:p>
    <w:p w:rsidR="00A45E7C" w:rsidRDefault="00A45E7C" w:rsidP="00D200FA">
      <w:pPr>
        <w:spacing w:line="480" w:lineRule="auto"/>
        <w:ind w:left="284" w:right="284"/>
        <w:jc w:val="both"/>
        <w:rPr>
          <w:rFonts w:ascii="Arial" w:eastAsia="Cambria" w:hAnsi="Arial" w:cs="Arial"/>
        </w:rPr>
      </w:pPr>
      <w:r>
        <w:rPr>
          <w:rFonts w:ascii="Arial" w:eastAsia="Cambria" w:hAnsi="Arial" w:cs="Arial"/>
        </w:rPr>
        <w:lastRenderedPageBreak/>
        <w:t>As mentioned, this was a particularly difficult period for Annie</w:t>
      </w:r>
      <w:r w:rsidR="008C1E6F">
        <w:rPr>
          <w:rFonts w:ascii="Arial" w:eastAsia="Cambria" w:hAnsi="Arial" w:cs="Arial"/>
        </w:rPr>
        <w:t xml:space="preserve"> which coincided with our planned supervision session</w:t>
      </w:r>
      <w:r>
        <w:rPr>
          <w:rFonts w:ascii="Arial" w:eastAsia="Cambria" w:hAnsi="Arial" w:cs="Arial"/>
        </w:rPr>
        <w:t xml:space="preserve">. She highlighted how she was really struggling with the death of the young person, had been having nightmares and had feelings of guilt, regret, anger and sadness which was impacting not only her youth work practice but also her personal life. </w:t>
      </w:r>
      <w:r w:rsidR="00E471F2">
        <w:rPr>
          <w:rFonts w:ascii="Arial" w:eastAsia="Cambria" w:hAnsi="Arial" w:cs="Arial"/>
        </w:rPr>
        <w:t>The conversation about ethical boundaries during the supervision contract agreement had highlighted Annie’s</w:t>
      </w:r>
      <w:r w:rsidR="00165F95">
        <w:rPr>
          <w:rFonts w:ascii="Arial" w:eastAsia="Cambria" w:hAnsi="Arial" w:cs="Arial"/>
        </w:rPr>
        <w:t xml:space="preserve"> wish that we agree to make a clear</w:t>
      </w:r>
      <w:r w:rsidR="00E471F2">
        <w:rPr>
          <w:rFonts w:ascii="Arial" w:eastAsia="Cambria" w:hAnsi="Arial" w:cs="Arial"/>
        </w:rPr>
        <w:t xml:space="preserve"> distinction between professional and personal life. What we discussed about her personal life would remain </w:t>
      </w:r>
      <w:r w:rsidR="00165F95">
        <w:rPr>
          <w:rFonts w:ascii="Arial" w:eastAsia="Cambria" w:hAnsi="Arial" w:cs="Arial"/>
        </w:rPr>
        <w:t xml:space="preserve">confidential. </w:t>
      </w:r>
    </w:p>
    <w:p w:rsidR="00165F95" w:rsidRDefault="006D2BB6" w:rsidP="00D200FA">
      <w:pPr>
        <w:spacing w:line="480" w:lineRule="auto"/>
        <w:ind w:left="284" w:right="284"/>
        <w:jc w:val="both"/>
        <w:rPr>
          <w:rFonts w:ascii="Arial" w:eastAsia="Cambria" w:hAnsi="Arial" w:cs="Arial"/>
        </w:rPr>
      </w:pPr>
      <w:r>
        <w:rPr>
          <w:rFonts w:ascii="Arial" w:eastAsia="Cambria" w:hAnsi="Arial" w:cs="Arial"/>
        </w:rPr>
        <w:t>I</w:t>
      </w:r>
      <w:r w:rsidR="00165F95">
        <w:rPr>
          <w:rFonts w:ascii="Arial" w:eastAsia="Cambria" w:hAnsi="Arial" w:cs="Arial"/>
        </w:rPr>
        <w:t xml:space="preserve">t was a challenge to ensure that the supervision undertaken was educative and </w:t>
      </w:r>
      <w:r>
        <w:rPr>
          <w:rFonts w:ascii="Arial" w:eastAsia="Cambria" w:hAnsi="Arial" w:cs="Arial"/>
        </w:rPr>
        <w:t>administrative as well as supportive. My existing relationship with Annie did make this easier as she was more open to discussing her wider practice, her workload and specific young people she was currently supporting. We reviewed Annie’s job description and undertook a comparative exercise to compare what she does in reality to her job description. It became abundantly clear that Annie was doing the work of a traditional Youth Outreach worker, deviating away from her role. I have omitted her role to protect her identity. Sapin (2013, p.231) suggests that by reviewing practice through supervision</w:t>
      </w:r>
      <w:r w:rsidR="00DD523C">
        <w:rPr>
          <w:rFonts w:ascii="Arial" w:eastAsia="Cambria" w:hAnsi="Arial" w:cs="Arial"/>
        </w:rPr>
        <w:t xml:space="preserve">, both parties can ensure that the youth work being delivered is relevant and meets the requirements of the role. </w:t>
      </w:r>
    </w:p>
    <w:p w:rsidR="00DD523C" w:rsidRDefault="00DD523C" w:rsidP="00D200FA">
      <w:pPr>
        <w:spacing w:line="480" w:lineRule="auto"/>
        <w:ind w:left="284" w:right="284"/>
        <w:jc w:val="both"/>
        <w:rPr>
          <w:rFonts w:ascii="Arial" w:eastAsia="Cambria" w:hAnsi="Arial" w:cs="Arial"/>
        </w:rPr>
      </w:pPr>
      <w:r>
        <w:rPr>
          <w:rFonts w:ascii="Arial" w:eastAsia="Cambria" w:hAnsi="Arial" w:cs="Arial"/>
        </w:rPr>
        <w:t xml:space="preserve">If we go back to </w:t>
      </w:r>
      <w:r w:rsidR="00556A8F">
        <w:rPr>
          <w:rFonts w:ascii="Arial" w:eastAsia="Cambria" w:hAnsi="Arial" w:cs="Arial"/>
        </w:rPr>
        <w:t>Annie’s</w:t>
      </w:r>
      <w:r>
        <w:rPr>
          <w:rFonts w:ascii="Arial" w:eastAsia="Cambria" w:hAnsi="Arial" w:cs="Arial"/>
        </w:rPr>
        <w:t xml:space="preserve"> previous statement where she mentions that she did overstep her remit at times, the discussion and review</w:t>
      </w:r>
      <w:r w:rsidR="001E1E76">
        <w:rPr>
          <w:rFonts w:ascii="Arial" w:eastAsia="Cambria" w:hAnsi="Arial" w:cs="Arial"/>
        </w:rPr>
        <w:t xml:space="preserve"> regarding her job description and her practice enabled her lift some of the pressure and expectation she has placed on herself. </w:t>
      </w:r>
    </w:p>
    <w:p w:rsidR="001E1E76" w:rsidRPr="00A45E7C" w:rsidRDefault="001E1E76" w:rsidP="00D200FA">
      <w:pPr>
        <w:spacing w:line="480" w:lineRule="auto"/>
        <w:ind w:left="567" w:right="567"/>
        <w:jc w:val="both"/>
        <w:rPr>
          <w:rFonts w:ascii="Arial" w:eastAsia="Cambria" w:hAnsi="Arial" w:cs="Arial"/>
        </w:rPr>
      </w:pPr>
      <w:r>
        <w:rPr>
          <w:rFonts w:ascii="Arial" w:eastAsia="Cambria" w:hAnsi="Arial" w:cs="Arial"/>
        </w:rPr>
        <w:t>‘’I didn’t even realise that I was getting away from my role. I have become too involved in the lives of my caseload and as an empath, I need to ensure that I am supporting young people as my role dictates, not how I feel’’. (Annie, 2024)</w:t>
      </w:r>
    </w:p>
    <w:p w:rsidR="00A45E7C" w:rsidRPr="00F326B1" w:rsidRDefault="00A45E7C" w:rsidP="00E44ABC">
      <w:pPr>
        <w:spacing w:line="480" w:lineRule="auto"/>
        <w:ind w:left="284" w:right="284"/>
        <w:jc w:val="both"/>
        <w:rPr>
          <w:rFonts w:ascii="Arial" w:eastAsia="Cambria" w:hAnsi="Arial" w:cs="Arial"/>
        </w:rPr>
      </w:pPr>
    </w:p>
    <w:p w:rsidR="00485EA6" w:rsidRDefault="00E30194" w:rsidP="00E30194">
      <w:pPr>
        <w:spacing w:line="480" w:lineRule="auto"/>
        <w:ind w:left="284" w:right="284"/>
        <w:jc w:val="both"/>
        <w:rPr>
          <w:rFonts w:ascii="Arial" w:eastAsia="Cambria" w:hAnsi="Arial" w:cs="Arial"/>
        </w:rPr>
      </w:pPr>
      <w:r w:rsidRPr="00E30194">
        <w:rPr>
          <w:rFonts w:ascii="Arial" w:eastAsia="Cambria" w:hAnsi="Arial" w:cs="Arial"/>
        </w:rPr>
        <w:lastRenderedPageBreak/>
        <w:t xml:space="preserve">This particular conversation about </w:t>
      </w:r>
      <w:r w:rsidR="00556A8F" w:rsidRPr="00E30194">
        <w:rPr>
          <w:rFonts w:ascii="Arial" w:eastAsia="Cambria" w:hAnsi="Arial" w:cs="Arial"/>
        </w:rPr>
        <w:t>Annie’s</w:t>
      </w:r>
      <w:r w:rsidRPr="00E30194">
        <w:rPr>
          <w:rFonts w:ascii="Arial" w:eastAsia="Cambria" w:hAnsi="Arial" w:cs="Arial"/>
        </w:rPr>
        <w:t xml:space="preserve"> job role led onto a discussion about professional boundaries when working with young people</w:t>
      </w:r>
      <w:r>
        <w:rPr>
          <w:rFonts w:ascii="Arial" w:eastAsia="Cambria" w:hAnsi="Arial" w:cs="Arial"/>
        </w:rPr>
        <w:t xml:space="preserve">. By her own admission, she gets emotionally attached to some of the young people she supports. I suggested that by being so emotionally attached she often does things for young people and not with them, such as job applications and CV writing. She will write the CV for the young person and apply for jobs on their behalf for example. </w:t>
      </w:r>
      <w:r w:rsidR="00C2295D">
        <w:rPr>
          <w:rFonts w:ascii="Arial" w:eastAsia="Cambria" w:hAnsi="Arial" w:cs="Arial"/>
        </w:rPr>
        <w:t xml:space="preserve">Employment support is not in </w:t>
      </w:r>
      <w:r w:rsidR="00556A8F">
        <w:rPr>
          <w:rFonts w:ascii="Arial" w:eastAsia="Cambria" w:hAnsi="Arial" w:cs="Arial"/>
        </w:rPr>
        <w:t>Annie’s</w:t>
      </w:r>
      <w:r w:rsidR="00C2295D">
        <w:rPr>
          <w:rFonts w:ascii="Arial" w:eastAsia="Cambria" w:hAnsi="Arial" w:cs="Arial"/>
        </w:rPr>
        <w:t xml:space="preserve"> job description. </w:t>
      </w:r>
      <w:r w:rsidR="00010FF6">
        <w:rPr>
          <w:rFonts w:ascii="Arial" w:eastAsia="Cambria" w:hAnsi="Arial" w:cs="Arial"/>
        </w:rPr>
        <w:t>Youth Work in Wales:</w:t>
      </w:r>
      <w:r w:rsidR="00463AD3">
        <w:rPr>
          <w:rFonts w:ascii="Arial" w:eastAsia="Cambria" w:hAnsi="Arial" w:cs="Arial"/>
        </w:rPr>
        <w:t xml:space="preserve"> </w:t>
      </w:r>
      <w:r w:rsidR="00010FF6">
        <w:rPr>
          <w:rFonts w:ascii="Arial" w:eastAsia="Cambria" w:hAnsi="Arial" w:cs="Arial"/>
        </w:rPr>
        <w:t>P</w:t>
      </w:r>
      <w:r w:rsidR="00485EA6">
        <w:rPr>
          <w:rFonts w:ascii="Arial" w:eastAsia="Cambria" w:hAnsi="Arial" w:cs="Arial"/>
        </w:rPr>
        <w:t>rinciples and Purposes (2022)</w:t>
      </w:r>
      <w:r w:rsidR="00010FF6">
        <w:rPr>
          <w:rFonts w:ascii="Arial" w:eastAsia="Cambria" w:hAnsi="Arial" w:cs="Arial"/>
        </w:rPr>
        <w:t xml:space="preserve"> suggests that good youth work will encourage and support young people to develop their skills and knowledge.</w:t>
      </w:r>
      <w:r w:rsidR="00463AD3">
        <w:rPr>
          <w:rFonts w:ascii="Arial" w:eastAsia="Cambria" w:hAnsi="Arial" w:cs="Arial"/>
        </w:rPr>
        <w:t xml:space="preserve"> </w:t>
      </w:r>
    </w:p>
    <w:p w:rsidR="00F61CDB" w:rsidRDefault="00463AD3" w:rsidP="00E30194">
      <w:pPr>
        <w:spacing w:line="480" w:lineRule="auto"/>
        <w:ind w:left="284" w:right="284"/>
        <w:jc w:val="both"/>
        <w:rPr>
          <w:rFonts w:ascii="Arial" w:eastAsia="Cambria" w:hAnsi="Arial" w:cs="Arial"/>
        </w:rPr>
      </w:pPr>
      <w:r>
        <w:rPr>
          <w:rFonts w:ascii="Arial" w:eastAsia="Cambria" w:hAnsi="Arial" w:cs="Arial"/>
        </w:rPr>
        <w:t>I suggested that although Annie was committed to the Five Pillars of Youth Work, by doing everything for the young people she supports, she was not necessarily empowering them or equipping them with the confidence and knowledge to update their CVs or to seek employment on their own. Annie agreed with my observation and committed to facilitating this type of support and including th</w:t>
      </w:r>
      <w:r w:rsidR="004C6F42">
        <w:rPr>
          <w:rFonts w:ascii="Arial" w:eastAsia="Cambria" w:hAnsi="Arial" w:cs="Arial"/>
        </w:rPr>
        <w:t>e young people in the process of such practical support</w:t>
      </w:r>
      <w:r>
        <w:rPr>
          <w:rFonts w:ascii="Arial" w:eastAsia="Cambria" w:hAnsi="Arial" w:cs="Arial"/>
        </w:rPr>
        <w:t xml:space="preserve">. </w:t>
      </w:r>
      <w:r w:rsidR="00D00658">
        <w:rPr>
          <w:rFonts w:ascii="Arial" w:eastAsia="Cambria" w:hAnsi="Arial" w:cs="Arial"/>
        </w:rPr>
        <w:t xml:space="preserve">The use of the educative and managerial functions of supervision in this instance was appropriate and was not forced simply to ensure I was using the functions as they are prescribed. It was appropriate to the discussion. There was an opportunity for me to support Annie in developing her skills and to ensure she upholds standards and best practice within the Youth Service. </w:t>
      </w:r>
    </w:p>
    <w:p w:rsidR="005E1E65" w:rsidRDefault="005E1E65" w:rsidP="00E30194">
      <w:pPr>
        <w:spacing w:line="480" w:lineRule="auto"/>
        <w:ind w:left="284" w:right="284"/>
        <w:jc w:val="both"/>
        <w:rPr>
          <w:rFonts w:ascii="Arial" w:eastAsia="Cambria" w:hAnsi="Arial" w:cs="Arial"/>
        </w:rPr>
      </w:pPr>
      <w:r>
        <w:rPr>
          <w:rFonts w:ascii="Arial" w:eastAsia="Cambria" w:hAnsi="Arial" w:cs="Arial"/>
        </w:rPr>
        <w:t xml:space="preserve">I found this session quite difficult, mainly due to myself and </w:t>
      </w:r>
      <w:r w:rsidR="00556A8F">
        <w:rPr>
          <w:rFonts w:ascii="Arial" w:eastAsia="Cambria" w:hAnsi="Arial" w:cs="Arial"/>
        </w:rPr>
        <w:t>Annie’s</w:t>
      </w:r>
      <w:r>
        <w:rPr>
          <w:rFonts w:ascii="Arial" w:eastAsia="Cambria" w:hAnsi="Arial" w:cs="Arial"/>
        </w:rPr>
        <w:t xml:space="preserve"> existing relationship as colleagues and friends. My fear was that Annie would see my observations as criticism of her practice, picking holes in her sessions. The feedback from Annie after this supervision session </w:t>
      </w:r>
      <w:r w:rsidR="00C27A03">
        <w:rPr>
          <w:rFonts w:ascii="Arial" w:eastAsia="Cambria" w:hAnsi="Arial" w:cs="Arial"/>
        </w:rPr>
        <w:t>was positive and allayed my doubts.</w:t>
      </w:r>
    </w:p>
    <w:p w:rsidR="00C27A03" w:rsidRDefault="00C27A03" w:rsidP="00E30194">
      <w:pPr>
        <w:spacing w:line="480" w:lineRule="auto"/>
        <w:ind w:left="284" w:right="284"/>
        <w:jc w:val="both"/>
        <w:rPr>
          <w:rFonts w:ascii="Arial" w:eastAsia="Cambria" w:hAnsi="Arial" w:cs="Arial"/>
        </w:rPr>
      </w:pPr>
      <w:r>
        <w:rPr>
          <w:rFonts w:ascii="Arial" w:eastAsia="Cambria" w:hAnsi="Arial" w:cs="Arial"/>
        </w:rPr>
        <w:t>‘’I did not feel as though I was being criticised and the fact we are friends made it (my observations and suggestions) easier to hear. I did not feel belittled or like I was being lectured.’’ (Annie, 2024)</w:t>
      </w:r>
    </w:p>
    <w:p w:rsidR="00AE3394" w:rsidRDefault="00AE3394" w:rsidP="00995555">
      <w:pPr>
        <w:spacing w:line="480" w:lineRule="auto"/>
        <w:ind w:right="284"/>
        <w:jc w:val="both"/>
        <w:rPr>
          <w:rFonts w:ascii="Arial" w:eastAsia="Cambria" w:hAnsi="Arial" w:cs="Arial"/>
        </w:rPr>
      </w:pPr>
    </w:p>
    <w:p w:rsidR="00AE3394" w:rsidRDefault="00D00658" w:rsidP="00D00658">
      <w:pPr>
        <w:spacing w:line="480" w:lineRule="auto"/>
        <w:ind w:left="284" w:right="284"/>
        <w:jc w:val="center"/>
        <w:rPr>
          <w:rFonts w:ascii="Arial" w:eastAsia="Cambria" w:hAnsi="Arial" w:cs="Arial"/>
          <w:b/>
        </w:rPr>
      </w:pPr>
      <w:r w:rsidRPr="00D00658">
        <w:rPr>
          <w:rFonts w:ascii="Arial" w:eastAsia="Cambria" w:hAnsi="Arial" w:cs="Arial"/>
          <w:b/>
        </w:rPr>
        <w:t>Practice Log 3</w:t>
      </w:r>
    </w:p>
    <w:p w:rsidR="00D00658" w:rsidRDefault="00EF68C5" w:rsidP="00D200FA">
      <w:pPr>
        <w:spacing w:line="480" w:lineRule="auto"/>
        <w:ind w:left="284" w:right="284"/>
        <w:jc w:val="both"/>
        <w:rPr>
          <w:rFonts w:ascii="Arial" w:hAnsi="Arial" w:cs="Arial"/>
          <w:color w:val="0A1F29"/>
          <w:shd w:val="clear" w:color="auto" w:fill="FFFFFF"/>
        </w:rPr>
      </w:pPr>
      <w:r>
        <w:rPr>
          <w:rFonts w:ascii="Arial" w:eastAsia="Cambria" w:hAnsi="Arial" w:cs="Arial"/>
        </w:rPr>
        <w:t xml:space="preserve">Prior to my supervision </w:t>
      </w:r>
      <w:r w:rsidR="0026514D">
        <w:rPr>
          <w:rFonts w:ascii="Arial" w:eastAsia="Cambria" w:hAnsi="Arial" w:cs="Arial"/>
        </w:rPr>
        <w:t>sessions</w:t>
      </w:r>
      <w:r>
        <w:rPr>
          <w:rFonts w:ascii="Arial" w:eastAsia="Cambria" w:hAnsi="Arial" w:cs="Arial"/>
        </w:rPr>
        <w:t xml:space="preserve"> with Annie, I had a good idea of the type of leader I</w:t>
      </w:r>
      <w:r w:rsidR="0022006A">
        <w:rPr>
          <w:rFonts w:ascii="Arial" w:eastAsia="Cambria" w:hAnsi="Arial" w:cs="Arial"/>
        </w:rPr>
        <w:t xml:space="preserve"> am</w:t>
      </w:r>
      <w:r>
        <w:rPr>
          <w:rFonts w:ascii="Arial" w:eastAsia="Cambria" w:hAnsi="Arial" w:cs="Arial"/>
        </w:rPr>
        <w:t>. I make a clear distinction between a leader and a manager here. I nat</w:t>
      </w:r>
      <w:r w:rsidR="0026514D">
        <w:rPr>
          <w:rFonts w:ascii="Arial" w:eastAsia="Cambria" w:hAnsi="Arial" w:cs="Arial"/>
        </w:rPr>
        <w:t xml:space="preserve">urally like to lead by example and </w:t>
      </w:r>
      <w:r w:rsidR="00CD3A81">
        <w:rPr>
          <w:rFonts w:ascii="Arial" w:eastAsia="Cambria" w:hAnsi="Arial" w:cs="Arial"/>
        </w:rPr>
        <w:t>place a lot of value in learning in</w:t>
      </w:r>
      <w:r w:rsidR="00124608">
        <w:rPr>
          <w:rFonts w:ascii="Arial" w:eastAsia="Cambria" w:hAnsi="Arial" w:cs="Arial"/>
        </w:rPr>
        <w:t xml:space="preserve"> the execution of my duties and influencing others based off my own experiences both positive and negative. I aspire to motivate others through my dedication and commitment to the young people I support. I find the process of managing people or projects less rewarding and more administrative. Managing is more geared towards processes, systems of work and resource planning. </w:t>
      </w:r>
      <w:r w:rsidR="00202AB4">
        <w:rPr>
          <w:rFonts w:ascii="Arial" w:eastAsia="Cambria" w:hAnsi="Arial" w:cs="Arial"/>
        </w:rPr>
        <w:t>Flint (2023)</w:t>
      </w:r>
      <w:r w:rsidR="00536D81">
        <w:rPr>
          <w:rFonts w:ascii="Arial" w:eastAsia="Cambria" w:hAnsi="Arial" w:cs="Arial"/>
        </w:rPr>
        <w:t xml:space="preserve"> state</w:t>
      </w:r>
      <w:r w:rsidR="00202AB4">
        <w:rPr>
          <w:rFonts w:ascii="Arial" w:eastAsia="Cambria" w:hAnsi="Arial" w:cs="Arial"/>
        </w:rPr>
        <w:t>s</w:t>
      </w:r>
      <w:r w:rsidR="00536D81">
        <w:rPr>
          <w:rFonts w:ascii="Arial" w:eastAsia="Cambria" w:hAnsi="Arial" w:cs="Arial"/>
        </w:rPr>
        <w:t xml:space="preserve"> that ‘’</w:t>
      </w:r>
      <w:r w:rsidR="00536D81" w:rsidRPr="00536D81">
        <w:rPr>
          <w:rFonts w:ascii="Arial" w:hAnsi="Arial" w:cs="Arial"/>
          <w:color w:val="0A1F29"/>
          <w:shd w:val="clear" w:color="auto" w:fill="FFFFFF"/>
        </w:rPr>
        <w:t>A manager tends to focus on controlling resources and optimising processes, while a leader focuses on inspiring and empowering people to work together towards a common goal</w:t>
      </w:r>
      <w:r w:rsidR="00536D81">
        <w:rPr>
          <w:rFonts w:ascii="Arial" w:hAnsi="Arial" w:cs="Arial"/>
          <w:color w:val="0A1F29"/>
          <w:shd w:val="clear" w:color="auto" w:fill="FFFFFF"/>
        </w:rPr>
        <w:t>.’’</w:t>
      </w:r>
    </w:p>
    <w:p w:rsidR="00D200FA" w:rsidRDefault="00536D81" w:rsidP="00A86933">
      <w:pPr>
        <w:spacing w:line="480" w:lineRule="auto"/>
        <w:ind w:left="284" w:right="284"/>
        <w:jc w:val="both"/>
        <w:rPr>
          <w:rFonts w:ascii="Arial" w:eastAsia="Cambria" w:hAnsi="Arial" w:cs="Arial"/>
        </w:rPr>
      </w:pPr>
      <w:r>
        <w:rPr>
          <w:rFonts w:ascii="Arial" w:eastAsia="Cambria" w:hAnsi="Arial" w:cs="Arial"/>
        </w:rPr>
        <w:t xml:space="preserve">My bias towards leading rather than managing was evident throughout the supervision sessions and Annie responded well to this. We have very similar styles in our youth work practice and she highlighted several times during our interactions that she greatly respects my leadership style. </w:t>
      </w:r>
      <w:r w:rsidR="00D200FA">
        <w:rPr>
          <w:rFonts w:ascii="Arial" w:eastAsia="Cambria" w:hAnsi="Arial" w:cs="Arial"/>
        </w:rPr>
        <w:t xml:space="preserve">I sought </w:t>
      </w:r>
      <w:r>
        <w:rPr>
          <w:rFonts w:ascii="Arial" w:eastAsia="Cambria" w:hAnsi="Arial" w:cs="Arial"/>
        </w:rPr>
        <w:t>more clarity on my preference for leading rather than managing</w:t>
      </w:r>
      <w:r w:rsidR="00D200FA">
        <w:rPr>
          <w:rFonts w:ascii="Arial" w:eastAsia="Cambria" w:hAnsi="Arial" w:cs="Arial"/>
        </w:rPr>
        <w:t>. I reflected</w:t>
      </w:r>
      <w:r w:rsidR="000B69C2">
        <w:rPr>
          <w:rFonts w:ascii="Arial" w:eastAsia="Cambria" w:hAnsi="Arial" w:cs="Arial"/>
        </w:rPr>
        <w:t xml:space="preserve"> on comments made by my colleagues and young people over the past five years that I sometimes rely on my perso</w:t>
      </w:r>
      <w:r w:rsidR="00D200FA">
        <w:rPr>
          <w:rFonts w:ascii="Arial" w:eastAsia="Cambria" w:hAnsi="Arial" w:cs="Arial"/>
        </w:rPr>
        <w:t>nality and presence to build and maintain relationships</w:t>
      </w:r>
      <w:r w:rsidR="000B69C2">
        <w:rPr>
          <w:rFonts w:ascii="Arial" w:eastAsia="Cambria" w:hAnsi="Arial" w:cs="Arial"/>
        </w:rPr>
        <w:t xml:space="preserve"> and motivate others.  Heron (1999, p.20) suggests that we can influence and empower others by the way we behave and by virtue of our personalities </w:t>
      </w:r>
      <w:r w:rsidR="00D200FA">
        <w:rPr>
          <w:rFonts w:ascii="Arial" w:eastAsia="Cambria" w:hAnsi="Arial" w:cs="Arial"/>
        </w:rPr>
        <w:t>and presence. He refers to this as having a charismatic authority. I do not see this as a negative but when leading and developing other youth workers and engaging in supervision, I must be more aware of maintaining professional</w:t>
      </w:r>
      <w:r w:rsidR="00160B5C">
        <w:rPr>
          <w:rFonts w:ascii="Arial" w:eastAsia="Cambria" w:hAnsi="Arial" w:cs="Arial"/>
        </w:rPr>
        <w:t xml:space="preserve"> and ethical</w:t>
      </w:r>
      <w:r w:rsidR="00D200FA">
        <w:rPr>
          <w:rFonts w:ascii="Arial" w:eastAsia="Cambria" w:hAnsi="Arial" w:cs="Arial"/>
        </w:rPr>
        <w:t xml:space="preserve"> boundaries</w:t>
      </w:r>
      <w:r w:rsidR="008B7E1B">
        <w:rPr>
          <w:rFonts w:ascii="Arial" w:eastAsia="Cambria" w:hAnsi="Arial" w:cs="Arial"/>
        </w:rPr>
        <w:t xml:space="preserve">. There were times during the supervision it was simply two good friends having a chat about youth work and the impact this had on them and vice versa. </w:t>
      </w:r>
    </w:p>
    <w:p w:rsidR="00D200FA" w:rsidRDefault="00D200FA" w:rsidP="00D00658">
      <w:pPr>
        <w:spacing w:line="480" w:lineRule="auto"/>
        <w:ind w:left="284" w:right="284"/>
        <w:rPr>
          <w:rFonts w:ascii="Arial" w:eastAsia="Cambria" w:hAnsi="Arial" w:cs="Arial"/>
        </w:rPr>
      </w:pPr>
    </w:p>
    <w:p w:rsidR="00485EA6" w:rsidRDefault="00160B5C" w:rsidP="0022006A">
      <w:pPr>
        <w:spacing w:line="480" w:lineRule="auto"/>
        <w:ind w:left="284" w:right="284"/>
        <w:jc w:val="both"/>
        <w:rPr>
          <w:rFonts w:ascii="Arial" w:eastAsia="Cambria" w:hAnsi="Arial" w:cs="Arial"/>
        </w:rPr>
      </w:pPr>
      <w:r>
        <w:rPr>
          <w:rFonts w:ascii="Arial" w:eastAsia="Cambria" w:hAnsi="Arial" w:cs="Arial"/>
        </w:rPr>
        <w:lastRenderedPageBreak/>
        <w:t>Throughout the supervision I found the H</w:t>
      </w:r>
      <w:r w:rsidR="006A5B0E">
        <w:rPr>
          <w:rFonts w:ascii="Arial" w:eastAsia="Cambria" w:hAnsi="Arial" w:cs="Arial"/>
        </w:rPr>
        <w:t xml:space="preserve">awkins </w:t>
      </w:r>
      <w:r>
        <w:rPr>
          <w:rFonts w:ascii="Arial" w:eastAsia="Cambria" w:hAnsi="Arial" w:cs="Arial"/>
        </w:rPr>
        <w:t>(</w:t>
      </w:r>
      <w:r w:rsidR="006A5B0E">
        <w:rPr>
          <w:rFonts w:ascii="Arial" w:eastAsia="Cambria" w:hAnsi="Arial" w:cs="Arial"/>
        </w:rPr>
        <w:t>2012</w:t>
      </w:r>
      <w:r>
        <w:rPr>
          <w:rFonts w:ascii="Arial" w:eastAsia="Cambria" w:hAnsi="Arial" w:cs="Arial"/>
        </w:rPr>
        <w:t>) Model of Supervision a particularly useful resource in ensuring that I followed</w:t>
      </w:r>
      <w:r w:rsidR="00825A5F">
        <w:rPr>
          <w:rFonts w:ascii="Arial" w:eastAsia="Cambria" w:hAnsi="Arial" w:cs="Arial"/>
        </w:rPr>
        <w:t xml:space="preserve"> logical and productive steps to planning the session, identifying areas of concern and issues through listening, exploring options to overcome or better a situation through shared experiences and honest discussion, setting an action plan or suggesting routes to success. This model supported both myself and Annie throughout the sessions and enabled </w:t>
      </w:r>
      <w:r w:rsidR="000E11D7">
        <w:rPr>
          <w:rFonts w:ascii="Arial" w:eastAsia="Cambria" w:hAnsi="Arial" w:cs="Arial"/>
        </w:rPr>
        <w:t xml:space="preserve">structure and a reference point when discussions deviated from the objectives of the supervision. </w:t>
      </w:r>
      <w:r w:rsidR="0042765A">
        <w:rPr>
          <w:rFonts w:ascii="Arial" w:eastAsia="Cambria" w:hAnsi="Arial" w:cs="Arial"/>
        </w:rPr>
        <w:t xml:space="preserve">Throughout the sessions I ensured that the dialogue was open and honest, using shared experiences to show empathy and understanding towards Annie and her experiences. </w:t>
      </w:r>
      <w:r w:rsidR="000333CE">
        <w:rPr>
          <w:rFonts w:ascii="Arial" w:eastAsia="Cambria" w:hAnsi="Arial" w:cs="Arial"/>
        </w:rPr>
        <w:t xml:space="preserve">I ensured that I maintained positive body language and mirrored </w:t>
      </w:r>
      <w:r w:rsidR="00556A8F">
        <w:rPr>
          <w:rFonts w:ascii="Arial" w:eastAsia="Cambria" w:hAnsi="Arial" w:cs="Arial"/>
        </w:rPr>
        <w:t>Annie’s</w:t>
      </w:r>
      <w:r w:rsidR="000333CE">
        <w:rPr>
          <w:rFonts w:ascii="Arial" w:eastAsia="Cambria" w:hAnsi="Arial" w:cs="Arial"/>
        </w:rPr>
        <w:t xml:space="preserve"> posture, noting the occasions when she folded her arms, leaned back in her chair or swept her hair back to tidy up her ponytail. </w:t>
      </w:r>
      <w:r w:rsidR="00876499">
        <w:rPr>
          <w:rFonts w:ascii="Arial" w:eastAsia="Cambria" w:hAnsi="Arial" w:cs="Arial"/>
        </w:rPr>
        <w:t xml:space="preserve">Having short hair I could not mirror this but I would sweep my fingers subtly through my hair. </w:t>
      </w:r>
    </w:p>
    <w:p w:rsidR="00160B5C" w:rsidRDefault="00876499" w:rsidP="0022006A">
      <w:pPr>
        <w:spacing w:line="480" w:lineRule="auto"/>
        <w:ind w:left="284" w:right="284"/>
        <w:jc w:val="both"/>
        <w:rPr>
          <w:rFonts w:ascii="Arial" w:eastAsia="Cambria" w:hAnsi="Arial" w:cs="Arial"/>
        </w:rPr>
      </w:pPr>
      <w:r>
        <w:rPr>
          <w:rFonts w:ascii="Arial" w:eastAsia="Cambria" w:hAnsi="Arial" w:cs="Arial"/>
        </w:rPr>
        <w:t xml:space="preserve">When discussing the four principles for building rapport, Wiley (2016, p.50) suggests that mirroring is one of the key principles as long as it is not too obvious as to cause any awkwardness or embarrassment. Feedback from Annie was that my mirroring reassured her and made her forget about her own body language, leaving her free to focus on her verbal communication. Annie was very animated during the sessions and I did not have any issues in matching her energy due to my own naturally expressive </w:t>
      </w:r>
      <w:r w:rsidR="0022006A">
        <w:rPr>
          <w:rFonts w:ascii="Arial" w:eastAsia="Cambria" w:hAnsi="Arial" w:cs="Arial"/>
        </w:rPr>
        <w:t xml:space="preserve">body language. </w:t>
      </w:r>
    </w:p>
    <w:p w:rsidR="0022006A" w:rsidRPr="00536D81" w:rsidRDefault="0022006A" w:rsidP="0022006A">
      <w:pPr>
        <w:spacing w:line="480" w:lineRule="auto"/>
        <w:ind w:left="567" w:right="567"/>
        <w:jc w:val="both"/>
        <w:rPr>
          <w:rFonts w:ascii="Arial" w:eastAsia="Cambria" w:hAnsi="Arial" w:cs="Arial"/>
        </w:rPr>
      </w:pPr>
      <w:r>
        <w:rPr>
          <w:rFonts w:ascii="Arial" w:eastAsia="Cambria" w:hAnsi="Arial" w:cs="Arial"/>
        </w:rPr>
        <w:t>‘’From the outside looking in, it probably looked like we were playing charades and I have been told by others that I can come across as chaotic. I’m glad someone else could keep up. I felt energised and ready to talk. A lot’’ (Annie, 2024)</w:t>
      </w:r>
    </w:p>
    <w:p w:rsidR="00AE3394" w:rsidRDefault="0002501E" w:rsidP="00E30194">
      <w:pPr>
        <w:spacing w:line="480" w:lineRule="auto"/>
        <w:ind w:left="284" w:right="284"/>
        <w:jc w:val="both"/>
        <w:rPr>
          <w:rFonts w:ascii="Arial" w:eastAsia="Cambria" w:hAnsi="Arial" w:cs="Arial"/>
        </w:rPr>
      </w:pPr>
      <w:r>
        <w:rPr>
          <w:rFonts w:ascii="Arial" w:eastAsia="Cambria" w:hAnsi="Arial" w:cs="Arial"/>
        </w:rPr>
        <w:t xml:space="preserve">I have discussed previously how Annie often saw supervision as a way for managers and supervisors to critique her youth work practice. During my supervision planning, I highlighted this </w:t>
      </w:r>
      <w:r w:rsidR="00D55A95">
        <w:rPr>
          <w:rFonts w:ascii="Arial" w:eastAsia="Cambria" w:hAnsi="Arial" w:cs="Arial"/>
        </w:rPr>
        <w:t xml:space="preserve">as a potential barrier to engagement and accepting feedback or suggestions to overcome issues arising during her practice. </w:t>
      </w:r>
      <w:r w:rsidR="005C25E5">
        <w:rPr>
          <w:rFonts w:ascii="Arial" w:eastAsia="Cambria" w:hAnsi="Arial" w:cs="Arial"/>
        </w:rPr>
        <w:t>Youth Work N.I</w:t>
      </w:r>
      <w:r w:rsidR="00D55A95">
        <w:rPr>
          <w:rFonts w:ascii="Arial" w:eastAsia="Cambria" w:hAnsi="Arial" w:cs="Arial"/>
        </w:rPr>
        <w:t xml:space="preserve"> (</w:t>
      </w:r>
      <w:r w:rsidR="005C25E5">
        <w:rPr>
          <w:rFonts w:ascii="Arial" w:eastAsia="Cambria" w:hAnsi="Arial" w:cs="Arial"/>
        </w:rPr>
        <w:t>2014, p. 20</w:t>
      </w:r>
      <w:r w:rsidR="00D55A95">
        <w:rPr>
          <w:rFonts w:ascii="Arial" w:eastAsia="Cambria" w:hAnsi="Arial" w:cs="Arial"/>
        </w:rPr>
        <w:t xml:space="preserve">) explains that opinions and thoughts such as this can be considered a block to </w:t>
      </w:r>
      <w:r w:rsidR="00D55A95">
        <w:rPr>
          <w:rFonts w:ascii="Arial" w:eastAsia="Cambria" w:hAnsi="Arial" w:cs="Arial"/>
        </w:rPr>
        <w:lastRenderedPageBreak/>
        <w:t xml:space="preserve">supervision. The supervisee can be left feeling undervalued and the supervision is taking place because they are not performing well. </w:t>
      </w:r>
    </w:p>
    <w:p w:rsidR="00D55A95" w:rsidRDefault="00D55A95" w:rsidP="00E30194">
      <w:pPr>
        <w:spacing w:line="480" w:lineRule="auto"/>
        <w:ind w:left="284" w:right="284"/>
        <w:jc w:val="both"/>
        <w:rPr>
          <w:rFonts w:ascii="Arial" w:eastAsia="Cambria" w:hAnsi="Arial" w:cs="Arial"/>
        </w:rPr>
      </w:pPr>
      <w:r>
        <w:rPr>
          <w:rFonts w:ascii="Arial" w:eastAsia="Cambria" w:hAnsi="Arial" w:cs="Arial"/>
        </w:rPr>
        <w:t xml:space="preserve">I was able to overcome this possible block to supervision by using positive verbal communication, displaying appropriate body language depending on the nature of the discussion and by not using over complicated language, buzz words or management speak. </w:t>
      </w:r>
      <w:r w:rsidR="00660533">
        <w:rPr>
          <w:rFonts w:ascii="Arial" w:eastAsia="Cambria" w:hAnsi="Arial" w:cs="Arial"/>
        </w:rPr>
        <w:t xml:space="preserve">I am a proponent of using humour when appropriate, as long as it does not cause offence to the supervisee or to any other stakeholder and Annie would reciprocate, often using her own sense of humour to communicate how a situation made her feel and how she might overcome a similar situation. I ensured that the importance of a situation or issue and the sessions in general were not lost amongst the laughter. </w:t>
      </w:r>
    </w:p>
    <w:p w:rsidR="00485EA6" w:rsidRDefault="00485EA6" w:rsidP="00E30194">
      <w:pPr>
        <w:spacing w:line="480" w:lineRule="auto"/>
        <w:ind w:left="284" w:right="284"/>
        <w:jc w:val="both"/>
        <w:rPr>
          <w:rFonts w:ascii="Arial" w:eastAsia="Cambria" w:hAnsi="Arial" w:cs="Arial"/>
        </w:rPr>
      </w:pPr>
    </w:p>
    <w:p w:rsidR="00AE3394" w:rsidRDefault="007A1CBD" w:rsidP="007A1CBD">
      <w:pPr>
        <w:spacing w:line="480" w:lineRule="auto"/>
        <w:ind w:left="284" w:right="284"/>
        <w:jc w:val="center"/>
        <w:rPr>
          <w:rFonts w:ascii="Arial" w:eastAsia="Cambria" w:hAnsi="Arial" w:cs="Arial"/>
          <w:b/>
        </w:rPr>
      </w:pPr>
      <w:r w:rsidRPr="007A1CBD">
        <w:rPr>
          <w:rFonts w:ascii="Arial" w:eastAsia="Cambria" w:hAnsi="Arial" w:cs="Arial"/>
          <w:b/>
        </w:rPr>
        <w:t>Conclusion</w:t>
      </w:r>
    </w:p>
    <w:p w:rsidR="007A1CBD" w:rsidRPr="007A1CBD" w:rsidRDefault="007A1CBD" w:rsidP="007A1CBD">
      <w:pPr>
        <w:spacing w:line="480" w:lineRule="auto"/>
        <w:ind w:left="284" w:right="284"/>
        <w:rPr>
          <w:rFonts w:ascii="Arial" w:eastAsia="Cambria" w:hAnsi="Arial" w:cs="Arial"/>
        </w:rPr>
      </w:pPr>
      <w:r w:rsidRPr="007A1CBD">
        <w:rPr>
          <w:rFonts w:ascii="Arial" w:eastAsia="Cambria" w:hAnsi="Arial" w:cs="Arial"/>
        </w:rPr>
        <w:t xml:space="preserve">I was happy with the impact that the supervision sessions had on Annie. Tailoring the sessions to support Annie during a particularly difficult time and creating a robust supervision contract enabled the sessions to run smoothly for the majority of the time. There were occasions where our friendship and shared experiences made for some difficult and emotional conversations and professional </w:t>
      </w:r>
      <w:r w:rsidR="00556A8F" w:rsidRPr="007A1CBD">
        <w:rPr>
          <w:rFonts w:ascii="Arial" w:eastAsia="Cambria" w:hAnsi="Arial" w:cs="Arial"/>
        </w:rPr>
        <w:t>boundaries</w:t>
      </w:r>
      <w:r w:rsidRPr="007A1CBD">
        <w:rPr>
          <w:rFonts w:ascii="Arial" w:eastAsia="Cambria" w:hAnsi="Arial" w:cs="Arial"/>
        </w:rPr>
        <w:t xml:space="preserve"> may have been crossed. We did not ignore these occasions, we addressed them and referred to the supervision contract. </w:t>
      </w:r>
      <w:r>
        <w:rPr>
          <w:rFonts w:ascii="Arial" w:eastAsia="Cambria" w:hAnsi="Arial" w:cs="Arial"/>
        </w:rPr>
        <w:t>The functions of supervision were achieved and Annie has suggested she would like all her supervision sessions to be conducted similarly to the ones we shared. I was quick to point out that there are service managers with many more years of youth work and supervision experience than me</w:t>
      </w:r>
      <w:r w:rsidR="006B2241">
        <w:rPr>
          <w:rFonts w:ascii="Arial" w:eastAsia="Cambria" w:hAnsi="Arial" w:cs="Arial"/>
        </w:rPr>
        <w:t>. Some of them have been involved in Youth Service development in Wales</w:t>
      </w:r>
      <w:r>
        <w:rPr>
          <w:rFonts w:ascii="Arial" w:eastAsia="Cambria" w:hAnsi="Arial" w:cs="Arial"/>
        </w:rPr>
        <w:t xml:space="preserve"> and it would be remiss of her to not engage with continued supervision with her line managers. </w:t>
      </w:r>
    </w:p>
    <w:p w:rsidR="00AE3394" w:rsidRDefault="00AE3394" w:rsidP="00E30194">
      <w:pPr>
        <w:spacing w:line="480" w:lineRule="auto"/>
        <w:ind w:left="284" w:right="284"/>
        <w:jc w:val="both"/>
        <w:rPr>
          <w:rFonts w:ascii="Arial" w:eastAsia="Cambria" w:hAnsi="Arial" w:cs="Arial"/>
        </w:rPr>
      </w:pPr>
    </w:p>
    <w:p w:rsidR="00AE3394" w:rsidRDefault="00AE3394" w:rsidP="00E30194">
      <w:pPr>
        <w:spacing w:line="480" w:lineRule="auto"/>
        <w:ind w:left="284" w:right="284"/>
        <w:jc w:val="both"/>
        <w:rPr>
          <w:rFonts w:ascii="Arial" w:eastAsia="Cambria" w:hAnsi="Arial" w:cs="Arial"/>
        </w:rPr>
      </w:pPr>
    </w:p>
    <w:p w:rsidR="00AE3394" w:rsidRDefault="00AE3394" w:rsidP="00E30194">
      <w:pPr>
        <w:spacing w:line="480" w:lineRule="auto"/>
        <w:ind w:left="284" w:right="284"/>
        <w:jc w:val="both"/>
        <w:rPr>
          <w:rFonts w:ascii="Arial" w:eastAsia="Cambria" w:hAnsi="Arial" w:cs="Arial"/>
        </w:rPr>
      </w:pPr>
    </w:p>
    <w:p w:rsidR="00AE3394" w:rsidRPr="00995555" w:rsidRDefault="00C24E46" w:rsidP="00C24E46">
      <w:pPr>
        <w:spacing w:line="480" w:lineRule="auto"/>
        <w:ind w:left="284" w:right="284"/>
        <w:jc w:val="center"/>
        <w:rPr>
          <w:rFonts w:ascii="Arial" w:eastAsia="Cambria" w:hAnsi="Arial" w:cs="Arial"/>
          <w:b/>
        </w:rPr>
      </w:pPr>
      <w:r w:rsidRPr="00995555">
        <w:rPr>
          <w:rFonts w:ascii="Arial" w:eastAsia="Cambria" w:hAnsi="Arial" w:cs="Arial"/>
          <w:b/>
        </w:rPr>
        <w:t>A Critical Review of Leadership and Management Theories</w:t>
      </w:r>
    </w:p>
    <w:p w:rsidR="00C24E46" w:rsidRPr="00995555" w:rsidRDefault="00C24E46" w:rsidP="00C24E46">
      <w:pPr>
        <w:spacing w:line="480" w:lineRule="auto"/>
        <w:ind w:left="284" w:right="284"/>
        <w:jc w:val="center"/>
        <w:rPr>
          <w:rFonts w:ascii="Arial" w:eastAsia="Cambria" w:hAnsi="Arial" w:cs="Arial"/>
          <w:b/>
        </w:rPr>
      </w:pPr>
      <w:r w:rsidRPr="00995555">
        <w:rPr>
          <w:rFonts w:ascii="Arial" w:eastAsia="Cambria" w:hAnsi="Arial" w:cs="Arial"/>
          <w:b/>
        </w:rPr>
        <w:t>Introduction</w:t>
      </w:r>
    </w:p>
    <w:p w:rsidR="00C24E46" w:rsidRDefault="00995555" w:rsidP="00485EA6">
      <w:pPr>
        <w:spacing w:line="480" w:lineRule="auto"/>
        <w:ind w:left="284" w:right="284"/>
        <w:jc w:val="both"/>
        <w:rPr>
          <w:rFonts w:ascii="Arial" w:eastAsia="Cambria" w:hAnsi="Arial" w:cs="Arial"/>
        </w:rPr>
      </w:pPr>
      <w:r>
        <w:rPr>
          <w:rFonts w:ascii="Arial" w:eastAsia="Cambria" w:hAnsi="Arial" w:cs="Arial"/>
        </w:rPr>
        <w:t xml:space="preserve">This critical review of leadership and management theories will look specifically at the theories and styles I deem most useful for engaging with young people, getting them through the door and breaking down the imbalance of power between adults and young people. I will explore how the trait theory and the behavioural theory can be combined to build, maintain and develop the relationship to enhance participation, to empower young people and to ensure positive outcomes for all stakeholders. I will close by using my own experiences to highlight the pressures placed on myself and colleagues to secure funding or to prove to funders that the money is being well spent and how this is impacting my practice. </w:t>
      </w:r>
    </w:p>
    <w:p w:rsidR="00C24E46" w:rsidRDefault="00EB2357" w:rsidP="00485EA6">
      <w:pPr>
        <w:spacing w:line="480" w:lineRule="auto"/>
        <w:ind w:left="284" w:right="284"/>
        <w:jc w:val="center"/>
        <w:rPr>
          <w:rFonts w:ascii="Arial" w:eastAsia="Cambria" w:hAnsi="Arial" w:cs="Arial"/>
          <w:b/>
        </w:rPr>
      </w:pPr>
      <w:r w:rsidRPr="00EB2357">
        <w:rPr>
          <w:rFonts w:ascii="Arial" w:eastAsia="Cambria" w:hAnsi="Arial" w:cs="Arial"/>
          <w:b/>
        </w:rPr>
        <w:t xml:space="preserve">Trait </w:t>
      </w:r>
      <w:r w:rsidR="00995555">
        <w:rPr>
          <w:rFonts w:ascii="Arial" w:eastAsia="Cambria" w:hAnsi="Arial" w:cs="Arial"/>
          <w:b/>
        </w:rPr>
        <w:t xml:space="preserve">and Behavioural </w:t>
      </w:r>
      <w:r w:rsidRPr="00EB2357">
        <w:rPr>
          <w:rFonts w:ascii="Arial" w:eastAsia="Cambria" w:hAnsi="Arial" w:cs="Arial"/>
          <w:b/>
        </w:rPr>
        <w:t>Theory</w:t>
      </w:r>
    </w:p>
    <w:p w:rsidR="00EB2357" w:rsidRDefault="0051558F" w:rsidP="000835B4">
      <w:pPr>
        <w:spacing w:line="480" w:lineRule="auto"/>
        <w:ind w:left="284" w:right="284"/>
        <w:jc w:val="both"/>
        <w:rPr>
          <w:rFonts w:ascii="Arial" w:eastAsia="Cambria" w:hAnsi="Arial" w:cs="Arial"/>
        </w:rPr>
      </w:pPr>
      <w:r>
        <w:rPr>
          <w:rFonts w:ascii="Arial" w:eastAsia="Cambria" w:hAnsi="Arial" w:cs="Arial"/>
        </w:rPr>
        <w:t xml:space="preserve">During my research and wider reading on leadership theories, I have come to the conclusion that </w:t>
      </w:r>
      <w:r w:rsidR="00F346DB">
        <w:rPr>
          <w:rFonts w:ascii="Arial" w:eastAsia="Cambria" w:hAnsi="Arial" w:cs="Arial"/>
        </w:rPr>
        <w:t>t</w:t>
      </w:r>
      <w:r w:rsidR="00EB2357">
        <w:rPr>
          <w:rFonts w:ascii="Arial" w:eastAsia="Cambria" w:hAnsi="Arial" w:cs="Arial"/>
        </w:rPr>
        <w:t xml:space="preserve">he trait theory is </w:t>
      </w:r>
      <w:r>
        <w:rPr>
          <w:rFonts w:ascii="Arial" w:eastAsia="Cambria" w:hAnsi="Arial" w:cs="Arial"/>
        </w:rPr>
        <w:t xml:space="preserve">the most widely used and most important in my own personal practice. The Trait theory is </w:t>
      </w:r>
      <w:r w:rsidR="00EB2357">
        <w:rPr>
          <w:rFonts w:ascii="Arial" w:eastAsia="Cambria" w:hAnsi="Arial" w:cs="Arial"/>
        </w:rPr>
        <w:t>based around a person’s natural qualities and personality, that a person’s personality impacts on their ability to</w:t>
      </w:r>
      <w:r w:rsidR="00955DEA">
        <w:rPr>
          <w:rFonts w:ascii="Arial" w:eastAsia="Cambria" w:hAnsi="Arial" w:cs="Arial"/>
        </w:rPr>
        <w:t xml:space="preserve"> be an effective leader</w:t>
      </w:r>
      <w:r w:rsidR="00EB2357">
        <w:rPr>
          <w:rFonts w:ascii="Arial" w:eastAsia="Cambria" w:hAnsi="Arial" w:cs="Arial"/>
        </w:rPr>
        <w:t>. I can link this into my experiences as a youth worker where I have often shared with colleagues that some youth workers are naturally more successful when engaging with young people and managing youth led projects</w:t>
      </w:r>
      <w:r w:rsidR="00955DEA">
        <w:rPr>
          <w:rFonts w:ascii="Arial" w:eastAsia="Cambria" w:hAnsi="Arial" w:cs="Arial"/>
        </w:rPr>
        <w:t xml:space="preserve"> due to their personality</w:t>
      </w:r>
      <w:r w:rsidR="00EB2357">
        <w:rPr>
          <w:rFonts w:ascii="Arial" w:eastAsia="Cambria" w:hAnsi="Arial" w:cs="Arial"/>
        </w:rPr>
        <w:t>. In short, a youth worker can have all the certificates, training and development but if they find it difficult to engage with their caseload</w:t>
      </w:r>
      <w:r w:rsidR="004463FD">
        <w:rPr>
          <w:rFonts w:ascii="Arial" w:eastAsia="Cambria" w:hAnsi="Arial" w:cs="Arial"/>
        </w:rPr>
        <w:t xml:space="preserve"> due to their lack of energy, charisma, ability to motivate and inspire, the successful outcomes and outputs from the individuals or groups being led may be harder to achieve and engagement with the youth service may take longer or not happen at all. Some skills involved in making up the trait theory can be learned or built upon, such as communication and decision making but skills such as those already </w:t>
      </w:r>
      <w:r w:rsidR="004463FD">
        <w:rPr>
          <w:rFonts w:ascii="Arial" w:eastAsia="Cambria" w:hAnsi="Arial" w:cs="Arial"/>
        </w:rPr>
        <w:lastRenderedPageBreak/>
        <w:t xml:space="preserve">mentioned; charisma, energy, creativity are more ingrained in the person and are harder to build upon. Shonk (2024) suggests that the latter set of skills or qualities </w:t>
      </w:r>
      <w:r w:rsidR="00990603">
        <w:rPr>
          <w:rFonts w:ascii="Arial" w:eastAsia="Cambria" w:hAnsi="Arial" w:cs="Arial"/>
        </w:rPr>
        <w:t xml:space="preserve">can be referred to a dispositional traits and more difficult to change, </w:t>
      </w:r>
      <w:r w:rsidR="00F346DB">
        <w:rPr>
          <w:rFonts w:ascii="Arial" w:eastAsia="Cambria" w:hAnsi="Arial" w:cs="Arial"/>
        </w:rPr>
        <w:t>whereas</w:t>
      </w:r>
      <w:r w:rsidR="00990603">
        <w:rPr>
          <w:rFonts w:ascii="Arial" w:eastAsia="Cambria" w:hAnsi="Arial" w:cs="Arial"/>
        </w:rPr>
        <w:t xml:space="preserve"> the former can be referred to as proximal traits and can be improved and made more effective by training and education. </w:t>
      </w:r>
    </w:p>
    <w:p w:rsidR="00F346DB" w:rsidRDefault="00990603" w:rsidP="000835B4">
      <w:pPr>
        <w:spacing w:line="480" w:lineRule="auto"/>
        <w:ind w:left="284" w:right="284"/>
        <w:jc w:val="both"/>
        <w:rPr>
          <w:rFonts w:ascii="Arial" w:eastAsia="Cambria" w:hAnsi="Arial" w:cs="Arial"/>
        </w:rPr>
      </w:pPr>
      <w:r>
        <w:rPr>
          <w:rFonts w:ascii="Arial" w:eastAsia="Cambria" w:hAnsi="Arial" w:cs="Arial"/>
        </w:rPr>
        <w:t xml:space="preserve">For Youth Workers that spend their days engaging directly with young people or field youth workers as I like to call them, utilising this trait at least makes it easier to get young people to the table, so to speak. Other traits </w:t>
      </w:r>
      <w:r w:rsidR="0051558F">
        <w:rPr>
          <w:rFonts w:ascii="Arial" w:eastAsia="Cambria" w:hAnsi="Arial" w:cs="Arial"/>
        </w:rPr>
        <w:t xml:space="preserve">and theories </w:t>
      </w:r>
      <w:r>
        <w:rPr>
          <w:rFonts w:ascii="Arial" w:eastAsia="Cambria" w:hAnsi="Arial" w:cs="Arial"/>
        </w:rPr>
        <w:t xml:space="preserve">are clearly required to further develop </w:t>
      </w:r>
      <w:r w:rsidR="0051558F">
        <w:rPr>
          <w:rFonts w:ascii="Arial" w:eastAsia="Cambria" w:hAnsi="Arial" w:cs="Arial"/>
        </w:rPr>
        <w:t xml:space="preserve">the individuals or group such as the transformational or relationship theory, where the leader will use those relationships built over time to inspire and motivate, with the focus on togetherness and being the best one can be. </w:t>
      </w:r>
      <w:r w:rsidR="00F346DB">
        <w:rPr>
          <w:rFonts w:ascii="Arial" w:hAnsi="Arial" w:cs="Arial"/>
        </w:rPr>
        <w:t>Turnnidge and Cote</w:t>
      </w:r>
      <w:r w:rsidR="00C825D2">
        <w:rPr>
          <w:rFonts w:ascii="Arial" w:eastAsia="Cambria" w:hAnsi="Arial" w:cs="Arial"/>
        </w:rPr>
        <w:t xml:space="preserve"> (2020) suggest that transformational leaders can instil self-belief and confidence in their subjects by promoting self-efficacy and encouraging them to work through issues in their lives, with support. </w:t>
      </w:r>
    </w:p>
    <w:p w:rsidR="00990603" w:rsidRDefault="00C825D2" w:rsidP="000835B4">
      <w:pPr>
        <w:spacing w:line="480" w:lineRule="auto"/>
        <w:ind w:left="284" w:right="284"/>
        <w:jc w:val="both"/>
        <w:rPr>
          <w:rFonts w:ascii="Arial" w:eastAsia="Cambria" w:hAnsi="Arial" w:cs="Arial"/>
        </w:rPr>
      </w:pPr>
      <w:r>
        <w:rPr>
          <w:rFonts w:ascii="Arial" w:eastAsia="Cambria" w:hAnsi="Arial" w:cs="Arial"/>
        </w:rPr>
        <w:t xml:space="preserve">Combining these leadership theories has enabled me to build relationships with young people quickly and to inspire and motivate them through my actions and the manner in which I communicate with them. </w:t>
      </w:r>
      <w:r w:rsidR="005D58A2">
        <w:rPr>
          <w:rFonts w:ascii="Arial" w:eastAsia="Cambria" w:hAnsi="Arial" w:cs="Arial"/>
        </w:rPr>
        <w:t xml:space="preserve">There are some pitfalls to relying solely on the two theories I have discussed and professional boundaries can be crossed if young people see you as a friend rather than their youth worker. Careful consideration must be given to addressing any unwanted behaviours and challenging those behaviours whilst maintaining the personal relationship. Batsleer and Davies </w:t>
      </w:r>
      <w:r w:rsidR="00485EA6">
        <w:rPr>
          <w:rFonts w:ascii="Arial" w:eastAsia="Cambria" w:hAnsi="Arial" w:cs="Arial"/>
        </w:rPr>
        <w:t>surmise</w:t>
      </w:r>
      <w:r w:rsidR="005D58A2">
        <w:rPr>
          <w:rFonts w:ascii="Arial" w:eastAsia="Cambria" w:hAnsi="Arial" w:cs="Arial"/>
        </w:rPr>
        <w:t xml:space="preserve">: </w:t>
      </w:r>
    </w:p>
    <w:p w:rsidR="005D58A2" w:rsidRDefault="005D58A2" w:rsidP="005D58A2">
      <w:pPr>
        <w:spacing w:line="480" w:lineRule="auto"/>
        <w:ind w:left="567" w:right="567"/>
        <w:jc w:val="both"/>
        <w:rPr>
          <w:rFonts w:ascii="Arial" w:eastAsia="Cambria" w:hAnsi="Arial" w:cs="Arial"/>
        </w:rPr>
      </w:pPr>
      <w:r>
        <w:rPr>
          <w:rFonts w:ascii="Arial" w:eastAsia="Cambria" w:hAnsi="Arial" w:cs="Arial"/>
        </w:rPr>
        <w:t>The youth work relationship cannot therefore be one merely of personal friendship. Nevertheless explicit within youth work is a co</w:t>
      </w:r>
      <w:r w:rsidR="000835B4">
        <w:rPr>
          <w:rFonts w:ascii="Arial" w:eastAsia="Cambria" w:hAnsi="Arial" w:cs="Arial"/>
        </w:rPr>
        <w:t xml:space="preserve">mmitment to reducing to a </w:t>
      </w:r>
      <w:r w:rsidR="00485EA6">
        <w:rPr>
          <w:rFonts w:ascii="Arial" w:eastAsia="Cambria" w:hAnsi="Arial" w:cs="Arial"/>
        </w:rPr>
        <w:t>minimum</w:t>
      </w:r>
      <w:r>
        <w:rPr>
          <w:rFonts w:ascii="Arial" w:eastAsia="Cambria" w:hAnsi="Arial" w:cs="Arial"/>
        </w:rPr>
        <w:t xml:space="preserve"> not just the usual barriers between adult and young people but also those that arise because of the power and authority built into that role</w:t>
      </w:r>
      <w:r w:rsidR="000835B4">
        <w:rPr>
          <w:rFonts w:ascii="Arial" w:eastAsia="Cambria" w:hAnsi="Arial" w:cs="Arial"/>
        </w:rPr>
        <w:t xml:space="preserve"> </w:t>
      </w:r>
    </w:p>
    <w:p w:rsidR="000835B4" w:rsidRDefault="000835B4" w:rsidP="000835B4">
      <w:pPr>
        <w:spacing w:line="480" w:lineRule="auto"/>
        <w:ind w:left="567" w:right="567"/>
        <w:jc w:val="right"/>
        <w:rPr>
          <w:rFonts w:ascii="Arial" w:eastAsia="Cambria" w:hAnsi="Arial" w:cs="Arial"/>
        </w:rPr>
      </w:pPr>
      <w:r>
        <w:rPr>
          <w:rFonts w:ascii="Arial" w:eastAsia="Cambria" w:hAnsi="Arial" w:cs="Arial"/>
        </w:rPr>
        <w:t>(Batsleer and Davies, 2010, p. 3)</w:t>
      </w:r>
    </w:p>
    <w:p w:rsidR="00F346DB" w:rsidRDefault="00F346DB" w:rsidP="001C544C">
      <w:pPr>
        <w:spacing w:line="480" w:lineRule="auto"/>
        <w:ind w:left="567" w:right="567"/>
        <w:jc w:val="both"/>
        <w:rPr>
          <w:rFonts w:ascii="Arial" w:eastAsia="Cambria" w:hAnsi="Arial" w:cs="Arial"/>
        </w:rPr>
      </w:pPr>
    </w:p>
    <w:p w:rsidR="00485EA6" w:rsidRDefault="001E1AF2" w:rsidP="001C544C">
      <w:pPr>
        <w:spacing w:line="480" w:lineRule="auto"/>
        <w:ind w:left="567" w:right="567"/>
        <w:jc w:val="both"/>
        <w:rPr>
          <w:rFonts w:ascii="Arial" w:eastAsia="Cambria" w:hAnsi="Arial" w:cs="Arial"/>
        </w:rPr>
      </w:pPr>
      <w:r>
        <w:rPr>
          <w:rFonts w:ascii="Arial" w:eastAsia="Cambria" w:hAnsi="Arial" w:cs="Arial"/>
        </w:rPr>
        <w:t xml:space="preserve">With more and more emphasis being placed on securing funding for services, youth workers are under increasing pressure to deliver projects and successful outcomes to secure this funding such as The Community Renewal Fund and the Shared Prosperity Fund. My own role as Tier 4 Outreach is funded solely by The Shared Prosperity Fund which was secured through a successful review of work carried out and the review of outcomes when supporting young people. The amount of paperwork and </w:t>
      </w:r>
      <w:r w:rsidR="001C544C">
        <w:rPr>
          <w:rFonts w:ascii="Arial" w:eastAsia="Cambria" w:hAnsi="Arial" w:cs="Arial"/>
        </w:rPr>
        <w:t>administration</w:t>
      </w:r>
      <w:r>
        <w:rPr>
          <w:rFonts w:ascii="Arial" w:eastAsia="Cambria" w:hAnsi="Arial" w:cs="Arial"/>
        </w:rPr>
        <w:t xml:space="preserve"> that this requires has increased significantly over the past 12 months, so much so that I have found it is having a direct impact on the </w:t>
      </w:r>
      <w:r w:rsidR="001C544C">
        <w:rPr>
          <w:rFonts w:ascii="Arial" w:eastAsia="Cambria" w:hAnsi="Arial" w:cs="Arial"/>
        </w:rPr>
        <w:t>amount</w:t>
      </w:r>
      <w:r>
        <w:rPr>
          <w:rFonts w:ascii="Arial" w:eastAsia="Cambria" w:hAnsi="Arial" w:cs="Arial"/>
        </w:rPr>
        <w:t xml:space="preserve"> of face to face time I spend with my caseload. </w:t>
      </w:r>
    </w:p>
    <w:p w:rsidR="00485EA6" w:rsidRDefault="00F346DB" w:rsidP="001C544C">
      <w:pPr>
        <w:spacing w:line="480" w:lineRule="auto"/>
        <w:ind w:left="567" w:right="567"/>
        <w:jc w:val="both"/>
        <w:rPr>
          <w:rFonts w:ascii="Arial" w:eastAsia="Cambria" w:hAnsi="Arial" w:cs="Arial"/>
        </w:rPr>
      </w:pPr>
      <w:r>
        <w:rPr>
          <w:rFonts w:ascii="Arial" w:eastAsia="Cambria" w:hAnsi="Arial" w:cs="Arial"/>
        </w:rPr>
        <w:t>I am not getting as many opportunities to use the skills and theories</w:t>
      </w:r>
      <w:r w:rsidR="00995555">
        <w:rPr>
          <w:rFonts w:ascii="Arial" w:eastAsia="Cambria" w:hAnsi="Arial" w:cs="Arial"/>
        </w:rPr>
        <w:t xml:space="preserve"> I value</w:t>
      </w:r>
      <w:r>
        <w:rPr>
          <w:rFonts w:ascii="Arial" w:eastAsia="Cambria" w:hAnsi="Arial" w:cs="Arial"/>
        </w:rPr>
        <w:t xml:space="preserve"> to engage young people. </w:t>
      </w:r>
      <w:r w:rsidR="001C544C">
        <w:rPr>
          <w:rFonts w:ascii="Arial" w:eastAsia="Cambria" w:hAnsi="Arial" w:cs="Arial"/>
        </w:rPr>
        <w:t xml:space="preserve">I did not endear myself to management during a recent meeting when I suggested that perhaps we should change the paperwork instead of changing the way youth workers work. If youth workers can’t get out on the ground to engage young people and promote the projects that funding can provide due to spending a significant percentage of their working day drowning in paperwork, then are young people and the providers of the funding getting the best service? </w:t>
      </w:r>
    </w:p>
    <w:p w:rsidR="000835B4" w:rsidRDefault="00DA0ABD" w:rsidP="001C544C">
      <w:pPr>
        <w:spacing w:line="480" w:lineRule="auto"/>
        <w:ind w:left="567" w:right="567"/>
        <w:jc w:val="both"/>
        <w:rPr>
          <w:rFonts w:ascii="Arial" w:eastAsia="Cambria" w:hAnsi="Arial" w:cs="Arial"/>
        </w:rPr>
      </w:pPr>
      <w:r>
        <w:rPr>
          <w:rFonts w:ascii="Arial" w:eastAsia="Cambria" w:hAnsi="Arial" w:cs="Arial"/>
        </w:rPr>
        <w:t xml:space="preserve">Accessibility for young people has also become an issue. Due to the rural locations of some of the young people, travel time to and from these locations now has to be considered due to increasing focus on paperwork. The Welsh Government are currently carrying out a review of youth work funding in Wales, where they will carry out a cost benefit analysis of funding and the impact this funding has on young people. I await the findings of this review with interest. </w:t>
      </w:r>
    </w:p>
    <w:p w:rsidR="00DA0ABD" w:rsidRDefault="00DA0ABD" w:rsidP="001C544C">
      <w:pPr>
        <w:spacing w:line="480" w:lineRule="auto"/>
        <w:ind w:left="567" w:right="567"/>
        <w:jc w:val="both"/>
        <w:rPr>
          <w:rFonts w:ascii="Arial" w:eastAsia="Cambria" w:hAnsi="Arial" w:cs="Arial"/>
        </w:rPr>
      </w:pPr>
    </w:p>
    <w:p w:rsidR="00DA0ABD" w:rsidRDefault="00DA0ABD" w:rsidP="00485EA6">
      <w:pPr>
        <w:spacing w:line="480" w:lineRule="auto"/>
        <w:ind w:left="284" w:right="284"/>
        <w:jc w:val="both"/>
        <w:rPr>
          <w:rFonts w:ascii="Arial" w:eastAsia="Cambria" w:hAnsi="Arial" w:cs="Arial"/>
        </w:rPr>
      </w:pPr>
      <w:r>
        <w:rPr>
          <w:rFonts w:ascii="Arial" w:eastAsia="Cambria" w:hAnsi="Arial" w:cs="Arial"/>
        </w:rPr>
        <w:lastRenderedPageBreak/>
        <w:t xml:space="preserve">Time spent in the office and not on the ground is an </w:t>
      </w:r>
      <w:r w:rsidR="00F346DB">
        <w:rPr>
          <w:rFonts w:ascii="Arial" w:eastAsia="Cambria" w:hAnsi="Arial" w:cs="Arial"/>
        </w:rPr>
        <w:t>increasing</w:t>
      </w:r>
      <w:r>
        <w:rPr>
          <w:rFonts w:ascii="Arial" w:eastAsia="Cambria" w:hAnsi="Arial" w:cs="Arial"/>
        </w:rPr>
        <w:t xml:space="preserve"> burden for many of my colleagues and </w:t>
      </w:r>
      <w:r w:rsidR="00F346DB">
        <w:rPr>
          <w:rFonts w:ascii="Arial" w:eastAsia="Cambria" w:hAnsi="Arial" w:cs="Arial"/>
        </w:rPr>
        <w:t>it is now becoming normalised due to the number of youth workers it affects. Pembrokeshire Youth Services are currently carrying out their own Youth Service delivery and performance review so there is an opportunity here for youth workers to highlight the impact the increasing administrative tasks is having on their outcomes. Without outcomes, funding coul</w:t>
      </w:r>
      <w:r w:rsidR="00F758C0">
        <w:rPr>
          <w:rFonts w:ascii="Arial" w:eastAsia="Cambria" w:hAnsi="Arial" w:cs="Arial"/>
        </w:rPr>
        <w:t>d be reduced or cut altogether.</w:t>
      </w:r>
    </w:p>
    <w:p w:rsidR="00AE3394" w:rsidRDefault="00AE3394" w:rsidP="00E30194">
      <w:pPr>
        <w:spacing w:line="480" w:lineRule="auto"/>
        <w:ind w:left="284" w:right="284"/>
        <w:jc w:val="both"/>
        <w:rPr>
          <w:rFonts w:ascii="Arial" w:eastAsia="Cambria" w:hAnsi="Arial" w:cs="Arial"/>
        </w:rPr>
      </w:pPr>
    </w:p>
    <w:p w:rsidR="00AE3394" w:rsidRDefault="00995555" w:rsidP="00995555">
      <w:pPr>
        <w:spacing w:line="480" w:lineRule="auto"/>
        <w:ind w:left="284" w:right="284"/>
        <w:jc w:val="center"/>
        <w:rPr>
          <w:rFonts w:ascii="Arial" w:eastAsia="Cambria" w:hAnsi="Arial" w:cs="Arial"/>
          <w:b/>
        </w:rPr>
      </w:pPr>
      <w:r w:rsidRPr="00995555">
        <w:rPr>
          <w:rFonts w:ascii="Arial" w:eastAsia="Cambria" w:hAnsi="Arial" w:cs="Arial"/>
          <w:b/>
        </w:rPr>
        <w:t>Conclusion</w:t>
      </w:r>
    </w:p>
    <w:p w:rsidR="00083061" w:rsidRPr="00083061" w:rsidRDefault="00083061" w:rsidP="00485EA6">
      <w:pPr>
        <w:spacing w:line="480" w:lineRule="auto"/>
        <w:ind w:left="284" w:right="284"/>
        <w:jc w:val="both"/>
        <w:rPr>
          <w:rFonts w:ascii="Arial" w:hAnsi="Arial" w:cs="Arial"/>
        </w:rPr>
      </w:pPr>
      <w:r w:rsidRPr="00083061">
        <w:rPr>
          <w:rFonts w:ascii="Arial" w:hAnsi="Arial" w:cs="Arial"/>
        </w:rPr>
        <w:t>During this analysis of leadership styles, I have given examples of the traits I have discussed</w:t>
      </w:r>
      <w:r>
        <w:rPr>
          <w:rFonts w:ascii="Arial" w:hAnsi="Arial" w:cs="Arial"/>
        </w:rPr>
        <w:t xml:space="preserve"> in the youth work context and how these traits can be applied to the work with young people. I have examined the benefits of the trait and behavioural theory and included possible pitfalls if youth workers rely on only these. I have linked the pressure of securing funding to a reduction in youth workers being able to demonstrate their strengths through face to face work and how upcoming internal reviews within the local authority is an opportunity for all youth workers to have their say on the impact of funding.</w:t>
      </w:r>
    </w:p>
    <w:p w:rsidR="00083061" w:rsidRDefault="00083061" w:rsidP="00485EA6">
      <w:pPr>
        <w:spacing w:line="480" w:lineRule="auto"/>
        <w:ind w:left="284" w:right="284"/>
        <w:jc w:val="both"/>
        <w:rPr>
          <w:rFonts w:ascii="Arial" w:eastAsia="Cambria" w:hAnsi="Arial" w:cs="Arial"/>
          <w:b/>
        </w:rPr>
      </w:pPr>
    </w:p>
    <w:p w:rsidR="00995555" w:rsidRPr="00995555" w:rsidRDefault="00995555" w:rsidP="00995555">
      <w:pPr>
        <w:spacing w:line="480" w:lineRule="auto"/>
        <w:ind w:left="284" w:right="284"/>
        <w:jc w:val="center"/>
        <w:rPr>
          <w:rFonts w:ascii="Arial" w:eastAsia="Cambria" w:hAnsi="Arial" w:cs="Arial"/>
          <w:b/>
        </w:rPr>
      </w:pPr>
    </w:p>
    <w:p w:rsidR="00F61CDB" w:rsidRPr="009F3BE8" w:rsidRDefault="00F61CDB" w:rsidP="00485EA6">
      <w:pPr>
        <w:spacing w:line="480" w:lineRule="auto"/>
        <w:ind w:right="284"/>
        <w:jc w:val="both"/>
        <w:rPr>
          <w:rFonts w:ascii="Arial" w:eastAsia="Cambria" w:hAnsi="Arial" w:cs="Arial"/>
        </w:rPr>
      </w:pPr>
    </w:p>
    <w:p w:rsidR="009D3BA8" w:rsidRPr="003E4A51" w:rsidRDefault="009D3BA8" w:rsidP="00E13ACA">
      <w:pPr>
        <w:spacing w:line="480" w:lineRule="auto"/>
        <w:ind w:right="284"/>
        <w:jc w:val="both"/>
        <w:rPr>
          <w:rFonts w:ascii="Arial" w:eastAsia="Cambria" w:hAnsi="Arial" w:cs="Arial"/>
        </w:rPr>
      </w:pPr>
    </w:p>
    <w:p w:rsidR="003E4A51" w:rsidRDefault="003E4A51" w:rsidP="004E2354">
      <w:pPr>
        <w:spacing w:line="480" w:lineRule="auto"/>
        <w:ind w:left="284" w:right="284"/>
        <w:jc w:val="both"/>
        <w:rPr>
          <w:b/>
        </w:rPr>
      </w:pPr>
    </w:p>
    <w:p w:rsidR="001D098E" w:rsidRDefault="001D098E" w:rsidP="004E2354">
      <w:pPr>
        <w:spacing w:line="480" w:lineRule="auto"/>
        <w:ind w:left="284" w:right="284"/>
        <w:jc w:val="both"/>
        <w:rPr>
          <w:b/>
        </w:rPr>
      </w:pPr>
    </w:p>
    <w:p w:rsidR="001D098E" w:rsidRDefault="001D098E" w:rsidP="006A5B0E">
      <w:pPr>
        <w:spacing w:line="480" w:lineRule="auto"/>
        <w:ind w:right="284"/>
        <w:jc w:val="both"/>
        <w:rPr>
          <w:b/>
        </w:rPr>
      </w:pPr>
    </w:p>
    <w:p w:rsidR="00485EA6" w:rsidRDefault="00485EA6" w:rsidP="006A5B0E">
      <w:pPr>
        <w:spacing w:line="480" w:lineRule="auto"/>
        <w:ind w:right="284"/>
        <w:jc w:val="both"/>
        <w:rPr>
          <w:b/>
        </w:rPr>
      </w:pPr>
    </w:p>
    <w:p w:rsidR="00485EA6" w:rsidRDefault="00485EA6" w:rsidP="001D098E">
      <w:pPr>
        <w:spacing w:line="480" w:lineRule="auto"/>
        <w:ind w:left="284" w:right="284"/>
        <w:jc w:val="center"/>
        <w:rPr>
          <w:rFonts w:ascii="Arial" w:hAnsi="Arial" w:cs="Arial"/>
          <w:b/>
        </w:rPr>
      </w:pPr>
    </w:p>
    <w:p w:rsidR="001D098E" w:rsidRPr="006A5B0E" w:rsidRDefault="001D098E" w:rsidP="001D098E">
      <w:pPr>
        <w:spacing w:line="480" w:lineRule="auto"/>
        <w:ind w:left="284" w:right="284"/>
        <w:jc w:val="center"/>
        <w:rPr>
          <w:rFonts w:ascii="Arial" w:hAnsi="Arial" w:cs="Arial"/>
          <w:b/>
        </w:rPr>
      </w:pPr>
      <w:r w:rsidRPr="006A5B0E">
        <w:rPr>
          <w:rFonts w:ascii="Arial" w:hAnsi="Arial" w:cs="Arial"/>
          <w:b/>
        </w:rPr>
        <w:lastRenderedPageBreak/>
        <w:t>Reference List</w:t>
      </w:r>
    </w:p>
    <w:p w:rsidR="00674ACE" w:rsidRPr="00202AB4" w:rsidRDefault="00674ACE" w:rsidP="00990603">
      <w:pPr>
        <w:pStyle w:val="NoSpacing"/>
        <w:rPr>
          <w:rFonts w:ascii="Arial" w:hAnsi="Arial" w:cs="Arial"/>
        </w:rPr>
      </w:pPr>
    </w:p>
    <w:p w:rsidR="00674ACE" w:rsidRDefault="00674ACE" w:rsidP="00990603">
      <w:pPr>
        <w:pStyle w:val="NoSpacing"/>
        <w:rPr>
          <w:rFonts w:ascii="Arial" w:hAnsi="Arial" w:cs="Arial"/>
        </w:rPr>
      </w:pPr>
    </w:p>
    <w:p w:rsidR="00674ACE" w:rsidRPr="00674ACE" w:rsidRDefault="00674ACE" w:rsidP="00674ACE">
      <w:pPr>
        <w:pStyle w:val="NoSpacing"/>
        <w:rPr>
          <w:rFonts w:ascii="Arial" w:hAnsi="Arial" w:cs="Arial"/>
        </w:rPr>
      </w:pPr>
      <w:r w:rsidRPr="00674ACE">
        <w:rPr>
          <w:rFonts w:ascii="Arial" w:hAnsi="Arial" w:cs="Arial"/>
        </w:rPr>
        <w:t xml:space="preserve">Annie (2024) Verbal communication to James Wilson, 16 May </w:t>
      </w:r>
    </w:p>
    <w:p w:rsidR="00674ACE" w:rsidRPr="00674ACE" w:rsidRDefault="00674ACE" w:rsidP="00674ACE">
      <w:pPr>
        <w:pStyle w:val="NoSpacing"/>
        <w:rPr>
          <w:rFonts w:ascii="Arial" w:hAnsi="Arial" w:cs="Arial"/>
        </w:rPr>
      </w:pPr>
    </w:p>
    <w:p w:rsidR="00674ACE" w:rsidRPr="00674ACE" w:rsidRDefault="00674ACE" w:rsidP="00674ACE">
      <w:pPr>
        <w:pStyle w:val="NoSpacing"/>
        <w:rPr>
          <w:rFonts w:ascii="Arial" w:hAnsi="Arial" w:cs="Arial"/>
        </w:rPr>
      </w:pPr>
    </w:p>
    <w:p w:rsidR="00674ACE" w:rsidRDefault="00674ACE" w:rsidP="00674ACE">
      <w:pPr>
        <w:pStyle w:val="NoSpacing"/>
        <w:rPr>
          <w:rFonts w:ascii="Arial" w:hAnsi="Arial" w:cs="Arial"/>
        </w:rPr>
      </w:pPr>
      <w:r w:rsidRPr="00674ACE">
        <w:rPr>
          <w:rFonts w:ascii="Arial" w:hAnsi="Arial" w:cs="Arial"/>
        </w:rPr>
        <w:t>Annie (2024) Verbal communication to James Wilson, 30</w:t>
      </w:r>
      <w:r w:rsidRPr="00674ACE">
        <w:rPr>
          <w:rFonts w:ascii="Arial" w:hAnsi="Arial" w:cs="Arial"/>
          <w:vertAlign w:val="superscript"/>
        </w:rPr>
        <w:t>th</w:t>
      </w:r>
      <w:r w:rsidRPr="00674ACE">
        <w:rPr>
          <w:rFonts w:ascii="Arial" w:hAnsi="Arial" w:cs="Arial"/>
        </w:rPr>
        <w:t xml:space="preserve"> April </w:t>
      </w:r>
    </w:p>
    <w:p w:rsidR="00674ACE" w:rsidRDefault="00674ACE" w:rsidP="00674ACE">
      <w:pPr>
        <w:pStyle w:val="NoSpacing"/>
        <w:rPr>
          <w:rFonts w:ascii="Arial" w:hAnsi="Arial" w:cs="Arial"/>
        </w:rPr>
      </w:pPr>
    </w:p>
    <w:p w:rsidR="00674ACE" w:rsidRPr="00674ACE" w:rsidRDefault="00674ACE" w:rsidP="00674ACE">
      <w:pPr>
        <w:pStyle w:val="NoSpacing"/>
        <w:rPr>
          <w:rFonts w:ascii="Arial" w:hAnsi="Arial" w:cs="Arial"/>
        </w:rPr>
      </w:pPr>
    </w:p>
    <w:p w:rsidR="00674ACE" w:rsidRDefault="00674ACE" w:rsidP="00674ACE">
      <w:pPr>
        <w:pStyle w:val="NoSpacing"/>
        <w:rPr>
          <w:rFonts w:ascii="Arial" w:hAnsi="Arial" w:cs="Arial"/>
        </w:rPr>
      </w:pPr>
      <w:r w:rsidRPr="00674ACE">
        <w:rPr>
          <w:rFonts w:ascii="Arial" w:hAnsi="Arial" w:cs="Arial"/>
        </w:rPr>
        <w:t>Annie (2024) Verbal communication to James Wilson, 30</w:t>
      </w:r>
      <w:r w:rsidRPr="00674ACE">
        <w:rPr>
          <w:rFonts w:ascii="Arial" w:hAnsi="Arial" w:cs="Arial"/>
          <w:vertAlign w:val="superscript"/>
        </w:rPr>
        <w:t>th</w:t>
      </w:r>
      <w:r w:rsidRPr="00674ACE">
        <w:rPr>
          <w:rFonts w:ascii="Arial" w:hAnsi="Arial" w:cs="Arial"/>
        </w:rPr>
        <w:t xml:space="preserve"> April</w:t>
      </w:r>
    </w:p>
    <w:p w:rsidR="00674ACE" w:rsidRDefault="00674ACE" w:rsidP="00674ACE">
      <w:pPr>
        <w:pStyle w:val="NoSpacing"/>
        <w:rPr>
          <w:rFonts w:ascii="Arial" w:hAnsi="Arial" w:cs="Arial"/>
        </w:rPr>
      </w:pPr>
    </w:p>
    <w:p w:rsidR="00674ACE" w:rsidRPr="00674ACE" w:rsidRDefault="00674ACE" w:rsidP="00674ACE">
      <w:pPr>
        <w:pStyle w:val="NoSpacing"/>
        <w:rPr>
          <w:rFonts w:ascii="Arial" w:hAnsi="Arial" w:cs="Arial"/>
        </w:rPr>
      </w:pPr>
    </w:p>
    <w:p w:rsidR="00674ACE" w:rsidRDefault="00674ACE" w:rsidP="00674ACE">
      <w:pPr>
        <w:pStyle w:val="NoSpacing"/>
        <w:rPr>
          <w:rFonts w:ascii="Arial" w:hAnsi="Arial" w:cs="Arial"/>
        </w:rPr>
      </w:pPr>
      <w:r w:rsidRPr="00674ACE">
        <w:rPr>
          <w:rFonts w:ascii="Arial" w:hAnsi="Arial" w:cs="Arial"/>
        </w:rPr>
        <w:t xml:space="preserve">Batsleer, J and Davies, B. (2010) </w:t>
      </w:r>
      <w:r w:rsidRPr="00674ACE">
        <w:rPr>
          <w:rFonts w:ascii="Arial" w:hAnsi="Arial" w:cs="Arial"/>
          <w:i/>
        </w:rPr>
        <w:t xml:space="preserve">What is Youth Work? Exeter: </w:t>
      </w:r>
      <w:r w:rsidRPr="00674ACE">
        <w:rPr>
          <w:rFonts w:ascii="Arial" w:hAnsi="Arial" w:cs="Arial"/>
        </w:rPr>
        <w:t>Learning Matters Ltd</w:t>
      </w:r>
    </w:p>
    <w:p w:rsidR="00674ACE" w:rsidRDefault="00674ACE" w:rsidP="00674ACE">
      <w:pPr>
        <w:pStyle w:val="NoSpacing"/>
        <w:rPr>
          <w:rFonts w:ascii="Arial" w:hAnsi="Arial" w:cs="Arial"/>
        </w:rPr>
      </w:pPr>
    </w:p>
    <w:p w:rsidR="00674ACE" w:rsidRPr="00674ACE" w:rsidRDefault="00674ACE" w:rsidP="00674ACE">
      <w:pPr>
        <w:pStyle w:val="NoSpacing"/>
        <w:rPr>
          <w:rFonts w:ascii="Arial" w:hAnsi="Arial" w:cs="Arial"/>
        </w:rPr>
      </w:pPr>
    </w:p>
    <w:p w:rsidR="00674ACE" w:rsidRDefault="00674ACE" w:rsidP="00674ACE">
      <w:pPr>
        <w:pStyle w:val="NoSpacing"/>
        <w:rPr>
          <w:rFonts w:ascii="Arial" w:hAnsi="Arial" w:cs="Arial"/>
        </w:rPr>
      </w:pPr>
      <w:r w:rsidRPr="00674ACE">
        <w:rPr>
          <w:rFonts w:ascii="Arial" w:hAnsi="Arial" w:cs="Arial"/>
        </w:rPr>
        <w:t xml:space="preserve">Flint, J. (2023) </w:t>
      </w:r>
      <w:r w:rsidRPr="00674ACE">
        <w:rPr>
          <w:rFonts w:ascii="Arial" w:hAnsi="Arial" w:cs="Arial"/>
          <w:i/>
        </w:rPr>
        <w:t>Salford Professional Development</w:t>
      </w:r>
      <w:r w:rsidRPr="00674ACE">
        <w:rPr>
          <w:rFonts w:ascii="Arial" w:hAnsi="Arial" w:cs="Arial"/>
        </w:rPr>
        <w:t>. Available at:        https://www.salford.ac.uk/spd/what-key-difference-between-manager-and-leader (Accessed: 15th June 2024)</w:t>
      </w:r>
    </w:p>
    <w:p w:rsidR="00674ACE" w:rsidRDefault="00674ACE" w:rsidP="00674ACE">
      <w:pPr>
        <w:pStyle w:val="NoSpacing"/>
        <w:rPr>
          <w:rFonts w:ascii="Arial" w:hAnsi="Arial" w:cs="Arial"/>
        </w:rPr>
      </w:pPr>
    </w:p>
    <w:p w:rsidR="00674ACE" w:rsidRPr="00674ACE" w:rsidRDefault="00674ACE" w:rsidP="00674ACE">
      <w:pPr>
        <w:pStyle w:val="NoSpacing"/>
        <w:rPr>
          <w:rFonts w:ascii="Arial" w:hAnsi="Arial" w:cs="Arial"/>
        </w:rPr>
      </w:pPr>
    </w:p>
    <w:p w:rsidR="00674ACE" w:rsidRDefault="00674ACE" w:rsidP="00674ACE">
      <w:pPr>
        <w:pStyle w:val="NoSpacing"/>
        <w:rPr>
          <w:rFonts w:ascii="Arial" w:eastAsia="Cambria" w:hAnsi="Arial" w:cs="Arial"/>
        </w:rPr>
      </w:pPr>
      <w:r w:rsidRPr="00674ACE">
        <w:rPr>
          <w:rFonts w:ascii="Arial" w:eastAsia="Cambria" w:hAnsi="Arial" w:cs="Arial"/>
        </w:rPr>
        <w:t xml:space="preserve">Heron, J. (1999) </w:t>
      </w:r>
      <w:r w:rsidRPr="00674ACE">
        <w:rPr>
          <w:rFonts w:ascii="Arial" w:eastAsia="Cambria" w:hAnsi="Arial" w:cs="Arial"/>
          <w:i/>
        </w:rPr>
        <w:t xml:space="preserve">The Complete Facilitators Handbook. </w:t>
      </w:r>
      <w:r w:rsidRPr="00674ACE">
        <w:rPr>
          <w:rFonts w:ascii="Arial" w:eastAsia="Cambria" w:hAnsi="Arial" w:cs="Arial"/>
        </w:rPr>
        <w:t>London: Kogan Page Ltd</w:t>
      </w:r>
    </w:p>
    <w:p w:rsidR="00674ACE" w:rsidRDefault="00674ACE" w:rsidP="00674ACE">
      <w:pPr>
        <w:pStyle w:val="NoSpacing"/>
        <w:rPr>
          <w:rFonts w:ascii="Arial" w:eastAsia="Cambria" w:hAnsi="Arial" w:cs="Arial"/>
        </w:rPr>
      </w:pPr>
    </w:p>
    <w:p w:rsidR="00674ACE" w:rsidRPr="00674ACE" w:rsidRDefault="00674ACE" w:rsidP="00674ACE">
      <w:pPr>
        <w:pStyle w:val="NoSpacing"/>
        <w:rPr>
          <w:rFonts w:ascii="Arial" w:hAnsi="Arial" w:cs="Arial"/>
          <w:b/>
        </w:rPr>
      </w:pPr>
    </w:p>
    <w:p w:rsidR="00674ACE" w:rsidRPr="00674ACE" w:rsidRDefault="00674ACE" w:rsidP="00674ACE">
      <w:pPr>
        <w:pStyle w:val="NoSpacing"/>
        <w:rPr>
          <w:rFonts w:ascii="Arial" w:eastAsia="Cambria" w:hAnsi="Arial" w:cs="Arial"/>
        </w:rPr>
      </w:pPr>
      <w:r w:rsidRPr="00674ACE">
        <w:rPr>
          <w:rFonts w:ascii="Arial" w:eastAsia="Cambria" w:hAnsi="Arial" w:cs="Arial"/>
        </w:rPr>
        <w:t>Kuhnke, E. (2016)</w:t>
      </w:r>
      <w:r>
        <w:rPr>
          <w:rFonts w:ascii="Arial" w:eastAsia="Cambria" w:hAnsi="Arial" w:cs="Arial"/>
        </w:rPr>
        <w:t xml:space="preserve"> </w:t>
      </w:r>
      <w:r w:rsidRPr="00674ACE">
        <w:rPr>
          <w:rFonts w:ascii="Arial" w:eastAsia="Cambria" w:hAnsi="Arial" w:cs="Arial"/>
          <w:i/>
          <w:color w:val="000000" w:themeColor="text1"/>
        </w:rPr>
        <w:t xml:space="preserve">Body Language: Learn how to Read Others and Communicate with Confidence. </w:t>
      </w:r>
      <w:r w:rsidRPr="00674ACE">
        <w:rPr>
          <w:rFonts w:ascii="Arial" w:eastAsia="Cambria" w:hAnsi="Arial" w:cs="Arial"/>
          <w:color w:val="000000" w:themeColor="text1"/>
        </w:rPr>
        <w:t>Chichester: John Wiley and Sons</w:t>
      </w:r>
    </w:p>
    <w:p w:rsidR="00674ACE" w:rsidRDefault="00674ACE" w:rsidP="00674ACE">
      <w:pPr>
        <w:pStyle w:val="NoSpacing"/>
        <w:rPr>
          <w:rFonts w:ascii="Arial" w:eastAsia="Cambria" w:hAnsi="Arial" w:cs="Arial"/>
          <w:color w:val="000000" w:themeColor="text1"/>
        </w:rPr>
      </w:pPr>
    </w:p>
    <w:p w:rsidR="00674ACE" w:rsidRPr="00674ACE" w:rsidRDefault="00674ACE" w:rsidP="00674ACE">
      <w:pPr>
        <w:pStyle w:val="NoSpacing"/>
        <w:rPr>
          <w:rFonts w:ascii="Arial" w:eastAsia="Cambria" w:hAnsi="Arial" w:cs="Arial"/>
          <w:color w:val="000000" w:themeColor="text1"/>
        </w:rPr>
      </w:pPr>
    </w:p>
    <w:p w:rsidR="00674ACE" w:rsidRDefault="00674ACE" w:rsidP="00674ACE">
      <w:pPr>
        <w:pStyle w:val="NoSpacing"/>
        <w:rPr>
          <w:rFonts w:ascii="Arial" w:eastAsia="Cambria" w:hAnsi="Arial" w:cs="Arial"/>
        </w:rPr>
      </w:pPr>
      <w:r w:rsidRPr="00674ACE">
        <w:rPr>
          <w:rFonts w:ascii="Arial" w:eastAsia="Cambria" w:hAnsi="Arial" w:cs="Arial"/>
        </w:rPr>
        <w:t xml:space="preserve">Sapin, K (2013, p.231) </w:t>
      </w:r>
      <w:r w:rsidRPr="00674ACE">
        <w:rPr>
          <w:rFonts w:ascii="Arial" w:eastAsia="Cambria" w:hAnsi="Arial" w:cs="Arial"/>
          <w:i/>
        </w:rPr>
        <w:t>Essential Skills For Youth Work Practice</w:t>
      </w:r>
      <w:r w:rsidRPr="00674ACE">
        <w:rPr>
          <w:rFonts w:ascii="Arial" w:eastAsia="Cambria" w:hAnsi="Arial" w:cs="Arial"/>
        </w:rPr>
        <w:t>, 2</w:t>
      </w:r>
      <w:r w:rsidRPr="00674ACE">
        <w:rPr>
          <w:rFonts w:ascii="Arial" w:eastAsia="Cambria" w:hAnsi="Arial" w:cs="Arial"/>
          <w:vertAlign w:val="superscript"/>
        </w:rPr>
        <w:t>nd</w:t>
      </w:r>
      <w:r w:rsidRPr="00674ACE">
        <w:rPr>
          <w:rFonts w:ascii="Arial" w:eastAsia="Cambria" w:hAnsi="Arial" w:cs="Arial"/>
        </w:rPr>
        <w:t xml:space="preserve"> edn. Manchester: Sage Publications</w:t>
      </w:r>
    </w:p>
    <w:p w:rsidR="00674ACE" w:rsidRDefault="00674ACE" w:rsidP="00674ACE">
      <w:pPr>
        <w:pStyle w:val="NoSpacing"/>
        <w:rPr>
          <w:rFonts w:ascii="Arial" w:eastAsia="Cambria" w:hAnsi="Arial" w:cs="Arial"/>
        </w:rPr>
      </w:pPr>
    </w:p>
    <w:p w:rsidR="00674ACE" w:rsidRPr="00674ACE" w:rsidRDefault="00674ACE" w:rsidP="00674ACE">
      <w:pPr>
        <w:pStyle w:val="NoSpacing"/>
        <w:rPr>
          <w:rFonts w:ascii="Arial" w:hAnsi="Arial" w:cs="Arial"/>
          <w:b/>
        </w:rPr>
      </w:pPr>
    </w:p>
    <w:p w:rsidR="00674ACE" w:rsidRDefault="00674ACE" w:rsidP="00674ACE">
      <w:pPr>
        <w:pStyle w:val="NoSpacing"/>
        <w:rPr>
          <w:rFonts w:ascii="Arial" w:eastAsia="Cambria" w:hAnsi="Arial" w:cs="Arial"/>
        </w:rPr>
      </w:pPr>
      <w:r w:rsidRPr="00674ACE">
        <w:rPr>
          <w:rFonts w:ascii="Arial" w:eastAsia="Cambria" w:hAnsi="Arial" w:cs="Arial"/>
        </w:rPr>
        <w:t xml:space="preserve">Sapin, K. (2013, p.222) </w:t>
      </w:r>
      <w:r w:rsidRPr="00674ACE">
        <w:rPr>
          <w:rFonts w:ascii="Arial" w:eastAsia="Cambria" w:hAnsi="Arial" w:cs="Arial"/>
          <w:i/>
        </w:rPr>
        <w:t>Essential Skills For Youth Work Practice</w:t>
      </w:r>
      <w:r w:rsidRPr="00674ACE">
        <w:rPr>
          <w:rFonts w:ascii="Arial" w:eastAsia="Cambria" w:hAnsi="Arial" w:cs="Arial"/>
        </w:rPr>
        <w:t>, 2</w:t>
      </w:r>
      <w:r w:rsidRPr="00674ACE">
        <w:rPr>
          <w:rFonts w:ascii="Arial" w:eastAsia="Cambria" w:hAnsi="Arial" w:cs="Arial"/>
          <w:vertAlign w:val="superscript"/>
        </w:rPr>
        <w:t>nd</w:t>
      </w:r>
      <w:r w:rsidRPr="00674ACE">
        <w:rPr>
          <w:rFonts w:ascii="Arial" w:eastAsia="Cambria" w:hAnsi="Arial" w:cs="Arial"/>
        </w:rPr>
        <w:t xml:space="preserve"> edn. Manchester: Sage Publications</w:t>
      </w:r>
    </w:p>
    <w:p w:rsidR="00674ACE" w:rsidRDefault="00674ACE" w:rsidP="00674ACE">
      <w:pPr>
        <w:pStyle w:val="NoSpacing"/>
        <w:rPr>
          <w:rFonts w:ascii="Arial" w:eastAsia="Cambria" w:hAnsi="Arial" w:cs="Arial"/>
        </w:rPr>
      </w:pPr>
    </w:p>
    <w:p w:rsidR="00674ACE" w:rsidRPr="00674ACE" w:rsidRDefault="00674ACE" w:rsidP="00674ACE">
      <w:pPr>
        <w:pStyle w:val="NoSpacing"/>
        <w:rPr>
          <w:rFonts w:ascii="Arial" w:eastAsia="Cambria" w:hAnsi="Arial" w:cs="Arial"/>
        </w:rPr>
      </w:pPr>
    </w:p>
    <w:p w:rsidR="00674ACE" w:rsidRDefault="00674ACE" w:rsidP="00674ACE">
      <w:pPr>
        <w:pStyle w:val="NoSpacing"/>
        <w:rPr>
          <w:rFonts w:ascii="Arial" w:hAnsi="Arial" w:cs="Arial"/>
        </w:rPr>
      </w:pPr>
      <w:r w:rsidRPr="00674ACE">
        <w:rPr>
          <w:rFonts w:ascii="Arial" w:hAnsi="Arial" w:cs="Arial"/>
        </w:rPr>
        <w:t xml:space="preserve">    </w:t>
      </w:r>
      <w:r w:rsidRPr="00674ACE">
        <w:rPr>
          <w:rFonts w:ascii="Arial" w:hAnsi="Arial" w:cs="Arial"/>
        </w:rPr>
        <w:t>Shonk</w:t>
      </w:r>
      <w:r w:rsidRPr="00674ACE">
        <w:rPr>
          <w:rFonts w:ascii="Arial" w:hAnsi="Arial" w:cs="Arial"/>
        </w:rPr>
        <w:t>,K</w:t>
      </w:r>
      <w:r w:rsidRPr="00674ACE">
        <w:rPr>
          <w:rFonts w:ascii="Arial" w:hAnsi="Arial" w:cs="Arial"/>
        </w:rPr>
        <w:t xml:space="preserve"> (2024)</w:t>
      </w:r>
      <w:r w:rsidRPr="00674ACE">
        <w:rPr>
          <w:rFonts w:ascii="Arial" w:hAnsi="Arial" w:cs="Arial"/>
        </w:rPr>
        <w:t xml:space="preserve"> </w:t>
      </w:r>
      <w:r w:rsidRPr="00674ACE">
        <w:rPr>
          <w:rFonts w:ascii="Arial" w:hAnsi="Arial" w:cs="Arial"/>
          <w:i/>
        </w:rPr>
        <w:t xml:space="preserve">TheTrait Theory of Leadership. </w:t>
      </w:r>
      <w:r w:rsidRPr="00674ACE">
        <w:rPr>
          <w:rFonts w:ascii="Arial" w:hAnsi="Arial" w:cs="Arial"/>
        </w:rPr>
        <w:t xml:space="preserve">Available at: </w:t>
      </w:r>
      <w:hyperlink r:id="rId6" w:history="1">
        <w:r w:rsidRPr="00674ACE">
          <w:rPr>
            <w:rStyle w:val="Hyperlink"/>
            <w:rFonts w:ascii="Arial" w:hAnsi="Arial" w:cs="Arial"/>
          </w:rPr>
          <w:t>https://www.pon.harvard.edu/daily/leadership-skills-daily/the-trait-theory-of-leadership</w:t>
        </w:r>
      </w:hyperlink>
      <w:r w:rsidRPr="00674ACE">
        <w:rPr>
          <w:rFonts w:ascii="Arial" w:hAnsi="Arial" w:cs="Arial"/>
        </w:rPr>
        <w:t xml:space="preserve"> (Accessed: 16</w:t>
      </w:r>
      <w:r w:rsidRPr="00674ACE">
        <w:rPr>
          <w:rFonts w:ascii="Arial" w:hAnsi="Arial" w:cs="Arial"/>
          <w:vertAlign w:val="superscript"/>
        </w:rPr>
        <w:t>th</w:t>
      </w:r>
      <w:r w:rsidRPr="00674ACE">
        <w:rPr>
          <w:rFonts w:ascii="Arial" w:hAnsi="Arial" w:cs="Arial"/>
        </w:rPr>
        <w:t xml:space="preserve"> June 2024)</w:t>
      </w:r>
    </w:p>
    <w:p w:rsidR="00674ACE" w:rsidRDefault="00674ACE" w:rsidP="00674ACE">
      <w:pPr>
        <w:pStyle w:val="NoSpacing"/>
        <w:rPr>
          <w:rFonts w:ascii="Arial" w:hAnsi="Arial" w:cs="Arial"/>
        </w:rPr>
      </w:pPr>
      <w:bookmarkStart w:id="0" w:name="_GoBack"/>
      <w:bookmarkEnd w:id="0"/>
    </w:p>
    <w:p w:rsidR="00674ACE" w:rsidRPr="00674ACE" w:rsidRDefault="00674ACE" w:rsidP="00674ACE">
      <w:pPr>
        <w:pStyle w:val="NoSpacing"/>
        <w:rPr>
          <w:rFonts w:ascii="Arial" w:hAnsi="Arial" w:cs="Arial"/>
        </w:rPr>
      </w:pPr>
    </w:p>
    <w:p w:rsidR="00674ACE" w:rsidRPr="00674ACE" w:rsidRDefault="00674ACE" w:rsidP="00674ACE">
      <w:pPr>
        <w:pStyle w:val="NoSpacing"/>
        <w:rPr>
          <w:rFonts w:ascii="Arial" w:hAnsi="Arial" w:cs="Arial"/>
        </w:rPr>
      </w:pPr>
      <w:r w:rsidRPr="00674ACE">
        <w:rPr>
          <w:rFonts w:ascii="Arial" w:hAnsi="Arial" w:cs="Arial"/>
        </w:rPr>
        <w:t>Turnnidge, J and Cote, J (2018) (‘</w:t>
      </w:r>
      <w:r w:rsidRPr="00674ACE">
        <w:rPr>
          <w:rFonts w:ascii="Arial" w:hAnsi="Arial" w:cs="Arial"/>
        </w:rPr>
        <w:t>Applying transformational leadership theory to coaching research in youth sport</w:t>
      </w:r>
      <w:r w:rsidRPr="00674ACE">
        <w:rPr>
          <w:rFonts w:ascii="Arial" w:hAnsi="Arial" w:cs="Arial"/>
        </w:rPr>
        <w:t xml:space="preserve">’), </w:t>
      </w:r>
      <w:r w:rsidRPr="00674ACE">
        <w:rPr>
          <w:rFonts w:ascii="Arial" w:hAnsi="Arial" w:cs="Arial"/>
          <w:i/>
        </w:rPr>
        <w:t>International Journal of Sport and Exercise Psychology</w:t>
      </w:r>
      <w:r w:rsidRPr="00674ACE">
        <w:rPr>
          <w:rFonts w:ascii="Arial" w:hAnsi="Arial" w:cs="Arial"/>
        </w:rPr>
        <w:t>, pp.334-</w:t>
      </w:r>
    </w:p>
    <w:p w:rsidR="00674ACE" w:rsidRPr="00674ACE" w:rsidRDefault="00674ACE" w:rsidP="00674ACE">
      <w:pPr>
        <w:pStyle w:val="NoSpacing"/>
        <w:rPr>
          <w:rFonts w:ascii="Arial" w:hAnsi="Arial" w:cs="Arial"/>
        </w:rPr>
      </w:pPr>
      <w:r w:rsidRPr="00674ACE">
        <w:rPr>
          <w:rFonts w:ascii="Arial" w:hAnsi="Arial" w:cs="Arial"/>
        </w:rPr>
        <w:t>337.</w:t>
      </w:r>
    </w:p>
    <w:p w:rsidR="00674ACE" w:rsidRPr="00674ACE" w:rsidRDefault="00674ACE" w:rsidP="00674ACE">
      <w:pPr>
        <w:pStyle w:val="NoSpacing"/>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74ACE" w:rsidRDefault="00674ACE" w:rsidP="00674ACE">
      <w:pPr>
        <w:pStyle w:val="NoSpacing"/>
        <w:rPr>
          <w:rFonts w:ascii="Arial" w:eastAsia="Cambria" w:hAnsi="Arial" w:cs="Arial"/>
        </w:rPr>
      </w:pPr>
      <w:r w:rsidRPr="00674ACE">
        <w:rPr>
          <w:rFonts w:ascii="Arial" w:eastAsia="Cambria" w:hAnsi="Arial" w:cs="Arial"/>
        </w:rPr>
        <w:t>Youth Work in Wales: Principles and Purposes (2018)</w:t>
      </w:r>
    </w:p>
    <w:p w:rsidR="00674ACE" w:rsidRDefault="00674ACE" w:rsidP="00674ACE">
      <w:pPr>
        <w:pStyle w:val="NoSpacing"/>
        <w:rPr>
          <w:rFonts w:ascii="Arial" w:eastAsia="Cambria" w:hAnsi="Arial" w:cs="Arial"/>
        </w:rPr>
      </w:pPr>
    </w:p>
    <w:p w:rsidR="00674ACE" w:rsidRPr="00674ACE" w:rsidRDefault="00674ACE" w:rsidP="00674ACE">
      <w:pPr>
        <w:pStyle w:val="NoSpacing"/>
        <w:rPr>
          <w:rFonts w:ascii="Arial" w:eastAsia="Cambria" w:hAnsi="Arial" w:cs="Arial"/>
        </w:rPr>
      </w:pPr>
    </w:p>
    <w:p w:rsidR="00674ACE" w:rsidRDefault="00674ACE" w:rsidP="00674ACE">
      <w:pPr>
        <w:pStyle w:val="NoSpacing"/>
        <w:rPr>
          <w:rFonts w:ascii="Arial" w:eastAsia="Cambria" w:hAnsi="Arial" w:cs="Arial"/>
          <w:color w:val="000000" w:themeColor="text1"/>
        </w:rPr>
      </w:pPr>
      <w:r w:rsidRPr="00674ACE">
        <w:rPr>
          <w:rFonts w:ascii="Arial" w:eastAsia="Cambria" w:hAnsi="Arial" w:cs="Arial"/>
          <w:color w:val="000000" w:themeColor="text1"/>
        </w:rPr>
        <w:t xml:space="preserve">Youth Work N.I (2014) </w:t>
      </w:r>
      <w:r w:rsidRPr="00674ACE">
        <w:rPr>
          <w:rFonts w:ascii="Arial" w:eastAsia="Cambria" w:hAnsi="Arial" w:cs="Arial"/>
          <w:i/>
          <w:color w:val="000000" w:themeColor="text1"/>
        </w:rPr>
        <w:t xml:space="preserve">Implementing Effective Support and Supervision in a Youth Work Setting. </w:t>
      </w:r>
      <w:r w:rsidRPr="00674ACE">
        <w:rPr>
          <w:rFonts w:ascii="Arial" w:eastAsia="Cambria" w:hAnsi="Arial" w:cs="Arial"/>
          <w:color w:val="000000" w:themeColor="text1"/>
        </w:rPr>
        <w:t>Northern Island: Curriculum Development Unit</w:t>
      </w:r>
    </w:p>
    <w:p w:rsidR="00674ACE" w:rsidRDefault="00674ACE" w:rsidP="00674ACE">
      <w:pPr>
        <w:pStyle w:val="NoSpacing"/>
        <w:rPr>
          <w:rFonts w:ascii="Arial" w:eastAsia="Cambria" w:hAnsi="Arial" w:cs="Arial"/>
          <w:color w:val="000000" w:themeColor="text1"/>
        </w:rPr>
      </w:pPr>
    </w:p>
    <w:p w:rsidR="00674ACE" w:rsidRPr="00674ACE" w:rsidRDefault="00674ACE" w:rsidP="00674ACE">
      <w:pPr>
        <w:pStyle w:val="NoSpacing"/>
        <w:rPr>
          <w:rFonts w:ascii="Arial" w:eastAsia="Cambria" w:hAnsi="Arial" w:cs="Arial"/>
          <w:color w:val="000000" w:themeColor="text1"/>
        </w:rPr>
      </w:pPr>
    </w:p>
    <w:p w:rsidR="00674ACE" w:rsidRPr="00674ACE" w:rsidRDefault="00674ACE" w:rsidP="00674ACE">
      <w:pPr>
        <w:pStyle w:val="NoSpacing"/>
        <w:rPr>
          <w:rFonts w:ascii="Arial" w:hAnsi="Arial" w:cs="Arial"/>
        </w:rPr>
      </w:pPr>
      <w:r w:rsidRPr="00674ACE">
        <w:rPr>
          <w:rFonts w:ascii="Arial" w:hAnsi="Arial" w:cs="Arial"/>
        </w:rPr>
        <w:t>Youth Work National Occupational Standards (2019)</w:t>
      </w:r>
    </w:p>
    <w:sectPr w:rsidR="00674ACE" w:rsidRPr="00674AC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3A52" w:rsidRDefault="00F43A52" w:rsidP="00DD202B">
      <w:pPr>
        <w:spacing w:after="0" w:line="240" w:lineRule="auto"/>
      </w:pPr>
      <w:r>
        <w:separator/>
      </w:r>
    </w:p>
  </w:endnote>
  <w:endnote w:type="continuationSeparator" w:id="0">
    <w:p w:rsidR="00F43A52" w:rsidRDefault="00F43A52" w:rsidP="00DD2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7856521"/>
      <w:docPartObj>
        <w:docPartGallery w:val="Page Numbers (Bottom of Page)"/>
        <w:docPartUnique/>
      </w:docPartObj>
    </w:sdtPr>
    <w:sdtEndPr>
      <w:rPr>
        <w:noProof/>
      </w:rPr>
    </w:sdtEndPr>
    <w:sdtContent>
      <w:p w:rsidR="007754A0" w:rsidRDefault="007754A0">
        <w:pPr>
          <w:pStyle w:val="Footer"/>
          <w:jc w:val="center"/>
        </w:pPr>
        <w:r>
          <w:fldChar w:fldCharType="begin"/>
        </w:r>
        <w:r>
          <w:instrText xml:space="preserve"> PAGE   \* MERGEFORMAT </w:instrText>
        </w:r>
        <w:r>
          <w:fldChar w:fldCharType="separate"/>
        </w:r>
        <w:r w:rsidR="00674ACE">
          <w:rPr>
            <w:noProof/>
          </w:rPr>
          <w:t>1</w:t>
        </w:r>
        <w:r>
          <w:rPr>
            <w:noProof/>
          </w:rPr>
          <w:fldChar w:fldCharType="end"/>
        </w:r>
      </w:p>
    </w:sdtContent>
  </w:sdt>
  <w:p w:rsidR="007754A0" w:rsidRDefault="00775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3A52" w:rsidRDefault="00F43A52" w:rsidP="00DD202B">
      <w:pPr>
        <w:spacing w:after="0" w:line="240" w:lineRule="auto"/>
      </w:pPr>
      <w:r>
        <w:separator/>
      </w:r>
    </w:p>
  </w:footnote>
  <w:footnote w:type="continuationSeparator" w:id="0">
    <w:p w:rsidR="00F43A52" w:rsidRDefault="00F43A52" w:rsidP="00DD20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26B"/>
    <w:rsid w:val="00010FF6"/>
    <w:rsid w:val="0002501E"/>
    <w:rsid w:val="000333CE"/>
    <w:rsid w:val="00083061"/>
    <w:rsid w:val="000835B4"/>
    <w:rsid w:val="000B69C2"/>
    <w:rsid w:val="000E11D7"/>
    <w:rsid w:val="00124608"/>
    <w:rsid w:val="00124809"/>
    <w:rsid w:val="00125BD6"/>
    <w:rsid w:val="00160B5C"/>
    <w:rsid w:val="00165F95"/>
    <w:rsid w:val="001C544C"/>
    <w:rsid w:val="001D098E"/>
    <w:rsid w:val="001E1AF2"/>
    <w:rsid w:val="001E1E76"/>
    <w:rsid w:val="00202AB4"/>
    <w:rsid w:val="0022006A"/>
    <w:rsid w:val="0026514D"/>
    <w:rsid w:val="002B2108"/>
    <w:rsid w:val="00370C49"/>
    <w:rsid w:val="003E4A51"/>
    <w:rsid w:val="00400066"/>
    <w:rsid w:val="0042765A"/>
    <w:rsid w:val="004463FD"/>
    <w:rsid w:val="00463AD3"/>
    <w:rsid w:val="00485EA6"/>
    <w:rsid w:val="0049726B"/>
    <w:rsid w:val="004C6F42"/>
    <w:rsid w:val="004E2354"/>
    <w:rsid w:val="0051558F"/>
    <w:rsid w:val="00536448"/>
    <w:rsid w:val="00536D81"/>
    <w:rsid w:val="00556A8F"/>
    <w:rsid w:val="00573D48"/>
    <w:rsid w:val="005B1A0C"/>
    <w:rsid w:val="005C25E5"/>
    <w:rsid w:val="005D58A2"/>
    <w:rsid w:val="005E1E65"/>
    <w:rsid w:val="00603821"/>
    <w:rsid w:val="006513FD"/>
    <w:rsid w:val="006527FA"/>
    <w:rsid w:val="00660533"/>
    <w:rsid w:val="006631FC"/>
    <w:rsid w:val="00674ACE"/>
    <w:rsid w:val="00683351"/>
    <w:rsid w:val="006A5B0E"/>
    <w:rsid w:val="006B2241"/>
    <w:rsid w:val="006D2BB6"/>
    <w:rsid w:val="006E0C0A"/>
    <w:rsid w:val="007754A0"/>
    <w:rsid w:val="007A1CBD"/>
    <w:rsid w:val="00821436"/>
    <w:rsid w:val="00825A5F"/>
    <w:rsid w:val="00876499"/>
    <w:rsid w:val="008B7E1B"/>
    <w:rsid w:val="008C1E6F"/>
    <w:rsid w:val="008C2609"/>
    <w:rsid w:val="00955DEA"/>
    <w:rsid w:val="009566BE"/>
    <w:rsid w:val="00990603"/>
    <w:rsid w:val="00995555"/>
    <w:rsid w:val="009B7000"/>
    <w:rsid w:val="009D029C"/>
    <w:rsid w:val="009D3BA8"/>
    <w:rsid w:val="009F3BE8"/>
    <w:rsid w:val="00A22977"/>
    <w:rsid w:val="00A42660"/>
    <w:rsid w:val="00A45E7C"/>
    <w:rsid w:val="00A86933"/>
    <w:rsid w:val="00AE3394"/>
    <w:rsid w:val="00BC6B44"/>
    <w:rsid w:val="00C2295D"/>
    <w:rsid w:val="00C24E46"/>
    <w:rsid w:val="00C27A03"/>
    <w:rsid w:val="00C825D2"/>
    <w:rsid w:val="00CC4CBF"/>
    <w:rsid w:val="00CD3A81"/>
    <w:rsid w:val="00CF6782"/>
    <w:rsid w:val="00D00658"/>
    <w:rsid w:val="00D200FA"/>
    <w:rsid w:val="00D55A95"/>
    <w:rsid w:val="00DA0ABD"/>
    <w:rsid w:val="00DD202B"/>
    <w:rsid w:val="00DD523C"/>
    <w:rsid w:val="00DF7914"/>
    <w:rsid w:val="00E13ACA"/>
    <w:rsid w:val="00E30194"/>
    <w:rsid w:val="00E44ABC"/>
    <w:rsid w:val="00E471F2"/>
    <w:rsid w:val="00EB2357"/>
    <w:rsid w:val="00ED6A4A"/>
    <w:rsid w:val="00EF68C5"/>
    <w:rsid w:val="00F02517"/>
    <w:rsid w:val="00F326B1"/>
    <w:rsid w:val="00F346DB"/>
    <w:rsid w:val="00F43A52"/>
    <w:rsid w:val="00F61CDB"/>
    <w:rsid w:val="00F75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403A2"/>
  <w15:chartTrackingRefBased/>
  <w15:docId w15:val="{DB3307AF-3385-4AE4-9164-70A1558FF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2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02B"/>
  </w:style>
  <w:style w:type="paragraph" w:styleId="Footer">
    <w:name w:val="footer"/>
    <w:basedOn w:val="Normal"/>
    <w:link w:val="FooterChar"/>
    <w:uiPriority w:val="99"/>
    <w:unhideWhenUsed/>
    <w:rsid w:val="00DD2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02B"/>
  </w:style>
  <w:style w:type="paragraph" w:styleId="NoSpacing">
    <w:name w:val="No Spacing"/>
    <w:uiPriority w:val="1"/>
    <w:qFormat/>
    <w:rsid w:val="00202AB4"/>
    <w:pPr>
      <w:spacing w:after="0" w:line="240" w:lineRule="auto"/>
    </w:pPr>
  </w:style>
  <w:style w:type="character" w:styleId="Hyperlink">
    <w:name w:val="Hyperlink"/>
    <w:basedOn w:val="DefaultParagraphFont"/>
    <w:uiPriority w:val="99"/>
    <w:unhideWhenUsed/>
    <w:rsid w:val="009906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n.harvard.edu/daily/leadership-skills-daily/the-trait-theory-of-leadership"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4229</Words>
  <Characters>21653</Characters>
  <Application>Microsoft Office Word</Application>
  <DocSecurity>0</DocSecurity>
  <Lines>721</Lines>
  <Paragraphs>94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2</cp:revision>
  <dcterms:created xsi:type="dcterms:W3CDTF">2024-06-20T14:07:00Z</dcterms:created>
  <dcterms:modified xsi:type="dcterms:W3CDTF">2024-06-20T14:07:00Z</dcterms:modified>
</cp:coreProperties>
</file>