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b/>
          <w:bCs/>
        </w:rPr>
        <w:id w:val="21708789"/>
        <w:docPartObj>
          <w:docPartGallery w:val="Table of Contents"/>
          <w:docPartUnique/>
        </w:docPartObj>
      </w:sdtPr>
      <w:sdtEndPr>
        <w:rPr>
          <w:b w:val="0"/>
          <w:bCs w:val="0"/>
        </w:rPr>
      </w:sdtEndPr>
      <w:sdtContent>
        <w:p w:rsidR="009B3C8B" w:rsidRDefault="009B3C8B" w:rsidP="009B3C8B">
          <w:pPr>
            <w:spacing w:after="160" w:line="256" w:lineRule="auto"/>
            <w:jc w:val="left"/>
            <w:rPr>
              <w:b/>
              <w:sz w:val="44"/>
            </w:rPr>
          </w:pPr>
          <w:r>
            <w:rPr>
              <w:b/>
              <w:sz w:val="44"/>
            </w:rPr>
            <w:t xml:space="preserve">Student Name: </w:t>
          </w:r>
          <w:proofErr w:type="spellStart"/>
          <w:r>
            <w:rPr>
              <w:b/>
              <w:sz w:val="44"/>
            </w:rPr>
            <w:t>Rina</w:t>
          </w:r>
          <w:proofErr w:type="spellEnd"/>
          <w:r>
            <w:rPr>
              <w:b/>
              <w:sz w:val="44"/>
            </w:rPr>
            <w:t xml:space="preserve"> </w:t>
          </w:r>
          <w:proofErr w:type="spellStart"/>
          <w:r>
            <w:rPr>
              <w:b/>
              <w:sz w:val="44"/>
            </w:rPr>
            <w:t>Salique</w:t>
          </w:r>
          <w:proofErr w:type="spellEnd"/>
        </w:p>
        <w:p w:rsidR="009B3C8B" w:rsidRDefault="009B3C8B" w:rsidP="009B3C8B">
          <w:pPr>
            <w:spacing w:after="160" w:line="256" w:lineRule="auto"/>
            <w:jc w:val="left"/>
            <w:rPr>
              <w:b/>
              <w:sz w:val="44"/>
            </w:rPr>
          </w:pPr>
          <w:r>
            <w:rPr>
              <w:b/>
              <w:sz w:val="44"/>
            </w:rPr>
            <w:t>Student ID: 1806203</w:t>
          </w:r>
        </w:p>
        <w:p w:rsidR="009B3C8B" w:rsidRDefault="009B3C8B" w:rsidP="009B3C8B">
          <w:pPr>
            <w:spacing w:after="160" w:line="256" w:lineRule="auto"/>
            <w:jc w:val="left"/>
            <w:rPr>
              <w:b/>
              <w:sz w:val="44"/>
            </w:rPr>
          </w:pPr>
          <w:r>
            <w:rPr>
              <w:b/>
              <w:sz w:val="44"/>
            </w:rPr>
            <w:t>Module Name: ETW1, Group 3</w:t>
          </w:r>
        </w:p>
        <w:p w:rsidR="009B3C8B" w:rsidRDefault="009B3C8B" w:rsidP="009B3C8B">
          <w:pPr>
            <w:spacing w:after="160" w:line="256" w:lineRule="auto"/>
            <w:jc w:val="left"/>
            <w:rPr>
              <w:b/>
              <w:sz w:val="44"/>
            </w:rPr>
          </w:pPr>
          <w:r>
            <w:rPr>
              <w:b/>
              <w:sz w:val="44"/>
            </w:rPr>
            <w:t>Lecturer: Dr Gregory Cowan</w:t>
          </w:r>
        </w:p>
        <w:p w:rsidR="009B3C8B" w:rsidRDefault="009B3C8B">
          <w:pPr>
            <w:pStyle w:val="TOCHeading"/>
            <w:rPr>
              <w:rFonts w:asciiTheme="minorHAnsi" w:eastAsiaTheme="minorHAnsi" w:hAnsiTheme="minorHAnsi" w:cstheme="minorBidi"/>
              <w:b w:val="0"/>
              <w:bCs w:val="0"/>
              <w:color w:val="auto"/>
              <w:sz w:val="24"/>
              <w:szCs w:val="22"/>
            </w:rPr>
          </w:pPr>
        </w:p>
        <w:p w:rsidR="009B3C8B" w:rsidRDefault="009B3C8B" w:rsidP="009B3C8B">
          <w:r>
            <w:br w:type="page"/>
          </w:r>
        </w:p>
        <w:p w:rsidR="00FC5131" w:rsidRDefault="00FC5131">
          <w:pPr>
            <w:pStyle w:val="TOCHeading"/>
          </w:pPr>
          <w:r>
            <w:lastRenderedPageBreak/>
            <w:t>Contents</w:t>
          </w:r>
        </w:p>
        <w:p w:rsidR="00ED2B7B" w:rsidRDefault="00B15284">
          <w:pPr>
            <w:pStyle w:val="TOC1"/>
            <w:tabs>
              <w:tab w:val="right" w:leader="dot" w:pos="9350"/>
            </w:tabs>
            <w:rPr>
              <w:rFonts w:eastAsiaTheme="minorEastAsia"/>
              <w:noProof/>
              <w:sz w:val="22"/>
            </w:rPr>
          </w:pPr>
          <w:r>
            <w:fldChar w:fldCharType="begin"/>
          </w:r>
          <w:r w:rsidR="00FC5131">
            <w:instrText xml:space="preserve"> TOC \o "1-3" \h \z \u </w:instrText>
          </w:r>
          <w:r>
            <w:fldChar w:fldCharType="separate"/>
          </w:r>
          <w:hyperlink w:anchor="_Toc534554317" w:history="1">
            <w:r w:rsidR="00ED2B7B" w:rsidRPr="002B6E4B">
              <w:rPr>
                <w:rStyle w:val="Hyperlink"/>
                <w:noProof/>
              </w:rPr>
              <w:t>Introduction</w:t>
            </w:r>
            <w:r w:rsidR="00ED2B7B">
              <w:rPr>
                <w:noProof/>
                <w:webHidden/>
              </w:rPr>
              <w:tab/>
            </w:r>
            <w:r>
              <w:rPr>
                <w:noProof/>
                <w:webHidden/>
              </w:rPr>
              <w:fldChar w:fldCharType="begin"/>
            </w:r>
            <w:r w:rsidR="00ED2B7B">
              <w:rPr>
                <w:noProof/>
                <w:webHidden/>
              </w:rPr>
              <w:instrText xml:space="preserve"> PAGEREF _Toc534554317 \h </w:instrText>
            </w:r>
            <w:r>
              <w:rPr>
                <w:noProof/>
                <w:webHidden/>
              </w:rPr>
            </w:r>
            <w:r>
              <w:rPr>
                <w:noProof/>
                <w:webHidden/>
              </w:rPr>
              <w:fldChar w:fldCharType="separate"/>
            </w:r>
            <w:r w:rsidR="00ED2B7B">
              <w:rPr>
                <w:noProof/>
                <w:webHidden/>
              </w:rPr>
              <w:t>2</w:t>
            </w:r>
            <w:r>
              <w:rPr>
                <w:noProof/>
                <w:webHidden/>
              </w:rPr>
              <w:fldChar w:fldCharType="end"/>
            </w:r>
          </w:hyperlink>
        </w:p>
        <w:p w:rsidR="00ED2B7B" w:rsidRDefault="00B15284">
          <w:pPr>
            <w:pStyle w:val="TOC1"/>
            <w:tabs>
              <w:tab w:val="right" w:leader="dot" w:pos="9350"/>
            </w:tabs>
            <w:rPr>
              <w:rFonts w:eastAsiaTheme="minorEastAsia"/>
              <w:noProof/>
              <w:sz w:val="22"/>
            </w:rPr>
          </w:pPr>
          <w:hyperlink w:anchor="_Toc534554318" w:history="1">
            <w:r w:rsidR="00ED2B7B" w:rsidRPr="002B6E4B">
              <w:rPr>
                <w:rStyle w:val="Hyperlink"/>
                <w:noProof/>
              </w:rPr>
              <w:t>Research-informed Literature</w:t>
            </w:r>
            <w:r w:rsidR="00ED2B7B">
              <w:rPr>
                <w:noProof/>
                <w:webHidden/>
              </w:rPr>
              <w:tab/>
            </w:r>
            <w:r>
              <w:rPr>
                <w:noProof/>
                <w:webHidden/>
              </w:rPr>
              <w:fldChar w:fldCharType="begin"/>
            </w:r>
            <w:r w:rsidR="00ED2B7B">
              <w:rPr>
                <w:noProof/>
                <w:webHidden/>
              </w:rPr>
              <w:instrText xml:space="preserve"> PAGEREF _Toc534554318 \h </w:instrText>
            </w:r>
            <w:r>
              <w:rPr>
                <w:noProof/>
                <w:webHidden/>
              </w:rPr>
            </w:r>
            <w:r>
              <w:rPr>
                <w:noProof/>
                <w:webHidden/>
              </w:rPr>
              <w:fldChar w:fldCharType="separate"/>
            </w:r>
            <w:r w:rsidR="00ED2B7B">
              <w:rPr>
                <w:noProof/>
                <w:webHidden/>
              </w:rPr>
              <w:t>2</w:t>
            </w:r>
            <w:r>
              <w:rPr>
                <w:noProof/>
                <w:webHidden/>
              </w:rPr>
              <w:fldChar w:fldCharType="end"/>
            </w:r>
          </w:hyperlink>
        </w:p>
        <w:p w:rsidR="00ED2B7B" w:rsidRDefault="00B15284">
          <w:pPr>
            <w:pStyle w:val="TOC1"/>
            <w:tabs>
              <w:tab w:val="right" w:leader="dot" w:pos="9350"/>
            </w:tabs>
            <w:rPr>
              <w:rFonts w:eastAsiaTheme="minorEastAsia"/>
              <w:noProof/>
              <w:sz w:val="22"/>
            </w:rPr>
          </w:pPr>
          <w:hyperlink w:anchor="_Toc534554319" w:history="1">
            <w:r w:rsidR="00ED2B7B" w:rsidRPr="002B6E4B">
              <w:rPr>
                <w:rStyle w:val="Hyperlink"/>
                <w:noProof/>
              </w:rPr>
              <w:t>Knowledge and Understanding of Subject</w:t>
            </w:r>
            <w:r w:rsidR="00ED2B7B">
              <w:rPr>
                <w:noProof/>
                <w:webHidden/>
              </w:rPr>
              <w:tab/>
            </w:r>
            <w:r>
              <w:rPr>
                <w:noProof/>
                <w:webHidden/>
              </w:rPr>
              <w:fldChar w:fldCharType="begin"/>
            </w:r>
            <w:r w:rsidR="00ED2B7B">
              <w:rPr>
                <w:noProof/>
                <w:webHidden/>
              </w:rPr>
              <w:instrText xml:space="preserve"> PAGEREF _Toc534554319 \h </w:instrText>
            </w:r>
            <w:r>
              <w:rPr>
                <w:noProof/>
                <w:webHidden/>
              </w:rPr>
            </w:r>
            <w:r>
              <w:rPr>
                <w:noProof/>
                <w:webHidden/>
              </w:rPr>
              <w:fldChar w:fldCharType="separate"/>
            </w:r>
            <w:r w:rsidR="00ED2B7B">
              <w:rPr>
                <w:noProof/>
                <w:webHidden/>
              </w:rPr>
              <w:t>3</w:t>
            </w:r>
            <w:r>
              <w:rPr>
                <w:noProof/>
                <w:webHidden/>
              </w:rPr>
              <w:fldChar w:fldCharType="end"/>
            </w:r>
          </w:hyperlink>
        </w:p>
        <w:p w:rsidR="00ED2B7B" w:rsidRDefault="00B15284">
          <w:pPr>
            <w:pStyle w:val="TOC1"/>
            <w:tabs>
              <w:tab w:val="right" w:leader="dot" w:pos="9350"/>
            </w:tabs>
            <w:rPr>
              <w:rFonts w:eastAsiaTheme="minorEastAsia"/>
              <w:noProof/>
              <w:sz w:val="22"/>
            </w:rPr>
          </w:pPr>
          <w:hyperlink w:anchor="_Toc534554320" w:history="1">
            <w:r w:rsidR="00ED2B7B" w:rsidRPr="002B6E4B">
              <w:rPr>
                <w:rStyle w:val="Hyperlink"/>
                <w:noProof/>
              </w:rPr>
              <w:t>Analysis</w:t>
            </w:r>
            <w:r w:rsidR="00ED2B7B">
              <w:rPr>
                <w:noProof/>
                <w:webHidden/>
              </w:rPr>
              <w:tab/>
            </w:r>
            <w:r>
              <w:rPr>
                <w:noProof/>
                <w:webHidden/>
              </w:rPr>
              <w:fldChar w:fldCharType="begin"/>
            </w:r>
            <w:r w:rsidR="00ED2B7B">
              <w:rPr>
                <w:noProof/>
                <w:webHidden/>
              </w:rPr>
              <w:instrText xml:space="preserve"> PAGEREF _Toc534554320 \h </w:instrText>
            </w:r>
            <w:r>
              <w:rPr>
                <w:noProof/>
                <w:webHidden/>
              </w:rPr>
            </w:r>
            <w:r>
              <w:rPr>
                <w:noProof/>
                <w:webHidden/>
              </w:rPr>
              <w:fldChar w:fldCharType="separate"/>
            </w:r>
            <w:r w:rsidR="00ED2B7B">
              <w:rPr>
                <w:noProof/>
                <w:webHidden/>
              </w:rPr>
              <w:t>4</w:t>
            </w:r>
            <w:r>
              <w:rPr>
                <w:noProof/>
                <w:webHidden/>
              </w:rPr>
              <w:fldChar w:fldCharType="end"/>
            </w:r>
          </w:hyperlink>
        </w:p>
        <w:p w:rsidR="00ED2B7B" w:rsidRDefault="00B15284">
          <w:pPr>
            <w:pStyle w:val="TOC1"/>
            <w:tabs>
              <w:tab w:val="right" w:leader="dot" w:pos="9350"/>
            </w:tabs>
            <w:rPr>
              <w:rFonts w:eastAsiaTheme="minorEastAsia"/>
              <w:noProof/>
              <w:sz w:val="22"/>
            </w:rPr>
          </w:pPr>
          <w:hyperlink w:anchor="_Toc534554321" w:history="1">
            <w:r w:rsidR="00ED2B7B" w:rsidRPr="002B6E4B">
              <w:rPr>
                <w:rStyle w:val="Hyperlink"/>
                <w:noProof/>
              </w:rPr>
              <w:t>Practical Application and Deployment</w:t>
            </w:r>
            <w:r w:rsidR="00ED2B7B">
              <w:rPr>
                <w:noProof/>
                <w:webHidden/>
              </w:rPr>
              <w:tab/>
            </w:r>
            <w:r>
              <w:rPr>
                <w:noProof/>
                <w:webHidden/>
              </w:rPr>
              <w:fldChar w:fldCharType="begin"/>
            </w:r>
            <w:r w:rsidR="00ED2B7B">
              <w:rPr>
                <w:noProof/>
                <w:webHidden/>
              </w:rPr>
              <w:instrText xml:space="preserve"> PAGEREF _Toc534554321 \h </w:instrText>
            </w:r>
            <w:r>
              <w:rPr>
                <w:noProof/>
                <w:webHidden/>
              </w:rPr>
            </w:r>
            <w:r>
              <w:rPr>
                <w:noProof/>
                <w:webHidden/>
              </w:rPr>
              <w:fldChar w:fldCharType="separate"/>
            </w:r>
            <w:r w:rsidR="00ED2B7B">
              <w:rPr>
                <w:noProof/>
                <w:webHidden/>
              </w:rPr>
              <w:t>5</w:t>
            </w:r>
            <w:r>
              <w:rPr>
                <w:noProof/>
                <w:webHidden/>
              </w:rPr>
              <w:fldChar w:fldCharType="end"/>
            </w:r>
          </w:hyperlink>
        </w:p>
        <w:p w:rsidR="00ED2B7B" w:rsidRDefault="00B15284">
          <w:pPr>
            <w:pStyle w:val="TOC1"/>
            <w:tabs>
              <w:tab w:val="right" w:leader="dot" w:pos="9350"/>
            </w:tabs>
            <w:rPr>
              <w:rFonts w:eastAsiaTheme="minorEastAsia"/>
              <w:noProof/>
              <w:sz w:val="22"/>
            </w:rPr>
          </w:pPr>
          <w:hyperlink w:anchor="_Toc534554322" w:history="1">
            <w:r w:rsidR="00ED2B7B" w:rsidRPr="002B6E4B">
              <w:rPr>
                <w:rStyle w:val="Hyperlink"/>
                <w:noProof/>
              </w:rPr>
              <w:t>Conclusion</w:t>
            </w:r>
            <w:r w:rsidR="00ED2B7B">
              <w:rPr>
                <w:noProof/>
                <w:webHidden/>
              </w:rPr>
              <w:tab/>
            </w:r>
            <w:r>
              <w:rPr>
                <w:noProof/>
                <w:webHidden/>
              </w:rPr>
              <w:fldChar w:fldCharType="begin"/>
            </w:r>
            <w:r w:rsidR="00ED2B7B">
              <w:rPr>
                <w:noProof/>
                <w:webHidden/>
              </w:rPr>
              <w:instrText xml:space="preserve"> PAGEREF _Toc534554322 \h </w:instrText>
            </w:r>
            <w:r>
              <w:rPr>
                <w:noProof/>
                <w:webHidden/>
              </w:rPr>
            </w:r>
            <w:r>
              <w:rPr>
                <w:noProof/>
                <w:webHidden/>
              </w:rPr>
              <w:fldChar w:fldCharType="separate"/>
            </w:r>
            <w:r w:rsidR="00ED2B7B">
              <w:rPr>
                <w:noProof/>
                <w:webHidden/>
              </w:rPr>
              <w:t>6</w:t>
            </w:r>
            <w:r>
              <w:rPr>
                <w:noProof/>
                <w:webHidden/>
              </w:rPr>
              <w:fldChar w:fldCharType="end"/>
            </w:r>
          </w:hyperlink>
        </w:p>
        <w:p w:rsidR="00ED2B7B" w:rsidRDefault="00B15284">
          <w:pPr>
            <w:pStyle w:val="TOC1"/>
            <w:tabs>
              <w:tab w:val="right" w:leader="dot" w:pos="9350"/>
            </w:tabs>
            <w:rPr>
              <w:rFonts w:eastAsiaTheme="minorEastAsia"/>
              <w:noProof/>
              <w:sz w:val="22"/>
            </w:rPr>
          </w:pPr>
          <w:hyperlink w:anchor="_Toc534554323" w:history="1">
            <w:r w:rsidR="00ED2B7B" w:rsidRPr="002B6E4B">
              <w:rPr>
                <w:rStyle w:val="Hyperlink"/>
                <w:noProof/>
              </w:rPr>
              <w:t>References</w:t>
            </w:r>
            <w:r w:rsidR="00ED2B7B">
              <w:rPr>
                <w:noProof/>
                <w:webHidden/>
              </w:rPr>
              <w:tab/>
            </w:r>
            <w:r>
              <w:rPr>
                <w:noProof/>
                <w:webHidden/>
              </w:rPr>
              <w:fldChar w:fldCharType="begin"/>
            </w:r>
            <w:r w:rsidR="00ED2B7B">
              <w:rPr>
                <w:noProof/>
                <w:webHidden/>
              </w:rPr>
              <w:instrText xml:space="preserve"> PAGEREF _Toc534554323 \h </w:instrText>
            </w:r>
            <w:r>
              <w:rPr>
                <w:noProof/>
                <w:webHidden/>
              </w:rPr>
            </w:r>
            <w:r>
              <w:rPr>
                <w:noProof/>
                <w:webHidden/>
              </w:rPr>
              <w:fldChar w:fldCharType="separate"/>
            </w:r>
            <w:r w:rsidR="00ED2B7B">
              <w:rPr>
                <w:noProof/>
                <w:webHidden/>
              </w:rPr>
              <w:t>8</w:t>
            </w:r>
            <w:r>
              <w:rPr>
                <w:noProof/>
                <w:webHidden/>
              </w:rPr>
              <w:fldChar w:fldCharType="end"/>
            </w:r>
          </w:hyperlink>
        </w:p>
        <w:p w:rsidR="00FC5131" w:rsidRDefault="00B15284">
          <w:r>
            <w:fldChar w:fldCharType="end"/>
          </w:r>
        </w:p>
      </w:sdtContent>
    </w:sdt>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FC5131" w:rsidRDefault="00FC5131" w:rsidP="00FC5131"/>
    <w:p w:rsidR="00647A3A" w:rsidRDefault="00647A3A" w:rsidP="00D86503">
      <w:pPr>
        <w:pStyle w:val="Heading1"/>
      </w:pPr>
      <w:bookmarkStart w:id="0" w:name="_Toc534554317"/>
      <w:r>
        <w:lastRenderedPageBreak/>
        <w:t>Introduction</w:t>
      </w:r>
      <w:bookmarkEnd w:id="0"/>
    </w:p>
    <w:p w:rsidR="00647A3A" w:rsidRDefault="00647A3A" w:rsidP="00C76F25">
      <w:r>
        <w:t xml:space="preserve">The aim of this report is to analyze teamwork and communication in the nursing home with a team of 25 workers. In any nursing </w:t>
      </w:r>
      <w:r w:rsidRPr="00FD670C">
        <w:rPr>
          <w:noProof/>
        </w:rPr>
        <w:t>home</w:t>
      </w:r>
      <w:r>
        <w:rPr>
          <w:noProof/>
        </w:rPr>
        <w:t>,</w:t>
      </w:r>
      <w:r>
        <w:t xml:space="preserve"> there needs to be effective communication of information and proper coordination among the team activities so that essential care can be provided to the patient. Effective teamwork and communication though falls under the category of non-technical skills are crucial in ensuring </w:t>
      </w:r>
      <w:r w:rsidRPr="00FD670C">
        <w:rPr>
          <w:noProof/>
        </w:rPr>
        <w:t>patient</w:t>
      </w:r>
      <w:r>
        <w:t xml:space="preserve"> safety and care. In this </w:t>
      </w:r>
      <w:r w:rsidRPr="00FD670C">
        <w:rPr>
          <w:noProof/>
        </w:rPr>
        <w:t>report</w:t>
      </w:r>
      <w:r>
        <w:rPr>
          <w:noProof/>
        </w:rPr>
        <w:t>,</w:t>
      </w:r>
      <w:r>
        <w:t xml:space="preserve"> the case of Mrs. X is analyzed through the perspective of the communication and teamwork in the workplace. During the analysis what went wrong, why did it go wrong, what was effective and </w:t>
      </w:r>
      <w:r w:rsidRPr="00FD670C">
        <w:rPr>
          <w:noProof/>
        </w:rPr>
        <w:t>noneffective</w:t>
      </w:r>
      <w:r>
        <w:t xml:space="preserve"> are studied. Effective communication and teamwork is a </w:t>
      </w:r>
      <w:r w:rsidRPr="00FD670C">
        <w:rPr>
          <w:noProof/>
        </w:rPr>
        <w:t>fundamental</w:t>
      </w:r>
      <w:r>
        <w:t xml:space="preserve"> aspect for any health care </w:t>
      </w:r>
      <w:r w:rsidRPr="00261B71">
        <w:t>facilities</w:t>
      </w:r>
      <w:r w:rsidR="00261B71" w:rsidRPr="00261B71">
        <w:t xml:space="preserve"> (Leonard, Graham and Bonacum, 2004)</w:t>
      </w:r>
      <w:r w:rsidRPr="00261B71">
        <w:t>.</w:t>
      </w:r>
      <w:r>
        <w:t xml:space="preserve"> Often times the level of teamwork between the team and the employer in the workplace is determined by the effective communication they have between them. For the teamwork to be effective various components needs to </w:t>
      </w:r>
      <w:r w:rsidRPr="00FD670C">
        <w:rPr>
          <w:noProof/>
        </w:rPr>
        <w:t>be on</w:t>
      </w:r>
      <w:r>
        <w:t xml:space="preserve"> a </w:t>
      </w:r>
      <w:r w:rsidRPr="00FD670C">
        <w:rPr>
          <w:noProof/>
        </w:rPr>
        <w:t>point</w:t>
      </w:r>
      <w:r>
        <w:t xml:space="preserve"> such as effective communication, collaboration, cohesiveness and commitment between the team members. Communication can take a </w:t>
      </w:r>
      <w:r w:rsidRPr="00FD670C">
        <w:rPr>
          <w:noProof/>
        </w:rPr>
        <w:t>different</w:t>
      </w:r>
      <w:r>
        <w:t xml:space="preserve"> form such as verbal communication, non-verbal communication, written communication, active listening and so </w:t>
      </w:r>
      <w:r w:rsidRPr="00F852DB">
        <w:t>on</w:t>
      </w:r>
      <w:r w:rsidR="00F852DB" w:rsidRPr="00F852DB">
        <w:t xml:space="preserve"> (Trenholm and Jensen, 2008)</w:t>
      </w:r>
      <w:r w:rsidRPr="00F852DB">
        <w:t>.</w:t>
      </w:r>
    </w:p>
    <w:p w:rsidR="00647A3A" w:rsidRDefault="00647A3A" w:rsidP="00D86503">
      <w:pPr>
        <w:pStyle w:val="Heading1"/>
      </w:pPr>
      <w:bookmarkStart w:id="1" w:name="_Toc534554318"/>
      <w:r>
        <w:t>Research-informed Literature</w:t>
      </w:r>
      <w:bookmarkEnd w:id="1"/>
    </w:p>
    <w:p w:rsidR="00C76F25" w:rsidRDefault="00647A3A" w:rsidP="003E7EDC">
      <w:r>
        <w:t xml:space="preserve">Various research and studies </w:t>
      </w:r>
      <w:r w:rsidRPr="00FD670C">
        <w:rPr>
          <w:noProof/>
        </w:rPr>
        <w:t>ha</w:t>
      </w:r>
      <w:r>
        <w:rPr>
          <w:noProof/>
        </w:rPr>
        <w:t>ve</w:t>
      </w:r>
      <w:r>
        <w:t xml:space="preserve"> put forth a variety of theories related to the communication such as classical theories, </w:t>
      </w:r>
      <w:r w:rsidRPr="00FD670C">
        <w:rPr>
          <w:noProof/>
        </w:rPr>
        <w:t>stimulus</w:t>
      </w:r>
      <w:r>
        <w:rPr>
          <w:noProof/>
        </w:rPr>
        <w:t>-</w:t>
      </w:r>
      <w:r w:rsidRPr="00FD670C">
        <w:rPr>
          <w:noProof/>
        </w:rPr>
        <w:t>response</w:t>
      </w:r>
      <w:r>
        <w:t xml:space="preserve"> theory, one step flow theory, </w:t>
      </w:r>
      <w:r w:rsidRPr="00FD670C">
        <w:rPr>
          <w:noProof/>
        </w:rPr>
        <w:t>two</w:t>
      </w:r>
      <w:r>
        <w:rPr>
          <w:noProof/>
        </w:rPr>
        <w:t>-</w:t>
      </w:r>
      <w:r w:rsidRPr="00FD670C">
        <w:rPr>
          <w:noProof/>
        </w:rPr>
        <w:t>step</w:t>
      </w:r>
      <w:r>
        <w:t xml:space="preserve"> flow theory, uses and gratification theory, Shannon-Weaver model, Berlo’s SMCR Model and so on</w:t>
      </w:r>
      <w:r w:rsidR="00601662" w:rsidRPr="00601662">
        <w:t>(Sarvaiya, 2013)</w:t>
      </w:r>
      <w:r w:rsidRPr="00601662">
        <w:t>.</w:t>
      </w:r>
      <w:r>
        <w:t xml:space="preserve"> Berlo’s SMCR model of communication describes the communication through the four components namely, sender, message, channel, </w:t>
      </w:r>
      <w:r w:rsidRPr="00FD670C">
        <w:rPr>
          <w:noProof/>
        </w:rPr>
        <w:t>and</w:t>
      </w:r>
      <w:r>
        <w:t xml:space="preserve"> receiver. During the communication process, each of the before mentioned components </w:t>
      </w:r>
      <w:r>
        <w:rPr>
          <w:noProof/>
        </w:rPr>
        <w:t>is</w:t>
      </w:r>
      <w:r>
        <w:t xml:space="preserve"> affected either positively or negatively by various factors. Sender refers to the source of the </w:t>
      </w:r>
      <w:r w:rsidRPr="00FD670C">
        <w:rPr>
          <w:noProof/>
        </w:rPr>
        <w:t>message</w:t>
      </w:r>
      <w:r>
        <w:t xml:space="preserve"> or where it has originated from. The source can be a person or any other form and it is affected by factors such as communication skills, level of knowledge, attitude, culture, and social system. These factors either directly or indirectly affect the sender ultimately affecting the message. </w:t>
      </w:r>
      <w:r>
        <w:rPr>
          <w:noProof/>
        </w:rPr>
        <w:t>The m</w:t>
      </w:r>
      <w:r w:rsidRPr="00FD670C">
        <w:rPr>
          <w:noProof/>
        </w:rPr>
        <w:t>essage</w:t>
      </w:r>
      <w:r>
        <w:t xml:space="preserve"> is the substance or essence that is being transferred to the receiver by the </w:t>
      </w:r>
      <w:r w:rsidRPr="002C5035">
        <w:t>sender</w:t>
      </w:r>
      <w:r w:rsidR="002C5035" w:rsidRPr="002C5035">
        <w:t xml:space="preserve"> (Narula, 2006)</w:t>
      </w:r>
      <w:r w:rsidRPr="002C5035">
        <w:t>.</w:t>
      </w:r>
      <w:r>
        <w:t xml:space="preserve"> It can be various forms such as voice, text, audio, video or any other. The factors that can affect </w:t>
      </w:r>
      <w:r>
        <w:lastRenderedPageBreak/>
        <w:t xml:space="preserve">the message are structure, content, code, elements and so on. Next in line is the channel which is the medium employed to send the message. Channel can be of different type based on the form of communication, </w:t>
      </w:r>
      <w:r w:rsidRPr="00FD670C">
        <w:rPr>
          <w:noProof/>
        </w:rPr>
        <w:t>for</w:t>
      </w:r>
      <w:r>
        <w:t xml:space="preserve"> example, telephone, internet, video conference can be used for mass communication while on the other hand five senses of human beings are used are channel during general communication. Finally in the line is a </w:t>
      </w:r>
      <w:r w:rsidRPr="00FD670C">
        <w:rPr>
          <w:noProof/>
        </w:rPr>
        <w:t>receiver</w:t>
      </w:r>
      <w:r>
        <w:t xml:space="preserve">, who is the person that gets the message, sent. The factors that affect the receiver are good listening skill and intention but apart from </w:t>
      </w:r>
      <w:r w:rsidRPr="00FD670C">
        <w:rPr>
          <w:noProof/>
        </w:rPr>
        <w:t>th</w:t>
      </w:r>
      <w:r>
        <w:rPr>
          <w:noProof/>
        </w:rPr>
        <w:t>is</w:t>
      </w:r>
      <w:r w:rsidRPr="00FD670C">
        <w:rPr>
          <w:noProof/>
        </w:rPr>
        <w:t xml:space="preserve"> receiver</w:t>
      </w:r>
      <w:r>
        <w:t xml:space="preserve"> is also affected by </w:t>
      </w:r>
      <w:r>
        <w:rPr>
          <w:noProof/>
        </w:rPr>
        <w:t>a</w:t>
      </w:r>
      <w:r w:rsidRPr="00FD670C">
        <w:rPr>
          <w:noProof/>
        </w:rPr>
        <w:t xml:space="preserve"> similar</w:t>
      </w:r>
      <w:r>
        <w:t xml:space="preserve"> factor like sender. </w:t>
      </w:r>
      <w:r w:rsidR="00C76F25">
        <w:t xml:space="preserve">According to the Berlo’s SMCR model of communication, the thinking pattern, components, </w:t>
      </w:r>
      <w:r w:rsidR="00C76F25" w:rsidRPr="00FD670C">
        <w:rPr>
          <w:noProof/>
        </w:rPr>
        <w:t>and</w:t>
      </w:r>
      <w:r w:rsidR="00C76F25">
        <w:t xml:space="preserve"> the factors </w:t>
      </w:r>
      <w:r w:rsidR="00C76F25" w:rsidRPr="00FD670C">
        <w:rPr>
          <w:noProof/>
        </w:rPr>
        <w:t>need</w:t>
      </w:r>
      <w:r w:rsidR="00C76F25">
        <w:t xml:space="preserve"> to be in sync with each other for the communication to be </w:t>
      </w:r>
      <w:r w:rsidR="00C76F25" w:rsidRPr="003E7EDC">
        <w:t>effective</w:t>
      </w:r>
      <w:r w:rsidR="003E7EDC" w:rsidRPr="003E7EDC">
        <w:t xml:space="preserve"> (Narula, 2011)</w:t>
      </w:r>
      <w:r w:rsidR="00C76F25" w:rsidRPr="003E7EDC">
        <w:t>. In</w:t>
      </w:r>
      <w:r w:rsidR="00C76F25">
        <w:t xml:space="preserve"> any </w:t>
      </w:r>
      <w:r w:rsidR="00C76F25" w:rsidRPr="00FD670C">
        <w:rPr>
          <w:noProof/>
        </w:rPr>
        <w:t>case</w:t>
      </w:r>
      <w:r w:rsidR="00C76F25">
        <w:rPr>
          <w:noProof/>
        </w:rPr>
        <w:t>,</w:t>
      </w:r>
      <w:r w:rsidR="00C76F25">
        <w:t xml:space="preserve"> there is a </w:t>
      </w:r>
      <w:r w:rsidR="00C76F25" w:rsidRPr="00FD670C">
        <w:rPr>
          <w:noProof/>
        </w:rPr>
        <w:t>lack</w:t>
      </w:r>
      <w:r w:rsidR="00C76F25">
        <w:t xml:space="preserve"> of synchronization between these components and the factors then the message may not have the intended effect.</w:t>
      </w:r>
    </w:p>
    <w:p w:rsidR="00C76F25" w:rsidRDefault="00C76F25" w:rsidP="00C76F25">
      <w:r>
        <w:t xml:space="preserve">Shannon-Weaver Model of communication is often referred to as the mother of all models and involves breaking down the communication system into various sub-systems in order to evaluate the </w:t>
      </w:r>
      <w:r w:rsidRPr="00FD670C">
        <w:rPr>
          <w:noProof/>
        </w:rPr>
        <w:t>efficiency</w:t>
      </w:r>
      <w:r>
        <w:t xml:space="preserve"> of each of the channels </w:t>
      </w:r>
      <w:r w:rsidRPr="00407106">
        <w:t>and codes</w:t>
      </w:r>
      <w:r w:rsidR="00407106" w:rsidRPr="00407106">
        <w:t xml:space="preserve"> (Al-Fedaghi, 2012)</w:t>
      </w:r>
      <w:r w:rsidRPr="00407106">
        <w:t>.</w:t>
      </w:r>
      <w:r>
        <w:t xml:space="preserve"> Under this </w:t>
      </w:r>
      <w:r w:rsidRPr="00FD670C">
        <w:rPr>
          <w:noProof/>
        </w:rPr>
        <w:t>model</w:t>
      </w:r>
      <w:r>
        <w:rPr>
          <w:noProof/>
        </w:rPr>
        <w:t>,</w:t>
      </w:r>
      <w:r>
        <w:t xml:space="preserve"> the communication process is classified </w:t>
      </w:r>
      <w:r w:rsidRPr="00FD670C">
        <w:rPr>
          <w:noProof/>
        </w:rPr>
        <w:t>in</w:t>
      </w:r>
      <w:r>
        <w:rPr>
          <w:noProof/>
        </w:rPr>
        <w:t>to</w:t>
      </w:r>
      <w:r>
        <w:t xml:space="preserve"> six elements namely, source, encoder, channel, message, decoder, </w:t>
      </w:r>
      <w:r w:rsidRPr="00FD670C">
        <w:rPr>
          <w:noProof/>
        </w:rPr>
        <w:t>and</w:t>
      </w:r>
      <w:r>
        <w:t xml:space="preserve"> receiver.</w:t>
      </w:r>
    </w:p>
    <w:p w:rsidR="00C76F25" w:rsidRDefault="00C76F25" w:rsidP="00C76F25">
      <w:r>
        <w:t xml:space="preserve">Both of these theories relating to communication has been around but are often criticized due to the </w:t>
      </w:r>
      <w:r w:rsidRPr="00FD670C">
        <w:rPr>
          <w:noProof/>
        </w:rPr>
        <w:t>lack</w:t>
      </w:r>
      <w:r>
        <w:t xml:space="preserve"> of feedback to complete the communication process.</w:t>
      </w:r>
    </w:p>
    <w:p w:rsidR="00C76F25" w:rsidRDefault="00C76F25" w:rsidP="00D86503">
      <w:pPr>
        <w:pStyle w:val="Heading1"/>
      </w:pPr>
      <w:bookmarkStart w:id="2" w:name="_Toc534554319"/>
      <w:r>
        <w:t>Knowledge and Understanding of Subject</w:t>
      </w:r>
      <w:bookmarkEnd w:id="2"/>
    </w:p>
    <w:p w:rsidR="00C76F25" w:rsidRDefault="00C76F25" w:rsidP="00C76F25">
      <w:r>
        <w:t xml:space="preserve">For any health care facilities to effectively provide services to its patients there needs to be effective communication and teamwork between the employees and employer in the work environment. In a nursing home with a team of 25 </w:t>
      </w:r>
      <w:r w:rsidRPr="00FD670C">
        <w:rPr>
          <w:noProof/>
        </w:rPr>
        <w:t>workers</w:t>
      </w:r>
      <w:r>
        <w:rPr>
          <w:noProof/>
        </w:rPr>
        <w:t>,</w:t>
      </w:r>
      <w:r>
        <w:t xml:space="preserve"> the role of communication and teamwork plays for determining the quality of services they provide is crucial. For effective communication to exist between the workers and </w:t>
      </w:r>
      <w:r w:rsidRPr="00FD670C">
        <w:rPr>
          <w:noProof/>
        </w:rPr>
        <w:t>employe</w:t>
      </w:r>
      <w:r>
        <w:rPr>
          <w:noProof/>
        </w:rPr>
        <w:t>es</w:t>
      </w:r>
      <w:r>
        <w:t xml:space="preserve"> in the workplace there needs to be a </w:t>
      </w:r>
      <w:r w:rsidRPr="00FD670C">
        <w:rPr>
          <w:noProof/>
        </w:rPr>
        <w:t>clear</w:t>
      </w:r>
      <w:r>
        <w:t xml:space="preserve"> understanding and implementation of the appropriate communication channel. Effective communication is a key part in having </w:t>
      </w:r>
      <w:r w:rsidRPr="00FD670C">
        <w:rPr>
          <w:noProof/>
        </w:rPr>
        <w:t>good</w:t>
      </w:r>
      <w:r>
        <w:t xml:space="preserve"> teamwork between the workers in the </w:t>
      </w:r>
      <w:r w:rsidRPr="002F2749">
        <w:t>workplace</w:t>
      </w:r>
      <w:r w:rsidR="002F2749" w:rsidRPr="002F2749">
        <w:t xml:space="preserve"> (Lyndon, 2006)</w:t>
      </w:r>
      <w:r w:rsidRPr="002F2749">
        <w:t>. It</w:t>
      </w:r>
      <w:r>
        <w:t xml:space="preserve"> further helps to build a strong relationship between the workers and employers which ultimately leads to building </w:t>
      </w:r>
      <w:r w:rsidRPr="00FD670C">
        <w:rPr>
          <w:noProof/>
        </w:rPr>
        <w:t>trust</w:t>
      </w:r>
      <w:r>
        <w:t xml:space="preserve"> in physicians. Through this relationship and </w:t>
      </w:r>
      <w:r w:rsidRPr="00FD670C">
        <w:rPr>
          <w:noProof/>
        </w:rPr>
        <w:t>trust</w:t>
      </w:r>
      <w:r>
        <w:rPr>
          <w:noProof/>
        </w:rPr>
        <w:t>,</w:t>
      </w:r>
      <w:r>
        <w:t xml:space="preserve"> all the parties involved benefits due to fact that it helps to provide reassurance and </w:t>
      </w:r>
      <w:r>
        <w:lastRenderedPageBreak/>
        <w:t xml:space="preserve">decrease the </w:t>
      </w:r>
      <w:r w:rsidRPr="00FD670C">
        <w:rPr>
          <w:noProof/>
        </w:rPr>
        <w:t>stress</w:t>
      </w:r>
      <w:r>
        <w:t xml:space="preserve"> level </w:t>
      </w:r>
      <w:r w:rsidRPr="00FD670C">
        <w:rPr>
          <w:noProof/>
        </w:rPr>
        <w:t>in</w:t>
      </w:r>
      <w:r>
        <w:rPr>
          <w:noProof/>
        </w:rPr>
        <w:t xml:space="preserve"> the </w:t>
      </w:r>
      <w:r w:rsidRPr="00FD670C">
        <w:rPr>
          <w:noProof/>
        </w:rPr>
        <w:t>patient</w:t>
      </w:r>
      <w:r>
        <w:rPr>
          <w:noProof/>
        </w:rPr>
        <w:t>s</w:t>
      </w:r>
      <w:r>
        <w:t xml:space="preserve"> which </w:t>
      </w:r>
      <w:r>
        <w:rPr>
          <w:noProof/>
        </w:rPr>
        <w:t>are</w:t>
      </w:r>
      <w:r>
        <w:t xml:space="preserve"> key in health care. People in the health care field needs to be able </w:t>
      </w:r>
      <w:r>
        <w:rPr>
          <w:noProof/>
        </w:rPr>
        <w:t>to</w:t>
      </w:r>
      <w:r>
        <w:t xml:space="preserve"> effectively communicate with the patients and colleagues in order to build trust, develop understanding and provide care that suits the patient’s need. It helps the health care workers to comprehend as well as gain information regarding the patient’s needs, weakness, and strength. Different studies </w:t>
      </w:r>
      <w:r w:rsidRPr="00FD670C">
        <w:rPr>
          <w:noProof/>
        </w:rPr>
        <w:t>ha</w:t>
      </w:r>
      <w:r>
        <w:rPr>
          <w:noProof/>
        </w:rPr>
        <w:t>ve</w:t>
      </w:r>
      <w:r w:rsidRPr="00FD670C">
        <w:rPr>
          <w:noProof/>
        </w:rPr>
        <w:t>show</w:t>
      </w:r>
      <w:r>
        <w:rPr>
          <w:noProof/>
        </w:rPr>
        <w:t>n</w:t>
      </w:r>
      <w:r>
        <w:t xml:space="preserve"> that patient experience maximum health potential not only through medication but through the combined effort of therapeutic communication, positive motivation, </w:t>
      </w:r>
      <w:r w:rsidRPr="00FD670C">
        <w:rPr>
          <w:noProof/>
        </w:rPr>
        <w:t>and</w:t>
      </w:r>
      <w:r>
        <w:t xml:space="preserve"> accurate information.</w:t>
      </w:r>
    </w:p>
    <w:p w:rsidR="00C76F25" w:rsidRPr="005A334B" w:rsidRDefault="00C76F25" w:rsidP="00C76F25">
      <w:r>
        <w:t xml:space="preserve">Apart from communication, proper teamwork also is a key player in a </w:t>
      </w:r>
      <w:r w:rsidRPr="00FD670C">
        <w:rPr>
          <w:noProof/>
        </w:rPr>
        <w:t>health</w:t>
      </w:r>
      <w:r>
        <w:t xml:space="preserve"> care setting</w:t>
      </w:r>
      <w:r w:rsidR="00CB2068" w:rsidRPr="00CB2068">
        <w:t>(Weller, Boyd and Cumin, 2014)</w:t>
      </w:r>
      <w:r w:rsidRPr="00CB2068">
        <w:t>.</w:t>
      </w:r>
      <w:r>
        <w:t xml:space="preserve"> Teams in a work setting are a group of people carrying out different tasks that ultimately contributes </w:t>
      </w:r>
      <w:r>
        <w:rPr>
          <w:noProof/>
        </w:rPr>
        <w:t>to</w:t>
      </w:r>
      <w:r>
        <w:t xml:space="preserve"> achieving the organizational goal. In the health care sector understanding that the group performance is more </w:t>
      </w:r>
      <w:r w:rsidRPr="00FD670C">
        <w:rPr>
          <w:noProof/>
        </w:rPr>
        <w:t>importan</w:t>
      </w:r>
      <w:r>
        <w:rPr>
          <w:noProof/>
        </w:rPr>
        <w:t>t</w:t>
      </w:r>
      <w:r w:rsidRPr="00FD670C">
        <w:rPr>
          <w:noProof/>
        </w:rPr>
        <w:t>tha</w:t>
      </w:r>
      <w:r>
        <w:rPr>
          <w:noProof/>
        </w:rPr>
        <w:t>n</w:t>
      </w:r>
      <w:r w:rsidRPr="00FD670C">
        <w:rPr>
          <w:noProof/>
        </w:rPr>
        <w:t>individual</w:t>
      </w:r>
      <w:r>
        <w:t xml:space="preserve"> performance is crucial due to the fact that the </w:t>
      </w:r>
      <w:r w:rsidRPr="00FD670C">
        <w:rPr>
          <w:noProof/>
        </w:rPr>
        <w:t>health</w:t>
      </w:r>
      <w:r>
        <w:t xml:space="preserve"> care system is often considered as a holistic approach. As a holistic </w:t>
      </w:r>
      <w:r w:rsidRPr="00FD670C">
        <w:rPr>
          <w:noProof/>
        </w:rPr>
        <w:t>approach</w:t>
      </w:r>
      <w:r>
        <w:rPr>
          <w:noProof/>
        </w:rPr>
        <w:t>,</w:t>
      </w:r>
      <w:r>
        <w:t xml:space="preserve"> the working through the multi-disciplinary approach is better in a health care setting as it allows for improved treatment for the patients and increases the quality of working life for health care professionals. </w:t>
      </w:r>
      <w:r w:rsidRPr="00FD670C">
        <w:rPr>
          <w:noProof/>
        </w:rPr>
        <w:t>T</w:t>
      </w:r>
      <w:r>
        <w:rPr>
          <w:noProof/>
        </w:rPr>
        <w:t>he t</w:t>
      </w:r>
      <w:r w:rsidRPr="00FD670C">
        <w:rPr>
          <w:noProof/>
        </w:rPr>
        <w:t>eam</w:t>
      </w:r>
      <w:r>
        <w:t xml:space="preserve"> is the health care sector needs to be supportive and provide encouragement to each other. This shows that the role effective communication and teamwork has in a health care setting is crucial and cannot be overlooked in any case.</w:t>
      </w:r>
    </w:p>
    <w:p w:rsidR="00C76F25" w:rsidRDefault="00C76F25" w:rsidP="00D86503">
      <w:pPr>
        <w:pStyle w:val="Heading1"/>
      </w:pPr>
      <w:bookmarkStart w:id="3" w:name="_Toc534554320"/>
      <w:r>
        <w:t>Analysis</w:t>
      </w:r>
      <w:bookmarkEnd w:id="3"/>
    </w:p>
    <w:p w:rsidR="00C76F25" w:rsidRDefault="00C76F25" w:rsidP="00C76F25">
      <w:r>
        <w:t>Effective communication and teamwork between the employees and the employer aids in creating and maintain a positive work environment</w:t>
      </w:r>
      <w:r w:rsidR="00FC24FC">
        <w:t xml:space="preserve"> (Maund et al, 2017)</w:t>
      </w:r>
      <w:r>
        <w:t xml:space="preserve">. Effective communication and teamwork </w:t>
      </w:r>
      <w:r w:rsidRPr="00FD670C">
        <w:rPr>
          <w:noProof/>
        </w:rPr>
        <w:t>ha</w:t>
      </w:r>
      <w:r>
        <w:rPr>
          <w:noProof/>
        </w:rPr>
        <w:t>ve</w:t>
      </w:r>
      <w:r>
        <w:t xml:space="preserve"> been fundamental in the health sector since its beginning. These two aspects are vital between the employers and employees in </w:t>
      </w:r>
      <w:r w:rsidRPr="00FD670C">
        <w:rPr>
          <w:noProof/>
        </w:rPr>
        <w:t>nursing</w:t>
      </w:r>
      <w:r>
        <w:t xml:space="preserve"> homes to provide the patient with proper care and health </w:t>
      </w:r>
      <w:r w:rsidRPr="00147963">
        <w:t>services</w:t>
      </w:r>
      <w:r w:rsidR="00147963" w:rsidRPr="00147963">
        <w:t xml:space="preserve"> (Salas et al, 2008)</w:t>
      </w:r>
      <w:r w:rsidRPr="00147963">
        <w:t>.</w:t>
      </w:r>
      <w:r>
        <w:t xml:space="preserve">Effective communication and teamwork between the employer and the employees </w:t>
      </w:r>
      <w:r w:rsidRPr="00FD670C">
        <w:rPr>
          <w:noProof/>
        </w:rPr>
        <w:t>help</w:t>
      </w:r>
      <w:r>
        <w:t xml:space="preserve"> to build good relationship and trust between the patients and the clinicians. For the communication and teamwork to be effective between the team members the basic components of the communication process </w:t>
      </w:r>
      <w:r w:rsidRPr="00FD670C">
        <w:rPr>
          <w:noProof/>
        </w:rPr>
        <w:t>need</w:t>
      </w:r>
      <w:r>
        <w:t xml:space="preserve"> to be there and each needs to properly complete their task. In many </w:t>
      </w:r>
      <w:r w:rsidRPr="00FD670C">
        <w:rPr>
          <w:noProof/>
        </w:rPr>
        <w:t>cases</w:t>
      </w:r>
      <w:r>
        <w:rPr>
          <w:noProof/>
        </w:rPr>
        <w:t>,</w:t>
      </w:r>
      <w:r>
        <w:t xml:space="preserve"> the communication failures are the major cause of unintentional harm to the patient. </w:t>
      </w:r>
      <w:r>
        <w:lastRenderedPageBreak/>
        <w:t>Communication refers to the act of conveying the message from one party to another in a way that the receiver understands the message or information. Communication can be of various types such as verbal communication, non-verbal communication, written communication, visualization and so on</w:t>
      </w:r>
      <w:r w:rsidR="00967514">
        <w:t xml:space="preserve"> (Morgan, 2016)</w:t>
      </w:r>
      <w:r>
        <w:t xml:space="preserve">. In a clinical setting each of these communication types holds </w:t>
      </w:r>
      <w:r w:rsidR="00D86503">
        <w:t>significance</w:t>
      </w:r>
      <w:r>
        <w:t xml:space="preserve"> of their own and without </w:t>
      </w:r>
      <w:r w:rsidRPr="00FD670C">
        <w:rPr>
          <w:noProof/>
        </w:rPr>
        <w:t>these</w:t>
      </w:r>
      <w:r>
        <w:rPr>
          <w:noProof/>
        </w:rPr>
        <w:t>,</w:t>
      </w:r>
      <w:r>
        <w:t xml:space="preserve"> the intended health care for the patients may not be effective. Same can be seen in the case of Mrs. X, an elderly lady who came into the nursing home for respite but developed a pressure sore which needed immediate attention and was referred to appropriate community teams. Upon, further study of the situation it came to light that there was a </w:t>
      </w:r>
      <w:r w:rsidRPr="00FD670C">
        <w:rPr>
          <w:noProof/>
        </w:rPr>
        <w:t>lack</w:t>
      </w:r>
      <w:r>
        <w:t xml:space="preserve"> of effective communication between the </w:t>
      </w:r>
      <w:r w:rsidRPr="00FD670C">
        <w:rPr>
          <w:noProof/>
        </w:rPr>
        <w:t>caregivers</w:t>
      </w:r>
      <w:r>
        <w:t xml:space="preserve"> and the employers which resulted </w:t>
      </w:r>
      <w:r>
        <w:rPr>
          <w:noProof/>
        </w:rPr>
        <w:t>in</w:t>
      </w:r>
      <w:r>
        <w:t xml:space="preserve"> the situation in the first place. Mrs. X came into the nursing home for respite for a short time period but during that time she developed a pressure sore. Pressure sore can be the cause of external pressure, friction, moisture or shearing. In the </w:t>
      </w:r>
      <w:r w:rsidRPr="00FD670C">
        <w:rPr>
          <w:noProof/>
        </w:rPr>
        <w:t>case</w:t>
      </w:r>
      <w:r>
        <w:t xml:space="preserve"> of Mrs. </w:t>
      </w:r>
      <w:r w:rsidRPr="00FD670C">
        <w:rPr>
          <w:noProof/>
        </w:rPr>
        <w:t>X</w:t>
      </w:r>
      <w:r>
        <w:rPr>
          <w:noProof/>
        </w:rPr>
        <w:t>,</w:t>
      </w:r>
      <w:r>
        <w:t xml:space="preserve"> the cause behind the pressure sore at the patient’s back seems to be due to the friction while she was being transferred onto a stretcher. It seems this happened because of ineffective communication and lack of proper coordination between the health care providers carrying out the task. One of the workers pulled Mrs. X faster than intended causing the friction of the pull to be turned into the pressure sore. This happened because there was a clear communication gap between the two workers. In order to avoid the same situation to ever arise in the future, it is best to have a proper method or signal to be taught to the workers carrying out such tasks. Following the </w:t>
      </w:r>
      <w:r w:rsidRPr="00FD670C">
        <w:rPr>
          <w:noProof/>
        </w:rPr>
        <w:t>incident</w:t>
      </w:r>
      <w:r>
        <w:rPr>
          <w:noProof/>
        </w:rPr>
        <w:t>,</w:t>
      </w:r>
      <w:r>
        <w:t xml:space="preserve"> the importance of effective communication and teamwork can be clearly seen in a health care setting.</w:t>
      </w:r>
    </w:p>
    <w:p w:rsidR="00C76F25" w:rsidRDefault="00C76F25" w:rsidP="00D86503">
      <w:pPr>
        <w:pStyle w:val="Heading1"/>
      </w:pPr>
      <w:bookmarkStart w:id="4" w:name="_Toc534554321"/>
      <w:r>
        <w:t>Practical Application and Deployment</w:t>
      </w:r>
      <w:bookmarkEnd w:id="4"/>
    </w:p>
    <w:p w:rsidR="00C76F25" w:rsidRDefault="00C76F25" w:rsidP="00C76F25">
      <w:r>
        <w:t xml:space="preserve">In the provided situation it seems that the incident occurred due to the ineffective communication and lack of proper collaboration between the team members. For improving these elements in the nursing home, the employer and the employees both </w:t>
      </w:r>
      <w:r w:rsidRPr="00FD670C">
        <w:rPr>
          <w:noProof/>
        </w:rPr>
        <w:t>need</w:t>
      </w:r>
      <w:r>
        <w:t xml:space="preserve"> to clearly understand the importance and make a constant effort to make the health care better</w:t>
      </w:r>
      <w:r w:rsidR="00672F36" w:rsidRPr="00672F36">
        <w:t xml:space="preserve"> (Gluyas, 2015)</w:t>
      </w:r>
      <w:r w:rsidRPr="00672F36">
        <w:t>. For</w:t>
      </w:r>
      <w:r>
        <w:t xml:space="preserve"> improving the communication between the employers to employees, employee to employee and employee to patient different theories of communication can be studied and put to use in the work setting. Theories such as Berlo’s SMCR Model and Shannon-Weaver Model of </w:t>
      </w:r>
      <w:r>
        <w:lastRenderedPageBreak/>
        <w:t xml:space="preserve">communication can be properly assessed and matched with the situation that arose in the nursing home. These models of communication involve components: sender, encoder, message, channel, decoder, </w:t>
      </w:r>
      <w:r w:rsidRPr="00FD670C">
        <w:rPr>
          <w:noProof/>
        </w:rPr>
        <w:t>and</w:t>
      </w:r>
      <w:r>
        <w:t xml:space="preserve"> receiver. In the nursing </w:t>
      </w:r>
      <w:r w:rsidRPr="00FD670C">
        <w:rPr>
          <w:noProof/>
        </w:rPr>
        <w:t>home</w:t>
      </w:r>
      <w:r>
        <w:rPr>
          <w:noProof/>
        </w:rPr>
        <w:t>,</w:t>
      </w:r>
      <w:r>
        <w:t xml:space="preserve"> the communication and the teamwork between the two workers were ineffective which lead to the </w:t>
      </w:r>
      <w:r w:rsidRPr="00FD670C">
        <w:rPr>
          <w:noProof/>
        </w:rPr>
        <w:t>patient</w:t>
      </w:r>
      <w:r>
        <w:t xml:space="preserve"> developing a pressure sore. Factors that affect the components in each of the models </w:t>
      </w:r>
      <w:r w:rsidRPr="00FD670C">
        <w:rPr>
          <w:noProof/>
        </w:rPr>
        <w:t>need</w:t>
      </w:r>
      <w:r>
        <w:t xml:space="preserve"> to be analyzed so there can be effective communication between the employees and the coordination between the team members can be improved.</w:t>
      </w:r>
    </w:p>
    <w:p w:rsidR="00C76F25" w:rsidRDefault="00C76F25" w:rsidP="00D86503">
      <w:pPr>
        <w:pStyle w:val="Heading1"/>
      </w:pPr>
      <w:bookmarkStart w:id="5" w:name="_Toc534554322"/>
      <w:r>
        <w:t>Conclusion</w:t>
      </w:r>
      <w:bookmarkEnd w:id="5"/>
    </w:p>
    <w:p w:rsidR="00C76F25" w:rsidRDefault="00C76F25" w:rsidP="00C76F25">
      <w:r>
        <w:t xml:space="preserve">Effective communication and teamwork </w:t>
      </w:r>
      <w:r>
        <w:rPr>
          <w:noProof/>
        </w:rPr>
        <w:t>are</w:t>
      </w:r>
      <w:r>
        <w:t xml:space="preserve"> fundamental in any kind of organization and it is even more crucial in </w:t>
      </w:r>
      <w:r w:rsidRPr="00FD670C">
        <w:rPr>
          <w:noProof/>
        </w:rPr>
        <w:t>health</w:t>
      </w:r>
      <w:r>
        <w:t xml:space="preserve"> care facilities. Effective communication and teamwork in a health care setting and between the health providers are two imperative factors that often determine the quality of health service they provide. In the absence of these factors management schemes in many organization and health care facilities would turn out to be ineffective. Often times for the team to be effective in carrying out its task, there needs to be effective communication between the team members. For understanding the communication process and improving them in a </w:t>
      </w:r>
      <w:r w:rsidRPr="00FD670C">
        <w:rPr>
          <w:noProof/>
        </w:rPr>
        <w:t>health</w:t>
      </w:r>
      <w:r>
        <w:t xml:space="preserve"> care setting, theories related to the communication like Shannon-Weaver model, Berlo’s SMCR Model, </w:t>
      </w:r>
      <w:r w:rsidRPr="00FD670C">
        <w:rPr>
          <w:noProof/>
        </w:rPr>
        <w:t>stimulus</w:t>
      </w:r>
      <w:r>
        <w:rPr>
          <w:noProof/>
        </w:rPr>
        <w:t>-</w:t>
      </w:r>
      <w:r w:rsidRPr="00FD670C">
        <w:rPr>
          <w:noProof/>
        </w:rPr>
        <w:t>response</w:t>
      </w:r>
      <w:r>
        <w:t xml:space="preserve"> theory, one step flow theory, uses and gratification theory, </w:t>
      </w:r>
      <w:r w:rsidRPr="00FD670C">
        <w:rPr>
          <w:noProof/>
        </w:rPr>
        <w:t>two</w:t>
      </w:r>
      <w:r>
        <w:rPr>
          <w:noProof/>
        </w:rPr>
        <w:t>-</w:t>
      </w:r>
      <w:r w:rsidRPr="00FD670C">
        <w:rPr>
          <w:noProof/>
        </w:rPr>
        <w:t>step</w:t>
      </w:r>
      <w:r>
        <w:t xml:space="preserve"> flow theory, and so on can be relied upon. The incident with Mrs. X was the result of ineffective communication and lack of teamwork between the workers. The employees involved for transferring Mrs. X displayed ineffective communication and teamwork in their part resulting in the patient to develop a pressure sore. To overcome the situation and prevent it from happening in the future the employees </w:t>
      </w:r>
      <w:r w:rsidRPr="00FD670C">
        <w:rPr>
          <w:noProof/>
        </w:rPr>
        <w:t>need</w:t>
      </w:r>
      <w:r>
        <w:t xml:space="preserve"> to clearly understand the importance of effective communication and teamwork in health care facilities. Considering these two factors can aid in better growth, management of patients, caregivers and the organization too. For any </w:t>
      </w:r>
      <w:r w:rsidRPr="00FD670C">
        <w:rPr>
          <w:noProof/>
        </w:rPr>
        <w:t>caregiver</w:t>
      </w:r>
      <w:r>
        <w:rPr>
          <w:noProof/>
        </w:rPr>
        <w:t>,</w:t>
      </w:r>
      <w:r>
        <w:t xml:space="preserve"> it is important to understand that to effectively work in a team the communication needs to be effective as communication is the bread and butter for </w:t>
      </w:r>
      <w:r w:rsidRPr="00FD670C">
        <w:rPr>
          <w:noProof/>
        </w:rPr>
        <w:t>good</w:t>
      </w:r>
      <w:r>
        <w:t xml:space="preserve"> teamwork. As the teamwork is often based on </w:t>
      </w:r>
      <w:r w:rsidRPr="00FD670C">
        <w:rPr>
          <w:noProof/>
        </w:rPr>
        <w:t>proper</w:t>
      </w:r>
      <w:r>
        <w:t xml:space="preserve"> communication, the quickest way to improves </w:t>
      </w:r>
      <w:r w:rsidRPr="00FD670C">
        <w:rPr>
          <w:noProof/>
        </w:rPr>
        <w:t>one</w:t>
      </w:r>
      <w:r>
        <w:rPr>
          <w:noProof/>
        </w:rPr>
        <w:t>'</w:t>
      </w:r>
      <w:r w:rsidRPr="00FD670C">
        <w:rPr>
          <w:noProof/>
        </w:rPr>
        <w:t>steamwork</w:t>
      </w:r>
      <w:r>
        <w:t xml:space="preserve"> is to improve communication between the team members in the </w:t>
      </w:r>
      <w:r w:rsidRPr="00FD670C">
        <w:rPr>
          <w:noProof/>
        </w:rPr>
        <w:t>workplace</w:t>
      </w:r>
      <w:r>
        <w:t xml:space="preserve">. Effective communication and teamwork are two fundaments in any health care </w:t>
      </w:r>
      <w:r>
        <w:lastRenderedPageBreak/>
        <w:t xml:space="preserve">facility and </w:t>
      </w:r>
      <w:r w:rsidRPr="00FD670C">
        <w:rPr>
          <w:noProof/>
        </w:rPr>
        <w:t>caregivers</w:t>
      </w:r>
      <w:r>
        <w:t>, as well as the employer, needs to understand the role they play in the quality of the health care.</w:t>
      </w:r>
    </w:p>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Default="00A24A05" w:rsidP="00C76F25"/>
    <w:p w:rsidR="00A24A05" w:rsidRPr="00306990" w:rsidRDefault="00A24A05" w:rsidP="00C76F25"/>
    <w:p w:rsidR="00305647" w:rsidRDefault="003D5933" w:rsidP="003D5933">
      <w:pPr>
        <w:pStyle w:val="Heading1"/>
      </w:pPr>
      <w:bookmarkStart w:id="6" w:name="_Toc534554323"/>
      <w:r>
        <w:lastRenderedPageBreak/>
        <w:t>References</w:t>
      </w:r>
      <w:bookmarkEnd w:id="6"/>
    </w:p>
    <w:p w:rsidR="00402441" w:rsidRPr="00407106" w:rsidRDefault="00402441" w:rsidP="000C5E92">
      <w:r w:rsidRPr="00407106">
        <w:t xml:space="preserve">Al-Fedaghi, S., 2012. A conceptual foundation for the Shannon-Weaver model of communication. </w:t>
      </w:r>
      <w:r w:rsidRPr="00407106">
        <w:rPr>
          <w:i/>
          <w:iCs/>
        </w:rPr>
        <w:t>International Journal of Soft Computing</w:t>
      </w:r>
      <w:r w:rsidRPr="00407106">
        <w:t xml:space="preserve">, </w:t>
      </w:r>
      <w:r w:rsidRPr="00407106">
        <w:rPr>
          <w:i/>
          <w:iCs/>
        </w:rPr>
        <w:t>7</w:t>
      </w:r>
      <w:r w:rsidRPr="00407106">
        <w:t>(1), pp.12-19.</w:t>
      </w:r>
    </w:p>
    <w:p w:rsidR="00402441" w:rsidRPr="00672F36" w:rsidRDefault="00402441" w:rsidP="000C5E92">
      <w:r w:rsidRPr="00672F36">
        <w:t xml:space="preserve">Gluyas, H., 2015. Effective communication and teamwork promotes patient safety. </w:t>
      </w:r>
      <w:r w:rsidRPr="00672F36">
        <w:rPr>
          <w:i/>
          <w:iCs/>
        </w:rPr>
        <w:t>Nursing Standard (2014+)</w:t>
      </w:r>
      <w:r w:rsidRPr="00672F36">
        <w:t xml:space="preserve">, </w:t>
      </w:r>
      <w:r w:rsidRPr="00672F36">
        <w:rPr>
          <w:i/>
          <w:iCs/>
        </w:rPr>
        <w:t>29</w:t>
      </w:r>
      <w:r w:rsidRPr="00672F36">
        <w:t>(49), p.50.</w:t>
      </w:r>
    </w:p>
    <w:p w:rsidR="00402441" w:rsidRPr="00F852DB" w:rsidRDefault="00402441" w:rsidP="000C5E92">
      <w:r w:rsidRPr="0051450C">
        <w:t xml:space="preserve">Leonard, M., Graham, S. and Bonacum, D., 2004. The human factor: the critical importance of effective teamwork and communication in providing safe care. </w:t>
      </w:r>
      <w:r w:rsidRPr="0051450C">
        <w:rPr>
          <w:i/>
          <w:iCs/>
        </w:rPr>
        <w:t>BMJ Quality &amp; Safety</w:t>
      </w:r>
      <w:r w:rsidRPr="0051450C">
        <w:t xml:space="preserve">, </w:t>
      </w:r>
      <w:r w:rsidRPr="0051450C">
        <w:rPr>
          <w:i/>
          <w:iCs/>
        </w:rPr>
        <w:t>13</w:t>
      </w:r>
      <w:r w:rsidRPr="0051450C">
        <w:t>(</w:t>
      </w:r>
      <w:proofErr w:type="spellStart"/>
      <w:r w:rsidRPr="0051450C">
        <w:t>suppl</w:t>
      </w:r>
      <w:proofErr w:type="spellEnd"/>
      <w:r w:rsidRPr="0051450C">
        <w:t xml:space="preserve"> 1), pp.i85-i90.</w:t>
      </w:r>
    </w:p>
    <w:p w:rsidR="00402441" w:rsidRPr="00CB2068" w:rsidRDefault="00402441" w:rsidP="000C5E92">
      <w:r w:rsidRPr="002F2749">
        <w:t>Lyndon, A., 2006. Communication and teamwork in patient care: how much can we learn from aviation?</w:t>
      </w:r>
      <w:bookmarkStart w:id="7" w:name="_GoBack"/>
      <w:bookmarkEnd w:id="7"/>
      <w:r w:rsidRPr="002F2749">
        <w:t xml:space="preserve">. </w:t>
      </w:r>
      <w:r w:rsidRPr="002F2749">
        <w:rPr>
          <w:i/>
          <w:iCs/>
        </w:rPr>
        <w:t>Journal of Obstetric, Gynecologic &amp; Neonatal Nursing</w:t>
      </w:r>
      <w:r w:rsidRPr="002F2749">
        <w:t xml:space="preserve">, </w:t>
      </w:r>
      <w:r w:rsidRPr="002F2749">
        <w:rPr>
          <w:i/>
          <w:iCs/>
        </w:rPr>
        <w:t>35</w:t>
      </w:r>
      <w:r w:rsidRPr="002F2749">
        <w:t>(4), pp.538-546.</w:t>
      </w:r>
    </w:p>
    <w:p w:rsidR="00402441" w:rsidRDefault="00402441" w:rsidP="000C5E92">
      <w:pPr>
        <w:rPr>
          <w:rFonts w:cs="Arial"/>
          <w:color w:val="000000"/>
          <w:szCs w:val="24"/>
          <w:shd w:val="clear" w:color="auto" w:fill="FFFFFF"/>
        </w:rPr>
      </w:pPr>
      <w:r w:rsidRPr="006701AB">
        <w:rPr>
          <w:rFonts w:cs="Arial"/>
          <w:color w:val="000000"/>
          <w:szCs w:val="24"/>
          <w:shd w:val="clear" w:color="auto" w:fill="FFFFFF"/>
        </w:rPr>
        <w:t>Maund, A. et al., 2017. </w:t>
      </w:r>
      <w:r w:rsidRPr="006701AB">
        <w:rPr>
          <w:rFonts w:cs="Arial"/>
          <w:i/>
          <w:iCs/>
          <w:color w:val="000000"/>
          <w:szCs w:val="24"/>
          <w:bdr w:val="none" w:sz="0" w:space="0" w:color="auto" w:frame="1"/>
          <w:shd w:val="clear" w:color="auto" w:fill="FFFFFF"/>
        </w:rPr>
        <w:t>Certificate in higher education: skills for the workplace student yearbook</w:t>
      </w:r>
      <w:r w:rsidRPr="006701AB">
        <w:rPr>
          <w:rFonts w:cs="Arial"/>
          <w:color w:val="000000"/>
          <w:szCs w:val="24"/>
          <w:shd w:val="clear" w:color="auto" w:fill="FFFFFF"/>
        </w:rPr>
        <w:t>, London: Sage.</w:t>
      </w:r>
    </w:p>
    <w:p w:rsidR="00402441" w:rsidRPr="00967514" w:rsidRDefault="00402441" w:rsidP="000C5E92">
      <w:pPr>
        <w:rPr>
          <w:rFonts w:cs="Times New Roman"/>
          <w:szCs w:val="24"/>
        </w:rPr>
      </w:pPr>
      <w:r w:rsidRPr="00967514">
        <w:rPr>
          <w:rFonts w:cs="Times New Roman"/>
          <w:color w:val="222222"/>
          <w:szCs w:val="24"/>
          <w:shd w:val="clear" w:color="auto" w:fill="FFFFFF"/>
        </w:rPr>
        <w:t>Morgan, P., 2016. </w:t>
      </w:r>
      <w:r w:rsidRPr="00967514">
        <w:rPr>
          <w:rFonts w:cs="Times New Roman"/>
          <w:i/>
          <w:iCs/>
          <w:color w:val="222222"/>
          <w:szCs w:val="24"/>
          <w:shd w:val="clear" w:color="auto" w:fill="FFFFFF"/>
        </w:rPr>
        <w:t>The Business Student's Guide to Study and Employability</w:t>
      </w:r>
      <w:r w:rsidRPr="00967514">
        <w:rPr>
          <w:rFonts w:cs="Times New Roman"/>
          <w:color w:val="222222"/>
          <w:szCs w:val="24"/>
          <w:shd w:val="clear" w:color="auto" w:fill="FFFFFF"/>
        </w:rPr>
        <w:t>. Sage.</w:t>
      </w:r>
    </w:p>
    <w:p w:rsidR="00402441" w:rsidRDefault="00402441" w:rsidP="000C5E92">
      <w:r w:rsidRPr="003E7EDC">
        <w:t xml:space="preserve">Narula, S., 2011. </w:t>
      </w:r>
      <w:r w:rsidRPr="003E7EDC">
        <w:rPr>
          <w:i/>
          <w:iCs/>
        </w:rPr>
        <w:t>Mass Communication: Theory and Practice</w:t>
      </w:r>
      <w:r w:rsidRPr="003E7EDC">
        <w:t>. Regal Publications.</w:t>
      </w:r>
    </w:p>
    <w:p w:rsidR="00402441" w:rsidRPr="002C5035" w:rsidRDefault="00402441" w:rsidP="000C5E92">
      <w:r w:rsidRPr="002C5035">
        <w:t xml:space="preserve">Narula, U., 2006. </w:t>
      </w:r>
      <w:r w:rsidRPr="002C5035">
        <w:rPr>
          <w:i/>
          <w:iCs/>
        </w:rPr>
        <w:t>Handbook of communication models, perspectives, strategies</w:t>
      </w:r>
      <w:r w:rsidRPr="002C5035">
        <w:t>. Atlantic Publishers &amp; Dist.</w:t>
      </w:r>
    </w:p>
    <w:p w:rsidR="00402441" w:rsidRPr="00147963" w:rsidRDefault="00402441" w:rsidP="000C5E92">
      <w:r w:rsidRPr="00147963">
        <w:t xml:space="preserve">Salas, E., Wilson, K.A., Murphy, C.E., King, H. and Salisbury, M., 2008. Communicating, coordinating, and cooperating when lives depend on it: tips for teamwork. </w:t>
      </w:r>
      <w:r w:rsidRPr="00147963">
        <w:rPr>
          <w:i/>
          <w:iCs/>
        </w:rPr>
        <w:t>The Joint Commission Journal on Quality and Patient Safety</w:t>
      </w:r>
      <w:r w:rsidRPr="00147963">
        <w:t xml:space="preserve">, </w:t>
      </w:r>
      <w:r w:rsidRPr="00147963">
        <w:rPr>
          <w:i/>
          <w:iCs/>
        </w:rPr>
        <w:t>34</w:t>
      </w:r>
      <w:r w:rsidRPr="00147963">
        <w:t>(6), pp.333-341.</w:t>
      </w:r>
    </w:p>
    <w:p w:rsidR="00402441" w:rsidRPr="00601662" w:rsidRDefault="00402441" w:rsidP="000C5E92">
      <w:r w:rsidRPr="00601662">
        <w:t xml:space="preserve">Sarvaiya, M., 2013. </w:t>
      </w:r>
      <w:r w:rsidRPr="00601662">
        <w:rPr>
          <w:i/>
          <w:iCs/>
        </w:rPr>
        <w:t>Human communication</w:t>
      </w:r>
      <w:r w:rsidRPr="00601662">
        <w:t>. Lulu. com.</w:t>
      </w:r>
    </w:p>
    <w:p w:rsidR="00402441" w:rsidRPr="00F852DB" w:rsidRDefault="00402441" w:rsidP="000C5E92">
      <w:r w:rsidRPr="00F852DB">
        <w:t xml:space="preserve">Trenholm, S. and Jensen, A., 2008. </w:t>
      </w:r>
      <w:r w:rsidRPr="00F852DB">
        <w:rPr>
          <w:i/>
          <w:iCs/>
        </w:rPr>
        <w:t>Interpersonal communication</w:t>
      </w:r>
      <w:r w:rsidRPr="00F852DB">
        <w:t xml:space="preserve"> (pp. 10-12). New York: Oxford University Press.</w:t>
      </w:r>
    </w:p>
    <w:p w:rsidR="00402441" w:rsidRDefault="00402441" w:rsidP="000C5E92">
      <w:r w:rsidRPr="00CB2068">
        <w:t xml:space="preserve">Weller, J., Boyd, M. and Cumin, D., 2014. Teams, tribes and patient safety: overcoming barriers to effective teamwork in healthcare. </w:t>
      </w:r>
      <w:r w:rsidRPr="00CB2068">
        <w:rPr>
          <w:i/>
          <w:iCs/>
        </w:rPr>
        <w:t>Postgraduate medical journal</w:t>
      </w:r>
      <w:r w:rsidRPr="00CB2068">
        <w:t xml:space="preserve">, </w:t>
      </w:r>
      <w:r w:rsidRPr="00CB2068">
        <w:rPr>
          <w:i/>
          <w:iCs/>
        </w:rPr>
        <w:t>90</w:t>
      </w:r>
      <w:r w:rsidRPr="00CB2068">
        <w:t>(1061), pp.149-154.</w:t>
      </w:r>
    </w:p>
    <w:p w:rsidR="002C5035" w:rsidRPr="00CB2068" w:rsidRDefault="002C5035" w:rsidP="003E7EDC">
      <w:pPr>
        <w:spacing w:line="240" w:lineRule="auto"/>
        <w:jc w:val="left"/>
      </w:pPr>
    </w:p>
    <w:p w:rsidR="00305647" w:rsidRDefault="00305647" w:rsidP="00C76F25"/>
    <w:p w:rsidR="00305647" w:rsidRDefault="00305647" w:rsidP="00C76F25"/>
    <w:p w:rsidR="00305647" w:rsidRPr="005D725D" w:rsidRDefault="00305647" w:rsidP="00C76F25"/>
    <w:sectPr w:rsidR="00305647" w:rsidRPr="005D725D" w:rsidSect="00AA512B">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65679" w:rsidRDefault="00D65679" w:rsidP="00200C5A">
      <w:pPr>
        <w:spacing w:line="240" w:lineRule="auto"/>
      </w:pPr>
      <w:r>
        <w:separator/>
      </w:r>
    </w:p>
  </w:endnote>
  <w:endnote w:type="continuationSeparator" w:id="0">
    <w:p w:rsidR="00D65679" w:rsidRDefault="00D65679" w:rsidP="00200C5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708788"/>
      <w:docPartObj>
        <w:docPartGallery w:val="Page Numbers (Bottom of Page)"/>
        <w:docPartUnique/>
      </w:docPartObj>
    </w:sdtPr>
    <w:sdtContent>
      <w:p w:rsidR="00200C5A" w:rsidRDefault="00B15284">
        <w:pPr>
          <w:pStyle w:val="Footer"/>
          <w:jc w:val="right"/>
        </w:pPr>
        <w:r>
          <w:rPr>
            <w:noProof/>
          </w:rPr>
          <w:fldChar w:fldCharType="begin"/>
        </w:r>
        <w:r w:rsidR="00D65679">
          <w:rPr>
            <w:noProof/>
          </w:rPr>
          <w:instrText xml:space="preserve"> PAGE   \* MERGEFORMAT </w:instrText>
        </w:r>
        <w:r>
          <w:rPr>
            <w:noProof/>
          </w:rPr>
          <w:fldChar w:fldCharType="separate"/>
        </w:r>
        <w:r w:rsidR="009B3C8B">
          <w:rPr>
            <w:noProof/>
          </w:rPr>
          <w:t>1</w:t>
        </w:r>
        <w:r>
          <w:rPr>
            <w:noProof/>
          </w:rPr>
          <w:fldChar w:fldCharType="end"/>
        </w:r>
      </w:p>
    </w:sdtContent>
  </w:sdt>
  <w:p w:rsidR="00200C5A" w:rsidRDefault="00200C5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65679" w:rsidRDefault="00D65679" w:rsidP="00200C5A">
      <w:pPr>
        <w:spacing w:line="240" w:lineRule="auto"/>
      </w:pPr>
      <w:r>
        <w:separator/>
      </w:r>
    </w:p>
  </w:footnote>
  <w:footnote w:type="continuationSeparator" w:id="0">
    <w:p w:rsidR="00D65679" w:rsidRDefault="00D65679" w:rsidP="00200C5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NDQwMzU1Mja3NDQ3MjJR0lEKTi0uzszPAykwqQUAffw3kSwAAAA="/>
  </w:docVars>
  <w:rsids>
    <w:rsidRoot w:val="006579D1"/>
    <w:rsid w:val="00000842"/>
    <w:rsid w:val="00015CC1"/>
    <w:rsid w:val="00016542"/>
    <w:rsid w:val="00021B53"/>
    <w:rsid w:val="00024594"/>
    <w:rsid w:val="00032AFC"/>
    <w:rsid w:val="000364CD"/>
    <w:rsid w:val="00042656"/>
    <w:rsid w:val="00046A78"/>
    <w:rsid w:val="000524EB"/>
    <w:rsid w:val="00056AEB"/>
    <w:rsid w:val="00057B5C"/>
    <w:rsid w:val="00060926"/>
    <w:rsid w:val="00067AA3"/>
    <w:rsid w:val="000756F2"/>
    <w:rsid w:val="000830FE"/>
    <w:rsid w:val="00090B41"/>
    <w:rsid w:val="0009294F"/>
    <w:rsid w:val="00093875"/>
    <w:rsid w:val="000A3D95"/>
    <w:rsid w:val="000A41BF"/>
    <w:rsid w:val="000B2160"/>
    <w:rsid w:val="000B38F3"/>
    <w:rsid w:val="000B6267"/>
    <w:rsid w:val="000C0D63"/>
    <w:rsid w:val="000C50A8"/>
    <w:rsid w:val="000C54A6"/>
    <w:rsid w:val="000C5E92"/>
    <w:rsid w:val="000C7802"/>
    <w:rsid w:val="000D29E5"/>
    <w:rsid w:val="000D43A0"/>
    <w:rsid w:val="000D611F"/>
    <w:rsid w:val="000E1EA4"/>
    <w:rsid w:val="00103B40"/>
    <w:rsid w:val="001045D1"/>
    <w:rsid w:val="0012074D"/>
    <w:rsid w:val="001230D2"/>
    <w:rsid w:val="00126452"/>
    <w:rsid w:val="00144AA5"/>
    <w:rsid w:val="001470AF"/>
    <w:rsid w:val="00147963"/>
    <w:rsid w:val="00151D4B"/>
    <w:rsid w:val="00161426"/>
    <w:rsid w:val="00162581"/>
    <w:rsid w:val="00173E88"/>
    <w:rsid w:val="0017544A"/>
    <w:rsid w:val="00176255"/>
    <w:rsid w:val="001813A1"/>
    <w:rsid w:val="00186E93"/>
    <w:rsid w:val="00190DA7"/>
    <w:rsid w:val="001915EC"/>
    <w:rsid w:val="001955CA"/>
    <w:rsid w:val="001A0CBB"/>
    <w:rsid w:val="001C0532"/>
    <w:rsid w:val="001C247E"/>
    <w:rsid w:val="001C2521"/>
    <w:rsid w:val="001C3618"/>
    <w:rsid w:val="001C372D"/>
    <w:rsid w:val="001D738A"/>
    <w:rsid w:val="001E0D57"/>
    <w:rsid w:val="001E2D8B"/>
    <w:rsid w:val="001F3145"/>
    <w:rsid w:val="001F6524"/>
    <w:rsid w:val="00200753"/>
    <w:rsid w:val="00200C5A"/>
    <w:rsid w:val="0021118A"/>
    <w:rsid w:val="00213848"/>
    <w:rsid w:val="002143C5"/>
    <w:rsid w:val="00221BC4"/>
    <w:rsid w:val="00222363"/>
    <w:rsid w:val="0023682A"/>
    <w:rsid w:val="002455A9"/>
    <w:rsid w:val="00250D34"/>
    <w:rsid w:val="00253A2F"/>
    <w:rsid w:val="00255142"/>
    <w:rsid w:val="00261B71"/>
    <w:rsid w:val="00277EA2"/>
    <w:rsid w:val="00281257"/>
    <w:rsid w:val="0028266F"/>
    <w:rsid w:val="00296E5D"/>
    <w:rsid w:val="002B0770"/>
    <w:rsid w:val="002B2064"/>
    <w:rsid w:val="002C5035"/>
    <w:rsid w:val="002C7DF7"/>
    <w:rsid w:val="002D3C42"/>
    <w:rsid w:val="002D6257"/>
    <w:rsid w:val="002D7ABC"/>
    <w:rsid w:val="002E23D4"/>
    <w:rsid w:val="002F180E"/>
    <w:rsid w:val="002F2749"/>
    <w:rsid w:val="002F5F3C"/>
    <w:rsid w:val="002F5FCF"/>
    <w:rsid w:val="00302202"/>
    <w:rsid w:val="00305647"/>
    <w:rsid w:val="00305D3C"/>
    <w:rsid w:val="00306990"/>
    <w:rsid w:val="00306A0B"/>
    <w:rsid w:val="00310551"/>
    <w:rsid w:val="003143B8"/>
    <w:rsid w:val="00320213"/>
    <w:rsid w:val="00323A90"/>
    <w:rsid w:val="003273A4"/>
    <w:rsid w:val="00331261"/>
    <w:rsid w:val="00333ACA"/>
    <w:rsid w:val="003402A6"/>
    <w:rsid w:val="00340876"/>
    <w:rsid w:val="00343117"/>
    <w:rsid w:val="00354B93"/>
    <w:rsid w:val="00355E85"/>
    <w:rsid w:val="00355F96"/>
    <w:rsid w:val="00364C9D"/>
    <w:rsid w:val="003664D6"/>
    <w:rsid w:val="00366678"/>
    <w:rsid w:val="0037236D"/>
    <w:rsid w:val="003819AB"/>
    <w:rsid w:val="003823F2"/>
    <w:rsid w:val="00391C4B"/>
    <w:rsid w:val="003A2445"/>
    <w:rsid w:val="003A2597"/>
    <w:rsid w:val="003A27EC"/>
    <w:rsid w:val="003A56A2"/>
    <w:rsid w:val="003A5979"/>
    <w:rsid w:val="003A680B"/>
    <w:rsid w:val="003B0B33"/>
    <w:rsid w:val="003B374D"/>
    <w:rsid w:val="003B463F"/>
    <w:rsid w:val="003C2C74"/>
    <w:rsid w:val="003C36EB"/>
    <w:rsid w:val="003C6952"/>
    <w:rsid w:val="003C7749"/>
    <w:rsid w:val="003D5933"/>
    <w:rsid w:val="003E1146"/>
    <w:rsid w:val="003E16E8"/>
    <w:rsid w:val="003E4A0D"/>
    <w:rsid w:val="003E7EDC"/>
    <w:rsid w:val="003F2382"/>
    <w:rsid w:val="003F3773"/>
    <w:rsid w:val="003F4826"/>
    <w:rsid w:val="003F4830"/>
    <w:rsid w:val="003F4B71"/>
    <w:rsid w:val="003F6B6E"/>
    <w:rsid w:val="003F7764"/>
    <w:rsid w:val="004009B3"/>
    <w:rsid w:val="004015EB"/>
    <w:rsid w:val="00402441"/>
    <w:rsid w:val="00402BF0"/>
    <w:rsid w:val="00406404"/>
    <w:rsid w:val="00406819"/>
    <w:rsid w:val="00407106"/>
    <w:rsid w:val="00415EC0"/>
    <w:rsid w:val="00416501"/>
    <w:rsid w:val="00417D63"/>
    <w:rsid w:val="0042108C"/>
    <w:rsid w:val="004214B2"/>
    <w:rsid w:val="004219E3"/>
    <w:rsid w:val="0042480F"/>
    <w:rsid w:val="00430691"/>
    <w:rsid w:val="00432667"/>
    <w:rsid w:val="0043293F"/>
    <w:rsid w:val="00444976"/>
    <w:rsid w:val="00444AEC"/>
    <w:rsid w:val="004466EB"/>
    <w:rsid w:val="00453B66"/>
    <w:rsid w:val="0046269B"/>
    <w:rsid w:val="00462D8F"/>
    <w:rsid w:val="004660D7"/>
    <w:rsid w:val="00466BEE"/>
    <w:rsid w:val="004726CA"/>
    <w:rsid w:val="004733C6"/>
    <w:rsid w:val="00480D5D"/>
    <w:rsid w:val="00496BC0"/>
    <w:rsid w:val="004A0425"/>
    <w:rsid w:val="004A0DEA"/>
    <w:rsid w:val="004A1229"/>
    <w:rsid w:val="004B04EF"/>
    <w:rsid w:val="004B4666"/>
    <w:rsid w:val="004B6683"/>
    <w:rsid w:val="004C476F"/>
    <w:rsid w:val="004C58D2"/>
    <w:rsid w:val="004D0C0D"/>
    <w:rsid w:val="004D5264"/>
    <w:rsid w:val="004E0D66"/>
    <w:rsid w:val="004F24AA"/>
    <w:rsid w:val="004F2BBA"/>
    <w:rsid w:val="00505148"/>
    <w:rsid w:val="00505988"/>
    <w:rsid w:val="00510417"/>
    <w:rsid w:val="005142BC"/>
    <w:rsid w:val="0051450C"/>
    <w:rsid w:val="005175D8"/>
    <w:rsid w:val="00520691"/>
    <w:rsid w:val="00526569"/>
    <w:rsid w:val="005265E6"/>
    <w:rsid w:val="0054070E"/>
    <w:rsid w:val="00543226"/>
    <w:rsid w:val="00547DB4"/>
    <w:rsid w:val="00554D3D"/>
    <w:rsid w:val="00556386"/>
    <w:rsid w:val="005565B2"/>
    <w:rsid w:val="00560AE7"/>
    <w:rsid w:val="00562FEC"/>
    <w:rsid w:val="00565E9C"/>
    <w:rsid w:val="005674F2"/>
    <w:rsid w:val="00571047"/>
    <w:rsid w:val="00573604"/>
    <w:rsid w:val="00574361"/>
    <w:rsid w:val="00575497"/>
    <w:rsid w:val="00577AE1"/>
    <w:rsid w:val="005813E2"/>
    <w:rsid w:val="005820BE"/>
    <w:rsid w:val="0058248F"/>
    <w:rsid w:val="00584521"/>
    <w:rsid w:val="0059435C"/>
    <w:rsid w:val="00595EBC"/>
    <w:rsid w:val="00596349"/>
    <w:rsid w:val="00597CB3"/>
    <w:rsid w:val="005A00ED"/>
    <w:rsid w:val="005A0A41"/>
    <w:rsid w:val="005A334B"/>
    <w:rsid w:val="005A6365"/>
    <w:rsid w:val="005B2136"/>
    <w:rsid w:val="005B3901"/>
    <w:rsid w:val="005C4737"/>
    <w:rsid w:val="005C683C"/>
    <w:rsid w:val="005D69DD"/>
    <w:rsid w:val="005D725D"/>
    <w:rsid w:val="005E0589"/>
    <w:rsid w:val="005E2FEF"/>
    <w:rsid w:val="005F1AF4"/>
    <w:rsid w:val="005F3902"/>
    <w:rsid w:val="005F6A59"/>
    <w:rsid w:val="005F75CB"/>
    <w:rsid w:val="005F7856"/>
    <w:rsid w:val="00600986"/>
    <w:rsid w:val="00600BB8"/>
    <w:rsid w:val="00601662"/>
    <w:rsid w:val="006021C2"/>
    <w:rsid w:val="006042FA"/>
    <w:rsid w:val="006045DC"/>
    <w:rsid w:val="00604CDC"/>
    <w:rsid w:val="00605319"/>
    <w:rsid w:val="00607618"/>
    <w:rsid w:val="006138BF"/>
    <w:rsid w:val="00615F5B"/>
    <w:rsid w:val="00626331"/>
    <w:rsid w:val="006343CD"/>
    <w:rsid w:val="00635DB0"/>
    <w:rsid w:val="00636F86"/>
    <w:rsid w:val="0063733C"/>
    <w:rsid w:val="00643116"/>
    <w:rsid w:val="00643F2F"/>
    <w:rsid w:val="00646786"/>
    <w:rsid w:val="00647A3A"/>
    <w:rsid w:val="006500AD"/>
    <w:rsid w:val="00655B80"/>
    <w:rsid w:val="006579D1"/>
    <w:rsid w:val="00662857"/>
    <w:rsid w:val="006671A5"/>
    <w:rsid w:val="006701AB"/>
    <w:rsid w:val="00672F36"/>
    <w:rsid w:val="00680473"/>
    <w:rsid w:val="006813B3"/>
    <w:rsid w:val="0069028B"/>
    <w:rsid w:val="00696331"/>
    <w:rsid w:val="006979F0"/>
    <w:rsid w:val="00697A1E"/>
    <w:rsid w:val="006A0CFD"/>
    <w:rsid w:val="006A38EA"/>
    <w:rsid w:val="006A504C"/>
    <w:rsid w:val="006A60A0"/>
    <w:rsid w:val="006B0146"/>
    <w:rsid w:val="006C523B"/>
    <w:rsid w:val="006C78FB"/>
    <w:rsid w:val="006D004A"/>
    <w:rsid w:val="006D00FB"/>
    <w:rsid w:val="006D143D"/>
    <w:rsid w:val="006D2297"/>
    <w:rsid w:val="006D4B56"/>
    <w:rsid w:val="006D4FFF"/>
    <w:rsid w:val="006D75E6"/>
    <w:rsid w:val="006E0375"/>
    <w:rsid w:val="006E36EE"/>
    <w:rsid w:val="006E54C8"/>
    <w:rsid w:val="006F2CCC"/>
    <w:rsid w:val="00700420"/>
    <w:rsid w:val="007015F6"/>
    <w:rsid w:val="00711BA7"/>
    <w:rsid w:val="007127A6"/>
    <w:rsid w:val="00715C8E"/>
    <w:rsid w:val="00717F37"/>
    <w:rsid w:val="0072043D"/>
    <w:rsid w:val="00723B96"/>
    <w:rsid w:val="0072492A"/>
    <w:rsid w:val="00727631"/>
    <w:rsid w:val="00727E2E"/>
    <w:rsid w:val="007308EB"/>
    <w:rsid w:val="0073172F"/>
    <w:rsid w:val="0073458E"/>
    <w:rsid w:val="00735B63"/>
    <w:rsid w:val="007414B9"/>
    <w:rsid w:val="00742138"/>
    <w:rsid w:val="007448AC"/>
    <w:rsid w:val="007458E8"/>
    <w:rsid w:val="007471A5"/>
    <w:rsid w:val="00753828"/>
    <w:rsid w:val="00756604"/>
    <w:rsid w:val="00761CF0"/>
    <w:rsid w:val="007664E9"/>
    <w:rsid w:val="00770A86"/>
    <w:rsid w:val="00771CF4"/>
    <w:rsid w:val="007729DB"/>
    <w:rsid w:val="00774EFC"/>
    <w:rsid w:val="00782723"/>
    <w:rsid w:val="00784697"/>
    <w:rsid w:val="00790844"/>
    <w:rsid w:val="00790B60"/>
    <w:rsid w:val="00795247"/>
    <w:rsid w:val="007A1D8A"/>
    <w:rsid w:val="007A29E3"/>
    <w:rsid w:val="007A69AB"/>
    <w:rsid w:val="007B1572"/>
    <w:rsid w:val="007B2383"/>
    <w:rsid w:val="007B2C2B"/>
    <w:rsid w:val="007C12C8"/>
    <w:rsid w:val="007C1C88"/>
    <w:rsid w:val="007C20A5"/>
    <w:rsid w:val="007C70F0"/>
    <w:rsid w:val="007D19BB"/>
    <w:rsid w:val="007D1E9C"/>
    <w:rsid w:val="007D2434"/>
    <w:rsid w:val="007D26DF"/>
    <w:rsid w:val="007E0690"/>
    <w:rsid w:val="007E335C"/>
    <w:rsid w:val="007E7528"/>
    <w:rsid w:val="007F3872"/>
    <w:rsid w:val="007F6E7B"/>
    <w:rsid w:val="0080100E"/>
    <w:rsid w:val="00807821"/>
    <w:rsid w:val="00807E90"/>
    <w:rsid w:val="00811C75"/>
    <w:rsid w:val="008132FC"/>
    <w:rsid w:val="008135B2"/>
    <w:rsid w:val="00824363"/>
    <w:rsid w:val="008248EF"/>
    <w:rsid w:val="0082521C"/>
    <w:rsid w:val="008266A7"/>
    <w:rsid w:val="00826807"/>
    <w:rsid w:val="008315EE"/>
    <w:rsid w:val="008316E8"/>
    <w:rsid w:val="008331DA"/>
    <w:rsid w:val="008348AF"/>
    <w:rsid w:val="008435B0"/>
    <w:rsid w:val="008457BE"/>
    <w:rsid w:val="00846160"/>
    <w:rsid w:val="00851D93"/>
    <w:rsid w:val="0085487D"/>
    <w:rsid w:val="00856EAB"/>
    <w:rsid w:val="008617D4"/>
    <w:rsid w:val="00862A54"/>
    <w:rsid w:val="008643BA"/>
    <w:rsid w:val="00864B20"/>
    <w:rsid w:val="008749E5"/>
    <w:rsid w:val="008815C6"/>
    <w:rsid w:val="00884354"/>
    <w:rsid w:val="00884734"/>
    <w:rsid w:val="008849AA"/>
    <w:rsid w:val="0088607F"/>
    <w:rsid w:val="00896FEF"/>
    <w:rsid w:val="008A3437"/>
    <w:rsid w:val="008A7B42"/>
    <w:rsid w:val="008B13D9"/>
    <w:rsid w:val="008B2AEA"/>
    <w:rsid w:val="008C2477"/>
    <w:rsid w:val="008D0295"/>
    <w:rsid w:val="008E7CCB"/>
    <w:rsid w:val="008F1AE5"/>
    <w:rsid w:val="008F52F9"/>
    <w:rsid w:val="008F7174"/>
    <w:rsid w:val="00900A20"/>
    <w:rsid w:val="00904DFB"/>
    <w:rsid w:val="0090606F"/>
    <w:rsid w:val="009109E9"/>
    <w:rsid w:val="00912AA6"/>
    <w:rsid w:val="00920EC6"/>
    <w:rsid w:val="00925F8F"/>
    <w:rsid w:val="00927D41"/>
    <w:rsid w:val="00927F14"/>
    <w:rsid w:val="009318F0"/>
    <w:rsid w:val="00931E9F"/>
    <w:rsid w:val="00967514"/>
    <w:rsid w:val="00977A82"/>
    <w:rsid w:val="00981327"/>
    <w:rsid w:val="00981FDC"/>
    <w:rsid w:val="00983A15"/>
    <w:rsid w:val="00985F39"/>
    <w:rsid w:val="0099139D"/>
    <w:rsid w:val="0099178E"/>
    <w:rsid w:val="00992A9C"/>
    <w:rsid w:val="00997330"/>
    <w:rsid w:val="009A5C8C"/>
    <w:rsid w:val="009A7D4C"/>
    <w:rsid w:val="009B1BCE"/>
    <w:rsid w:val="009B3C8B"/>
    <w:rsid w:val="009B54EE"/>
    <w:rsid w:val="009B5BDC"/>
    <w:rsid w:val="009B75D1"/>
    <w:rsid w:val="009C1E82"/>
    <w:rsid w:val="009C3E58"/>
    <w:rsid w:val="009C5EA2"/>
    <w:rsid w:val="009D40D6"/>
    <w:rsid w:val="009E7079"/>
    <w:rsid w:val="009F3142"/>
    <w:rsid w:val="009F3936"/>
    <w:rsid w:val="00A00C49"/>
    <w:rsid w:val="00A01C53"/>
    <w:rsid w:val="00A0459D"/>
    <w:rsid w:val="00A04C26"/>
    <w:rsid w:val="00A06AB8"/>
    <w:rsid w:val="00A07AA1"/>
    <w:rsid w:val="00A112E1"/>
    <w:rsid w:val="00A113AB"/>
    <w:rsid w:val="00A15939"/>
    <w:rsid w:val="00A17B66"/>
    <w:rsid w:val="00A24A05"/>
    <w:rsid w:val="00A3051C"/>
    <w:rsid w:val="00A34EB6"/>
    <w:rsid w:val="00A36880"/>
    <w:rsid w:val="00A4390E"/>
    <w:rsid w:val="00A44060"/>
    <w:rsid w:val="00A44138"/>
    <w:rsid w:val="00A4423A"/>
    <w:rsid w:val="00A53432"/>
    <w:rsid w:val="00A62F8B"/>
    <w:rsid w:val="00A63A6A"/>
    <w:rsid w:val="00A64A63"/>
    <w:rsid w:val="00A64F7F"/>
    <w:rsid w:val="00A74FC3"/>
    <w:rsid w:val="00A75E74"/>
    <w:rsid w:val="00A845AC"/>
    <w:rsid w:val="00A8551B"/>
    <w:rsid w:val="00A85920"/>
    <w:rsid w:val="00A870CD"/>
    <w:rsid w:val="00A87DFB"/>
    <w:rsid w:val="00A91828"/>
    <w:rsid w:val="00AA062A"/>
    <w:rsid w:val="00AA2DFC"/>
    <w:rsid w:val="00AA512B"/>
    <w:rsid w:val="00AA7FC4"/>
    <w:rsid w:val="00AB033A"/>
    <w:rsid w:val="00AC247A"/>
    <w:rsid w:val="00AC5084"/>
    <w:rsid w:val="00AC51E6"/>
    <w:rsid w:val="00AC6856"/>
    <w:rsid w:val="00AC6E13"/>
    <w:rsid w:val="00AC7EDD"/>
    <w:rsid w:val="00AE07C3"/>
    <w:rsid w:val="00AE16F2"/>
    <w:rsid w:val="00AE2CE3"/>
    <w:rsid w:val="00AF0D7E"/>
    <w:rsid w:val="00AF3D53"/>
    <w:rsid w:val="00B076ED"/>
    <w:rsid w:val="00B14551"/>
    <w:rsid w:val="00B15284"/>
    <w:rsid w:val="00B16089"/>
    <w:rsid w:val="00B2034F"/>
    <w:rsid w:val="00B23423"/>
    <w:rsid w:val="00B235E6"/>
    <w:rsid w:val="00B343D9"/>
    <w:rsid w:val="00B40463"/>
    <w:rsid w:val="00B41D1D"/>
    <w:rsid w:val="00B61B23"/>
    <w:rsid w:val="00B66371"/>
    <w:rsid w:val="00B6691C"/>
    <w:rsid w:val="00B7490F"/>
    <w:rsid w:val="00B76C1A"/>
    <w:rsid w:val="00B77921"/>
    <w:rsid w:val="00B845F1"/>
    <w:rsid w:val="00B87C72"/>
    <w:rsid w:val="00BA1085"/>
    <w:rsid w:val="00BA491C"/>
    <w:rsid w:val="00BA6B99"/>
    <w:rsid w:val="00BA7BB7"/>
    <w:rsid w:val="00BB1BF2"/>
    <w:rsid w:val="00BC0EA2"/>
    <w:rsid w:val="00BC466B"/>
    <w:rsid w:val="00BC5C21"/>
    <w:rsid w:val="00BC5EA6"/>
    <w:rsid w:val="00BD4B30"/>
    <w:rsid w:val="00BD55D5"/>
    <w:rsid w:val="00BF7713"/>
    <w:rsid w:val="00C06B04"/>
    <w:rsid w:val="00C1186A"/>
    <w:rsid w:val="00C1230D"/>
    <w:rsid w:val="00C2430D"/>
    <w:rsid w:val="00C31C87"/>
    <w:rsid w:val="00C356AA"/>
    <w:rsid w:val="00C401D2"/>
    <w:rsid w:val="00C41B1B"/>
    <w:rsid w:val="00C41BA0"/>
    <w:rsid w:val="00C41D57"/>
    <w:rsid w:val="00C42042"/>
    <w:rsid w:val="00C42D6E"/>
    <w:rsid w:val="00C44D16"/>
    <w:rsid w:val="00C4684E"/>
    <w:rsid w:val="00C46FEA"/>
    <w:rsid w:val="00C55696"/>
    <w:rsid w:val="00C62C2A"/>
    <w:rsid w:val="00C7367B"/>
    <w:rsid w:val="00C76C1F"/>
    <w:rsid w:val="00C76F25"/>
    <w:rsid w:val="00C777FE"/>
    <w:rsid w:val="00C83552"/>
    <w:rsid w:val="00C83ED0"/>
    <w:rsid w:val="00C90E25"/>
    <w:rsid w:val="00C91859"/>
    <w:rsid w:val="00C93B64"/>
    <w:rsid w:val="00C952BD"/>
    <w:rsid w:val="00C95DA5"/>
    <w:rsid w:val="00CA249F"/>
    <w:rsid w:val="00CA4E56"/>
    <w:rsid w:val="00CB1777"/>
    <w:rsid w:val="00CB2068"/>
    <w:rsid w:val="00CB279A"/>
    <w:rsid w:val="00CC0CB6"/>
    <w:rsid w:val="00CC37F3"/>
    <w:rsid w:val="00CC55D5"/>
    <w:rsid w:val="00CC5E90"/>
    <w:rsid w:val="00CD40BD"/>
    <w:rsid w:val="00CD5759"/>
    <w:rsid w:val="00CD667D"/>
    <w:rsid w:val="00CD6ABE"/>
    <w:rsid w:val="00CE2DE0"/>
    <w:rsid w:val="00CE626C"/>
    <w:rsid w:val="00CE633B"/>
    <w:rsid w:val="00CF3E2E"/>
    <w:rsid w:val="00D003BC"/>
    <w:rsid w:val="00D01C0A"/>
    <w:rsid w:val="00D0373D"/>
    <w:rsid w:val="00D22B80"/>
    <w:rsid w:val="00D27D47"/>
    <w:rsid w:val="00D366F7"/>
    <w:rsid w:val="00D54EA5"/>
    <w:rsid w:val="00D57B29"/>
    <w:rsid w:val="00D60207"/>
    <w:rsid w:val="00D65679"/>
    <w:rsid w:val="00D70CB2"/>
    <w:rsid w:val="00D7140F"/>
    <w:rsid w:val="00D74876"/>
    <w:rsid w:val="00D826EB"/>
    <w:rsid w:val="00D86503"/>
    <w:rsid w:val="00D876C4"/>
    <w:rsid w:val="00D9087B"/>
    <w:rsid w:val="00D912B6"/>
    <w:rsid w:val="00D93C19"/>
    <w:rsid w:val="00D979D0"/>
    <w:rsid w:val="00DA0CB1"/>
    <w:rsid w:val="00DA1B82"/>
    <w:rsid w:val="00DA1E22"/>
    <w:rsid w:val="00DA2ABA"/>
    <w:rsid w:val="00DA67AE"/>
    <w:rsid w:val="00DB2BE0"/>
    <w:rsid w:val="00DB2D7C"/>
    <w:rsid w:val="00DB549A"/>
    <w:rsid w:val="00DB6D97"/>
    <w:rsid w:val="00DC0B5E"/>
    <w:rsid w:val="00DC689D"/>
    <w:rsid w:val="00DD11F6"/>
    <w:rsid w:val="00DD67CD"/>
    <w:rsid w:val="00DE03DC"/>
    <w:rsid w:val="00DE3346"/>
    <w:rsid w:val="00DF68F1"/>
    <w:rsid w:val="00E01724"/>
    <w:rsid w:val="00E03163"/>
    <w:rsid w:val="00E07BCF"/>
    <w:rsid w:val="00E1092F"/>
    <w:rsid w:val="00E14CB4"/>
    <w:rsid w:val="00E22C73"/>
    <w:rsid w:val="00E24CEC"/>
    <w:rsid w:val="00E2532C"/>
    <w:rsid w:val="00E27655"/>
    <w:rsid w:val="00E301EF"/>
    <w:rsid w:val="00E35B5E"/>
    <w:rsid w:val="00E41798"/>
    <w:rsid w:val="00E44DCA"/>
    <w:rsid w:val="00E45DE0"/>
    <w:rsid w:val="00E50CA5"/>
    <w:rsid w:val="00E5243B"/>
    <w:rsid w:val="00E54F27"/>
    <w:rsid w:val="00E641D5"/>
    <w:rsid w:val="00E737E5"/>
    <w:rsid w:val="00E81408"/>
    <w:rsid w:val="00E8175C"/>
    <w:rsid w:val="00E829B0"/>
    <w:rsid w:val="00E83202"/>
    <w:rsid w:val="00E9117C"/>
    <w:rsid w:val="00EA20CD"/>
    <w:rsid w:val="00EA281B"/>
    <w:rsid w:val="00EA74C0"/>
    <w:rsid w:val="00EB01DD"/>
    <w:rsid w:val="00EB0662"/>
    <w:rsid w:val="00EB0D07"/>
    <w:rsid w:val="00EB6304"/>
    <w:rsid w:val="00EC04D7"/>
    <w:rsid w:val="00ED2B7B"/>
    <w:rsid w:val="00ED3550"/>
    <w:rsid w:val="00ED4F23"/>
    <w:rsid w:val="00ED67A4"/>
    <w:rsid w:val="00EE0429"/>
    <w:rsid w:val="00EE185B"/>
    <w:rsid w:val="00EE508E"/>
    <w:rsid w:val="00EE5F13"/>
    <w:rsid w:val="00EF216A"/>
    <w:rsid w:val="00F01FAB"/>
    <w:rsid w:val="00F03D23"/>
    <w:rsid w:val="00F04443"/>
    <w:rsid w:val="00F054BF"/>
    <w:rsid w:val="00F13C0C"/>
    <w:rsid w:val="00F17D61"/>
    <w:rsid w:val="00F17DD5"/>
    <w:rsid w:val="00F30DB3"/>
    <w:rsid w:val="00F33C7A"/>
    <w:rsid w:val="00F43C7F"/>
    <w:rsid w:val="00F47CFB"/>
    <w:rsid w:val="00F52B4C"/>
    <w:rsid w:val="00F53749"/>
    <w:rsid w:val="00F54DA1"/>
    <w:rsid w:val="00F54FB8"/>
    <w:rsid w:val="00F66AE2"/>
    <w:rsid w:val="00F71262"/>
    <w:rsid w:val="00F73673"/>
    <w:rsid w:val="00F82581"/>
    <w:rsid w:val="00F852DB"/>
    <w:rsid w:val="00F95F3C"/>
    <w:rsid w:val="00FA408E"/>
    <w:rsid w:val="00FA5472"/>
    <w:rsid w:val="00FB5D32"/>
    <w:rsid w:val="00FC24FC"/>
    <w:rsid w:val="00FC3EFC"/>
    <w:rsid w:val="00FC4067"/>
    <w:rsid w:val="00FC5131"/>
    <w:rsid w:val="00FD2A9D"/>
    <w:rsid w:val="00FD622E"/>
    <w:rsid w:val="00FE30EC"/>
    <w:rsid w:val="00FE778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6503"/>
    <w:pPr>
      <w:spacing w:after="0" w:line="360" w:lineRule="auto"/>
      <w:jc w:val="both"/>
    </w:pPr>
    <w:rPr>
      <w:sz w:val="24"/>
    </w:rPr>
  </w:style>
  <w:style w:type="paragraph" w:styleId="Heading1">
    <w:name w:val="heading 1"/>
    <w:basedOn w:val="Normal"/>
    <w:next w:val="Normal"/>
    <w:link w:val="Heading1Char"/>
    <w:uiPriority w:val="9"/>
    <w:qFormat/>
    <w:rsid w:val="00D86503"/>
    <w:pPr>
      <w:keepNext/>
      <w:keepLines/>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50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200C5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00C5A"/>
    <w:rPr>
      <w:sz w:val="24"/>
    </w:rPr>
  </w:style>
  <w:style w:type="paragraph" w:styleId="Footer">
    <w:name w:val="footer"/>
    <w:basedOn w:val="Normal"/>
    <w:link w:val="FooterChar"/>
    <w:uiPriority w:val="99"/>
    <w:unhideWhenUsed/>
    <w:rsid w:val="00200C5A"/>
    <w:pPr>
      <w:tabs>
        <w:tab w:val="center" w:pos="4680"/>
        <w:tab w:val="right" w:pos="9360"/>
      </w:tabs>
      <w:spacing w:line="240" w:lineRule="auto"/>
    </w:pPr>
  </w:style>
  <w:style w:type="character" w:customStyle="1" w:styleId="FooterChar">
    <w:name w:val="Footer Char"/>
    <w:basedOn w:val="DefaultParagraphFont"/>
    <w:link w:val="Footer"/>
    <w:uiPriority w:val="99"/>
    <w:rsid w:val="00200C5A"/>
    <w:rPr>
      <w:sz w:val="24"/>
    </w:rPr>
  </w:style>
  <w:style w:type="paragraph" w:styleId="TOCHeading">
    <w:name w:val="TOC Heading"/>
    <w:basedOn w:val="Heading1"/>
    <w:next w:val="Normal"/>
    <w:uiPriority w:val="39"/>
    <w:semiHidden/>
    <w:unhideWhenUsed/>
    <w:qFormat/>
    <w:rsid w:val="00FC5131"/>
    <w:pPr>
      <w:spacing w:before="480" w:line="276" w:lineRule="auto"/>
      <w:jc w:val="left"/>
      <w:outlineLvl w:val="9"/>
    </w:pPr>
  </w:style>
  <w:style w:type="paragraph" w:styleId="TOC1">
    <w:name w:val="toc 1"/>
    <w:basedOn w:val="Normal"/>
    <w:next w:val="Normal"/>
    <w:autoRedefine/>
    <w:uiPriority w:val="39"/>
    <w:unhideWhenUsed/>
    <w:rsid w:val="00FC5131"/>
    <w:pPr>
      <w:spacing w:after="100"/>
    </w:pPr>
  </w:style>
  <w:style w:type="character" w:styleId="Hyperlink">
    <w:name w:val="Hyperlink"/>
    <w:basedOn w:val="DefaultParagraphFont"/>
    <w:uiPriority w:val="99"/>
    <w:unhideWhenUsed/>
    <w:rsid w:val="00FC5131"/>
    <w:rPr>
      <w:color w:val="0000FF" w:themeColor="hyperlink"/>
      <w:u w:val="single"/>
    </w:rPr>
  </w:style>
  <w:style w:type="paragraph" w:styleId="BalloonText">
    <w:name w:val="Balloon Text"/>
    <w:basedOn w:val="Normal"/>
    <w:link w:val="BalloonTextChar"/>
    <w:uiPriority w:val="99"/>
    <w:semiHidden/>
    <w:unhideWhenUsed/>
    <w:rsid w:val="00FC51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513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3947682">
      <w:bodyDiv w:val="1"/>
      <w:marLeft w:val="0"/>
      <w:marRight w:val="0"/>
      <w:marTop w:val="0"/>
      <w:marBottom w:val="0"/>
      <w:divBdr>
        <w:top w:val="none" w:sz="0" w:space="0" w:color="auto"/>
        <w:left w:val="none" w:sz="0" w:space="0" w:color="auto"/>
        <w:bottom w:val="none" w:sz="0" w:space="0" w:color="auto"/>
        <w:right w:val="none" w:sz="0" w:space="0" w:color="auto"/>
      </w:divBdr>
      <w:divsChild>
        <w:div w:id="1582370897">
          <w:marLeft w:val="0"/>
          <w:marRight w:val="0"/>
          <w:marTop w:val="0"/>
          <w:marBottom w:val="0"/>
          <w:divBdr>
            <w:top w:val="none" w:sz="0" w:space="0" w:color="auto"/>
            <w:left w:val="none" w:sz="0" w:space="0" w:color="auto"/>
            <w:bottom w:val="none" w:sz="0" w:space="0" w:color="auto"/>
            <w:right w:val="none" w:sz="0" w:space="0" w:color="auto"/>
          </w:divBdr>
          <w:divsChild>
            <w:div w:id="1823547220">
              <w:marLeft w:val="0"/>
              <w:marRight w:val="0"/>
              <w:marTop w:val="0"/>
              <w:marBottom w:val="0"/>
              <w:divBdr>
                <w:top w:val="none" w:sz="0" w:space="0" w:color="auto"/>
                <w:left w:val="none" w:sz="0" w:space="0" w:color="auto"/>
                <w:bottom w:val="none" w:sz="0" w:space="0" w:color="auto"/>
                <w:right w:val="none" w:sz="0" w:space="0" w:color="auto"/>
              </w:divBdr>
              <w:divsChild>
                <w:div w:id="1038549568">
                  <w:marLeft w:val="0"/>
                  <w:marRight w:val="0"/>
                  <w:marTop w:val="0"/>
                  <w:marBottom w:val="0"/>
                  <w:divBdr>
                    <w:top w:val="single" w:sz="6" w:space="0" w:color="CCCCCC"/>
                    <w:left w:val="single" w:sz="6" w:space="0" w:color="CCCCCC"/>
                    <w:bottom w:val="single" w:sz="6" w:space="0" w:color="CCCCCC"/>
                    <w:right w:val="single" w:sz="6" w:space="0" w:color="CCCCCC"/>
                  </w:divBdr>
                  <w:divsChild>
                    <w:div w:id="652561725">
                      <w:marLeft w:val="0"/>
                      <w:marRight w:val="0"/>
                      <w:marTop w:val="0"/>
                      <w:marBottom w:val="0"/>
                      <w:divBdr>
                        <w:top w:val="none" w:sz="0" w:space="0" w:color="auto"/>
                        <w:left w:val="none" w:sz="0" w:space="0" w:color="auto"/>
                        <w:bottom w:val="none" w:sz="0" w:space="0" w:color="auto"/>
                        <w:right w:val="none" w:sz="0" w:space="0" w:color="auto"/>
                      </w:divBdr>
                      <w:divsChild>
                        <w:div w:id="195431953">
                          <w:marLeft w:val="0"/>
                          <w:marRight w:val="0"/>
                          <w:marTop w:val="0"/>
                          <w:marBottom w:val="0"/>
                          <w:divBdr>
                            <w:top w:val="none" w:sz="0" w:space="0" w:color="auto"/>
                            <w:left w:val="none" w:sz="0" w:space="0" w:color="auto"/>
                            <w:bottom w:val="none" w:sz="0" w:space="0" w:color="auto"/>
                            <w:right w:val="none" w:sz="0" w:space="0" w:color="auto"/>
                          </w:divBdr>
                          <w:divsChild>
                            <w:div w:id="555164471">
                              <w:marLeft w:val="0"/>
                              <w:marRight w:val="0"/>
                              <w:marTop w:val="0"/>
                              <w:marBottom w:val="0"/>
                              <w:divBdr>
                                <w:top w:val="none" w:sz="0" w:space="0" w:color="auto"/>
                                <w:left w:val="none" w:sz="0" w:space="0" w:color="auto"/>
                                <w:bottom w:val="none" w:sz="0" w:space="0" w:color="auto"/>
                                <w:right w:val="none" w:sz="0" w:space="0" w:color="auto"/>
                              </w:divBdr>
                              <w:divsChild>
                                <w:div w:id="157844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422009">
      <w:bodyDiv w:val="1"/>
      <w:marLeft w:val="0"/>
      <w:marRight w:val="0"/>
      <w:marTop w:val="0"/>
      <w:marBottom w:val="0"/>
      <w:divBdr>
        <w:top w:val="none" w:sz="0" w:space="0" w:color="auto"/>
        <w:left w:val="none" w:sz="0" w:space="0" w:color="auto"/>
        <w:bottom w:val="none" w:sz="0" w:space="0" w:color="auto"/>
        <w:right w:val="none" w:sz="0" w:space="0" w:color="auto"/>
      </w:divBdr>
      <w:divsChild>
        <w:div w:id="1297222013">
          <w:marLeft w:val="0"/>
          <w:marRight w:val="0"/>
          <w:marTop w:val="0"/>
          <w:marBottom w:val="0"/>
          <w:divBdr>
            <w:top w:val="none" w:sz="0" w:space="0" w:color="auto"/>
            <w:left w:val="none" w:sz="0" w:space="0" w:color="auto"/>
            <w:bottom w:val="none" w:sz="0" w:space="0" w:color="auto"/>
            <w:right w:val="none" w:sz="0" w:space="0" w:color="auto"/>
          </w:divBdr>
          <w:divsChild>
            <w:div w:id="777797048">
              <w:marLeft w:val="0"/>
              <w:marRight w:val="0"/>
              <w:marTop w:val="0"/>
              <w:marBottom w:val="0"/>
              <w:divBdr>
                <w:top w:val="none" w:sz="0" w:space="0" w:color="auto"/>
                <w:left w:val="none" w:sz="0" w:space="0" w:color="auto"/>
                <w:bottom w:val="none" w:sz="0" w:space="0" w:color="auto"/>
                <w:right w:val="none" w:sz="0" w:space="0" w:color="auto"/>
              </w:divBdr>
              <w:divsChild>
                <w:div w:id="756053061">
                  <w:marLeft w:val="0"/>
                  <w:marRight w:val="0"/>
                  <w:marTop w:val="0"/>
                  <w:marBottom w:val="0"/>
                  <w:divBdr>
                    <w:top w:val="single" w:sz="6" w:space="0" w:color="CCCCCC"/>
                    <w:left w:val="single" w:sz="6" w:space="0" w:color="CCCCCC"/>
                    <w:bottom w:val="single" w:sz="6" w:space="0" w:color="CCCCCC"/>
                    <w:right w:val="single" w:sz="6" w:space="0" w:color="CCCCCC"/>
                  </w:divBdr>
                  <w:divsChild>
                    <w:div w:id="1866552998">
                      <w:marLeft w:val="0"/>
                      <w:marRight w:val="0"/>
                      <w:marTop w:val="0"/>
                      <w:marBottom w:val="0"/>
                      <w:divBdr>
                        <w:top w:val="none" w:sz="0" w:space="0" w:color="auto"/>
                        <w:left w:val="none" w:sz="0" w:space="0" w:color="auto"/>
                        <w:bottom w:val="none" w:sz="0" w:space="0" w:color="auto"/>
                        <w:right w:val="none" w:sz="0" w:space="0" w:color="auto"/>
                      </w:divBdr>
                      <w:divsChild>
                        <w:div w:id="1958289076">
                          <w:marLeft w:val="0"/>
                          <w:marRight w:val="0"/>
                          <w:marTop w:val="0"/>
                          <w:marBottom w:val="0"/>
                          <w:divBdr>
                            <w:top w:val="none" w:sz="0" w:space="0" w:color="auto"/>
                            <w:left w:val="none" w:sz="0" w:space="0" w:color="auto"/>
                            <w:bottom w:val="none" w:sz="0" w:space="0" w:color="auto"/>
                            <w:right w:val="none" w:sz="0" w:space="0" w:color="auto"/>
                          </w:divBdr>
                          <w:divsChild>
                            <w:div w:id="105320342">
                              <w:marLeft w:val="0"/>
                              <w:marRight w:val="0"/>
                              <w:marTop w:val="0"/>
                              <w:marBottom w:val="0"/>
                              <w:divBdr>
                                <w:top w:val="none" w:sz="0" w:space="0" w:color="auto"/>
                                <w:left w:val="none" w:sz="0" w:space="0" w:color="auto"/>
                                <w:bottom w:val="none" w:sz="0" w:space="0" w:color="auto"/>
                                <w:right w:val="none" w:sz="0" w:space="0" w:color="auto"/>
                              </w:divBdr>
                              <w:divsChild>
                                <w:div w:id="177716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3391489">
      <w:bodyDiv w:val="1"/>
      <w:marLeft w:val="0"/>
      <w:marRight w:val="0"/>
      <w:marTop w:val="0"/>
      <w:marBottom w:val="0"/>
      <w:divBdr>
        <w:top w:val="none" w:sz="0" w:space="0" w:color="auto"/>
        <w:left w:val="none" w:sz="0" w:space="0" w:color="auto"/>
        <w:bottom w:val="none" w:sz="0" w:space="0" w:color="auto"/>
        <w:right w:val="none" w:sz="0" w:space="0" w:color="auto"/>
      </w:divBdr>
      <w:divsChild>
        <w:div w:id="1031808917">
          <w:marLeft w:val="0"/>
          <w:marRight w:val="0"/>
          <w:marTop w:val="0"/>
          <w:marBottom w:val="0"/>
          <w:divBdr>
            <w:top w:val="none" w:sz="0" w:space="0" w:color="auto"/>
            <w:left w:val="none" w:sz="0" w:space="0" w:color="auto"/>
            <w:bottom w:val="none" w:sz="0" w:space="0" w:color="auto"/>
            <w:right w:val="none" w:sz="0" w:space="0" w:color="auto"/>
          </w:divBdr>
          <w:divsChild>
            <w:div w:id="2075615404">
              <w:marLeft w:val="0"/>
              <w:marRight w:val="0"/>
              <w:marTop w:val="0"/>
              <w:marBottom w:val="0"/>
              <w:divBdr>
                <w:top w:val="none" w:sz="0" w:space="0" w:color="auto"/>
                <w:left w:val="none" w:sz="0" w:space="0" w:color="auto"/>
                <w:bottom w:val="none" w:sz="0" w:space="0" w:color="auto"/>
                <w:right w:val="none" w:sz="0" w:space="0" w:color="auto"/>
              </w:divBdr>
              <w:divsChild>
                <w:div w:id="669135372">
                  <w:marLeft w:val="0"/>
                  <w:marRight w:val="0"/>
                  <w:marTop w:val="0"/>
                  <w:marBottom w:val="0"/>
                  <w:divBdr>
                    <w:top w:val="single" w:sz="6" w:space="0" w:color="CCCCCC"/>
                    <w:left w:val="single" w:sz="6" w:space="0" w:color="CCCCCC"/>
                    <w:bottom w:val="single" w:sz="6" w:space="0" w:color="CCCCCC"/>
                    <w:right w:val="single" w:sz="6" w:space="0" w:color="CCCCCC"/>
                  </w:divBdr>
                  <w:divsChild>
                    <w:div w:id="30351136">
                      <w:marLeft w:val="0"/>
                      <w:marRight w:val="0"/>
                      <w:marTop w:val="0"/>
                      <w:marBottom w:val="0"/>
                      <w:divBdr>
                        <w:top w:val="none" w:sz="0" w:space="0" w:color="auto"/>
                        <w:left w:val="none" w:sz="0" w:space="0" w:color="auto"/>
                        <w:bottom w:val="none" w:sz="0" w:space="0" w:color="auto"/>
                        <w:right w:val="none" w:sz="0" w:space="0" w:color="auto"/>
                      </w:divBdr>
                      <w:divsChild>
                        <w:div w:id="1875148642">
                          <w:marLeft w:val="0"/>
                          <w:marRight w:val="0"/>
                          <w:marTop w:val="0"/>
                          <w:marBottom w:val="0"/>
                          <w:divBdr>
                            <w:top w:val="none" w:sz="0" w:space="0" w:color="auto"/>
                            <w:left w:val="none" w:sz="0" w:space="0" w:color="auto"/>
                            <w:bottom w:val="none" w:sz="0" w:space="0" w:color="auto"/>
                            <w:right w:val="none" w:sz="0" w:space="0" w:color="auto"/>
                          </w:divBdr>
                          <w:divsChild>
                            <w:div w:id="487331908">
                              <w:marLeft w:val="0"/>
                              <w:marRight w:val="0"/>
                              <w:marTop w:val="0"/>
                              <w:marBottom w:val="0"/>
                              <w:divBdr>
                                <w:top w:val="none" w:sz="0" w:space="0" w:color="auto"/>
                                <w:left w:val="none" w:sz="0" w:space="0" w:color="auto"/>
                                <w:bottom w:val="none" w:sz="0" w:space="0" w:color="auto"/>
                                <w:right w:val="none" w:sz="0" w:space="0" w:color="auto"/>
                              </w:divBdr>
                              <w:divsChild>
                                <w:div w:id="38845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3189455">
      <w:bodyDiv w:val="1"/>
      <w:marLeft w:val="0"/>
      <w:marRight w:val="0"/>
      <w:marTop w:val="0"/>
      <w:marBottom w:val="0"/>
      <w:divBdr>
        <w:top w:val="none" w:sz="0" w:space="0" w:color="auto"/>
        <w:left w:val="none" w:sz="0" w:space="0" w:color="auto"/>
        <w:bottom w:val="none" w:sz="0" w:space="0" w:color="auto"/>
        <w:right w:val="none" w:sz="0" w:space="0" w:color="auto"/>
      </w:divBdr>
      <w:divsChild>
        <w:div w:id="2056274108">
          <w:marLeft w:val="0"/>
          <w:marRight w:val="0"/>
          <w:marTop w:val="0"/>
          <w:marBottom w:val="0"/>
          <w:divBdr>
            <w:top w:val="none" w:sz="0" w:space="0" w:color="auto"/>
            <w:left w:val="none" w:sz="0" w:space="0" w:color="auto"/>
            <w:bottom w:val="none" w:sz="0" w:space="0" w:color="auto"/>
            <w:right w:val="none" w:sz="0" w:space="0" w:color="auto"/>
          </w:divBdr>
          <w:divsChild>
            <w:div w:id="1278485122">
              <w:marLeft w:val="0"/>
              <w:marRight w:val="0"/>
              <w:marTop w:val="0"/>
              <w:marBottom w:val="0"/>
              <w:divBdr>
                <w:top w:val="none" w:sz="0" w:space="0" w:color="auto"/>
                <w:left w:val="none" w:sz="0" w:space="0" w:color="auto"/>
                <w:bottom w:val="none" w:sz="0" w:space="0" w:color="auto"/>
                <w:right w:val="none" w:sz="0" w:space="0" w:color="auto"/>
              </w:divBdr>
              <w:divsChild>
                <w:div w:id="311255829">
                  <w:marLeft w:val="0"/>
                  <w:marRight w:val="0"/>
                  <w:marTop w:val="0"/>
                  <w:marBottom w:val="0"/>
                  <w:divBdr>
                    <w:top w:val="single" w:sz="6" w:space="0" w:color="CCCCCC"/>
                    <w:left w:val="single" w:sz="6" w:space="0" w:color="CCCCCC"/>
                    <w:bottom w:val="single" w:sz="6" w:space="0" w:color="CCCCCC"/>
                    <w:right w:val="single" w:sz="6" w:space="0" w:color="CCCCCC"/>
                  </w:divBdr>
                  <w:divsChild>
                    <w:div w:id="1191332503">
                      <w:marLeft w:val="0"/>
                      <w:marRight w:val="0"/>
                      <w:marTop w:val="0"/>
                      <w:marBottom w:val="0"/>
                      <w:divBdr>
                        <w:top w:val="none" w:sz="0" w:space="0" w:color="auto"/>
                        <w:left w:val="none" w:sz="0" w:space="0" w:color="auto"/>
                        <w:bottom w:val="none" w:sz="0" w:space="0" w:color="auto"/>
                        <w:right w:val="none" w:sz="0" w:space="0" w:color="auto"/>
                      </w:divBdr>
                      <w:divsChild>
                        <w:div w:id="972095613">
                          <w:marLeft w:val="0"/>
                          <w:marRight w:val="0"/>
                          <w:marTop w:val="0"/>
                          <w:marBottom w:val="0"/>
                          <w:divBdr>
                            <w:top w:val="none" w:sz="0" w:space="0" w:color="auto"/>
                            <w:left w:val="none" w:sz="0" w:space="0" w:color="auto"/>
                            <w:bottom w:val="none" w:sz="0" w:space="0" w:color="auto"/>
                            <w:right w:val="none" w:sz="0" w:space="0" w:color="auto"/>
                          </w:divBdr>
                          <w:divsChild>
                            <w:div w:id="1868984279">
                              <w:marLeft w:val="0"/>
                              <w:marRight w:val="0"/>
                              <w:marTop w:val="0"/>
                              <w:marBottom w:val="0"/>
                              <w:divBdr>
                                <w:top w:val="none" w:sz="0" w:space="0" w:color="auto"/>
                                <w:left w:val="none" w:sz="0" w:space="0" w:color="auto"/>
                                <w:bottom w:val="none" w:sz="0" w:space="0" w:color="auto"/>
                                <w:right w:val="none" w:sz="0" w:space="0" w:color="auto"/>
                              </w:divBdr>
                              <w:divsChild>
                                <w:div w:id="139303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3454648">
      <w:bodyDiv w:val="1"/>
      <w:marLeft w:val="0"/>
      <w:marRight w:val="0"/>
      <w:marTop w:val="0"/>
      <w:marBottom w:val="0"/>
      <w:divBdr>
        <w:top w:val="none" w:sz="0" w:space="0" w:color="auto"/>
        <w:left w:val="none" w:sz="0" w:space="0" w:color="auto"/>
        <w:bottom w:val="none" w:sz="0" w:space="0" w:color="auto"/>
        <w:right w:val="none" w:sz="0" w:space="0" w:color="auto"/>
      </w:divBdr>
      <w:divsChild>
        <w:div w:id="1341271454">
          <w:marLeft w:val="0"/>
          <w:marRight w:val="0"/>
          <w:marTop w:val="0"/>
          <w:marBottom w:val="0"/>
          <w:divBdr>
            <w:top w:val="none" w:sz="0" w:space="0" w:color="auto"/>
            <w:left w:val="none" w:sz="0" w:space="0" w:color="auto"/>
            <w:bottom w:val="none" w:sz="0" w:space="0" w:color="auto"/>
            <w:right w:val="none" w:sz="0" w:space="0" w:color="auto"/>
          </w:divBdr>
          <w:divsChild>
            <w:div w:id="274026534">
              <w:marLeft w:val="0"/>
              <w:marRight w:val="0"/>
              <w:marTop w:val="0"/>
              <w:marBottom w:val="0"/>
              <w:divBdr>
                <w:top w:val="none" w:sz="0" w:space="0" w:color="auto"/>
                <w:left w:val="none" w:sz="0" w:space="0" w:color="auto"/>
                <w:bottom w:val="none" w:sz="0" w:space="0" w:color="auto"/>
                <w:right w:val="none" w:sz="0" w:space="0" w:color="auto"/>
              </w:divBdr>
              <w:divsChild>
                <w:div w:id="286470775">
                  <w:marLeft w:val="0"/>
                  <w:marRight w:val="0"/>
                  <w:marTop w:val="0"/>
                  <w:marBottom w:val="0"/>
                  <w:divBdr>
                    <w:top w:val="single" w:sz="6" w:space="0" w:color="CCCCCC"/>
                    <w:left w:val="single" w:sz="6" w:space="0" w:color="CCCCCC"/>
                    <w:bottom w:val="single" w:sz="6" w:space="0" w:color="CCCCCC"/>
                    <w:right w:val="single" w:sz="6" w:space="0" w:color="CCCCCC"/>
                  </w:divBdr>
                  <w:divsChild>
                    <w:div w:id="1529945521">
                      <w:marLeft w:val="0"/>
                      <w:marRight w:val="0"/>
                      <w:marTop w:val="0"/>
                      <w:marBottom w:val="0"/>
                      <w:divBdr>
                        <w:top w:val="none" w:sz="0" w:space="0" w:color="auto"/>
                        <w:left w:val="none" w:sz="0" w:space="0" w:color="auto"/>
                        <w:bottom w:val="none" w:sz="0" w:space="0" w:color="auto"/>
                        <w:right w:val="none" w:sz="0" w:space="0" w:color="auto"/>
                      </w:divBdr>
                      <w:divsChild>
                        <w:div w:id="537278750">
                          <w:marLeft w:val="0"/>
                          <w:marRight w:val="0"/>
                          <w:marTop w:val="0"/>
                          <w:marBottom w:val="0"/>
                          <w:divBdr>
                            <w:top w:val="none" w:sz="0" w:space="0" w:color="auto"/>
                            <w:left w:val="none" w:sz="0" w:space="0" w:color="auto"/>
                            <w:bottom w:val="none" w:sz="0" w:space="0" w:color="auto"/>
                            <w:right w:val="none" w:sz="0" w:space="0" w:color="auto"/>
                          </w:divBdr>
                          <w:divsChild>
                            <w:div w:id="2131624931">
                              <w:marLeft w:val="0"/>
                              <w:marRight w:val="0"/>
                              <w:marTop w:val="0"/>
                              <w:marBottom w:val="0"/>
                              <w:divBdr>
                                <w:top w:val="none" w:sz="0" w:space="0" w:color="auto"/>
                                <w:left w:val="none" w:sz="0" w:space="0" w:color="auto"/>
                                <w:bottom w:val="none" w:sz="0" w:space="0" w:color="auto"/>
                                <w:right w:val="none" w:sz="0" w:space="0" w:color="auto"/>
                              </w:divBdr>
                              <w:divsChild>
                                <w:div w:id="139319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5236125">
      <w:bodyDiv w:val="1"/>
      <w:marLeft w:val="0"/>
      <w:marRight w:val="0"/>
      <w:marTop w:val="0"/>
      <w:marBottom w:val="0"/>
      <w:divBdr>
        <w:top w:val="none" w:sz="0" w:space="0" w:color="auto"/>
        <w:left w:val="none" w:sz="0" w:space="0" w:color="auto"/>
        <w:bottom w:val="none" w:sz="0" w:space="0" w:color="auto"/>
        <w:right w:val="none" w:sz="0" w:space="0" w:color="auto"/>
      </w:divBdr>
    </w:div>
    <w:div w:id="984240323">
      <w:bodyDiv w:val="1"/>
      <w:marLeft w:val="0"/>
      <w:marRight w:val="0"/>
      <w:marTop w:val="0"/>
      <w:marBottom w:val="0"/>
      <w:divBdr>
        <w:top w:val="none" w:sz="0" w:space="0" w:color="auto"/>
        <w:left w:val="none" w:sz="0" w:space="0" w:color="auto"/>
        <w:bottom w:val="none" w:sz="0" w:space="0" w:color="auto"/>
        <w:right w:val="none" w:sz="0" w:space="0" w:color="auto"/>
      </w:divBdr>
      <w:divsChild>
        <w:div w:id="1407417177">
          <w:marLeft w:val="0"/>
          <w:marRight w:val="0"/>
          <w:marTop w:val="0"/>
          <w:marBottom w:val="0"/>
          <w:divBdr>
            <w:top w:val="none" w:sz="0" w:space="0" w:color="auto"/>
            <w:left w:val="none" w:sz="0" w:space="0" w:color="auto"/>
            <w:bottom w:val="none" w:sz="0" w:space="0" w:color="auto"/>
            <w:right w:val="none" w:sz="0" w:space="0" w:color="auto"/>
          </w:divBdr>
          <w:divsChild>
            <w:div w:id="1361541507">
              <w:marLeft w:val="0"/>
              <w:marRight w:val="0"/>
              <w:marTop w:val="0"/>
              <w:marBottom w:val="0"/>
              <w:divBdr>
                <w:top w:val="none" w:sz="0" w:space="0" w:color="auto"/>
                <w:left w:val="none" w:sz="0" w:space="0" w:color="auto"/>
                <w:bottom w:val="none" w:sz="0" w:space="0" w:color="auto"/>
                <w:right w:val="none" w:sz="0" w:space="0" w:color="auto"/>
              </w:divBdr>
              <w:divsChild>
                <w:div w:id="650063040">
                  <w:marLeft w:val="0"/>
                  <w:marRight w:val="0"/>
                  <w:marTop w:val="0"/>
                  <w:marBottom w:val="0"/>
                  <w:divBdr>
                    <w:top w:val="single" w:sz="6" w:space="0" w:color="CCCCCC"/>
                    <w:left w:val="single" w:sz="6" w:space="0" w:color="CCCCCC"/>
                    <w:bottom w:val="single" w:sz="6" w:space="0" w:color="CCCCCC"/>
                    <w:right w:val="single" w:sz="6" w:space="0" w:color="CCCCCC"/>
                  </w:divBdr>
                  <w:divsChild>
                    <w:div w:id="1318534089">
                      <w:marLeft w:val="0"/>
                      <w:marRight w:val="0"/>
                      <w:marTop w:val="0"/>
                      <w:marBottom w:val="0"/>
                      <w:divBdr>
                        <w:top w:val="none" w:sz="0" w:space="0" w:color="auto"/>
                        <w:left w:val="none" w:sz="0" w:space="0" w:color="auto"/>
                        <w:bottom w:val="none" w:sz="0" w:space="0" w:color="auto"/>
                        <w:right w:val="none" w:sz="0" w:space="0" w:color="auto"/>
                      </w:divBdr>
                      <w:divsChild>
                        <w:div w:id="338703379">
                          <w:marLeft w:val="0"/>
                          <w:marRight w:val="0"/>
                          <w:marTop w:val="0"/>
                          <w:marBottom w:val="0"/>
                          <w:divBdr>
                            <w:top w:val="none" w:sz="0" w:space="0" w:color="auto"/>
                            <w:left w:val="none" w:sz="0" w:space="0" w:color="auto"/>
                            <w:bottom w:val="none" w:sz="0" w:space="0" w:color="auto"/>
                            <w:right w:val="none" w:sz="0" w:space="0" w:color="auto"/>
                          </w:divBdr>
                          <w:divsChild>
                            <w:div w:id="573585843">
                              <w:marLeft w:val="0"/>
                              <w:marRight w:val="0"/>
                              <w:marTop w:val="0"/>
                              <w:marBottom w:val="0"/>
                              <w:divBdr>
                                <w:top w:val="none" w:sz="0" w:space="0" w:color="auto"/>
                                <w:left w:val="none" w:sz="0" w:space="0" w:color="auto"/>
                                <w:bottom w:val="none" w:sz="0" w:space="0" w:color="auto"/>
                                <w:right w:val="none" w:sz="0" w:space="0" w:color="auto"/>
                              </w:divBdr>
                              <w:divsChild>
                                <w:div w:id="543293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5602126">
      <w:bodyDiv w:val="1"/>
      <w:marLeft w:val="0"/>
      <w:marRight w:val="0"/>
      <w:marTop w:val="0"/>
      <w:marBottom w:val="0"/>
      <w:divBdr>
        <w:top w:val="none" w:sz="0" w:space="0" w:color="auto"/>
        <w:left w:val="none" w:sz="0" w:space="0" w:color="auto"/>
        <w:bottom w:val="none" w:sz="0" w:space="0" w:color="auto"/>
        <w:right w:val="none" w:sz="0" w:space="0" w:color="auto"/>
      </w:divBdr>
      <w:divsChild>
        <w:div w:id="807940111">
          <w:marLeft w:val="0"/>
          <w:marRight w:val="0"/>
          <w:marTop w:val="0"/>
          <w:marBottom w:val="0"/>
          <w:divBdr>
            <w:top w:val="none" w:sz="0" w:space="0" w:color="auto"/>
            <w:left w:val="none" w:sz="0" w:space="0" w:color="auto"/>
            <w:bottom w:val="none" w:sz="0" w:space="0" w:color="auto"/>
            <w:right w:val="none" w:sz="0" w:space="0" w:color="auto"/>
          </w:divBdr>
          <w:divsChild>
            <w:div w:id="135612389">
              <w:marLeft w:val="0"/>
              <w:marRight w:val="0"/>
              <w:marTop w:val="0"/>
              <w:marBottom w:val="0"/>
              <w:divBdr>
                <w:top w:val="none" w:sz="0" w:space="0" w:color="auto"/>
                <w:left w:val="none" w:sz="0" w:space="0" w:color="auto"/>
                <w:bottom w:val="none" w:sz="0" w:space="0" w:color="auto"/>
                <w:right w:val="none" w:sz="0" w:space="0" w:color="auto"/>
              </w:divBdr>
              <w:divsChild>
                <w:div w:id="24674049">
                  <w:marLeft w:val="0"/>
                  <w:marRight w:val="0"/>
                  <w:marTop w:val="0"/>
                  <w:marBottom w:val="0"/>
                  <w:divBdr>
                    <w:top w:val="single" w:sz="6" w:space="0" w:color="CCCCCC"/>
                    <w:left w:val="single" w:sz="6" w:space="0" w:color="CCCCCC"/>
                    <w:bottom w:val="single" w:sz="6" w:space="0" w:color="CCCCCC"/>
                    <w:right w:val="single" w:sz="6" w:space="0" w:color="CCCCCC"/>
                  </w:divBdr>
                  <w:divsChild>
                    <w:div w:id="1696038317">
                      <w:marLeft w:val="0"/>
                      <w:marRight w:val="0"/>
                      <w:marTop w:val="0"/>
                      <w:marBottom w:val="0"/>
                      <w:divBdr>
                        <w:top w:val="none" w:sz="0" w:space="0" w:color="auto"/>
                        <w:left w:val="none" w:sz="0" w:space="0" w:color="auto"/>
                        <w:bottom w:val="none" w:sz="0" w:space="0" w:color="auto"/>
                        <w:right w:val="none" w:sz="0" w:space="0" w:color="auto"/>
                      </w:divBdr>
                      <w:divsChild>
                        <w:div w:id="2029869088">
                          <w:marLeft w:val="0"/>
                          <w:marRight w:val="0"/>
                          <w:marTop w:val="0"/>
                          <w:marBottom w:val="0"/>
                          <w:divBdr>
                            <w:top w:val="none" w:sz="0" w:space="0" w:color="auto"/>
                            <w:left w:val="none" w:sz="0" w:space="0" w:color="auto"/>
                            <w:bottom w:val="none" w:sz="0" w:space="0" w:color="auto"/>
                            <w:right w:val="none" w:sz="0" w:space="0" w:color="auto"/>
                          </w:divBdr>
                          <w:divsChild>
                            <w:div w:id="1924365097">
                              <w:marLeft w:val="0"/>
                              <w:marRight w:val="0"/>
                              <w:marTop w:val="0"/>
                              <w:marBottom w:val="0"/>
                              <w:divBdr>
                                <w:top w:val="none" w:sz="0" w:space="0" w:color="auto"/>
                                <w:left w:val="none" w:sz="0" w:space="0" w:color="auto"/>
                                <w:bottom w:val="none" w:sz="0" w:space="0" w:color="auto"/>
                                <w:right w:val="none" w:sz="0" w:space="0" w:color="auto"/>
                              </w:divBdr>
                              <w:divsChild>
                                <w:div w:id="166454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8890204">
      <w:bodyDiv w:val="1"/>
      <w:marLeft w:val="0"/>
      <w:marRight w:val="0"/>
      <w:marTop w:val="0"/>
      <w:marBottom w:val="0"/>
      <w:divBdr>
        <w:top w:val="none" w:sz="0" w:space="0" w:color="auto"/>
        <w:left w:val="none" w:sz="0" w:space="0" w:color="auto"/>
        <w:bottom w:val="none" w:sz="0" w:space="0" w:color="auto"/>
        <w:right w:val="none" w:sz="0" w:space="0" w:color="auto"/>
      </w:divBdr>
      <w:divsChild>
        <w:div w:id="1740790042">
          <w:marLeft w:val="0"/>
          <w:marRight w:val="0"/>
          <w:marTop w:val="0"/>
          <w:marBottom w:val="0"/>
          <w:divBdr>
            <w:top w:val="none" w:sz="0" w:space="0" w:color="auto"/>
            <w:left w:val="none" w:sz="0" w:space="0" w:color="auto"/>
            <w:bottom w:val="none" w:sz="0" w:space="0" w:color="auto"/>
            <w:right w:val="none" w:sz="0" w:space="0" w:color="auto"/>
          </w:divBdr>
          <w:divsChild>
            <w:div w:id="562569651">
              <w:marLeft w:val="0"/>
              <w:marRight w:val="0"/>
              <w:marTop w:val="0"/>
              <w:marBottom w:val="0"/>
              <w:divBdr>
                <w:top w:val="none" w:sz="0" w:space="0" w:color="auto"/>
                <w:left w:val="none" w:sz="0" w:space="0" w:color="auto"/>
                <w:bottom w:val="none" w:sz="0" w:space="0" w:color="auto"/>
                <w:right w:val="none" w:sz="0" w:space="0" w:color="auto"/>
              </w:divBdr>
              <w:divsChild>
                <w:div w:id="1931040705">
                  <w:marLeft w:val="0"/>
                  <w:marRight w:val="0"/>
                  <w:marTop w:val="0"/>
                  <w:marBottom w:val="0"/>
                  <w:divBdr>
                    <w:top w:val="single" w:sz="6" w:space="0" w:color="CCCCCC"/>
                    <w:left w:val="single" w:sz="6" w:space="0" w:color="CCCCCC"/>
                    <w:bottom w:val="single" w:sz="6" w:space="0" w:color="CCCCCC"/>
                    <w:right w:val="single" w:sz="6" w:space="0" w:color="CCCCCC"/>
                  </w:divBdr>
                  <w:divsChild>
                    <w:div w:id="1648701543">
                      <w:marLeft w:val="0"/>
                      <w:marRight w:val="0"/>
                      <w:marTop w:val="0"/>
                      <w:marBottom w:val="0"/>
                      <w:divBdr>
                        <w:top w:val="none" w:sz="0" w:space="0" w:color="auto"/>
                        <w:left w:val="none" w:sz="0" w:space="0" w:color="auto"/>
                        <w:bottom w:val="none" w:sz="0" w:space="0" w:color="auto"/>
                        <w:right w:val="none" w:sz="0" w:space="0" w:color="auto"/>
                      </w:divBdr>
                      <w:divsChild>
                        <w:div w:id="1353917498">
                          <w:marLeft w:val="0"/>
                          <w:marRight w:val="0"/>
                          <w:marTop w:val="0"/>
                          <w:marBottom w:val="0"/>
                          <w:divBdr>
                            <w:top w:val="none" w:sz="0" w:space="0" w:color="auto"/>
                            <w:left w:val="none" w:sz="0" w:space="0" w:color="auto"/>
                            <w:bottom w:val="none" w:sz="0" w:space="0" w:color="auto"/>
                            <w:right w:val="none" w:sz="0" w:space="0" w:color="auto"/>
                          </w:divBdr>
                          <w:divsChild>
                            <w:div w:id="872380683">
                              <w:marLeft w:val="0"/>
                              <w:marRight w:val="0"/>
                              <w:marTop w:val="0"/>
                              <w:marBottom w:val="0"/>
                              <w:divBdr>
                                <w:top w:val="none" w:sz="0" w:space="0" w:color="auto"/>
                                <w:left w:val="none" w:sz="0" w:space="0" w:color="auto"/>
                                <w:bottom w:val="none" w:sz="0" w:space="0" w:color="auto"/>
                                <w:right w:val="none" w:sz="0" w:space="0" w:color="auto"/>
                              </w:divBdr>
                              <w:divsChild>
                                <w:div w:id="137222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1410010">
      <w:bodyDiv w:val="1"/>
      <w:marLeft w:val="0"/>
      <w:marRight w:val="0"/>
      <w:marTop w:val="0"/>
      <w:marBottom w:val="0"/>
      <w:divBdr>
        <w:top w:val="none" w:sz="0" w:space="0" w:color="auto"/>
        <w:left w:val="none" w:sz="0" w:space="0" w:color="auto"/>
        <w:bottom w:val="none" w:sz="0" w:space="0" w:color="auto"/>
        <w:right w:val="none" w:sz="0" w:space="0" w:color="auto"/>
      </w:divBdr>
      <w:divsChild>
        <w:div w:id="917595082">
          <w:marLeft w:val="0"/>
          <w:marRight w:val="0"/>
          <w:marTop w:val="0"/>
          <w:marBottom w:val="0"/>
          <w:divBdr>
            <w:top w:val="none" w:sz="0" w:space="0" w:color="auto"/>
            <w:left w:val="none" w:sz="0" w:space="0" w:color="auto"/>
            <w:bottom w:val="none" w:sz="0" w:space="0" w:color="auto"/>
            <w:right w:val="none" w:sz="0" w:space="0" w:color="auto"/>
          </w:divBdr>
          <w:divsChild>
            <w:div w:id="310864057">
              <w:marLeft w:val="0"/>
              <w:marRight w:val="0"/>
              <w:marTop w:val="0"/>
              <w:marBottom w:val="0"/>
              <w:divBdr>
                <w:top w:val="none" w:sz="0" w:space="0" w:color="auto"/>
                <w:left w:val="none" w:sz="0" w:space="0" w:color="auto"/>
                <w:bottom w:val="none" w:sz="0" w:space="0" w:color="auto"/>
                <w:right w:val="none" w:sz="0" w:space="0" w:color="auto"/>
              </w:divBdr>
              <w:divsChild>
                <w:div w:id="597711065">
                  <w:marLeft w:val="0"/>
                  <w:marRight w:val="0"/>
                  <w:marTop w:val="0"/>
                  <w:marBottom w:val="0"/>
                  <w:divBdr>
                    <w:top w:val="single" w:sz="6" w:space="0" w:color="CCCCCC"/>
                    <w:left w:val="single" w:sz="6" w:space="0" w:color="CCCCCC"/>
                    <w:bottom w:val="single" w:sz="6" w:space="0" w:color="CCCCCC"/>
                    <w:right w:val="single" w:sz="6" w:space="0" w:color="CCCCCC"/>
                  </w:divBdr>
                  <w:divsChild>
                    <w:div w:id="738212532">
                      <w:marLeft w:val="0"/>
                      <w:marRight w:val="0"/>
                      <w:marTop w:val="0"/>
                      <w:marBottom w:val="0"/>
                      <w:divBdr>
                        <w:top w:val="none" w:sz="0" w:space="0" w:color="auto"/>
                        <w:left w:val="none" w:sz="0" w:space="0" w:color="auto"/>
                        <w:bottom w:val="none" w:sz="0" w:space="0" w:color="auto"/>
                        <w:right w:val="none" w:sz="0" w:space="0" w:color="auto"/>
                      </w:divBdr>
                      <w:divsChild>
                        <w:div w:id="1145584128">
                          <w:marLeft w:val="0"/>
                          <w:marRight w:val="0"/>
                          <w:marTop w:val="0"/>
                          <w:marBottom w:val="0"/>
                          <w:divBdr>
                            <w:top w:val="none" w:sz="0" w:space="0" w:color="auto"/>
                            <w:left w:val="none" w:sz="0" w:space="0" w:color="auto"/>
                            <w:bottom w:val="none" w:sz="0" w:space="0" w:color="auto"/>
                            <w:right w:val="none" w:sz="0" w:space="0" w:color="auto"/>
                          </w:divBdr>
                          <w:divsChild>
                            <w:div w:id="663583484">
                              <w:marLeft w:val="0"/>
                              <w:marRight w:val="0"/>
                              <w:marTop w:val="0"/>
                              <w:marBottom w:val="0"/>
                              <w:divBdr>
                                <w:top w:val="none" w:sz="0" w:space="0" w:color="auto"/>
                                <w:left w:val="none" w:sz="0" w:space="0" w:color="auto"/>
                                <w:bottom w:val="none" w:sz="0" w:space="0" w:color="auto"/>
                                <w:right w:val="none" w:sz="0" w:space="0" w:color="auto"/>
                              </w:divBdr>
                              <w:divsChild>
                                <w:div w:id="33013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0677983">
      <w:bodyDiv w:val="1"/>
      <w:marLeft w:val="0"/>
      <w:marRight w:val="0"/>
      <w:marTop w:val="0"/>
      <w:marBottom w:val="0"/>
      <w:divBdr>
        <w:top w:val="none" w:sz="0" w:space="0" w:color="auto"/>
        <w:left w:val="none" w:sz="0" w:space="0" w:color="auto"/>
        <w:bottom w:val="none" w:sz="0" w:space="0" w:color="auto"/>
        <w:right w:val="none" w:sz="0" w:space="0" w:color="auto"/>
      </w:divBdr>
      <w:divsChild>
        <w:div w:id="308748530">
          <w:marLeft w:val="0"/>
          <w:marRight w:val="0"/>
          <w:marTop w:val="0"/>
          <w:marBottom w:val="0"/>
          <w:divBdr>
            <w:top w:val="none" w:sz="0" w:space="0" w:color="auto"/>
            <w:left w:val="none" w:sz="0" w:space="0" w:color="auto"/>
            <w:bottom w:val="none" w:sz="0" w:space="0" w:color="auto"/>
            <w:right w:val="none" w:sz="0" w:space="0" w:color="auto"/>
          </w:divBdr>
          <w:divsChild>
            <w:div w:id="123894923">
              <w:marLeft w:val="0"/>
              <w:marRight w:val="0"/>
              <w:marTop w:val="0"/>
              <w:marBottom w:val="0"/>
              <w:divBdr>
                <w:top w:val="none" w:sz="0" w:space="0" w:color="auto"/>
                <w:left w:val="none" w:sz="0" w:space="0" w:color="auto"/>
                <w:bottom w:val="none" w:sz="0" w:space="0" w:color="auto"/>
                <w:right w:val="none" w:sz="0" w:space="0" w:color="auto"/>
              </w:divBdr>
              <w:divsChild>
                <w:div w:id="131295373">
                  <w:marLeft w:val="0"/>
                  <w:marRight w:val="0"/>
                  <w:marTop w:val="0"/>
                  <w:marBottom w:val="0"/>
                  <w:divBdr>
                    <w:top w:val="single" w:sz="6" w:space="0" w:color="CCCCCC"/>
                    <w:left w:val="single" w:sz="6" w:space="0" w:color="CCCCCC"/>
                    <w:bottom w:val="single" w:sz="6" w:space="0" w:color="CCCCCC"/>
                    <w:right w:val="single" w:sz="6" w:space="0" w:color="CCCCCC"/>
                  </w:divBdr>
                  <w:divsChild>
                    <w:div w:id="1279215094">
                      <w:marLeft w:val="0"/>
                      <w:marRight w:val="0"/>
                      <w:marTop w:val="0"/>
                      <w:marBottom w:val="0"/>
                      <w:divBdr>
                        <w:top w:val="none" w:sz="0" w:space="0" w:color="auto"/>
                        <w:left w:val="none" w:sz="0" w:space="0" w:color="auto"/>
                        <w:bottom w:val="none" w:sz="0" w:space="0" w:color="auto"/>
                        <w:right w:val="none" w:sz="0" w:space="0" w:color="auto"/>
                      </w:divBdr>
                      <w:divsChild>
                        <w:div w:id="1488740007">
                          <w:marLeft w:val="0"/>
                          <w:marRight w:val="0"/>
                          <w:marTop w:val="0"/>
                          <w:marBottom w:val="0"/>
                          <w:divBdr>
                            <w:top w:val="none" w:sz="0" w:space="0" w:color="auto"/>
                            <w:left w:val="none" w:sz="0" w:space="0" w:color="auto"/>
                            <w:bottom w:val="none" w:sz="0" w:space="0" w:color="auto"/>
                            <w:right w:val="none" w:sz="0" w:space="0" w:color="auto"/>
                          </w:divBdr>
                          <w:divsChild>
                            <w:div w:id="824472770">
                              <w:marLeft w:val="0"/>
                              <w:marRight w:val="0"/>
                              <w:marTop w:val="0"/>
                              <w:marBottom w:val="0"/>
                              <w:divBdr>
                                <w:top w:val="none" w:sz="0" w:space="0" w:color="auto"/>
                                <w:left w:val="none" w:sz="0" w:space="0" w:color="auto"/>
                                <w:bottom w:val="none" w:sz="0" w:space="0" w:color="auto"/>
                                <w:right w:val="none" w:sz="0" w:space="0" w:color="auto"/>
                              </w:divBdr>
                              <w:divsChild>
                                <w:div w:id="24965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65C1E7-A558-4C1C-9CEF-9AE567DC6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2231</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rsalique</dc:creator>
  <cp:lastModifiedBy>Microsoft</cp:lastModifiedBy>
  <cp:revision>3</cp:revision>
  <dcterms:created xsi:type="dcterms:W3CDTF">2019-01-08T17:09:00Z</dcterms:created>
  <dcterms:modified xsi:type="dcterms:W3CDTF">2019-01-08T21:15:00Z</dcterms:modified>
</cp:coreProperties>
</file>