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A9BAD5" w14:textId="77777777" w:rsidR="009A25FC" w:rsidRDefault="009A25FC" w:rsidP="00D04933">
      <w:pPr>
        <w:spacing w:after="160" w:line="259" w:lineRule="auto"/>
        <w:rPr>
          <w:b/>
          <w:bCs/>
          <w:color w:val="000000"/>
        </w:rPr>
      </w:pPr>
    </w:p>
    <w:p w14:paraId="2145DB5D" w14:textId="77777777" w:rsidR="009A25FC" w:rsidRDefault="009A25FC" w:rsidP="0016353A">
      <w:pPr>
        <w:spacing w:after="160" w:line="259" w:lineRule="auto"/>
        <w:jc w:val="center"/>
        <w:rPr>
          <w:b/>
          <w:bCs/>
          <w:color w:val="000000"/>
        </w:rPr>
      </w:pPr>
    </w:p>
    <w:p w14:paraId="02D69F7A" w14:textId="6FDABC2B" w:rsidR="009A25FC" w:rsidRDefault="00D04933" w:rsidP="0016353A">
      <w:pPr>
        <w:spacing w:after="160" w:line="259" w:lineRule="auto"/>
        <w:jc w:val="center"/>
        <w:rPr>
          <w:b/>
          <w:bCs/>
          <w:color w:val="000000"/>
        </w:rPr>
      </w:pPr>
      <w:r>
        <w:rPr>
          <w:b/>
          <w:bCs/>
          <w:color w:val="000000"/>
        </w:rPr>
        <w:t>LCBB4003 - INTRODUCING THE MODERN WORKPLACE</w:t>
      </w:r>
    </w:p>
    <w:p w14:paraId="5D71EB56" w14:textId="77777777" w:rsidR="009A25FC" w:rsidRDefault="009A25FC" w:rsidP="0016353A">
      <w:pPr>
        <w:spacing w:after="160" w:line="259" w:lineRule="auto"/>
        <w:jc w:val="center"/>
        <w:rPr>
          <w:b/>
          <w:bCs/>
          <w:color w:val="000000"/>
        </w:rPr>
      </w:pPr>
    </w:p>
    <w:p w14:paraId="12B5EB52" w14:textId="509FC491" w:rsidR="009A25FC" w:rsidRDefault="009A25FC" w:rsidP="0016353A">
      <w:pPr>
        <w:spacing w:after="160" w:line="259" w:lineRule="auto"/>
        <w:jc w:val="center"/>
        <w:rPr>
          <w:b/>
          <w:bCs/>
          <w:color w:val="000000"/>
        </w:rPr>
      </w:pPr>
    </w:p>
    <w:p w14:paraId="1C44CCA3" w14:textId="166B5A84" w:rsidR="00D04933" w:rsidRDefault="00D04933" w:rsidP="0016353A">
      <w:pPr>
        <w:spacing w:after="160" w:line="259" w:lineRule="auto"/>
        <w:jc w:val="center"/>
        <w:rPr>
          <w:b/>
          <w:bCs/>
          <w:color w:val="000000"/>
        </w:rPr>
      </w:pPr>
    </w:p>
    <w:p w14:paraId="2F7C3081" w14:textId="4A5D8155" w:rsidR="00D04933" w:rsidRDefault="00D04933" w:rsidP="0016353A">
      <w:pPr>
        <w:spacing w:after="160" w:line="259" w:lineRule="auto"/>
        <w:jc w:val="center"/>
        <w:rPr>
          <w:b/>
          <w:bCs/>
          <w:color w:val="000000"/>
        </w:rPr>
      </w:pPr>
    </w:p>
    <w:p w14:paraId="003763C3" w14:textId="67FAE70F" w:rsidR="00D04933" w:rsidRDefault="00D04933" w:rsidP="0016353A">
      <w:pPr>
        <w:spacing w:after="160" w:line="259" w:lineRule="auto"/>
        <w:jc w:val="center"/>
        <w:rPr>
          <w:b/>
          <w:bCs/>
          <w:color w:val="000000"/>
        </w:rPr>
      </w:pPr>
    </w:p>
    <w:p w14:paraId="1F7F25A3" w14:textId="77777777" w:rsidR="00D04933" w:rsidRDefault="00D04933" w:rsidP="0016353A">
      <w:pPr>
        <w:spacing w:after="160" w:line="259" w:lineRule="auto"/>
        <w:jc w:val="center"/>
        <w:rPr>
          <w:b/>
          <w:bCs/>
          <w:color w:val="000000"/>
        </w:rPr>
      </w:pPr>
    </w:p>
    <w:p w14:paraId="00C7C371" w14:textId="77777777" w:rsidR="009A25FC" w:rsidRDefault="009A25FC" w:rsidP="0016353A">
      <w:pPr>
        <w:spacing w:after="160" w:line="259" w:lineRule="auto"/>
        <w:jc w:val="center"/>
        <w:rPr>
          <w:b/>
          <w:bCs/>
          <w:color w:val="000000"/>
        </w:rPr>
      </w:pPr>
    </w:p>
    <w:p w14:paraId="7CD5B369" w14:textId="77777777" w:rsidR="009A25FC" w:rsidRPr="009A25FC" w:rsidRDefault="009A25FC" w:rsidP="009A25FC">
      <w:pPr>
        <w:spacing w:after="160" w:line="259" w:lineRule="auto"/>
        <w:jc w:val="center"/>
        <w:rPr>
          <w:b/>
          <w:bCs/>
          <w:color w:val="000000"/>
          <w:lang w:val="en-US"/>
        </w:rPr>
      </w:pPr>
      <w:r w:rsidRPr="009A25FC">
        <w:rPr>
          <w:b/>
          <w:bCs/>
          <w:color w:val="000000"/>
          <w:lang w:val="en-US"/>
        </w:rPr>
        <w:t>Student Name: Oana Manuela Olaru</w:t>
      </w:r>
    </w:p>
    <w:p w14:paraId="2D50CB84" w14:textId="77777777" w:rsidR="009A25FC" w:rsidRPr="009A25FC" w:rsidRDefault="009A25FC" w:rsidP="009A25FC">
      <w:pPr>
        <w:spacing w:after="160" w:line="259" w:lineRule="auto"/>
        <w:jc w:val="center"/>
        <w:rPr>
          <w:b/>
          <w:bCs/>
          <w:color w:val="000000"/>
          <w:lang w:val="en-US"/>
        </w:rPr>
      </w:pPr>
    </w:p>
    <w:p w14:paraId="0F2E63B6" w14:textId="600964B5" w:rsidR="00D04933" w:rsidRDefault="009A25FC" w:rsidP="009A25FC">
      <w:pPr>
        <w:spacing w:after="160" w:line="259" w:lineRule="auto"/>
        <w:jc w:val="center"/>
        <w:rPr>
          <w:b/>
          <w:bCs/>
          <w:color w:val="000000"/>
          <w:lang w:val="en-US"/>
        </w:rPr>
      </w:pPr>
      <w:r w:rsidRPr="009A25FC">
        <w:rPr>
          <w:b/>
          <w:bCs/>
          <w:color w:val="000000"/>
          <w:lang w:val="en-US"/>
        </w:rPr>
        <w:t>Student ID: 2019298</w:t>
      </w:r>
    </w:p>
    <w:p w14:paraId="525500B2" w14:textId="220889A7" w:rsidR="00D04933" w:rsidRDefault="00D04933" w:rsidP="00A910E9">
      <w:pPr>
        <w:spacing w:after="160" w:line="259" w:lineRule="auto"/>
        <w:rPr>
          <w:b/>
          <w:bCs/>
          <w:color w:val="000000"/>
          <w:lang w:val="en-US"/>
        </w:rPr>
      </w:pPr>
    </w:p>
    <w:p w14:paraId="3C958F1B" w14:textId="77777777" w:rsidR="00D04933" w:rsidRDefault="00D04933" w:rsidP="009A25FC">
      <w:pPr>
        <w:spacing w:after="160" w:line="259" w:lineRule="auto"/>
        <w:jc w:val="center"/>
        <w:rPr>
          <w:b/>
          <w:bCs/>
          <w:color w:val="000000"/>
          <w:lang w:val="en-US"/>
        </w:rPr>
      </w:pPr>
    </w:p>
    <w:p w14:paraId="722FA5B6" w14:textId="77777777" w:rsidR="00D04933" w:rsidRDefault="00D04933" w:rsidP="009A25FC">
      <w:pPr>
        <w:spacing w:after="160" w:line="259" w:lineRule="auto"/>
        <w:jc w:val="center"/>
        <w:rPr>
          <w:b/>
          <w:bCs/>
          <w:color w:val="000000"/>
          <w:lang w:val="en-US"/>
        </w:rPr>
      </w:pPr>
    </w:p>
    <w:p w14:paraId="17602F75" w14:textId="77777777" w:rsidR="00D04933" w:rsidRDefault="00D04933" w:rsidP="00D04933">
      <w:pPr>
        <w:spacing w:after="160" w:line="259" w:lineRule="auto"/>
        <w:jc w:val="center"/>
        <w:rPr>
          <w:b/>
          <w:bCs/>
          <w:color w:val="000000"/>
          <w:sz w:val="36"/>
          <w:szCs w:val="32"/>
        </w:rPr>
      </w:pPr>
      <w:r>
        <w:rPr>
          <w:b/>
          <w:bCs/>
          <w:color w:val="000000"/>
          <w:sz w:val="36"/>
          <w:szCs w:val="32"/>
        </w:rPr>
        <w:t xml:space="preserve">   </w:t>
      </w:r>
      <w:r w:rsidRPr="000B2769">
        <w:rPr>
          <w:b/>
          <w:bCs/>
          <w:color w:val="000000"/>
          <w:sz w:val="36"/>
          <w:szCs w:val="32"/>
        </w:rPr>
        <w:t>Organisational Structure &amp; Culture</w:t>
      </w:r>
    </w:p>
    <w:p w14:paraId="5B648C95" w14:textId="01B404FA" w:rsidR="0016353A" w:rsidRDefault="0016353A" w:rsidP="009A25FC">
      <w:pPr>
        <w:spacing w:after="160" w:line="259" w:lineRule="auto"/>
        <w:jc w:val="center"/>
        <w:rPr>
          <w:rFonts w:eastAsia="Times New Roman" w:cs="Times New Roman"/>
          <w:b/>
          <w:bCs/>
          <w:color w:val="000000"/>
          <w:szCs w:val="24"/>
          <w:lang w:bidi="bn-IN"/>
        </w:rPr>
      </w:pPr>
      <w:r>
        <w:rPr>
          <w:b/>
          <w:bCs/>
          <w:color w:val="000000"/>
        </w:rPr>
        <w:br w:type="page"/>
      </w:r>
    </w:p>
    <w:sdt>
      <w:sdtPr>
        <w:rPr>
          <w:rFonts w:ascii="Times New Roman" w:eastAsiaTheme="minorHAnsi" w:hAnsi="Times New Roman" w:cstheme="minorBidi"/>
          <w:color w:val="auto"/>
          <w:sz w:val="24"/>
          <w:szCs w:val="22"/>
          <w:lang w:val="en-GB"/>
        </w:rPr>
        <w:id w:val="-1725444765"/>
        <w:docPartObj>
          <w:docPartGallery w:val="Table of Contents"/>
          <w:docPartUnique/>
        </w:docPartObj>
      </w:sdtPr>
      <w:sdtEndPr>
        <w:rPr>
          <w:b/>
          <w:bCs/>
          <w:noProof/>
        </w:rPr>
      </w:sdtEndPr>
      <w:sdtContent>
        <w:p w14:paraId="3B721FEC" w14:textId="77777777" w:rsidR="0016353A" w:rsidRPr="000B2769" w:rsidRDefault="0016353A" w:rsidP="0016353A">
          <w:pPr>
            <w:pStyle w:val="TOCHeading"/>
            <w:rPr>
              <w:rFonts w:ascii="Times New Roman" w:hAnsi="Times New Roman" w:cs="Times New Roman"/>
              <w:b/>
              <w:bCs/>
            </w:rPr>
          </w:pPr>
          <w:r w:rsidRPr="000B2769">
            <w:rPr>
              <w:rFonts w:ascii="Times New Roman" w:hAnsi="Times New Roman" w:cs="Times New Roman"/>
              <w:b/>
              <w:bCs/>
            </w:rPr>
            <w:t>Table of Contents</w:t>
          </w:r>
        </w:p>
        <w:p w14:paraId="243F7AE0" w14:textId="77777777" w:rsidR="0016353A" w:rsidRDefault="0016353A" w:rsidP="0016353A">
          <w:pPr>
            <w:pStyle w:val="TOC1"/>
            <w:tabs>
              <w:tab w:val="right" w:leader="dot" w:pos="9350"/>
            </w:tabs>
            <w:rPr>
              <w:rFonts w:asciiTheme="minorHAnsi" w:eastAsiaTheme="minorEastAsia" w:hAnsiTheme="minorHAnsi"/>
              <w:noProof/>
              <w:sz w:val="22"/>
              <w:szCs w:val="28"/>
              <w:lang w:val="en-US" w:bidi="bn-IN"/>
            </w:rPr>
          </w:pPr>
          <w:r>
            <w:fldChar w:fldCharType="begin"/>
          </w:r>
          <w:r>
            <w:instrText xml:space="preserve"> TOC \o "1-3" \h \z \u </w:instrText>
          </w:r>
          <w:r>
            <w:fldChar w:fldCharType="separate"/>
          </w:r>
          <w:hyperlink w:anchor="_Toc80200501" w:history="1">
            <w:r w:rsidRPr="00661EA1">
              <w:rPr>
                <w:rStyle w:val="Hyperlink"/>
                <w:noProof/>
              </w:rPr>
              <w:t>Introduction</w:t>
            </w:r>
            <w:r>
              <w:rPr>
                <w:noProof/>
                <w:webHidden/>
              </w:rPr>
              <w:tab/>
            </w:r>
            <w:r>
              <w:rPr>
                <w:noProof/>
                <w:webHidden/>
              </w:rPr>
              <w:fldChar w:fldCharType="begin"/>
            </w:r>
            <w:r>
              <w:rPr>
                <w:noProof/>
                <w:webHidden/>
              </w:rPr>
              <w:instrText xml:space="preserve"> PAGEREF _Toc80200501 \h </w:instrText>
            </w:r>
            <w:r>
              <w:rPr>
                <w:noProof/>
                <w:webHidden/>
              </w:rPr>
            </w:r>
            <w:r>
              <w:rPr>
                <w:noProof/>
                <w:webHidden/>
              </w:rPr>
              <w:fldChar w:fldCharType="separate"/>
            </w:r>
            <w:r>
              <w:rPr>
                <w:noProof/>
                <w:webHidden/>
              </w:rPr>
              <w:t>3</w:t>
            </w:r>
            <w:r>
              <w:rPr>
                <w:noProof/>
                <w:webHidden/>
              </w:rPr>
              <w:fldChar w:fldCharType="end"/>
            </w:r>
          </w:hyperlink>
        </w:p>
        <w:p w14:paraId="3259AA8F" w14:textId="77777777" w:rsidR="0016353A" w:rsidRDefault="002A16EA" w:rsidP="0016353A">
          <w:pPr>
            <w:pStyle w:val="TOC1"/>
            <w:tabs>
              <w:tab w:val="right" w:leader="dot" w:pos="9350"/>
            </w:tabs>
            <w:rPr>
              <w:rFonts w:asciiTheme="minorHAnsi" w:eastAsiaTheme="minorEastAsia" w:hAnsiTheme="minorHAnsi"/>
              <w:noProof/>
              <w:sz w:val="22"/>
              <w:szCs w:val="28"/>
              <w:lang w:val="en-US" w:bidi="bn-IN"/>
            </w:rPr>
          </w:pPr>
          <w:hyperlink w:anchor="_Toc80200502" w:history="1">
            <w:r w:rsidR="0016353A" w:rsidRPr="00661EA1">
              <w:rPr>
                <w:rStyle w:val="Hyperlink"/>
                <w:noProof/>
              </w:rPr>
              <w:t>How organisational Structure and cultures can influence organisational performance.</w:t>
            </w:r>
            <w:r w:rsidR="0016353A">
              <w:rPr>
                <w:noProof/>
                <w:webHidden/>
              </w:rPr>
              <w:tab/>
            </w:r>
            <w:r w:rsidR="0016353A">
              <w:rPr>
                <w:noProof/>
                <w:webHidden/>
              </w:rPr>
              <w:fldChar w:fldCharType="begin"/>
            </w:r>
            <w:r w:rsidR="0016353A">
              <w:rPr>
                <w:noProof/>
                <w:webHidden/>
              </w:rPr>
              <w:instrText xml:space="preserve"> PAGEREF _Toc80200502 \h </w:instrText>
            </w:r>
            <w:r w:rsidR="0016353A">
              <w:rPr>
                <w:noProof/>
                <w:webHidden/>
              </w:rPr>
            </w:r>
            <w:r w:rsidR="0016353A">
              <w:rPr>
                <w:noProof/>
                <w:webHidden/>
              </w:rPr>
              <w:fldChar w:fldCharType="separate"/>
            </w:r>
            <w:r w:rsidR="0016353A">
              <w:rPr>
                <w:noProof/>
                <w:webHidden/>
              </w:rPr>
              <w:t>3</w:t>
            </w:r>
            <w:r w:rsidR="0016353A">
              <w:rPr>
                <w:noProof/>
                <w:webHidden/>
              </w:rPr>
              <w:fldChar w:fldCharType="end"/>
            </w:r>
          </w:hyperlink>
        </w:p>
        <w:p w14:paraId="34F0F8DB" w14:textId="77777777" w:rsidR="0016353A" w:rsidRDefault="002A16EA" w:rsidP="0016353A">
          <w:pPr>
            <w:pStyle w:val="TOC1"/>
            <w:tabs>
              <w:tab w:val="right" w:leader="dot" w:pos="9350"/>
            </w:tabs>
            <w:rPr>
              <w:rFonts w:asciiTheme="minorHAnsi" w:eastAsiaTheme="minorEastAsia" w:hAnsiTheme="minorHAnsi"/>
              <w:noProof/>
              <w:sz w:val="22"/>
              <w:szCs w:val="28"/>
              <w:lang w:val="en-US" w:bidi="bn-IN"/>
            </w:rPr>
          </w:pPr>
          <w:hyperlink w:anchor="_Toc80200503" w:history="1">
            <w:r w:rsidR="0016353A" w:rsidRPr="00661EA1">
              <w:rPr>
                <w:rStyle w:val="Hyperlink"/>
                <w:noProof/>
              </w:rPr>
              <w:t>Based on behavioural approach, how different factors can influence individual behaviour at the workplace.</w:t>
            </w:r>
            <w:r w:rsidR="0016353A">
              <w:rPr>
                <w:noProof/>
                <w:webHidden/>
              </w:rPr>
              <w:tab/>
            </w:r>
            <w:r w:rsidR="0016353A">
              <w:rPr>
                <w:noProof/>
                <w:webHidden/>
              </w:rPr>
              <w:fldChar w:fldCharType="begin"/>
            </w:r>
            <w:r w:rsidR="0016353A">
              <w:rPr>
                <w:noProof/>
                <w:webHidden/>
              </w:rPr>
              <w:instrText xml:space="preserve"> PAGEREF _Toc80200503 \h </w:instrText>
            </w:r>
            <w:r w:rsidR="0016353A">
              <w:rPr>
                <w:noProof/>
                <w:webHidden/>
              </w:rPr>
            </w:r>
            <w:r w:rsidR="0016353A">
              <w:rPr>
                <w:noProof/>
                <w:webHidden/>
              </w:rPr>
              <w:fldChar w:fldCharType="separate"/>
            </w:r>
            <w:r w:rsidR="0016353A">
              <w:rPr>
                <w:noProof/>
                <w:webHidden/>
              </w:rPr>
              <w:t>6</w:t>
            </w:r>
            <w:r w:rsidR="0016353A">
              <w:rPr>
                <w:noProof/>
                <w:webHidden/>
              </w:rPr>
              <w:fldChar w:fldCharType="end"/>
            </w:r>
          </w:hyperlink>
        </w:p>
        <w:p w14:paraId="1B87B949" w14:textId="77777777" w:rsidR="0016353A" w:rsidRDefault="002A16EA" w:rsidP="0016353A">
          <w:pPr>
            <w:pStyle w:val="TOC1"/>
            <w:tabs>
              <w:tab w:val="right" w:leader="dot" w:pos="9350"/>
            </w:tabs>
            <w:rPr>
              <w:rFonts w:asciiTheme="minorHAnsi" w:eastAsiaTheme="minorEastAsia" w:hAnsiTheme="minorHAnsi"/>
              <w:noProof/>
              <w:sz w:val="22"/>
              <w:szCs w:val="28"/>
              <w:lang w:val="en-US" w:bidi="bn-IN"/>
            </w:rPr>
          </w:pPr>
          <w:hyperlink w:anchor="_Toc80200504" w:history="1">
            <w:r w:rsidR="0016353A" w:rsidRPr="00661EA1">
              <w:rPr>
                <w:rStyle w:val="Hyperlink"/>
                <w:noProof/>
              </w:rPr>
              <w:t>Conclusion</w:t>
            </w:r>
            <w:r w:rsidR="0016353A">
              <w:rPr>
                <w:noProof/>
                <w:webHidden/>
              </w:rPr>
              <w:tab/>
            </w:r>
            <w:r w:rsidR="0016353A">
              <w:rPr>
                <w:noProof/>
                <w:webHidden/>
              </w:rPr>
              <w:fldChar w:fldCharType="begin"/>
            </w:r>
            <w:r w:rsidR="0016353A">
              <w:rPr>
                <w:noProof/>
                <w:webHidden/>
              </w:rPr>
              <w:instrText xml:space="preserve"> PAGEREF _Toc80200504 \h </w:instrText>
            </w:r>
            <w:r w:rsidR="0016353A">
              <w:rPr>
                <w:noProof/>
                <w:webHidden/>
              </w:rPr>
            </w:r>
            <w:r w:rsidR="0016353A">
              <w:rPr>
                <w:noProof/>
                <w:webHidden/>
              </w:rPr>
              <w:fldChar w:fldCharType="separate"/>
            </w:r>
            <w:r w:rsidR="0016353A">
              <w:rPr>
                <w:noProof/>
                <w:webHidden/>
              </w:rPr>
              <w:t>8</w:t>
            </w:r>
            <w:r w:rsidR="0016353A">
              <w:rPr>
                <w:noProof/>
                <w:webHidden/>
              </w:rPr>
              <w:fldChar w:fldCharType="end"/>
            </w:r>
          </w:hyperlink>
        </w:p>
        <w:p w14:paraId="40DBE330" w14:textId="77777777" w:rsidR="0016353A" w:rsidRDefault="002A16EA" w:rsidP="0016353A">
          <w:pPr>
            <w:pStyle w:val="TOC1"/>
            <w:tabs>
              <w:tab w:val="right" w:leader="dot" w:pos="9350"/>
            </w:tabs>
            <w:rPr>
              <w:rFonts w:asciiTheme="minorHAnsi" w:eastAsiaTheme="minorEastAsia" w:hAnsiTheme="minorHAnsi"/>
              <w:noProof/>
              <w:sz w:val="22"/>
              <w:szCs w:val="28"/>
              <w:lang w:val="en-US" w:bidi="bn-IN"/>
            </w:rPr>
          </w:pPr>
          <w:hyperlink w:anchor="_Toc80200505" w:history="1">
            <w:r w:rsidR="0016353A" w:rsidRPr="00661EA1">
              <w:rPr>
                <w:rStyle w:val="Hyperlink"/>
                <w:noProof/>
              </w:rPr>
              <w:t>References</w:t>
            </w:r>
            <w:r w:rsidR="0016353A">
              <w:rPr>
                <w:noProof/>
                <w:webHidden/>
              </w:rPr>
              <w:tab/>
            </w:r>
            <w:r w:rsidR="0016353A">
              <w:rPr>
                <w:noProof/>
                <w:webHidden/>
              </w:rPr>
              <w:fldChar w:fldCharType="begin"/>
            </w:r>
            <w:r w:rsidR="0016353A">
              <w:rPr>
                <w:noProof/>
                <w:webHidden/>
              </w:rPr>
              <w:instrText xml:space="preserve"> PAGEREF _Toc80200505 \h </w:instrText>
            </w:r>
            <w:r w:rsidR="0016353A">
              <w:rPr>
                <w:noProof/>
                <w:webHidden/>
              </w:rPr>
            </w:r>
            <w:r w:rsidR="0016353A">
              <w:rPr>
                <w:noProof/>
                <w:webHidden/>
              </w:rPr>
              <w:fldChar w:fldCharType="separate"/>
            </w:r>
            <w:r w:rsidR="0016353A">
              <w:rPr>
                <w:noProof/>
                <w:webHidden/>
              </w:rPr>
              <w:t>9</w:t>
            </w:r>
            <w:r w:rsidR="0016353A">
              <w:rPr>
                <w:noProof/>
                <w:webHidden/>
              </w:rPr>
              <w:fldChar w:fldCharType="end"/>
            </w:r>
          </w:hyperlink>
        </w:p>
        <w:p w14:paraId="4EA76EB8" w14:textId="31E38D91" w:rsidR="0016353A" w:rsidRDefault="0016353A" w:rsidP="0016353A">
          <w:pPr>
            <w:pStyle w:val="TOC1"/>
            <w:tabs>
              <w:tab w:val="right" w:leader="dot" w:pos="9350"/>
            </w:tabs>
            <w:rPr>
              <w:rFonts w:asciiTheme="minorHAnsi" w:eastAsiaTheme="minorEastAsia" w:hAnsiTheme="minorHAnsi"/>
              <w:noProof/>
              <w:sz w:val="22"/>
              <w:szCs w:val="28"/>
              <w:lang w:val="en-US" w:bidi="bn-IN"/>
            </w:rPr>
          </w:pPr>
        </w:p>
        <w:p w14:paraId="084F7139" w14:textId="77777777" w:rsidR="0016353A" w:rsidRDefault="0016353A" w:rsidP="0016353A">
          <w:r>
            <w:rPr>
              <w:b/>
              <w:bCs/>
              <w:noProof/>
            </w:rPr>
            <w:fldChar w:fldCharType="end"/>
          </w:r>
        </w:p>
      </w:sdtContent>
    </w:sdt>
    <w:p w14:paraId="6AB74C28" w14:textId="77777777" w:rsidR="0016353A" w:rsidRDefault="0016353A" w:rsidP="0016353A">
      <w:pPr>
        <w:spacing w:after="160" w:line="259" w:lineRule="auto"/>
        <w:jc w:val="left"/>
        <w:rPr>
          <w:rFonts w:eastAsia="Times New Roman" w:cs="Times New Roman"/>
          <w:b/>
          <w:bCs/>
          <w:color w:val="000000"/>
          <w:szCs w:val="24"/>
          <w:lang w:bidi="bn-IN"/>
        </w:rPr>
      </w:pPr>
      <w:r>
        <w:rPr>
          <w:b/>
          <w:bCs/>
          <w:color w:val="000000"/>
        </w:rPr>
        <w:br w:type="page"/>
      </w:r>
    </w:p>
    <w:p w14:paraId="14F17A11" w14:textId="77777777" w:rsidR="0016353A" w:rsidRPr="00356E41" w:rsidRDefault="0016353A" w:rsidP="0016353A">
      <w:pPr>
        <w:pStyle w:val="Heading1"/>
        <w:spacing w:before="0"/>
        <w:rPr>
          <w:sz w:val="24"/>
          <w:szCs w:val="24"/>
        </w:rPr>
      </w:pPr>
      <w:bookmarkStart w:id="0" w:name="_Toc80200501"/>
      <w:r w:rsidRPr="00356E41">
        <w:lastRenderedPageBreak/>
        <w:t>Introduction</w:t>
      </w:r>
      <w:bookmarkEnd w:id="0"/>
    </w:p>
    <w:p w14:paraId="0EE4A85C" w14:textId="77777777" w:rsidR="0016353A" w:rsidRPr="00356E41" w:rsidRDefault="0016353A" w:rsidP="0016353A">
      <w:pPr>
        <w:pStyle w:val="NormalWeb"/>
        <w:spacing w:before="0" w:beforeAutospacing="0" w:after="0" w:afterAutospacing="0" w:line="360" w:lineRule="auto"/>
        <w:jc w:val="both"/>
        <w:rPr>
          <w:lang w:val="en-GB"/>
        </w:rPr>
      </w:pPr>
      <w:r w:rsidRPr="00356E41">
        <w:rPr>
          <w:color w:val="000000"/>
          <w:lang w:val="en-GB"/>
        </w:rPr>
        <w:t>An organisation is a structured design where a group of people work together for the achievement of a common goal. This structured unit encompasses a range of roles, responsibilities, and defines authorities for maintaining the system of relationship. This study will focus on two of the integral parts of developing an organisation namely organisational structure and culture.</w:t>
      </w:r>
      <w:r>
        <w:rPr>
          <w:color w:val="000000"/>
          <w:lang w:val="en-GB"/>
        </w:rPr>
        <w:t xml:space="preserve"> </w:t>
      </w:r>
      <w:r w:rsidRPr="00356E41">
        <w:rPr>
          <w:color w:val="000000"/>
          <w:lang w:val="en-GB"/>
        </w:rPr>
        <w:t>Different kinds of models and frameworks are there to be implemented for the proper understanding of structure and culture.</w:t>
      </w:r>
      <w:r>
        <w:rPr>
          <w:color w:val="000000"/>
          <w:lang w:val="en-GB"/>
        </w:rPr>
        <w:t xml:space="preserve"> </w:t>
      </w:r>
      <w:r w:rsidRPr="00356E41">
        <w:rPr>
          <w:color w:val="000000"/>
          <w:lang w:val="en-GB"/>
        </w:rPr>
        <w:t xml:space="preserve">Tesco is one of the leading retailing organisations of the UK which will be followed here for understanding the effectiveness of organisational structure and culture </w:t>
      </w:r>
      <w:proofErr w:type="gramStart"/>
      <w:r w:rsidRPr="00356E41">
        <w:rPr>
          <w:color w:val="000000"/>
          <w:lang w:val="en-GB"/>
        </w:rPr>
        <w:t>and also</w:t>
      </w:r>
      <w:proofErr w:type="gramEnd"/>
      <w:r w:rsidRPr="00356E41">
        <w:rPr>
          <w:color w:val="000000"/>
          <w:lang w:val="en-GB"/>
        </w:rPr>
        <w:t xml:space="preserve"> the behaviour in the workplace.</w:t>
      </w:r>
    </w:p>
    <w:p w14:paraId="751B7E27" w14:textId="77777777" w:rsidR="0016353A" w:rsidRPr="00356E41" w:rsidRDefault="0016353A" w:rsidP="0016353A">
      <w:pPr>
        <w:pStyle w:val="Heading1"/>
        <w:spacing w:before="0"/>
      </w:pPr>
      <w:bookmarkStart w:id="1" w:name="_Toc80200502"/>
      <w:r w:rsidRPr="00356E41">
        <w:t xml:space="preserve">How </w:t>
      </w:r>
      <w:proofErr w:type="spellStart"/>
      <w:r w:rsidRPr="00356E41">
        <w:t>organisational</w:t>
      </w:r>
      <w:proofErr w:type="spellEnd"/>
      <w:r w:rsidRPr="00356E41">
        <w:t xml:space="preserve"> Structure and cultures can influence </w:t>
      </w:r>
      <w:proofErr w:type="spellStart"/>
      <w:r w:rsidRPr="00356E41">
        <w:t>organisational</w:t>
      </w:r>
      <w:proofErr w:type="spellEnd"/>
      <w:r w:rsidRPr="00356E41">
        <w:t xml:space="preserve"> performance.</w:t>
      </w:r>
      <w:bookmarkEnd w:id="1"/>
    </w:p>
    <w:p w14:paraId="3AC388DE" w14:textId="77777777" w:rsidR="0016353A" w:rsidRPr="00356E41" w:rsidRDefault="0016353A" w:rsidP="0016353A">
      <w:pPr>
        <w:pStyle w:val="NormalWeb"/>
        <w:spacing w:before="0" w:beforeAutospacing="0" w:after="0" w:afterAutospacing="0" w:line="360" w:lineRule="auto"/>
        <w:jc w:val="both"/>
        <w:rPr>
          <w:lang w:val="en-GB"/>
        </w:rPr>
      </w:pPr>
      <w:r w:rsidRPr="00356E41">
        <w:rPr>
          <w:b/>
          <w:bCs/>
          <w:color w:val="000000"/>
          <w:lang w:val="en-GB"/>
        </w:rPr>
        <w:t>Organisational Structure </w:t>
      </w:r>
    </w:p>
    <w:p w14:paraId="7A66794C" w14:textId="77777777" w:rsidR="0016353A" w:rsidRPr="00356E41" w:rsidRDefault="0016353A" w:rsidP="0016353A">
      <w:pPr>
        <w:pStyle w:val="NormalWeb"/>
        <w:spacing w:before="0" w:beforeAutospacing="0" w:after="0" w:afterAutospacing="0" w:line="360" w:lineRule="auto"/>
        <w:jc w:val="both"/>
        <w:rPr>
          <w:lang w:val="en-GB"/>
        </w:rPr>
      </w:pPr>
      <w:r w:rsidRPr="00356E41">
        <w:rPr>
          <w:color w:val="000000"/>
          <w:lang w:val="en-GB"/>
        </w:rPr>
        <w:t xml:space="preserve">The concept of organizational structure is related to the terms of denoting the arrangement of ways of the organisation about the management of performances. Different kinds of organisational structures are to be followed for impacting the responsibilities and assigned works of the employees </w:t>
      </w:r>
      <w:proofErr w:type="gramStart"/>
      <w:r w:rsidRPr="00356E41">
        <w:rPr>
          <w:color w:val="000000"/>
          <w:lang w:val="en-GB"/>
        </w:rPr>
        <w:t>and also</w:t>
      </w:r>
      <w:proofErr w:type="gramEnd"/>
      <w:r w:rsidRPr="00356E41">
        <w:rPr>
          <w:color w:val="000000"/>
          <w:lang w:val="en-GB"/>
        </w:rPr>
        <w:t xml:space="preserve"> the system of reporting to the managers. Different types of organisational structures are there namely </w:t>
      </w:r>
    </w:p>
    <w:p w14:paraId="484851D8" w14:textId="77777777" w:rsidR="0016353A" w:rsidRPr="00356E41" w:rsidRDefault="0016353A" w:rsidP="0016353A">
      <w:pPr>
        <w:pStyle w:val="NormalWeb"/>
        <w:spacing w:before="0" w:beforeAutospacing="0" w:after="0" w:afterAutospacing="0" w:line="360" w:lineRule="auto"/>
        <w:jc w:val="both"/>
        <w:rPr>
          <w:lang w:val="en-GB"/>
        </w:rPr>
      </w:pPr>
      <w:r w:rsidRPr="00356E41">
        <w:rPr>
          <w:b/>
          <w:bCs/>
          <w:color w:val="000000"/>
          <w:lang w:val="en-GB"/>
        </w:rPr>
        <w:t>Hierarchical structure-</w:t>
      </w:r>
      <w:r w:rsidRPr="00356E41">
        <w:rPr>
          <w:color w:val="000000"/>
          <w:lang w:val="en-GB"/>
        </w:rPr>
        <w:t xml:space="preserve"> it is one of the traditional ways of organisational culture that relies on a vertical change to </w:t>
      </w:r>
      <w:proofErr w:type="gramStart"/>
      <w:r w:rsidRPr="00356E41">
        <w:rPr>
          <w:color w:val="000000"/>
          <w:lang w:val="en-GB"/>
        </w:rPr>
        <w:t>look into</w:t>
      </w:r>
      <w:proofErr w:type="gramEnd"/>
      <w:r w:rsidRPr="00356E41">
        <w:rPr>
          <w:color w:val="000000"/>
          <w:lang w:val="en-GB"/>
        </w:rPr>
        <w:t xml:space="preserve"> the system of commanding the prime method of synchronising the employees with a range of responsibilities. Several layers of management with the concept of Bureaucracy and cross-team collaboration are found in this structure.</w:t>
      </w:r>
    </w:p>
    <w:p w14:paraId="1978A16A" w14:textId="77777777" w:rsidR="0016353A" w:rsidRPr="00356E41" w:rsidRDefault="0016353A" w:rsidP="0016353A">
      <w:pPr>
        <w:pStyle w:val="NormalWeb"/>
        <w:spacing w:before="0" w:beforeAutospacing="0" w:after="0" w:afterAutospacing="0" w:line="360" w:lineRule="auto"/>
        <w:jc w:val="both"/>
        <w:rPr>
          <w:lang w:val="en-GB"/>
        </w:rPr>
      </w:pPr>
      <w:r w:rsidRPr="00356E41">
        <w:rPr>
          <w:b/>
          <w:bCs/>
          <w:color w:val="000000"/>
          <w:lang w:val="en-GB"/>
        </w:rPr>
        <w:t>Functional structure-</w:t>
      </w:r>
      <w:r w:rsidRPr="00356E41">
        <w:rPr>
          <w:color w:val="000000"/>
          <w:lang w:val="en-GB"/>
        </w:rPr>
        <w:t xml:space="preserve"> according to the area of different kinds of functioning, the formation of the structure is done in a </w:t>
      </w:r>
      <w:proofErr w:type="gramStart"/>
      <w:r w:rsidRPr="00356E41">
        <w:rPr>
          <w:color w:val="000000"/>
          <w:lang w:val="en-GB"/>
        </w:rPr>
        <w:t>General</w:t>
      </w:r>
      <w:proofErr w:type="gramEnd"/>
      <w:r w:rsidRPr="00356E41">
        <w:rPr>
          <w:color w:val="000000"/>
          <w:lang w:val="en-GB"/>
        </w:rPr>
        <w:t xml:space="preserve"> way. The division of the organisation into smaller groups called focusing the areas of functions are related to the system of functional departmentalization. The process of common configuration is divided into smaller groups like Information Technology, Finance, Marketing and Operation in the system of functional structure</w:t>
      </w:r>
      <w:sdt>
        <w:sdtPr>
          <w:rPr>
            <w:color w:val="000000"/>
            <w:lang w:val="en-GB"/>
          </w:rPr>
          <w:id w:val="-317200171"/>
          <w:citation/>
        </w:sdtPr>
        <w:sdtEndPr/>
        <w:sdtContent>
          <w:r>
            <w:rPr>
              <w:color w:val="000000"/>
              <w:lang w:val="en-GB"/>
            </w:rPr>
            <w:fldChar w:fldCharType="begin"/>
          </w:r>
          <w:r>
            <w:rPr>
              <w:color w:val="000000"/>
            </w:rPr>
            <w:instrText xml:space="preserve"> CITATION SuZ19 \l 1033 </w:instrText>
          </w:r>
          <w:r>
            <w:rPr>
              <w:color w:val="000000"/>
              <w:lang w:val="en-GB"/>
            </w:rPr>
            <w:fldChar w:fldCharType="separate"/>
          </w:r>
          <w:r>
            <w:rPr>
              <w:noProof/>
              <w:color w:val="000000"/>
            </w:rPr>
            <w:t xml:space="preserve"> </w:t>
          </w:r>
          <w:r w:rsidRPr="00053BF9">
            <w:rPr>
              <w:noProof/>
              <w:color w:val="000000"/>
            </w:rPr>
            <w:t>(Su, et al., 2019)</w:t>
          </w:r>
          <w:r>
            <w:rPr>
              <w:color w:val="000000"/>
              <w:lang w:val="en-GB"/>
            </w:rPr>
            <w:fldChar w:fldCharType="end"/>
          </w:r>
        </w:sdtContent>
      </w:sdt>
      <w:r w:rsidRPr="00356E41">
        <w:rPr>
          <w:color w:val="000000"/>
          <w:lang w:val="en-GB"/>
        </w:rPr>
        <w:t>. </w:t>
      </w:r>
    </w:p>
    <w:p w14:paraId="43D52019" w14:textId="77777777" w:rsidR="0016353A" w:rsidRPr="00356E41" w:rsidRDefault="0016353A" w:rsidP="0016353A">
      <w:pPr>
        <w:pStyle w:val="NormalWeb"/>
        <w:spacing w:before="0" w:beforeAutospacing="0" w:after="0" w:afterAutospacing="0" w:line="360" w:lineRule="auto"/>
        <w:jc w:val="both"/>
        <w:rPr>
          <w:lang w:val="en-GB"/>
        </w:rPr>
      </w:pPr>
      <w:r w:rsidRPr="00356E41">
        <w:rPr>
          <w:b/>
          <w:bCs/>
          <w:color w:val="000000"/>
          <w:lang w:val="en-GB"/>
        </w:rPr>
        <w:t>Horizontal structure-</w:t>
      </w:r>
      <w:r w:rsidRPr="00356E41">
        <w:rPr>
          <w:color w:val="000000"/>
          <w:lang w:val="en-GB"/>
        </w:rPr>
        <w:t xml:space="preserve"> this structure encompasses a fewer level of management and mostly start up organisations follow the system of this structure to increase the level of transparency to achieve the responsibilities. The layer of middle managers helps to build a bridge between the executive and the employees. The structure also requires multidisciplinary professionals to avoid specialisation.</w:t>
      </w:r>
    </w:p>
    <w:p w14:paraId="623D2896" w14:textId="77777777" w:rsidR="0016353A" w:rsidRPr="00356E41" w:rsidRDefault="0016353A" w:rsidP="0016353A">
      <w:pPr>
        <w:pStyle w:val="NormalWeb"/>
        <w:spacing w:before="0" w:beforeAutospacing="0" w:after="0" w:afterAutospacing="0" w:line="360" w:lineRule="auto"/>
        <w:jc w:val="both"/>
        <w:rPr>
          <w:lang w:val="en-GB"/>
        </w:rPr>
      </w:pPr>
      <w:r w:rsidRPr="00356E41">
        <w:rPr>
          <w:b/>
          <w:bCs/>
          <w:color w:val="000000"/>
          <w:lang w:val="en-GB"/>
        </w:rPr>
        <w:lastRenderedPageBreak/>
        <w:t>Divisional structure-</w:t>
      </w:r>
      <w:r w:rsidRPr="00356E41">
        <w:rPr>
          <w:color w:val="000000"/>
          <w:lang w:val="en-GB"/>
        </w:rPr>
        <w:t xml:space="preserve"> this structure impacts the system of grouping organisational function into the division in correspondence with the products or services of the organisation. The legal structure of multidivisional form follows this structure to focus the functions and support the system of product line. Several divisions are </w:t>
      </w:r>
      <w:proofErr w:type="gramStart"/>
      <w:r w:rsidRPr="00356E41">
        <w:rPr>
          <w:color w:val="000000"/>
          <w:lang w:val="en-GB"/>
        </w:rPr>
        <w:t>interrelated</w:t>
      </w:r>
      <w:proofErr w:type="gramEnd"/>
      <w:r w:rsidRPr="00356E41">
        <w:rPr>
          <w:color w:val="000000"/>
          <w:lang w:val="en-GB"/>
        </w:rPr>
        <w:t xml:space="preserve"> but they do not threaten each other.</w:t>
      </w:r>
    </w:p>
    <w:p w14:paraId="5F4AE399" w14:textId="77777777" w:rsidR="0016353A" w:rsidRPr="00356E41" w:rsidRDefault="0016353A" w:rsidP="0016353A">
      <w:pPr>
        <w:pStyle w:val="NormalWeb"/>
        <w:spacing w:before="0" w:beforeAutospacing="0" w:after="0" w:afterAutospacing="0" w:line="360" w:lineRule="auto"/>
        <w:jc w:val="both"/>
        <w:rPr>
          <w:lang w:val="en-GB"/>
        </w:rPr>
      </w:pPr>
      <w:r w:rsidRPr="00356E41">
        <w:rPr>
          <w:color w:val="000000"/>
          <w:lang w:val="en-GB"/>
        </w:rPr>
        <w:t>The impact of organisational structure in the performance management of Tesco is huge. Tesco follows a hierarchical organisational structure that is related to the system of position and obligation ensuring the efficiency of work</w:t>
      </w:r>
      <w:sdt>
        <w:sdtPr>
          <w:rPr>
            <w:color w:val="000000"/>
            <w:lang w:val="en-GB"/>
          </w:rPr>
          <w:id w:val="1322308574"/>
          <w:citation/>
        </w:sdtPr>
        <w:sdtEndPr/>
        <w:sdtContent>
          <w:r>
            <w:rPr>
              <w:color w:val="000000"/>
              <w:lang w:val="en-GB"/>
            </w:rPr>
            <w:fldChar w:fldCharType="begin"/>
          </w:r>
          <w:r>
            <w:rPr>
              <w:color w:val="000000"/>
            </w:rPr>
            <w:instrText xml:space="preserve"> CITATION tes192 \l 1033 </w:instrText>
          </w:r>
          <w:r>
            <w:rPr>
              <w:color w:val="000000"/>
              <w:lang w:val="en-GB"/>
            </w:rPr>
            <w:fldChar w:fldCharType="separate"/>
          </w:r>
          <w:r>
            <w:rPr>
              <w:noProof/>
              <w:color w:val="000000"/>
            </w:rPr>
            <w:t xml:space="preserve"> </w:t>
          </w:r>
          <w:r w:rsidRPr="00053BF9">
            <w:rPr>
              <w:noProof/>
              <w:color w:val="000000"/>
            </w:rPr>
            <w:t>(tesco-careers, 2019)</w:t>
          </w:r>
          <w:r>
            <w:rPr>
              <w:color w:val="000000"/>
              <w:lang w:val="en-GB"/>
            </w:rPr>
            <w:fldChar w:fldCharType="end"/>
          </w:r>
        </w:sdtContent>
      </w:sdt>
      <w:r w:rsidRPr="00356E41">
        <w:rPr>
          <w:color w:val="000000"/>
          <w:lang w:val="en-GB"/>
        </w:rPr>
        <w:t>. The maximum responsibility of the organisation is followed by the authority which is at the top of the business pyramid. The organisational structure of Tesco consists of five committees that are related to the overall process of reporting.</w:t>
      </w:r>
    </w:p>
    <w:p w14:paraId="570A4E01" w14:textId="77777777" w:rsidR="0016353A" w:rsidRPr="00356E41" w:rsidRDefault="0016353A" w:rsidP="0016353A">
      <w:pPr>
        <w:pStyle w:val="NormalWeb"/>
        <w:spacing w:before="0" w:beforeAutospacing="0" w:after="0" w:afterAutospacing="0" w:line="360" w:lineRule="auto"/>
        <w:jc w:val="center"/>
        <w:rPr>
          <w:lang w:val="en-GB"/>
        </w:rPr>
      </w:pPr>
      <w:r w:rsidRPr="00356E41">
        <w:rPr>
          <w:noProof/>
          <w:color w:val="000000"/>
          <w:bdr w:val="none" w:sz="0" w:space="0" w:color="auto" w:frame="1"/>
          <w:lang w:val="en-GB"/>
        </w:rPr>
        <w:drawing>
          <wp:inline distT="0" distB="0" distL="0" distR="0" wp14:anchorId="41992FE6" wp14:editId="2CCF6897">
            <wp:extent cx="4067175" cy="2514600"/>
            <wp:effectExtent l="0" t="0" r="9525" b="0"/>
            <wp:docPr id="1" name="Picture 1" descr="https://lh6.googleusercontent.com/pd1uJyplR1u3Vbye8OR14CaPW3IDVGMmESy1-7TWH1JkBxIuRWutbMyEkoLBisU1TaaC_xMb3GBJTlZOVDtswjhoxHuxkdtEAp-hSzZWnfdomOnB0YldfS6mmoCsFveaz1xrGjC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6.googleusercontent.com/pd1uJyplR1u3Vbye8OR14CaPW3IDVGMmESy1-7TWH1JkBxIuRWutbMyEkoLBisU1TaaC_xMb3GBJTlZOVDtswjhoxHuxkdtEAp-hSzZWnfdomOnB0YldfS6mmoCsFveaz1xrGjCw"/>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067175" cy="2514600"/>
                    </a:xfrm>
                    <a:prstGeom prst="rect">
                      <a:avLst/>
                    </a:prstGeom>
                    <a:noFill/>
                    <a:ln>
                      <a:noFill/>
                    </a:ln>
                  </pic:spPr>
                </pic:pic>
              </a:graphicData>
            </a:graphic>
          </wp:inline>
        </w:drawing>
      </w:r>
    </w:p>
    <w:p w14:paraId="415F6C02" w14:textId="77777777" w:rsidR="0016353A" w:rsidRPr="00356E41" w:rsidRDefault="0016353A" w:rsidP="0016353A">
      <w:pPr>
        <w:pStyle w:val="NormalWeb"/>
        <w:spacing w:before="0" w:beforeAutospacing="0" w:after="0" w:afterAutospacing="0" w:line="360" w:lineRule="auto"/>
        <w:jc w:val="center"/>
        <w:rPr>
          <w:lang w:val="en-GB"/>
        </w:rPr>
      </w:pPr>
      <w:proofErr w:type="gramStart"/>
      <w:r w:rsidRPr="00356E41">
        <w:rPr>
          <w:b/>
          <w:bCs/>
          <w:color w:val="000000"/>
          <w:lang w:val="en-GB"/>
        </w:rPr>
        <w:t>Source:http://www.orgcharting.com/wp-content/uploads/Tesco-company-organisational-structure-chart-1.png</w:t>
      </w:r>
      <w:proofErr w:type="gramEnd"/>
    </w:p>
    <w:p w14:paraId="04BF54EF" w14:textId="77777777" w:rsidR="0016353A" w:rsidRPr="00356E41" w:rsidRDefault="0016353A" w:rsidP="0016353A">
      <w:pPr>
        <w:pStyle w:val="NormalWeb"/>
        <w:spacing w:before="0" w:beforeAutospacing="0" w:after="0" w:afterAutospacing="0" w:line="360" w:lineRule="auto"/>
        <w:jc w:val="both"/>
        <w:rPr>
          <w:lang w:val="en-GB"/>
        </w:rPr>
      </w:pPr>
      <w:r w:rsidRPr="00356E41">
        <w:rPr>
          <w:color w:val="000000"/>
          <w:lang w:val="en-GB"/>
        </w:rPr>
        <w:t xml:space="preserve">The above figure shows that Tesco’s organisational structure is helpful in the management of the overall performance of the organisation. In the Tesco stores of Tesco, the regional manager and the store manager are the hierarchical </w:t>
      </w:r>
      <w:proofErr w:type="gramStart"/>
      <w:r w:rsidRPr="00356E41">
        <w:rPr>
          <w:color w:val="000000"/>
          <w:lang w:val="en-GB"/>
        </w:rPr>
        <w:t>members</w:t>
      </w:r>
      <w:proofErr w:type="gramEnd"/>
      <w:r w:rsidRPr="00356E41">
        <w:rPr>
          <w:color w:val="000000"/>
          <w:lang w:val="en-GB"/>
        </w:rPr>
        <w:t xml:space="preserve"> and they encompass activities and responsibilities of several departments. Different kinds of trading managers, personnel managers, electrical section inventory managers, store managers are there in the organisation and all the activities are controlled by the hierarchy of the organisation. Several changes are also done by the organisation in the production of layering to avoid the possibility of bureaucracy in the system. The process of coordination and collaboration among the managers are helpful for developing flexibility and the first process of information flow</w:t>
      </w:r>
      <w:sdt>
        <w:sdtPr>
          <w:rPr>
            <w:color w:val="000000"/>
            <w:lang w:val="en-GB"/>
          </w:rPr>
          <w:id w:val="1298883843"/>
          <w:citation/>
        </w:sdtPr>
        <w:sdtEndPr/>
        <w:sdtContent>
          <w:r>
            <w:rPr>
              <w:color w:val="000000"/>
              <w:lang w:val="en-GB"/>
            </w:rPr>
            <w:fldChar w:fldCharType="begin"/>
          </w:r>
          <w:r>
            <w:rPr>
              <w:color w:val="000000"/>
            </w:rPr>
            <w:instrText xml:space="preserve"> CITATION Ram19 \l 1033 </w:instrText>
          </w:r>
          <w:r>
            <w:rPr>
              <w:color w:val="000000"/>
              <w:lang w:val="en-GB"/>
            </w:rPr>
            <w:fldChar w:fldCharType="separate"/>
          </w:r>
          <w:r>
            <w:rPr>
              <w:noProof/>
              <w:color w:val="000000"/>
            </w:rPr>
            <w:t xml:space="preserve"> </w:t>
          </w:r>
          <w:r w:rsidRPr="00053BF9">
            <w:rPr>
              <w:noProof/>
              <w:color w:val="000000"/>
            </w:rPr>
            <w:t>(Ramanadham, 2019)</w:t>
          </w:r>
          <w:r>
            <w:rPr>
              <w:color w:val="000000"/>
              <w:lang w:val="en-GB"/>
            </w:rPr>
            <w:fldChar w:fldCharType="end"/>
          </w:r>
        </w:sdtContent>
      </w:sdt>
      <w:r w:rsidRPr="00356E41">
        <w:rPr>
          <w:color w:val="000000"/>
          <w:lang w:val="en-GB"/>
        </w:rPr>
        <w:t xml:space="preserve">. The process of understanding the method, </w:t>
      </w:r>
      <w:r w:rsidRPr="00356E41">
        <w:rPr>
          <w:color w:val="000000"/>
          <w:lang w:val="en-GB"/>
        </w:rPr>
        <w:lastRenderedPageBreak/>
        <w:t xml:space="preserve">clear commenting chain and the clear parts of advertisement are also effective for Organisational Development. Tesco is a large organisation and a variety of diverse tasks following the system of accounting, </w:t>
      </w:r>
      <w:proofErr w:type="gramStart"/>
      <w:r w:rsidRPr="00356E41">
        <w:rPr>
          <w:color w:val="000000"/>
          <w:lang w:val="en-GB"/>
        </w:rPr>
        <w:t>marketing</w:t>
      </w:r>
      <w:proofErr w:type="gramEnd"/>
      <w:r w:rsidRPr="00356E41">
        <w:rPr>
          <w:color w:val="000000"/>
          <w:lang w:val="en-GB"/>
        </w:rPr>
        <w:t xml:space="preserve"> and purchasing are also effective for the enhancement of the performances. The company concentrates on the </w:t>
      </w:r>
      <w:proofErr w:type="gramStart"/>
      <w:r w:rsidRPr="00356E41">
        <w:rPr>
          <w:color w:val="000000"/>
          <w:lang w:val="en-GB"/>
        </w:rPr>
        <w:t>particular skills</w:t>
      </w:r>
      <w:proofErr w:type="gramEnd"/>
      <w:r w:rsidRPr="00356E41">
        <w:rPr>
          <w:color w:val="000000"/>
          <w:lang w:val="en-GB"/>
        </w:rPr>
        <w:t xml:space="preserve"> and resources of achieving maximum efficiency with the execution of this structure. The execution of visualisation and the concerning area of department configuration are also related to the process of proper structuring. It also helps in the process of indicating the consecutive paths for setting advancement which has made Tesco as one of the umbrella organisations</w:t>
      </w:r>
      <w:sdt>
        <w:sdtPr>
          <w:rPr>
            <w:color w:val="000000"/>
            <w:lang w:val="en-GB"/>
          </w:rPr>
          <w:id w:val="1254547927"/>
          <w:citation/>
        </w:sdtPr>
        <w:sdtEndPr/>
        <w:sdtContent>
          <w:r>
            <w:rPr>
              <w:color w:val="000000"/>
              <w:lang w:val="en-GB"/>
            </w:rPr>
            <w:fldChar w:fldCharType="begin"/>
          </w:r>
          <w:r>
            <w:rPr>
              <w:color w:val="000000"/>
            </w:rPr>
            <w:instrText xml:space="preserve"> CITATION SuZ19 \l 1033 </w:instrText>
          </w:r>
          <w:r>
            <w:rPr>
              <w:color w:val="000000"/>
              <w:lang w:val="en-GB"/>
            </w:rPr>
            <w:fldChar w:fldCharType="separate"/>
          </w:r>
          <w:r>
            <w:rPr>
              <w:noProof/>
              <w:color w:val="000000"/>
            </w:rPr>
            <w:t xml:space="preserve"> </w:t>
          </w:r>
          <w:r w:rsidRPr="00053BF9">
            <w:rPr>
              <w:noProof/>
              <w:color w:val="000000"/>
            </w:rPr>
            <w:t>(Su, et al., 2019)</w:t>
          </w:r>
          <w:r>
            <w:rPr>
              <w:color w:val="000000"/>
              <w:lang w:val="en-GB"/>
            </w:rPr>
            <w:fldChar w:fldCharType="end"/>
          </w:r>
        </w:sdtContent>
      </w:sdt>
      <w:r w:rsidRPr="00356E41">
        <w:rPr>
          <w:color w:val="000000"/>
          <w:lang w:val="en-GB"/>
        </w:rPr>
        <w:t>. </w:t>
      </w:r>
    </w:p>
    <w:p w14:paraId="3B29FDE3" w14:textId="77777777" w:rsidR="0016353A" w:rsidRPr="00356E41" w:rsidRDefault="0016353A" w:rsidP="0016353A">
      <w:pPr>
        <w:pStyle w:val="NormalWeb"/>
        <w:spacing w:before="0" w:beforeAutospacing="0" w:after="0" w:afterAutospacing="0" w:line="360" w:lineRule="auto"/>
        <w:jc w:val="both"/>
        <w:rPr>
          <w:lang w:val="en-GB"/>
        </w:rPr>
      </w:pPr>
      <w:r w:rsidRPr="00356E41">
        <w:rPr>
          <w:b/>
          <w:bCs/>
          <w:color w:val="000000"/>
          <w:lang w:val="en-GB"/>
        </w:rPr>
        <w:t>Organisational culture</w:t>
      </w:r>
    </w:p>
    <w:p w14:paraId="54FDB59F" w14:textId="77777777" w:rsidR="0016353A" w:rsidRPr="00356E41" w:rsidRDefault="0016353A" w:rsidP="0016353A">
      <w:pPr>
        <w:pStyle w:val="NormalWeb"/>
        <w:spacing w:before="0" w:beforeAutospacing="0" w:after="0" w:afterAutospacing="0" w:line="360" w:lineRule="auto"/>
        <w:jc w:val="both"/>
        <w:rPr>
          <w:lang w:val="en-GB"/>
        </w:rPr>
      </w:pPr>
      <w:r w:rsidRPr="00356E41">
        <w:rPr>
          <w:color w:val="000000"/>
          <w:lang w:val="en-GB"/>
        </w:rPr>
        <w:t xml:space="preserve">The concept of organisational culture in an organisation refers to the values, beliefs, </w:t>
      </w:r>
      <w:proofErr w:type="gramStart"/>
      <w:r w:rsidRPr="00356E41">
        <w:rPr>
          <w:color w:val="000000"/>
          <w:lang w:val="en-GB"/>
        </w:rPr>
        <w:t>attitudes</w:t>
      </w:r>
      <w:proofErr w:type="gramEnd"/>
      <w:r w:rsidRPr="00356E41">
        <w:rPr>
          <w:color w:val="000000"/>
          <w:lang w:val="en-GB"/>
        </w:rPr>
        <w:t xml:space="preserve"> and behaviour that characterize and contribute to the formation of a suitable environment in the organisation. It also helps in the determination of the perspectives of the employees towards their place and the maintenance of consistency and quality is also related to this. One of the hardest things to change the consistency and development over time are also related to the maintenance of proper culture</w:t>
      </w:r>
      <w:sdt>
        <w:sdtPr>
          <w:rPr>
            <w:color w:val="000000"/>
            <w:lang w:val="en-GB"/>
          </w:rPr>
          <w:id w:val="61998913"/>
          <w:citation/>
        </w:sdtPr>
        <w:sdtEndPr/>
        <w:sdtContent>
          <w:r>
            <w:rPr>
              <w:color w:val="000000"/>
              <w:lang w:val="en-GB"/>
            </w:rPr>
            <w:fldChar w:fldCharType="begin"/>
          </w:r>
          <w:r>
            <w:rPr>
              <w:color w:val="000000"/>
            </w:rPr>
            <w:instrText xml:space="preserve"> CITATION Chr19 \l 1033 </w:instrText>
          </w:r>
          <w:r>
            <w:rPr>
              <w:color w:val="000000"/>
              <w:lang w:val="en-GB"/>
            </w:rPr>
            <w:fldChar w:fldCharType="separate"/>
          </w:r>
          <w:r>
            <w:rPr>
              <w:noProof/>
              <w:color w:val="000000"/>
            </w:rPr>
            <w:t xml:space="preserve"> </w:t>
          </w:r>
          <w:r w:rsidRPr="00053BF9">
            <w:rPr>
              <w:noProof/>
              <w:color w:val="000000"/>
            </w:rPr>
            <w:t>(Christoffer, 2019)</w:t>
          </w:r>
          <w:r>
            <w:rPr>
              <w:color w:val="000000"/>
              <w:lang w:val="en-GB"/>
            </w:rPr>
            <w:fldChar w:fldCharType="end"/>
          </w:r>
        </w:sdtContent>
      </w:sdt>
      <w:r w:rsidRPr="00356E41">
        <w:rPr>
          <w:color w:val="000000"/>
          <w:lang w:val="en-GB"/>
        </w:rPr>
        <w:t>.</w:t>
      </w:r>
    </w:p>
    <w:p w14:paraId="242D6B88" w14:textId="77777777" w:rsidR="0016353A" w:rsidRPr="00356E41" w:rsidRDefault="0016353A" w:rsidP="0016353A">
      <w:pPr>
        <w:pStyle w:val="NormalWeb"/>
        <w:spacing w:before="0" w:beforeAutospacing="0" w:after="0" w:afterAutospacing="0" w:line="360" w:lineRule="auto"/>
        <w:jc w:val="both"/>
        <w:rPr>
          <w:lang w:val="en-GB"/>
        </w:rPr>
      </w:pPr>
      <w:r w:rsidRPr="00356E41">
        <w:rPr>
          <w:color w:val="000000"/>
          <w:lang w:val="en-GB"/>
        </w:rPr>
        <w:t xml:space="preserve">The framework of </w:t>
      </w:r>
      <w:proofErr w:type="spellStart"/>
      <w:r w:rsidRPr="00356E41">
        <w:rPr>
          <w:color w:val="000000"/>
          <w:lang w:val="en-GB"/>
        </w:rPr>
        <w:t>Handy’s</w:t>
      </w:r>
      <w:proofErr w:type="spellEnd"/>
      <w:r w:rsidRPr="00356E41">
        <w:rPr>
          <w:color w:val="000000"/>
          <w:lang w:val="en-GB"/>
        </w:rPr>
        <w:t xml:space="preserve"> organisational culture encompasses four cultures namely Power, Role, Task and Person.</w:t>
      </w:r>
    </w:p>
    <w:p w14:paraId="7D8300EB" w14:textId="77777777" w:rsidR="0016353A" w:rsidRPr="00356E41" w:rsidRDefault="0016353A" w:rsidP="0016353A">
      <w:pPr>
        <w:pStyle w:val="NormalWeb"/>
        <w:spacing w:before="0" w:beforeAutospacing="0" w:after="0" w:afterAutospacing="0" w:line="360" w:lineRule="auto"/>
        <w:jc w:val="both"/>
        <w:rPr>
          <w:lang w:val="en-GB"/>
        </w:rPr>
      </w:pPr>
      <w:r w:rsidRPr="00356E41">
        <w:rPr>
          <w:b/>
          <w:bCs/>
          <w:color w:val="000000"/>
          <w:lang w:val="en-GB"/>
        </w:rPr>
        <w:t>Power culture</w:t>
      </w:r>
      <w:r w:rsidRPr="00356E41">
        <w:rPr>
          <w:color w:val="000000"/>
          <w:lang w:val="en-GB"/>
        </w:rPr>
        <w:t xml:space="preserve"> refers to the system of the dominance of people in an organisation who are associated with the system of the inter process of decision making. The strict process of supervision and sometimes a culture of partiality are found in this culture.</w:t>
      </w:r>
    </w:p>
    <w:p w14:paraId="25C72046" w14:textId="77777777" w:rsidR="0016353A" w:rsidRPr="00356E41" w:rsidRDefault="0016353A" w:rsidP="0016353A">
      <w:pPr>
        <w:pStyle w:val="NormalWeb"/>
        <w:spacing w:before="0" w:beforeAutospacing="0" w:after="0" w:afterAutospacing="0" w:line="360" w:lineRule="auto"/>
        <w:jc w:val="both"/>
        <w:rPr>
          <w:lang w:val="en-GB"/>
        </w:rPr>
      </w:pPr>
      <w:r w:rsidRPr="00356E41">
        <w:rPr>
          <w:b/>
          <w:bCs/>
          <w:color w:val="000000"/>
          <w:lang w:val="en-GB"/>
        </w:rPr>
        <w:t>Task culture</w:t>
      </w:r>
      <w:r w:rsidRPr="00356E41">
        <w:rPr>
          <w:color w:val="000000"/>
          <w:lang w:val="en-GB"/>
        </w:rPr>
        <w:t xml:space="preserve"> relates to the system of achieving the targets by developing different kinds of tasks. The individuals with common interest get associated with each other for the successful completion of a task. Accomplishment of different kinds of critical tasks in an innovative way is mainly done by the system of task culture</w:t>
      </w:r>
      <w:sdt>
        <w:sdtPr>
          <w:rPr>
            <w:color w:val="000000"/>
            <w:lang w:val="en-GB"/>
          </w:rPr>
          <w:id w:val="-667247471"/>
          <w:citation/>
        </w:sdtPr>
        <w:sdtEndPr/>
        <w:sdtContent>
          <w:r>
            <w:rPr>
              <w:color w:val="000000"/>
              <w:lang w:val="en-GB"/>
            </w:rPr>
            <w:fldChar w:fldCharType="begin"/>
          </w:r>
          <w:r>
            <w:rPr>
              <w:color w:val="000000"/>
            </w:rPr>
            <w:instrText xml:space="preserve"> CITATION Huc13 \l 1033 </w:instrText>
          </w:r>
          <w:r>
            <w:rPr>
              <w:color w:val="000000"/>
              <w:lang w:val="en-GB"/>
            </w:rPr>
            <w:fldChar w:fldCharType="separate"/>
          </w:r>
          <w:r>
            <w:rPr>
              <w:noProof/>
              <w:color w:val="000000"/>
            </w:rPr>
            <w:t xml:space="preserve"> </w:t>
          </w:r>
          <w:r w:rsidRPr="00053BF9">
            <w:rPr>
              <w:noProof/>
              <w:color w:val="000000"/>
            </w:rPr>
            <w:t>(Huczynski &amp; Buchanan, 2016)</w:t>
          </w:r>
          <w:r>
            <w:rPr>
              <w:color w:val="000000"/>
              <w:lang w:val="en-GB"/>
            </w:rPr>
            <w:fldChar w:fldCharType="end"/>
          </w:r>
        </w:sdtContent>
      </w:sdt>
      <w:r w:rsidRPr="00356E41">
        <w:rPr>
          <w:color w:val="000000"/>
          <w:lang w:val="en-GB"/>
        </w:rPr>
        <w:t>.</w:t>
      </w:r>
    </w:p>
    <w:p w14:paraId="632DDC4B" w14:textId="77777777" w:rsidR="0016353A" w:rsidRPr="00356E41" w:rsidRDefault="0016353A" w:rsidP="0016353A">
      <w:pPr>
        <w:pStyle w:val="NormalWeb"/>
        <w:spacing w:before="0" w:beforeAutospacing="0" w:after="0" w:afterAutospacing="0" w:line="360" w:lineRule="auto"/>
        <w:jc w:val="both"/>
        <w:rPr>
          <w:lang w:val="en-GB"/>
        </w:rPr>
      </w:pPr>
      <w:r w:rsidRPr="00356E41">
        <w:rPr>
          <w:b/>
          <w:bCs/>
          <w:color w:val="000000"/>
          <w:lang w:val="en-GB"/>
        </w:rPr>
        <w:t>Person culture</w:t>
      </w:r>
      <w:r w:rsidRPr="00356E41">
        <w:rPr>
          <w:color w:val="000000"/>
          <w:lang w:val="en-GB"/>
        </w:rPr>
        <w:t xml:space="preserve"> leads to the system of prioritising the employees over the organisation. The betterment and value of the persons are more concerned in this </w:t>
      </w:r>
      <w:proofErr w:type="gramStart"/>
      <w:r w:rsidRPr="00356E41">
        <w:rPr>
          <w:color w:val="000000"/>
          <w:lang w:val="en-GB"/>
        </w:rPr>
        <w:t>culture</w:t>
      </w:r>
      <w:proofErr w:type="gramEnd"/>
      <w:r w:rsidRPr="00356E41">
        <w:rPr>
          <w:color w:val="000000"/>
          <w:lang w:val="en-GB"/>
        </w:rPr>
        <w:t xml:space="preserve"> and it eventually reflects the process of taking a back seat. Different kinds of individual businesses only dance by calling this culture and it is not very much effective for the betterment of an organisation.</w:t>
      </w:r>
    </w:p>
    <w:p w14:paraId="7169124B" w14:textId="77777777" w:rsidR="0016353A" w:rsidRPr="00356E41" w:rsidRDefault="0016353A" w:rsidP="0016353A">
      <w:pPr>
        <w:pStyle w:val="NormalWeb"/>
        <w:spacing w:before="0" w:beforeAutospacing="0" w:after="0" w:afterAutospacing="0" w:line="360" w:lineRule="auto"/>
        <w:jc w:val="both"/>
        <w:rPr>
          <w:lang w:val="en-GB"/>
        </w:rPr>
      </w:pPr>
      <w:r w:rsidRPr="00356E41">
        <w:rPr>
          <w:b/>
          <w:bCs/>
          <w:color w:val="000000"/>
          <w:lang w:val="en-GB"/>
        </w:rPr>
        <w:t>Role culture</w:t>
      </w:r>
      <w:r w:rsidRPr="00356E41">
        <w:rPr>
          <w:color w:val="000000"/>
          <w:lang w:val="en-GB"/>
        </w:rPr>
        <w:t xml:space="preserve"> delegates the roles and responsibilities of every individual according to the system of specialisation, educational </w:t>
      </w:r>
      <w:proofErr w:type="gramStart"/>
      <w:r w:rsidRPr="00356E41">
        <w:rPr>
          <w:color w:val="000000"/>
          <w:lang w:val="en-GB"/>
        </w:rPr>
        <w:t>qualification</w:t>
      </w:r>
      <w:proofErr w:type="gramEnd"/>
      <w:r w:rsidRPr="00356E41">
        <w:rPr>
          <w:color w:val="000000"/>
          <w:lang w:val="en-GB"/>
        </w:rPr>
        <w:t xml:space="preserve"> and interests of extracting the best from them. The </w:t>
      </w:r>
      <w:r w:rsidRPr="00356E41">
        <w:rPr>
          <w:color w:val="000000"/>
          <w:lang w:val="en-GB"/>
        </w:rPr>
        <w:lastRenderedPageBreak/>
        <w:t>accountability of every individual is highlighted in this process and power comes with responsibility.</w:t>
      </w:r>
    </w:p>
    <w:p w14:paraId="66EFBA69" w14:textId="77777777" w:rsidR="0016353A" w:rsidRPr="00356E41" w:rsidRDefault="0016353A" w:rsidP="0016353A">
      <w:pPr>
        <w:pStyle w:val="NormalWeb"/>
        <w:spacing w:before="0" w:beforeAutospacing="0" w:after="0" w:afterAutospacing="0" w:line="360" w:lineRule="auto"/>
        <w:jc w:val="both"/>
        <w:rPr>
          <w:lang w:val="en-GB"/>
        </w:rPr>
      </w:pPr>
      <w:r w:rsidRPr="00356E41">
        <w:rPr>
          <w:color w:val="000000"/>
          <w:lang w:val="en-GB"/>
        </w:rPr>
        <w:t>The application of culture in Tesco is reasonable for the overall development and management of its performances. The core purpose organisation is to create values for the customer with a wide range of products and services. The provision of task culture brings the opportunity of being open minded for the employees and that eventually reflects the system of organisational betterment</w:t>
      </w:r>
      <w:sdt>
        <w:sdtPr>
          <w:rPr>
            <w:color w:val="000000"/>
            <w:lang w:val="en-GB"/>
          </w:rPr>
          <w:id w:val="1376117344"/>
          <w:citation/>
        </w:sdtPr>
        <w:sdtEndPr/>
        <w:sdtContent>
          <w:r>
            <w:rPr>
              <w:color w:val="000000"/>
              <w:lang w:val="en-GB"/>
            </w:rPr>
            <w:fldChar w:fldCharType="begin"/>
          </w:r>
          <w:r>
            <w:rPr>
              <w:color w:val="000000"/>
            </w:rPr>
            <w:instrText xml:space="preserve"> CITATION Els17 \l 1033 </w:instrText>
          </w:r>
          <w:r>
            <w:rPr>
              <w:color w:val="000000"/>
              <w:lang w:val="en-GB"/>
            </w:rPr>
            <w:fldChar w:fldCharType="separate"/>
          </w:r>
          <w:r>
            <w:rPr>
              <w:noProof/>
              <w:color w:val="000000"/>
            </w:rPr>
            <w:t xml:space="preserve"> </w:t>
          </w:r>
          <w:r w:rsidRPr="00053BF9">
            <w:rPr>
              <w:noProof/>
              <w:color w:val="000000"/>
            </w:rPr>
            <w:t>(Elsmore, 2017)</w:t>
          </w:r>
          <w:r>
            <w:rPr>
              <w:color w:val="000000"/>
              <w:lang w:val="en-GB"/>
            </w:rPr>
            <w:fldChar w:fldCharType="end"/>
          </w:r>
        </w:sdtContent>
      </w:sdt>
      <w:r w:rsidRPr="00356E41">
        <w:rPr>
          <w:color w:val="000000"/>
          <w:lang w:val="en-GB"/>
        </w:rPr>
        <w:t>.</w:t>
      </w:r>
    </w:p>
    <w:p w14:paraId="15CF2F08" w14:textId="77777777" w:rsidR="0016353A" w:rsidRPr="00356E41" w:rsidRDefault="0016353A" w:rsidP="0016353A">
      <w:pPr>
        <w:pStyle w:val="NormalWeb"/>
        <w:spacing w:before="0" w:beforeAutospacing="0" w:after="0" w:afterAutospacing="0" w:line="360" w:lineRule="auto"/>
        <w:jc w:val="both"/>
        <w:rPr>
          <w:lang w:val="en-GB"/>
        </w:rPr>
      </w:pPr>
      <w:r w:rsidRPr="00356E41">
        <w:rPr>
          <w:color w:val="000000"/>
          <w:lang w:val="en-GB"/>
        </w:rPr>
        <w:t xml:space="preserve">The strategy of different kinds of </w:t>
      </w:r>
      <w:proofErr w:type="gramStart"/>
      <w:r w:rsidRPr="00356E41">
        <w:rPr>
          <w:color w:val="000000"/>
          <w:lang w:val="en-GB"/>
        </w:rPr>
        <w:t>team oriented</w:t>
      </w:r>
      <w:proofErr w:type="gramEnd"/>
      <w:r w:rsidRPr="00356E41">
        <w:rPr>
          <w:color w:val="000000"/>
          <w:lang w:val="en-GB"/>
        </w:rPr>
        <w:t xml:space="preserve"> tasks are helpful for nurturing the overall system of environment. The process of developing healthy and favourable workplace culture </w:t>
      </w:r>
      <w:proofErr w:type="gramStart"/>
      <w:r w:rsidRPr="00356E41">
        <w:rPr>
          <w:color w:val="000000"/>
          <w:lang w:val="en-GB"/>
        </w:rPr>
        <w:t>are</w:t>
      </w:r>
      <w:proofErr w:type="gramEnd"/>
      <w:r w:rsidRPr="00356E41">
        <w:rPr>
          <w:color w:val="000000"/>
          <w:lang w:val="en-GB"/>
        </w:rPr>
        <w:t xml:space="preserve"> also related to the creation of clean and Bright with top-notch facilities for leading the performance to a different level.</w:t>
      </w:r>
    </w:p>
    <w:p w14:paraId="484BF410" w14:textId="77777777" w:rsidR="0016353A" w:rsidRPr="00356E41" w:rsidRDefault="0016353A" w:rsidP="0016353A">
      <w:pPr>
        <w:pStyle w:val="NormalWeb"/>
        <w:spacing w:before="0" w:beforeAutospacing="0" w:after="0" w:afterAutospacing="0" w:line="360" w:lineRule="auto"/>
        <w:jc w:val="both"/>
        <w:rPr>
          <w:lang w:val="en-GB"/>
        </w:rPr>
      </w:pPr>
      <w:r w:rsidRPr="00356E41">
        <w:rPr>
          <w:color w:val="000000"/>
          <w:lang w:val="en-GB"/>
        </w:rPr>
        <w:t xml:space="preserve">This </w:t>
      </w:r>
      <w:proofErr w:type="gramStart"/>
      <w:r w:rsidRPr="00356E41">
        <w:rPr>
          <w:color w:val="000000"/>
          <w:lang w:val="en-GB"/>
        </w:rPr>
        <w:t>task oriented</w:t>
      </w:r>
      <w:proofErr w:type="gramEnd"/>
      <w:r w:rsidRPr="00356E41">
        <w:rPr>
          <w:color w:val="000000"/>
          <w:lang w:val="en-GB"/>
        </w:rPr>
        <w:t xml:space="preserve"> culture is also beneficial for developing th</w:t>
      </w:r>
      <w:r>
        <w:rPr>
          <w:color w:val="000000"/>
          <w:lang w:val="en-GB"/>
        </w:rPr>
        <w:t>e</w:t>
      </w:r>
      <w:r w:rsidRPr="00356E41">
        <w:rPr>
          <w:color w:val="000000"/>
          <w:lang w:val="en-GB"/>
        </w:rPr>
        <w:t> avenues of communication as support through the structure of leadership. The friendly attitude toward the subordinates also encourages the system of developing healthy interpersonal relationships for creating work life balance. The ability of growth and development is helpful for achieving success in the organisation. Different types of tasks in the organisation also help in the process of nurturing and enhancing different kinds of ongoing training and advancement</w:t>
      </w:r>
      <w:sdt>
        <w:sdtPr>
          <w:rPr>
            <w:color w:val="000000"/>
            <w:lang w:val="en-GB"/>
          </w:rPr>
          <w:id w:val="28853104"/>
          <w:citation/>
        </w:sdtPr>
        <w:sdtEndPr/>
        <w:sdtContent>
          <w:r>
            <w:rPr>
              <w:color w:val="000000"/>
              <w:lang w:val="en-GB"/>
            </w:rPr>
            <w:fldChar w:fldCharType="begin"/>
          </w:r>
          <w:r>
            <w:rPr>
              <w:color w:val="000000"/>
            </w:rPr>
            <w:instrText xml:space="preserve"> CITATION Huc13 \l 1033 </w:instrText>
          </w:r>
          <w:r>
            <w:rPr>
              <w:color w:val="000000"/>
              <w:lang w:val="en-GB"/>
            </w:rPr>
            <w:fldChar w:fldCharType="separate"/>
          </w:r>
          <w:r>
            <w:rPr>
              <w:noProof/>
              <w:color w:val="000000"/>
            </w:rPr>
            <w:t xml:space="preserve"> </w:t>
          </w:r>
          <w:r w:rsidRPr="00053BF9">
            <w:rPr>
              <w:noProof/>
              <w:color w:val="000000"/>
            </w:rPr>
            <w:t>(Huczynski &amp; Buchanan, 2016)</w:t>
          </w:r>
          <w:r>
            <w:rPr>
              <w:color w:val="000000"/>
              <w:lang w:val="en-GB"/>
            </w:rPr>
            <w:fldChar w:fldCharType="end"/>
          </w:r>
        </w:sdtContent>
      </w:sdt>
      <w:r w:rsidRPr="00356E41">
        <w:rPr>
          <w:color w:val="000000"/>
          <w:lang w:val="en-GB"/>
        </w:rPr>
        <w:t xml:space="preserve">. The execution of employee stock ownership plan is also one of the unique cultures of Tesco that clearly signifies the in oriented system of web development. The provision of different kinds of team building, recreational and </w:t>
      </w:r>
      <w:proofErr w:type="gramStart"/>
      <w:r w:rsidRPr="00356E41">
        <w:rPr>
          <w:color w:val="000000"/>
          <w:lang w:val="en-GB"/>
        </w:rPr>
        <w:t>family oriented</w:t>
      </w:r>
      <w:proofErr w:type="gramEnd"/>
      <w:r w:rsidRPr="00356E41">
        <w:rPr>
          <w:color w:val="000000"/>
          <w:lang w:val="en-GB"/>
        </w:rPr>
        <w:t xml:space="preserve"> events also lead to the additional process of surprising different kinds of new products that also escalate the organisational performance.</w:t>
      </w:r>
    </w:p>
    <w:p w14:paraId="24DEDF75" w14:textId="77777777" w:rsidR="0016353A" w:rsidRPr="00356E41" w:rsidRDefault="0016353A" w:rsidP="0016353A">
      <w:pPr>
        <w:pStyle w:val="Heading1"/>
        <w:spacing w:before="0"/>
      </w:pPr>
      <w:bookmarkStart w:id="2" w:name="_Toc80200503"/>
      <w:r w:rsidRPr="00356E41">
        <w:t xml:space="preserve">Based on </w:t>
      </w:r>
      <w:proofErr w:type="spellStart"/>
      <w:r w:rsidRPr="00356E41">
        <w:t>behavioural</w:t>
      </w:r>
      <w:proofErr w:type="spellEnd"/>
      <w:r w:rsidRPr="00356E41">
        <w:t xml:space="preserve"> approach, how different factors can influence individual </w:t>
      </w:r>
      <w:proofErr w:type="spellStart"/>
      <w:r w:rsidRPr="00356E41">
        <w:t>behaviour</w:t>
      </w:r>
      <w:proofErr w:type="spellEnd"/>
      <w:r w:rsidRPr="00356E41">
        <w:t xml:space="preserve"> at the workplace.</w:t>
      </w:r>
      <w:bookmarkEnd w:id="2"/>
    </w:p>
    <w:p w14:paraId="152F5696" w14:textId="77777777" w:rsidR="0016353A" w:rsidRPr="00356E41" w:rsidRDefault="0016353A" w:rsidP="0016353A">
      <w:pPr>
        <w:pStyle w:val="NormalWeb"/>
        <w:spacing w:before="0" w:beforeAutospacing="0" w:after="0" w:afterAutospacing="0" w:line="360" w:lineRule="auto"/>
        <w:jc w:val="both"/>
        <w:rPr>
          <w:lang w:val="en-GB"/>
        </w:rPr>
      </w:pPr>
      <w:r w:rsidRPr="00356E41">
        <w:rPr>
          <w:color w:val="000000"/>
          <w:lang w:val="en-GB"/>
        </w:rPr>
        <w:t xml:space="preserve">Approach helps in the process of identifying different kinds of constructive actions for dealing with changes of the agents and most importantly, different kinds of strategy implementation for motivation. The process of fostering a supportive climate also determines the behaviour of the agents. The proper application of behavioural approach is related to the management of human relation. The process of addressing different kinds of human dimensions are also related to the behaviour theories to understand the system of conflict, expectation, </w:t>
      </w:r>
      <w:proofErr w:type="gramStart"/>
      <w:r w:rsidRPr="00356E41">
        <w:rPr>
          <w:color w:val="000000"/>
          <w:lang w:val="en-GB"/>
        </w:rPr>
        <w:t>motivation,  group</w:t>
      </w:r>
      <w:proofErr w:type="gramEnd"/>
      <w:r w:rsidRPr="00356E41">
        <w:rPr>
          <w:color w:val="000000"/>
          <w:lang w:val="en-GB"/>
        </w:rPr>
        <w:t xml:space="preserve"> dynamic and the escalation of productivity.</w:t>
      </w:r>
    </w:p>
    <w:p w14:paraId="54196C1E" w14:textId="77777777" w:rsidR="0016353A" w:rsidRPr="00356E41" w:rsidRDefault="0016353A" w:rsidP="0016353A">
      <w:pPr>
        <w:pStyle w:val="NormalWeb"/>
        <w:spacing w:before="0" w:beforeAutospacing="0" w:after="0" w:afterAutospacing="0" w:line="360" w:lineRule="auto"/>
        <w:jc w:val="both"/>
        <w:rPr>
          <w:lang w:val="en-GB"/>
        </w:rPr>
      </w:pPr>
      <w:r w:rsidRPr="00356E41">
        <w:rPr>
          <w:color w:val="000000"/>
          <w:lang w:val="en-GB"/>
        </w:rPr>
        <w:lastRenderedPageBreak/>
        <w:t>The behaviour of the individuals in an organisation can be influenced by a range of factors. One of the significant factors is security of the employees that are necessary in an organisation is necessary to the attraction retention of the employees</w:t>
      </w:r>
      <w:sdt>
        <w:sdtPr>
          <w:rPr>
            <w:color w:val="000000"/>
            <w:lang w:val="en-GB"/>
          </w:rPr>
          <w:id w:val="-1194616674"/>
          <w:citation/>
        </w:sdtPr>
        <w:sdtEndPr/>
        <w:sdtContent>
          <w:r>
            <w:rPr>
              <w:color w:val="000000"/>
              <w:lang w:val="en-GB"/>
            </w:rPr>
            <w:fldChar w:fldCharType="begin"/>
          </w:r>
          <w:r>
            <w:rPr>
              <w:color w:val="000000"/>
            </w:rPr>
            <w:instrText xml:space="preserve"> CITATION Chr19 \l 1033 </w:instrText>
          </w:r>
          <w:r>
            <w:rPr>
              <w:color w:val="000000"/>
              <w:lang w:val="en-GB"/>
            </w:rPr>
            <w:fldChar w:fldCharType="separate"/>
          </w:r>
          <w:r>
            <w:rPr>
              <w:noProof/>
              <w:color w:val="000000"/>
            </w:rPr>
            <w:t xml:space="preserve"> </w:t>
          </w:r>
          <w:r w:rsidRPr="00053BF9">
            <w:rPr>
              <w:noProof/>
              <w:color w:val="000000"/>
            </w:rPr>
            <w:t>(Christoffer, 2019)</w:t>
          </w:r>
          <w:r>
            <w:rPr>
              <w:color w:val="000000"/>
              <w:lang w:val="en-GB"/>
            </w:rPr>
            <w:fldChar w:fldCharType="end"/>
          </w:r>
        </w:sdtContent>
      </w:sdt>
      <w:r w:rsidRPr="00356E41">
        <w:rPr>
          <w:color w:val="000000"/>
          <w:lang w:val="en-GB"/>
        </w:rPr>
        <w:t>.</w:t>
      </w:r>
    </w:p>
    <w:p w14:paraId="6E559A81" w14:textId="77777777" w:rsidR="0016353A" w:rsidRPr="00356E41" w:rsidRDefault="0016353A" w:rsidP="0016353A">
      <w:pPr>
        <w:pStyle w:val="NormalWeb"/>
        <w:spacing w:before="0" w:beforeAutospacing="0" w:after="0" w:afterAutospacing="0" w:line="360" w:lineRule="auto"/>
        <w:jc w:val="both"/>
        <w:rPr>
          <w:lang w:val="en-GB"/>
        </w:rPr>
      </w:pPr>
      <w:r w:rsidRPr="00356E41">
        <w:rPr>
          <w:color w:val="000000"/>
          <w:lang w:val="en-GB"/>
        </w:rPr>
        <w:t>The concept of leadership and management also play as one of the important factors in the behavioural changes of the individuals. It is one of the significant responsibilities of the leader to set a direction for the team members to proceed with the system of observation and development. The process of monitoring and the proper system of guiding them to feel are the main concerning factors for influencing the behaviour of the employees. The process of making the employees adhere to the rules and regulations of the organisation also brings discipline in their behaviour</w:t>
      </w:r>
      <w:sdt>
        <w:sdtPr>
          <w:rPr>
            <w:color w:val="000000"/>
            <w:lang w:val="en-GB"/>
          </w:rPr>
          <w:id w:val="922457914"/>
          <w:citation/>
        </w:sdtPr>
        <w:sdtEndPr/>
        <w:sdtContent>
          <w:r>
            <w:rPr>
              <w:color w:val="000000"/>
              <w:lang w:val="en-GB"/>
            </w:rPr>
            <w:fldChar w:fldCharType="begin"/>
          </w:r>
          <w:r>
            <w:rPr>
              <w:color w:val="000000"/>
            </w:rPr>
            <w:instrText xml:space="preserve"> CITATION iss19 \l 1033 </w:instrText>
          </w:r>
          <w:r>
            <w:rPr>
              <w:color w:val="000000"/>
              <w:lang w:val="en-GB"/>
            </w:rPr>
            <w:fldChar w:fldCharType="separate"/>
          </w:r>
          <w:r>
            <w:rPr>
              <w:noProof/>
              <w:color w:val="000000"/>
            </w:rPr>
            <w:t xml:space="preserve"> </w:t>
          </w:r>
          <w:r w:rsidRPr="00053BF9">
            <w:rPr>
              <w:noProof/>
              <w:color w:val="000000"/>
            </w:rPr>
            <w:t>(issuu, 2019)</w:t>
          </w:r>
          <w:r>
            <w:rPr>
              <w:color w:val="000000"/>
              <w:lang w:val="en-GB"/>
            </w:rPr>
            <w:fldChar w:fldCharType="end"/>
          </w:r>
        </w:sdtContent>
      </w:sdt>
      <w:r w:rsidRPr="00356E41">
        <w:rPr>
          <w:color w:val="000000"/>
          <w:lang w:val="en-GB"/>
        </w:rPr>
        <w:t>.</w:t>
      </w:r>
    </w:p>
    <w:p w14:paraId="65153E5F" w14:textId="77777777" w:rsidR="0016353A" w:rsidRPr="00356E41" w:rsidRDefault="0016353A" w:rsidP="0016353A">
      <w:pPr>
        <w:pStyle w:val="NormalWeb"/>
        <w:spacing w:before="0" w:beforeAutospacing="0" w:after="0" w:afterAutospacing="0" w:line="360" w:lineRule="auto"/>
        <w:jc w:val="both"/>
        <w:rPr>
          <w:lang w:val="en-GB"/>
        </w:rPr>
      </w:pPr>
      <w:r w:rsidRPr="00356E41">
        <w:rPr>
          <w:color w:val="000000"/>
          <w:lang w:val="en-GB"/>
        </w:rPr>
        <w:t>The execution of effective communication is another factor of behavioural approach that helps in the removal of all kinds of conclusions and problems in the workplace. The managers and leaders of the organisation communicate effectively with the team members to understand the advantages and adversities in the workplace.</w:t>
      </w:r>
    </w:p>
    <w:p w14:paraId="7B06B7EC" w14:textId="77777777" w:rsidR="0016353A" w:rsidRPr="00356E41" w:rsidRDefault="0016353A" w:rsidP="0016353A">
      <w:pPr>
        <w:pStyle w:val="NormalWeb"/>
        <w:spacing w:before="0" w:beforeAutospacing="0" w:after="0" w:afterAutospacing="0" w:line="360" w:lineRule="auto"/>
        <w:jc w:val="both"/>
        <w:rPr>
          <w:lang w:val="en-GB"/>
        </w:rPr>
      </w:pPr>
      <w:r w:rsidRPr="00356E41">
        <w:rPr>
          <w:color w:val="000000"/>
          <w:lang w:val="en-GB"/>
        </w:rPr>
        <w:t xml:space="preserve">Family and personal life is an integral part of an individual </w:t>
      </w:r>
      <w:proofErr w:type="gramStart"/>
      <w:r w:rsidRPr="00356E41">
        <w:rPr>
          <w:color w:val="000000"/>
          <w:lang w:val="en-GB"/>
        </w:rPr>
        <w:t>life</w:t>
      </w:r>
      <w:proofErr w:type="gramEnd"/>
      <w:r w:rsidRPr="00356E41">
        <w:rPr>
          <w:color w:val="000000"/>
          <w:lang w:val="en-GB"/>
        </w:rPr>
        <w:t xml:space="preserve"> and the proper maintenance of work life balance is encouraging. The factor of understanding the mental state of the individuals in the workplace becomes effective for developing the responsibilities of the employees. The execution of Maslow's hierarchy of motivation becomes effective for the team members to keep the personal and professional life separate for smooth and uninterrupted progression in their career.</w:t>
      </w:r>
    </w:p>
    <w:p w14:paraId="4BCACAC6" w14:textId="77777777" w:rsidR="0016353A" w:rsidRPr="00356E41" w:rsidRDefault="0016353A" w:rsidP="0016353A">
      <w:pPr>
        <w:pStyle w:val="NormalWeb"/>
        <w:spacing w:before="0" w:beforeAutospacing="0" w:after="0" w:afterAutospacing="0" w:line="360" w:lineRule="auto"/>
        <w:jc w:val="both"/>
        <w:rPr>
          <w:lang w:val="en-GB"/>
        </w:rPr>
      </w:pPr>
      <w:r w:rsidRPr="00356E41">
        <w:rPr>
          <w:color w:val="000000"/>
          <w:lang w:val="en-GB"/>
        </w:rPr>
        <w:t>Tesco has been able to hold the position of one of the leading organisations by implementing different kinds of behavioural approaches for the betterment and development. The core values and beliefs of the organisation about the system of customer services are actualized with the implementation of different kinds of behavioural factors</w:t>
      </w:r>
      <w:sdt>
        <w:sdtPr>
          <w:rPr>
            <w:color w:val="000000"/>
            <w:lang w:val="en-GB"/>
          </w:rPr>
          <w:id w:val="-3204128"/>
          <w:citation/>
        </w:sdtPr>
        <w:sdtEndPr/>
        <w:sdtContent>
          <w:r>
            <w:rPr>
              <w:color w:val="000000"/>
              <w:lang w:val="en-GB"/>
            </w:rPr>
            <w:fldChar w:fldCharType="begin"/>
          </w:r>
          <w:r>
            <w:rPr>
              <w:color w:val="000000"/>
            </w:rPr>
            <w:instrText xml:space="preserve"> CITATION per191 \l 1033 </w:instrText>
          </w:r>
          <w:r>
            <w:rPr>
              <w:color w:val="000000"/>
              <w:lang w:val="en-GB"/>
            </w:rPr>
            <w:fldChar w:fldCharType="separate"/>
          </w:r>
          <w:r>
            <w:rPr>
              <w:noProof/>
              <w:color w:val="000000"/>
            </w:rPr>
            <w:t xml:space="preserve"> </w:t>
          </w:r>
          <w:r w:rsidRPr="00053BF9">
            <w:rPr>
              <w:noProof/>
              <w:color w:val="000000"/>
            </w:rPr>
            <w:t>(personneltoday, 2019)</w:t>
          </w:r>
          <w:r>
            <w:rPr>
              <w:color w:val="000000"/>
              <w:lang w:val="en-GB"/>
            </w:rPr>
            <w:fldChar w:fldCharType="end"/>
          </w:r>
        </w:sdtContent>
      </w:sdt>
      <w:r w:rsidRPr="00356E41">
        <w:rPr>
          <w:color w:val="000000"/>
          <w:lang w:val="en-GB"/>
        </w:rPr>
        <w:t xml:space="preserve">. The practices of performance principles </w:t>
      </w:r>
      <w:proofErr w:type="gramStart"/>
      <w:r w:rsidRPr="00356E41">
        <w:rPr>
          <w:color w:val="000000"/>
          <w:lang w:val="en-GB"/>
        </w:rPr>
        <w:t>is</w:t>
      </w:r>
      <w:proofErr w:type="gramEnd"/>
      <w:r w:rsidRPr="00356E41">
        <w:rPr>
          <w:color w:val="000000"/>
          <w:lang w:val="en-GB"/>
        </w:rPr>
        <w:t xml:space="preserve"> effective for encouraging the force of the employees on a daily basis. The behaviour and values of leadership inspired the concept of great performance every day and the gradual escalation of the skills and competencies became effective for the achievement of the organisation.</w:t>
      </w:r>
    </w:p>
    <w:p w14:paraId="3DD1F974" w14:textId="77777777" w:rsidR="0016353A" w:rsidRPr="00356E41" w:rsidRDefault="0016353A" w:rsidP="0016353A">
      <w:pPr>
        <w:pStyle w:val="NormalWeb"/>
        <w:spacing w:before="0" w:beforeAutospacing="0" w:after="0" w:afterAutospacing="0" w:line="360" w:lineRule="auto"/>
        <w:jc w:val="both"/>
        <w:rPr>
          <w:lang w:val="en-GB"/>
        </w:rPr>
      </w:pPr>
      <w:r>
        <w:rPr>
          <w:color w:val="000000"/>
          <w:lang w:val="en-GB"/>
        </w:rPr>
        <w:t>Tesco implements the system of six</w:t>
      </w:r>
      <w:r w:rsidRPr="00356E41">
        <w:rPr>
          <w:color w:val="000000"/>
          <w:lang w:val="en-GB"/>
        </w:rPr>
        <w:t xml:space="preserve"> service factors that are the reason behind the behavioural changes of the employees</w:t>
      </w:r>
      <w:sdt>
        <w:sdtPr>
          <w:rPr>
            <w:color w:val="000000"/>
            <w:lang w:val="en-GB"/>
          </w:rPr>
          <w:id w:val="-149370818"/>
          <w:citation/>
        </w:sdtPr>
        <w:sdtEndPr/>
        <w:sdtContent>
          <w:r>
            <w:rPr>
              <w:color w:val="000000"/>
              <w:lang w:val="en-GB"/>
            </w:rPr>
            <w:fldChar w:fldCharType="begin"/>
          </w:r>
          <w:r>
            <w:rPr>
              <w:color w:val="000000"/>
            </w:rPr>
            <w:instrText xml:space="preserve"> CITATION tes18 \l 1033 </w:instrText>
          </w:r>
          <w:r>
            <w:rPr>
              <w:color w:val="000000"/>
              <w:lang w:val="en-GB"/>
            </w:rPr>
            <w:fldChar w:fldCharType="separate"/>
          </w:r>
          <w:r>
            <w:rPr>
              <w:noProof/>
              <w:color w:val="000000"/>
            </w:rPr>
            <w:t xml:space="preserve"> </w:t>
          </w:r>
          <w:r w:rsidRPr="00053BF9">
            <w:rPr>
              <w:noProof/>
              <w:color w:val="000000"/>
            </w:rPr>
            <w:t>(tescoplc, 2018)</w:t>
          </w:r>
          <w:r>
            <w:rPr>
              <w:color w:val="000000"/>
              <w:lang w:val="en-GB"/>
            </w:rPr>
            <w:fldChar w:fldCharType="end"/>
          </w:r>
        </w:sdtContent>
      </w:sdt>
      <w:r w:rsidRPr="00356E41">
        <w:rPr>
          <w:color w:val="000000"/>
          <w:lang w:val="en-GB"/>
        </w:rPr>
        <w:t xml:space="preserve">. The process of group selling increases the volume of key to success by expanding the business model. The factor of group operational profit helps in the process of continuing a better shopping trip for the customers. The practice of digital cash </w:t>
      </w:r>
      <w:r w:rsidRPr="00356E41">
        <w:rPr>
          <w:color w:val="000000"/>
          <w:lang w:val="en-GB"/>
        </w:rPr>
        <w:lastRenderedPageBreak/>
        <w:t xml:space="preserve">generation also operates the cash flow system by running the system of reinvestment. The enhancement of customer loyalty and the system of network development also relates to the system of increasing the commitment, </w:t>
      </w:r>
      <w:proofErr w:type="gramStart"/>
      <w:r w:rsidRPr="00356E41">
        <w:rPr>
          <w:color w:val="000000"/>
          <w:lang w:val="en-GB"/>
        </w:rPr>
        <w:t>passion</w:t>
      </w:r>
      <w:proofErr w:type="gramEnd"/>
      <w:r w:rsidRPr="00356E41">
        <w:rPr>
          <w:color w:val="000000"/>
          <w:lang w:val="en-GB"/>
        </w:rPr>
        <w:t xml:space="preserve"> and energy for serving better every day</w:t>
      </w:r>
      <w:sdt>
        <w:sdtPr>
          <w:rPr>
            <w:color w:val="000000"/>
            <w:lang w:val="en-GB"/>
          </w:rPr>
          <w:id w:val="-1582751630"/>
          <w:citation/>
        </w:sdtPr>
        <w:sdtEndPr/>
        <w:sdtContent>
          <w:r>
            <w:rPr>
              <w:color w:val="000000"/>
              <w:lang w:val="en-GB"/>
            </w:rPr>
            <w:fldChar w:fldCharType="begin"/>
          </w:r>
          <w:r>
            <w:rPr>
              <w:color w:val="000000"/>
            </w:rPr>
            <w:instrText xml:space="preserve"> CITATION Bol16 \l 1033 </w:instrText>
          </w:r>
          <w:r>
            <w:rPr>
              <w:color w:val="000000"/>
              <w:lang w:val="en-GB"/>
            </w:rPr>
            <w:fldChar w:fldCharType="separate"/>
          </w:r>
          <w:r>
            <w:rPr>
              <w:noProof/>
              <w:color w:val="000000"/>
            </w:rPr>
            <w:t xml:space="preserve"> </w:t>
          </w:r>
          <w:r w:rsidRPr="00053BF9">
            <w:rPr>
              <w:noProof/>
              <w:color w:val="000000"/>
            </w:rPr>
            <w:t>(Bolden, 2016)</w:t>
          </w:r>
          <w:r>
            <w:rPr>
              <w:color w:val="000000"/>
              <w:lang w:val="en-GB"/>
            </w:rPr>
            <w:fldChar w:fldCharType="end"/>
          </w:r>
        </w:sdtContent>
      </w:sdt>
      <w:r w:rsidRPr="00356E41">
        <w:rPr>
          <w:color w:val="000000"/>
          <w:lang w:val="en-GB"/>
        </w:rPr>
        <w:t>. The simplification of relationships with great satisfaction about the supply and sharp improvement of the organisation also relate to the terms of development. The behaviour of the individuals in Tesco is highly influenced by the systematic progression of behavioural approach and its factor. </w:t>
      </w:r>
    </w:p>
    <w:p w14:paraId="3B5BA3B8" w14:textId="77777777" w:rsidR="0016353A" w:rsidRPr="00356E41" w:rsidRDefault="0016353A" w:rsidP="0016353A">
      <w:pPr>
        <w:pStyle w:val="Heading1"/>
        <w:spacing w:before="0"/>
      </w:pPr>
      <w:bookmarkStart w:id="3" w:name="_Toc80200504"/>
      <w:r w:rsidRPr="00356E41">
        <w:t>Conclusion</w:t>
      </w:r>
      <w:bookmarkEnd w:id="3"/>
    </w:p>
    <w:p w14:paraId="45A495BF" w14:textId="77777777" w:rsidR="0016353A" w:rsidRDefault="0016353A" w:rsidP="0016353A">
      <w:pPr>
        <w:pStyle w:val="NormalWeb"/>
        <w:spacing w:before="0" w:beforeAutospacing="0" w:after="0" w:afterAutospacing="0" w:line="360" w:lineRule="auto"/>
        <w:jc w:val="both"/>
        <w:rPr>
          <w:color w:val="000000"/>
          <w:lang w:val="en-GB"/>
        </w:rPr>
      </w:pPr>
      <w:r w:rsidRPr="00356E41">
        <w:rPr>
          <w:color w:val="000000"/>
          <w:lang w:val="en-GB"/>
        </w:rPr>
        <w:t>The study helps to understand that the process of proper structuring and implementation of suitable culture are necessary for looking into the management of organisational performances. The structuring helps understand the capacity of the organisation and the eventual process of job distribution also gets done correctly. Another necessary area is the behaviour of the individuals which is highly influenced by the factors of behavioural approach and the notion of the individuals towards the organisation also get changed accordingly. The system of progressive modification to enhance the organisational performance achieving the objective becomes easier with the suitable application of organisational structure culture and behavioural factors in Tesco.</w:t>
      </w:r>
    </w:p>
    <w:p w14:paraId="7C59549C" w14:textId="24807222" w:rsidR="0016353A" w:rsidRDefault="0016353A" w:rsidP="00A910E9">
      <w:pPr>
        <w:spacing w:after="160" w:line="259" w:lineRule="auto"/>
        <w:jc w:val="left"/>
        <w:rPr>
          <w:rFonts w:eastAsia="Times New Roman" w:cs="Times New Roman"/>
          <w:color w:val="000000"/>
          <w:szCs w:val="24"/>
          <w:lang w:bidi="bn-IN"/>
        </w:rPr>
      </w:pPr>
      <w:r>
        <w:rPr>
          <w:color w:val="000000"/>
        </w:rPr>
        <w:br w:type="page"/>
      </w:r>
    </w:p>
    <w:bookmarkStart w:id="4" w:name="_Toc80200506" w:displacedByCustomXml="next"/>
    <w:sdt>
      <w:sdtPr>
        <w:rPr>
          <w:rFonts w:eastAsiaTheme="minorHAnsi" w:cstheme="minorBidi"/>
          <w:b w:val="0"/>
          <w:bCs w:val="0"/>
          <w:color w:val="auto"/>
          <w:sz w:val="24"/>
          <w:szCs w:val="22"/>
          <w:lang w:val="en-GB" w:bidi="ar-SA"/>
        </w:rPr>
        <w:id w:val="-1031956870"/>
        <w:docPartObj>
          <w:docPartGallery w:val="Bibliographies"/>
          <w:docPartUnique/>
        </w:docPartObj>
      </w:sdtPr>
      <w:sdtEndPr/>
      <w:sdtContent>
        <w:p w14:paraId="0A0FE04F" w14:textId="77777777" w:rsidR="0016353A" w:rsidRDefault="0016353A" w:rsidP="0016353A">
          <w:pPr>
            <w:pStyle w:val="Heading1"/>
          </w:pPr>
          <w:r>
            <w:t>Reference</w:t>
          </w:r>
          <w:bookmarkEnd w:id="4"/>
        </w:p>
        <w:sdt>
          <w:sdtPr>
            <w:id w:val="-573587230"/>
            <w:bibliography/>
          </w:sdtPr>
          <w:sdtEndPr/>
          <w:sdtContent>
            <w:p w14:paraId="1E1CDF17" w14:textId="77777777" w:rsidR="0016353A" w:rsidRPr="00053BF9" w:rsidRDefault="0016353A" w:rsidP="0016353A">
              <w:pPr>
                <w:pStyle w:val="Bibliography"/>
                <w:rPr>
                  <w:noProof/>
                  <w:szCs w:val="24"/>
                </w:rPr>
              </w:pPr>
              <w:r w:rsidRPr="00053BF9">
                <w:fldChar w:fldCharType="begin"/>
              </w:r>
              <w:r w:rsidRPr="00053BF9">
                <w:instrText xml:space="preserve"> BIBLIOGRAPHY </w:instrText>
              </w:r>
              <w:r w:rsidRPr="00053BF9">
                <w:fldChar w:fldCharType="separate"/>
              </w:r>
              <w:r w:rsidRPr="00053BF9">
                <w:rPr>
                  <w:noProof/>
                </w:rPr>
                <w:t xml:space="preserve">Bolden, R., 2016. Leadership, management and organisational development. </w:t>
              </w:r>
              <w:r w:rsidRPr="00053BF9">
                <w:rPr>
                  <w:i/>
                  <w:iCs/>
                  <w:noProof/>
                </w:rPr>
                <w:t xml:space="preserve">Gower handbook of leadership and management development, </w:t>
              </w:r>
              <w:r w:rsidRPr="00053BF9">
                <w:rPr>
                  <w:noProof/>
                </w:rPr>
                <w:t>pp. 143-158.</w:t>
              </w:r>
            </w:p>
            <w:p w14:paraId="54A72529" w14:textId="77777777" w:rsidR="0016353A" w:rsidRPr="00053BF9" w:rsidRDefault="0016353A" w:rsidP="0016353A">
              <w:pPr>
                <w:pStyle w:val="Bibliography"/>
                <w:rPr>
                  <w:noProof/>
                </w:rPr>
              </w:pPr>
              <w:r w:rsidRPr="00053BF9">
                <w:rPr>
                  <w:noProof/>
                </w:rPr>
                <w:t xml:space="preserve">Christoffer, S., 2019. How leadership affects organisational performance during times of business transformation. </w:t>
              </w:r>
              <w:r w:rsidRPr="00053BF9">
                <w:rPr>
                  <w:i/>
                  <w:iCs/>
                  <w:noProof/>
                </w:rPr>
                <w:t>the case of Ryanair’s CEO Michael O’Leary (Doctoral dissertation)..</w:t>
              </w:r>
            </w:p>
            <w:p w14:paraId="2B496B64" w14:textId="77777777" w:rsidR="0016353A" w:rsidRPr="00053BF9" w:rsidRDefault="0016353A" w:rsidP="0016353A">
              <w:pPr>
                <w:pStyle w:val="Bibliography"/>
                <w:rPr>
                  <w:noProof/>
                </w:rPr>
              </w:pPr>
              <w:r w:rsidRPr="00053BF9">
                <w:rPr>
                  <w:noProof/>
                </w:rPr>
                <w:t xml:space="preserve">Elsmore, P., 2017. </w:t>
              </w:r>
              <w:r w:rsidRPr="00053BF9">
                <w:rPr>
                  <w:i/>
                  <w:iCs/>
                  <w:noProof/>
                </w:rPr>
                <w:t xml:space="preserve">Organisational Culture: Organisational Change?. </w:t>
              </w:r>
              <w:r w:rsidRPr="00053BF9">
                <w:rPr>
                  <w:noProof/>
                </w:rPr>
                <w:t>s.l.:Routledge.</w:t>
              </w:r>
            </w:p>
            <w:p w14:paraId="3AA99878" w14:textId="77777777" w:rsidR="0016353A" w:rsidRPr="00053BF9" w:rsidRDefault="0016353A" w:rsidP="0016353A">
              <w:pPr>
                <w:pStyle w:val="Bibliography"/>
                <w:rPr>
                  <w:noProof/>
                </w:rPr>
              </w:pPr>
              <w:r w:rsidRPr="00053BF9">
                <w:rPr>
                  <w:noProof/>
                </w:rPr>
                <w:t xml:space="preserve">Huczynski, A. &amp; Buchanan, D., 2016. </w:t>
              </w:r>
              <w:r w:rsidRPr="00053BF9">
                <w:rPr>
                  <w:i/>
                  <w:iCs/>
                  <w:noProof/>
                </w:rPr>
                <w:t xml:space="preserve">Organisational Behaviour: an Introductory Text.. </w:t>
              </w:r>
              <w:r w:rsidRPr="00053BF9">
                <w:rPr>
                  <w:noProof/>
                </w:rPr>
                <w:t>8th ed. ed. Harlow: Pearson.</w:t>
              </w:r>
            </w:p>
            <w:p w14:paraId="174B15D4" w14:textId="77777777" w:rsidR="0016353A" w:rsidRPr="00053BF9" w:rsidRDefault="0016353A" w:rsidP="0016353A">
              <w:pPr>
                <w:pStyle w:val="Bibliography"/>
                <w:rPr>
                  <w:noProof/>
                </w:rPr>
              </w:pPr>
              <w:r w:rsidRPr="00053BF9">
                <w:rPr>
                  <w:noProof/>
                </w:rPr>
                <w:t xml:space="preserve">issuu, 2019. </w:t>
              </w:r>
              <w:r w:rsidRPr="00053BF9">
                <w:rPr>
                  <w:i/>
                  <w:iCs/>
                  <w:noProof/>
                </w:rPr>
                <w:t xml:space="preserve">Examining organisational change. A case study approach.. </w:t>
              </w:r>
              <w:r w:rsidRPr="00053BF9">
                <w:rPr>
                  <w:noProof/>
                </w:rPr>
                <w:t xml:space="preserve">[Online] </w:t>
              </w:r>
              <w:r w:rsidRPr="00053BF9">
                <w:rPr>
                  <w:noProof/>
                </w:rPr>
                <w:br/>
                <w:t>Available at: https://issuu.com/radvilerazmute/docs/examining_organisational_change._a_</w:t>
              </w:r>
              <w:r w:rsidRPr="00053BF9">
                <w:rPr>
                  <w:noProof/>
                </w:rPr>
                <w:br/>
                <w:t>[Accessed 2021].</w:t>
              </w:r>
            </w:p>
            <w:p w14:paraId="36911E83" w14:textId="77777777" w:rsidR="0016353A" w:rsidRPr="00053BF9" w:rsidRDefault="0016353A" w:rsidP="0016353A">
              <w:pPr>
                <w:pStyle w:val="Bibliography"/>
                <w:rPr>
                  <w:noProof/>
                </w:rPr>
              </w:pPr>
              <w:r w:rsidRPr="00053BF9">
                <w:rPr>
                  <w:noProof/>
                </w:rPr>
                <w:t xml:space="preserve">personneltoday, 2019. </w:t>
              </w:r>
              <w:r w:rsidRPr="00053BF9">
                <w:rPr>
                  <w:i/>
                  <w:iCs/>
                  <w:noProof/>
                </w:rPr>
                <w:t xml:space="preserve">Tesco HR team to face change management challenges after Leahy retirement. </w:t>
              </w:r>
              <w:r w:rsidRPr="00053BF9">
                <w:rPr>
                  <w:noProof/>
                </w:rPr>
                <w:t xml:space="preserve">[Online] </w:t>
              </w:r>
              <w:r w:rsidRPr="00053BF9">
                <w:rPr>
                  <w:noProof/>
                </w:rPr>
                <w:br/>
                <w:t>Available at: https://www.personneltoday.com/hr/tesco-hr-team-to-face-change-management-challenges-after-leahy-retirement/[Accessed 2021].</w:t>
              </w:r>
            </w:p>
            <w:p w14:paraId="784C5FC7" w14:textId="77777777" w:rsidR="0016353A" w:rsidRPr="00053BF9" w:rsidRDefault="0016353A" w:rsidP="0016353A">
              <w:pPr>
                <w:pStyle w:val="Bibliography"/>
                <w:rPr>
                  <w:noProof/>
                </w:rPr>
              </w:pPr>
              <w:r w:rsidRPr="00053BF9">
                <w:rPr>
                  <w:noProof/>
                </w:rPr>
                <w:t xml:space="preserve">Ramanadham, V., 2019. </w:t>
              </w:r>
              <w:r w:rsidRPr="00053BF9">
                <w:rPr>
                  <w:i/>
                  <w:iCs/>
                  <w:noProof/>
                </w:rPr>
                <w:t xml:space="preserve">Public enterprise: studies in organisational structure. </w:t>
              </w:r>
              <w:r w:rsidRPr="00053BF9">
                <w:rPr>
                  <w:noProof/>
                </w:rPr>
                <w:t>London: Routledge.</w:t>
              </w:r>
            </w:p>
            <w:p w14:paraId="25034D7B" w14:textId="77777777" w:rsidR="0016353A" w:rsidRPr="00053BF9" w:rsidRDefault="0016353A" w:rsidP="0016353A">
              <w:pPr>
                <w:pStyle w:val="Bibliography"/>
                <w:rPr>
                  <w:noProof/>
                </w:rPr>
              </w:pPr>
              <w:r w:rsidRPr="00053BF9">
                <w:rPr>
                  <w:noProof/>
                </w:rPr>
                <w:t xml:space="preserve">Su, Z., Chen, J. &amp; Wang, D., 2019. Organisational structure and managerial innovation: the mediating effect of cross-functional integration.. </w:t>
              </w:r>
              <w:r w:rsidRPr="00053BF9">
                <w:rPr>
                  <w:i/>
                  <w:iCs/>
                  <w:noProof/>
                </w:rPr>
                <w:t xml:space="preserve">Technology Analysis &amp; Strategic Management, </w:t>
              </w:r>
              <w:r w:rsidRPr="00053BF9">
                <w:rPr>
                  <w:noProof/>
                </w:rPr>
                <w:t>31(3), pp. 253-265.</w:t>
              </w:r>
            </w:p>
            <w:p w14:paraId="0AC028A6" w14:textId="77777777" w:rsidR="0016353A" w:rsidRPr="00053BF9" w:rsidRDefault="0016353A" w:rsidP="0016353A">
              <w:pPr>
                <w:pStyle w:val="Bibliography"/>
                <w:rPr>
                  <w:noProof/>
                </w:rPr>
              </w:pPr>
              <w:r w:rsidRPr="00053BF9">
                <w:rPr>
                  <w:noProof/>
                </w:rPr>
                <w:t xml:space="preserve">tesco-careers, 2019. </w:t>
              </w:r>
              <w:r w:rsidRPr="00053BF9">
                <w:rPr>
                  <w:i/>
                  <w:iCs/>
                  <w:noProof/>
                </w:rPr>
                <w:t xml:space="preserve">Productivity Team support. </w:t>
              </w:r>
              <w:r w:rsidRPr="00053BF9">
                <w:rPr>
                  <w:noProof/>
                </w:rPr>
                <w:t xml:space="preserve">[Online] </w:t>
              </w:r>
              <w:r w:rsidRPr="00053BF9">
                <w:rPr>
                  <w:noProof/>
                </w:rPr>
                <w:br/>
                <w:t>Available at: https://www.tesco-careers.com/jobdetails/239023</w:t>
              </w:r>
              <w:r w:rsidRPr="00053BF9">
                <w:rPr>
                  <w:noProof/>
                </w:rPr>
                <w:br/>
                <w:t>[Accessed 2021].</w:t>
              </w:r>
            </w:p>
            <w:p w14:paraId="08E42E4B" w14:textId="77777777" w:rsidR="0016353A" w:rsidRPr="00053BF9" w:rsidRDefault="0016353A" w:rsidP="0016353A">
              <w:pPr>
                <w:pStyle w:val="Bibliography"/>
                <w:rPr>
                  <w:noProof/>
                </w:rPr>
              </w:pPr>
              <w:r w:rsidRPr="00053BF9">
                <w:rPr>
                  <w:noProof/>
                </w:rPr>
                <w:t xml:space="preserve">tescoplc, 2018. </w:t>
              </w:r>
              <w:r w:rsidRPr="00053BF9">
                <w:rPr>
                  <w:i/>
                  <w:iCs/>
                  <w:noProof/>
                </w:rPr>
                <w:t xml:space="preserve">Our history. </w:t>
              </w:r>
              <w:r w:rsidRPr="00053BF9">
                <w:rPr>
                  <w:noProof/>
                </w:rPr>
                <w:t xml:space="preserve">[Online] </w:t>
              </w:r>
              <w:r w:rsidRPr="00053BF9">
                <w:rPr>
                  <w:noProof/>
                </w:rPr>
                <w:br/>
                <w:t>Available at: https://www.tescoplc.com/about/our-history/</w:t>
              </w:r>
              <w:r w:rsidRPr="00053BF9">
                <w:rPr>
                  <w:noProof/>
                </w:rPr>
                <w:br/>
                <w:t>[Accessed 2020].</w:t>
              </w:r>
            </w:p>
            <w:p w14:paraId="34D09963" w14:textId="77777777" w:rsidR="0016353A" w:rsidRPr="00356E41" w:rsidRDefault="0016353A" w:rsidP="0016353A">
              <w:r w:rsidRPr="00053BF9">
                <w:rPr>
                  <w:b/>
                  <w:bCs/>
                  <w:noProof/>
                </w:rPr>
                <w:lastRenderedPageBreak/>
                <w:fldChar w:fldCharType="end"/>
              </w:r>
            </w:p>
          </w:sdtContent>
        </w:sdt>
      </w:sdtContent>
    </w:sdt>
    <w:p w14:paraId="4515EBFB" w14:textId="77777777" w:rsidR="00615689" w:rsidRDefault="00615689"/>
    <w:sectPr w:rsidR="00615689">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972B9C" w14:textId="77777777" w:rsidR="002A16EA" w:rsidRDefault="002A16EA">
      <w:pPr>
        <w:spacing w:after="0" w:line="240" w:lineRule="auto"/>
      </w:pPr>
      <w:r>
        <w:separator/>
      </w:r>
    </w:p>
  </w:endnote>
  <w:endnote w:type="continuationSeparator" w:id="0">
    <w:p w14:paraId="4F2950BA" w14:textId="77777777" w:rsidR="002A16EA" w:rsidRDefault="002A16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40602663"/>
      <w:docPartObj>
        <w:docPartGallery w:val="Page Numbers (Bottom of Page)"/>
        <w:docPartUnique/>
      </w:docPartObj>
    </w:sdtPr>
    <w:sdtEndPr>
      <w:rPr>
        <w:noProof/>
      </w:rPr>
    </w:sdtEndPr>
    <w:sdtContent>
      <w:p w14:paraId="2BEC411F" w14:textId="77777777" w:rsidR="000B2769" w:rsidRDefault="00D04933">
        <w:pPr>
          <w:pStyle w:val="Footer"/>
          <w:jc w:val="right"/>
        </w:pPr>
        <w:r>
          <w:fldChar w:fldCharType="begin"/>
        </w:r>
        <w:r>
          <w:instrText xml:space="preserve"> PAGE   \* MERGEFORMAT </w:instrText>
        </w:r>
        <w:r>
          <w:fldChar w:fldCharType="separate"/>
        </w:r>
        <w:r>
          <w:rPr>
            <w:noProof/>
          </w:rPr>
          <w:t>12</w:t>
        </w:r>
        <w:r>
          <w:rPr>
            <w:noProof/>
          </w:rPr>
          <w:fldChar w:fldCharType="end"/>
        </w:r>
      </w:p>
    </w:sdtContent>
  </w:sdt>
  <w:p w14:paraId="218B1B0E" w14:textId="77777777" w:rsidR="000B2769" w:rsidRDefault="002A16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5D62B3" w14:textId="77777777" w:rsidR="002A16EA" w:rsidRDefault="002A16EA">
      <w:pPr>
        <w:spacing w:after="0" w:line="240" w:lineRule="auto"/>
      </w:pPr>
      <w:r>
        <w:separator/>
      </w:r>
    </w:p>
  </w:footnote>
  <w:footnote w:type="continuationSeparator" w:id="0">
    <w:p w14:paraId="2AE89A0C" w14:textId="77777777" w:rsidR="002A16EA" w:rsidRDefault="002A16E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3984"/>
    <w:rsid w:val="00093984"/>
    <w:rsid w:val="0016353A"/>
    <w:rsid w:val="002A16EA"/>
    <w:rsid w:val="00615689"/>
    <w:rsid w:val="00774F14"/>
    <w:rsid w:val="009A25FC"/>
    <w:rsid w:val="00A910E9"/>
    <w:rsid w:val="00C76728"/>
    <w:rsid w:val="00D049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0D1356"/>
  <w15:chartTrackingRefBased/>
  <w15:docId w15:val="{1CE0E0E5-8121-4DBF-8E97-16B7132EF3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353A"/>
    <w:pPr>
      <w:spacing w:after="20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16353A"/>
    <w:pPr>
      <w:keepNext/>
      <w:keepLines/>
      <w:spacing w:before="480" w:after="0"/>
      <w:outlineLvl w:val="0"/>
    </w:pPr>
    <w:rPr>
      <w:rFonts w:eastAsiaTheme="majorEastAsia" w:cstheme="majorBidi"/>
      <w:b/>
      <w:bCs/>
      <w:color w:val="2F5496" w:themeColor="accent1" w:themeShade="BF"/>
      <w:sz w:val="28"/>
      <w:szCs w:val="28"/>
      <w:lang w:val="en-US" w:bidi="b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353A"/>
    <w:rPr>
      <w:rFonts w:ascii="Times New Roman" w:eastAsiaTheme="majorEastAsia" w:hAnsi="Times New Roman" w:cstheme="majorBidi"/>
      <w:b/>
      <w:bCs/>
      <w:color w:val="2F5496" w:themeColor="accent1" w:themeShade="BF"/>
      <w:sz w:val="28"/>
      <w:szCs w:val="28"/>
      <w:lang w:val="en-US" w:bidi="bn-IN"/>
    </w:rPr>
  </w:style>
  <w:style w:type="paragraph" w:styleId="NormalWeb">
    <w:name w:val="Normal (Web)"/>
    <w:basedOn w:val="Normal"/>
    <w:uiPriority w:val="99"/>
    <w:semiHidden/>
    <w:unhideWhenUsed/>
    <w:rsid w:val="0016353A"/>
    <w:pPr>
      <w:spacing w:before="100" w:beforeAutospacing="1" w:after="100" w:afterAutospacing="1" w:line="240" w:lineRule="auto"/>
      <w:jc w:val="left"/>
    </w:pPr>
    <w:rPr>
      <w:rFonts w:eastAsia="Times New Roman" w:cs="Times New Roman"/>
      <w:szCs w:val="24"/>
      <w:lang w:val="en-US" w:bidi="bn-IN"/>
    </w:rPr>
  </w:style>
  <w:style w:type="paragraph" w:styleId="Footer">
    <w:name w:val="footer"/>
    <w:basedOn w:val="Normal"/>
    <w:link w:val="FooterChar"/>
    <w:uiPriority w:val="99"/>
    <w:unhideWhenUsed/>
    <w:rsid w:val="0016353A"/>
    <w:pPr>
      <w:tabs>
        <w:tab w:val="center" w:pos="4680"/>
        <w:tab w:val="right" w:pos="9360"/>
      </w:tabs>
      <w:spacing w:after="0" w:line="240" w:lineRule="auto"/>
    </w:pPr>
  </w:style>
  <w:style w:type="character" w:customStyle="1" w:styleId="FooterChar">
    <w:name w:val="Footer Char"/>
    <w:basedOn w:val="DefaultParagraphFont"/>
    <w:link w:val="Footer"/>
    <w:uiPriority w:val="99"/>
    <w:rsid w:val="0016353A"/>
    <w:rPr>
      <w:rFonts w:ascii="Times New Roman" w:hAnsi="Times New Roman"/>
      <w:sz w:val="24"/>
    </w:rPr>
  </w:style>
  <w:style w:type="paragraph" w:styleId="TOCHeading">
    <w:name w:val="TOC Heading"/>
    <w:basedOn w:val="Heading1"/>
    <w:next w:val="Normal"/>
    <w:uiPriority w:val="39"/>
    <w:unhideWhenUsed/>
    <w:qFormat/>
    <w:rsid w:val="0016353A"/>
    <w:pPr>
      <w:spacing w:before="240" w:line="259" w:lineRule="auto"/>
      <w:jc w:val="left"/>
      <w:outlineLvl w:val="9"/>
    </w:pPr>
    <w:rPr>
      <w:rFonts w:asciiTheme="majorHAnsi" w:hAnsiTheme="majorHAnsi"/>
      <w:b w:val="0"/>
      <w:bCs w:val="0"/>
      <w:sz w:val="32"/>
      <w:szCs w:val="32"/>
      <w:lang w:bidi="ar-SA"/>
    </w:rPr>
  </w:style>
  <w:style w:type="paragraph" w:styleId="TOC1">
    <w:name w:val="toc 1"/>
    <w:basedOn w:val="Normal"/>
    <w:next w:val="Normal"/>
    <w:autoRedefine/>
    <w:uiPriority w:val="39"/>
    <w:unhideWhenUsed/>
    <w:rsid w:val="0016353A"/>
    <w:pPr>
      <w:spacing w:after="100"/>
    </w:pPr>
  </w:style>
  <w:style w:type="character" w:styleId="Hyperlink">
    <w:name w:val="Hyperlink"/>
    <w:basedOn w:val="DefaultParagraphFont"/>
    <w:uiPriority w:val="99"/>
    <w:unhideWhenUsed/>
    <w:rsid w:val="0016353A"/>
    <w:rPr>
      <w:color w:val="0563C1" w:themeColor="hyperlink"/>
      <w:u w:val="single"/>
    </w:rPr>
  </w:style>
  <w:style w:type="paragraph" w:styleId="Bibliography">
    <w:name w:val="Bibliography"/>
    <w:basedOn w:val="Normal"/>
    <w:next w:val="Normal"/>
    <w:uiPriority w:val="37"/>
    <w:unhideWhenUsed/>
    <w:rsid w:val="0016353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SuZ19</b:Tag>
    <b:SourceType>JournalArticle</b:SourceType>
    <b:Guid>{6FDC86E6-F4D7-4C99-8634-7DF36DFE8323}</b:Guid>
    <b:Title>Organisational structure and managerial innovation: the mediating effect of cross-functional integration. </b:Title>
    <b:Year>2019</b:Year>
    <b:Author>
      <b:Author>
        <b:NameList>
          <b:Person>
            <b:Last>Su</b:Last>
            <b:First>Z.</b:First>
          </b:Person>
          <b:Person>
            <b:Last>Chen</b:Last>
            <b:First>J.</b:First>
          </b:Person>
          <b:Person>
            <b:Last>Wang</b:Last>
            <b:First>D.</b:First>
          </b:Person>
        </b:NameList>
      </b:Author>
    </b:Author>
    <b:JournalName>Technology Analysis &amp; Strategic Management</b:JournalName>
    <b:Pages>253-265</b:Pages>
    <b:Volume>31</b:Volume>
    <b:Issue>3</b:Issue>
    <b:RefOrder>1</b:RefOrder>
  </b:Source>
  <b:Source>
    <b:Tag>tes192</b:Tag>
    <b:SourceType>InternetSite</b:SourceType>
    <b:Guid>{5006F4B7-DC06-452C-A6AA-DE09A1CCDAA4}</b:Guid>
    <b:Title>Productivity Team support</b:Title>
    <b:Year>2019</b:Year>
    <b:Author>
      <b:Author>
        <b:Corporate>tesco-careers</b:Corporate>
      </b:Author>
    </b:Author>
    <b:YearAccessed>2021</b:YearAccessed>
    <b:URL>https://www.tesco-careers.com/jobdetails/239023</b:URL>
    <b:RefOrder>2</b:RefOrder>
  </b:Source>
  <b:Source>
    <b:Tag>Ram19</b:Tag>
    <b:SourceType>Book</b:SourceType>
    <b:Guid>{9536881F-26E4-423B-8246-D4E1314D1AF1}</b:Guid>
    <b:Title>Public enterprise: studies in organisational structure</b:Title>
    <b:Year>2019</b:Year>
    <b:Author>
      <b:Author>
        <b:NameList>
          <b:Person>
            <b:Last>Ramanadham</b:Last>
            <b:First>V.V</b:First>
          </b:Person>
        </b:NameList>
      </b:Author>
    </b:Author>
    <b:City>London</b:City>
    <b:Publisher>Routledge</b:Publisher>
    <b:RefOrder>3</b:RefOrder>
  </b:Source>
  <b:Source>
    <b:Tag>Chr19</b:Tag>
    <b:SourceType>JournalArticle</b:SourceType>
    <b:Guid>{24E28D5B-5871-4B0B-BA79-2729EE8F6E19}</b:Guid>
    <b:Author>
      <b:Author>
        <b:NameList>
          <b:Person>
            <b:Last>Christoffer</b:Last>
            <b:First>S.</b:First>
          </b:Person>
        </b:NameList>
      </b:Author>
    </b:Author>
    <b:Title>How leadership affects organisational performance during times of business transformation</b:Title>
    <b:JournalName>the case of Ryanair’s CEO Michael O’Leary (Doctoral dissertation).</b:JournalName>
    <b:Year>2019</b:Year>
    <b:RefOrder>4</b:RefOrder>
  </b:Source>
  <b:Source>
    <b:Tag>Huc13</b:Tag>
    <b:SourceType>Book</b:SourceType>
    <b:Guid>{CE116061-8FCC-491C-B38F-5D50E68A08B4}</b:Guid>
    <b:Title>Organisational Behaviour: an Introductory Text.</b:Title>
    <b:Year>2016</b:Year>
    <b:Author>
      <b:Author>
        <b:NameList>
          <b:Person>
            <b:Last>Huczynski</b:Last>
            <b:First>A.A</b:First>
          </b:Person>
          <b:Person>
            <b:Last>Buchanan</b:Last>
            <b:First>D.A.</b:First>
          </b:Person>
        </b:NameList>
      </b:Author>
    </b:Author>
    <b:City>Harlow</b:City>
    <b:Publisher>Pearson</b:Publisher>
    <b:Edition>8th ed.</b:Edition>
    <b:RefOrder>5</b:RefOrder>
  </b:Source>
  <b:Source>
    <b:Tag>Els17</b:Tag>
    <b:SourceType>Book</b:SourceType>
    <b:Guid>{6ACBB178-B0C9-406B-BA32-2A01BB83FA04}</b:Guid>
    <b:Title>Organisational Culture: Organisational Change?</b:Title>
    <b:Year>2017</b:Year>
    <b:Author>
      <b:Author>
        <b:NameList>
          <b:Person>
            <b:Last>Elsmore</b:Last>
            <b:First>P.</b:First>
          </b:Person>
        </b:NameList>
      </b:Author>
    </b:Author>
    <b:Publisher>Routledge</b:Publisher>
    <b:RefOrder>6</b:RefOrder>
  </b:Source>
  <b:Source>
    <b:Tag>iss19</b:Tag>
    <b:SourceType>InternetSite</b:SourceType>
    <b:Guid>{F422B27F-BCDA-4C65-963E-5E3991BD2555}</b:Guid>
    <b:Title>Examining organisational change. A case study approach.  </b:Title>
    <b:Year>2019</b:Year>
    <b:Author>
      <b:Author>
        <b:Corporate>issuu</b:Corporate>
      </b:Author>
    </b:Author>
    <b:YearAccessed>2021</b:YearAccessed>
    <b:URL>https://issuu.com/radvilerazmute/docs/examining_organisational_change._a_</b:URL>
    <b:RefOrder>7</b:RefOrder>
  </b:Source>
  <b:Source>
    <b:Tag>per191</b:Tag>
    <b:SourceType>InternetSite</b:SourceType>
    <b:Guid>{E64E5BF8-D9EC-45D4-929E-E9DA21D2C1FA}</b:Guid>
    <b:Author>
      <b:Author>
        <b:Corporate>personneltoday</b:Corporate>
      </b:Author>
    </b:Author>
    <b:Title>Tesco HR team to face change management challenges after Leahy retirement</b:Title>
    <b:Year>2019</b:Year>
    <b:YearAccessed>2021</b:YearAccessed>
    <b:URL>https://www.personneltoday.com/hr/tesco-hr-team-to-face-change-management-challenges-after-leahy-retirement/</b:URL>
    <b:RefOrder>8</b:RefOrder>
  </b:Source>
  <b:Source>
    <b:Tag>tes18</b:Tag>
    <b:SourceType>InternetSite</b:SourceType>
    <b:Guid>{7A962771-2C9F-4AE8-901F-22FAFE5FD8A5}</b:Guid>
    <b:Author>
      <b:Author>
        <b:Corporate>tescoplc</b:Corporate>
      </b:Author>
    </b:Author>
    <b:Title>Our history</b:Title>
    <b:Year>2018</b:Year>
    <b:YearAccessed>2020</b:YearAccessed>
    <b:URL>https://www.tescoplc.com/about/our-history/</b:URL>
    <b:RefOrder>9</b:RefOrder>
  </b:Source>
  <b:Source>
    <b:Tag>Bol16</b:Tag>
    <b:SourceType>JournalArticle</b:SourceType>
    <b:Guid>{9AB47354-4BC6-4632-9EAB-1F190D48DC66}</b:Guid>
    <b:Author>
      <b:Author>
        <b:NameList>
          <b:Person>
            <b:Last>Bolden</b:Last>
            <b:First>R.</b:First>
          </b:Person>
        </b:NameList>
      </b:Author>
    </b:Author>
    <b:Title>Leadership, management and organisational development</b:Title>
    <b:JournalName>Gower handbook of leadership and management development</b:JournalName>
    <b:Year>2016</b:Year>
    <b:Pages>143-158</b:Pages>
    <b:RefOrder>10</b:RefOrder>
  </b:Source>
</b:Sources>
</file>

<file path=customXml/itemProps1.xml><?xml version="1.0" encoding="utf-8"?>
<ds:datastoreItem xmlns:ds="http://schemas.openxmlformats.org/officeDocument/2006/customXml" ds:itemID="{75EFE0B3-8D5B-4C8C-8766-E1637DBE1B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10</Pages>
  <Words>2404</Words>
  <Characters>13707</Characters>
  <Application>Microsoft Office Word</Application>
  <DocSecurity>0</DocSecurity>
  <Lines>114</Lines>
  <Paragraphs>32</Paragraphs>
  <ScaleCrop>false</ScaleCrop>
  <Company/>
  <LinksUpToDate>false</LinksUpToDate>
  <CharactersWithSpaces>16079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Oana Manuela</dc:creator>
  <cp:keywords/>
  <dc:description/>
  <cp:lastModifiedBy>Oana Manuela</cp:lastModifiedBy>
  <cp:revision>7</cp:revision>
  <dcterms:created xsi:type="dcterms:W3CDTF">2021-09-03T10:39:00Z</dcterms:created>
  <dcterms:modified xsi:type="dcterms:W3CDTF">2021-09-03T10:53:00Z</dcterms:modified>
</cp:coreProperties>
</file>