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E1B82" w14:textId="77777777" w:rsidR="00A35F08" w:rsidRPr="00152F4B" w:rsidRDefault="00A35F08" w:rsidP="000072D0">
      <w:pPr>
        <w:spacing w:after="0"/>
        <w:ind w:left="0"/>
        <w:jc w:val="center"/>
        <w:rPr>
          <w:rFonts w:ascii="Arial" w:hAnsi="Arial" w:cs="Arial"/>
          <w:b/>
          <w:sz w:val="22"/>
          <w:szCs w:val="22"/>
        </w:rPr>
      </w:pPr>
    </w:p>
    <w:p w14:paraId="4D222C3B" w14:textId="77777777" w:rsidR="00A35F08" w:rsidRPr="00152F4B" w:rsidRDefault="00A35F08" w:rsidP="000072D0">
      <w:pPr>
        <w:spacing w:after="0"/>
        <w:ind w:left="0"/>
        <w:jc w:val="center"/>
        <w:rPr>
          <w:rFonts w:ascii="Arial" w:hAnsi="Arial" w:cs="Arial"/>
          <w:b/>
          <w:sz w:val="22"/>
          <w:szCs w:val="22"/>
        </w:rPr>
      </w:pPr>
    </w:p>
    <w:p w14:paraId="3307C3C1" w14:textId="77777777" w:rsidR="00A35F08" w:rsidRPr="00152F4B" w:rsidRDefault="00A35F08" w:rsidP="000072D0">
      <w:pPr>
        <w:spacing w:after="0"/>
        <w:ind w:left="0"/>
        <w:jc w:val="center"/>
        <w:rPr>
          <w:rFonts w:ascii="Arial" w:hAnsi="Arial" w:cs="Arial"/>
          <w:b/>
          <w:sz w:val="22"/>
          <w:szCs w:val="22"/>
        </w:rPr>
      </w:pPr>
      <w:r w:rsidRPr="00152F4B">
        <w:rPr>
          <w:rFonts w:ascii="Arial" w:hAnsi="Arial" w:cs="Arial"/>
          <w:b/>
          <w:sz w:val="22"/>
          <w:szCs w:val="22"/>
        </w:rPr>
        <w:t>Programme: BA Leadership and Management</w:t>
      </w:r>
    </w:p>
    <w:p w14:paraId="4BED814E" w14:textId="77777777" w:rsidR="00A35F08" w:rsidRPr="00152F4B" w:rsidRDefault="00A35F08" w:rsidP="000072D0">
      <w:pPr>
        <w:spacing w:after="0"/>
        <w:ind w:left="0"/>
        <w:jc w:val="center"/>
        <w:rPr>
          <w:rFonts w:ascii="Arial" w:hAnsi="Arial" w:cs="Arial"/>
          <w:b/>
          <w:sz w:val="22"/>
          <w:szCs w:val="22"/>
        </w:rPr>
      </w:pPr>
      <w:r w:rsidRPr="00152F4B">
        <w:rPr>
          <w:rFonts w:ascii="Arial" w:hAnsi="Arial" w:cs="Arial"/>
          <w:b/>
          <w:sz w:val="22"/>
          <w:szCs w:val="22"/>
        </w:rPr>
        <w:t>Module: Coaching and Mentoring Skills for the Workplace</w:t>
      </w:r>
    </w:p>
    <w:p w14:paraId="71865E08" w14:textId="77777777" w:rsidR="00A35F08" w:rsidRPr="00152F4B" w:rsidRDefault="00A35F08" w:rsidP="000072D0">
      <w:pPr>
        <w:spacing w:after="0"/>
        <w:ind w:left="0"/>
        <w:jc w:val="center"/>
        <w:rPr>
          <w:rFonts w:ascii="Arial" w:hAnsi="Arial" w:cs="Arial"/>
          <w:b/>
          <w:sz w:val="22"/>
          <w:szCs w:val="22"/>
        </w:rPr>
      </w:pPr>
      <w:r w:rsidRPr="00152F4B">
        <w:rPr>
          <w:rFonts w:ascii="Arial" w:hAnsi="Arial" w:cs="Arial"/>
          <w:b/>
          <w:sz w:val="22"/>
          <w:szCs w:val="22"/>
        </w:rPr>
        <w:t>Module Code: BMSW6105</w:t>
      </w:r>
    </w:p>
    <w:p w14:paraId="4AD24ACC" w14:textId="77777777" w:rsidR="00A35F08" w:rsidRPr="00152F4B" w:rsidRDefault="00A35F08" w:rsidP="000072D0">
      <w:pPr>
        <w:spacing w:after="0"/>
        <w:ind w:left="0"/>
        <w:jc w:val="center"/>
        <w:rPr>
          <w:rFonts w:ascii="Arial" w:hAnsi="Arial" w:cs="Arial"/>
          <w:b/>
          <w:sz w:val="22"/>
          <w:szCs w:val="22"/>
        </w:rPr>
      </w:pPr>
      <w:r w:rsidRPr="00152F4B">
        <w:rPr>
          <w:rFonts w:ascii="Arial" w:hAnsi="Arial" w:cs="Arial"/>
          <w:b/>
          <w:sz w:val="22"/>
          <w:szCs w:val="22"/>
        </w:rPr>
        <w:t>Task 3 – Written Reflection</w:t>
      </w:r>
    </w:p>
    <w:p w14:paraId="008C518D" w14:textId="77777777" w:rsidR="00A35F08" w:rsidRPr="00152F4B" w:rsidRDefault="00A35F08" w:rsidP="000072D0">
      <w:pPr>
        <w:spacing w:after="0"/>
        <w:ind w:left="0"/>
        <w:jc w:val="center"/>
        <w:rPr>
          <w:rFonts w:ascii="Arial" w:hAnsi="Arial" w:cs="Arial"/>
          <w:b/>
          <w:sz w:val="22"/>
          <w:szCs w:val="22"/>
        </w:rPr>
      </w:pPr>
      <w:r w:rsidRPr="00152F4B">
        <w:rPr>
          <w:rFonts w:ascii="Arial" w:hAnsi="Arial" w:cs="Arial"/>
          <w:b/>
          <w:sz w:val="22"/>
          <w:szCs w:val="22"/>
        </w:rPr>
        <w:t>2500 Words</w:t>
      </w:r>
    </w:p>
    <w:p w14:paraId="22212EBE" w14:textId="77777777" w:rsidR="00A35F08" w:rsidRPr="00152F4B" w:rsidRDefault="00A35F08" w:rsidP="000072D0">
      <w:pPr>
        <w:spacing w:after="0"/>
        <w:ind w:left="0"/>
        <w:rPr>
          <w:rFonts w:ascii="Arial" w:hAnsi="Arial" w:cs="Arial"/>
          <w:sz w:val="22"/>
          <w:szCs w:val="22"/>
        </w:rPr>
      </w:pPr>
    </w:p>
    <w:p w14:paraId="19889F6A" w14:textId="06F08E92" w:rsidR="00636946" w:rsidRDefault="002F37C6" w:rsidP="000072D0">
      <w:pPr>
        <w:spacing w:after="0"/>
        <w:ind w:left="0"/>
        <w:rPr>
          <w:rFonts w:ascii="Arial" w:hAnsi="Arial" w:cs="Arial"/>
          <w:b/>
          <w:bCs/>
          <w:sz w:val="22"/>
          <w:szCs w:val="22"/>
        </w:rPr>
      </w:pPr>
      <w:r>
        <w:rPr>
          <w:rFonts w:ascii="Arial" w:hAnsi="Arial" w:cs="Arial"/>
          <w:sz w:val="22"/>
          <w:szCs w:val="22"/>
        </w:rPr>
        <w:t xml:space="preserve">                  </w:t>
      </w:r>
      <w:r w:rsidR="00636946">
        <w:rPr>
          <w:rFonts w:ascii="Arial" w:hAnsi="Arial" w:cs="Arial"/>
          <w:sz w:val="22"/>
          <w:szCs w:val="22"/>
        </w:rPr>
        <w:t xml:space="preserve">      </w:t>
      </w:r>
      <w:r>
        <w:rPr>
          <w:rFonts w:ascii="Arial" w:hAnsi="Arial" w:cs="Arial"/>
          <w:sz w:val="22"/>
          <w:szCs w:val="22"/>
        </w:rPr>
        <w:t xml:space="preserve">   </w:t>
      </w:r>
      <w:r w:rsidRPr="00636946">
        <w:rPr>
          <w:rFonts w:ascii="Arial" w:hAnsi="Arial" w:cs="Arial"/>
          <w:b/>
          <w:bCs/>
          <w:sz w:val="22"/>
          <w:szCs w:val="22"/>
        </w:rPr>
        <w:t xml:space="preserve">Samuel </w:t>
      </w:r>
      <w:proofErr w:type="spellStart"/>
      <w:r w:rsidRPr="00636946">
        <w:rPr>
          <w:rFonts w:ascii="Arial" w:hAnsi="Arial" w:cs="Arial"/>
          <w:b/>
          <w:bCs/>
          <w:sz w:val="22"/>
          <w:szCs w:val="22"/>
        </w:rPr>
        <w:t>Kirvej</w:t>
      </w:r>
      <w:proofErr w:type="spellEnd"/>
      <w:r w:rsidRPr="00636946">
        <w:rPr>
          <w:rFonts w:ascii="Arial" w:hAnsi="Arial" w:cs="Arial"/>
          <w:b/>
          <w:bCs/>
          <w:sz w:val="22"/>
          <w:szCs w:val="22"/>
        </w:rPr>
        <w:t xml:space="preserve"> </w:t>
      </w:r>
    </w:p>
    <w:p w14:paraId="6E0B026B" w14:textId="01146820" w:rsidR="00A35F08" w:rsidRPr="00636946" w:rsidRDefault="00636946" w:rsidP="000072D0">
      <w:pPr>
        <w:spacing w:after="0"/>
        <w:ind w:left="0"/>
        <w:rPr>
          <w:rFonts w:ascii="Arial" w:hAnsi="Arial" w:cs="Arial"/>
          <w:b/>
          <w:bCs/>
          <w:sz w:val="22"/>
          <w:szCs w:val="22"/>
        </w:rPr>
      </w:pPr>
      <w:r>
        <w:rPr>
          <w:rFonts w:ascii="Arial" w:hAnsi="Arial" w:cs="Arial"/>
          <w:b/>
          <w:bCs/>
          <w:sz w:val="22"/>
          <w:szCs w:val="22"/>
        </w:rPr>
        <w:t xml:space="preserve">                               </w:t>
      </w:r>
      <w:r w:rsidR="002F37C6" w:rsidRPr="00636946">
        <w:rPr>
          <w:rFonts w:ascii="Arial" w:hAnsi="Arial" w:cs="Arial"/>
          <w:b/>
          <w:bCs/>
          <w:sz w:val="22"/>
          <w:szCs w:val="22"/>
        </w:rPr>
        <w:t>2120449</w:t>
      </w:r>
    </w:p>
    <w:p w14:paraId="3768AE95" w14:textId="77777777" w:rsidR="00A35F08" w:rsidRPr="00152F4B" w:rsidRDefault="00A35F08" w:rsidP="000072D0">
      <w:pPr>
        <w:spacing w:after="0"/>
        <w:ind w:left="0"/>
        <w:jc w:val="left"/>
        <w:rPr>
          <w:rFonts w:ascii="Arial" w:hAnsi="Arial" w:cs="Arial"/>
          <w:sz w:val="22"/>
          <w:szCs w:val="22"/>
        </w:rPr>
      </w:pPr>
      <w:r w:rsidRPr="00152F4B">
        <w:rPr>
          <w:rFonts w:ascii="Arial" w:hAnsi="Arial" w:cs="Arial"/>
          <w:sz w:val="22"/>
          <w:szCs w:val="22"/>
        </w:rPr>
        <w:br w:type="page"/>
      </w:r>
    </w:p>
    <w:sdt>
      <w:sdtPr>
        <w:rPr>
          <w:rFonts w:ascii="Arial" w:eastAsia="Times New Roman" w:hAnsi="Arial" w:cs="Arial"/>
          <w:b/>
          <w:color w:val="auto"/>
          <w:sz w:val="22"/>
          <w:szCs w:val="22"/>
          <w:lang w:val="en-GB"/>
        </w:rPr>
        <w:id w:val="1736886891"/>
        <w:docPartObj>
          <w:docPartGallery w:val="Table of Contents"/>
          <w:docPartUnique/>
        </w:docPartObj>
      </w:sdtPr>
      <w:sdtEndPr>
        <w:rPr>
          <w:bCs/>
          <w:noProof/>
        </w:rPr>
      </w:sdtEndPr>
      <w:sdtContent>
        <w:p w14:paraId="45FE54FB" w14:textId="77777777" w:rsidR="00A35F08" w:rsidRPr="00152F4B" w:rsidRDefault="00A35F08" w:rsidP="000072D0">
          <w:pPr>
            <w:pStyle w:val="TOCHeading"/>
            <w:spacing w:before="0" w:line="360" w:lineRule="auto"/>
            <w:jc w:val="center"/>
            <w:rPr>
              <w:rFonts w:ascii="Arial" w:hAnsi="Arial" w:cs="Arial"/>
              <w:b/>
              <w:color w:val="auto"/>
              <w:sz w:val="22"/>
              <w:szCs w:val="22"/>
            </w:rPr>
          </w:pPr>
          <w:r w:rsidRPr="00152F4B">
            <w:rPr>
              <w:rFonts w:ascii="Arial" w:hAnsi="Arial" w:cs="Arial"/>
              <w:b/>
              <w:color w:val="auto"/>
              <w:sz w:val="22"/>
              <w:szCs w:val="22"/>
            </w:rPr>
            <w:t>Table of Contents</w:t>
          </w:r>
        </w:p>
        <w:p w14:paraId="490F0CA1" w14:textId="77777777" w:rsidR="00A35F08" w:rsidRPr="00152F4B" w:rsidRDefault="00A35F08" w:rsidP="000072D0">
          <w:pPr>
            <w:pStyle w:val="TOC1"/>
            <w:tabs>
              <w:tab w:val="left" w:pos="480"/>
              <w:tab w:val="right" w:leader="dot" w:pos="9350"/>
            </w:tabs>
            <w:spacing w:after="0"/>
            <w:rPr>
              <w:rFonts w:ascii="Arial" w:eastAsiaTheme="minorEastAsia" w:hAnsi="Arial" w:cs="Arial"/>
              <w:noProof/>
              <w:sz w:val="22"/>
              <w:szCs w:val="22"/>
              <w:lang w:val="en-US"/>
            </w:rPr>
          </w:pPr>
          <w:r w:rsidRPr="00152F4B">
            <w:rPr>
              <w:rFonts w:ascii="Arial" w:hAnsi="Arial" w:cs="Arial"/>
              <w:b/>
              <w:bCs/>
              <w:noProof/>
              <w:sz w:val="22"/>
              <w:szCs w:val="22"/>
            </w:rPr>
            <w:fldChar w:fldCharType="begin"/>
          </w:r>
          <w:r w:rsidRPr="00152F4B">
            <w:rPr>
              <w:rFonts w:ascii="Arial" w:hAnsi="Arial" w:cs="Arial"/>
              <w:b/>
              <w:bCs/>
              <w:noProof/>
              <w:sz w:val="22"/>
              <w:szCs w:val="22"/>
            </w:rPr>
            <w:instrText xml:space="preserve"> TOC \o "1-3" \h \z \u </w:instrText>
          </w:r>
          <w:r w:rsidRPr="00152F4B">
            <w:rPr>
              <w:rFonts w:ascii="Arial" w:hAnsi="Arial" w:cs="Arial"/>
              <w:b/>
              <w:bCs/>
              <w:noProof/>
              <w:sz w:val="22"/>
              <w:szCs w:val="22"/>
            </w:rPr>
            <w:fldChar w:fldCharType="separate"/>
          </w:r>
          <w:hyperlink w:anchor="_Toc191515987" w:history="1">
            <w:r w:rsidRPr="00152F4B">
              <w:rPr>
                <w:rStyle w:val="Hyperlink"/>
                <w:rFonts w:ascii="Arial" w:eastAsia="DengXian Light" w:hAnsi="Arial" w:cs="Arial"/>
                <w:noProof/>
                <w:sz w:val="22"/>
                <w:szCs w:val="22"/>
              </w:rPr>
              <w:t>1</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Introduction</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_Toc191515987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3</w:t>
            </w:r>
            <w:r w:rsidRPr="00152F4B">
              <w:rPr>
                <w:rFonts w:ascii="Arial" w:hAnsi="Arial" w:cs="Arial"/>
                <w:noProof/>
                <w:webHidden/>
                <w:sz w:val="22"/>
                <w:szCs w:val="22"/>
              </w:rPr>
              <w:fldChar w:fldCharType="end"/>
            </w:r>
          </w:hyperlink>
        </w:p>
        <w:p w14:paraId="61646875" w14:textId="77777777" w:rsidR="00A35F08" w:rsidRPr="00152F4B" w:rsidRDefault="00A35F08" w:rsidP="000072D0">
          <w:pPr>
            <w:pStyle w:val="TOC1"/>
            <w:tabs>
              <w:tab w:val="left" w:pos="480"/>
              <w:tab w:val="right" w:leader="dot" w:pos="9350"/>
            </w:tabs>
            <w:spacing w:after="0"/>
            <w:rPr>
              <w:rFonts w:ascii="Arial" w:eastAsiaTheme="minorEastAsia" w:hAnsi="Arial" w:cs="Arial"/>
              <w:noProof/>
              <w:sz w:val="22"/>
              <w:szCs w:val="22"/>
              <w:lang w:val="en-US"/>
            </w:rPr>
          </w:pPr>
          <w:hyperlink w:anchor="_Toc191515988" w:history="1">
            <w:r w:rsidRPr="00152F4B">
              <w:rPr>
                <w:rStyle w:val="Hyperlink"/>
                <w:rFonts w:ascii="Arial" w:eastAsia="DengXian Light" w:hAnsi="Arial" w:cs="Arial"/>
                <w:noProof/>
                <w:sz w:val="22"/>
                <w:szCs w:val="22"/>
              </w:rPr>
              <w:t>2</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Critical Evaluation of the Purpose of Coaching and Mentoring within a Workplace</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_Toc191515988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3</w:t>
            </w:r>
            <w:r w:rsidRPr="00152F4B">
              <w:rPr>
                <w:rFonts w:ascii="Arial" w:hAnsi="Arial" w:cs="Arial"/>
                <w:noProof/>
                <w:webHidden/>
                <w:sz w:val="22"/>
                <w:szCs w:val="22"/>
              </w:rPr>
              <w:fldChar w:fldCharType="end"/>
            </w:r>
          </w:hyperlink>
        </w:p>
        <w:p w14:paraId="640846E4" w14:textId="77777777" w:rsidR="00A35F08" w:rsidRPr="00152F4B" w:rsidRDefault="00A35F08" w:rsidP="000072D0">
          <w:pPr>
            <w:pStyle w:val="TOC1"/>
            <w:tabs>
              <w:tab w:val="left" w:pos="480"/>
              <w:tab w:val="right" w:leader="dot" w:pos="9350"/>
            </w:tabs>
            <w:spacing w:after="0"/>
            <w:rPr>
              <w:rFonts w:ascii="Arial" w:eastAsiaTheme="minorEastAsia" w:hAnsi="Arial" w:cs="Arial"/>
              <w:noProof/>
              <w:sz w:val="22"/>
              <w:szCs w:val="22"/>
              <w:lang w:val="en-US"/>
            </w:rPr>
          </w:pPr>
          <w:hyperlink w:anchor="_Toc191515989" w:history="1">
            <w:r w:rsidRPr="00152F4B">
              <w:rPr>
                <w:rStyle w:val="Hyperlink"/>
                <w:rFonts w:ascii="Arial" w:eastAsia="DengXian Light" w:hAnsi="Arial" w:cs="Arial"/>
                <w:noProof/>
                <w:sz w:val="22"/>
                <w:szCs w:val="22"/>
              </w:rPr>
              <w:t>3</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Critical Analysis of a Specific Model of Coaching</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_Toc191515989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5</w:t>
            </w:r>
            <w:r w:rsidRPr="00152F4B">
              <w:rPr>
                <w:rFonts w:ascii="Arial" w:hAnsi="Arial" w:cs="Arial"/>
                <w:noProof/>
                <w:webHidden/>
                <w:sz w:val="22"/>
                <w:szCs w:val="22"/>
              </w:rPr>
              <w:fldChar w:fldCharType="end"/>
            </w:r>
          </w:hyperlink>
        </w:p>
        <w:p w14:paraId="2C94725E" w14:textId="77777777" w:rsidR="00A35F08" w:rsidRPr="00152F4B" w:rsidRDefault="00A35F08" w:rsidP="000072D0">
          <w:pPr>
            <w:pStyle w:val="TOC1"/>
            <w:tabs>
              <w:tab w:val="left" w:pos="480"/>
              <w:tab w:val="right" w:leader="dot" w:pos="9350"/>
            </w:tabs>
            <w:spacing w:after="0"/>
            <w:rPr>
              <w:rFonts w:ascii="Arial" w:eastAsiaTheme="minorEastAsia" w:hAnsi="Arial" w:cs="Arial"/>
              <w:noProof/>
              <w:sz w:val="22"/>
              <w:szCs w:val="22"/>
              <w:lang w:val="en-US"/>
            </w:rPr>
          </w:pPr>
          <w:hyperlink w:anchor="_Toc191515990" w:history="1">
            <w:r w:rsidRPr="00152F4B">
              <w:rPr>
                <w:rStyle w:val="Hyperlink"/>
                <w:rFonts w:ascii="Arial" w:eastAsia="DengXian Light" w:hAnsi="Arial" w:cs="Arial"/>
                <w:noProof/>
                <w:sz w:val="22"/>
                <w:szCs w:val="22"/>
              </w:rPr>
              <w:t>4</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Reflection on Practical 1</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_Toc191515990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6</w:t>
            </w:r>
            <w:r w:rsidRPr="00152F4B">
              <w:rPr>
                <w:rFonts w:ascii="Arial" w:hAnsi="Arial" w:cs="Arial"/>
                <w:noProof/>
                <w:webHidden/>
                <w:sz w:val="22"/>
                <w:szCs w:val="22"/>
              </w:rPr>
              <w:fldChar w:fldCharType="end"/>
            </w:r>
          </w:hyperlink>
        </w:p>
        <w:p w14:paraId="55F45C4F" w14:textId="77777777" w:rsidR="00A35F08" w:rsidRPr="00152F4B" w:rsidRDefault="00A35F08" w:rsidP="000072D0">
          <w:pPr>
            <w:pStyle w:val="TOC2"/>
            <w:tabs>
              <w:tab w:val="left" w:pos="880"/>
              <w:tab w:val="right" w:leader="dot" w:pos="9350"/>
            </w:tabs>
            <w:spacing w:after="0"/>
            <w:rPr>
              <w:rFonts w:ascii="Arial" w:eastAsiaTheme="minorEastAsia" w:hAnsi="Arial" w:cs="Arial"/>
              <w:noProof/>
              <w:sz w:val="22"/>
              <w:szCs w:val="22"/>
              <w:lang w:val="en-US"/>
            </w:rPr>
          </w:pPr>
          <w:hyperlink w:anchor="_Toc191515991" w:history="1">
            <w:r w:rsidRPr="00152F4B">
              <w:rPr>
                <w:rStyle w:val="Hyperlink"/>
                <w:rFonts w:ascii="Arial" w:eastAsia="DengXian Light" w:hAnsi="Arial" w:cs="Arial"/>
                <w:noProof/>
                <w:sz w:val="22"/>
                <w:szCs w:val="22"/>
              </w:rPr>
              <w:t>4.1</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Discroll Reflective Model</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_Toc191515991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6</w:t>
            </w:r>
            <w:r w:rsidRPr="00152F4B">
              <w:rPr>
                <w:rFonts w:ascii="Arial" w:hAnsi="Arial" w:cs="Arial"/>
                <w:noProof/>
                <w:webHidden/>
                <w:sz w:val="22"/>
                <w:szCs w:val="22"/>
              </w:rPr>
              <w:fldChar w:fldCharType="end"/>
            </w:r>
          </w:hyperlink>
        </w:p>
        <w:p w14:paraId="1A862C93" w14:textId="77777777" w:rsidR="00A35F08" w:rsidRPr="00152F4B" w:rsidRDefault="00A35F08" w:rsidP="000072D0">
          <w:pPr>
            <w:pStyle w:val="TOC3"/>
            <w:tabs>
              <w:tab w:val="left" w:pos="1320"/>
              <w:tab w:val="right" w:leader="dot" w:pos="9350"/>
            </w:tabs>
            <w:spacing w:after="0"/>
            <w:rPr>
              <w:rFonts w:ascii="Arial" w:eastAsiaTheme="minorEastAsia" w:hAnsi="Arial" w:cs="Arial"/>
              <w:noProof/>
              <w:sz w:val="22"/>
              <w:szCs w:val="22"/>
              <w:lang w:val="en-US"/>
            </w:rPr>
          </w:pPr>
          <w:hyperlink w:anchor="_Toc191515992" w:history="1">
            <w:r w:rsidRPr="00152F4B">
              <w:rPr>
                <w:rStyle w:val="Hyperlink"/>
                <w:rFonts w:ascii="Arial" w:eastAsia="DengXian Light" w:hAnsi="Arial" w:cs="Arial"/>
                <w:noProof/>
                <w:sz w:val="22"/>
                <w:szCs w:val="22"/>
              </w:rPr>
              <w:t>4.1.1</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What?</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_Toc191515992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6</w:t>
            </w:r>
            <w:r w:rsidRPr="00152F4B">
              <w:rPr>
                <w:rFonts w:ascii="Arial" w:hAnsi="Arial" w:cs="Arial"/>
                <w:noProof/>
                <w:webHidden/>
                <w:sz w:val="22"/>
                <w:szCs w:val="22"/>
              </w:rPr>
              <w:fldChar w:fldCharType="end"/>
            </w:r>
          </w:hyperlink>
        </w:p>
        <w:p w14:paraId="2868D021" w14:textId="77777777" w:rsidR="00A35F08" w:rsidRPr="00152F4B" w:rsidRDefault="00A35F08" w:rsidP="000072D0">
          <w:pPr>
            <w:pStyle w:val="TOC3"/>
            <w:tabs>
              <w:tab w:val="left" w:pos="1320"/>
              <w:tab w:val="right" w:leader="dot" w:pos="9350"/>
            </w:tabs>
            <w:spacing w:after="0"/>
            <w:rPr>
              <w:rFonts w:ascii="Arial" w:eastAsiaTheme="minorEastAsia" w:hAnsi="Arial" w:cs="Arial"/>
              <w:noProof/>
              <w:sz w:val="22"/>
              <w:szCs w:val="22"/>
              <w:lang w:val="en-US"/>
            </w:rPr>
          </w:pPr>
          <w:hyperlink w:anchor="_Toc191515993" w:history="1">
            <w:r w:rsidRPr="00152F4B">
              <w:rPr>
                <w:rStyle w:val="Hyperlink"/>
                <w:rFonts w:ascii="Arial" w:eastAsia="DengXian Light" w:hAnsi="Arial" w:cs="Arial"/>
                <w:noProof/>
                <w:sz w:val="22"/>
                <w:szCs w:val="22"/>
              </w:rPr>
              <w:t>4.1.2</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So What?</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_Toc191515993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7</w:t>
            </w:r>
            <w:r w:rsidRPr="00152F4B">
              <w:rPr>
                <w:rFonts w:ascii="Arial" w:hAnsi="Arial" w:cs="Arial"/>
                <w:noProof/>
                <w:webHidden/>
                <w:sz w:val="22"/>
                <w:szCs w:val="22"/>
              </w:rPr>
              <w:fldChar w:fldCharType="end"/>
            </w:r>
          </w:hyperlink>
        </w:p>
        <w:p w14:paraId="58055BD3" w14:textId="77777777" w:rsidR="00A35F08" w:rsidRPr="00152F4B" w:rsidRDefault="00A35F08" w:rsidP="000072D0">
          <w:pPr>
            <w:pStyle w:val="TOC3"/>
            <w:tabs>
              <w:tab w:val="left" w:pos="1320"/>
              <w:tab w:val="right" w:leader="dot" w:pos="9350"/>
            </w:tabs>
            <w:spacing w:after="0"/>
            <w:rPr>
              <w:rFonts w:ascii="Arial" w:eastAsiaTheme="minorEastAsia" w:hAnsi="Arial" w:cs="Arial"/>
              <w:noProof/>
              <w:sz w:val="22"/>
              <w:szCs w:val="22"/>
              <w:lang w:val="en-US"/>
            </w:rPr>
          </w:pPr>
          <w:hyperlink w:anchor="_Toc191515994" w:history="1">
            <w:r w:rsidRPr="00152F4B">
              <w:rPr>
                <w:rStyle w:val="Hyperlink"/>
                <w:rFonts w:ascii="Arial" w:eastAsia="DengXian Light" w:hAnsi="Arial" w:cs="Arial"/>
                <w:noProof/>
                <w:sz w:val="22"/>
                <w:szCs w:val="22"/>
              </w:rPr>
              <w:t>4.1.3</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Now What?</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_Toc191515994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7</w:t>
            </w:r>
            <w:r w:rsidRPr="00152F4B">
              <w:rPr>
                <w:rFonts w:ascii="Arial" w:hAnsi="Arial" w:cs="Arial"/>
                <w:noProof/>
                <w:webHidden/>
                <w:sz w:val="22"/>
                <w:szCs w:val="22"/>
              </w:rPr>
              <w:fldChar w:fldCharType="end"/>
            </w:r>
          </w:hyperlink>
        </w:p>
        <w:p w14:paraId="60A0A5B0" w14:textId="77777777" w:rsidR="00A35F08" w:rsidRPr="00152F4B" w:rsidRDefault="00A35F08" w:rsidP="000072D0">
          <w:pPr>
            <w:pStyle w:val="TOC1"/>
            <w:tabs>
              <w:tab w:val="left" w:pos="480"/>
              <w:tab w:val="right" w:leader="dot" w:pos="9350"/>
            </w:tabs>
            <w:spacing w:after="0"/>
            <w:rPr>
              <w:rFonts w:ascii="Arial" w:eastAsiaTheme="minorEastAsia" w:hAnsi="Arial" w:cs="Arial"/>
              <w:noProof/>
              <w:sz w:val="22"/>
              <w:szCs w:val="22"/>
              <w:lang w:val="en-US"/>
            </w:rPr>
          </w:pPr>
          <w:hyperlink w:anchor="_Toc191515995" w:history="1">
            <w:r w:rsidRPr="00152F4B">
              <w:rPr>
                <w:rStyle w:val="Hyperlink"/>
                <w:rFonts w:ascii="Arial" w:eastAsia="DengXian Light" w:hAnsi="Arial" w:cs="Arial"/>
                <w:noProof/>
                <w:sz w:val="22"/>
                <w:szCs w:val="22"/>
              </w:rPr>
              <w:t>5</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Reflection on Practical 2</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_Toc191515995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7</w:t>
            </w:r>
            <w:r w:rsidRPr="00152F4B">
              <w:rPr>
                <w:rFonts w:ascii="Arial" w:hAnsi="Arial" w:cs="Arial"/>
                <w:noProof/>
                <w:webHidden/>
                <w:sz w:val="22"/>
                <w:szCs w:val="22"/>
              </w:rPr>
              <w:fldChar w:fldCharType="end"/>
            </w:r>
          </w:hyperlink>
        </w:p>
        <w:p w14:paraId="0E012A55" w14:textId="77777777" w:rsidR="00A35F08" w:rsidRPr="00152F4B" w:rsidRDefault="00A35F08" w:rsidP="000072D0">
          <w:pPr>
            <w:pStyle w:val="TOC2"/>
            <w:tabs>
              <w:tab w:val="left" w:pos="880"/>
              <w:tab w:val="right" w:leader="dot" w:pos="9350"/>
            </w:tabs>
            <w:spacing w:after="0"/>
            <w:rPr>
              <w:rFonts w:ascii="Arial" w:eastAsiaTheme="minorEastAsia" w:hAnsi="Arial" w:cs="Arial"/>
              <w:noProof/>
              <w:sz w:val="22"/>
              <w:szCs w:val="22"/>
              <w:lang w:val="en-US"/>
            </w:rPr>
          </w:pPr>
          <w:hyperlink w:anchor="_Toc191515996" w:history="1">
            <w:r w:rsidRPr="00152F4B">
              <w:rPr>
                <w:rStyle w:val="Hyperlink"/>
                <w:rFonts w:ascii="Arial" w:eastAsia="DengXian Light" w:hAnsi="Arial" w:cs="Arial"/>
                <w:noProof/>
                <w:sz w:val="22"/>
                <w:szCs w:val="22"/>
              </w:rPr>
              <w:t>5.2</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Schon</w:t>
            </w:r>
            <w:r>
              <w:rPr>
                <w:rStyle w:val="Hyperlink"/>
                <w:rFonts w:ascii="Arial" w:eastAsia="DengXian Light" w:hAnsi="Arial" w:cs="Arial"/>
                <w:noProof/>
                <w:sz w:val="22"/>
                <w:szCs w:val="22"/>
              </w:rPr>
              <w:t>’</w:t>
            </w:r>
            <w:r w:rsidRPr="00152F4B">
              <w:rPr>
                <w:rStyle w:val="Hyperlink"/>
                <w:rFonts w:ascii="Arial" w:eastAsia="DengXian Light" w:hAnsi="Arial" w:cs="Arial"/>
                <w:noProof/>
                <w:sz w:val="22"/>
                <w:szCs w:val="22"/>
              </w:rPr>
              <w:t>s Reflective Model</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_Toc191515996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8</w:t>
            </w:r>
            <w:r w:rsidRPr="00152F4B">
              <w:rPr>
                <w:rFonts w:ascii="Arial" w:hAnsi="Arial" w:cs="Arial"/>
                <w:noProof/>
                <w:webHidden/>
                <w:sz w:val="22"/>
                <w:szCs w:val="22"/>
              </w:rPr>
              <w:fldChar w:fldCharType="end"/>
            </w:r>
          </w:hyperlink>
        </w:p>
        <w:p w14:paraId="5DC1A6BD" w14:textId="77777777" w:rsidR="00A35F08" w:rsidRPr="00152F4B" w:rsidRDefault="00A35F08" w:rsidP="000072D0">
          <w:pPr>
            <w:pStyle w:val="TOC3"/>
            <w:tabs>
              <w:tab w:val="left" w:pos="1320"/>
              <w:tab w:val="right" w:leader="dot" w:pos="9350"/>
            </w:tabs>
            <w:spacing w:after="0"/>
            <w:rPr>
              <w:rFonts w:ascii="Arial" w:eastAsiaTheme="minorEastAsia" w:hAnsi="Arial" w:cs="Arial"/>
              <w:noProof/>
              <w:sz w:val="22"/>
              <w:szCs w:val="22"/>
              <w:lang w:val="en-US"/>
            </w:rPr>
          </w:pPr>
          <w:hyperlink w:anchor="_Toc191515997" w:history="1">
            <w:r w:rsidRPr="00152F4B">
              <w:rPr>
                <w:rStyle w:val="Hyperlink"/>
                <w:rFonts w:ascii="Arial" w:eastAsia="DengXian Light" w:hAnsi="Arial" w:cs="Arial"/>
                <w:noProof/>
                <w:sz w:val="22"/>
                <w:szCs w:val="22"/>
              </w:rPr>
              <w:t>5.2.1</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Reflection-in-Action</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_Toc191515997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8</w:t>
            </w:r>
            <w:r w:rsidRPr="00152F4B">
              <w:rPr>
                <w:rFonts w:ascii="Arial" w:hAnsi="Arial" w:cs="Arial"/>
                <w:noProof/>
                <w:webHidden/>
                <w:sz w:val="22"/>
                <w:szCs w:val="22"/>
              </w:rPr>
              <w:fldChar w:fldCharType="end"/>
            </w:r>
          </w:hyperlink>
        </w:p>
        <w:p w14:paraId="692692C6" w14:textId="77777777" w:rsidR="00A35F08" w:rsidRPr="00152F4B" w:rsidRDefault="00A35F08" w:rsidP="000072D0">
          <w:pPr>
            <w:pStyle w:val="TOC3"/>
            <w:tabs>
              <w:tab w:val="left" w:pos="1320"/>
              <w:tab w:val="right" w:leader="dot" w:pos="9350"/>
            </w:tabs>
            <w:spacing w:after="0"/>
            <w:rPr>
              <w:rFonts w:ascii="Arial" w:eastAsiaTheme="minorEastAsia" w:hAnsi="Arial" w:cs="Arial"/>
              <w:noProof/>
              <w:sz w:val="22"/>
              <w:szCs w:val="22"/>
              <w:lang w:val="en-US"/>
            </w:rPr>
          </w:pPr>
          <w:hyperlink w:anchor="_Toc191515998" w:history="1">
            <w:r w:rsidRPr="00152F4B">
              <w:rPr>
                <w:rStyle w:val="Hyperlink"/>
                <w:rFonts w:ascii="Arial" w:eastAsia="DengXian Light" w:hAnsi="Arial" w:cs="Arial"/>
                <w:noProof/>
                <w:sz w:val="22"/>
                <w:szCs w:val="22"/>
              </w:rPr>
              <w:t>5.2.2</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Reflection-on-Action</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_Toc191515998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8</w:t>
            </w:r>
            <w:r w:rsidRPr="00152F4B">
              <w:rPr>
                <w:rFonts w:ascii="Arial" w:hAnsi="Arial" w:cs="Arial"/>
                <w:noProof/>
                <w:webHidden/>
                <w:sz w:val="22"/>
                <w:szCs w:val="22"/>
              </w:rPr>
              <w:fldChar w:fldCharType="end"/>
            </w:r>
          </w:hyperlink>
        </w:p>
        <w:p w14:paraId="07D9A846" w14:textId="77777777" w:rsidR="00A35F08" w:rsidRPr="00152F4B" w:rsidRDefault="00A35F08" w:rsidP="000072D0">
          <w:pPr>
            <w:pStyle w:val="TOC1"/>
            <w:tabs>
              <w:tab w:val="left" w:pos="480"/>
              <w:tab w:val="right" w:leader="dot" w:pos="9350"/>
            </w:tabs>
            <w:spacing w:after="0"/>
            <w:rPr>
              <w:rFonts w:ascii="Arial" w:eastAsiaTheme="minorEastAsia" w:hAnsi="Arial" w:cs="Arial"/>
              <w:noProof/>
              <w:sz w:val="22"/>
              <w:szCs w:val="22"/>
              <w:lang w:val="en-US"/>
            </w:rPr>
          </w:pPr>
          <w:hyperlink w:anchor="_Toc191515999" w:history="1">
            <w:r w:rsidRPr="00152F4B">
              <w:rPr>
                <w:rStyle w:val="Hyperlink"/>
                <w:rFonts w:ascii="Arial" w:eastAsia="DengXian Light" w:hAnsi="Arial" w:cs="Arial"/>
                <w:noProof/>
                <w:sz w:val="22"/>
                <w:szCs w:val="22"/>
              </w:rPr>
              <w:t>6</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Conclusion</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_Toc191515999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9</w:t>
            </w:r>
            <w:r w:rsidRPr="00152F4B">
              <w:rPr>
                <w:rFonts w:ascii="Arial" w:hAnsi="Arial" w:cs="Arial"/>
                <w:noProof/>
                <w:webHidden/>
                <w:sz w:val="22"/>
                <w:szCs w:val="22"/>
              </w:rPr>
              <w:fldChar w:fldCharType="end"/>
            </w:r>
          </w:hyperlink>
        </w:p>
        <w:p w14:paraId="44193FF3" w14:textId="77777777" w:rsidR="00A35F08" w:rsidRPr="00152F4B" w:rsidRDefault="00A35F08" w:rsidP="000072D0">
          <w:pPr>
            <w:pStyle w:val="TOC1"/>
            <w:tabs>
              <w:tab w:val="left" w:pos="480"/>
              <w:tab w:val="right" w:leader="dot" w:pos="9350"/>
            </w:tabs>
            <w:spacing w:after="0"/>
            <w:rPr>
              <w:rFonts w:ascii="Arial" w:eastAsiaTheme="minorEastAsia" w:hAnsi="Arial" w:cs="Arial"/>
              <w:noProof/>
              <w:sz w:val="22"/>
              <w:szCs w:val="22"/>
              <w:lang w:val="en-US"/>
            </w:rPr>
          </w:pPr>
          <w:hyperlink w:anchor="_Toc191516000" w:history="1">
            <w:r w:rsidRPr="00152F4B">
              <w:rPr>
                <w:rStyle w:val="Hyperlink"/>
                <w:rFonts w:ascii="Arial" w:eastAsia="DengXian Light" w:hAnsi="Arial" w:cs="Arial"/>
                <w:noProof/>
                <w:sz w:val="22"/>
                <w:szCs w:val="22"/>
              </w:rPr>
              <w:t>7</w:t>
            </w:r>
            <w:r w:rsidRPr="00152F4B">
              <w:rPr>
                <w:rFonts w:ascii="Arial" w:eastAsiaTheme="minorEastAsia" w:hAnsi="Arial" w:cs="Arial"/>
                <w:noProof/>
                <w:sz w:val="22"/>
                <w:szCs w:val="22"/>
                <w:lang w:val="en-US"/>
              </w:rPr>
              <w:tab/>
            </w:r>
            <w:r w:rsidRPr="00152F4B">
              <w:rPr>
                <w:rStyle w:val="Hyperlink"/>
                <w:rFonts w:ascii="Arial" w:eastAsia="DengXian Light" w:hAnsi="Arial" w:cs="Arial"/>
                <w:noProof/>
                <w:sz w:val="22"/>
                <w:szCs w:val="22"/>
              </w:rPr>
              <w:t>Reference</w:t>
            </w:r>
            <w:r w:rsidRPr="00152F4B">
              <w:rPr>
                <w:rFonts w:ascii="Arial" w:hAnsi="Arial" w:cs="Arial"/>
                <w:noProof/>
                <w:webHidden/>
                <w:sz w:val="22"/>
                <w:szCs w:val="22"/>
              </w:rPr>
              <w:tab/>
            </w:r>
            <w:r w:rsidRPr="00152F4B">
              <w:rPr>
                <w:rFonts w:ascii="Arial" w:hAnsi="Arial" w:cs="Arial"/>
                <w:noProof/>
                <w:webHidden/>
                <w:sz w:val="22"/>
                <w:szCs w:val="22"/>
              </w:rPr>
              <w:fldChar w:fldCharType="begin"/>
            </w:r>
            <w:r w:rsidRPr="00152F4B">
              <w:rPr>
                <w:rFonts w:ascii="Arial" w:hAnsi="Arial" w:cs="Arial"/>
                <w:noProof/>
                <w:webHidden/>
                <w:sz w:val="22"/>
                <w:szCs w:val="22"/>
              </w:rPr>
              <w:instrText xml:space="preserve"> PAGEREF _Toc191516000 \h </w:instrText>
            </w:r>
            <w:r w:rsidRPr="00152F4B">
              <w:rPr>
                <w:rFonts w:ascii="Arial" w:hAnsi="Arial" w:cs="Arial"/>
                <w:noProof/>
                <w:webHidden/>
                <w:sz w:val="22"/>
                <w:szCs w:val="22"/>
              </w:rPr>
            </w:r>
            <w:r w:rsidRPr="00152F4B">
              <w:rPr>
                <w:rFonts w:ascii="Arial" w:hAnsi="Arial" w:cs="Arial"/>
                <w:noProof/>
                <w:webHidden/>
                <w:sz w:val="22"/>
                <w:szCs w:val="22"/>
              </w:rPr>
              <w:fldChar w:fldCharType="separate"/>
            </w:r>
            <w:r w:rsidRPr="00152F4B">
              <w:rPr>
                <w:rFonts w:ascii="Arial" w:hAnsi="Arial" w:cs="Arial"/>
                <w:noProof/>
                <w:webHidden/>
                <w:sz w:val="22"/>
                <w:szCs w:val="22"/>
              </w:rPr>
              <w:t>10</w:t>
            </w:r>
            <w:r w:rsidRPr="00152F4B">
              <w:rPr>
                <w:rFonts w:ascii="Arial" w:hAnsi="Arial" w:cs="Arial"/>
                <w:noProof/>
                <w:webHidden/>
                <w:sz w:val="22"/>
                <w:szCs w:val="22"/>
              </w:rPr>
              <w:fldChar w:fldCharType="end"/>
            </w:r>
          </w:hyperlink>
        </w:p>
        <w:p w14:paraId="17B721CD" w14:textId="77777777" w:rsidR="00A35F08" w:rsidRPr="00152F4B" w:rsidRDefault="00A35F08" w:rsidP="000072D0">
          <w:pPr>
            <w:spacing w:after="0"/>
            <w:rPr>
              <w:rFonts w:ascii="Arial" w:hAnsi="Arial" w:cs="Arial"/>
              <w:sz w:val="22"/>
              <w:szCs w:val="22"/>
            </w:rPr>
          </w:pPr>
          <w:r w:rsidRPr="00152F4B">
            <w:rPr>
              <w:rFonts w:ascii="Arial" w:hAnsi="Arial" w:cs="Arial"/>
              <w:b/>
              <w:bCs/>
              <w:noProof/>
              <w:sz w:val="22"/>
              <w:szCs w:val="22"/>
            </w:rPr>
            <w:fldChar w:fldCharType="end"/>
          </w:r>
        </w:p>
      </w:sdtContent>
    </w:sdt>
    <w:p w14:paraId="679864C0" w14:textId="77777777" w:rsidR="00A35F08" w:rsidRPr="00152F4B" w:rsidRDefault="00A35F08" w:rsidP="000072D0">
      <w:pPr>
        <w:spacing w:after="0"/>
        <w:ind w:left="0"/>
        <w:jc w:val="left"/>
        <w:rPr>
          <w:rFonts w:ascii="Arial" w:eastAsiaTheme="majorEastAsia" w:hAnsi="Arial" w:cs="Arial"/>
          <w:b/>
          <w:sz w:val="22"/>
          <w:szCs w:val="22"/>
        </w:rPr>
      </w:pPr>
      <w:r w:rsidRPr="00152F4B">
        <w:rPr>
          <w:rFonts w:ascii="Arial" w:hAnsi="Arial" w:cs="Arial"/>
          <w:sz w:val="22"/>
          <w:szCs w:val="22"/>
        </w:rPr>
        <w:br w:type="page"/>
      </w:r>
    </w:p>
    <w:p w14:paraId="5C5E0B31" w14:textId="77777777" w:rsidR="00A35F08" w:rsidRPr="00152F4B" w:rsidRDefault="00A35F08" w:rsidP="000072D0">
      <w:pPr>
        <w:pStyle w:val="Heading1"/>
        <w:rPr>
          <w:rFonts w:ascii="Arial" w:hAnsi="Arial" w:cs="Arial"/>
          <w:sz w:val="22"/>
          <w:szCs w:val="22"/>
        </w:rPr>
      </w:pPr>
      <w:bookmarkStart w:id="0" w:name="_Toc191515987"/>
      <w:r w:rsidRPr="00152F4B">
        <w:rPr>
          <w:rFonts w:ascii="Arial" w:hAnsi="Arial" w:cs="Arial"/>
          <w:sz w:val="22"/>
          <w:szCs w:val="22"/>
        </w:rPr>
        <w:t>Introduction</w:t>
      </w:r>
      <w:bookmarkEnd w:id="0"/>
    </w:p>
    <w:p w14:paraId="1EE030CB"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Today</w:t>
      </w:r>
      <w:r>
        <w:rPr>
          <w:rFonts w:ascii="Arial" w:hAnsi="Arial" w:cs="Arial"/>
          <w:sz w:val="22"/>
          <w:szCs w:val="22"/>
        </w:rPr>
        <w:t>,</w:t>
      </w:r>
      <w:r w:rsidRPr="00152F4B">
        <w:rPr>
          <w:rFonts w:ascii="Arial" w:hAnsi="Arial" w:cs="Arial"/>
          <w:sz w:val="22"/>
          <w:szCs w:val="22"/>
        </w:rPr>
        <w:t xml:space="preserve"> organizations recognize workforce development as a vital priority because it aims to boost personnel performance (Anwar and Abdullah, 2021). The workplace development approaches of coaching and mentoring have become important modern strategies for organizations. The report examines modern workplace coaching and mentoring. Also, it will focus on coaching framework and Force Field Analysis implementation during peer mentoring sessions. Coaching represents a structured performance-based technique that develops individual capabilities to increase operational performance by achieving pre-defined goals (</w:t>
      </w:r>
      <w:proofErr w:type="spellStart"/>
      <w:r w:rsidRPr="00152F4B">
        <w:rPr>
          <w:rFonts w:ascii="Arial" w:hAnsi="Arial" w:cs="Arial"/>
          <w:sz w:val="22"/>
          <w:szCs w:val="22"/>
        </w:rPr>
        <w:t>Olurin</w:t>
      </w:r>
      <w:proofErr w:type="spellEnd"/>
      <w:r w:rsidRPr="00152F4B">
        <w:rPr>
          <w:rFonts w:ascii="Arial" w:hAnsi="Arial" w:cs="Arial"/>
          <w:sz w:val="22"/>
          <w:szCs w:val="22"/>
        </w:rPr>
        <w:t xml:space="preserve"> et al., 2024). Effectively trained coach make use of feedback strategies which guide their clients into overcoming barriers. This helps coach to achieve maximum competency results in designated performance areas. </w:t>
      </w:r>
    </w:p>
    <w:p w14:paraId="19BC94FE"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 xml:space="preserve">Mentoring relationships establish a trusting informal structure which enables mentors to pass their knowledge to mentees while they guide their work and personal advance. According to </w:t>
      </w:r>
      <w:proofErr w:type="spellStart"/>
      <w:r w:rsidRPr="00152F4B">
        <w:rPr>
          <w:rFonts w:ascii="Arial" w:hAnsi="Arial" w:cs="Arial"/>
          <w:sz w:val="22"/>
          <w:szCs w:val="22"/>
        </w:rPr>
        <w:t>Bayraktar</w:t>
      </w:r>
      <w:proofErr w:type="spellEnd"/>
      <w:r w:rsidRPr="00152F4B">
        <w:rPr>
          <w:rFonts w:ascii="Arial" w:hAnsi="Arial" w:cs="Arial"/>
          <w:sz w:val="22"/>
          <w:szCs w:val="22"/>
        </w:rPr>
        <w:t xml:space="preserve"> et al., (2025), coaching and mentoring use different operational approaches but share these. Successful mentors who also support individual growth at all organizational levels become optimizers of employee potential within their organization. The analysis will employ </w:t>
      </w:r>
      <w:proofErr w:type="spellStart"/>
      <w:r w:rsidRPr="00152F4B">
        <w:rPr>
          <w:rFonts w:ascii="Arial" w:hAnsi="Arial" w:cs="Arial"/>
          <w:sz w:val="22"/>
          <w:szCs w:val="22"/>
        </w:rPr>
        <w:t>Schön</w:t>
      </w:r>
      <w:r>
        <w:rPr>
          <w:rFonts w:ascii="Arial" w:hAnsi="Arial" w:cs="Arial"/>
          <w:sz w:val="22"/>
          <w:szCs w:val="22"/>
        </w:rPr>
        <w:t>'</w:t>
      </w:r>
      <w:r w:rsidRPr="00152F4B">
        <w:rPr>
          <w:rFonts w:ascii="Arial" w:hAnsi="Arial" w:cs="Arial"/>
          <w:sz w:val="22"/>
          <w:szCs w:val="22"/>
        </w:rPr>
        <w:t>s</w:t>
      </w:r>
      <w:proofErr w:type="spellEnd"/>
      <w:r w:rsidRPr="00152F4B">
        <w:rPr>
          <w:rFonts w:ascii="Arial" w:hAnsi="Arial" w:cs="Arial"/>
          <w:sz w:val="22"/>
          <w:szCs w:val="22"/>
        </w:rPr>
        <w:t xml:space="preserve"> reflective model to investigate the practical utilization of Force Field Analysis tool through peer mentoring (Farrell, 2022). Through reflection I want to discover enhancement possibilities for my upcoming mentoring and coaching techniques to better my workplace practice.</w:t>
      </w:r>
    </w:p>
    <w:p w14:paraId="72ACA56B" w14:textId="77777777" w:rsidR="00A35F08" w:rsidRPr="00152F4B" w:rsidRDefault="00A35F08" w:rsidP="000072D0">
      <w:pPr>
        <w:pStyle w:val="Heading1"/>
        <w:rPr>
          <w:rFonts w:ascii="Arial" w:hAnsi="Arial" w:cs="Arial"/>
          <w:sz w:val="22"/>
          <w:szCs w:val="22"/>
        </w:rPr>
      </w:pPr>
      <w:bookmarkStart w:id="1" w:name="_Toc191515988"/>
      <w:r w:rsidRPr="00152F4B">
        <w:rPr>
          <w:rFonts w:ascii="Arial" w:hAnsi="Arial" w:cs="Arial"/>
          <w:sz w:val="22"/>
          <w:szCs w:val="22"/>
        </w:rPr>
        <w:t>Critical Evaluation of the Purpose of Coaching and Mentoring within a Workplace</w:t>
      </w:r>
      <w:bookmarkEnd w:id="1"/>
      <w:r w:rsidRPr="00152F4B">
        <w:rPr>
          <w:rFonts w:ascii="Arial" w:hAnsi="Arial" w:cs="Arial"/>
          <w:sz w:val="22"/>
          <w:szCs w:val="22"/>
        </w:rPr>
        <w:t xml:space="preserve"> </w:t>
      </w:r>
    </w:p>
    <w:p w14:paraId="6452EF35"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Coaching and mentoring are powerful tools for professional development. The practices have recently drawn substantial attention because they successfully enhance personal performance and business success. The evaluation examines coaching and mentoring goals together with their different implementation methods and their current impact on the modern workplace. Coaching in workplaces functions mainly to develop individual capabilities and boost operational effectiveness through time-limited objectives which can be measured for success (</w:t>
      </w:r>
      <w:proofErr w:type="spellStart"/>
      <w:r w:rsidRPr="00152F4B">
        <w:rPr>
          <w:rFonts w:ascii="Arial" w:hAnsi="Arial" w:cs="Arial"/>
          <w:sz w:val="22"/>
          <w:szCs w:val="22"/>
        </w:rPr>
        <w:t>Turyadi</w:t>
      </w:r>
      <w:proofErr w:type="spellEnd"/>
      <w:r w:rsidRPr="00152F4B">
        <w:rPr>
          <w:rFonts w:ascii="Arial" w:hAnsi="Arial" w:cs="Arial"/>
          <w:sz w:val="22"/>
          <w:szCs w:val="22"/>
        </w:rPr>
        <w:t xml:space="preserve"> et al., 2023). Employees pursue this process by recognizing development opportunities and declaring focused goals and designing methods for goal attainment. Coach use targeted query methods that receive specific feedback to help people surpass their limitations so they can reach their best performance levels in designated competency fields.</w:t>
      </w:r>
    </w:p>
    <w:p w14:paraId="5CAFAF53"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Mentoring focuses on delivering comprehensive career guidance in addition to professional development. A firm trusting bond develops between mentor and mentee that allows the mentor to discuss their practical knowledge and values to promote complete self-growth. Exploratory development within mentoring networks provides extensive spending time that permits participants to understand their future professional progress (Seibert et al., 2024). A mentor exercises their guidance role through career path experience as they present themselves as experts and mentors who teach mentees about organizational structures and difficulties.</w:t>
      </w:r>
    </w:p>
    <w:p w14:paraId="5AE5F2A5"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 xml:space="preserve">Research shows coaching combined with mentoring creates effective professional outcomes because it provides various benefits for individuals and organizations. Studies show that coaching enhances abilities needed for specific objectives and tackles current challenges to produce better performance and achieve improved goals. The research of Ribeiro et al., (2021) has incidentally created findings indicating that the workplace coaching resulted in positive changes between the professional competencies and the emotional outcomes and the individual accomplishment. Career related and psychosocial support that mentors provide to the mentees makes them gain job satisfaction and organizational commitment. The study of Ivey and </w:t>
      </w:r>
      <w:proofErr w:type="spellStart"/>
      <w:r w:rsidRPr="00152F4B">
        <w:rPr>
          <w:rFonts w:ascii="Arial" w:hAnsi="Arial" w:cs="Arial"/>
          <w:sz w:val="22"/>
          <w:szCs w:val="22"/>
        </w:rPr>
        <w:t>Dupré</w:t>
      </w:r>
      <w:proofErr w:type="spellEnd"/>
      <w:r w:rsidRPr="00152F4B">
        <w:rPr>
          <w:rFonts w:ascii="Arial" w:hAnsi="Arial" w:cs="Arial"/>
          <w:sz w:val="22"/>
          <w:szCs w:val="22"/>
        </w:rPr>
        <w:t xml:space="preserve"> (2022) establishes that mentoring has advantageous consequences in different areas of workplace those include work performance and career advancement and work attitude development.</w:t>
      </w:r>
    </w:p>
    <w:p w14:paraId="429A8892"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However, this evaluation demonstrates the existence of different operational models and objectives between mentorship and accountability despite the similar objective of creating professionals. The most effective result obtainable from accountable outcome orientation strategy is when used for managing certain performance problems and skill development (</w:t>
      </w:r>
      <w:proofErr w:type="spellStart"/>
      <w:r w:rsidRPr="00152F4B">
        <w:rPr>
          <w:rFonts w:ascii="Arial" w:hAnsi="Arial" w:cs="Arial"/>
          <w:sz w:val="22"/>
          <w:szCs w:val="22"/>
        </w:rPr>
        <w:t>Turyadi</w:t>
      </w:r>
      <w:proofErr w:type="spellEnd"/>
      <w:r w:rsidRPr="00152F4B">
        <w:rPr>
          <w:rFonts w:ascii="Arial" w:hAnsi="Arial" w:cs="Arial"/>
          <w:sz w:val="22"/>
          <w:szCs w:val="22"/>
        </w:rPr>
        <w:t xml:space="preserve"> et al., 2023). Since mentoring has an extended timeframe, people get to develop meaningful relationship as mentors are able to guide their mentees with what they know having been there for a longer period of time. Throughout discussions the mentor assumes a direct position through delivering guidance and personal observations about tasks and solutions. This approach provides an extensive timeline for career growth together with organizational learning alongside individual development thus making it appropriate for long-term objectives and leadership advancement.</w:t>
      </w:r>
    </w:p>
    <w:p w14:paraId="3D7620B5"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 xml:space="preserve">The workplace obtains advantage from implementing coaching and mentoring methodologies because these methods share basic core elements that differ in characteristics (Ribeiro et al., 2021). In these procedures the practitioners use trusted professional relationships to establish safe discussion environments that lead to authentic dialogue. </w:t>
      </w:r>
      <w:r>
        <w:rPr>
          <w:rFonts w:ascii="Arial" w:hAnsi="Arial" w:cs="Arial"/>
          <w:sz w:val="22"/>
          <w:szCs w:val="22"/>
        </w:rPr>
        <w:t>P</w:t>
      </w:r>
      <w:r w:rsidRPr="00152F4B">
        <w:rPr>
          <w:rFonts w:ascii="Arial" w:hAnsi="Arial" w:cs="Arial"/>
          <w:sz w:val="22"/>
          <w:szCs w:val="22"/>
        </w:rPr>
        <w:t xml:space="preserve">rofessional experts need the same essential customer interaction skills including effective communication along with active listening capacity and empathy. The main purpose intersecting coaching and mentoring includes helping employees advance their growth at every organizational level to reach maximum potential. Workforce development receives better recognition because organizations now use coaching with mentoring as a complete system that supports professional employee growth (Ivey and </w:t>
      </w:r>
      <w:proofErr w:type="spellStart"/>
      <w:r w:rsidRPr="00152F4B">
        <w:rPr>
          <w:rFonts w:ascii="Arial" w:hAnsi="Arial" w:cs="Arial"/>
          <w:sz w:val="22"/>
          <w:szCs w:val="22"/>
        </w:rPr>
        <w:t>Dupré</w:t>
      </w:r>
      <w:proofErr w:type="spellEnd"/>
      <w:r w:rsidRPr="00152F4B">
        <w:rPr>
          <w:rFonts w:ascii="Arial" w:hAnsi="Arial" w:cs="Arial"/>
          <w:sz w:val="22"/>
          <w:szCs w:val="22"/>
        </w:rPr>
        <w:t>, 2022). Companies using the integrated coaching and mentoring strategy achieve current performance targets and future professional targets resulting in optimized employee development and organizational success.</w:t>
      </w:r>
    </w:p>
    <w:p w14:paraId="77D18728" w14:textId="77777777" w:rsidR="00A35F08" w:rsidRPr="00152F4B" w:rsidRDefault="00A35F08" w:rsidP="000072D0">
      <w:pPr>
        <w:pStyle w:val="Heading1"/>
        <w:rPr>
          <w:rFonts w:ascii="Arial" w:hAnsi="Arial" w:cs="Arial"/>
          <w:sz w:val="22"/>
          <w:szCs w:val="22"/>
        </w:rPr>
      </w:pPr>
      <w:bookmarkStart w:id="2" w:name="_Toc191515989"/>
      <w:r w:rsidRPr="00152F4B">
        <w:rPr>
          <w:rFonts w:ascii="Arial" w:hAnsi="Arial" w:cs="Arial"/>
          <w:sz w:val="22"/>
          <w:szCs w:val="22"/>
        </w:rPr>
        <w:t>Critical Analysis of a Specific Model of Coaching</w:t>
      </w:r>
      <w:bookmarkEnd w:id="2"/>
    </w:p>
    <w:p w14:paraId="3C3B0DB5"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ab/>
        <w:t>The OSKAR coaching model trains coaches to design proper objectives before conducting goal assessments which leads to developing realistic plans for success achievement (</w:t>
      </w:r>
      <w:proofErr w:type="spellStart"/>
      <w:r w:rsidRPr="00152F4B">
        <w:rPr>
          <w:rFonts w:ascii="Arial" w:hAnsi="Arial" w:cs="Arial"/>
          <w:sz w:val="22"/>
          <w:szCs w:val="22"/>
        </w:rPr>
        <w:t>Naim</w:t>
      </w:r>
      <w:proofErr w:type="spellEnd"/>
      <w:r w:rsidRPr="00152F4B">
        <w:rPr>
          <w:rFonts w:ascii="Arial" w:hAnsi="Arial" w:cs="Arial"/>
          <w:sz w:val="22"/>
          <w:szCs w:val="22"/>
        </w:rPr>
        <w:t xml:space="preserve">, 2025). A coach needs to complete comprehensive analysis of all OSKAR model parts before effectively using this method in a coaching session. OSKAR proves advantageous through its specific approach to outcome definition. The beginning of every coaching session starts with the coach setting measurable specific goals to maintain focus throughout the entire meeting (Seibert et al., 2024). Such situations become easier to understand for people who have challenges defining goals or expressing their intended targets. Through the OSKAR structure the coach conducts their coaching process by applying sequential steps which establish the guidelines for their interventions. </w:t>
      </w:r>
      <w:r w:rsidRPr="00152F4B">
        <w:rPr>
          <w:rFonts w:ascii="Arial" w:hAnsi="Arial" w:cs="Arial"/>
          <w:sz w:val="22"/>
          <w:szCs w:val="22"/>
        </w:rPr>
        <w:tab/>
      </w:r>
    </w:p>
    <w:p w14:paraId="40899C1D"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 xml:space="preserve">The OSKAR model effectively supports coach by encouraging them to recognize their current capabilities together with their current resources. Through adaption of the </w:t>
      </w:r>
      <w:r>
        <w:rPr>
          <w:rFonts w:ascii="Arial" w:hAnsi="Arial" w:cs="Arial"/>
          <w:sz w:val="22"/>
          <w:szCs w:val="22"/>
        </w:rPr>
        <w:t>"</w:t>
      </w:r>
      <w:r w:rsidRPr="00152F4B">
        <w:rPr>
          <w:rFonts w:ascii="Arial" w:hAnsi="Arial" w:cs="Arial"/>
          <w:sz w:val="22"/>
          <w:szCs w:val="22"/>
        </w:rPr>
        <w:t>Know-how</w:t>
      </w:r>
      <w:r>
        <w:rPr>
          <w:rFonts w:ascii="Arial" w:hAnsi="Arial" w:cs="Arial"/>
          <w:sz w:val="22"/>
          <w:szCs w:val="22"/>
        </w:rPr>
        <w:t>"</w:t>
      </w:r>
      <w:r w:rsidRPr="00152F4B">
        <w:rPr>
          <w:rFonts w:ascii="Arial" w:hAnsi="Arial" w:cs="Arial"/>
          <w:sz w:val="22"/>
          <w:szCs w:val="22"/>
        </w:rPr>
        <w:t xml:space="preserve"> component professionals have opportunities to review what they already know and possess which helps establish confidence alongside personal growth. The concentration on the coach existing strengths creates empowerment and motivation because it allows them to use their personal qualities for reaching their objectives (</w:t>
      </w:r>
      <w:proofErr w:type="spellStart"/>
      <w:r w:rsidRPr="00152F4B">
        <w:rPr>
          <w:rFonts w:ascii="Arial" w:hAnsi="Arial" w:cs="Arial"/>
          <w:sz w:val="22"/>
          <w:szCs w:val="22"/>
        </w:rPr>
        <w:t>Turyadi</w:t>
      </w:r>
      <w:proofErr w:type="spellEnd"/>
      <w:r w:rsidRPr="00152F4B">
        <w:rPr>
          <w:rFonts w:ascii="Arial" w:hAnsi="Arial" w:cs="Arial"/>
          <w:sz w:val="22"/>
          <w:szCs w:val="22"/>
        </w:rPr>
        <w:t xml:space="preserve"> et al., 2023). OSKAR presents certain bounded restrictions in the model application. Several coaching participants find the model</w:t>
      </w:r>
      <w:r>
        <w:rPr>
          <w:rFonts w:ascii="Arial" w:hAnsi="Arial" w:cs="Arial"/>
          <w:sz w:val="22"/>
          <w:szCs w:val="22"/>
        </w:rPr>
        <w:t>'</w:t>
      </w:r>
      <w:r w:rsidRPr="00152F4B">
        <w:rPr>
          <w:rFonts w:ascii="Arial" w:hAnsi="Arial" w:cs="Arial"/>
          <w:sz w:val="22"/>
          <w:szCs w:val="22"/>
        </w:rPr>
        <w:t>s demanding method inflexible thus pushing them to look for more flexible options for their coaching journey (</w:t>
      </w:r>
      <w:proofErr w:type="spellStart"/>
      <w:r w:rsidRPr="00152F4B">
        <w:rPr>
          <w:rFonts w:ascii="Arial" w:hAnsi="Arial" w:cs="Arial"/>
          <w:sz w:val="22"/>
          <w:szCs w:val="22"/>
        </w:rPr>
        <w:t>Naim</w:t>
      </w:r>
      <w:proofErr w:type="spellEnd"/>
      <w:r w:rsidRPr="00152F4B">
        <w:rPr>
          <w:rFonts w:ascii="Arial" w:hAnsi="Arial" w:cs="Arial"/>
          <w:sz w:val="22"/>
          <w:szCs w:val="22"/>
        </w:rPr>
        <w:t>, 2025). The model provides limited solutions for complex coaching challenges because its focus on one defined outcome could result in minimizing the intricacies of the coaching process. Some coach need a more thorough exploration through reflection because the OSKAR model may not provide adequate depth for personal or professional matters.</w:t>
      </w:r>
    </w:p>
    <w:p w14:paraId="7A36E9AF"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Coach have well-defined goals and willingness to act should adopt the OSKAR coaching model because its structure proves effective in this situation (</w:t>
      </w:r>
      <w:proofErr w:type="spellStart"/>
      <w:r w:rsidRPr="00152F4B">
        <w:rPr>
          <w:rFonts w:ascii="Arial" w:hAnsi="Arial" w:cs="Arial"/>
          <w:sz w:val="22"/>
          <w:szCs w:val="22"/>
        </w:rPr>
        <w:t>Szpunar</w:t>
      </w:r>
      <w:proofErr w:type="spellEnd"/>
      <w:r w:rsidRPr="00152F4B">
        <w:rPr>
          <w:rFonts w:ascii="Arial" w:hAnsi="Arial" w:cs="Arial"/>
          <w:sz w:val="22"/>
          <w:szCs w:val="22"/>
        </w:rPr>
        <w:t>, 2021). This defined approach proves particularly useful in short-time coaching events by improving the efficiency of time utilization. The model helps coaches by teaching them to identify existing assets and implement practical solutions which proves useful during performance goal coaching sessions or major life transitions. The effectiveness of OSKAR coaching model tends to decrease when coach need extended exploratory coaching sessions (</w:t>
      </w:r>
      <w:proofErr w:type="spellStart"/>
      <w:r w:rsidRPr="00152F4B">
        <w:rPr>
          <w:rFonts w:ascii="Arial" w:hAnsi="Arial" w:cs="Arial"/>
          <w:sz w:val="22"/>
          <w:szCs w:val="22"/>
        </w:rPr>
        <w:t>Naim</w:t>
      </w:r>
      <w:proofErr w:type="spellEnd"/>
      <w:r w:rsidRPr="00152F4B">
        <w:rPr>
          <w:rFonts w:ascii="Arial" w:hAnsi="Arial" w:cs="Arial"/>
          <w:sz w:val="22"/>
          <w:szCs w:val="22"/>
        </w:rPr>
        <w:t>, 2025). The OSKAR approach demonstrates limited utility for coaches assisting coach with complex combination of challenges since it demands a simplified single outcome focus that might require additional coaching techniques for comprehensive support.</w:t>
      </w:r>
    </w:p>
    <w:p w14:paraId="27AFE705" w14:textId="77777777" w:rsidR="00A35F08" w:rsidRPr="00152F4B" w:rsidRDefault="00A35F08" w:rsidP="000072D0">
      <w:pPr>
        <w:pStyle w:val="Heading1"/>
        <w:rPr>
          <w:rFonts w:ascii="Arial" w:hAnsi="Arial" w:cs="Arial"/>
          <w:sz w:val="22"/>
          <w:szCs w:val="22"/>
        </w:rPr>
      </w:pPr>
      <w:bookmarkStart w:id="3" w:name="_Toc191515990"/>
      <w:r w:rsidRPr="00152F4B">
        <w:rPr>
          <w:rFonts w:ascii="Arial" w:hAnsi="Arial" w:cs="Arial"/>
          <w:sz w:val="22"/>
          <w:szCs w:val="22"/>
        </w:rPr>
        <w:t>Reflection on Practical 1</w:t>
      </w:r>
      <w:bookmarkEnd w:id="3"/>
    </w:p>
    <w:p w14:paraId="223E7BD1" w14:textId="77777777" w:rsidR="00A35F08" w:rsidRPr="00152F4B" w:rsidRDefault="00A35F08" w:rsidP="00A35F08">
      <w:pPr>
        <w:pStyle w:val="Heading2"/>
        <w:numPr>
          <w:ilvl w:val="1"/>
          <w:numId w:val="17"/>
        </w:numPr>
        <w:rPr>
          <w:rFonts w:ascii="Arial" w:hAnsi="Arial" w:cs="Arial"/>
          <w:sz w:val="22"/>
          <w:szCs w:val="22"/>
        </w:rPr>
      </w:pPr>
      <w:bookmarkStart w:id="4" w:name="_Toc191515991"/>
      <w:proofErr w:type="spellStart"/>
      <w:r w:rsidRPr="00152F4B">
        <w:rPr>
          <w:rFonts w:ascii="Arial" w:hAnsi="Arial" w:cs="Arial"/>
          <w:sz w:val="22"/>
          <w:szCs w:val="22"/>
        </w:rPr>
        <w:t>Discroll</w:t>
      </w:r>
      <w:proofErr w:type="spellEnd"/>
      <w:r w:rsidRPr="00152F4B">
        <w:rPr>
          <w:rFonts w:ascii="Arial" w:hAnsi="Arial" w:cs="Arial"/>
          <w:sz w:val="22"/>
          <w:szCs w:val="22"/>
        </w:rPr>
        <w:t xml:space="preserve"> Reflective Model</w:t>
      </w:r>
      <w:bookmarkEnd w:id="4"/>
      <w:r w:rsidRPr="00152F4B">
        <w:rPr>
          <w:rFonts w:ascii="Arial" w:hAnsi="Arial" w:cs="Arial"/>
          <w:sz w:val="22"/>
          <w:szCs w:val="22"/>
        </w:rPr>
        <w:t xml:space="preserve"> </w:t>
      </w:r>
    </w:p>
    <w:p w14:paraId="5220C1F6" w14:textId="77777777" w:rsidR="00A35F08" w:rsidRPr="00152F4B" w:rsidRDefault="00A35F08" w:rsidP="000072D0">
      <w:pPr>
        <w:pStyle w:val="Heading3"/>
        <w:spacing w:before="0"/>
        <w:rPr>
          <w:rFonts w:ascii="Arial" w:hAnsi="Arial" w:cs="Arial"/>
          <w:sz w:val="22"/>
          <w:szCs w:val="22"/>
        </w:rPr>
      </w:pPr>
      <w:bookmarkStart w:id="5" w:name="_Toc191515992"/>
      <w:r w:rsidRPr="00152F4B">
        <w:rPr>
          <w:rFonts w:ascii="Arial" w:hAnsi="Arial" w:cs="Arial"/>
          <w:sz w:val="22"/>
          <w:szCs w:val="22"/>
        </w:rPr>
        <w:t>What?</w:t>
      </w:r>
      <w:bookmarkEnd w:id="5"/>
    </w:p>
    <w:p w14:paraId="4DBDEDAE"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 xml:space="preserve">The session I conducted for my first assessment involved teaching stress management with the SMART goal framework. The session worked toward building a planned system for my stress management especially within my work hours. Together with my mentor I established the SMART goal: </w:t>
      </w:r>
      <w:r>
        <w:rPr>
          <w:rFonts w:ascii="Arial" w:hAnsi="Arial" w:cs="Arial"/>
          <w:sz w:val="22"/>
          <w:szCs w:val="22"/>
        </w:rPr>
        <w:t>"</w:t>
      </w:r>
      <w:r w:rsidRPr="00152F4B">
        <w:rPr>
          <w:rFonts w:ascii="Arial" w:hAnsi="Arial" w:cs="Arial"/>
          <w:sz w:val="22"/>
          <w:szCs w:val="22"/>
        </w:rPr>
        <w:t>I will make a scheduled daily schedule that includes rest times because it will improve my ability to manage stress more effectively.</w:t>
      </w:r>
      <w:r>
        <w:rPr>
          <w:rFonts w:ascii="Arial" w:hAnsi="Arial" w:cs="Arial"/>
          <w:sz w:val="22"/>
          <w:szCs w:val="22"/>
        </w:rPr>
        <w:t>"</w:t>
      </w:r>
      <w:r w:rsidRPr="00152F4B">
        <w:rPr>
          <w:rFonts w:ascii="Arial" w:hAnsi="Arial" w:cs="Arial"/>
          <w:sz w:val="22"/>
          <w:szCs w:val="22"/>
        </w:rPr>
        <w:t xml:space="preserve"> During the session I followed each step of the SMART framework. I established a planned daily routine that included rest breaks as well as time for relaxation as the specific component of my goal. I used a one to ten weekly assessment of stress alongside a system for logging my relaxation sessions alongside rest activities. Achieving the goal depended mainly on my assessment of potential challenges because I currently face unexpected work and tight deadlines at my job. </w:t>
      </w:r>
    </w:p>
    <w:p w14:paraId="0A541AF5"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Despite the challenges, I maintained my belief that effective planning would lead to the achievement of this goal. Understanding how stress management related to my complete physical health and professional effectiveness through the relevant component enhanced my dedication to the whole process. I established a four-week timeframe with a deadline for conducting and analysing the evaluation process of my new structured schedule thereby making achievement measurable. The set period seemed attainable while creating a necessity for immediate start of the plan.</w:t>
      </w:r>
    </w:p>
    <w:p w14:paraId="579AEE50" w14:textId="77777777" w:rsidR="00A35F08" w:rsidRPr="00152F4B" w:rsidRDefault="00A35F08" w:rsidP="000072D0">
      <w:pPr>
        <w:pStyle w:val="Heading3"/>
        <w:spacing w:before="0"/>
        <w:rPr>
          <w:rFonts w:ascii="Arial" w:hAnsi="Arial" w:cs="Arial"/>
          <w:sz w:val="22"/>
          <w:szCs w:val="22"/>
        </w:rPr>
      </w:pPr>
      <w:bookmarkStart w:id="6" w:name="_Toc191515993"/>
      <w:r w:rsidRPr="00152F4B">
        <w:rPr>
          <w:rFonts w:ascii="Arial" w:hAnsi="Arial" w:cs="Arial"/>
          <w:sz w:val="22"/>
          <w:szCs w:val="22"/>
        </w:rPr>
        <w:t>So What?</w:t>
      </w:r>
      <w:bookmarkEnd w:id="6"/>
    </w:p>
    <w:p w14:paraId="6DB54D93"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 xml:space="preserve">The SMART framework demonstrated its strength as a tool for guiding my coaching session after this experience (Latham, 2023). Creating specific, measurable components of the goal enabled me to develop an achievable plan which became concrete. Using this alignment proved motivating because I could follow each step needed to achieve my target. Developing a SMART goal made me fully assess my present circumstances along with the obstacles blocking my way. The discussion about achieving my goal revealed upcoming work expectations with tight delivery schedules and taught me practical methods to deal with them. </w:t>
      </w:r>
    </w:p>
    <w:p w14:paraId="5F6DEA6D"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The SMART framework serves as an instrument that functions for goal making and challenging problem resolution and strategic thinking (Latham, 2023). The relevant aspect of SMART proved most significant for my goal formulation process. I achieved better understanding of the particular goal</w:t>
      </w:r>
      <w:r>
        <w:rPr>
          <w:rFonts w:ascii="Arial" w:hAnsi="Arial" w:cs="Arial"/>
          <w:sz w:val="22"/>
          <w:szCs w:val="22"/>
        </w:rPr>
        <w:t>'</w:t>
      </w:r>
      <w:r w:rsidRPr="00152F4B">
        <w:rPr>
          <w:rFonts w:ascii="Arial" w:hAnsi="Arial" w:cs="Arial"/>
          <w:sz w:val="22"/>
          <w:szCs w:val="22"/>
        </w:rPr>
        <w:t>s relationship to my life as a whole through the SMART criterion by recognizing the need for work-life equilibrium and mental health care. My dedication to reach this goal intensified since I recognized its positive effects on my entire life quality.</w:t>
      </w:r>
    </w:p>
    <w:p w14:paraId="16C73257" w14:textId="77777777" w:rsidR="00A35F08" w:rsidRPr="00152F4B" w:rsidRDefault="00A35F08" w:rsidP="000072D0">
      <w:pPr>
        <w:pStyle w:val="Heading3"/>
        <w:spacing w:before="0"/>
        <w:rPr>
          <w:rFonts w:ascii="Arial" w:hAnsi="Arial" w:cs="Arial"/>
          <w:sz w:val="22"/>
          <w:szCs w:val="22"/>
        </w:rPr>
      </w:pPr>
      <w:bookmarkStart w:id="7" w:name="_Toc191515994"/>
      <w:r w:rsidRPr="00152F4B">
        <w:rPr>
          <w:rFonts w:ascii="Arial" w:hAnsi="Arial" w:cs="Arial"/>
          <w:sz w:val="22"/>
          <w:szCs w:val="22"/>
        </w:rPr>
        <w:t>Now What?</w:t>
      </w:r>
      <w:bookmarkEnd w:id="7"/>
    </w:p>
    <w:p w14:paraId="72E2E5CE"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 xml:space="preserve">The SMART framework remains a key focus for my coaching practice development along with several other improvement areas that I need to advance. I will establish specific questions that correspond to all aspects of SMART to help my goal-setting process flow more straightforwardly. Such preparation will help me explore all essential aspects and extract all required information. The improved method of allocating sufficient duration to each SMART framework segment will help me present thorough materials while preventing critical sections from being rushed. Such an approach will help me sustain an effective and balanced coaching session. I aim to establish an organized format for follow-up meetings that includes reviewing SMART goal progress and making required changes. </w:t>
      </w:r>
    </w:p>
    <w:p w14:paraId="05970481"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The ability to adjust and be accountable will help me reach my set objectives through this approach. Additional research into evidence-based stress management techniques will help me support clients who set SMART goals during this session. New tools available through my research prepare</w:t>
      </w:r>
      <w:r>
        <w:rPr>
          <w:rFonts w:ascii="Arial" w:hAnsi="Arial" w:cs="Arial"/>
          <w:sz w:val="22"/>
          <w:szCs w:val="22"/>
        </w:rPr>
        <w:t>d</w:t>
      </w:r>
      <w:r w:rsidRPr="00152F4B">
        <w:rPr>
          <w:rFonts w:ascii="Arial" w:hAnsi="Arial" w:cs="Arial"/>
          <w:sz w:val="22"/>
          <w:szCs w:val="22"/>
        </w:rPr>
        <w:t xml:space="preserve"> me to offer diverse solutions to my coaches.</w:t>
      </w:r>
    </w:p>
    <w:p w14:paraId="0D94754D" w14:textId="77777777" w:rsidR="00A35F08" w:rsidRPr="008F481C" w:rsidRDefault="00A35F08" w:rsidP="000072D0">
      <w:pPr>
        <w:pStyle w:val="Heading1"/>
        <w:rPr>
          <w:rFonts w:ascii="Arial" w:hAnsi="Arial" w:cs="Arial"/>
          <w:sz w:val="22"/>
          <w:szCs w:val="22"/>
        </w:rPr>
      </w:pPr>
      <w:bookmarkStart w:id="8" w:name="_Toc191515995"/>
      <w:r w:rsidRPr="008F481C">
        <w:rPr>
          <w:rFonts w:ascii="Arial" w:hAnsi="Arial" w:cs="Arial"/>
          <w:sz w:val="22"/>
          <w:szCs w:val="22"/>
        </w:rPr>
        <w:t>Reflection on Practical 2</w:t>
      </w:r>
      <w:bookmarkEnd w:id="8"/>
    </w:p>
    <w:p w14:paraId="1364B370" w14:textId="77777777" w:rsidR="00A35F08" w:rsidRPr="008F481C" w:rsidRDefault="00A35F08" w:rsidP="0056390A">
      <w:pPr>
        <w:ind w:left="0"/>
        <w:rPr>
          <w:rFonts w:ascii="Arial" w:hAnsi="Arial" w:cs="Arial"/>
          <w:sz w:val="22"/>
          <w:szCs w:val="22"/>
          <w:highlight w:val="yellow"/>
        </w:rPr>
      </w:pPr>
      <w:r w:rsidRPr="008F481C">
        <w:rPr>
          <w:rFonts w:ascii="Arial" w:hAnsi="Arial" w:cs="Arial"/>
          <w:sz w:val="22"/>
          <w:szCs w:val="22"/>
        </w:rPr>
        <w:t xml:space="preserve">Reflecting on the peer mentoring session on stress management via the Johari Window, I approach it through Donal </w:t>
      </w:r>
      <w:proofErr w:type="spellStart"/>
      <w:r w:rsidRPr="008F481C">
        <w:rPr>
          <w:rFonts w:ascii="Arial" w:hAnsi="Arial" w:cs="Arial"/>
          <w:sz w:val="22"/>
          <w:szCs w:val="22"/>
        </w:rPr>
        <w:t>Schön's</w:t>
      </w:r>
      <w:proofErr w:type="spellEnd"/>
      <w:r w:rsidRPr="008F481C">
        <w:rPr>
          <w:rFonts w:ascii="Arial" w:hAnsi="Arial" w:cs="Arial"/>
          <w:sz w:val="22"/>
          <w:szCs w:val="22"/>
        </w:rPr>
        <w:t xml:space="preserve"> reflective model, which sites reflection in two parts: Reflection-in-Action and Reflection on Action</w:t>
      </w:r>
      <w:r>
        <w:rPr>
          <w:rFonts w:ascii="Arial" w:hAnsi="Arial" w:cs="Arial"/>
          <w:sz w:val="22"/>
          <w:szCs w:val="22"/>
        </w:rPr>
        <w:t xml:space="preserve"> </w:t>
      </w:r>
      <w:r w:rsidRPr="008F481C">
        <w:rPr>
          <w:rFonts w:ascii="Arial" w:hAnsi="Arial" w:cs="Arial"/>
          <w:sz w:val="22"/>
          <w:szCs w:val="22"/>
        </w:rPr>
        <w:t>(Smith, 2011). These two aspects helped me to get a better idea about how I acted as a mentor in real-time, along with the post-session insights and how the Johari Window and the process of reflection can help the mentee become more self-aware and stress-free.</w:t>
      </w:r>
    </w:p>
    <w:p w14:paraId="19448676" w14:textId="77777777" w:rsidR="00A35F08" w:rsidRPr="008F481C" w:rsidRDefault="00A35F08" w:rsidP="00A35F08">
      <w:pPr>
        <w:pStyle w:val="Heading2"/>
        <w:numPr>
          <w:ilvl w:val="1"/>
          <w:numId w:val="18"/>
        </w:numPr>
        <w:rPr>
          <w:rFonts w:ascii="Arial" w:hAnsi="Arial" w:cs="Arial"/>
          <w:sz w:val="22"/>
          <w:szCs w:val="22"/>
        </w:rPr>
      </w:pPr>
      <w:bookmarkStart w:id="9" w:name="_Toc191515996"/>
      <w:proofErr w:type="spellStart"/>
      <w:r w:rsidRPr="008F481C">
        <w:rPr>
          <w:rFonts w:ascii="Arial" w:hAnsi="Arial" w:cs="Arial"/>
          <w:sz w:val="22"/>
          <w:szCs w:val="22"/>
        </w:rPr>
        <w:t>Schon's</w:t>
      </w:r>
      <w:proofErr w:type="spellEnd"/>
      <w:r w:rsidRPr="008F481C">
        <w:rPr>
          <w:rFonts w:ascii="Arial" w:hAnsi="Arial" w:cs="Arial"/>
          <w:sz w:val="22"/>
          <w:szCs w:val="22"/>
        </w:rPr>
        <w:t xml:space="preserve"> Reflective Model</w:t>
      </w:r>
      <w:bookmarkEnd w:id="9"/>
    </w:p>
    <w:p w14:paraId="74E72E3D" w14:textId="77777777" w:rsidR="00A35F08" w:rsidRPr="008F481C" w:rsidRDefault="00A35F08" w:rsidP="000072D0">
      <w:pPr>
        <w:pStyle w:val="Heading3"/>
        <w:spacing w:before="0"/>
        <w:rPr>
          <w:rFonts w:ascii="Arial" w:hAnsi="Arial" w:cs="Arial"/>
          <w:sz w:val="22"/>
          <w:szCs w:val="22"/>
        </w:rPr>
      </w:pPr>
      <w:bookmarkStart w:id="10" w:name="_Toc191515997"/>
      <w:r w:rsidRPr="008F481C">
        <w:rPr>
          <w:rFonts w:ascii="Arial" w:hAnsi="Arial" w:cs="Arial"/>
          <w:sz w:val="22"/>
          <w:szCs w:val="22"/>
        </w:rPr>
        <w:t>Reflection-in-Action</w:t>
      </w:r>
      <w:bookmarkEnd w:id="10"/>
    </w:p>
    <w:p w14:paraId="63E5BE0A" w14:textId="77777777" w:rsidR="00A35F08" w:rsidRPr="00642A96" w:rsidRDefault="00A35F08" w:rsidP="0056390A">
      <w:pPr>
        <w:ind w:left="0"/>
        <w:rPr>
          <w:rFonts w:ascii="Arial" w:hAnsi="Arial" w:cs="Arial"/>
          <w:sz w:val="22"/>
          <w:szCs w:val="22"/>
        </w:rPr>
      </w:pPr>
      <w:r w:rsidRPr="00642A96">
        <w:rPr>
          <w:rFonts w:ascii="Arial" w:hAnsi="Arial" w:cs="Arial"/>
          <w:sz w:val="22"/>
          <w:szCs w:val="22"/>
        </w:rPr>
        <w:t>Reflection-in-action will occur during the mentoring session, enhancing the adjustment in real</w:t>
      </w:r>
      <w:r>
        <w:rPr>
          <w:rFonts w:ascii="Arial" w:hAnsi="Arial" w:cs="Arial"/>
          <w:sz w:val="22"/>
          <w:szCs w:val="22"/>
        </w:rPr>
        <w:t>-</w:t>
      </w:r>
      <w:r w:rsidRPr="00642A96">
        <w:rPr>
          <w:rFonts w:ascii="Arial" w:hAnsi="Arial" w:cs="Arial"/>
          <w:sz w:val="22"/>
          <w:szCs w:val="22"/>
        </w:rPr>
        <w:t>time</w:t>
      </w:r>
      <w:r>
        <w:rPr>
          <w:rFonts w:ascii="Arial" w:hAnsi="Arial" w:cs="Arial"/>
          <w:sz w:val="22"/>
          <w:szCs w:val="22"/>
        </w:rPr>
        <w:t xml:space="preserve"> </w:t>
      </w:r>
      <w:r>
        <w:rPr>
          <w:rFonts w:ascii="Arial" w:hAnsi="Arial" w:cs="Arial"/>
          <w:noProof/>
          <w:sz w:val="22"/>
          <w:szCs w:val="22"/>
        </w:rPr>
        <w:t>(Mulli, 2021)</w:t>
      </w:r>
      <w:r w:rsidRPr="00642A96">
        <w:rPr>
          <w:rFonts w:ascii="Arial" w:hAnsi="Arial" w:cs="Arial"/>
          <w:sz w:val="22"/>
          <w:szCs w:val="22"/>
        </w:rPr>
        <w:t>. The Johari Window model proved to be particularly useful in using the mentee</w:t>
      </w:r>
      <w:r>
        <w:rPr>
          <w:rFonts w:ascii="Arial" w:hAnsi="Arial" w:cs="Arial"/>
          <w:sz w:val="22"/>
          <w:szCs w:val="22"/>
        </w:rPr>
        <w:t>'</w:t>
      </w:r>
      <w:r w:rsidRPr="00642A96">
        <w:rPr>
          <w:rFonts w:ascii="Arial" w:hAnsi="Arial" w:cs="Arial"/>
          <w:sz w:val="22"/>
          <w:szCs w:val="22"/>
        </w:rPr>
        <w:t>s feedback to adapt my responses</w:t>
      </w:r>
      <w:r>
        <w:rPr>
          <w:rFonts w:ascii="Arial" w:hAnsi="Arial" w:cs="Arial"/>
          <w:sz w:val="22"/>
          <w:szCs w:val="22"/>
        </w:rPr>
        <w:t xml:space="preserve"> </w:t>
      </w:r>
      <w:r>
        <w:rPr>
          <w:rFonts w:ascii="Arial" w:hAnsi="Arial" w:cs="Arial"/>
          <w:noProof/>
          <w:sz w:val="22"/>
          <w:szCs w:val="22"/>
        </w:rPr>
        <w:t>(Volkert et al., 2022)</w:t>
      </w:r>
      <w:r w:rsidRPr="00642A96">
        <w:rPr>
          <w:rFonts w:ascii="Arial" w:hAnsi="Arial" w:cs="Arial"/>
          <w:sz w:val="22"/>
          <w:szCs w:val="22"/>
        </w:rPr>
        <w:t>. For instance, I knew things were not going particularly smoothly when I was talking about the mentee</w:t>
      </w:r>
      <w:r>
        <w:rPr>
          <w:rFonts w:ascii="Arial" w:hAnsi="Arial" w:cs="Arial"/>
          <w:sz w:val="22"/>
          <w:szCs w:val="22"/>
        </w:rPr>
        <w:t>'</w:t>
      </w:r>
      <w:r w:rsidRPr="00642A96">
        <w:rPr>
          <w:rFonts w:ascii="Arial" w:hAnsi="Arial" w:cs="Arial"/>
          <w:sz w:val="22"/>
          <w:szCs w:val="22"/>
        </w:rPr>
        <w:t>s Blind Spot (ignoring breaks even when setting reminders) because I felt defensiveness. So</w:t>
      </w:r>
      <w:r>
        <w:rPr>
          <w:rFonts w:ascii="Arial" w:hAnsi="Arial" w:cs="Arial"/>
          <w:sz w:val="22"/>
          <w:szCs w:val="22"/>
        </w:rPr>
        <w:t>,</w:t>
      </w:r>
      <w:r w:rsidRPr="00642A96">
        <w:rPr>
          <w:rFonts w:ascii="Arial" w:hAnsi="Arial" w:cs="Arial"/>
          <w:sz w:val="22"/>
          <w:szCs w:val="22"/>
        </w:rPr>
        <w:t xml:space="preserve"> in order to tackle that, I moved away from providing direct feedback and encouraged my mentee to reflect upon the reason they felt guilty about taking time off. Due to this, there was a further exploration into how work pressures played a role in their decision</w:t>
      </w:r>
      <w:r>
        <w:rPr>
          <w:rFonts w:ascii="Arial" w:hAnsi="Arial" w:cs="Arial"/>
          <w:sz w:val="22"/>
          <w:szCs w:val="22"/>
        </w:rPr>
        <w:t>-</w:t>
      </w:r>
      <w:r w:rsidRPr="00642A96">
        <w:rPr>
          <w:rFonts w:ascii="Arial" w:hAnsi="Arial" w:cs="Arial"/>
          <w:sz w:val="22"/>
          <w:szCs w:val="22"/>
        </w:rPr>
        <w:t>making.</w:t>
      </w:r>
    </w:p>
    <w:p w14:paraId="7FB8646A" w14:textId="77777777" w:rsidR="00A35F08" w:rsidRPr="00642A96" w:rsidRDefault="00A35F08" w:rsidP="0056390A">
      <w:pPr>
        <w:ind w:left="0"/>
        <w:rPr>
          <w:rFonts w:ascii="Arial" w:hAnsi="Arial" w:cs="Arial"/>
          <w:sz w:val="22"/>
          <w:szCs w:val="22"/>
        </w:rPr>
      </w:pPr>
      <w:proofErr w:type="spellStart"/>
      <w:r w:rsidRPr="00642A96">
        <w:rPr>
          <w:rFonts w:ascii="Arial" w:hAnsi="Arial" w:cs="Arial"/>
          <w:sz w:val="22"/>
          <w:szCs w:val="22"/>
        </w:rPr>
        <w:t>ikewise</w:t>
      </w:r>
      <w:proofErr w:type="spellEnd"/>
      <w:r w:rsidRPr="00642A96">
        <w:rPr>
          <w:rFonts w:ascii="Arial" w:hAnsi="Arial" w:cs="Arial"/>
          <w:sz w:val="22"/>
          <w:szCs w:val="22"/>
        </w:rPr>
        <w:t>, in the "Hidden Area", I observed how the mentee was reluctant to talk about issues such as personal issues apart from work stress. The way I used supportive questioning techniques helped me to offer an invaluable</w:t>
      </w:r>
      <w:r>
        <w:rPr>
          <w:rFonts w:ascii="Arial" w:hAnsi="Arial" w:cs="Arial"/>
          <w:sz w:val="22"/>
          <w:szCs w:val="22"/>
        </w:rPr>
        <w:t>,</w:t>
      </w:r>
      <w:r w:rsidRPr="00642A96">
        <w:rPr>
          <w:rFonts w:ascii="Arial" w:hAnsi="Arial" w:cs="Arial"/>
          <w:sz w:val="22"/>
          <w:szCs w:val="22"/>
        </w:rPr>
        <w:t xml:space="preserve"> safe space where the pressures inside them and unrealistic expectations about different things could come out openly. This change </w:t>
      </w:r>
      <w:r>
        <w:rPr>
          <w:rFonts w:ascii="Arial" w:hAnsi="Arial" w:cs="Arial"/>
          <w:sz w:val="22"/>
          <w:szCs w:val="22"/>
        </w:rPr>
        <w:t>in</w:t>
      </w:r>
      <w:r w:rsidRPr="00642A96">
        <w:rPr>
          <w:rFonts w:ascii="Arial" w:hAnsi="Arial" w:cs="Arial"/>
          <w:sz w:val="22"/>
          <w:szCs w:val="22"/>
        </w:rPr>
        <w:t xml:space="preserve"> the conversation made the mentee realize that these inner issues were also leading to rising stress.</w:t>
      </w:r>
    </w:p>
    <w:p w14:paraId="5FF12E17" w14:textId="77777777" w:rsidR="00A35F08" w:rsidRPr="00642A96" w:rsidRDefault="00A35F08" w:rsidP="0056390A">
      <w:pPr>
        <w:ind w:left="0"/>
        <w:rPr>
          <w:rFonts w:ascii="Arial" w:hAnsi="Arial" w:cs="Arial"/>
          <w:sz w:val="22"/>
          <w:szCs w:val="22"/>
          <w:highlight w:val="yellow"/>
        </w:rPr>
      </w:pPr>
      <w:r w:rsidRPr="00642A96">
        <w:rPr>
          <w:rFonts w:ascii="Arial" w:hAnsi="Arial" w:cs="Arial"/>
          <w:sz w:val="22"/>
          <w:szCs w:val="22"/>
        </w:rPr>
        <w:t xml:space="preserve">During the session, I kept an eye on </w:t>
      </w:r>
      <w:r>
        <w:rPr>
          <w:rFonts w:ascii="Arial" w:hAnsi="Arial" w:cs="Arial"/>
          <w:sz w:val="22"/>
          <w:szCs w:val="22"/>
        </w:rPr>
        <w:t xml:space="preserve">the </w:t>
      </w:r>
      <w:r w:rsidRPr="00642A96">
        <w:rPr>
          <w:rFonts w:ascii="Arial" w:hAnsi="Arial" w:cs="Arial"/>
          <w:sz w:val="22"/>
          <w:szCs w:val="22"/>
        </w:rPr>
        <w:t>mentee</w:t>
      </w:r>
      <w:r>
        <w:rPr>
          <w:rFonts w:ascii="Arial" w:hAnsi="Arial" w:cs="Arial"/>
          <w:sz w:val="22"/>
          <w:szCs w:val="22"/>
        </w:rPr>
        <w:t>'</w:t>
      </w:r>
      <w:r w:rsidRPr="00642A96">
        <w:rPr>
          <w:rFonts w:ascii="Arial" w:hAnsi="Arial" w:cs="Arial"/>
          <w:sz w:val="22"/>
          <w:szCs w:val="22"/>
        </w:rPr>
        <w:t>s body language and emotional cue</w:t>
      </w:r>
      <w:r>
        <w:rPr>
          <w:rFonts w:ascii="Arial" w:hAnsi="Arial" w:cs="Arial"/>
          <w:sz w:val="22"/>
          <w:szCs w:val="22"/>
        </w:rPr>
        <w:t>s</w:t>
      </w:r>
      <w:r w:rsidRPr="00642A96">
        <w:rPr>
          <w:rFonts w:ascii="Arial" w:hAnsi="Arial" w:cs="Arial"/>
          <w:sz w:val="22"/>
          <w:szCs w:val="22"/>
        </w:rPr>
        <w:t xml:space="preserve"> and sped up a bit if I saw any signs of frustration or discomfort. The real</w:t>
      </w:r>
      <w:r>
        <w:rPr>
          <w:rFonts w:ascii="Arial" w:hAnsi="Arial" w:cs="Arial"/>
          <w:sz w:val="22"/>
          <w:szCs w:val="22"/>
        </w:rPr>
        <w:t>-</w:t>
      </w:r>
      <w:r w:rsidRPr="00642A96">
        <w:rPr>
          <w:rFonts w:ascii="Arial" w:hAnsi="Arial" w:cs="Arial"/>
          <w:sz w:val="22"/>
          <w:szCs w:val="22"/>
        </w:rPr>
        <w:t>time observation guaranteed that the feedback was helpful and that the mentee was supported during the session.</w:t>
      </w:r>
    </w:p>
    <w:p w14:paraId="428224A9" w14:textId="77777777" w:rsidR="00A35F08" w:rsidRPr="008F481C" w:rsidRDefault="00A35F08" w:rsidP="000072D0">
      <w:pPr>
        <w:pStyle w:val="Heading3"/>
        <w:spacing w:before="0"/>
        <w:rPr>
          <w:rFonts w:ascii="Arial" w:hAnsi="Arial" w:cs="Arial"/>
          <w:sz w:val="22"/>
          <w:szCs w:val="22"/>
        </w:rPr>
      </w:pPr>
      <w:bookmarkStart w:id="11" w:name="_Toc191515998"/>
      <w:r w:rsidRPr="008F481C">
        <w:rPr>
          <w:rFonts w:ascii="Arial" w:hAnsi="Arial" w:cs="Arial"/>
          <w:sz w:val="22"/>
          <w:szCs w:val="22"/>
        </w:rPr>
        <w:t>Reflection-on-Action</w:t>
      </w:r>
      <w:bookmarkEnd w:id="11"/>
    </w:p>
    <w:p w14:paraId="15C54E59" w14:textId="77777777" w:rsidR="00A35F08" w:rsidRPr="00642A96" w:rsidRDefault="00A35F08" w:rsidP="0056390A">
      <w:pPr>
        <w:ind w:left="0"/>
        <w:rPr>
          <w:rFonts w:ascii="Arial" w:hAnsi="Arial" w:cs="Arial"/>
          <w:sz w:val="22"/>
          <w:szCs w:val="22"/>
          <w:lang w:val="en-US"/>
        </w:rPr>
      </w:pPr>
      <w:r w:rsidRPr="00642A96">
        <w:rPr>
          <w:rFonts w:ascii="Arial" w:hAnsi="Arial" w:cs="Arial"/>
          <w:sz w:val="22"/>
          <w:szCs w:val="22"/>
          <w:lang w:val="en-US"/>
        </w:rPr>
        <w:t xml:space="preserve">Reflection-on-Action occurs as the evaluation of the experience after the event. After </w:t>
      </w:r>
      <w:r>
        <w:rPr>
          <w:rFonts w:ascii="Arial" w:hAnsi="Arial" w:cs="Arial"/>
          <w:sz w:val="22"/>
          <w:szCs w:val="22"/>
          <w:lang w:val="en-US"/>
        </w:rPr>
        <w:t xml:space="preserve">the </w:t>
      </w:r>
      <w:r w:rsidRPr="00642A96">
        <w:rPr>
          <w:rFonts w:ascii="Arial" w:hAnsi="Arial" w:cs="Arial"/>
          <w:sz w:val="22"/>
          <w:szCs w:val="22"/>
          <w:lang w:val="en-US"/>
        </w:rPr>
        <w:t xml:space="preserve">mentoring session, I </w:t>
      </w:r>
      <w:r>
        <w:rPr>
          <w:rFonts w:ascii="Arial" w:hAnsi="Arial" w:cs="Arial"/>
          <w:sz w:val="22"/>
          <w:szCs w:val="22"/>
          <w:lang w:val="en-US"/>
        </w:rPr>
        <w:t>learned that working on the 'Open Area' of the Johari Window would</w:t>
      </w:r>
      <w:r w:rsidRPr="00642A96">
        <w:rPr>
          <w:rFonts w:ascii="Arial" w:hAnsi="Arial" w:cs="Arial"/>
          <w:sz w:val="22"/>
          <w:szCs w:val="22"/>
          <w:lang w:val="en-US"/>
        </w:rPr>
        <w:t xml:space="preserve"> be a good strategy</w:t>
      </w:r>
      <w:r>
        <w:rPr>
          <w:rFonts w:ascii="Arial" w:hAnsi="Arial" w:cs="Arial"/>
          <w:sz w:val="22"/>
          <w:szCs w:val="22"/>
          <w:lang w:val="en-US"/>
        </w:rPr>
        <w:t xml:space="preserve"> </w:t>
      </w:r>
      <w:r>
        <w:rPr>
          <w:rFonts w:ascii="Arial" w:hAnsi="Arial" w:cs="Arial"/>
          <w:noProof/>
          <w:sz w:val="22"/>
          <w:szCs w:val="22"/>
          <w:lang w:val="en-US"/>
        </w:rPr>
        <w:t>(Coach, 2018)</w:t>
      </w:r>
      <w:r w:rsidRPr="00642A96">
        <w:rPr>
          <w:rFonts w:ascii="Arial" w:hAnsi="Arial" w:cs="Arial"/>
          <w:sz w:val="22"/>
          <w:szCs w:val="22"/>
          <w:lang w:val="en-US"/>
        </w:rPr>
        <w:t>. I reinforced the mentee</w:t>
      </w:r>
      <w:r>
        <w:rPr>
          <w:rFonts w:ascii="Arial" w:hAnsi="Arial" w:cs="Arial"/>
          <w:sz w:val="22"/>
          <w:szCs w:val="22"/>
          <w:lang w:val="en-US"/>
        </w:rPr>
        <w:t>'</w:t>
      </w:r>
      <w:r w:rsidRPr="00642A96">
        <w:rPr>
          <w:rFonts w:ascii="Arial" w:hAnsi="Arial" w:cs="Arial"/>
          <w:sz w:val="22"/>
          <w:szCs w:val="22"/>
          <w:lang w:val="en-US"/>
        </w:rPr>
        <w:t>s strengths, e.g.</w:t>
      </w:r>
      <w:r>
        <w:rPr>
          <w:rFonts w:ascii="Arial" w:hAnsi="Arial" w:cs="Arial"/>
          <w:sz w:val="22"/>
          <w:szCs w:val="22"/>
          <w:lang w:val="en-US"/>
        </w:rPr>
        <w:t>, the</w:t>
      </w:r>
      <w:r w:rsidRPr="00642A96">
        <w:rPr>
          <w:rFonts w:ascii="Arial" w:hAnsi="Arial" w:cs="Arial"/>
          <w:sz w:val="22"/>
          <w:szCs w:val="22"/>
          <w:lang w:val="en-US"/>
        </w:rPr>
        <w:t xml:space="preserve"> successful integration of breaks and breathing exercises, which helped </w:t>
      </w:r>
      <w:r>
        <w:rPr>
          <w:rFonts w:ascii="Arial" w:hAnsi="Arial" w:cs="Arial"/>
          <w:sz w:val="22"/>
          <w:szCs w:val="22"/>
          <w:lang w:val="en-US"/>
        </w:rPr>
        <w:t>boost</w:t>
      </w:r>
      <w:r w:rsidRPr="00642A96">
        <w:rPr>
          <w:rFonts w:ascii="Arial" w:hAnsi="Arial" w:cs="Arial"/>
          <w:sz w:val="22"/>
          <w:szCs w:val="22"/>
          <w:lang w:val="en-US"/>
        </w:rPr>
        <w:t xml:space="preserve"> their confidence and motivation. Looking back, I should have put more effort into making self-care more important in supporting long</w:t>
      </w:r>
      <w:r>
        <w:rPr>
          <w:rFonts w:ascii="Arial" w:hAnsi="Arial" w:cs="Arial"/>
          <w:sz w:val="22"/>
          <w:szCs w:val="22"/>
          <w:lang w:val="en-US"/>
        </w:rPr>
        <w:t>-</w:t>
      </w:r>
      <w:r w:rsidRPr="00642A96">
        <w:rPr>
          <w:rFonts w:ascii="Arial" w:hAnsi="Arial" w:cs="Arial"/>
          <w:sz w:val="22"/>
          <w:szCs w:val="22"/>
          <w:lang w:val="en-US"/>
        </w:rPr>
        <w:t>term stress management to express that these habits are good for your well</w:t>
      </w:r>
      <w:r>
        <w:rPr>
          <w:rFonts w:ascii="Arial" w:hAnsi="Arial" w:cs="Arial"/>
          <w:sz w:val="22"/>
          <w:szCs w:val="22"/>
          <w:lang w:val="en-US"/>
        </w:rPr>
        <w:t>-</w:t>
      </w:r>
      <w:r w:rsidRPr="00642A96">
        <w:rPr>
          <w:rFonts w:ascii="Arial" w:hAnsi="Arial" w:cs="Arial"/>
          <w:sz w:val="22"/>
          <w:szCs w:val="22"/>
          <w:lang w:val="en-US"/>
        </w:rPr>
        <w:t>being.</w:t>
      </w:r>
    </w:p>
    <w:p w14:paraId="4D5B75D6" w14:textId="77777777" w:rsidR="00A35F08" w:rsidRPr="00642A96" w:rsidRDefault="00A35F08" w:rsidP="0056390A">
      <w:pPr>
        <w:ind w:left="0"/>
        <w:rPr>
          <w:rFonts w:ascii="Arial" w:hAnsi="Arial" w:cs="Arial"/>
          <w:sz w:val="22"/>
          <w:szCs w:val="22"/>
          <w:lang w:val="en-US"/>
        </w:rPr>
      </w:pPr>
      <w:r w:rsidRPr="00642A96">
        <w:rPr>
          <w:rFonts w:ascii="Arial" w:hAnsi="Arial" w:cs="Arial"/>
          <w:sz w:val="22"/>
          <w:szCs w:val="22"/>
          <w:lang w:val="en-US"/>
        </w:rPr>
        <w:t xml:space="preserve">About the </w:t>
      </w:r>
      <w:r>
        <w:rPr>
          <w:rFonts w:ascii="Arial" w:hAnsi="Arial" w:cs="Arial"/>
          <w:sz w:val="22"/>
          <w:szCs w:val="22"/>
          <w:lang w:val="en-US"/>
        </w:rPr>
        <w:t>'</w:t>
      </w:r>
      <w:proofErr w:type="spellStart"/>
      <w:r w:rsidRPr="00642A96">
        <w:rPr>
          <w:rFonts w:ascii="Arial" w:hAnsi="Arial" w:cs="Arial"/>
          <w:sz w:val="22"/>
          <w:szCs w:val="22"/>
          <w:lang w:val="en-US"/>
        </w:rPr>
        <w:t>Blindspot</w:t>
      </w:r>
      <w:proofErr w:type="spellEnd"/>
      <w:r>
        <w:rPr>
          <w:rFonts w:ascii="Arial" w:hAnsi="Arial" w:cs="Arial"/>
          <w:sz w:val="22"/>
          <w:szCs w:val="22"/>
          <w:lang w:val="en-US"/>
        </w:rPr>
        <w:t>',</w:t>
      </w:r>
      <w:r w:rsidRPr="00642A96">
        <w:rPr>
          <w:rFonts w:ascii="Arial" w:hAnsi="Arial" w:cs="Arial"/>
          <w:sz w:val="22"/>
          <w:szCs w:val="22"/>
          <w:lang w:val="en-US"/>
        </w:rPr>
        <w:t xml:space="preserve"> I told the mentee to give feedback on the mentee</w:t>
      </w:r>
      <w:r>
        <w:rPr>
          <w:rFonts w:ascii="Arial" w:hAnsi="Arial" w:cs="Arial"/>
          <w:sz w:val="22"/>
          <w:szCs w:val="22"/>
          <w:lang w:val="en-US"/>
        </w:rPr>
        <w:t>'</w:t>
      </w:r>
      <w:r w:rsidRPr="00642A96">
        <w:rPr>
          <w:rFonts w:ascii="Arial" w:hAnsi="Arial" w:cs="Arial"/>
          <w:sz w:val="22"/>
          <w:szCs w:val="22"/>
          <w:lang w:val="en-US"/>
        </w:rPr>
        <w:t xml:space="preserve">s inconsistency with the stress management plan. However, </w:t>
      </w:r>
      <w:r>
        <w:rPr>
          <w:rFonts w:ascii="Arial" w:hAnsi="Arial" w:cs="Arial"/>
          <w:sz w:val="22"/>
          <w:szCs w:val="22"/>
          <w:lang w:val="en-US"/>
        </w:rPr>
        <w:t>i</w:t>
      </w:r>
      <w:r w:rsidRPr="00642A96">
        <w:rPr>
          <w:rFonts w:ascii="Arial" w:hAnsi="Arial" w:cs="Arial"/>
          <w:sz w:val="22"/>
          <w:szCs w:val="22"/>
          <w:lang w:val="en-US"/>
        </w:rPr>
        <w:t xml:space="preserve">n retrospect, I realize that I could have </w:t>
      </w:r>
      <w:r>
        <w:rPr>
          <w:rFonts w:ascii="Arial" w:hAnsi="Arial" w:cs="Arial"/>
          <w:sz w:val="22"/>
          <w:szCs w:val="22"/>
          <w:lang w:val="en-US"/>
        </w:rPr>
        <w:t xml:space="preserve">done it </w:t>
      </w:r>
      <w:r w:rsidRPr="00642A96">
        <w:rPr>
          <w:rFonts w:ascii="Arial" w:hAnsi="Arial" w:cs="Arial"/>
          <w:sz w:val="22"/>
          <w:szCs w:val="22"/>
          <w:lang w:val="en-US"/>
        </w:rPr>
        <w:t>in a more exploratory way, bringing in more questions about why such people are avoiding breaks in the first place instead of giving quick solutions. Further investigation into whether or not they felt that taking breaks and their fear of falling behind was contributing to more lasting changes to how they manage stress could have occurred.</w:t>
      </w:r>
    </w:p>
    <w:p w14:paraId="48C473D9" w14:textId="77777777" w:rsidR="00A35F08" w:rsidRPr="00642A96" w:rsidRDefault="00A35F08" w:rsidP="0056390A">
      <w:pPr>
        <w:ind w:left="0"/>
        <w:rPr>
          <w:rFonts w:ascii="Arial" w:hAnsi="Arial" w:cs="Arial"/>
          <w:sz w:val="22"/>
          <w:szCs w:val="22"/>
          <w:highlight w:val="yellow"/>
          <w:lang w:val="en-US"/>
        </w:rPr>
      </w:pPr>
      <w:r w:rsidRPr="00642A96">
        <w:rPr>
          <w:rFonts w:ascii="Arial" w:hAnsi="Arial" w:cs="Arial"/>
          <w:sz w:val="22"/>
          <w:szCs w:val="22"/>
          <w:lang w:val="en-US"/>
        </w:rPr>
        <w:t xml:space="preserve">In the "Unknown Area," finally, we brainstormed new strategies that included the </w:t>
      </w:r>
      <w:proofErr w:type="spellStart"/>
      <w:r w:rsidRPr="00642A96">
        <w:rPr>
          <w:rFonts w:ascii="Arial" w:hAnsi="Arial" w:cs="Arial"/>
          <w:sz w:val="22"/>
          <w:szCs w:val="22"/>
          <w:lang w:val="en-US"/>
        </w:rPr>
        <w:t>Pomodoro</w:t>
      </w:r>
      <w:proofErr w:type="spellEnd"/>
      <w:r w:rsidRPr="00642A96">
        <w:rPr>
          <w:rFonts w:ascii="Arial" w:hAnsi="Arial" w:cs="Arial"/>
          <w:sz w:val="22"/>
          <w:szCs w:val="22"/>
          <w:lang w:val="en-US"/>
        </w:rPr>
        <w:t xml:space="preserve"> technique and peer accountability. Open to these new ideas, the mentee was, and recognizing that now, I could</w:t>
      </w:r>
      <w:r>
        <w:rPr>
          <w:rFonts w:ascii="Arial" w:hAnsi="Arial" w:cs="Arial"/>
          <w:sz w:val="22"/>
          <w:szCs w:val="22"/>
          <w:lang w:val="en-US"/>
        </w:rPr>
        <w:t>'</w:t>
      </w:r>
      <w:r w:rsidRPr="00642A96">
        <w:rPr>
          <w:rFonts w:ascii="Arial" w:hAnsi="Arial" w:cs="Arial"/>
          <w:sz w:val="22"/>
          <w:szCs w:val="22"/>
          <w:lang w:val="en-US"/>
        </w:rPr>
        <w:t>ve facilitated better brainstorming with more collaboration. I could have encouraged the mentee to take ownership of these strategies, as well as to walk them through a more bespoke plan to help increase ownership of these new techniques as part of the learning process and make them seem more achievable, as well as more closely relate</w:t>
      </w:r>
      <w:r>
        <w:rPr>
          <w:rFonts w:ascii="Arial" w:hAnsi="Arial" w:cs="Arial"/>
          <w:sz w:val="22"/>
          <w:szCs w:val="22"/>
          <w:lang w:val="en-US"/>
        </w:rPr>
        <w:t>d</w:t>
      </w:r>
      <w:r w:rsidRPr="00642A96">
        <w:rPr>
          <w:rFonts w:ascii="Arial" w:hAnsi="Arial" w:cs="Arial"/>
          <w:sz w:val="22"/>
          <w:szCs w:val="22"/>
          <w:lang w:val="en-US"/>
        </w:rPr>
        <w:t xml:space="preserve"> to their individual requirements.</w:t>
      </w:r>
    </w:p>
    <w:p w14:paraId="339D3542" w14:textId="77777777" w:rsidR="00A35F08" w:rsidRPr="00152F4B" w:rsidRDefault="00A35F08" w:rsidP="000072D0">
      <w:pPr>
        <w:pStyle w:val="Heading1"/>
        <w:rPr>
          <w:rFonts w:ascii="Arial" w:hAnsi="Arial" w:cs="Arial"/>
          <w:sz w:val="22"/>
          <w:szCs w:val="22"/>
        </w:rPr>
      </w:pPr>
      <w:bookmarkStart w:id="12" w:name="_Toc191515999"/>
      <w:r w:rsidRPr="00152F4B">
        <w:rPr>
          <w:rFonts w:ascii="Arial" w:hAnsi="Arial" w:cs="Arial"/>
          <w:sz w:val="22"/>
          <w:szCs w:val="22"/>
        </w:rPr>
        <w:t>Conclusion</w:t>
      </w:r>
      <w:bookmarkEnd w:id="12"/>
    </w:p>
    <w:p w14:paraId="3110EE42"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 xml:space="preserve">The reflection concluded the main objectives of all the tasks together with the performance effects of coaching and mentoring methods implemented in professional settings. Carrying out this reflection establishes clear boundaries between coaching and mentoring. The structured approach of OSKAR model was identified as both helpful and problematic since it cannot adequately handle advanced coaching situations. The practical use of </w:t>
      </w:r>
      <w:r>
        <w:rPr>
          <w:rFonts w:ascii="Arial" w:hAnsi="Arial" w:cs="Arial"/>
          <w:sz w:val="22"/>
          <w:szCs w:val="22"/>
        </w:rPr>
        <w:t>Johari window</w:t>
      </w:r>
      <w:r w:rsidRPr="00152F4B">
        <w:rPr>
          <w:rFonts w:ascii="Arial" w:hAnsi="Arial" w:cs="Arial"/>
          <w:sz w:val="22"/>
          <w:szCs w:val="22"/>
        </w:rPr>
        <w:t xml:space="preserve"> in peer mentoring sessions produced insights about </w:t>
      </w:r>
      <w:r>
        <w:rPr>
          <w:rFonts w:ascii="Arial" w:hAnsi="Arial" w:cs="Arial"/>
          <w:sz w:val="22"/>
          <w:szCs w:val="22"/>
        </w:rPr>
        <w:t>being aware of myself and communicating with others.</w:t>
      </w:r>
    </w:p>
    <w:p w14:paraId="7191262D" w14:textId="77777777" w:rsidR="00A35F08" w:rsidRPr="00152F4B" w:rsidRDefault="00A35F08" w:rsidP="000072D0">
      <w:pPr>
        <w:spacing w:after="0"/>
        <w:ind w:left="0"/>
        <w:rPr>
          <w:rFonts w:ascii="Arial" w:hAnsi="Arial" w:cs="Arial"/>
          <w:sz w:val="22"/>
          <w:szCs w:val="22"/>
        </w:rPr>
      </w:pPr>
      <w:r w:rsidRPr="00152F4B">
        <w:rPr>
          <w:rFonts w:ascii="Arial" w:hAnsi="Arial" w:cs="Arial"/>
          <w:sz w:val="22"/>
          <w:szCs w:val="22"/>
        </w:rPr>
        <w:t xml:space="preserve"> </w:t>
      </w:r>
      <w:r w:rsidRPr="00152F4B">
        <w:rPr>
          <w:rFonts w:ascii="Arial" w:hAnsi="Arial" w:cs="Arial"/>
          <w:sz w:val="22"/>
          <w:szCs w:val="22"/>
        </w:rPr>
        <w:tab/>
        <w:t>The experiences I gained during this period will shape the profess</w:t>
      </w:r>
      <w:r>
        <w:rPr>
          <w:rFonts w:ascii="Arial" w:hAnsi="Arial" w:cs="Arial"/>
          <w:sz w:val="22"/>
          <w:szCs w:val="22"/>
        </w:rPr>
        <w:t>ional practice I perform. C</w:t>
      </w:r>
      <w:r w:rsidRPr="00152F4B">
        <w:rPr>
          <w:rFonts w:ascii="Arial" w:hAnsi="Arial" w:cs="Arial"/>
          <w:sz w:val="22"/>
          <w:szCs w:val="22"/>
        </w:rPr>
        <w:t>oaching and mentoring require adaptability because their advantages or disadvantages differ based on individual business needs. Therefore I will maintain flexible approaches to select appropriate methods according to each situation. I will continue refining my skill for using evidence based models while continuing to develop the skills to create collaborative spaces to fulfil career goals. This education</w:t>
      </w:r>
      <w:r>
        <w:rPr>
          <w:rFonts w:ascii="Arial" w:hAnsi="Arial" w:cs="Arial"/>
          <w:sz w:val="22"/>
          <w:szCs w:val="22"/>
        </w:rPr>
        <w:t>'</w:t>
      </w:r>
      <w:r w:rsidRPr="00152F4B">
        <w:rPr>
          <w:rFonts w:ascii="Arial" w:hAnsi="Arial" w:cs="Arial"/>
          <w:sz w:val="22"/>
          <w:szCs w:val="22"/>
        </w:rPr>
        <w:t>s integration makes me ready of delivering more in terms of coach and mentor whom my colleagues and organizations will depend on for their growth and achievements.</w:t>
      </w:r>
    </w:p>
    <w:p w14:paraId="68728222" w14:textId="77777777" w:rsidR="00A35F08" w:rsidRPr="00152F4B" w:rsidRDefault="00A35F08" w:rsidP="000072D0">
      <w:pPr>
        <w:spacing w:after="0"/>
        <w:ind w:left="0"/>
        <w:jc w:val="left"/>
        <w:rPr>
          <w:rFonts w:ascii="Arial" w:eastAsiaTheme="majorEastAsia" w:hAnsi="Arial" w:cs="Arial"/>
          <w:b/>
          <w:sz w:val="22"/>
          <w:szCs w:val="22"/>
        </w:rPr>
      </w:pPr>
      <w:r w:rsidRPr="00152F4B">
        <w:rPr>
          <w:rFonts w:ascii="Arial" w:hAnsi="Arial" w:cs="Arial"/>
          <w:sz w:val="22"/>
          <w:szCs w:val="22"/>
        </w:rPr>
        <w:br w:type="page"/>
      </w:r>
    </w:p>
    <w:p w14:paraId="0BF740E0" w14:textId="77777777" w:rsidR="00F96BC1" w:rsidRPr="00F96BC1" w:rsidRDefault="00A35F08" w:rsidP="00F96BC1">
      <w:pPr>
        <w:pStyle w:val="Heading1"/>
        <w:rPr>
          <w:rFonts w:ascii="Arial" w:hAnsi="Arial" w:cs="Arial"/>
          <w:sz w:val="22"/>
          <w:szCs w:val="22"/>
        </w:rPr>
      </w:pPr>
      <w:bookmarkStart w:id="13" w:name="_Toc191516000"/>
      <w:r w:rsidRPr="00152F4B">
        <w:rPr>
          <w:rFonts w:ascii="Arial" w:hAnsi="Arial" w:cs="Arial"/>
          <w:sz w:val="22"/>
          <w:szCs w:val="22"/>
        </w:rPr>
        <w:t>Reference</w:t>
      </w:r>
      <w:bookmarkEnd w:id="13"/>
    </w:p>
    <w:p w14:paraId="278081C8" w14:textId="77777777" w:rsidR="00F96BC1" w:rsidRPr="00F96BC1" w:rsidRDefault="00F96BC1" w:rsidP="000072D0">
      <w:pPr>
        <w:spacing w:after="0"/>
        <w:ind w:left="720" w:hanging="544"/>
        <w:rPr>
          <w:rFonts w:ascii="Arial" w:hAnsi="Arial" w:cs="Arial"/>
          <w:sz w:val="22"/>
          <w:szCs w:val="22"/>
        </w:rPr>
      </w:pPr>
      <w:r w:rsidRPr="00F96BC1">
        <w:rPr>
          <w:rFonts w:ascii="Arial" w:hAnsi="Arial" w:cs="Arial"/>
          <w:sz w:val="22"/>
          <w:szCs w:val="22"/>
        </w:rPr>
        <w:t>Anwar, G., and Abdullah, N. N. (2021). The impact of Human resource management practice on Organizational performance. </w:t>
      </w:r>
      <w:r w:rsidRPr="00F96BC1">
        <w:rPr>
          <w:rFonts w:ascii="Arial" w:hAnsi="Arial" w:cs="Arial"/>
          <w:i/>
          <w:iCs/>
          <w:sz w:val="22"/>
          <w:szCs w:val="22"/>
        </w:rPr>
        <w:t>International journal of Engineering, Business and Management (IJEBM)</w:t>
      </w:r>
      <w:r w:rsidRPr="00F96BC1">
        <w:rPr>
          <w:rFonts w:ascii="Arial" w:hAnsi="Arial" w:cs="Arial"/>
          <w:sz w:val="22"/>
          <w:szCs w:val="22"/>
        </w:rPr>
        <w:t>, </w:t>
      </w:r>
      <w:r w:rsidRPr="00F96BC1">
        <w:rPr>
          <w:rFonts w:ascii="Arial" w:hAnsi="Arial" w:cs="Arial"/>
          <w:i/>
          <w:iCs/>
          <w:sz w:val="22"/>
          <w:szCs w:val="22"/>
        </w:rPr>
        <w:t>5</w:t>
      </w:r>
      <w:r w:rsidRPr="00F96BC1">
        <w:rPr>
          <w:rFonts w:ascii="Arial" w:hAnsi="Arial" w:cs="Arial"/>
          <w:sz w:val="22"/>
          <w:szCs w:val="22"/>
        </w:rPr>
        <w:t xml:space="preserve">. </w:t>
      </w:r>
    </w:p>
    <w:p w14:paraId="07FF962C" w14:textId="77777777" w:rsidR="00F96BC1" w:rsidRPr="00F96BC1" w:rsidRDefault="00F96BC1" w:rsidP="000072D0">
      <w:pPr>
        <w:spacing w:after="0"/>
        <w:ind w:left="720" w:hanging="544"/>
        <w:rPr>
          <w:rFonts w:ascii="Arial" w:hAnsi="Arial" w:cs="Arial"/>
          <w:sz w:val="22"/>
          <w:szCs w:val="22"/>
        </w:rPr>
      </w:pPr>
      <w:proofErr w:type="spellStart"/>
      <w:r w:rsidRPr="00F96BC1">
        <w:rPr>
          <w:rFonts w:ascii="Arial" w:hAnsi="Arial" w:cs="Arial"/>
          <w:sz w:val="22"/>
          <w:szCs w:val="22"/>
        </w:rPr>
        <w:t>Bayraktar</w:t>
      </w:r>
      <w:proofErr w:type="spellEnd"/>
      <w:r w:rsidRPr="00F96BC1">
        <w:rPr>
          <w:rFonts w:ascii="Arial" w:hAnsi="Arial" w:cs="Arial"/>
          <w:sz w:val="22"/>
          <w:szCs w:val="22"/>
        </w:rPr>
        <w:t xml:space="preserve">, B., </w:t>
      </w:r>
      <w:proofErr w:type="spellStart"/>
      <w:r w:rsidRPr="00F96BC1">
        <w:rPr>
          <w:rFonts w:ascii="Arial" w:hAnsi="Arial" w:cs="Arial"/>
          <w:sz w:val="22"/>
          <w:szCs w:val="22"/>
        </w:rPr>
        <w:t>Ragupathi</w:t>
      </w:r>
      <w:proofErr w:type="spellEnd"/>
      <w:r w:rsidRPr="00F96BC1">
        <w:rPr>
          <w:rFonts w:ascii="Arial" w:hAnsi="Arial" w:cs="Arial"/>
          <w:sz w:val="22"/>
          <w:szCs w:val="22"/>
        </w:rPr>
        <w:t>, K., and Troyer, K. A. (2025). Building Trust Through Feedback: A Conceptual Framework for Educators. </w:t>
      </w:r>
      <w:r w:rsidRPr="00F96BC1">
        <w:rPr>
          <w:rFonts w:ascii="Arial" w:hAnsi="Arial" w:cs="Arial"/>
          <w:i/>
          <w:iCs/>
          <w:sz w:val="22"/>
          <w:szCs w:val="22"/>
        </w:rPr>
        <w:t>Teaching and Learning Inquiry</w:t>
      </w:r>
      <w:r w:rsidRPr="00F96BC1">
        <w:rPr>
          <w:rFonts w:ascii="Arial" w:hAnsi="Arial" w:cs="Arial"/>
          <w:sz w:val="22"/>
          <w:szCs w:val="22"/>
        </w:rPr>
        <w:t>, </w:t>
      </w:r>
      <w:r w:rsidRPr="00F96BC1">
        <w:rPr>
          <w:rFonts w:ascii="Arial" w:hAnsi="Arial" w:cs="Arial"/>
          <w:i/>
          <w:iCs/>
          <w:sz w:val="22"/>
          <w:szCs w:val="22"/>
        </w:rPr>
        <w:t>13</w:t>
      </w:r>
      <w:r w:rsidRPr="00F96BC1">
        <w:rPr>
          <w:rFonts w:ascii="Arial" w:hAnsi="Arial" w:cs="Arial"/>
          <w:sz w:val="22"/>
          <w:szCs w:val="22"/>
        </w:rPr>
        <w:t xml:space="preserve">, 1-19. </w:t>
      </w:r>
    </w:p>
    <w:p w14:paraId="7330D885" w14:textId="77777777" w:rsidR="00F96BC1" w:rsidRPr="00F96BC1" w:rsidRDefault="00F96BC1" w:rsidP="008F481C">
      <w:pPr>
        <w:pStyle w:val="EndNoteBibliography"/>
        <w:spacing w:after="0"/>
        <w:ind w:left="720" w:hanging="720"/>
        <w:rPr>
          <w:rFonts w:ascii="Arial" w:hAnsi="Arial" w:cs="Arial"/>
          <w:sz w:val="22"/>
          <w:szCs w:val="22"/>
        </w:rPr>
      </w:pPr>
      <w:r w:rsidRPr="00F96BC1">
        <w:rPr>
          <w:rFonts w:ascii="Arial" w:hAnsi="Arial" w:cs="Arial"/>
          <w:sz w:val="22"/>
          <w:szCs w:val="22"/>
        </w:rPr>
        <w:t xml:space="preserve">Coach, P. L. (2018) </w:t>
      </w:r>
      <w:r w:rsidRPr="00F96BC1">
        <w:rPr>
          <w:rFonts w:ascii="Arial" w:hAnsi="Arial" w:cs="Arial"/>
          <w:i/>
          <w:sz w:val="22"/>
          <w:szCs w:val="22"/>
        </w:rPr>
        <w:t>Moments, Meaning and Metaphor: Self-Reflections of.</w:t>
      </w:r>
      <w:r w:rsidRPr="00F96BC1">
        <w:rPr>
          <w:rFonts w:ascii="Arial" w:hAnsi="Arial" w:cs="Arial"/>
          <w:sz w:val="22"/>
          <w:szCs w:val="22"/>
        </w:rPr>
        <w:t xml:space="preserve"> Unitec Institute of Technology.</w:t>
      </w:r>
    </w:p>
    <w:p w14:paraId="33EF4B8C" w14:textId="77777777" w:rsidR="00F96BC1" w:rsidRPr="00F96BC1" w:rsidRDefault="00F96BC1" w:rsidP="000072D0">
      <w:pPr>
        <w:spacing w:after="0"/>
        <w:ind w:left="720" w:hanging="544"/>
        <w:rPr>
          <w:rFonts w:ascii="Arial" w:hAnsi="Arial" w:cs="Arial"/>
          <w:sz w:val="22"/>
          <w:szCs w:val="22"/>
        </w:rPr>
      </w:pPr>
      <w:r w:rsidRPr="00F96BC1">
        <w:rPr>
          <w:rFonts w:ascii="Arial" w:hAnsi="Arial" w:cs="Arial"/>
          <w:sz w:val="22"/>
          <w:szCs w:val="22"/>
        </w:rPr>
        <w:t>Farrell, T. S. (2022). Reflection on reflective practice. </w:t>
      </w:r>
      <w:r w:rsidRPr="00F96BC1">
        <w:rPr>
          <w:rFonts w:ascii="Arial" w:hAnsi="Arial" w:cs="Arial"/>
          <w:i/>
          <w:iCs/>
          <w:sz w:val="22"/>
          <w:szCs w:val="22"/>
        </w:rPr>
        <w:t>Teacher reflection: Policies, practices, and impacts</w:t>
      </w:r>
      <w:r w:rsidRPr="00F96BC1">
        <w:rPr>
          <w:rFonts w:ascii="Arial" w:hAnsi="Arial" w:cs="Arial"/>
          <w:sz w:val="22"/>
          <w:szCs w:val="22"/>
        </w:rPr>
        <w:t xml:space="preserve">, 3-19. </w:t>
      </w:r>
    </w:p>
    <w:p w14:paraId="7E31FC9E" w14:textId="77777777" w:rsidR="00F96BC1" w:rsidRPr="00F96BC1" w:rsidRDefault="00F96BC1" w:rsidP="000072D0">
      <w:pPr>
        <w:spacing w:after="0"/>
        <w:ind w:left="720" w:hanging="544"/>
        <w:rPr>
          <w:rFonts w:ascii="Arial" w:hAnsi="Arial" w:cs="Arial"/>
          <w:sz w:val="22"/>
          <w:szCs w:val="22"/>
        </w:rPr>
      </w:pPr>
      <w:r w:rsidRPr="00F96BC1">
        <w:rPr>
          <w:rFonts w:ascii="Arial" w:hAnsi="Arial" w:cs="Arial"/>
          <w:sz w:val="22"/>
          <w:szCs w:val="22"/>
        </w:rPr>
        <w:t xml:space="preserve">Ivey, G. W., and </w:t>
      </w:r>
      <w:proofErr w:type="spellStart"/>
      <w:r w:rsidRPr="00F96BC1">
        <w:rPr>
          <w:rFonts w:ascii="Arial" w:hAnsi="Arial" w:cs="Arial"/>
          <w:sz w:val="22"/>
          <w:szCs w:val="22"/>
        </w:rPr>
        <w:t>Dupré</w:t>
      </w:r>
      <w:proofErr w:type="spellEnd"/>
      <w:r w:rsidRPr="00F96BC1">
        <w:rPr>
          <w:rFonts w:ascii="Arial" w:hAnsi="Arial" w:cs="Arial"/>
          <w:sz w:val="22"/>
          <w:szCs w:val="22"/>
        </w:rPr>
        <w:t>, K. E. (2022). Workplace mentorship: A critical review. </w:t>
      </w:r>
      <w:r w:rsidRPr="00F96BC1">
        <w:rPr>
          <w:rFonts w:ascii="Arial" w:hAnsi="Arial" w:cs="Arial"/>
          <w:i/>
          <w:iCs/>
          <w:sz w:val="22"/>
          <w:szCs w:val="22"/>
        </w:rPr>
        <w:t>Journal of Career Development</w:t>
      </w:r>
      <w:r w:rsidRPr="00F96BC1">
        <w:rPr>
          <w:rFonts w:ascii="Arial" w:hAnsi="Arial" w:cs="Arial"/>
          <w:sz w:val="22"/>
          <w:szCs w:val="22"/>
        </w:rPr>
        <w:t>, </w:t>
      </w:r>
      <w:r w:rsidRPr="00F96BC1">
        <w:rPr>
          <w:rFonts w:ascii="Arial" w:hAnsi="Arial" w:cs="Arial"/>
          <w:i/>
          <w:iCs/>
          <w:sz w:val="22"/>
          <w:szCs w:val="22"/>
        </w:rPr>
        <w:t>49</w:t>
      </w:r>
      <w:r w:rsidRPr="00F96BC1">
        <w:rPr>
          <w:rFonts w:ascii="Arial" w:hAnsi="Arial" w:cs="Arial"/>
          <w:sz w:val="22"/>
          <w:szCs w:val="22"/>
        </w:rPr>
        <w:t xml:space="preserve">(3), 714-729. </w:t>
      </w:r>
    </w:p>
    <w:p w14:paraId="5EB53388" w14:textId="77777777" w:rsidR="00F96BC1" w:rsidRPr="00F96BC1" w:rsidRDefault="00F96BC1" w:rsidP="000072D0">
      <w:pPr>
        <w:spacing w:after="0"/>
        <w:ind w:left="720" w:hanging="544"/>
        <w:rPr>
          <w:rFonts w:ascii="Arial" w:hAnsi="Arial" w:cs="Arial"/>
          <w:sz w:val="22"/>
          <w:szCs w:val="22"/>
        </w:rPr>
      </w:pPr>
      <w:r w:rsidRPr="00F96BC1">
        <w:rPr>
          <w:rFonts w:ascii="Arial" w:hAnsi="Arial" w:cs="Arial"/>
          <w:sz w:val="22"/>
          <w:szCs w:val="22"/>
        </w:rPr>
        <w:t>Latham, G. P. (2023). Motivate employee performance through goal setting. </w:t>
      </w:r>
      <w:r w:rsidRPr="00F96BC1">
        <w:rPr>
          <w:rFonts w:ascii="Arial" w:hAnsi="Arial" w:cs="Arial"/>
          <w:i/>
          <w:iCs/>
          <w:sz w:val="22"/>
          <w:szCs w:val="22"/>
        </w:rPr>
        <w:t xml:space="preserve">Principles of Organizational </w:t>
      </w:r>
      <w:proofErr w:type="spellStart"/>
      <w:r w:rsidRPr="00F96BC1">
        <w:rPr>
          <w:rFonts w:ascii="Arial" w:hAnsi="Arial" w:cs="Arial"/>
          <w:i/>
          <w:iCs/>
          <w:sz w:val="22"/>
          <w:szCs w:val="22"/>
        </w:rPr>
        <w:t>Behavior</w:t>
      </w:r>
      <w:proofErr w:type="spellEnd"/>
      <w:r w:rsidRPr="00F96BC1">
        <w:rPr>
          <w:rFonts w:ascii="Arial" w:hAnsi="Arial" w:cs="Arial"/>
          <w:i/>
          <w:iCs/>
          <w:sz w:val="22"/>
          <w:szCs w:val="22"/>
        </w:rPr>
        <w:t>: The Handbook of Evidence</w:t>
      </w:r>
      <w:r w:rsidRPr="00F96BC1">
        <w:rPr>
          <w:rFonts w:ascii="Cambria Math" w:hAnsi="Cambria Math" w:cs="Cambria Math"/>
          <w:i/>
          <w:iCs/>
          <w:sz w:val="22"/>
          <w:szCs w:val="22"/>
        </w:rPr>
        <w:t>‐</w:t>
      </w:r>
      <w:r w:rsidRPr="00F96BC1">
        <w:rPr>
          <w:rFonts w:ascii="Arial" w:hAnsi="Arial" w:cs="Arial"/>
          <w:i/>
          <w:iCs/>
          <w:sz w:val="22"/>
          <w:szCs w:val="22"/>
        </w:rPr>
        <w:t>Based Management 3rd Edition</w:t>
      </w:r>
      <w:r w:rsidRPr="00F96BC1">
        <w:rPr>
          <w:rFonts w:ascii="Arial" w:hAnsi="Arial" w:cs="Arial"/>
          <w:sz w:val="22"/>
          <w:szCs w:val="22"/>
        </w:rPr>
        <w:t xml:space="preserve">, 83-111. </w:t>
      </w:r>
    </w:p>
    <w:p w14:paraId="6886C517" w14:textId="77777777" w:rsidR="00F96BC1" w:rsidRPr="00F96BC1" w:rsidRDefault="00F96BC1" w:rsidP="008F481C">
      <w:pPr>
        <w:pStyle w:val="EndNoteBibliography"/>
        <w:spacing w:after="0"/>
        <w:ind w:left="720" w:hanging="720"/>
        <w:rPr>
          <w:rFonts w:ascii="Arial" w:hAnsi="Arial" w:cs="Arial"/>
          <w:sz w:val="22"/>
          <w:szCs w:val="22"/>
        </w:rPr>
      </w:pPr>
      <w:r w:rsidRPr="00F96BC1">
        <w:rPr>
          <w:rFonts w:ascii="Arial" w:hAnsi="Arial" w:cs="Arial"/>
          <w:sz w:val="22"/>
          <w:szCs w:val="22"/>
        </w:rPr>
        <w:t>Mulli, J. M. (2021) 'Facilitating Reflection-in-Action During High-Fidelity Simulation'.</w:t>
      </w:r>
    </w:p>
    <w:p w14:paraId="1543F7A6" w14:textId="77777777" w:rsidR="00F96BC1" w:rsidRPr="00F96BC1" w:rsidRDefault="00F96BC1" w:rsidP="000072D0">
      <w:pPr>
        <w:spacing w:after="0"/>
        <w:ind w:left="720" w:hanging="544"/>
        <w:rPr>
          <w:rFonts w:ascii="Arial" w:hAnsi="Arial" w:cs="Arial"/>
          <w:sz w:val="22"/>
          <w:szCs w:val="22"/>
        </w:rPr>
      </w:pPr>
      <w:proofErr w:type="spellStart"/>
      <w:r w:rsidRPr="00F96BC1">
        <w:rPr>
          <w:rFonts w:ascii="Arial" w:hAnsi="Arial" w:cs="Arial"/>
          <w:sz w:val="22"/>
          <w:szCs w:val="22"/>
        </w:rPr>
        <w:t>Naim</w:t>
      </w:r>
      <w:proofErr w:type="spellEnd"/>
      <w:r w:rsidRPr="00F96BC1">
        <w:rPr>
          <w:rFonts w:ascii="Arial" w:hAnsi="Arial" w:cs="Arial"/>
          <w:sz w:val="22"/>
          <w:szCs w:val="22"/>
        </w:rPr>
        <w:t>, E. A. M. F. A. (2025). Coaching and Perspectives. In </w:t>
      </w:r>
      <w:r w:rsidRPr="00F96BC1">
        <w:rPr>
          <w:rFonts w:ascii="Arial" w:hAnsi="Arial" w:cs="Arial"/>
          <w:i/>
          <w:iCs/>
          <w:sz w:val="22"/>
          <w:szCs w:val="22"/>
        </w:rPr>
        <w:t>Coaching for Physicians</w:t>
      </w:r>
      <w:r w:rsidRPr="00F96BC1">
        <w:rPr>
          <w:rFonts w:ascii="Arial" w:hAnsi="Arial" w:cs="Arial"/>
          <w:sz w:val="22"/>
          <w:szCs w:val="22"/>
        </w:rPr>
        <w:t xml:space="preserve"> (pp. 1-16). Routledge. </w:t>
      </w:r>
    </w:p>
    <w:p w14:paraId="6B804B2E" w14:textId="77777777" w:rsidR="00F96BC1" w:rsidRPr="00F96BC1" w:rsidRDefault="00F96BC1" w:rsidP="000072D0">
      <w:pPr>
        <w:spacing w:after="0"/>
        <w:ind w:left="720" w:hanging="544"/>
        <w:rPr>
          <w:rFonts w:ascii="Arial" w:hAnsi="Arial" w:cs="Arial"/>
          <w:sz w:val="22"/>
          <w:szCs w:val="22"/>
        </w:rPr>
      </w:pPr>
      <w:proofErr w:type="spellStart"/>
      <w:r w:rsidRPr="00F96BC1">
        <w:rPr>
          <w:rFonts w:ascii="Arial" w:hAnsi="Arial" w:cs="Arial"/>
          <w:sz w:val="22"/>
          <w:szCs w:val="22"/>
        </w:rPr>
        <w:t>Olurin</w:t>
      </w:r>
      <w:proofErr w:type="spellEnd"/>
      <w:r w:rsidRPr="00F96BC1">
        <w:rPr>
          <w:rFonts w:ascii="Arial" w:hAnsi="Arial" w:cs="Arial"/>
          <w:sz w:val="22"/>
          <w:szCs w:val="22"/>
        </w:rPr>
        <w:t xml:space="preserve">, J. O., Okonkwo, F., </w:t>
      </w:r>
      <w:proofErr w:type="spellStart"/>
      <w:r w:rsidRPr="00F96BC1">
        <w:rPr>
          <w:rFonts w:ascii="Arial" w:hAnsi="Arial" w:cs="Arial"/>
          <w:sz w:val="22"/>
          <w:szCs w:val="22"/>
        </w:rPr>
        <w:t>Eleogu</w:t>
      </w:r>
      <w:proofErr w:type="spellEnd"/>
      <w:r w:rsidRPr="00F96BC1">
        <w:rPr>
          <w:rFonts w:ascii="Arial" w:hAnsi="Arial" w:cs="Arial"/>
          <w:sz w:val="22"/>
          <w:szCs w:val="22"/>
        </w:rPr>
        <w:t xml:space="preserve">, T., James, O. O., </w:t>
      </w:r>
      <w:proofErr w:type="spellStart"/>
      <w:r w:rsidRPr="00F96BC1">
        <w:rPr>
          <w:rFonts w:ascii="Arial" w:hAnsi="Arial" w:cs="Arial"/>
          <w:sz w:val="22"/>
          <w:szCs w:val="22"/>
        </w:rPr>
        <w:t>Eyo-Udo</w:t>
      </w:r>
      <w:proofErr w:type="spellEnd"/>
      <w:r w:rsidRPr="00F96BC1">
        <w:rPr>
          <w:rFonts w:ascii="Arial" w:hAnsi="Arial" w:cs="Arial"/>
          <w:sz w:val="22"/>
          <w:szCs w:val="22"/>
        </w:rPr>
        <w:t xml:space="preserve">, N. L., and </w:t>
      </w:r>
      <w:proofErr w:type="spellStart"/>
      <w:r w:rsidRPr="00F96BC1">
        <w:rPr>
          <w:rFonts w:ascii="Arial" w:hAnsi="Arial" w:cs="Arial"/>
          <w:sz w:val="22"/>
          <w:szCs w:val="22"/>
        </w:rPr>
        <w:t>Daraojimba</w:t>
      </w:r>
      <w:proofErr w:type="spellEnd"/>
      <w:r w:rsidRPr="00F96BC1">
        <w:rPr>
          <w:rFonts w:ascii="Arial" w:hAnsi="Arial" w:cs="Arial"/>
          <w:sz w:val="22"/>
          <w:szCs w:val="22"/>
        </w:rPr>
        <w:t>, R. E. (2024). Strategic HR management in the manufacturing industry: balancing automation and workforce development. </w:t>
      </w:r>
      <w:r w:rsidRPr="00F96BC1">
        <w:rPr>
          <w:rFonts w:ascii="Arial" w:hAnsi="Arial" w:cs="Arial"/>
          <w:i/>
          <w:iCs/>
          <w:sz w:val="22"/>
          <w:szCs w:val="22"/>
        </w:rPr>
        <w:t>International Journal of Research and Scientific Innovation</w:t>
      </w:r>
      <w:r w:rsidRPr="00F96BC1">
        <w:rPr>
          <w:rFonts w:ascii="Arial" w:hAnsi="Arial" w:cs="Arial"/>
          <w:sz w:val="22"/>
          <w:szCs w:val="22"/>
        </w:rPr>
        <w:t>, </w:t>
      </w:r>
      <w:r w:rsidRPr="00F96BC1">
        <w:rPr>
          <w:rFonts w:ascii="Arial" w:hAnsi="Arial" w:cs="Arial"/>
          <w:i/>
          <w:iCs/>
          <w:sz w:val="22"/>
          <w:szCs w:val="22"/>
        </w:rPr>
        <w:t>10</w:t>
      </w:r>
      <w:r w:rsidRPr="00F96BC1">
        <w:rPr>
          <w:rFonts w:ascii="Arial" w:hAnsi="Arial" w:cs="Arial"/>
          <w:sz w:val="22"/>
          <w:szCs w:val="22"/>
        </w:rPr>
        <w:t xml:space="preserve">(12), 380-401. </w:t>
      </w:r>
    </w:p>
    <w:p w14:paraId="33D12689" w14:textId="77777777" w:rsidR="00F96BC1" w:rsidRPr="00F96BC1" w:rsidRDefault="00F96BC1" w:rsidP="000072D0">
      <w:pPr>
        <w:spacing w:after="0"/>
        <w:ind w:left="720" w:hanging="544"/>
        <w:rPr>
          <w:rFonts w:ascii="Arial" w:hAnsi="Arial" w:cs="Arial"/>
          <w:sz w:val="22"/>
          <w:szCs w:val="22"/>
        </w:rPr>
      </w:pPr>
      <w:r w:rsidRPr="00F96BC1">
        <w:rPr>
          <w:rFonts w:ascii="Arial" w:hAnsi="Arial" w:cs="Arial"/>
          <w:sz w:val="22"/>
          <w:szCs w:val="22"/>
        </w:rPr>
        <w:t>Ribeiro, N., Nguyen, T., Duarte, A. P., Torres de Oliveira, R., and Faustino, C. (2021). How managerial coaching promotes employees' affective commitment and individual performance. </w:t>
      </w:r>
      <w:r w:rsidRPr="00F96BC1">
        <w:rPr>
          <w:rFonts w:ascii="Arial" w:hAnsi="Arial" w:cs="Arial"/>
          <w:i/>
          <w:iCs/>
          <w:sz w:val="22"/>
          <w:szCs w:val="22"/>
        </w:rPr>
        <w:t>International Journal of Productivity and Performance Management</w:t>
      </w:r>
      <w:r w:rsidRPr="00F96BC1">
        <w:rPr>
          <w:rFonts w:ascii="Arial" w:hAnsi="Arial" w:cs="Arial"/>
          <w:sz w:val="22"/>
          <w:szCs w:val="22"/>
        </w:rPr>
        <w:t>, </w:t>
      </w:r>
      <w:r w:rsidRPr="00F96BC1">
        <w:rPr>
          <w:rFonts w:ascii="Arial" w:hAnsi="Arial" w:cs="Arial"/>
          <w:i/>
          <w:iCs/>
          <w:sz w:val="22"/>
          <w:szCs w:val="22"/>
        </w:rPr>
        <w:t>70</w:t>
      </w:r>
      <w:r w:rsidRPr="00F96BC1">
        <w:rPr>
          <w:rFonts w:ascii="Arial" w:hAnsi="Arial" w:cs="Arial"/>
          <w:sz w:val="22"/>
          <w:szCs w:val="22"/>
        </w:rPr>
        <w:t xml:space="preserve">(8), 2163-2181. </w:t>
      </w:r>
    </w:p>
    <w:p w14:paraId="79C03526" w14:textId="77777777" w:rsidR="00F96BC1" w:rsidRPr="00F96BC1" w:rsidRDefault="00F96BC1" w:rsidP="000072D0">
      <w:pPr>
        <w:spacing w:after="0"/>
        <w:ind w:left="720" w:hanging="544"/>
        <w:rPr>
          <w:rFonts w:ascii="Arial" w:hAnsi="Arial" w:cs="Arial"/>
          <w:sz w:val="22"/>
          <w:szCs w:val="22"/>
        </w:rPr>
      </w:pPr>
      <w:r w:rsidRPr="00F96BC1">
        <w:rPr>
          <w:rFonts w:ascii="Arial" w:hAnsi="Arial" w:cs="Arial"/>
          <w:sz w:val="22"/>
          <w:szCs w:val="22"/>
        </w:rPr>
        <w:t xml:space="preserve">Seibert, S., </w:t>
      </w:r>
      <w:proofErr w:type="spellStart"/>
      <w:r w:rsidRPr="00F96BC1">
        <w:rPr>
          <w:rFonts w:ascii="Arial" w:hAnsi="Arial" w:cs="Arial"/>
          <w:sz w:val="22"/>
          <w:szCs w:val="22"/>
        </w:rPr>
        <w:t>Akkermans</w:t>
      </w:r>
      <w:proofErr w:type="spellEnd"/>
      <w:r w:rsidRPr="00F96BC1">
        <w:rPr>
          <w:rFonts w:ascii="Arial" w:hAnsi="Arial" w:cs="Arial"/>
          <w:sz w:val="22"/>
          <w:szCs w:val="22"/>
        </w:rPr>
        <w:t>, J., and Liu, C. H. (2024). Understanding contemporary career success: A critical review. </w:t>
      </w:r>
      <w:r w:rsidRPr="00F96BC1">
        <w:rPr>
          <w:rFonts w:ascii="Arial" w:hAnsi="Arial" w:cs="Arial"/>
          <w:i/>
          <w:iCs/>
          <w:sz w:val="22"/>
          <w:szCs w:val="22"/>
        </w:rPr>
        <w:t xml:space="preserve">Annual Review of Organizational Psychology and Organizational </w:t>
      </w:r>
      <w:proofErr w:type="spellStart"/>
      <w:r w:rsidRPr="00F96BC1">
        <w:rPr>
          <w:rFonts w:ascii="Arial" w:hAnsi="Arial" w:cs="Arial"/>
          <w:i/>
          <w:iCs/>
          <w:sz w:val="22"/>
          <w:szCs w:val="22"/>
        </w:rPr>
        <w:t>Behavior</w:t>
      </w:r>
      <w:proofErr w:type="spellEnd"/>
      <w:r w:rsidRPr="00F96BC1">
        <w:rPr>
          <w:rFonts w:ascii="Arial" w:hAnsi="Arial" w:cs="Arial"/>
          <w:sz w:val="22"/>
          <w:szCs w:val="22"/>
        </w:rPr>
        <w:t>, </w:t>
      </w:r>
      <w:r w:rsidRPr="00F96BC1">
        <w:rPr>
          <w:rFonts w:ascii="Arial" w:hAnsi="Arial" w:cs="Arial"/>
          <w:i/>
          <w:iCs/>
          <w:sz w:val="22"/>
          <w:szCs w:val="22"/>
        </w:rPr>
        <w:t>11</w:t>
      </w:r>
      <w:r w:rsidRPr="00F96BC1">
        <w:rPr>
          <w:rFonts w:ascii="Arial" w:hAnsi="Arial" w:cs="Arial"/>
          <w:sz w:val="22"/>
          <w:szCs w:val="22"/>
        </w:rPr>
        <w:t xml:space="preserve">(1), 509-534. </w:t>
      </w:r>
    </w:p>
    <w:p w14:paraId="5DC3FBC6" w14:textId="77777777" w:rsidR="00F96BC1" w:rsidRPr="00F96BC1" w:rsidRDefault="00F96BC1" w:rsidP="00F96BC1">
      <w:pPr>
        <w:spacing w:after="240"/>
        <w:ind w:left="0"/>
        <w:jc w:val="left"/>
        <w:rPr>
          <w:rFonts w:ascii="Arial" w:hAnsi="Arial" w:cs="Arial"/>
          <w:sz w:val="22"/>
          <w:szCs w:val="22"/>
          <w:lang w:val="en-US"/>
        </w:rPr>
      </w:pPr>
      <w:r w:rsidRPr="00F96BC1">
        <w:rPr>
          <w:rFonts w:ascii="Arial" w:hAnsi="Arial" w:cs="Arial"/>
          <w:sz w:val="22"/>
          <w:szCs w:val="22"/>
          <w:lang w:val="en-US"/>
        </w:rPr>
        <w:t xml:space="preserve">Smith, M.K. (2011). </w:t>
      </w:r>
      <w:r w:rsidRPr="00F96BC1">
        <w:rPr>
          <w:rFonts w:ascii="Arial" w:hAnsi="Arial" w:cs="Arial"/>
          <w:i/>
          <w:iCs/>
          <w:sz w:val="22"/>
          <w:szCs w:val="22"/>
          <w:lang w:val="en-US"/>
        </w:rPr>
        <w:t xml:space="preserve">Donald </w:t>
      </w:r>
      <w:proofErr w:type="spellStart"/>
      <w:r w:rsidRPr="00F96BC1">
        <w:rPr>
          <w:rFonts w:ascii="Arial" w:hAnsi="Arial" w:cs="Arial"/>
          <w:i/>
          <w:iCs/>
          <w:sz w:val="22"/>
          <w:szCs w:val="22"/>
          <w:lang w:val="en-US"/>
        </w:rPr>
        <w:t>Schon</w:t>
      </w:r>
      <w:proofErr w:type="spellEnd"/>
      <w:r w:rsidRPr="00F96BC1">
        <w:rPr>
          <w:rFonts w:ascii="Arial" w:hAnsi="Arial" w:cs="Arial"/>
          <w:i/>
          <w:iCs/>
          <w:sz w:val="22"/>
          <w:szCs w:val="22"/>
          <w:lang w:val="en-US"/>
        </w:rPr>
        <w:t xml:space="preserve"> (</w:t>
      </w:r>
      <w:proofErr w:type="spellStart"/>
      <w:r w:rsidRPr="00F96BC1">
        <w:rPr>
          <w:rFonts w:ascii="Arial" w:hAnsi="Arial" w:cs="Arial"/>
          <w:i/>
          <w:iCs/>
          <w:sz w:val="22"/>
          <w:szCs w:val="22"/>
          <w:lang w:val="en-US"/>
        </w:rPr>
        <w:t>Schön</w:t>
      </w:r>
      <w:proofErr w:type="spellEnd"/>
      <w:r w:rsidRPr="00F96BC1">
        <w:rPr>
          <w:rFonts w:ascii="Arial" w:hAnsi="Arial" w:cs="Arial"/>
          <w:i/>
          <w:iCs/>
          <w:sz w:val="22"/>
          <w:szCs w:val="22"/>
          <w:lang w:val="en-US"/>
        </w:rPr>
        <w:t>): learning, reflection and change | infed.org</w:t>
      </w:r>
      <w:r w:rsidRPr="00F96BC1">
        <w:rPr>
          <w:rFonts w:ascii="Arial" w:hAnsi="Arial" w:cs="Arial"/>
          <w:sz w:val="22"/>
          <w:szCs w:val="22"/>
          <w:lang w:val="en-US"/>
        </w:rPr>
        <w:t xml:space="preserve">. [online] </w:t>
      </w:r>
      <w:r w:rsidRPr="00F96BC1">
        <w:rPr>
          <w:rFonts w:ascii="Arial" w:hAnsi="Arial" w:cs="Arial"/>
          <w:sz w:val="22"/>
          <w:szCs w:val="22"/>
          <w:lang w:val="en-US"/>
        </w:rPr>
        <w:tab/>
        <w:t>Infed.org. Available at: https://infed.org/mobi/donald-schon-learning-reflection-change/.</w:t>
      </w:r>
    </w:p>
    <w:p w14:paraId="429EB644" w14:textId="77777777" w:rsidR="00F96BC1" w:rsidRPr="00F96BC1" w:rsidRDefault="00F96BC1" w:rsidP="000072D0">
      <w:pPr>
        <w:spacing w:after="0"/>
        <w:ind w:left="720" w:hanging="544"/>
        <w:rPr>
          <w:rFonts w:ascii="Arial" w:hAnsi="Arial" w:cs="Arial"/>
          <w:sz w:val="22"/>
          <w:szCs w:val="22"/>
        </w:rPr>
      </w:pPr>
      <w:proofErr w:type="spellStart"/>
      <w:r w:rsidRPr="00F96BC1">
        <w:rPr>
          <w:rFonts w:ascii="Arial" w:hAnsi="Arial" w:cs="Arial"/>
          <w:sz w:val="22"/>
          <w:szCs w:val="22"/>
        </w:rPr>
        <w:t>Szpunar</w:t>
      </w:r>
      <w:proofErr w:type="spellEnd"/>
      <w:r w:rsidRPr="00F96BC1">
        <w:rPr>
          <w:rFonts w:ascii="Arial" w:hAnsi="Arial" w:cs="Arial"/>
          <w:sz w:val="22"/>
          <w:szCs w:val="22"/>
        </w:rPr>
        <w:t>, M. (2021). On the Effectiveness of the Solution-Focused Approach and Coaching in the Work of Social Services. </w:t>
      </w:r>
      <w:proofErr w:type="spellStart"/>
      <w:r w:rsidRPr="00F96BC1">
        <w:rPr>
          <w:rFonts w:ascii="Arial" w:hAnsi="Arial" w:cs="Arial"/>
          <w:i/>
          <w:iCs/>
          <w:sz w:val="22"/>
          <w:szCs w:val="22"/>
        </w:rPr>
        <w:t>Labor</w:t>
      </w:r>
      <w:proofErr w:type="spellEnd"/>
      <w:r w:rsidRPr="00F96BC1">
        <w:rPr>
          <w:rFonts w:ascii="Arial" w:hAnsi="Arial" w:cs="Arial"/>
          <w:i/>
          <w:iCs/>
          <w:sz w:val="22"/>
          <w:szCs w:val="22"/>
        </w:rPr>
        <w:t xml:space="preserve"> et </w:t>
      </w:r>
      <w:proofErr w:type="spellStart"/>
      <w:r w:rsidRPr="00F96BC1">
        <w:rPr>
          <w:rFonts w:ascii="Arial" w:hAnsi="Arial" w:cs="Arial"/>
          <w:i/>
          <w:iCs/>
          <w:sz w:val="22"/>
          <w:szCs w:val="22"/>
        </w:rPr>
        <w:t>Educatio</w:t>
      </w:r>
      <w:proofErr w:type="spellEnd"/>
      <w:r w:rsidRPr="00F96BC1">
        <w:rPr>
          <w:rFonts w:ascii="Arial" w:hAnsi="Arial" w:cs="Arial"/>
          <w:sz w:val="22"/>
          <w:szCs w:val="22"/>
        </w:rPr>
        <w:t xml:space="preserve">, (9), 9-28. </w:t>
      </w:r>
    </w:p>
    <w:p w14:paraId="5DC338A6" w14:textId="77777777" w:rsidR="00F96BC1" w:rsidRPr="00F96BC1" w:rsidRDefault="00F96BC1" w:rsidP="000072D0">
      <w:pPr>
        <w:spacing w:after="0"/>
        <w:ind w:left="720" w:hanging="544"/>
        <w:rPr>
          <w:rFonts w:ascii="Arial" w:hAnsi="Arial" w:cs="Arial"/>
          <w:sz w:val="22"/>
          <w:szCs w:val="22"/>
        </w:rPr>
      </w:pPr>
      <w:proofErr w:type="spellStart"/>
      <w:r w:rsidRPr="00F96BC1">
        <w:rPr>
          <w:rFonts w:ascii="Arial" w:hAnsi="Arial" w:cs="Arial"/>
          <w:sz w:val="22"/>
          <w:szCs w:val="22"/>
        </w:rPr>
        <w:t>Turyadi</w:t>
      </w:r>
      <w:proofErr w:type="spellEnd"/>
      <w:r w:rsidRPr="00F96BC1">
        <w:rPr>
          <w:rFonts w:ascii="Arial" w:hAnsi="Arial" w:cs="Arial"/>
          <w:sz w:val="22"/>
          <w:szCs w:val="22"/>
        </w:rPr>
        <w:t xml:space="preserve">, I., </w:t>
      </w:r>
      <w:proofErr w:type="spellStart"/>
      <w:r w:rsidRPr="00F96BC1">
        <w:rPr>
          <w:rFonts w:ascii="Arial" w:hAnsi="Arial" w:cs="Arial"/>
          <w:sz w:val="22"/>
          <w:szCs w:val="22"/>
        </w:rPr>
        <w:t>Zulkifli</w:t>
      </w:r>
      <w:proofErr w:type="spellEnd"/>
      <w:r w:rsidRPr="00F96BC1">
        <w:rPr>
          <w:rFonts w:ascii="Arial" w:hAnsi="Arial" w:cs="Arial"/>
          <w:sz w:val="22"/>
          <w:szCs w:val="22"/>
        </w:rPr>
        <w:t xml:space="preserve">, Z., </w:t>
      </w:r>
      <w:proofErr w:type="spellStart"/>
      <w:r w:rsidRPr="00F96BC1">
        <w:rPr>
          <w:rFonts w:ascii="Arial" w:hAnsi="Arial" w:cs="Arial"/>
          <w:sz w:val="22"/>
          <w:szCs w:val="22"/>
        </w:rPr>
        <w:t>Tawil</w:t>
      </w:r>
      <w:proofErr w:type="spellEnd"/>
      <w:r w:rsidRPr="00F96BC1">
        <w:rPr>
          <w:rFonts w:ascii="Arial" w:hAnsi="Arial" w:cs="Arial"/>
          <w:sz w:val="22"/>
          <w:szCs w:val="22"/>
        </w:rPr>
        <w:t xml:space="preserve">, M. R., Ali, H., and </w:t>
      </w:r>
      <w:proofErr w:type="spellStart"/>
      <w:r w:rsidRPr="00F96BC1">
        <w:rPr>
          <w:rFonts w:ascii="Arial" w:hAnsi="Arial" w:cs="Arial"/>
          <w:sz w:val="22"/>
          <w:szCs w:val="22"/>
        </w:rPr>
        <w:t>Sadikin</w:t>
      </w:r>
      <w:proofErr w:type="spellEnd"/>
      <w:r w:rsidRPr="00F96BC1">
        <w:rPr>
          <w:rFonts w:ascii="Arial" w:hAnsi="Arial" w:cs="Arial"/>
          <w:sz w:val="22"/>
          <w:szCs w:val="22"/>
        </w:rPr>
        <w:t>, A. (2023). The role of digital leadership in organizations to improve employee performance and business success. </w:t>
      </w:r>
      <w:proofErr w:type="spellStart"/>
      <w:r w:rsidRPr="00F96BC1">
        <w:rPr>
          <w:rFonts w:ascii="Arial" w:hAnsi="Arial" w:cs="Arial"/>
          <w:i/>
          <w:iCs/>
          <w:sz w:val="22"/>
          <w:szCs w:val="22"/>
        </w:rPr>
        <w:t>Jurnal</w:t>
      </w:r>
      <w:proofErr w:type="spellEnd"/>
      <w:r w:rsidRPr="00F96BC1">
        <w:rPr>
          <w:rFonts w:ascii="Arial" w:hAnsi="Arial" w:cs="Arial"/>
          <w:i/>
          <w:iCs/>
          <w:sz w:val="22"/>
          <w:szCs w:val="22"/>
        </w:rPr>
        <w:t xml:space="preserve"> </w:t>
      </w:r>
      <w:proofErr w:type="spellStart"/>
      <w:r w:rsidRPr="00F96BC1">
        <w:rPr>
          <w:rFonts w:ascii="Arial" w:hAnsi="Arial" w:cs="Arial"/>
          <w:i/>
          <w:iCs/>
          <w:sz w:val="22"/>
          <w:szCs w:val="22"/>
        </w:rPr>
        <w:t>Ekonomi</w:t>
      </w:r>
      <w:proofErr w:type="spellEnd"/>
      <w:r w:rsidRPr="00F96BC1">
        <w:rPr>
          <w:rFonts w:ascii="Arial" w:hAnsi="Arial" w:cs="Arial"/>
          <w:sz w:val="22"/>
          <w:szCs w:val="22"/>
        </w:rPr>
        <w:t>, </w:t>
      </w:r>
      <w:r w:rsidRPr="00F96BC1">
        <w:rPr>
          <w:rFonts w:ascii="Arial" w:hAnsi="Arial" w:cs="Arial"/>
          <w:i/>
          <w:iCs/>
          <w:sz w:val="22"/>
          <w:szCs w:val="22"/>
        </w:rPr>
        <w:t>12</w:t>
      </w:r>
      <w:r w:rsidRPr="00F96BC1">
        <w:rPr>
          <w:rFonts w:ascii="Arial" w:hAnsi="Arial" w:cs="Arial"/>
          <w:sz w:val="22"/>
          <w:szCs w:val="22"/>
        </w:rPr>
        <w:t xml:space="preserve">(02), 1671-1677. </w:t>
      </w:r>
    </w:p>
    <w:p w14:paraId="2561325D" w14:textId="77777777" w:rsidR="00F96BC1" w:rsidRPr="00F96BC1" w:rsidRDefault="00F96BC1" w:rsidP="008F481C">
      <w:pPr>
        <w:pStyle w:val="EndNoteBibliography"/>
        <w:ind w:left="720" w:hanging="720"/>
        <w:rPr>
          <w:rFonts w:ascii="Arial" w:hAnsi="Arial" w:cs="Arial"/>
          <w:sz w:val="22"/>
          <w:szCs w:val="22"/>
        </w:rPr>
      </w:pPr>
      <w:r w:rsidRPr="00F96BC1">
        <w:rPr>
          <w:rFonts w:ascii="Arial" w:hAnsi="Arial" w:cs="Arial"/>
          <w:sz w:val="22"/>
          <w:szCs w:val="22"/>
        </w:rPr>
        <w:t xml:space="preserve">Volkert, A., Dancza, K., Tempest, S., Thilarajah, S., Harvey, S., Mohamed, S., Ren, W. S. and Tai, E. Y. L. (2022) 'Working through tensions in supervision',  </w:t>
      </w:r>
      <w:r w:rsidRPr="00F96BC1">
        <w:rPr>
          <w:rFonts w:ascii="Arial" w:hAnsi="Arial" w:cs="Arial"/>
          <w:i/>
          <w:sz w:val="22"/>
          <w:szCs w:val="22"/>
        </w:rPr>
        <w:t>Supervision for Occupational Therapy.</w:t>
      </w:r>
      <w:r w:rsidRPr="00F96BC1">
        <w:rPr>
          <w:rFonts w:ascii="Arial" w:hAnsi="Arial" w:cs="Arial"/>
          <w:sz w:val="22"/>
          <w:szCs w:val="22"/>
        </w:rPr>
        <w:t xml:space="preserve"> Routledge, pp. 169-193.</w:t>
      </w:r>
    </w:p>
    <w:p w14:paraId="1CD5EF81" w14:textId="77777777" w:rsidR="00A35F08" w:rsidRDefault="00A35F08" w:rsidP="000072D0">
      <w:pPr>
        <w:spacing w:after="0"/>
        <w:ind w:left="0"/>
        <w:jc w:val="left"/>
        <w:rPr>
          <w:rFonts w:ascii="Arial" w:hAnsi="Arial" w:cs="Arial"/>
          <w:sz w:val="22"/>
          <w:szCs w:val="22"/>
        </w:rPr>
      </w:pPr>
    </w:p>
    <w:p w14:paraId="5651F9E9" w14:textId="77777777" w:rsidR="008E7718" w:rsidRDefault="008E7718"/>
    <w:sectPr w:rsidR="008E7718" w:rsidSect="008F48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18117E"/>
    <w:multiLevelType w:val="multilevel"/>
    <w:tmpl w:val="C6541A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8C3919"/>
    <w:multiLevelType w:val="multilevel"/>
    <w:tmpl w:val="FD0C69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6DC6CB7"/>
    <w:multiLevelType w:val="multilevel"/>
    <w:tmpl w:val="7A0C9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75D43A7"/>
    <w:multiLevelType w:val="multilevel"/>
    <w:tmpl w:val="6978769E"/>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C031AA1"/>
    <w:multiLevelType w:val="multilevel"/>
    <w:tmpl w:val="94448C82"/>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49BF6121"/>
    <w:multiLevelType w:val="multilevel"/>
    <w:tmpl w:val="416EAE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C76A27"/>
    <w:multiLevelType w:val="multilevel"/>
    <w:tmpl w:val="402897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7150E65"/>
    <w:multiLevelType w:val="multilevel"/>
    <w:tmpl w:val="D772C552"/>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hint="default"/>
        <w:b/>
        <w:color w:val="000000" w:themeColor="text1"/>
        <w:sz w:val="24"/>
        <w:szCs w:val="24"/>
      </w:rPr>
    </w:lvl>
    <w:lvl w:ilvl="2">
      <w:start w:val="1"/>
      <w:numFmt w:val="decimal"/>
      <w:lvlText w:val="%1.%2.%3"/>
      <w:lvlJc w:val="left"/>
      <w:pPr>
        <w:ind w:left="720" w:hanging="720"/>
      </w:pPr>
      <w:rPr>
        <w:rFonts w:ascii="Times New Roman" w:hAnsi="Times New Roman" w:cs="Times New Roman" w:hint="default"/>
        <w:b/>
        <w:bCs w:val="0"/>
        <w:i w:val="0"/>
        <w:iCs w:val="0"/>
        <w:caps w:val="0"/>
        <w:smallCaps w:val="0"/>
        <w:strike w:val="0"/>
        <w:dstrike w:val="0"/>
        <w:outline w:val="0"/>
        <w:shadow w:val="0"/>
        <w:emboss w:val="0"/>
        <w:imprint w:val="0"/>
        <w:noProof w:val="0"/>
        <w:snapToGrid w:val="0"/>
        <w:vanish w:val="0"/>
        <w:color w:val="000000" w:themeColor="text1"/>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13E5A67"/>
    <w:multiLevelType w:val="multilevel"/>
    <w:tmpl w:val="D36C55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441487706">
    <w:abstractNumId w:val="9"/>
  </w:num>
  <w:num w:numId="2" w16cid:durableId="2043238895">
    <w:abstractNumId w:val="11"/>
  </w:num>
  <w:num w:numId="3" w16cid:durableId="206259809">
    <w:abstractNumId w:val="10"/>
  </w:num>
  <w:num w:numId="4" w16cid:durableId="2118256263">
    <w:abstractNumId w:val="12"/>
  </w:num>
  <w:num w:numId="5" w16cid:durableId="629629503">
    <w:abstractNumId w:val="14"/>
  </w:num>
  <w:num w:numId="6" w16cid:durableId="1137604063">
    <w:abstractNumId w:val="4"/>
  </w:num>
  <w:num w:numId="7" w16cid:durableId="2138865649">
    <w:abstractNumId w:val="5"/>
  </w:num>
  <w:num w:numId="8" w16cid:durableId="161353930">
    <w:abstractNumId w:val="0"/>
  </w:num>
  <w:num w:numId="9" w16cid:durableId="1047726375">
    <w:abstractNumId w:val="2"/>
  </w:num>
  <w:num w:numId="10" w16cid:durableId="481123061">
    <w:abstractNumId w:val="1"/>
  </w:num>
  <w:num w:numId="11" w16cid:durableId="169489035">
    <w:abstractNumId w:val="6"/>
  </w:num>
  <w:num w:numId="12" w16cid:durableId="1480655113">
    <w:abstractNumId w:val="3"/>
  </w:num>
  <w:num w:numId="13" w16cid:durableId="912856565">
    <w:abstractNumId w:val="13"/>
  </w:num>
  <w:num w:numId="14" w16cid:durableId="1976058767">
    <w:abstractNumId w:val="16"/>
  </w:num>
  <w:num w:numId="15" w16cid:durableId="1391465725">
    <w:abstractNumId w:val="15"/>
  </w:num>
  <w:num w:numId="16" w16cid:durableId="895631160">
    <w:abstractNumId w:val="7"/>
  </w:num>
  <w:num w:numId="17" w16cid:durableId="217056245">
    <w:abstractNumId w:val="8"/>
  </w:num>
  <w:num w:numId="18" w16cid:durableId="1395422287">
    <w:abstractNumId w:val="8"/>
    <w:lvlOverride w:ilvl="0">
      <w:startOverride w:val="5"/>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M1MDIzMTQ3sTA0MTdW0lEKTi0uzszPAykwrAUA6iqCWSwAAAA="/>
    <w:docVar w:name="EN.InstantFormat" w:val="&lt;ENInstantFormat&gt;&lt;Enabled&gt;1&lt;/Enabled&gt;&lt;ScanUnformatted&gt;1&lt;/ScanUnformatted&gt;&lt;ScanChanges&gt;1&lt;/ScanChanges&gt;&lt;Suspended&gt;1&lt;/Suspended&gt;&lt;/ENInstantFormat&gt;"/>
  </w:docVars>
  <w:rsids>
    <w:rsidRoot w:val="00A35F08"/>
    <w:rsid w:val="001020B6"/>
    <w:rsid w:val="001263A0"/>
    <w:rsid w:val="00146D14"/>
    <w:rsid w:val="00163901"/>
    <w:rsid w:val="00174200"/>
    <w:rsid w:val="001E28F4"/>
    <w:rsid w:val="00211DFC"/>
    <w:rsid w:val="002172C8"/>
    <w:rsid w:val="0022616C"/>
    <w:rsid w:val="00247DEA"/>
    <w:rsid w:val="00255402"/>
    <w:rsid w:val="002F37C6"/>
    <w:rsid w:val="0032444E"/>
    <w:rsid w:val="003B456D"/>
    <w:rsid w:val="003C41BD"/>
    <w:rsid w:val="003C507A"/>
    <w:rsid w:val="003D59F1"/>
    <w:rsid w:val="003E3DC2"/>
    <w:rsid w:val="00455638"/>
    <w:rsid w:val="00462828"/>
    <w:rsid w:val="004C6199"/>
    <w:rsid w:val="00527BCE"/>
    <w:rsid w:val="0056390A"/>
    <w:rsid w:val="00572A84"/>
    <w:rsid w:val="00575BC7"/>
    <w:rsid w:val="005C22B9"/>
    <w:rsid w:val="005E66B0"/>
    <w:rsid w:val="006314D8"/>
    <w:rsid w:val="00636946"/>
    <w:rsid w:val="00672094"/>
    <w:rsid w:val="00683318"/>
    <w:rsid w:val="00693402"/>
    <w:rsid w:val="007625D2"/>
    <w:rsid w:val="007E5AA8"/>
    <w:rsid w:val="007F243B"/>
    <w:rsid w:val="00865D99"/>
    <w:rsid w:val="00867731"/>
    <w:rsid w:val="008866BC"/>
    <w:rsid w:val="008B4016"/>
    <w:rsid w:val="008E7718"/>
    <w:rsid w:val="00901F4B"/>
    <w:rsid w:val="009057DC"/>
    <w:rsid w:val="00932C36"/>
    <w:rsid w:val="009614F9"/>
    <w:rsid w:val="00A07806"/>
    <w:rsid w:val="00A1327E"/>
    <w:rsid w:val="00A35F08"/>
    <w:rsid w:val="00A37590"/>
    <w:rsid w:val="00AD7AD6"/>
    <w:rsid w:val="00B46FC6"/>
    <w:rsid w:val="00B53B28"/>
    <w:rsid w:val="00B64942"/>
    <w:rsid w:val="00B724CF"/>
    <w:rsid w:val="00BC1242"/>
    <w:rsid w:val="00BF3AE9"/>
    <w:rsid w:val="00C41BF5"/>
    <w:rsid w:val="00C509AD"/>
    <w:rsid w:val="00CC438B"/>
    <w:rsid w:val="00D237EB"/>
    <w:rsid w:val="00D36005"/>
    <w:rsid w:val="00E717D8"/>
    <w:rsid w:val="00F3015B"/>
    <w:rsid w:val="00F328EA"/>
    <w:rsid w:val="00F5775B"/>
    <w:rsid w:val="00F7290D"/>
    <w:rsid w:val="00F93FD5"/>
    <w:rsid w:val="00F96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74F08"/>
  <w15:chartTrackingRefBased/>
  <w15:docId w15:val="{30C6EE94-D18B-4E4C-A603-69CB76EFB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F08"/>
    <w:pPr>
      <w:spacing w:after="200" w:line="360" w:lineRule="auto"/>
      <w:ind w:left="176"/>
      <w:jc w:val="both"/>
    </w:pPr>
    <w:rPr>
      <w:rFonts w:ascii="Times New Roman" w:eastAsia="Times New Roman" w:hAnsi="Times New Roman" w:cs="Times New Roman"/>
      <w:sz w:val="24"/>
      <w:szCs w:val="20"/>
      <w:lang w:val="en-GB"/>
    </w:rPr>
  </w:style>
  <w:style w:type="paragraph" w:styleId="Heading1">
    <w:name w:val="heading 1"/>
    <w:basedOn w:val="Normal"/>
    <w:next w:val="Normal"/>
    <w:link w:val="Heading1Char"/>
    <w:uiPriority w:val="9"/>
    <w:qFormat/>
    <w:rsid w:val="00A35F08"/>
    <w:pPr>
      <w:widowControl w:val="0"/>
      <w:numPr>
        <w:numId w:val="17"/>
      </w:numPr>
      <w:autoSpaceDE w:val="0"/>
      <w:autoSpaceDN w:val="0"/>
      <w:adjustRightInd w:val="0"/>
      <w:spacing w:after="0"/>
      <w:outlineLvl w:val="0"/>
    </w:pPr>
    <w:rPr>
      <w:rFonts w:eastAsiaTheme="majorEastAsia" w:cstheme="majorBidi"/>
      <w:b/>
      <w:szCs w:val="32"/>
    </w:rPr>
  </w:style>
  <w:style w:type="paragraph" w:styleId="Heading2">
    <w:name w:val="heading 2"/>
    <w:basedOn w:val="Normal"/>
    <w:next w:val="Normal"/>
    <w:link w:val="Heading2Char"/>
    <w:uiPriority w:val="99"/>
    <w:qFormat/>
    <w:rsid w:val="00A35F08"/>
    <w:pPr>
      <w:widowControl w:val="0"/>
      <w:numPr>
        <w:ilvl w:val="1"/>
        <w:numId w:val="1"/>
      </w:numPr>
      <w:autoSpaceDE w:val="0"/>
      <w:autoSpaceDN w:val="0"/>
      <w:adjustRightInd w:val="0"/>
      <w:spacing w:after="0"/>
      <w:outlineLvl w:val="1"/>
    </w:pPr>
    <w:rPr>
      <w:b/>
      <w:szCs w:val="24"/>
    </w:rPr>
  </w:style>
  <w:style w:type="paragraph" w:styleId="Heading3">
    <w:name w:val="heading 3"/>
    <w:basedOn w:val="Normal"/>
    <w:next w:val="Normal"/>
    <w:link w:val="Heading3Char"/>
    <w:uiPriority w:val="9"/>
    <w:unhideWhenUsed/>
    <w:qFormat/>
    <w:rsid w:val="00A35F08"/>
    <w:pPr>
      <w:keepNext/>
      <w:keepLines/>
      <w:numPr>
        <w:ilvl w:val="2"/>
        <w:numId w:val="17"/>
      </w:numPr>
      <w:spacing w:before="40" w:after="0"/>
      <w:outlineLvl w:val="2"/>
    </w:pPr>
    <w:rPr>
      <w:rFonts w:eastAsiaTheme="majorEastAsia" w:cstheme="majorBidi"/>
      <w:b/>
      <w:i/>
      <w:szCs w:val="24"/>
      <w:lang w:val="en-US"/>
    </w:rPr>
  </w:style>
  <w:style w:type="paragraph" w:styleId="Heading4">
    <w:name w:val="heading 4"/>
    <w:basedOn w:val="Normal"/>
    <w:next w:val="Normal"/>
    <w:link w:val="Heading4Char"/>
    <w:uiPriority w:val="9"/>
    <w:unhideWhenUsed/>
    <w:qFormat/>
    <w:rsid w:val="00A35F08"/>
    <w:pPr>
      <w:keepNext/>
      <w:keepLines/>
      <w:numPr>
        <w:ilvl w:val="3"/>
        <w:numId w:val="17"/>
      </w:numPr>
      <w:spacing w:before="4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F08"/>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9"/>
    <w:rsid w:val="00A35F08"/>
    <w:rPr>
      <w:rFonts w:ascii="Times New Roman" w:eastAsia="Times New Roman" w:hAnsi="Times New Roman" w:cs="Times New Roman"/>
      <w:b/>
      <w:sz w:val="24"/>
      <w:szCs w:val="24"/>
      <w:lang w:val="en-GB"/>
    </w:rPr>
  </w:style>
  <w:style w:type="character" w:customStyle="1" w:styleId="Heading3Char">
    <w:name w:val="Heading 3 Char"/>
    <w:basedOn w:val="DefaultParagraphFont"/>
    <w:link w:val="Heading3"/>
    <w:uiPriority w:val="9"/>
    <w:rsid w:val="00A35F08"/>
    <w:rPr>
      <w:rFonts w:ascii="Times New Roman" w:eastAsiaTheme="majorEastAsia" w:hAnsi="Times New Roman" w:cstheme="majorBidi"/>
      <w:b/>
      <w:i/>
      <w:sz w:val="24"/>
      <w:szCs w:val="24"/>
    </w:rPr>
  </w:style>
  <w:style w:type="paragraph" w:styleId="Subtitle">
    <w:name w:val="Subtitle"/>
    <w:basedOn w:val="Normal"/>
    <w:next w:val="Normal"/>
    <w:link w:val="SubtitleChar"/>
    <w:uiPriority w:val="11"/>
    <w:qFormat/>
    <w:rsid w:val="004C6199"/>
    <w:pPr>
      <w:numPr>
        <w:ilvl w:val="1"/>
      </w:numPr>
      <w:ind w:left="176"/>
    </w:pPr>
    <w:rPr>
      <w:rFonts w:asciiTheme="minorHAnsi" w:hAnsiTheme="minorHAnsi"/>
      <w:b/>
      <w:color w:val="000000" w:themeColor="text1"/>
      <w:spacing w:val="15"/>
      <w:sz w:val="22"/>
    </w:rPr>
  </w:style>
  <w:style w:type="character" w:customStyle="1" w:styleId="SubtitleChar">
    <w:name w:val="Subtitle Char"/>
    <w:basedOn w:val="DefaultParagraphFont"/>
    <w:link w:val="Subtitle"/>
    <w:uiPriority w:val="11"/>
    <w:rsid w:val="004C6199"/>
    <w:rPr>
      <w:rFonts w:eastAsiaTheme="minorEastAsia"/>
      <w:b/>
      <w:color w:val="000000" w:themeColor="text1"/>
      <w:spacing w:val="15"/>
      <w:kern w:val="2"/>
      <w14:ligatures w14:val="standardContextual"/>
    </w:rPr>
  </w:style>
  <w:style w:type="paragraph" w:styleId="BodyText">
    <w:name w:val="Body Text"/>
    <w:basedOn w:val="Normal"/>
    <w:link w:val="BodyTextChar"/>
    <w:uiPriority w:val="99"/>
    <w:semiHidden/>
    <w:unhideWhenUsed/>
    <w:rsid w:val="00E717D8"/>
    <w:pPr>
      <w:spacing w:after="120"/>
    </w:pPr>
  </w:style>
  <w:style w:type="character" w:customStyle="1" w:styleId="BodyTextChar">
    <w:name w:val="Body Text Char"/>
    <w:basedOn w:val="DefaultParagraphFont"/>
    <w:link w:val="BodyText"/>
    <w:uiPriority w:val="99"/>
    <w:semiHidden/>
    <w:rsid w:val="00E717D8"/>
    <w:rPr>
      <w:rFonts w:ascii="Times New Roman" w:eastAsiaTheme="minorEastAsia" w:hAnsi="Times New Roman"/>
      <w:kern w:val="2"/>
      <w:sz w:val="24"/>
      <w:lang w:eastAsia="zh-CN"/>
      <w14:ligatures w14:val="standardContextual"/>
    </w:rPr>
  </w:style>
  <w:style w:type="paragraph" w:customStyle="1" w:styleId="Style1">
    <w:name w:val="Style1"/>
    <w:basedOn w:val="Heading1"/>
    <w:link w:val="Style1Char"/>
    <w:autoRedefine/>
    <w:qFormat/>
    <w:rsid w:val="003B456D"/>
    <w:pPr>
      <w:spacing w:after="160"/>
      <w:jc w:val="center"/>
    </w:pPr>
    <w:rPr>
      <w:rFonts w:eastAsia="DengXian Light"/>
      <w:bCs/>
      <w:caps/>
      <w:smallCaps/>
      <w:sz w:val="28"/>
      <w:lang w:val="en-ZW"/>
    </w:rPr>
  </w:style>
  <w:style w:type="character" w:customStyle="1" w:styleId="Style1Char">
    <w:name w:val="Style1 Char"/>
    <w:link w:val="Style1"/>
    <w:locked/>
    <w:rsid w:val="003B456D"/>
    <w:rPr>
      <w:rFonts w:ascii="Times New Roman" w:eastAsia="DengXian Light" w:hAnsi="Times New Roman"/>
      <w:b/>
      <w:caps/>
      <w:kern w:val="2"/>
      <w:sz w:val="28"/>
      <w:szCs w:val="24"/>
      <w:lang w:val="en-ZW"/>
      <w14:ligatures w14:val="standardContextual"/>
      <w14:numForm w14:val="lining"/>
    </w:rPr>
  </w:style>
  <w:style w:type="paragraph" w:customStyle="1" w:styleId="Style2">
    <w:name w:val="Style2"/>
    <w:basedOn w:val="Heading1"/>
    <w:link w:val="Style2Char"/>
    <w:autoRedefine/>
    <w:qFormat/>
    <w:rsid w:val="00865D99"/>
    <w:pPr>
      <w:spacing w:after="160"/>
    </w:pPr>
    <w:rPr>
      <w:rFonts w:eastAsia="DengXian Light" w:cs="Calibri"/>
      <w:sz w:val="22"/>
      <w:lang w:val="en-ZW"/>
    </w:rPr>
  </w:style>
  <w:style w:type="character" w:customStyle="1" w:styleId="Style2Char">
    <w:name w:val="Style2 Char"/>
    <w:link w:val="Style2"/>
    <w:locked/>
    <w:rsid w:val="00865D99"/>
    <w:rPr>
      <w:rFonts w:ascii="Times New Roman" w:eastAsia="DengXian Light" w:hAnsi="Times New Roman" w:cs="Calibri"/>
      <w:b/>
      <w:szCs w:val="24"/>
      <w:lang w:val="en-ZW"/>
    </w:rPr>
  </w:style>
  <w:style w:type="paragraph" w:customStyle="1" w:styleId="Style3">
    <w:name w:val="Style3"/>
    <w:basedOn w:val="Heading2"/>
    <w:link w:val="Style3Char"/>
    <w:autoRedefine/>
    <w:qFormat/>
    <w:rsid w:val="00865D99"/>
    <w:pPr>
      <w:spacing w:after="160"/>
      <w:ind w:left="720"/>
    </w:pPr>
    <w:rPr>
      <w:rFonts w:eastAsia="DengXian Light" w:cs="Calibri"/>
      <w:i/>
      <w:iCs/>
      <w:sz w:val="22"/>
      <w:lang w:val="en-ZW"/>
    </w:rPr>
  </w:style>
  <w:style w:type="character" w:customStyle="1" w:styleId="Style3Char">
    <w:name w:val="Style3 Char"/>
    <w:link w:val="Style3"/>
    <w:rsid w:val="00865D99"/>
    <w:rPr>
      <w:rFonts w:ascii="Times New Roman" w:eastAsia="DengXian Light" w:hAnsi="Times New Roman" w:cs="Calibri"/>
      <w:b/>
      <w:iCs/>
      <w:szCs w:val="24"/>
      <w:lang w:val="en-ZW"/>
    </w:rPr>
  </w:style>
  <w:style w:type="character" w:customStyle="1" w:styleId="Heading4Char">
    <w:name w:val="Heading 4 Char"/>
    <w:basedOn w:val="DefaultParagraphFont"/>
    <w:link w:val="Heading4"/>
    <w:uiPriority w:val="9"/>
    <w:rsid w:val="00A35F08"/>
    <w:rPr>
      <w:rFonts w:ascii="Times New Roman" w:eastAsiaTheme="majorEastAsia" w:hAnsi="Times New Roman" w:cstheme="majorBidi"/>
      <w:b/>
      <w:i/>
      <w:iCs/>
      <w:szCs w:val="20"/>
      <w:lang w:val="en-GB"/>
    </w:rPr>
  </w:style>
  <w:style w:type="paragraph" w:styleId="NoSpacing">
    <w:name w:val="No Spacing"/>
    <w:uiPriority w:val="1"/>
    <w:qFormat/>
    <w:rsid w:val="00A35F08"/>
    <w:pPr>
      <w:spacing w:after="0" w:line="360" w:lineRule="auto"/>
      <w:jc w:val="both"/>
    </w:pPr>
    <w:rPr>
      <w:rFonts w:ascii="Times New Roman" w:eastAsia="Calibri" w:hAnsi="Times New Roman" w:cs="Calibri"/>
      <w:sz w:val="24"/>
      <w:lang w:val="en-GB"/>
    </w:rPr>
  </w:style>
  <w:style w:type="paragraph" w:styleId="ListParagraph">
    <w:name w:val="List Paragraph"/>
    <w:basedOn w:val="Normal"/>
    <w:uiPriority w:val="34"/>
    <w:qFormat/>
    <w:rsid w:val="00A35F08"/>
    <w:pPr>
      <w:ind w:left="720"/>
      <w:contextualSpacing/>
    </w:pPr>
  </w:style>
  <w:style w:type="paragraph" w:styleId="TOCHeading">
    <w:name w:val="TOC Heading"/>
    <w:basedOn w:val="Heading1"/>
    <w:next w:val="Normal"/>
    <w:uiPriority w:val="39"/>
    <w:unhideWhenUsed/>
    <w:qFormat/>
    <w:rsid w:val="00A35F08"/>
    <w:pPr>
      <w:keepNext/>
      <w:keepLines/>
      <w:widowControl/>
      <w:numPr>
        <w:numId w:val="0"/>
      </w:numPr>
      <w:autoSpaceDE/>
      <w:autoSpaceDN/>
      <w:adjustRightInd/>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35F08"/>
    <w:pPr>
      <w:spacing w:after="100"/>
      <w:ind w:left="0"/>
    </w:pPr>
  </w:style>
  <w:style w:type="character" w:styleId="Hyperlink">
    <w:name w:val="Hyperlink"/>
    <w:basedOn w:val="DefaultParagraphFont"/>
    <w:uiPriority w:val="99"/>
    <w:unhideWhenUsed/>
    <w:rsid w:val="00A35F08"/>
    <w:rPr>
      <w:color w:val="0563C1" w:themeColor="hyperlink"/>
      <w:u w:val="single"/>
    </w:rPr>
  </w:style>
  <w:style w:type="character" w:styleId="FollowedHyperlink">
    <w:name w:val="FollowedHyperlink"/>
    <w:basedOn w:val="DefaultParagraphFont"/>
    <w:uiPriority w:val="99"/>
    <w:semiHidden/>
    <w:unhideWhenUsed/>
    <w:rsid w:val="00A35F08"/>
    <w:rPr>
      <w:color w:val="954F72" w:themeColor="followedHyperlink"/>
      <w:u w:val="single"/>
    </w:rPr>
  </w:style>
  <w:style w:type="character" w:styleId="Strong">
    <w:name w:val="Strong"/>
    <w:basedOn w:val="DefaultParagraphFont"/>
    <w:uiPriority w:val="22"/>
    <w:qFormat/>
    <w:rsid w:val="00A35F08"/>
    <w:rPr>
      <w:b/>
      <w:bCs/>
    </w:rPr>
  </w:style>
  <w:style w:type="paragraph" w:styleId="NormalWeb">
    <w:name w:val="Normal (Web)"/>
    <w:basedOn w:val="Normal"/>
    <w:uiPriority w:val="99"/>
    <w:semiHidden/>
    <w:unhideWhenUsed/>
    <w:rsid w:val="00A35F08"/>
    <w:pPr>
      <w:spacing w:before="100" w:beforeAutospacing="1" w:after="100" w:afterAutospacing="1" w:line="240" w:lineRule="auto"/>
      <w:ind w:left="0"/>
      <w:jc w:val="left"/>
    </w:pPr>
    <w:rPr>
      <w:szCs w:val="24"/>
      <w:lang w:val="en-US"/>
    </w:rPr>
  </w:style>
  <w:style w:type="paragraph" w:styleId="TOC2">
    <w:name w:val="toc 2"/>
    <w:basedOn w:val="Normal"/>
    <w:next w:val="Normal"/>
    <w:autoRedefine/>
    <w:uiPriority w:val="39"/>
    <w:unhideWhenUsed/>
    <w:rsid w:val="00A35F08"/>
    <w:pPr>
      <w:spacing w:after="100"/>
      <w:ind w:left="240"/>
    </w:pPr>
  </w:style>
  <w:style w:type="paragraph" w:styleId="TOC3">
    <w:name w:val="toc 3"/>
    <w:basedOn w:val="Normal"/>
    <w:next w:val="Normal"/>
    <w:autoRedefine/>
    <w:uiPriority w:val="39"/>
    <w:unhideWhenUsed/>
    <w:rsid w:val="00A35F08"/>
    <w:pPr>
      <w:spacing w:after="100"/>
      <w:ind w:left="480"/>
    </w:pPr>
  </w:style>
  <w:style w:type="paragraph" w:customStyle="1" w:styleId="EndNoteBibliographyTitle">
    <w:name w:val="EndNote Bibliography Title"/>
    <w:basedOn w:val="Normal"/>
    <w:link w:val="EndNoteBibliographyTitleChar"/>
    <w:rsid w:val="00A35F08"/>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A35F08"/>
    <w:rPr>
      <w:rFonts w:ascii="Times New Roman" w:eastAsia="Times New Roman" w:hAnsi="Times New Roman" w:cs="Times New Roman"/>
      <w:noProof/>
      <w:sz w:val="24"/>
      <w:szCs w:val="20"/>
    </w:rPr>
  </w:style>
  <w:style w:type="paragraph" w:customStyle="1" w:styleId="EndNoteBibliography">
    <w:name w:val="EndNote Bibliography"/>
    <w:basedOn w:val="Normal"/>
    <w:link w:val="EndNoteBibliographyChar"/>
    <w:rsid w:val="00A35F08"/>
    <w:pPr>
      <w:spacing w:line="240" w:lineRule="auto"/>
      <w:jc w:val="left"/>
    </w:pPr>
    <w:rPr>
      <w:noProof/>
      <w:lang w:val="en-US"/>
    </w:rPr>
  </w:style>
  <w:style w:type="character" w:customStyle="1" w:styleId="EndNoteBibliographyChar">
    <w:name w:val="EndNote Bibliography Char"/>
    <w:basedOn w:val="DefaultParagraphFont"/>
    <w:link w:val="EndNoteBibliography"/>
    <w:rsid w:val="00A35F08"/>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255510">
      <w:bodyDiv w:val="1"/>
      <w:marLeft w:val="0"/>
      <w:marRight w:val="0"/>
      <w:marTop w:val="0"/>
      <w:marBottom w:val="0"/>
      <w:divBdr>
        <w:top w:val="none" w:sz="0" w:space="0" w:color="auto"/>
        <w:left w:val="none" w:sz="0" w:space="0" w:color="auto"/>
        <w:bottom w:val="none" w:sz="0" w:space="0" w:color="auto"/>
        <w:right w:val="none" w:sz="0" w:space="0" w:color="auto"/>
      </w:divBdr>
      <w:divsChild>
        <w:div w:id="1885167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3262</Words>
  <Characters>18598</Characters>
  <Application>Microsoft Office Word</Application>
  <DocSecurity>0</DocSecurity>
  <Lines>154</Lines>
  <Paragraphs>43</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Introduction</vt:lpstr>
      <vt:lpstr>Critical Evaluation of the Purpose of Coaching and Mentoring within a Workplace </vt:lpstr>
      <vt:lpstr>Critical Analysis of a Specific Model of Coaching</vt:lpstr>
      <vt:lpstr>Reflection on Practical 1</vt:lpstr>
      <vt:lpstr>    Discroll Reflective Model </vt:lpstr>
      <vt:lpstr>        What?</vt:lpstr>
      <vt:lpstr>        So What?</vt:lpstr>
      <vt:lpstr>        Now What?</vt:lpstr>
      <vt:lpstr>Reflection on Practical 2</vt:lpstr>
      <vt:lpstr>    Schon's Reflective Model</vt:lpstr>
      <vt:lpstr>        Reflection-in-Action</vt:lpstr>
      <vt:lpstr>        Reflection-on-Action</vt:lpstr>
      <vt:lpstr>Conclusion</vt:lpstr>
      <vt:lpstr>Reference</vt:lpstr>
    </vt:vector>
  </TitlesOfParts>
  <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samuel kirvej</cp:lastModifiedBy>
  <cp:revision>2</cp:revision>
  <dcterms:created xsi:type="dcterms:W3CDTF">2025-03-24T10:18:00Z</dcterms:created>
  <dcterms:modified xsi:type="dcterms:W3CDTF">2025-03-24T10:18:00Z</dcterms:modified>
</cp:coreProperties>
</file>