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5B897" w14:textId="33975C10" w:rsidR="008049D2" w:rsidRPr="00A24A88" w:rsidRDefault="008049D2" w:rsidP="00063941">
      <w:pPr>
        <w:spacing w:line="360" w:lineRule="auto"/>
        <w:jc w:val="both"/>
        <w:rPr>
          <w:rFonts w:ascii="Times New Roman" w:hAnsi="Times New Roman" w:cs="Times New Roman"/>
          <w:lang w:val="en-GB"/>
        </w:rPr>
      </w:pPr>
      <w:bookmarkStart w:id="0" w:name="_Toc235114044"/>
    </w:p>
    <w:p w14:paraId="50B3982B" w14:textId="7759BB8F" w:rsidR="008049D2" w:rsidRPr="00A24A88" w:rsidRDefault="008049D2" w:rsidP="005437F8">
      <w:pPr>
        <w:spacing w:line="360" w:lineRule="auto"/>
        <w:rPr>
          <w:rFonts w:ascii="Times New Roman" w:hAnsi="Times New Roman" w:cs="Times New Roman"/>
          <w:lang w:val="en-GB"/>
        </w:rPr>
      </w:pPr>
      <w:r w:rsidRPr="00A24A88">
        <w:rPr>
          <w:rFonts w:ascii="Times New Roman" w:hAnsi="Times New Roman" w:cs="Times New Roman"/>
          <w:noProof/>
        </w:rPr>
        <w:drawing>
          <wp:inline distT="0" distB="0" distL="0" distR="0" wp14:anchorId="282411D0" wp14:editId="487D641F">
            <wp:extent cx="6340510" cy="1563370"/>
            <wp:effectExtent l="0" t="0" r="3175" b="0"/>
            <wp:docPr id="12" name="Picture 12" descr="Logo for University of Wales Trinity Saint David featuring a yellow and black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Logo for University of Wales Trinity Saint David featuring a yellow and black shield"/>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343085" cy="1564005"/>
                    </a:xfrm>
                    <a:prstGeom prst="rect">
                      <a:avLst/>
                    </a:prstGeom>
                    <a:noFill/>
                    <a:ln>
                      <a:noFill/>
                    </a:ln>
                  </pic:spPr>
                </pic:pic>
              </a:graphicData>
            </a:graphic>
          </wp:inline>
        </w:drawing>
      </w:r>
    </w:p>
    <w:p w14:paraId="07A0446F" w14:textId="77777777" w:rsidR="003B37FD" w:rsidRDefault="003B37FD" w:rsidP="00DF3FB1">
      <w:pPr>
        <w:spacing w:line="360" w:lineRule="auto"/>
        <w:jc w:val="center"/>
        <w:rPr>
          <w:rFonts w:ascii="Times New Roman" w:hAnsi="Times New Roman" w:cs="Times New Roman"/>
          <w:b/>
          <w:bCs/>
          <w:sz w:val="32"/>
          <w:szCs w:val="32"/>
          <w:lang w:val="en-GB"/>
        </w:rPr>
      </w:pPr>
    </w:p>
    <w:p w14:paraId="516A4BEA" w14:textId="40729A8F" w:rsidR="00032B7F" w:rsidRPr="00985438" w:rsidRDefault="00DF3FB1" w:rsidP="00DF3FB1">
      <w:pPr>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T</w:t>
      </w:r>
      <w:r w:rsidR="00985438" w:rsidRPr="00985438">
        <w:rPr>
          <w:rFonts w:ascii="Times New Roman" w:hAnsi="Times New Roman" w:cs="Times New Roman"/>
          <w:b/>
          <w:bCs/>
          <w:sz w:val="32"/>
          <w:szCs w:val="32"/>
          <w:lang w:val="en-GB"/>
        </w:rPr>
        <w:t>HE ROLE OF B2B INFLUENCER MARKETING IN BUILDING BRAND AWARENESS IN THE UK   INDUSTRIAL AUTOMATION SECTOR: AN EXTENDED LITERATURE REVIEW</w:t>
      </w:r>
    </w:p>
    <w:p w14:paraId="65E110B2" w14:textId="77777777" w:rsidR="00137B88" w:rsidRPr="00137B88" w:rsidRDefault="00137B88" w:rsidP="00DF3FB1">
      <w:pPr>
        <w:spacing w:line="360" w:lineRule="auto"/>
        <w:jc w:val="center"/>
        <w:rPr>
          <w:rFonts w:ascii="Times New Roman" w:hAnsi="Times New Roman" w:cs="Times New Roman"/>
          <w:b/>
          <w:bCs/>
          <w:sz w:val="28"/>
          <w:szCs w:val="28"/>
          <w:lang w:val="en-IN"/>
        </w:rPr>
      </w:pPr>
      <w:r w:rsidRPr="00137B88">
        <w:rPr>
          <w:rFonts w:ascii="Times New Roman" w:hAnsi="Times New Roman" w:cs="Times New Roman"/>
          <w:b/>
          <w:bCs/>
          <w:sz w:val="28"/>
          <w:szCs w:val="28"/>
          <w:lang w:val="en-IN"/>
        </w:rPr>
        <w:t>Master's Degrees by Examination and Dissertation</w:t>
      </w:r>
    </w:p>
    <w:p w14:paraId="4663704E" w14:textId="77777777" w:rsidR="00137B88" w:rsidRPr="00137B88" w:rsidRDefault="00137B88" w:rsidP="00DF3FB1">
      <w:pPr>
        <w:spacing w:line="360" w:lineRule="auto"/>
        <w:jc w:val="center"/>
        <w:rPr>
          <w:rFonts w:ascii="Times New Roman" w:hAnsi="Times New Roman" w:cs="Times New Roman"/>
          <w:b/>
          <w:bCs/>
          <w:sz w:val="28"/>
          <w:szCs w:val="28"/>
          <w:lang w:val="en-GB"/>
        </w:rPr>
      </w:pPr>
      <w:r w:rsidRPr="00137B88">
        <w:rPr>
          <w:rFonts w:ascii="Times New Roman" w:hAnsi="Times New Roman" w:cs="Times New Roman"/>
          <w:b/>
          <w:bCs/>
          <w:sz w:val="28"/>
          <w:szCs w:val="28"/>
          <w:lang w:val="en-GB"/>
        </w:rPr>
        <w:t>LCMB7035- Dissertation</w:t>
      </w:r>
    </w:p>
    <w:p w14:paraId="29F5790C" w14:textId="77777777" w:rsidR="003B37FD" w:rsidRDefault="003B37FD" w:rsidP="00137B88">
      <w:pPr>
        <w:spacing w:line="360" w:lineRule="auto"/>
        <w:jc w:val="both"/>
        <w:rPr>
          <w:rFonts w:ascii="Times New Roman" w:hAnsi="Times New Roman" w:cs="Times New Roman"/>
          <w:b/>
          <w:bCs/>
          <w:lang w:val="en-IN"/>
        </w:rPr>
      </w:pPr>
    </w:p>
    <w:p w14:paraId="0BF6E96A" w14:textId="77777777" w:rsidR="003B37FD" w:rsidRDefault="003B37FD" w:rsidP="00137B88">
      <w:pPr>
        <w:spacing w:line="360" w:lineRule="auto"/>
        <w:jc w:val="both"/>
        <w:rPr>
          <w:rFonts w:ascii="Times New Roman" w:hAnsi="Times New Roman" w:cs="Times New Roman"/>
          <w:b/>
          <w:bCs/>
          <w:lang w:val="en-IN"/>
        </w:rPr>
      </w:pPr>
    </w:p>
    <w:p w14:paraId="4E12E96A" w14:textId="77777777" w:rsidR="003B37FD" w:rsidRDefault="003B37FD" w:rsidP="00137B88">
      <w:pPr>
        <w:spacing w:line="360" w:lineRule="auto"/>
        <w:jc w:val="both"/>
        <w:rPr>
          <w:rFonts w:ascii="Times New Roman" w:hAnsi="Times New Roman" w:cs="Times New Roman"/>
          <w:b/>
          <w:bCs/>
          <w:lang w:val="en-IN"/>
        </w:rPr>
      </w:pPr>
    </w:p>
    <w:p w14:paraId="5541831F" w14:textId="55189B70" w:rsidR="003B37FD" w:rsidRDefault="003B37FD" w:rsidP="00137B88">
      <w:pPr>
        <w:spacing w:line="360" w:lineRule="auto"/>
        <w:jc w:val="both"/>
        <w:rPr>
          <w:rFonts w:ascii="Times New Roman" w:hAnsi="Times New Roman" w:cs="Times New Roman"/>
          <w:b/>
          <w:bCs/>
          <w:sz w:val="32"/>
          <w:szCs w:val="32"/>
          <w:lang w:val="en-GB"/>
        </w:rPr>
      </w:pPr>
      <w:r w:rsidRPr="00FB14CE">
        <w:rPr>
          <w:rFonts w:ascii="Times New Roman" w:hAnsi="Times New Roman" w:cs="Times New Roman"/>
          <w:b/>
          <w:bCs/>
          <w:sz w:val="32"/>
          <w:szCs w:val="32"/>
          <w:lang w:val="en-GB"/>
        </w:rPr>
        <w:t xml:space="preserve">Name: </w:t>
      </w:r>
      <w:r w:rsidRPr="00FB14CE">
        <w:rPr>
          <w:rFonts w:ascii="Times New Roman" w:hAnsi="Times New Roman" w:cs="Times New Roman"/>
          <w:sz w:val="32"/>
          <w:szCs w:val="32"/>
          <w:lang w:val="en-GB"/>
        </w:rPr>
        <w:t>Naimish Khunt</w:t>
      </w:r>
      <w:r w:rsidRPr="00FB14CE">
        <w:rPr>
          <w:rFonts w:ascii="Times New Roman" w:hAnsi="Times New Roman" w:cs="Times New Roman"/>
          <w:b/>
          <w:bCs/>
          <w:sz w:val="32"/>
          <w:szCs w:val="32"/>
          <w:lang w:val="en-GB"/>
        </w:rPr>
        <w:t xml:space="preserve"> </w:t>
      </w:r>
    </w:p>
    <w:p w14:paraId="2C0FFD11" w14:textId="6636115F" w:rsidR="00FB14CE" w:rsidRPr="00FB14CE" w:rsidRDefault="00FB14CE" w:rsidP="00137B88">
      <w:pPr>
        <w:spacing w:line="360" w:lineRule="auto"/>
        <w:jc w:val="both"/>
        <w:rPr>
          <w:rFonts w:ascii="Times New Roman" w:hAnsi="Times New Roman" w:cs="Times New Roman"/>
          <w:b/>
          <w:bCs/>
          <w:sz w:val="32"/>
          <w:szCs w:val="32"/>
          <w:lang w:val="en-GB"/>
        </w:rPr>
      </w:pPr>
      <w:r>
        <w:rPr>
          <w:rFonts w:ascii="Times New Roman" w:hAnsi="Times New Roman" w:cs="Times New Roman"/>
          <w:b/>
          <w:bCs/>
          <w:sz w:val="32"/>
          <w:szCs w:val="32"/>
          <w:lang w:val="en-GB"/>
        </w:rPr>
        <w:t>W</w:t>
      </w:r>
      <w:r w:rsidR="00A970D0">
        <w:rPr>
          <w:rFonts w:ascii="Times New Roman" w:hAnsi="Times New Roman" w:cs="Times New Roman"/>
          <w:b/>
          <w:bCs/>
          <w:sz w:val="32"/>
          <w:szCs w:val="32"/>
          <w:lang w:val="en-GB"/>
        </w:rPr>
        <w:t>ord Count</w:t>
      </w:r>
      <w:r>
        <w:rPr>
          <w:rFonts w:ascii="Times New Roman" w:hAnsi="Times New Roman" w:cs="Times New Roman"/>
          <w:b/>
          <w:bCs/>
          <w:sz w:val="32"/>
          <w:szCs w:val="32"/>
          <w:lang w:val="en-GB"/>
        </w:rPr>
        <w:t>: 17304</w:t>
      </w:r>
    </w:p>
    <w:p w14:paraId="5A24A34B" w14:textId="469174FA" w:rsidR="00137B88" w:rsidRPr="00FB14CE" w:rsidRDefault="00137B88" w:rsidP="00137B88">
      <w:pPr>
        <w:spacing w:line="360" w:lineRule="auto"/>
        <w:jc w:val="both"/>
        <w:rPr>
          <w:rFonts w:ascii="Times New Roman" w:hAnsi="Times New Roman" w:cs="Times New Roman"/>
          <w:b/>
          <w:bCs/>
          <w:sz w:val="32"/>
          <w:szCs w:val="32"/>
          <w:lang w:val="en-IN"/>
        </w:rPr>
      </w:pPr>
      <w:r w:rsidRPr="00FB14CE">
        <w:rPr>
          <w:rFonts w:ascii="Times New Roman" w:hAnsi="Times New Roman" w:cs="Times New Roman"/>
          <w:b/>
          <w:bCs/>
          <w:sz w:val="32"/>
          <w:szCs w:val="32"/>
          <w:lang w:val="en-IN"/>
        </w:rPr>
        <w:t>Date: 2</w:t>
      </w:r>
      <w:r w:rsidR="00375CBA" w:rsidRPr="00FB14CE">
        <w:rPr>
          <w:rFonts w:ascii="Times New Roman" w:hAnsi="Times New Roman" w:cs="Times New Roman"/>
          <w:b/>
          <w:bCs/>
          <w:sz w:val="32"/>
          <w:szCs w:val="32"/>
          <w:lang w:val="en-IN"/>
        </w:rPr>
        <w:t>5</w:t>
      </w:r>
      <w:r w:rsidRPr="00FB14CE">
        <w:rPr>
          <w:rFonts w:ascii="Times New Roman" w:hAnsi="Times New Roman" w:cs="Times New Roman"/>
          <w:b/>
          <w:bCs/>
          <w:sz w:val="32"/>
          <w:szCs w:val="32"/>
          <w:lang w:val="en-IN"/>
        </w:rPr>
        <w:t>/09/2026</w:t>
      </w:r>
    </w:p>
    <w:p w14:paraId="46932B01" w14:textId="77777777" w:rsidR="008049D2" w:rsidRPr="00FB14CE" w:rsidRDefault="008049D2" w:rsidP="00063941">
      <w:pPr>
        <w:spacing w:line="360" w:lineRule="auto"/>
        <w:jc w:val="both"/>
        <w:rPr>
          <w:rFonts w:ascii="Times New Roman" w:hAnsi="Times New Roman" w:cs="Times New Roman"/>
          <w:sz w:val="32"/>
          <w:szCs w:val="32"/>
          <w:lang w:val="en-GB"/>
        </w:rPr>
      </w:pPr>
      <w:r w:rsidRPr="00FB14CE">
        <w:rPr>
          <w:rFonts w:ascii="Times New Roman" w:hAnsi="Times New Roman" w:cs="Times New Roman"/>
          <w:b/>
          <w:bCs/>
          <w:sz w:val="32"/>
          <w:szCs w:val="32"/>
          <w:lang w:val="en-GB"/>
        </w:rPr>
        <w:t xml:space="preserve">Student Id: </w:t>
      </w:r>
      <w:r w:rsidRPr="00FB14CE">
        <w:rPr>
          <w:rFonts w:ascii="Times New Roman" w:hAnsi="Times New Roman" w:cs="Times New Roman"/>
          <w:sz w:val="32"/>
          <w:szCs w:val="32"/>
          <w:lang w:val="en-GB"/>
        </w:rPr>
        <w:t>2505506</w:t>
      </w:r>
    </w:p>
    <w:p w14:paraId="5EEBE909" w14:textId="5196E9E3" w:rsidR="00F54D8F" w:rsidRPr="00FB14CE" w:rsidRDefault="008049D2" w:rsidP="00DF3FB1">
      <w:pPr>
        <w:spacing w:line="360" w:lineRule="auto"/>
        <w:jc w:val="both"/>
        <w:rPr>
          <w:rFonts w:ascii="Times New Roman" w:hAnsi="Times New Roman" w:cs="Times New Roman"/>
          <w:kern w:val="0"/>
          <w:sz w:val="32"/>
          <w:szCs w:val="32"/>
          <w:lang w:val="en-GB"/>
          <w14:ligatures w14:val="none"/>
        </w:rPr>
      </w:pPr>
      <w:r w:rsidRPr="00FB14CE">
        <w:rPr>
          <w:rFonts w:ascii="Times New Roman" w:hAnsi="Times New Roman" w:cs="Times New Roman"/>
          <w:b/>
          <w:bCs/>
          <w:kern w:val="0"/>
          <w:sz w:val="32"/>
          <w:szCs w:val="32"/>
          <w:lang w:val="en-GB"/>
          <w14:ligatures w14:val="none"/>
        </w:rPr>
        <w:t>Supervisor</w:t>
      </w:r>
      <w:r w:rsidRPr="00FB14CE">
        <w:rPr>
          <w:rFonts w:ascii="Times New Roman" w:hAnsi="Times New Roman" w:cs="Times New Roman"/>
          <w:kern w:val="0"/>
          <w:sz w:val="32"/>
          <w:szCs w:val="32"/>
          <w:lang w:val="en-GB"/>
          <w14:ligatures w14:val="none"/>
        </w:rPr>
        <w:t>: Ebad Banissi</w:t>
      </w:r>
    </w:p>
    <w:p w14:paraId="25978268" w14:textId="77777777" w:rsidR="003B37FD" w:rsidRPr="00DF3FB1" w:rsidRDefault="003B37FD" w:rsidP="00DF3FB1">
      <w:pPr>
        <w:spacing w:line="360" w:lineRule="auto"/>
        <w:jc w:val="both"/>
        <w:rPr>
          <w:rFonts w:ascii="Times New Roman" w:hAnsi="Times New Roman" w:cs="Times New Roman"/>
          <w:kern w:val="0"/>
          <w:lang w:val="en-GB"/>
          <w14:ligatures w14:val="none"/>
        </w:rPr>
      </w:pPr>
    </w:p>
    <w:p w14:paraId="21E2E4B9" w14:textId="27508598" w:rsidR="00137B88" w:rsidRPr="00137B88" w:rsidRDefault="00137B88" w:rsidP="00137B88">
      <w:pPr>
        <w:jc w:val="center"/>
        <w:rPr>
          <w:rFonts w:ascii="Times New Roman" w:hAnsi="Times New Roman" w:cs="Times New Roman"/>
          <w:b/>
          <w:bCs/>
          <w:sz w:val="28"/>
          <w:szCs w:val="28"/>
          <w:u w:val="single"/>
          <w:lang w:val="en-IN"/>
        </w:rPr>
      </w:pPr>
      <w:r w:rsidRPr="00137B88">
        <w:rPr>
          <w:rFonts w:ascii="Times New Roman" w:hAnsi="Times New Roman" w:cs="Times New Roman"/>
          <w:b/>
          <w:bCs/>
          <w:sz w:val="28"/>
          <w:szCs w:val="28"/>
          <w:u w:val="single"/>
          <w:lang w:val="en-IN"/>
        </w:rPr>
        <w:t>AI Use Acknowledgements</w:t>
      </w:r>
    </w:p>
    <w:tbl>
      <w:tblPr>
        <w:tblStyle w:val="TableGrid"/>
        <w:tblW w:w="0" w:type="auto"/>
        <w:tblLook w:val="04A0" w:firstRow="1" w:lastRow="0" w:firstColumn="1" w:lastColumn="0" w:noHBand="0" w:noVBand="1"/>
      </w:tblPr>
      <w:tblGrid>
        <w:gridCol w:w="3116"/>
        <w:gridCol w:w="3117"/>
        <w:gridCol w:w="3117"/>
      </w:tblGrid>
      <w:tr w:rsidR="00137B88" w14:paraId="5F96852F" w14:textId="77777777" w:rsidTr="00137B88">
        <w:tc>
          <w:tcPr>
            <w:tcW w:w="3116" w:type="dxa"/>
          </w:tcPr>
          <w:p w14:paraId="12959C5E" w14:textId="61E14386" w:rsidR="00137B88" w:rsidRPr="00137B88" w:rsidRDefault="00137B88" w:rsidP="00137B88">
            <w:pPr>
              <w:rPr>
                <w:rFonts w:ascii="Times New Roman" w:hAnsi="Times New Roman" w:cs="Times New Roman"/>
                <w:b/>
                <w:bCs/>
                <w:lang w:val="en-IN"/>
              </w:rPr>
            </w:pPr>
            <w:r w:rsidRPr="00137B88">
              <w:rPr>
                <w:rFonts w:ascii="Times New Roman" w:hAnsi="Times New Roman" w:cs="Times New Roman"/>
                <w:b/>
                <w:bCs/>
                <w:lang w:val="en-IN"/>
              </w:rPr>
              <w:t>Category</w:t>
            </w:r>
          </w:p>
        </w:tc>
        <w:tc>
          <w:tcPr>
            <w:tcW w:w="3117" w:type="dxa"/>
          </w:tcPr>
          <w:p w14:paraId="109C71BB" w14:textId="15A34D73" w:rsidR="00137B88" w:rsidRPr="00137B88" w:rsidRDefault="00137B88" w:rsidP="00137B88">
            <w:pPr>
              <w:rPr>
                <w:rFonts w:ascii="Times New Roman" w:hAnsi="Times New Roman" w:cs="Times New Roman"/>
                <w:b/>
                <w:bCs/>
                <w:lang w:val="en-IN"/>
              </w:rPr>
            </w:pPr>
            <w:r w:rsidRPr="00137B88">
              <w:rPr>
                <w:rFonts w:ascii="Times New Roman" w:hAnsi="Times New Roman" w:cs="Times New Roman"/>
                <w:b/>
                <w:bCs/>
                <w:lang w:val="en-IN"/>
              </w:rPr>
              <w:t>AI Use Acknowledgement</w:t>
            </w:r>
          </w:p>
        </w:tc>
        <w:tc>
          <w:tcPr>
            <w:tcW w:w="3117" w:type="dxa"/>
          </w:tcPr>
          <w:p w14:paraId="5CC3D385" w14:textId="75EB11C9" w:rsidR="00137B88" w:rsidRPr="00137B88" w:rsidRDefault="00137B88" w:rsidP="00137B88">
            <w:pPr>
              <w:rPr>
                <w:rFonts w:ascii="Times New Roman" w:hAnsi="Times New Roman" w:cs="Times New Roman"/>
                <w:b/>
                <w:bCs/>
                <w:lang w:val="en-IN"/>
              </w:rPr>
            </w:pPr>
            <w:r w:rsidRPr="00137B88">
              <w:rPr>
                <w:rFonts w:ascii="Times New Roman" w:hAnsi="Times New Roman" w:cs="Times New Roman"/>
                <w:b/>
                <w:bCs/>
                <w:lang w:val="en-IN"/>
              </w:rPr>
              <w:t>Yes / No</w:t>
            </w:r>
          </w:p>
        </w:tc>
      </w:tr>
      <w:tr w:rsidR="00137B88" w14:paraId="06957CD8" w14:textId="77777777" w:rsidTr="00137B88">
        <w:tc>
          <w:tcPr>
            <w:tcW w:w="3116" w:type="dxa"/>
          </w:tcPr>
          <w:p w14:paraId="2C803D2F" w14:textId="1E7122AF"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RESEARCH</w:t>
            </w:r>
          </w:p>
        </w:tc>
        <w:tc>
          <w:tcPr>
            <w:tcW w:w="3117" w:type="dxa"/>
          </w:tcPr>
          <w:p w14:paraId="4EB7F722" w14:textId="760E7010"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For this assessment, you can use Generative AI to support you in research, including searching for bibliography, using tools to summarise, compare and interrogate materials.</w:t>
            </w:r>
          </w:p>
        </w:tc>
        <w:tc>
          <w:tcPr>
            <w:tcW w:w="3117" w:type="dxa"/>
          </w:tcPr>
          <w:p w14:paraId="0290C300" w14:textId="70CDA0A0"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 xml:space="preserve">Yes </w:t>
            </w:r>
            <w:r w:rsidRPr="00137B88">
              <w:rPr>
                <w:rFonts w:ascii="Segoe UI Symbol" w:hAnsi="Segoe UI Symbol" w:cs="Segoe UI Symbol"/>
                <w:lang w:val="en-IN"/>
              </w:rPr>
              <w:t>☐</w:t>
            </w:r>
            <w:r w:rsidRPr="00137B88">
              <w:rPr>
                <w:rFonts w:ascii="Times New Roman" w:hAnsi="Times New Roman" w:cs="Times New Roman"/>
                <w:lang w:val="en-IN"/>
              </w:rPr>
              <w:t xml:space="preserve"> No </w:t>
            </w:r>
            <w:r w:rsidRPr="00137B88">
              <w:rPr>
                <w:rFonts w:ascii="Segoe UI Symbol" w:hAnsi="Segoe UI Symbol" w:cs="Segoe UI Symbol"/>
                <w:lang w:val="en-IN"/>
              </w:rPr>
              <w:t>☑</w:t>
            </w:r>
          </w:p>
        </w:tc>
      </w:tr>
      <w:tr w:rsidR="00137B88" w14:paraId="21B0E04A" w14:textId="77777777" w:rsidTr="00137B88">
        <w:tc>
          <w:tcPr>
            <w:tcW w:w="3116" w:type="dxa"/>
          </w:tcPr>
          <w:p w14:paraId="2FE31388" w14:textId="3B2B01DE"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STRUCTURE</w:t>
            </w:r>
          </w:p>
        </w:tc>
        <w:tc>
          <w:tcPr>
            <w:tcW w:w="3117" w:type="dxa"/>
          </w:tcPr>
          <w:p w14:paraId="3571278F" w14:textId="5E3BB069"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For this assessment, you can use Generative AI to support you in structuring your submission, including creating a draft argument structure, identifying parts and headings, etc</w:t>
            </w:r>
          </w:p>
        </w:tc>
        <w:tc>
          <w:tcPr>
            <w:tcW w:w="3117" w:type="dxa"/>
          </w:tcPr>
          <w:p w14:paraId="51075767" w14:textId="655C1C27"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 xml:space="preserve">Yes </w:t>
            </w:r>
            <w:r w:rsidRPr="00137B88">
              <w:rPr>
                <w:rFonts w:ascii="Segoe UI Symbol" w:hAnsi="Segoe UI Symbol" w:cs="Segoe UI Symbol"/>
                <w:lang w:val="en-IN"/>
              </w:rPr>
              <w:t>☐</w:t>
            </w:r>
            <w:r w:rsidRPr="00137B88">
              <w:rPr>
                <w:rFonts w:ascii="Times New Roman" w:hAnsi="Times New Roman" w:cs="Times New Roman"/>
                <w:lang w:val="en-IN"/>
              </w:rPr>
              <w:t xml:space="preserve"> No </w:t>
            </w:r>
            <w:r w:rsidRPr="00137B88">
              <w:rPr>
                <w:rFonts w:ascii="Segoe UI Symbol" w:hAnsi="Segoe UI Symbol" w:cs="Segoe UI Symbol"/>
                <w:lang w:val="en-IN"/>
              </w:rPr>
              <w:t>☑</w:t>
            </w:r>
          </w:p>
        </w:tc>
      </w:tr>
      <w:tr w:rsidR="00137B88" w14:paraId="4788A006" w14:textId="77777777" w:rsidTr="008F43AB">
        <w:tc>
          <w:tcPr>
            <w:tcW w:w="3116" w:type="dxa"/>
          </w:tcPr>
          <w:p w14:paraId="19993081" w14:textId="36C6ACCC"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PROOFREADING</w:t>
            </w:r>
          </w:p>
        </w:tc>
        <w:tc>
          <w:tcPr>
            <w:tcW w:w="3117" w:type="dxa"/>
            <w:vAlign w:val="center"/>
          </w:tcPr>
          <w:p w14:paraId="24E6927E" w14:textId="42CA9DB5"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For this assessment, you can use Generative AI to check your own text/creation for grammatical and syntactical mistakes, including rephrasing of your own work within specific standards.</w:t>
            </w:r>
          </w:p>
        </w:tc>
        <w:tc>
          <w:tcPr>
            <w:tcW w:w="3117" w:type="dxa"/>
          </w:tcPr>
          <w:p w14:paraId="3C8EA625" w14:textId="19B0E56D"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 xml:space="preserve">Yes </w:t>
            </w:r>
            <w:r w:rsidRPr="00137B88">
              <w:rPr>
                <w:rFonts w:ascii="Segoe UI Symbol" w:hAnsi="Segoe UI Symbol" w:cs="Segoe UI Symbol"/>
                <w:lang w:val="en-IN"/>
              </w:rPr>
              <w:t>☐</w:t>
            </w:r>
            <w:r w:rsidRPr="00137B88">
              <w:rPr>
                <w:rFonts w:ascii="Times New Roman" w:hAnsi="Times New Roman" w:cs="Times New Roman"/>
                <w:lang w:val="en-IN"/>
              </w:rPr>
              <w:t xml:space="preserve"> No </w:t>
            </w:r>
            <w:r w:rsidRPr="00137B88">
              <w:rPr>
                <w:rFonts w:ascii="Segoe UI Symbol" w:hAnsi="Segoe UI Symbol" w:cs="Segoe UI Symbol"/>
                <w:lang w:val="en-IN"/>
              </w:rPr>
              <w:t>☑</w:t>
            </w:r>
          </w:p>
        </w:tc>
      </w:tr>
      <w:tr w:rsidR="00137B88" w14:paraId="2C986EA6" w14:textId="77777777" w:rsidTr="00137B88">
        <w:tc>
          <w:tcPr>
            <w:tcW w:w="3116" w:type="dxa"/>
          </w:tcPr>
          <w:p w14:paraId="5F6FE410" w14:textId="76162596"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WRITING</w:t>
            </w:r>
          </w:p>
        </w:tc>
        <w:tc>
          <w:tcPr>
            <w:tcW w:w="3117" w:type="dxa"/>
          </w:tcPr>
          <w:p w14:paraId="628D2A81" w14:textId="139A1C01"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For this assessment, you can use Generative AI to create text for submission.</w:t>
            </w:r>
          </w:p>
        </w:tc>
        <w:tc>
          <w:tcPr>
            <w:tcW w:w="3117" w:type="dxa"/>
          </w:tcPr>
          <w:p w14:paraId="5CA477E5" w14:textId="325E5799"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 xml:space="preserve">Yes </w:t>
            </w:r>
            <w:r w:rsidRPr="00137B88">
              <w:rPr>
                <w:rFonts w:ascii="Segoe UI Symbol" w:hAnsi="Segoe UI Symbol" w:cs="Segoe UI Symbol"/>
                <w:lang w:val="en-IN"/>
              </w:rPr>
              <w:t>☐</w:t>
            </w:r>
            <w:r w:rsidRPr="00137B88">
              <w:rPr>
                <w:rFonts w:ascii="Times New Roman" w:hAnsi="Times New Roman" w:cs="Times New Roman"/>
                <w:lang w:val="en-IN"/>
              </w:rPr>
              <w:t xml:space="preserve"> No </w:t>
            </w:r>
            <w:r w:rsidRPr="00137B88">
              <w:rPr>
                <w:rFonts w:ascii="Segoe UI Symbol" w:hAnsi="Segoe UI Symbol" w:cs="Segoe UI Symbol"/>
                <w:lang w:val="en-IN"/>
              </w:rPr>
              <w:t>☑</w:t>
            </w:r>
          </w:p>
        </w:tc>
      </w:tr>
      <w:tr w:rsidR="00137B88" w14:paraId="590D92AA" w14:textId="77777777" w:rsidTr="00137B88">
        <w:tc>
          <w:tcPr>
            <w:tcW w:w="3116" w:type="dxa"/>
          </w:tcPr>
          <w:p w14:paraId="6ED9A3B4" w14:textId="57AE6579"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CREATIVE</w:t>
            </w:r>
          </w:p>
        </w:tc>
        <w:tc>
          <w:tcPr>
            <w:tcW w:w="3117" w:type="dxa"/>
          </w:tcPr>
          <w:p w14:paraId="2E6A2295" w14:textId="7ABDE6FE"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For this assessment, you can use Generative AI to create creative materials, such as images.</w:t>
            </w:r>
          </w:p>
        </w:tc>
        <w:tc>
          <w:tcPr>
            <w:tcW w:w="3117" w:type="dxa"/>
          </w:tcPr>
          <w:p w14:paraId="38BD8113" w14:textId="6853499E"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 xml:space="preserve">Yes </w:t>
            </w:r>
            <w:r w:rsidRPr="00137B88">
              <w:rPr>
                <w:rFonts w:ascii="Segoe UI Symbol" w:hAnsi="Segoe UI Symbol" w:cs="Segoe UI Symbol"/>
                <w:lang w:val="en-IN"/>
              </w:rPr>
              <w:t>☐</w:t>
            </w:r>
            <w:r w:rsidRPr="00137B88">
              <w:rPr>
                <w:rFonts w:ascii="Times New Roman" w:hAnsi="Times New Roman" w:cs="Times New Roman"/>
                <w:lang w:val="en-IN"/>
              </w:rPr>
              <w:t xml:space="preserve"> No </w:t>
            </w:r>
            <w:r w:rsidRPr="00137B88">
              <w:rPr>
                <w:rFonts w:ascii="Segoe UI Symbol" w:hAnsi="Segoe UI Symbol" w:cs="Segoe UI Symbol"/>
                <w:lang w:val="en-IN"/>
              </w:rPr>
              <w:t>☑</w:t>
            </w:r>
          </w:p>
        </w:tc>
      </w:tr>
      <w:tr w:rsidR="00137B88" w14:paraId="5976BCA1" w14:textId="77777777" w:rsidTr="00137B88">
        <w:tc>
          <w:tcPr>
            <w:tcW w:w="3116" w:type="dxa"/>
          </w:tcPr>
          <w:p w14:paraId="6D018086" w14:textId="7CDEC632"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PROGRAMMING</w:t>
            </w:r>
          </w:p>
        </w:tc>
        <w:tc>
          <w:tcPr>
            <w:tcW w:w="3117" w:type="dxa"/>
          </w:tcPr>
          <w:p w14:paraId="6DAC7EB3" w14:textId="1E39CDD6"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For this assessment, you can use Generative AI to create and check code.</w:t>
            </w:r>
          </w:p>
        </w:tc>
        <w:tc>
          <w:tcPr>
            <w:tcW w:w="3117" w:type="dxa"/>
          </w:tcPr>
          <w:p w14:paraId="0D859A22" w14:textId="5E3C25B6"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 xml:space="preserve">Yes </w:t>
            </w:r>
            <w:r w:rsidRPr="00137B88">
              <w:rPr>
                <w:rFonts w:ascii="Segoe UI Symbol" w:hAnsi="Segoe UI Symbol" w:cs="Segoe UI Symbol"/>
                <w:lang w:val="en-IN"/>
              </w:rPr>
              <w:t>☐</w:t>
            </w:r>
            <w:r w:rsidRPr="00137B88">
              <w:rPr>
                <w:rFonts w:ascii="Times New Roman" w:hAnsi="Times New Roman" w:cs="Times New Roman"/>
                <w:lang w:val="en-IN"/>
              </w:rPr>
              <w:t xml:space="preserve"> No </w:t>
            </w:r>
            <w:r w:rsidRPr="00137B88">
              <w:rPr>
                <w:rFonts w:ascii="Segoe UI Symbol" w:hAnsi="Segoe UI Symbol" w:cs="Segoe UI Symbol"/>
                <w:lang w:val="en-IN"/>
              </w:rPr>
              <w:t>☑</w:t>
            </w:r>
          </w:p>
        </w:tc>
      </w:tr>
      <w:tr w:rsidR="00137B88" w14:paraId="0B181EE0" w14:textId="77777777" w:rsidTr="006B6A38">
        <w:tc>
          <w:tcPr>
            <w:tcW w:w="3116" w:type="dxa"/>
          </w:tcPr>
          <w:p w14:paraId="3B2F41C2" w14:textId="1CD70AB9"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NONE</w:t>
            </w:r>
          </w:p>
        </w:tc>
        <w:tc>
          <w:tcPr>
            <w:tcW w:w="3117" w:type="dxa"/>
            <w:vAlign w:val="center"/>
          </w:tcPr>
          <w:p w14:paraId="1EFA7E14" w14:textId="402487DF"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For this assessment, you are not allowed to use any type of Generative AI support. This includes research support, structure support, writing/proofreading support and creative support.</w:t>
            </w:r>
          </w:p>
        </w:tc>
        <w:tc>
          <w:tcPr>
            <w:tcW w:w="3117" w:type="dxa"/>
          </w:tcPr>
          <w:p w14:paraId="0AC38D80" w14:textId="2A36F1AB" w:rsidR="00137B88" w:rsidRPr="00137B88" w:rsidRDefault="00137B88" w:rsidP="00137B88">
            <w:pPr>
              <w:rPr>
                <w:rFonts w:ascii="Times New Roman" w:hAnsi="Times New Roman" w:cs="Times New Roman"/>
                <w:lang w:val="en-IN"/>
              </w:rPr>
            </w:pPr>
            <w:r w:rsidRPr="00137B88">
              <w:rPr>
                <w:rFonts w:ascii="Times New Roman" w:hAnsi="Times New Roman" w:cs="Times New Roman"/>
                <w:lang w:val="en-IN"/>
              </w:rPr>
              <w:t xml:space="preserve">Yes </w:t>
            </w:r>
            <w:r w:rsidRPr="00137B88">
              <w:rPr>
                <w:rFonts w:ascii="Segoe UI Symbol" w:hAnsi="Segoe UI Symbol" w:cs="Segoe UI Symbol"/>
                <w:lang w:val="en-IN"/>
              </w:rPr>
              <w:t>☑</w:t>
            </w:r>
            <w:r w:rsidRPr="00137B88">
              <w:rPr>
                <w:rFonts w:ascii="Times New Roman" w:hAnsi="Times New Roman" w:cs="Times New Roman"/>
                <w:lang w:val="en-IN"/>
              </w:rPr>
              <w:t xml:space="preserve"> No </w:t>
            </w:r>
            <w:r w:rsidRPr="00137B88">
              <w:rPr>
                <w:rFonts w:ascii="Segoe UI Symbol" w:hAnsi="Segoe UI Symbol" w:cs="Segoe UI Symbol"/>
                <w:lang w:val="en-IN"/>
              </w:rPr>
              <w:t>☐</w:t>
            </w:r>
          </w:p>
        </w:tc>
      </w:tr>
    </w:tbl>
    <w:p w14:paraId="5FED288C" w14:textId="77777777" w:rsidR="00137B88" w:rsidRPr="00137B88" w:rsidRDefault="00137B88" w:rsidP="00137B88">
      <w:pPr>
        <w:rPr>
          <w:rFonts w:ascii="Times New Roman" w:hAnsi="Times New Roman" w:cs="Times New Roman"/>
          <w:b/>
          <w:bCs/>
          <w:sz w:val="28"/>
          <w:szCs w:val="28"/>
          <w:lang w:val="en-IN"/>
        </w:rPr>
      </w:pPr>
    </w:p>
    <w:p w14:paraId="2B521B13" w14:textId="77777777" w:rsidR="001F1F39" w:rsidRDefault="001F1F39">
      <w:pPr>
        <w:rPr>
          <w:rFonts w:ascii="Times New Roman" w:hAnsi="Times New Roman" w:cs="Times New Roman"/>
          <w:b/>
          <w:bCs/>
          <w:sz w:val="28"/>
          <w:szCs w:val="28"/>
          <w:lang w:val="en-GB"/>
        </w:rPr>
      </w:pPr>
      <w:r>
        <w:rPr>
          <w:rFonts w:ascii="Times New Roman" w:hAnsi="Times New Roman" w:cs="Times New Roman"/>
          <w:b/>
          <w:bCs/>
          <w:sz w:val="28"/>
          <w:szCs w:val="28"/>
          <w:lang w:val="en-GB"/>
        </w:rPr>
        <w:br w:type="page"/>
      </w:r>
    </w:p>
    <w:p w14:paraId="6D1295F5" w14:textId="77777777" w:rsidR="003B37FD" w:rsidRPr="00FB14CE" w:rsidRDefault="003B37FD" w:rsidP="003B37FD">
      <w:pPr>
        <w:spacing w:line="360" w:lineRule="auto"/>
        <w:jc w:val="center"/>
        <w:rPr>
          <w:rFonts w:ascii="Times New Roman" w:hAnsi="Times New Roman" w:cs="Times New Roman"/>
          <w:b/>
          <w:bCs/>
          <w:sz w:val="28"/>
          <w:szCs w:val="28"/>
          <w:lang w:val="en-IN"/>
        </w:rPr>
      </w:pPr>
      <w:r w:rsidRPr="00FB14CE">
        <w:rPr>
          <w:rFonts w:ascii="Times New Roman" w:hAnsi="Times New Roman" w:cs="Times New Roman"/>
          <w:b/>
          <w:bCs/>
          <w:sz w:val="28"/>
          <w:szCs w:val="28"/>
          <w:lang w:val="en-IN"/>
        </w:rPr>
        <w:lastRenderedPageBreak/>
        <w:t>Declaration Form</w:t>
      </w:r>
    </w:p>
    <w:p w14:paraId="7D0FD701" w14:textId="77777777" w:rsidR="003B37FD" w:rsidRPr="00137B88" w:rsidRDefault="003B37FD" w:rsidP="003B37FD">
      <w:pPr>
        <w:spacing w:line="360" w:lineRule="auto"/>
        <w:jc w:val="both"/>
        <w:rPr>
          <w:rFonts w:ascii="Times New Roman" w:hAnsi="Times New Roman" w:cs="Times New Roman"/>
          <w:lang w:val="en-IN"/>
        </w:rPr>
      </w:pPr>
      <w:r w:rsidRPr="00137B88">
        <w:rPr>
          <w:rFonts w:ascii="Times New Roman" w:hAnsi="Times New Roman" w:cs="Times New Roman"/>
          <w:lang w:val="en-IN"/>
        </w:rPr>
        <w:t xml:space="preserve">I, </w:t>
      </w:r>
      <w:r w:rsidRPr="00137B88">
        <w:rPr>
          <w:rFonts w:ascii="Times New Roman" w:hAnsi="Times New Roman" w:cs="Times New Roman"/>
          <w:lang w:val="en-GB"/>
        </w:rPr>
        <w:t xml:space="preserve">Naimish Khunt </w:t>
      </w:r>
      <w:r w:rsidRPr="00137B88">
        <w:rPr>
          <w:rFonts w:ascii="Times New Roman" w:hAnsi="Times New Roman" w:cs="Times New Roman"/>
          <w:lang w:val="en-IN"/>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63B83D11" w14:textId="77777777" w:rsidR="003B37FD" w:rsidRPr="00137B88" w:rsidRDefault="003B37FD" w:rsidP="003B37FD">
      <w:pPr>
        <w:spacing w:line="360" w:lineRule="auto"/>
        <w:jc w:val="both"/>
        <w:rPr>
          <w:rFonts w:ascii="Times New Roman" w:hAnsi="Times New Roman" w:cs="Times New Roman"/>
          <w:b/>
          <w:bCs/>
          <w:lang w:val="en-IN"/>
        </w:rPr>
      </w:pPr>
      <w:r w:rsidRPr="00137B88">
        <w:rPr>
          <w:rFonts w:ascii="Times New Roman" w:hAnsi="Times New Roman" w:cs="Times New Roman"/>
          <w:b/>
          <w:bCs/>
          <w:lang w:val="en-IN"/>
        </w:rPr>
        <w:t xml:space="preserve">Signature: </w:t>
      </w:r>
      <w:r>
        <w:rPr>
          <w:rFonts w:ascii="Times New Roman" w:hAnsi="Times New Roman" w:cs="Times New Roman"/>
          <w:b/>
          <w:bCs/>
          <w:lang w:val="en-IN"/>
        </w:rPr>
        <w:t xml:space="preserve">  </w:t>
      </w:r>
      <w:r w:rsidRPr="009502FE">
        <w:rPr>
          <w:rFonts w:ascii="Bradley Hand ITC" w:hAnsi="Bradley Hand ITC" w:cs="Times New Roman"/>
          <w:b/>
          <w:bCs/>
          <w:u w:val="single"/>
          <w:lang w:val="en-IN"/>
        </w:rPr>
        <w:t>NAIMISH KHUNT</w:t>
      </w:r>
    </w:p>
    <w:p w14:paraId="345D0324" w14:textId="5810CAF3" w:rsidR="003B37FD" w:rsidRPr="00137B88" w:rsidRDefault="003B37FD" w:rsidP="003B37FD">
      <w:pPr>
        <w:spacing w:line="360" w:lineRule="auto"/>
        <w:jc w:val="both"/>
        <w:rPr>
          <w:rFonts w:ascii="Times New Roman" w:hAnsi="Times New Roman" w:cs="Times New Roman"/>
          <w:b/>
          <w:bCs/>
          <w:lang w:val="en-IN"/>
        </w:rPr>
      </w:pPr>
      <w:r w:rsidRPr="00137B88">
        <w:rPr>
          <w:rFonts w:ascii="Times New Roman" w:hAnsi="Times New Roman" w:cs="Times New Roman"/>
          <w:b/>
          <w:bCs/>
          <w:lang w:val="en-IN"/>
        </w:rPr>
        <w:t>Date: 2</w:t>
      </w:r>
      <w:r>
        <w:rPr>
          <w:rFonts w:ascii="Times New Roman" w:hAnsi="Times New Roman" w:cs="Times New Roman"/>
          <w:b/>
          <w:bCs/>
          <w:lang w:val="en-IN"/>
        </w:rPr>
        <w:t>2</w:t>
      </w:r>
      <w:r w:rsidRPr="00137B88">
        <w:rPr>
          <w:rFonts w:ascii="Times New Roman" w:hAnsi="Times New Roman" w:cs="Times New Roman"/>
          <w:b/>
          <w:bCs/>
          <w:lang w:val="en-IN"/>
        </w:rPr>
        <w:t>/09/2026</w:t>
      </w:r>
    </w:p>
    <w:p w14:paraId="7B7D6D0D" w14:textId="77777777" w:rsidR="003B37FD" w:rsidRDefault="003B37FD" w:rsidP="003B37FD">
      <w:pPr>
        <w:rPr>
          <w:rFonts w:ascii="Times New Roman" w:hAnsi="Times New Roman" w:cs="Times New Roman"/>
          <w:b/>
          <w:bCs/>
          <w:sz w:val="28"/>
          <w:szCs w:val="28"/>
          <w:lang w:val="en-GB"/>
        </w:rPr>
      </w:pPr>
    </w:p>
    <w:p w14:paraId="064D7994" w14:textId="77777777" w:rsidR="003B37FD" w:rsidRDefault="003B37FD" w:rsidP="001F1F39">
      <w:pPr>
        <w:jc w:val="center"/>
        <w:rPr>
          <w:rFonts w:ascii="Times New Roman" w:hAnsi="Times New Roman" w:cs="Times New Roman"/>
          <w:b/>
          <w:bCs/>
          <w:sz w:val="28"/>
          <w:szCs w:val="28"/>
          <w:lang w:val="en-GB"/>
        </w:rPr>
      </w:pPr>
    </w:p>
    <w:p w14:paraId="11992328" w14:textId="77777777" w:rsidR="003B37FD" w:rsidRDefault="003B37FD" w:rsidP="003B37FD">
      <w:pPr>
        <w:rPr>
          <w:rFonts w:ascii="Times New Roman" w:hAnsi="Times New Roman" w:cs="Times New Roman"/>
          <w:b/>
          <w:bCs/>
          <w:sz w:val="28"/>
          <w:szCs w:val="28"/>
          <w:lang w:val="en-GB"/>
        </w:rPr>
      </w:pPr>
    </w:p>
    <w:p w14:paraId="14F906DC" w14:textId="77777777" w:rsidR="003B37FD" w:rsidRDefault="003B37FD" w:rsidP="001F1F39">
      <w:pPr>
        <w:jc w:val="center"/>
        <w:rPr>
          <w:rFonts w:ascii="Times New Roman" w:hAnsi="Times New Roman" w:cs="Times New Roman"/>
          <w:b/>
          <w:bCs/>
          <w:sz w:val="28"/>
          <w:szCs w:val="28"/>
          <w:lang w:val="en-GB"/>
        </w:rPr>
      </w:pPr>
    </w:p>
    <w:p w14:paraId="0E453882" w14:textId="77777777" w:rsidR="003B37FD" w:rsidRDefault="003B37FD" w:rsidP="001F1F39">
      <w:pPr>
        <w:jc w:val="center"/>
        <w:rPr>
          <w:rFonts w:ascii="Times New Roman" w:hAnsi="Times New Roman" w:cs="Times New Roman"/>
          <w:b/>
          <w:bCs/>
          <w:sz w:val="28"/>
          <w:szCs w:val="28"/>
          <w:lang w:val="en-GB"/>
        </w:rPr>
      </w:pPr>
    </w:p>
    <w:p w14:paraId="62B629AD" w14:textId="3088E1A5" w:rsidR="001F1F39" w:rsidRDefault="001F1F39" w:rsidP="001F1F39">
      <w:pPr>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 xml:space="preserve">Acknowledgment </w:t>
      </w:r>
    </w:p>
    <w:p w14:paraId="2EFFEF6A" w14:textId="13522594" w:rsidR="001F1F39" w:rsidRPr="001F1F39" w:rsidRDefault="001F1F39" w:rsidP="001F1F39">
      <w:pPr>
        <w:spacing w:line="360" w:lineRule="auto"/>
        <w:jc w:val="both"/>
        <w:rPr>
          <w:rFonts w:ascii="Times New Roman" w:hAnsi="Times New Roman" w:cs="Times New Roman"/>
          <w:lang w:val="en-IN"/>
        </w:rPr>
      </w:pPr>
      <w:r w:rsidRPr="001F1F39">
        <w:rPr>
          <w:rFonts w:ascii="Times New Roman" w:hAnsi="Times New Roman" w:cs="Times New Roman"/>
          <w:lang w:val="en-IN"/>
        </w:rPr>
        <w:t>I want to express my sincere gratitude to my supervisor, as he has lent me invaluable guidance, provided constructive feedback, and offered continuous support throughout the journey of the dissertation.  This experience has been important as it has shaped this particular research and bolstered my academic growth. I am also deeply grateful to my university and its staff who have provided extensive guidance and support. They created a stimulating environment and provided access to the necessary resources essential during this research work.  Lastly, I would like to extend thanks to my family and classmates who have provided unwavering assistance and motivation during my academic journey.</w:t>
      </w:r>
    </w:p>
    <w:p w14:paraId="2B908D40" w14:textId="77777777" w:rsidR="001F1F39" w:rsidRDefault="001F1F39" w:rsidP="001F1F39">
      <w:pPr>
        <w:spacing w:line="360" w:lineRule="auto"/>
        <w:jc w:val="both"/>
        <w:rPr>
          <w:rFonts w:ascii="Times New Roman" w:hAnsi="Times New Roman" w:cs="Times New Roman"/>
          <w:lang w:val="en-IN"/>
        </w:rPr>
      </w:pPr>
      <w:r w:rsidRPr="001F1F39">
        <w:rPr>
          <w:rFonts w:ascii="Times New Roman" w:hAnsi="Times New Roman" w:cs="Times New Roman"/>
          <w:lang w:val="en-IN"/>
        </w:rPr>
        <w:t>I genuinely acknowledge everyone for their assistance in the successful execution of this research work. </w:t>
      </w:r>
    </w:p>
    <w:p w14:paraId="05D27856" w14:textId="77777777" w:rsidR="001F1F39" w:rsidRPr="00A24A88" w:rsidRDefault="001F1F39" w:rsidP="001F1F39">
      <w:pPr>
        <w:spacing w:line="360" w:lineRule="auto"/>
        <w:jc w:val="both"/>
        <w:rPr>
          <w:rFonts w:ascii="Times New Roman" w:hAnsi="Times New Roman" w:cs="Times New Roman"/>
          <w:b/>
          <w:bCs/>
          <w:lang w:val="en-GB"/>
        </w:rPr>
      </w:pPr>
      <w:r w:rsidRPr="00A24A88">
        <w:rPr>
          <w:rFonts w:ascii="Times New Roman" w:hAnsi="Times New Roman" w:cs="Times New Roman"/>
          <w:b/>
          <w:bCs/>
          <w:lang w:val="en-GB"/>
        </w:rPr>
        <w:t xml:space="preserve">Name: </w:t>
      </w:r>
      <w:r w:rsidRPr="00A24A88">
        <w:rPr>
          <w:rFonts w:ascii="Times New Roman" w:hAnsi="Times New Roman" w:cs="Times New Roman"/>
          <w:lang w:val="en-GB"/>
        </w:rPr>
        <w:t>Naimish Khunt</w:t>
      </w:r>
      <w:r w:rsidRPr="00A24A88">
        <w:rPr>
          <w:rFonts w:ascii="Times New Roman" w:hAnsi="Times New Roman" w:cs="Times New Roman"/>
          <w:b/>
          <w:bCs/>
          <w:lang w:val="en-GB"/>
        </w:rPr>
        <w:t xml:space="preserve"> </w:t>
      </w:r>
    </w:p>
    <w:p w14:paraId="765F2E91" w14:textId="45D513E4" w:rsidR="001F1F39" w:rsidRDefault="001F1F39" w:rsidP="001F1F39">
      <w:pPr>
        <w:spacing w:line="360" w:lineRule="auto"/>
        <w:jc w:val="both"/>
        <w:rPr>
          <w:rFonts w:ascii="Times New Roman" w:hAnsi="Times New Roman" w:cs="Times New Roman"/>
          <w:lang w:val="en-GB"/>
        </w:rPr>
      </w:pPr>
      <w:r w:rsidRPr="00A24A88">
        <w:rPr>
          <w:rFonts w:ascii="Times New Roman" w:hAnsi="Times New Roman" w:cs="Times New Roman"/>
          <w:b/>
          <w:bCs/>
          <w:lang w:val="en-GB"/>
        </w:rPr>
        <w:t xml:space="preserve">Student Id: </w:t>
      </w:r>
      <w:r w:rsidRPr="00A24A88">
        <w:rPr>
          <w:rFonts w:ascii="Times New Roman" w:hAnsi="Times New Roman" w:cs="Times New Roman"/>
          <w:lang w:val="en-GB"/>
        </w:rPr>
        <w:t>2</w:t>
      </w:r>
      <w:r w:rsidR="00771F87">
        <w:rPr>
          <w:rFonts w:ascii="Times New Roman" w:hAnsi="Times New Roman" w:cs="Times New Roman"/>
          <w:lang w:val="en-GB"/>
        </w:rPr>
        <w:t>5</w:t>
      </w:r>
      <w:r w:rsidRPr="00A24A88">
        <w:rPr>
          <w:rFonts w:ascii="Times New Roman" w:hAnsi="Times New Roman" w:cs="Times New Roman"/>
          <w:lang w:val="en-GB"/>
        </w:rPr>
        <w:t>05506</w:t>
      </w:r>
    </w:p>
    <w:p w14:paraId="095DF07A" w14:textId="77777777" w:rsidR="003B37FD" w:rsidRDefault="001F1F39" w:rsidP="003B37FD">
      <w:pPr>
        <w:spacing w:line="360" w:lineRule="auto"/>
        <w:jc w:val="both"/>
        <w:rPr>
          <w:rFonts w:ascii="Times New Roman" w:hAnsi="Times New Roman" w:cs="Times New Roman"/>
          <w:b/>
          <w:bCs/>
          <w:lang w:val="en-IN"/>
        </w:rPr>
      </w:pPr>
      <w:r w:rsidRPr="00137B88">
        <w:rPr>
          <w:rFonts w:ascii="Times New Roman" w:hAnsi="Times New Roman" w:cs="Times New Roman"/>
          <w:b/>
          <w:bCs/>
          <w:lang w:val="en-IN"/>
        </w:rPr>
        <w:t xml:space="preserve">Date: </w:t>
      </w:r>
      <w:r w:rsidRPr="001F1F39">
        <w:rPr>
          <w:rFonts w:ascii="Times New Roman" w:hAnsi="Times New Roman" w:cs="Times New Roman"/>
          <w:lang w:val="en-IN"/>
        </w:rPr>
        <w:t>2</w:t>
      </w:r>
      <w:r w:rsidR="00771F87">
        <w:rPr>
          <w:rFonts w:ascii="Times New Roman" w:hAnsi="Times New Roman" w:cs="Times New Roman"/>
          <w:lang w:val="en-IN"/>
        </w:rPr>
        <w:t>2</w:t>
      </w:r>
      <w:r w:rsidRPr="001F1F39">
        <w:rPr>
          <w:rFonts w:ascii="Times New Roman" w:hAnsi="Times New Roman" w:cs="Times New Roman"/>
          <w:lang w:val="en-IN"/>
        </w:rPr>
        <w:t>/09/2026</w:t>
      </w:r>
    </w:p>
    <w:p w14:paraId="58F6D516" w14:textId="03DB266E" w:rsidR="008049D2" w:rsidRPr="003B37FD" w:rsidRDefault="00985438" w:rsidP="003B37FD">
      <w:pPr>
        <w:spacing w:line="360" w:lineRule="auto"/>
        <w:jc w:val="center"/>
        <w:rPr>
          <w:rFonts w:ascii="Times New Roman" w:hAnsi="Times New Roman" w:cs="Times New Roman"/>
          <w:b/>
          <w:bCs/>
          <w:lang w:val="en-IN"/>
        </w:rPr>
      </w:pPr>
      <w:r>
        <w:rPr>
          <w:rFonts w:ascii="Times New Roman" w:hAnsi="Times New Roman" w:cs="Times New Roman"/>
          <w:b/>
          <w:bCs/>
          <w:sz w:val="28"/>
          <w:szCs w:val="28"/>
          <w:lang w:val="en-GB"/>
        </w:rPr>
        <w:lastRenderedPageBreak/>
        <w:t>Abstract</w:t>
      </w:r>
    </w:p>
    <w:p w14:paraId="41C4887B" w14:textId="6E52A692" w:rsidR="00930194" w:rsidRPr="00930194" w:rsidRDefault="00F54D8F" w:rsidP="00930194">
      <w:pPr>
        <w:spacing w:line="360" w:lineRule="auto"/>
        <w:jc w:val="both"/>
        <w:rPr>
          <w:rFonts w:ascii="Times New Roman" w:hAnsi="Times New Roman" w:cs="Times New Roman"/>
          <w:lang w:val="en-GB"/>
        </w:rPr>
      </w:pPr>
      <w:r w:rsidRPr="00F54D8F">
        <w:rPr>
          <w:rFonts w:ascii="Times New Roman" w:hAnsi="Times New Roman" w:cs="Times New Roman"/>
          <w:lang w:val="en-GB"/>
        </w:rPr>
        <w:t xml:space="preserve">The research has been done on the topic “The Role of B2B Influencer Marketing in Building Brand Awareness in the UK   Industrial Automation Sector: An Extended Literature Review” by using literature review method where 20 articles have been used. </w:t>
      </w:r>
      <w:r w:rsidR="00930194" w:rsidRPr="00930194">
        <w:rPr>
          <w:rFonts w:ascii="Times New Roman" w:hAnsi="Times New Roman" w:cs="Times New Roman"/>
          <w:lang w:val="en-GB"/>
        </w:rPr>
        <w:t>B2C Influencer Marketing is becoming more common in the UK Industrial Automation sector. Influencer marketing increases visibility in B2B markets. The primary aim of the research is to assess the opportunities and potential issues of the B2B influence</w:t>
      </w:r>
      <w:r w:rsidR="00930194">
        <w:rPr>
          <w:rFonts w:ascii="Times New Roman" w:hAnsi="Times New Roman" w:cs="Times New Roman"/>
          <w:lang w:val="en-GB"/>
        </w:rPr>
        <w:t>r</w:t>
      </w:r>
      <w:r w:rsidR="00930194" w:rsidRPr="00930194">
        <w:rPr>
          <w:rFonts w:ascii="Times New Roman" w:hAnsi="Times New Roman" w:cs="Times New Roman"/>
          <w:lang w:val="en-GB"/>
        </w:rPr>
        <w:t xml:space="preserve"> marketing, which helps in enhancing brand awareness within the particular sector. The extended literature review, informed by the principles of systematic review health in understanding the influence of the B2B influencer marketing on increasing brand awareness. The methodology was logical for the identification, assessment, and synthesis of the academic and chosen industry evidence. The PRISMA Framework was followed to screen the articles essential for this ELR and maintain transparency and consistency throughout the research work.</w:t>
      </w:r>
    </w:p>
    <w:p w14:paraId="2BB4BFBC" w14:textId="77777777" w:rsidR="00930194" w:rsidRPr="00930194" w:rsidRDefault="00930194" w:rsidP="00930194">
      <w:pPr>
        <w:spacing w:line="360" w:lineRule="auto"/>
        <w:jc w:val="both"/>
        <w:rPr>
          <w:rFonts w:ascii="Times New Roman" w:hAnsi="Times New Roman" w:cs="Times New Roman"/>
          <w:lang w:val="en-GB"/>
        </w:rPr>
      </w:pPr>
      <w:r w:rsidRPr="00930194">
        <w:rPr>
          <w:rFonts w:ascii="Times New Roman" w:hAnsi="Times New Roman" w:cs="Times New Roman"/>
          <w:lang w:val="en-GB"/>
        </w:rPr>
        <w:t xml:space="preserve">From the literature and thematic analysis, it is supported that brand awareness plays an important role in improving the competitiveness of the organisation and the industrial market.  Digital content is considered a significant factor in the success of influence and marketing and is supported by the literature. This process is only effective when the stakeholders are involved in the purchasing decision, as their perceptions and perceptions make a huge difference to the buying behaviour of the organisation. With the influence of marketing within the automation industry, there are certain advantages and issues with the use of AI in the marketing process. </w:t>
      </w:r>
    </w:p>
    <w:p w14:paraId="33A55C25" w14:textId="502C5C19" w:rsidR="00F54D8F" w:rsidRPr="00F54D8F" w:rsidRDefault="00930194" w:rsidP="00930194">
      <w:pPr>
        <w:spacing w:line="360" w:lineRule="auto"/>
        <w:jc w:val="both"/>
        <w:rPr>
          <w:rFonts w:ascii="Times New Roman" w:hAnsi="Times New Roman" w:cs="Times New Roman"/>
          <w:lang w:val="en-GB"/>
        </w:rPr>
      </w:pPr>
      <w:r w:rsidRPr="00930194">
        <w:rPr>
          <w:rFonts w:ascii="Times New Roman" w:hAnsi="Times New Roman" w:cs="Times New Roman"/>
          <w:lang w:val="en-GB"/>
        </w:rPr>
        <w:t xml:space="preserve">This particular research was significant as it added knowledge by incorporating the concept of force capability theory and organisational buying viewpoints and showed how critical knowledge transfer can mitigate the uncertainty of the buyers and enhance recognition and recall. </w:t>
      </w:r>
      <w:r w:rsidR="00F54D8F" w:rsidRPr="00F54D8F">
        <w:rPr>
          <w:rFonts w:ascii="Times New Roman" w:hAnsi="Times New Roman" w:cs="Times New Roman"/>
          <w:lang w:val="en-GB"/>
        </w:rPr>
        <w:t xml:space="preserve"> The research has been able to find out the differences between B2C and B2B-based Influencer marketing and it has shown how the knowledge, expertise and credibility of influencers can influence the decision making of customers in the UK automation sector. </w:t>
      </w:r>
    </w:p>
    <w:p w14:paraId="606FC5E9" w14:textId="3B08691E" w:rsidR="008049D2" w:rsidRPr="00A24A88" w:rsidRDefault="008049D2" w:rsidP="00063941">
      <w:pPr>
        <w:spacing w:line="360" w:lineRule="auto"/>
        <w:jc w:val="both"/>
        <w:rPr>
          <w:rFonts w:ascii="Times New Roman" w:hAnsi="Times New Roman" w:cs="Times New Roman"/>
          <w:b/>
          <w:bCs/>
          <w:lang w:val="en-GB"/>
        </w:rPr>
      </w:pPr>
    </w:p>
    <w:p w14:paraId="4CB565D6" w14:textId="66109696" w:rsidR="008049D2" w:rsidRPr="00A24A88" w:rsidRDefault="008049D2" w:rsidP="00063941">
      <w:pPr>
        <w:spacing w:line="360" w:lineRule="auto"/>
        <w:jc w:val="both"/>
        <w:rPr>
          <w:rFonts w:ascii="Times New Roman" w:hAnsi="Times New Roman" w:cs="Times New Roman"/>
          <w:b/>
          <w:bCs/>
          <w:lang w:val="en-GB"/>
        </w:rPr>
      </w:pPr>
    </w:p>
    <w:p w14:paraId="72A9A110" w14:textId="73DF39BB" w:rsidR="00032B7F" w:rsidRPr="00A24A88" w:rsidRDefault="00032B7F" w:rsidP="00063941">
      <w:pPr>
        <w:spacing w:line="360" w:lineRule="auto"/>
        <w:jc w:val="both"/>
        <w:rPr>
          <w:rFonts w:ascii="Times New Roman" w:hAnsi="Times New Roman" w:cs="Times New Roman"/>
          <w:b/>
          <w:bCs/>
          <w:lang w:val="en-GB"/>
        </w:rPr>
      </w:pPr>
    </w:p>
    <w:p w14:paraId="2F501F0F" w14:textId="06F49C23" w:rsidR="00AD31DD" w:rsidRPr="00AE5F01" w:rsidRDefault="00032B7F" w:rsidP="00AE5F01">
      <w:pPr>
        <w:spacing w:line="360" w:lineRule="auto"/>
        <w:jc w:val="center"/>
        <w:rPr>
          <w:rFonts w:ascii="Times New Roman" w:hAnsi="Times New Roman" w:cs="Times New Roman"/>
          <w:b/>
          <w:bCs/>
          <w:sz w:val="28"/>
          <w:szCs w:val="28"/>
          <w:lang w:val="en-GB"/>
        </w:rPr>
      </w:pPr>
      <w:r w:rsidRPr="00AE5F01">
        <w:rPr>
          <w:rFonts w:ascii="Times New Roman" w:hAnsi="Times New Roman" w:cs="Times New Roman"/>
          <w:b/>
          <w:bCs/>
          <w:sz w:val="28"/>
          <w:szCs w:val="28"/>
          <w:lang w:val="en-GB"/>
        </w:rPr>
        <w:lastRenderedPageBreak/>
        <w:t>Table of Contents</w:t>
      </w:r>
    </w:p>
    <w:sdt>
      <w:sdtPr>
        <w:rPr>
          <w:rFonts w:ascii="Times New Roman" w:eastAsiaTheme="minorHAnsi" w:hAnsi="Times New Roman" w:cs="Times New Roman"/>
          <w:color w:val="auto"/>
          <w:kern w:val="2"/>
          <w:sz w:val="24"/>
          <w:szCs w:val="24"/>
          <w14:ligatures w14:val="standardContextual"/>
        </w:rPr>
        <w:id w:val="82729304"/>
        <w:docPartObj>
          <w:docPartGallery w:val="Table of Contents"/>
          <w:docPartUnique/>
        </w:docPartObj>
      </w:sdtPr>
      <w:sdtEndPr>
        <w:rPr>
          <w:b/>
          <w:bCs/>
          <w:noProof/>
        </w:rPr>
      </w:sdtEndPr>
      <w:sdtContent>
        <w:p w14:paraId="376DB77C" w14:textId="78FE88D9" w:rsidR="00AD31DD" w:rsidRPr="00A24A88" w:rsidRDefault="00AD31DD" w:rsidP="00063941">
          <w:pPr>
            <w:pStyle w:val="TOCHeading"/>
            <w:spacing w:line="360" w:lineRule="auto"/>
            <w:jc w:val="both"/>
            <w:rPr>
              <w:rFonts w:ascii="Times New Roman" w:hAnsi="Times New Roman" w:cs="Times New Roman"/>
              <w:color w:val="auto"/>
              <w:sz w:val="24"/>
              <w:szCs w:val="24"/>
            </w:rPr>
          </w:pPr>
        </w:p>
        <w:p w14:paraId="3781B61F" w14:textId="23A0D9E2" w:rsidR="00522389" w:rsidRPr="00522389" w:rsidRDefault="00AD31DD" w:rsidP="00522389">
          <w:pPr>
            <w:pStyle w:val="TOC1"/>
            <w:tabs>
              <w:tab w:val="right" w:leader="dot" w:pos="9350"/>
            </w:tabs>
            <w:spacing w:line="360" w:lineRule="auto"/>
            <w:jc w:val="both"/>
            <w:rPr>
              <w:rFonts w:ascii="Times New Roman" w:eastAsiaTheme="minorEastAsia" w:hAnsi="Times New Roman" w:cs="Times New Roman"/>
              <w:noProof/>
            </w:rPr>
          </w:pPr>
          <w:r w:rsidRPr="00522389">
            <w:rPr>
              <w:rFonts w:ascii="Times New Roman" w:hAnsi="Times New Roman" w:cs="Times New Roman"/>
            </w:rPr>
            <w:fldChar w:fldCharType="begin"/>
          </w:r>
          <w:r w:rsidRPr="00522389">
            <w:rPr>
              <w:rFonts w:ascii="Times New Roman" w:hAnsi="Times New Roman" w:cs="Times New Roman"/>
            </w:rPr>
            <w:instrText xml:space="preserve"> TOC \o "1-3" \h \z \u </w:instrText>
          </w:r>
          <w:r w:rsidRPr="00522389">
            <w:rPr>
              <w:rFonts w:ascii="Times New Roman" w:hAnsi="Times New Roman" w:cs="Times New Roman"/>
            </w:rPr>
            <w:fldChar w:fldCharType="separate"/>
          </w:r>
          <w:hyperlink w:anchor="_Toc241081163" w:history="1">
            <w:r w:rsidR="00522389" w:rsidRPr="00522389">
              <w:rPr>
                <w:rStyle w:val="Hyperlink"/>
                <w:rFonts w:ascii="Times New Roman" w:hAnsi="Times New Roman" w:cs="Times New Roman"/>
                <w:noProof/>
                <w:lang w:val="en-GB"/>
              </w:rPr>
              <w:t xml:space="preserve">Chapter 1: </w:t>
            </w:r>
            <w:r w:rsidR="00522389" w:rsidRPr="00522389">
              <w:rPr>
                <w:rStyle w:val="Hyperlink"/>
                <w:rFonts w:ascii="Times New Roman" w:hAnsi="Times New Roman" w:cs="Times New Roman"/>
                <w:noProof/>
              </w:rPr>
              <w:t>Introduction</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_Toc241081163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9</w:t>
            </w:r>
            <w:r w:rsidR="00522389" w:rsidRPr="00522389">
              <w:rPr>
                <w:rFonts w:ascii="Times New Roman" w:hAnsi="Times New Roman" w:cs="Times New Roman"/>
                <w:noProof/>
                <w:webHidden/>
              </w:rPr>
              <w:fldChar w:fldCharType="end"/>
            </w:r>
          </w:hyperlink>
        </w:p>
        <w:p w14:paraId="063498C2" w14:textId="07ADEF70"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64" w:history="1">
            <w:r w:rsidR="00522389" w:rsidRPr="00522389">
              <w:rPr>
                <w:rStyle w:val="Hyperlink"/>
                <w:rFonts w:ascii="Times New Roman" w:hAnsi="Times New Roman" w:cs="Times New Roman"/>
                <w:noProof/>
                <w:lang w:val="en-GB"/>
              </w:rPr>
              <w:t>1.1 Introduction</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_Toc241081164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9</w:t>
            </w:r>
            <w:r w:rsidR="00522389" w:rsidRPr="00522389">
              <w:rPr>
                <w:rFonts w:ascii="Times New Roman" w:hAnsi="Times New Roman" w:cs="Times New Roman"/>
                <w:noProof/>
                <w:webHidden/>
              </w:rPr>
              <w:fldChar w:fldCharType="end"/>
            </w:r>
          </w:hyperlink>
        </w:p>
        <w:p w14:paraId="2AD5079F" w14:textId="179C4B47"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65" w:history="1">
            <w:r w:rsidR="00522389" w:rsidRPr="00522389">
              <w:rPr>
                <w:rStyle w:val="Hyperlink"/>
                <w:rFonts w:ascii="Times New Roman" w:hAnsi="Times New Roman" w:cs="Times New Roman"/>
                <w:noProof/>
                <w:lang w:val="en-GB"/>
              </w:rPr>
              <w:t>1.2 Background</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_Toc241081165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9</w:t>
            </w:r>
            <w:r w:rsidR="00522389" w:rsidRPr="00522389">
              <w:rPr>
                <w:rFonts w:ascii="Times New Roman" w:hAnsi="Times New Roman" w:cs="Times New Roman"/>
                <w:noProof/>
                <w:webHidden/>
              </w:rPr>
              <w:fldChar w:fldCharType="end"/>
            </w:r>
          </w:hyperlink>
        </w:p>
        <w:p w14:paraId="49921AA1" w14:textId="4C43DEB8"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66" w:history="1">
            <w:r w:rsidR="00522389" w:rsidRPr="00522389">
              <w:rPr>
                <w:rStyle w:val="Hyperlink"/>
                <w:rFonts w:ascii="Times New Roman" w:hAnsi="Times New Roman" w:cs="Times New Roman"/>
                <w:noProof/>
                <w:lang w:val="en-GB"/>
              </w:rPr>
              <w:t>1.3 UK Industrial Automation Sector</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_Toc241081166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9</w:t>
            </w:r>
            <w:r w:rsidR="00522389" w:rsidRPr="00522389">
              <w:rPr>
                <w:rFonts w:ascii="Times New Roman" w:hAnsi="Times New Roman" w:cs="Times New Roman"/>
                <w:noProof/>
                <w:webHidden/>
              </w:rPr>
              <w:fldChar w:fldCharType="end"/>
            </w:r>
          </w:hyperlink>
        </w:p>
        <w:p w14:paraId="0514715A" w14:textId="18F07F86"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67" w:history="1">
            <w:r w:rsidR="00522389" w:rsidRPr="00522389">
              <w:rPr>
                <w:rStyle w:val="Hyperlink"/>
                <w:rFonts w:ascii="Times New Roman" w:hAnsi="Times New Roman" w:cs="Times New Roman"/>
                <w:noProof/>
                <w:lang w:val="en-GB"/>
              </w:rPr>
              <w:t>1.4 Problem statement</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_Toc241081167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10</w:t>
            </w:r>
            <w:r w:rsidR="00522389" w:rsidRPr="00522389">
              <w:rPr>
                <w:rFonts w:ascii="Times New Roman" w:hAnsi="Times New Roman" w:cs="Times New Roman"/>
                <w:noProof/>
                <w:webHidden/>
              </w:rPr>
              <w:fldChar w:fldCharType="end"/>
            </w:r>
          </w:hyperlink>
        </w:p>
        <w:p w14:paraId="7C4D3B85" w14:textId="36EBF315"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68" w:history="1">
            <w:r w:rsidR="00522389" w:rsidRPr="00522389">
              <w:rPr>
                <w:rStyle w:val="Hyperlink"/>
                <w:rFonts w:ascii="Times New Roman" w:hAnsi="Times New Roman" w:cs="Times New Roman"/>
                <w:noProof/>
                <w:lang w:val="en-GB"/>
              </w:rPr>
              <w:t>1.5 Research Rationale</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_Toc241081168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10</w:t>
            </w:r>
            <w:r w:rsidR="00522389" w:rsidRPr="00522389">
              <w:rPr>
                <w:rFonts w:ascii="Times New Roman" w:hAnsi="Times New Roman" w:cs="Times New Roman"/>
                <w:noProof/>
                <w:webHidden/>
              </w:rPr>
              <w:fldChar w:fldCharType="end"/>
            </w:r>
          </w:hyperlink>
        </w:p>
        <w:p w14:paraId="39F15581" w14:textId="6FA7AD4C"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69" w:history="1">
            <w:r w:rsidR="00522389" w:rsidRPr="00522389">
              <w:rPr>
                <w:rStyle w:val="Hyperlink"/>
                <w:rFonts w:ascii="Times New Roman" w:hAnsi="Times New Roman" w:cs="Times New Roman"/>
                <w:noProof/>
                <w:lang w:val="en-GB"/>
              </w:rPr>
              <w:t>1.6 Research Aim</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_Toc241081169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11</w:t>
            </w:r>
            <w:r w:rsidR="00522389" w:rsidRPr="00522389">
              <w:rPr>
                <w:rFonts w:ascii="Times New Roman" w:hAnsi="Times New Roman" w:cs="Times New Roman"/>
                <w:noProof/>
                <w:webHidden/>
              </w:rPr>
              <w:fldChar w:fldCharType="end"/>
            </w:r>
          </w:hyperlink>
        </w:p>
        <w:p w14:paraId="7A69F6D3" w14:textId="169331EC"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70" w:history="1">
            <w:r w:rsidR="00522389" w:rsidRPr="00522389">
              <w:rPr>
                <w:rStyle w:val="Hyperlink"/>
                <w:rFonts w:ascii="Times New Roman" w:hAnsi="Times New Roman" w:cs="Times New Roman"/>
                <w:noProof/>
                <w:lang w:val="en-GB"/>
              </w:rPr>
              <w:t>1.7 Research Objectives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_Toc241081170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11</w:t>
            </w:r>
            <w:r w:rsidR="00522389" w:rsidRPr="00522389">
              <w:rPr>
                <w:rFonts w:ascii="Times New Roman" w:hAnsi="Times New Roman" w:cs="Times New Roman"/>
                <w:noProof/>
                <w:webHidden/>
              </w:rPr>
              <w:fldChar w:fldCharType="end"/>
            </w:r>
          </w:hyperlink>
        </w:p>
        <w:p w14:paraId="4E2EE900" w14:textId="113CF5E3"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71" w:history="1">
            <w:r w:rsidR="00522389" w:rsidRPr="00522389">
              <w:rPr>
                <w:rStyle w:val="Hyperlink"/>
                <w:rFonts w:ascii="Times New Roman" w:hAnsi="Times New Roman" w:cs="Times New Roman"/>
                <w:noProof/>
                <w:lang w:val="en-GB"/>
              </w:rPr>
              <w:t>1.8 Research Question</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_Toc241081171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11</w:t>
            </w:r>
            <w:r w:rsidR="00522389" w:rsidRPr="00522389">
              <w:rPr>
                <w:rFonts w:ascii="Times New Roman" w:hAnsi="Times New Roman" w:cs="Times New Roman"/>
                <w:noProof/>
                <w:webHidden/>
              </w:rPr>
              <w:fldChar w:fldCharType="end"/>
            </w:r>
          </w:hyperlink>
        </w:p>
        <w:p w14:paraId="78AD71A6" w14:textId="41BFC850"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72" w:history="1">
            <w:r w:rsidR="00522389" w:rsidRPr="00522389">
              <w:rPr>
                <w:rStyle w:val="Hyperlink"/>
                <w:rFonts w:ascii="Times New Roman" w:hAnsi="Times New Roman" w:cs="Times New Roman"/>
                <w:noProof/>
                <w:lang w:val="en-GB"/>
              </w:rPr>
              <w:t>1.9 Scope and Significance</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_Toc241081172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12</w:t>
            </w:r>
            <w:r w:rsidR="00522389" w:rsidRPr="00522389">
              <w:rPr>
                <w:rFonts w:ascii="Times New Roman" w:hAnsi="Times New Roman" w:cs="Times New Roman"/>
                <w:noProof/>
                <w:webHidden/>
              </w:rPr>
              <w:fldChar w:fldCharType="end"/>
            </w:r>
          </w:hyperlink>
        </w:p>
        <w:p w14:paraId="30EDE68A" w14:textId="130400C5"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73" w:history="1">
            <w:r w:rsidR="00522389" w:rsidRPr="00522389">
              <w:rPr>
                <w:rStyle w:val="Hyperlink"/>
                <w:rFonts w:ascii="Times New Roman" w:hAnsi="Times New Roman" w:cs="Times New Roman"/>
                <w:noProof/>
                <w:lang w:val="en-GB"/>
              </w:rPr>
              <w:t>1.10 Structure of the Dissertation</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_Toc241081173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12</w:t>
            </w:r>
            <w:r w:rsidR="00522389" w:rsidRPr="00522389">
              <w:rPr>
                <w:rFonts w:ascii="Times New Roman" w:hAnsi="Times New Roman" w:cs="Times New Roman"/>
                <w:noProof/>
                <w:webHidden/>
              </w:rPr>
              <w:fldChar w:fldCharType="end"/>
            </w:r>
          </w:hyperlink>
        </w:p>
        <w:p w14:paraId="31B21214" w14:textId="23FE7EA1" w:rsidR="00522389" w:rsidRPr="00522389" w:rsidRDefault="00A71C5D" w:rsidP="00522389">
          <w:pPr>
            <w:pStyle w:val="TOC1"/>
            <w:tabs>
              <w:tab w:val="right" w:leader="dot" w:pos="9350"/>
            </w:tabs>
            <w:spacing w:line="360" w:lineRule="auto"/>
            <w:jc w:val="both"/>
            <w:rPr>
              <w:rFonts w:ascii="Times New Roman" w:eastAsiaTheme="minorEastAsia" w:hAnsi="Times New Roman" w:cs="Times New Roman"/>
              <w:noProof/>
            </w:rPr>
          </w:pPr>
          <w:hyperlink w:anchor="_Toc241081174" w:history="1">
            <w:r w:rsidR="00522389" w:rsidRPr="00522389">
              <w:rPr>
                <w:rStyle w:val="Hyperlink"/>
                <w:rFonts w:ascii="Times New Roman" w:hAnsi="Times New Roman" w:cs="Times New Roman"/>
                <w:noProof/>
                <w:lang w:val="en-GB"/>
              </w:rPr>
              <w:t xml:space="preserve">Chapter 2: </w:t>
            </w:r>
            <w:r w:rsidR="00522389" w:rsidRPr="00522389">
              <w:rPr>
                <w:rStyle w:val="Hyperlink"/>
                <w:rFonts w:ascii="Times New Roman" w:hAnsi="Times New Roman" w:cs="Times New Roman"/>
                <w:noProof/>
              </w:rPr>
              <w:t>Methodology</w:t>
            </w:r>
            <w:r w:rsidR="00522389" w:rsidRPr="00522389">
              <w:rPr>
                <w:rStyle w:val="Hyperlink"/>
                <w:rFonts w:ascii="Times New Roman" w:hAnsi="Times New Roman" w:cs="Times New Roman"/>
                <w:noProof/>
                <w:lang w:val="en-GB"/>
              </w:rPr>
              <w:t xml:space="preserve"> of the Extended Literature Review</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_Toc241081174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14</w:t>
            </w:r>
            <w:r w:rsidR="00522389" w:rsidRPr="00522389">
              <w:rPr>
                <w:rFonts w:ascii="Times New Roman" w:hAnsi="Times New Roman" w:cs="Times New Roman"/>
                <w:noProof/>
                <w:webHidden/>
              </w:rPr>
              <w:fldChar w:fldCharType="end"/>
            </w:r>
          </w:hyperlink>
        </w:p>
        <w:p w14:paraId="176C49DB" w14:textId="1B057901"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75" w:history="1">
            <w:r w:rsidR="00522389" w:rsidRPr="00522389">
              <w:rPr>
                <w:rStyle w:val="Hyperlink"/>
                <w:rFonts w:ascii="Times New Roman" w:hAnsi="Times New Roman" w:cs="Times New Roman"/>
                <w:noProof/>
                <w:lang w:val="en-GB"/>
              </w:rPr>
              <w:t>2.1 Introduction</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_Toc241081175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14</w:t>
            </w:r>
            <w:r w:rsidR="00522389" w:rsidRPr="00522389">
              <w:rPr>
                <w:rFonts w:ascii="Times New Roman" w:hAnsi="Times New Roman" w:cs="Times New Roman"/>
                <w:noProof/>
                <w:webHidden/>
              </w:rPr>
              <w:fldChar w:fldCharType="end"/>
            </w:r>
          </w:hyperlink>
        </w:p>
        <w:p w14:paraId="305A2011" w14:textId="5F69E2E1"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76" w:history="1">
            <w:r w:rsidR="00522389" w:rsidRPr="00522389">
              <w:rPr>
                <w:rStyle w:val="Hyperlink"/>
                <w:rFonts w:ascii="Times New Roman" w:hAnsi="Times New Roman" w:cs="Times New Roman"/>
                <w:noProof/>
                <w:lang w:val="en-GB"/>
              </w:rPr>
              <w:t>2.2 Review Design</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_Toc241081176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15</w:t>
            </w:r>
            <w:r w:rsidR="00522389" w:rsidRPr="00522389">
              <w:rPr>
                <w:rFonts w:ascii="Times New Roman" w:hAnsi="Times New Roman" w:cs="Times New Roman"/>
                <w:noProof/>
                <w:webHidden/>
              </w:rPr>
              <w:fldChar w:fldCharType="end"/>
            </w:r>
          </w:hyperlink>
        </w:p>
        <w:p w14:paraId="0C8CE6EC" w14:textId="1BD1B8EF"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77" w:history="1">
            <w:r w:rsidR="00522389" w:rsidRPr="00522389">
              <w:rPr>
                <w:rStyle w:val="Hyperlink"/>
                <w:rFonts w:ascii="Times New Roman" w:hAnsi="Times New Roman" w:cs="Times New Roman"/>
                <w:noProof/>
                <w:lang w:val="en-GB"/>
              </w:rPr>
              <w:t>2.3 Research Philosophy and Orientation</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_Toc241081177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16</w:t>
            </w:r>
            <w:r w:rsidR="00522389" w:rsidRPr="00522389">
              <w:rPr>
                <w:rFonts w:ascii="Times New Roman" w:hAnsi="Times New Roman" w:cs="Times New Roman"/>
                <w:noProof/>
                <w:webHidden/>
              </w:rPr>
              <w:fldChar w:fldCharType="end"/>
            </w:r>
          </w:hyperlink>
        </w:p>
        <w:p w14:paraId="1483AECC" w14:textId="28A0104B"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78" w:history="1">
            <w:r w:rsidR="00522389" w:rsidRPr="00522389">
              <w:rPr>
                <w:rStyle w:val="Hyperlink"/>
                <w:rFonts w:ascii="Times New Roman" w:hAnsi="Times New Roman" w:cs="Times New Roman"/>
                <w:noProof/>
                <w:lang w:val="en-GB"/>
              </w:rPr>
              <w:t>2.4 Research Approach</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_Toc241081178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18</w:t>
            </w:r>
            <w:r w:rsidR="00522389" w:rsidRPr="00522389">
              <w:rPr>
                <w:rFonts w:ascii="Times New Roman" w:hAnsi="Times New Roman" w:cs="Times New Roman"/>
                <w:noProof/>
                <w:webHidden/>
              </w:rPr>
              <w:fldChar w:fldCharType="end"/>
            </w:r>
          </w:hyperlink>
        </w:p>
        <w:p w14:paraId="1AD59164" w14:textId="07C847E4"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79" w:history="1">
            <w:r w:rsidR="00522389" w:rsidRPr="00522389">
              <w:rPr>
                <w:rStyle w:val="Hyperlink"/>
                <w:rFonts w:ascii="Times New Roman" w:hAnsi="Times New Roman" w:cs="Times New Roman"/>
                <w:noProof/>
                <w:lang w:val="en-GB"/>
              </w:rPr>
              <w:t>2.5 Review Framework</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_Toc241081179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19</w:t>
            </w:r>
            <w:r w:rsidR="00522389" w:rsidRPr="00522389">
              <w:rPr>
                <w:rFonts w:ascii="Times New Roman" w:hAnsi="Times New Roman" w:cs="Times New Roman"/>
                <w:noProof/>
                <w:webHidden/>
              </w:rPr>
              <w:fldChar w:fldCharType="end"/>
            </w:r>
          </w:hyperlink>
        </w:p>
        <w:p w14:paraId="0E377589" w14:textId="63B7D03F"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80" w:history="1">
            <w:r w:rsidR="00522389" w:rsidRPr="00522389">
              <w:rPr>
                <w:rStyle w:val="Hyperlink"/>
                <w:rFonts w:ascii="Times New Roman" w:hAnsi="Times New Roman" w:cs="Times New Roman"/>
                <w:noProof/>
                <w:lang w:val="en-GB"/>
              </w:rPr>
              <w:t>2.6 Information Sources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_Toc241081180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20</w:t>
            </w:r>
            <w:r w:rsidR="00522389" w:rsidRPr="00522389">
              <w:rPr>
                <w:rFonts w:ascii="Times New Roman" w:hAnsi="Times New Roman" w:cs="Times New Roman"/>
                <w:noProof/>
                <w:webHidden/>
              </w:rPr>
              <w:fldChar w:fldCharType="end"/>
            </w:r>
          </w:hyperlink>
        </w:p>
        <w:p w14:paraId="00A4B1D6" w14:textId="71989DCF"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81" w:history="1">
            <w:r w:rsidR="00522389" w:rsidRPr="00522389">
              <w:rPr>
                <w:rStyle w:val="Hyperlink"/>
                <w:rFonts w:ascii="Times New Roman" w:hAnsi="Times New Roman" w:cs="Times New Roman"/>
                <w:noProof/>
                <w:lang w:val="en-GB"/>
              </w:rPr>
              <w:t>2.7 Search Strategy</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_Toc241081181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21</w:t>
            </w:r>
            <w:r w:rsidR="00522389" w:rsidRPr="00522389">
              <w:rPr>
                <w:rFonts w:ascii="Times New Roman" w:hAnsi="Times New Roman" w:cs="Times New Roman"/>
                <w:noProof/>
                <w:webHidden/>
              </w:rPr>
              <w:fldChar w:fldCharType="end"/>
            </w:r>
          </w:hyperlink>
        </w:p>
        <w:p w14:paraId="49470089" w14:textId="7F91F9D2"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82" w:history="1">
            <w:r w:rsidR="00522389" w:rsidRPr="00522389">
              <w:rPr>
                <w:rStyle w:val="Hyperlink"/>
                <w:rFonts w:ascii="Times New Roman" w:hAnsi="Times New Roman" w:cs="Times New Roman"/>
                <w:noProof/>
                <w:lang w:val="en-GB"/>
              </w:rPr>
              <w:t>2.8 Inclusion and Exclusion Criteria</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_Toc241081182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21</w:t>
            </w:r>
            <w:r w:rsidR="00522389" w:rsidRPr="00522389">
              <w:rPr>
                <w:rFonts w:ascii="Times New Roman" w:hAnsi="Times New Roman" w:cs="Times New Roman"/>
                <w:noProof/>
                <w:webHidden/>
              </w:rPr>
              <w:fldChar w:fldCharType="end"/>
            </w:r>
          </w:hyperlink>
        </w:p>
        <w:p w14:paraId="43EC5E8A" w14:textId="494C6F50"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83" w:history="1">
            <w:r w:rsidR="00522389" w:rsidRPr="00522389">
              <w:rPr>
                <w:rStyle w:val="Hyperlink"/>
                <w:rFonts w:ascii="Times New Roman" w:hAnsi="Times New Roman" w:cs="Times New Roman"/>
                <w:noProof/>
              </w:rPr>
              <w:t>2.9</w:t>
            </w:r>
            <w:r w:rsidR="00522389" w:rsidRPr="00522389">
              <w:rPr>
                <w:rStyle w:val="Hyperlink"/>
                <w:rFonts w:ascii="Times New Roman" w:hAnsi="Times New Roman" w:cs="Times New Roman"/>
                <w:noProof/>
                <w:lang w:val="en-GB"/>
              </w:rPr>
              <w:t xml:space="preserve"> </w:t>
            </w:r>
            <w:r w:rsidR="00522389" w:rsidRPr="00522389">
              <w:rPr>
                <w:rStyle w:val="Hyperlink"/>
                <w:rFonts w:ascii="Times New Roman" w:hAnsi="Times New Roman" w:cs="Times New Roman"/>
                <w:noProof/>
              </w:rPr>
              <w:t>Screening</w:t>
            </w:r>
            <w:r w:rsidR="00522389" w:rsidRPr="00522389">
              <w:rPr>
                <w:rStyle w:val="Hyperlink"/>
                <w:rFonts w:ascii="Times New Roman" w:hAnsi="Times New Roman" w:cs="Times New Roman"/>
                <w:noProof/>
                <w:lang w:val="en-GB"/>
              </w:rPr>
              <w:t xml:space="preserve"> Process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_Toc241081183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23</w:t>
            </w:r>
            <w:r w:rsidR="00522389" w:rsidRPr="00522389">
              <w:rPr>
                <w:rFonts w:ascii="Times New Roman" w:hAnsi="Times New Roman" w:cs="Times New Roman"/>
                <w:noProof/>
                <w:webHidden/>
              </w:rPr>
              <w:fldChar w:fldCharType="end"/>
            </w:r>
          </w:hyperlink>
        </w:p>
        <w:p w14:paraId="5DF3A01C" w14:textId="6CAD8E95"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84" w:history="1">
            <w:r w:rsidR="00522389" w:rsidRPr="00522389">
              <w:rPr>
                <w:rStyle w:val="Hyperlink"/>
                <w:rFonts w:ascii="Times New Roman" w:hAnsi="Times New Roman" w:cs="Times New Roman"/>
                <w:noProof/>
                <w:lang w:val="en-GB"/>
              </w:rPr>
              <w:t>2.10 Quality Appraisal</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_Toc241081184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25</w:t>
            </w:r>
            <w:r w:rsidR="00522389" w:rsidRPr="00522389">
              <w:rPr>
                <w:rFonts w:ascii="Times New Roman" w:hAnsi="Times New Roman" w:cs="Times New Roman"/>
                <w:noProof/>
                <w:webHidden/>
              </w:rPr>
              <w:fldChar w:fldCharType="end"/>
            </w:r>
          </w:hyperlink>
        </w:p>
        <w:p w14:paraId="6652330D" w14:textId="1B178C5C"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85" w:history="1">
            <w:r w:rsidR="00522389" w:rsidRPr="00522389">
              <w:rPr>
                <w:rStyle w:val="Hyperlink"/>
                <w:rFonts w:ascii="Times New Roman" w:hAnsi="Times New Roman" w:cs="Times New Roman"/>
                <w:noProof/>
                <w:lang w:val="en-GB"/>
              </w:rPr>
              <w:t>2.11 Data Extraction</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_Toc241081185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26</w:t>
            </w:r>
            <w:r w:rsidR="00522389" w:rsidRPr="00522389">
              <w:rPr>
                <w:rFonts w:ascii="Times New Roman" w:hAnsi="Times New Roman" w:cs="Times New Roman"/>
                <w:noProof/>
                <w:webHidden/>
              </w:rPr>
              <w:fldChar w:fldCharType="end"/>
            </w:r>
          </w:hyperlink>
        </w:p>
        <w:p w14:paraId="7A7D749A" w14:textId="7E8ADBA9"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86" w:history="1">
            <w:r w:rsidR="00522389" w:rsidRPr="00522389">
              <w:rPr>
                <w:rStyle w:val="Hyperlink"/>
                <w:rFonts w:ascii="Times New Roman" w:hAnsi="Times New Roman" w:cs="Times New Roman"/>
                <w:noProof/>
                <w:lang w:val="en-GB"/>
              </w:rPr>
              <w:t>2.12 Data Analysis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_Toc241081186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27</w:t>
            </w:r>
            <w:r w:rsidR="00522389" w:rsidRPr="00522389">
              <w:rPr>
                <w:rFonts w:ascii="Times New Roman" w:hAnsi="Times New Roman" w:cs="Times New Roman"/>
                <w:noProof/>
                <w:webHidden/>
              </w:rPr>
              <w:fldChar w:fldCharType="end"/>
            </w:r>
          </w:hyperlink>
        </w:p>
        <w:p w14:paraId="39EF33F4" w14:textId="6E3900C1"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87" w:history="1">
            <w:r w:rsidR="00522389" w:rsidRPr="00522389">
              <w:rPr>
                <w:rStyle w:val="Hyperlink"/>
                <w:rFonts w:ascii="Times New Roman" w:hAnsi="Times New Roman" w:cs="Times New Roman"/>
                <w:noProof/>
                <w:lang w:val="en-GB"/>
              </w:rPr>
              <w:t>2.13 Reliability and Rigour, ethics and methodological limitations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_Toc241081187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28</w:t>
            </w:r>
            <w:r w:rsidR="00522389" w:rsidRPr="00522389">
              <w:rPr>
                <w:rFonts w:ascii="Times New Roman" w:hAnsi="Times New Roman" w:cs="Times New Roman"/>
                <w:noProof/>
                <w:webHidden/>
              </w:rPr>
              <w:fldChar w:fldCharType="end"/>
            </w:r>
          </w:hyperlink>
        </w:p>
        <w:p w14:paraId="28A8E2CC" w14:textId="50BB2101"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88" w:history="1">
            <w:r w:rsidR="00522389" w:rsidRPr="00522389">
              <w:rPr>
                <w:rStyle w:val="Hyperlink"/>
                <w:rFonts w:ascii="Times New Roman" w:hAnsi="Times New Roman" w:cs="Times New Roman"/>
                <w:noProof/>
                <w:lang w:val="en-GB"/>
              </w:rPr>
              <w:t>2.14 Chapter Summary</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_Toc241081188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28</w:t>
            </w:r>
            <w:r w:rsidR="00522389" w:rsidRPr="00522389">
              <w:rPr>
                <w:rFonts w:ascii="Times New Roman" w:hAnsi="Times New Roman" w:cs="Times New Roman"/>
                <w:noProof/>
                <w:webHidden/>
              </w:rPr>
              <w:fldChar w:fldCharType="end"/>
            </w:r>
          </w:hyperlink>
        </w:p>
        <w:p w14:paraId="721166B3" w14:textId="073F983F" w:rsidR="00522389" w:rsidRPr="00522389" w:rsidRDefault="00A71C5D" w:rsidP="00522389">
          <w:pPr>
            <w:pStyle w:val="TOC1"/>
            <w:tabs>
              <w:tab w:val="right" w:leader="dot" w:pos="9350"/>
            </w:tabs>
            <w:spacing w:line="360" w:lineRule="auto"/>
            <w:jc w:val="both"/>
            <w:rPr>
              <w:rFonts w:ascii="Times New Roman" w:eastAsiaTheme="minorEastAsia" w:hAnsi="Times New Roman" w:cs="Times New Roman"/>
              <w:noProof/>
            </w:rPr>
          </w:pPr>
          <w:hyperlink w:anchor="_Toc241081189" w:history="1">
            <w:r w:rsidR="00522389" w:rsidRPr="00522389">
              <w:rPr>
                <w:rStyle w:val="Hyperlink"/>
                <w:rFonts w:ascii="Times New Roman" w:hAnsi="Times New Roman" w:cs="Times New Roman"/>
                <w:noProof/>
                <w:lang w:val="en-GB"/>
              </w:rPr>
              <w:t xml:space="preserve">Chapter 3: </w:t>
            </w:r>
            <w:r w:rsidR="00522389" w:rsidRPr="00522389">
              <w:rPr>
                <w:rStyle w:val="Hyperlink"/>
                <w:rFonts w:ascii="Times New Roman" w:hAnsi="Times New Roman" w:cs="Times New Roman"/>
                <w:noProof/>
              </w:rPr>
              <w:t>Literature</w:t>
            </w:r>
            <w:r w:rsidR="00522389" w:rsidRPr="00522389">
              <w:rPr>
                <w:rStyle w:val="Hyperlink"/>
                <w:rFonts w:ascii="Times New Roman" w:hAnsi="Times New Roman" w:cs="Times New Roman"/>
                <w:noProof/>
                <w:lang w:val="en-GB"/>
              </w:rPr>
              <w:t xml:space="preserve"> review</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_Toc241081189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29</w:t>
            </w:r>
            <w:r w:rsidR="00522389" w:rsidRPr="00522389">
              <w:rPr>
                <w:rFonts w:ascii="Times New Roman" w:hAnsi="Times New Roman" w:cs="Times New Roman"/>
                <w:noProof/>
                <w:webHidden/>
              </w:rPr>
              <w:fldChar w:fldCharType="end"/>
            </w:r>
          </w:hyperlink>
        </w:p>
        <w:p w14:paraId="209DE2E1" w14:textId="47341280"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90" w:history="1">
            <w:r w:rsidR="00522389" w:rsidRPr="00522389">
              <w:rPr>
                <w:rStyle w:val="Hyperlink"/>
                <w:rFonts w:ascii="Times New Roman" w:hAnsi="Times New Roman" w:cs="Times New Roman"/>
                <w:noProof/>
                <w:lang w:val="en-GB"/>
              </w:rPr>
              <w:t>3.1 Introduction</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_Toc241081190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29</w:t>
            </w:r>
            <w:r w:rsidR="00522389" w:rsidRPr="00522389">
              <w:rPr>
                <w:rFonts w:ascii="Times New Roman" w:hAnsi="Times New Roman" w:cs="Times New Roman"/>
                <w:noProof/>
                <w:webHidden/>
              </w:rPr>
              <w:fldChar w:fldCharType="end"/>
            </w:r>
          </w:hyperlink>
        </w:p>
        <w:p w14:paraId="6415A355" w14:textId="7F1E7981"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91" w:history="1">
            <w:r w:rsidR="00522389" w:rsidRPr="00522389">
              <w:rPr>
                <w:rStyle w:val="Hyperlink"/>
                <w:rFonts w:ascii="Times New Roman" w:hAnsi="Times New Roman" w:cs="Times New Roman"/>
                <w:noProof/>
                <w:lang w:val="en-GB"/>
              </w:rPr>
              <w:t>3.2 Characteristics of 20 resources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_Toc241081191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29</w:t>
            </w:r>
            <w:r w:rsidR="00522389" w:rsidRPr="00522389">
              <w:rPr>
                <w:rFonts w:ascii="Times New Roman" w:hAnsi="Times New Roman" w:cs="Times New Roman"/>
                <w:noProof/>
                <w:webHidden/>
              </w:rPr>
              <w:fldChar w:fldCharType="end"/>
            </w:r>
          </w:hyperlink>
        </w:p>
        <w:p w14:paraId="2D27ECAA" w14:textId="58E791C0"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92" w:history="1">
            <w:r w:rsidR="00522389" w:rsidRPr="00522389">
              <w:rPr>
                <w:rStyle w:val="Hyperlink"/>
                <w:rFonts w:ascii="Times New Roman" w:hAnsi="Times New Roman" w:cs="Times New Roman"/>
                <w:noProof/>
                <w:lang w:val="en-GB"/>
              </w:rPr>
              <w:t>Brand awareness in industrial markets.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_Toc241081192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32</w:t>
            </w:r>
            <w:r w:rsidR="00522389" w:rsidRPr="00522389">
              <w:rPr>
                <w:rFonts w:ascii="Times New Roman" w:hAnsi="Times New Roman" w:cs="Times New Roman"/>
                <w:noProof/>
                <w:webHidden/>
              </w:rPr>
              <w:fldChar w:fldCharType="end"/>
            </w:r>
          </w:hyperlink>
        </w:p>
        <w:p w14:paraId="6FAF081A" w14:textId="1B551C09"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93" w:history="1">
            <w:r w:rsidR="00522389" w:rsidRPr="00522389">
              <w:rPr>
                <w:rStyle w:val="Hyperlink"/>
                <w:rFonts w:ascii="Times New Roman" w:hAnsi="Times New Roman" w:cs="Times New Roman"/>
                <w:noProof/>
                <w:lang w:val="en-GB"/>
              </w:rPr>
              <w:t>Brand awareness in industrial markets.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_Toc241081193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33</w:t>
            </w:r>
            <w:r w:rsidR="00522389" w:rsidRPr="00522389">
              <w:rPr>
                <w:rFonts w:ascii="Times New Roman" w:hAnsi="Times New Roman" w:cs="Times New Roman"/>
                <w:noProof/>
                <w:webHidden/>
              </w:rPr>
              <w:fldChar w:fldCharType="end"/>
            </w:r>
          </w:hyperlink>
        </w:p>
        <w:p w14:paraId="28D6BF30" w14:textId="38257F8C"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94" w:history="1">
            <w:r w:rsidR="00522389" w:rsidRPr="00522389">
              <w:rPr>
                <w:rStyle w:val="Hyperlink"/>
                <w:rFonts w:ascii="Times New Roman" w:hAnsi="Times New Roman" w:cs="Times New Roman"/>
                <w:noProof/>
                <w:lang w:val="en-GB"/>
              </w:rPr>
              <w:t>Brand awareness in industrial markets.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_Toc241081194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33</w:t>
            </w:r>
            <w:r w:rsidR="00522389" w:rsidRPr="00522389">
              <w:rPr>
                <w:rFonts w:ascii="Times New Roman" w:hAnsi="Times New Roman" w:cs="Times New Roman"/>
                <w:noProof/>
                <w:webHidden/>
              </w:rPr>
              <w:fldChar w:fldCharType="end"/>
            </w:r>
          </w:hyperlink>
        </w:p>
        <w:p w14:paraId="51716416" w14:textId="7E46206A"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95" w:history="1">
            <w:r w:rsidR="00522389" w:rsidRPr="00522389">
              <w:rPr>
                <w:rStyle w:val="Hyperlink"/>
                <w:rFonts w:ascii="Times New Roman" w:hAnsi="Times New Roman" w:cs="Times New Roman"/>
                <w:noProof/>
                <w:lang w:val="en-GB"/>
              </w:rPr>
              <w:t>Strategic implications of influencer marketing for UK automation companies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_Toc241081195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41</w:t>
            </w:r>
            <w:r w:rsidR="00522389" w:rsidRPr="00522389">
              <w:rPr>
                <w:rFonts w:ascii="Times New Roman" w:hAnsi="Times New Roman" w:cs="Times New Roman"/>
                <w:noProof/>
                <w:webHidden/>
              </w:rPr>
              <w:fldChar w:fldCharType="end"/>
            </w:r>
          </w:hyperlink>
        </w:p>
        <w:p w14:paraId="06197D0F" w14:textId="09D5A6CD"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96" w:history="1">
            <w:r w:rsidR="00522389" w:rsidRPr="00522389">
              <w:rPr>
                <w:rStyle w:val="Hyperlink"/>
                <w:rFonts w:ascii="Times New Roman" w:hAnsi="Times New Roman" w:cs="Times New Roman"/>
                <w:noProof/>
                <w:lang w:val="en-GB"/>
              </w:rPr>
              <w:t>Strategic implications of influencer marketing for UK automation companies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_Toc241081196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42</w:t>
            </w:r>
            <w:r w:rsidR="00522389" w:rsidRPr="00522389">
              <w:rPr>
                <w:rFonts w:ascii="Times New Roman" w:hAnsi="Times New Roman" w:cs="Times New Roman"/>
                <w:noProof/>
                <w:webHidden/>
              </w:rPr>
              <w:fldChar w:fldCharType="end"/>
            </w:r>
          </w:hyperlink>
        </w:p>
        <w:p w14:paraId="1ADF4C7E" w14:textId="39549A64"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97" w:history="1">
            <w:r w:rsidR="00522389" w:rsidRPr="00522389">
              <w:rPr>
                <w:rStyle w:val="Hyperlink"/>
                <w:rFonts w:ascii="Times New Roman" w:hAnsi="Times New Roman" w:cs="Times New Roman"/>
                <w:noProof/>
                <w:lang w:val="en-GB"/>
              </w:rPr>
              <w:t>Strategic implications of influencer marketing for UK automation companies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_Toc241081197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43</w:t>
            </w:r>
            <w:r w:rsidR="00522389" w:rsidRPr="00522389">
              <w:rPr>
                <w:rFonts w:ascii="Times New Roman" w:hAnsi="Times New Roman" w:cs="Times New Roman"/>
                <w:noProof/>
                <w:webHidden/>
              </w:rPr>
              <w:fldChar w:fldCharType="end"/>
            </w:r>
          </w:hyperlink>
        </w:p>
        <w:p w14:paraId="03863F6A" w14:textId="7418D68B"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98" w:history="1">
            <w:r w:rsidR="00522389" w:rsidRPr="00522389">
              <w:rPr>
                <w:rStyle w:val="Hyperlink"/>
                <w:rFonts w:ascii="Times New Roman" w:hAnsi="Times New Roman" w:cs="Times New Roman"/>
                <w:noProof/>
                <w:lang w:val="en-GB"/>
              </w:rPr>
              <w:t>Strategic implications of influencer marketing for UK automation companies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_Toc241081198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43</w:t>
            </w:r>
            <w:r w:rsidR="00522389" w:rsidRPr="00522389">
              <w:rPr>
                <w:rFonts w:ascii="Times New Roman" w:hAnsi="Times New Roman" w:cs="Times New Roman"/>
                <w:noProof/>
                <w:webHidden/>
              </w:rPr>
              <w:fldChar w:fldCharType="end"/>
            </w:r>
          </w:hyperlink>
        </w:p>
        <w:p w14:paraId="503B7D7B" w14:textId="1F965ABF"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199" w:history="1">
            <w:r w:rsidR="00522389" w:rsidRPr="00522389">
              <w:rPr>
                <w:rStyle w:val="Hyperlink"/>
                <w:rFonts w:ascii="Times New Roman" w:hAnsi="Times New Roman" w:cs="Times New Roman"/>
                <w:noProof/>
                <w:lang w:val="en-GB"/>
              </w:rPr>
              <w:t>3.3 Thematic analysis based on the findings of the literature review</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_Toc241081199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45</w:t>
            </w:r>
            <w:r w:rsidR="00522389" w:rsidRPr="00522389">
              <w:rPr>
                <w:rFonts w:ascii="Times New Roman" w:hAnsi="Times New Roman" w:cs="Times New Roman"/>
                <w:noProof/>
                <w:webHidden/>
              </w:rPr>
              <w:fldChar w:fldCharType="end"/>
            </w:r>
          </w:hyperlink>
        </w:p>
        <w:p w14:paraId="1549A576" w14:textId="12DAB5EC"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00" w:history="1">
            <w:r w:rsidR="00522389" w:rsidRPr="00522389">
              <w:rPr>
                <w:rStyle w:val="Hyperlink"/>
                <w:rFonts w:ascii="Times New Roman" w:hAnsi="Times New Roman" w:cs="Times New Roman"/>
                <w:noProof/>
                <w:lang w:val="en-GB"/>
              </w:rPr>
              <w:t>Theme 1: The development of influencer marketing from B2C to B2B</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_Toc241081200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45</w:t>
            </w:r>
            <w:r w:rsidR="00522389" w:rsidRPr="00522389">
              <w:rPr>
                <w:rFonts w:ascii="Times New Roman" w:hAnsi="Times New Roman" w:cs="Times New Roman"/>
                <w:noProof/>
                <w:webHidden/>
              </w:rPr>
              <w:fldChar w:fldCharType="end"/>
            </w:r>
          </w:hyperlink>
        </w:p>
        <w:p w14:paraId="455D682C" w14:textId="6CF48419"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01" w:history="1">
            <w:r w:rsidR="00522389" w:rsidRPr="00522389">
              <w:rPr>
                <w:rStyle w:val="Hyperlink"/>
                <w:rFonts w:ascii="Times New Roman" w:hAnsi="Times New Roman" w:cs="Times New Roman"/>
                <w:noProof/>
                <w:lang w:val="en-GB"/>
              </w:rPr>
              <w:t>Theme 2: The key features of credible B2B influencers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_Toc241081201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46</w:t>
            </w:r>
            <w:r w:rsidR="00522389" w:rsidRPr="00522389">
              <w:rPr>
                <w:rFonts w:ascii="Times New Roman" w:hAnsi="Times New Roman" w:cs="Times New Roman"/>
                <w:noProof/>
                <w:webHidden/>
              </w:rPr>
              <w:fldChar w:fldCharType="end"/>
            </w:r>
          </w:hyperlink>
        </w:p>
        <w:p w14:paraId="2B7244B1" w14:textId="79B1CC5E"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02" w:history="1">
            <w:r w:rsidR="00522389" w:rsidRPr="00522389">
              <w:rPr>
                <w:rStyle w:val="Hyperlink"/>
                <w:rFonts w:ascii="Times New Roman" w:hAnsi="Times New Roman" w:cs="Times New Roman"/>
                <w:noProof/>
                <w:lang w:val="en-GB"/>
              </w:rPr>
              <w:t>Theme 3: Brand awareness in industrial markets.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_Toc241081202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47</w:t>
            </w:r>
            <w:r w:rsidR="00522389" w:rsidRPr="00522389">
              <w:rPr>
                <w:rFonts w:ascii="Times New Roman" w:hAnsi="Times New Roman" w:cs="Times New Roman"/>
                <w:noProof/>
                <w:webHidden/>
              </w:rPr>
              <w:fldChar w:fldCharType="end"/>
            </w:r>
          </w:hyperlink>
        </w:p>
        <w:p w14:paraId="59C1F292" w14:textId="7BFA88FE"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03" w:history="1">
            <w:r w:rsidR="00522389" w:rsidRPr="00522389">
              <w:rPr>
                <w:rStyle w:val="Hyperlink"/>
                <w:rFonts w:ascii="Times New Roman" w:hAnsi="Times New Roman" w:cs="Times New Roman"/>
                <w:noProof/>
                <w:lang w:val="en-GB"/>
              </w:rPr>
              <w:t>Theme 4: Digital Content and Platform Strategy</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_Toc241081203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47</w:t>
            </w:r>
            <w:r w:rsidR="00522389" w:rsidRPr="00522389">
              <w:rPr>
                <w:rFonts w:ascii="Times New Roman" w:hAnsi="Times New Roman" w:cs="Times New Roman"/>
                <w:noProof/>
                <w:webHidden/>
              </w:rPr>
              <w:fldChar w:fldCharType="end"/>
            </w:r>
          </w:hyperlink>
        </w:p>
        <w:p w14:paraId="0083B4B1" w14:textId="56B2D771"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04" w:history="1">
            <w:r w:rsidR="00522389" w:rsidRPr="00522389">
              <w:rPr>
                <w:rStyle w:val="Hyperlink"/>
                <w:rFonts w:ascii="Times New Roman" w:hAnsi="Times New Roman" w:cs="Times New Roman"/>
                <w:noProof/>
                <w:lang w:val="en-GB"/>
              </w:rPr>
              <w:t>Theme 5: B2B Buying Processes and Stakeholder Influence</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_Toc241081204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49</w:t>
            </w:r>
            <w:r w:rsidR="00522389" w:rsidRPr="00522389">
              <w:rPr>
                <w:rFonts w:ascii="Times New Roman" w:hAnsi="Times New Roman" w:cs="Times New Roman"/>
                <w:noProof/>
                <w:webHidden/>
              </w:rPr>
              <w:fldChar w:fldCharType="end"/>
            </w:r>
          </w:hyperlink>
        </w:p>
        <w:p w14:paraId="57B7A21F" w14:textId="692EE173"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05" w:history="1">
            <w:r w:rsidR="00522389" w:rsidRPr="00522389">
              <w:rPr>
                <w:rStyle w:val="Hyperlink"/>
                <w:rFonts w:ascii="Times New Roman" w:hAnsi="Times New Roman" w:cs="Times New Roman"/>
                <w:noProof/>
                <w:lang w:val="en-GB"/>
              </w:rPr>
              <w:t>Theme 6: Risks, Limitations and ethical concerns in influencer marketing in the automation industry</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_Toc241081205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50</w:t>
            </w:r>
            <w:r w:rsidR="00522389" w:rsidRPr="00522389">
              <w:rPr>
                <w:rFonts w:ascii="Times New Roman" w:hAnsi="Times New Roman" w:cs="Times New Roman"/>
                <w:noProof/>
                <w:webHidden/>
              </w:rPr>
              <w:fldChar w:fldCharType="end"/>
            </w:r>
          </w:hyperlink>
        </w:p>
        <w:p w14:paraId="3AD36577" w14:textId="7F800D85"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06" w:history="1">
            <w:r w:rsidR="00522389" w:rsidRPr="00522389">
              <w:rPr>
                <w:rStyle w:val="Hyperlink"/>
                <w:rFonts w:ascii="Times New Roman" w:hAnsi="Times New Roman" w:cs="Times New Roman"/>
                <w:noProof/>
                <w:lang w:val="en-GB"/>
              </w:rPr>
              <w:t>Theme 7: Strategic implications of influencer marketing for UK automation companies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_Toc241081206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51</w:t>
            </w:r>
            <w:r w:rsidR="00522389" w:rsidRPr="00522389">
              <w:rPr>
                <w:rFonts w:ascii="Times New Roman" w:hAnsi="Times New Roman" w:cs="Times New Roman"/>
                <w:noProof/>
                <w:webHidden/>
              </w:rPr>
              <w:fldChar w:fldCharType="end"/>
            </w:r>
          </w:hyperlink>
        </w:p>
        <w:p w14:paraId="5AE8623E" w14:textId="322C8407" w:rsidR="00522389" w:rsidRPr="00522389" w:rsidRDefault="00A71C5D" w:rsidP="00522389">
          <w:pPr>
            <w:pStyle w:val="TOC1"/>
            <w:tabs>
              <w:tab w:val="right" w:leader="dot" w:pos="9350"/>
            </w:tabs>
            <w:spacing w:line="360" w:lineRule="auto"/>
            <w:jc w:val="both"/>
            <w:rPr>
              <w:rFonts w:ascii="Times New Roman" w:eastAsiaTheme="minorEastAsia" w:hAnsi="Times New Roman" w:cs="Times New Roman"/>
              <w:noProof/>
            </w:rPr>
          </w:pPr>
          <w:hyperlink w:anchor="_Toc241081207" w:history="1">
            <w:r w:rsidR="00522389" w:rsidRPr="00522389">
              <w:rPr>
                <w:rStyle w:val="Hyperlink"/>
                <w:rFonts w:ascii="Times New Roman" w:hAnsi="Times New Roman" w:cs="Times New Roman"/>
                <w:noProof/>
                <w:lang w:val="en-GB"/>
              </w:rPr>
              <w:t xml:space="preserve">Chapter 4: </w:t>
            </w:r>
            <w:r w:rsidR="00522389" w:rsidRPr="00522389">
              <w:rPr>
                <w:rStyle w:val="Hyperlink"/>
                <w:rFonts w:ascii="Times New Roman" w:hAnsi="Times New Roman" w:cs="Times New Roman"/>
                <w:noProof/>
              </w:rPr>
              <w:t>Conceptual</w:t>
            </w:r>
            <w:r w:rsidR="00522389" w:rsidRPr="00522389">
              <w:rPr>
                <w:rStyle w:val="Hyperlink"/>
                <w:rFonts w:ascii="Times New Roman" w:hAnsi="Times New Roman" w:cs="Times New Roman"/>
                <w:noProof/>
                <w:lang w:val="en-GB"/>
              </w:rPr>
              <w:t xml:space="preserve"> development</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_Toc241081207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52</w:t>
            </w:r>
            <w:r w:rsidR="00522389" w:rsidRPr="00522389">
              <w:rPr>
                <w:rFonts w:ascii="Times New Roman" w:hAnsi="Times New Roman" w:cs="Times New Roman"/>
                <w:noProof/>
                <w:webHidden/>
              </w:rPr>
              <w:fldChar w:fldCharType="end"/>
            </w:r>
          </w:hyperlink>
        </w:p>
        <w:p w14:paraId="200DC076" w14:textId="3A835801"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08" w:history="1">
            <w:r w:rsidR="00522389" w:rsidRPr="00522389">
              <w:rPr>
                <w:rStyle w:val="Hyperlink"/>
                <w:rFonts w:ascii="Times New Roman" w:hAnsi="Times New Roman" w:cs="Times New Roman"/>
                <w:noProof/>
                <w:lang w:val="en-GB"/>
              </w:rPr>
              <w:t>4.1 Meeting the research objectives based on the thematic analysis in the literature review</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_Toc241081208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52</w:t>
            </w:r>
            <w:r w:rsidR="00522389" w:rsidRPr="00522389">
              <w:rPr>
                <w:rFonts w:ascii="Times New Roman" w:hAnsi="Times New Roman" w:cs="Times New Roman"/>
                <w:noProof/>
                <w:webHidden/>
              </w:rPr>
              <w:fldChar w:fldCharType="end"/>
            </w:r>
          </w:hyperlink>
        </w:p>
        <w:p w14:paraId="4A9D43D6" w14:textId="6B05D5AB"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09" w:history="1">
            <w:r w:rsidR="00522389" w:rsidRPr="00522389">
              <w:rPr>
                <w:rStyle w:val="Hyperlink"/>
                <w:rFonts w:ascii="Times New Roman" w:hAnsi="Times New Roman" w:cs="Times New Roman"/>
                <w:noProof/>
                <w:lang w:val="en-GB"/>
              </w:rPr>
              <w:t>Objective 1: Reviewing how influencer marketing has developed from a predominantly B2C practice into a B2B marketing approach</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_Toc241081209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52</w:t>
            </w:r>
            <w:r w:rsidR="00522389" w:rsidRPr="00522389">
              <w:rPr>
                <w:rFonts w:ascii="Times New Roman" w:hAnsi="Times New Roman" w:cs="Times New Roman"/>
                <w:noProof/>
                <w:webHidden/>
              </w:rPr>
              <w:fldChar w:fldCharType="end"/>
            </w:r>
          </w:hyperlink>
        </w:p>
        <w:p w14:paraId="0E4041D6" w14:textId="71C580C8"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10" w:history="1">
            <w:r w:rsidR="00522389" w:rsidRPr="00522389">
              <w:rPr>
                <w:rStyle w:val="Hyperlink"/>
                <w:rFonts w:ascii="Times New Roman" w:hAnsi="Times New Roman" w:cs="Times New Roman"/>
                <w:noProof/>
                <w:lang w:val="en-GB"/>
              </w:rPr>
              <w:t>Objective 2: Evaluation of how the expertise, credibility and authenticity of influencer can impact the B2B brand awareness among audiences in case of influencer marketing</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_Toc241081210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53</w:t>
            </w:r>
            <w:r w:rsidR="00522389" w:rsidRPr="00522389">
              <w:rPr>
                <w:rFonts w:ascii="Times New Roman" w:hAnsi="Times New Roman" w:cs="Times New Roman"/>
                <w:noProof/>
                <w:webHidden/>
              </w:rPr>
              <w:fldChar w:fldCharType="end"/>
            </w:r>
          </w:hyperlink>
        </w:p>
        <w:p w14:paraId="522A6118" w14:textId="7A3A6EFC"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11" w:history="1">
            <w:r w:rsidR="00522389" w:rsidRPr="00522389">
              <w:rPr>
                <w:rStyle w:val="Hyperlink"/>
                <w:rFonts w:ascii="Times New Roman" w:hAnsi="Times New Roman" w:cs="Times New Roman"/>
                <w:noProof/>
                <w:lang w:val="en-GB"/>
              </w:rPr>
              <w:t>Objective 3: The mechanisms connecting influencer-generated content with brand recognition, recall, trust and organisational buying consideration</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_Toc241081211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54</w:t>
            </w:r>
            <w:r w:rsidR="00522389" w:rsidRPr="00522389">
              <w:rPr>
                <w:rFonts w:ascii="Times New Roman" w:hAnsi="Times New Roman" w:cs="Times New Roman"/>
                <w:noProof/>
                <w:webHidden/>
              </w:rPr>
              <w:fldChar w:fldCharType="end"/>
            </w:r>
          </w:hyperlink>
        </w:p>
        <w:p w14:paraId="3EDBB1F5" w14:textId="30DF80E1"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12" w:history="1">
            <w:r w:rsidR="00522389" w:rsidRPr="00522389">
              <w:rPr>
                <w:rStyle w:val="Hyperlink"/>
                <w:rFonts w:ascii="Times New Roman" w:hAnsi="Times New Roman" w:cs="Times New Roman"/>
                <w:noProof/>
                <w:lang w:val="en-GB"/>
              </w:rPr>
              <w:t>Objective 4: Comparison of the effectiveness of different influencer types, content formats and digital platforms in industrial and technology markets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_Toc241081212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56</w:t>
            </w:r>
            <w:r w:rsidR="00522389" w:rsidRPr="00522389">
              <w:rPr>
                <w:rFonts w:ascii="Times New Roman" w:hAnsi="Times New Roman" w:cs="Times New Roman"/>
                <w:noProof/>
                <w:webHidden/>
              </w:rPr>
              <w:fldChar w:fldCharType="end"/>
            </w:r>
          </w:hyperlink>
        </w:p>
        <w:p w14:paraId="0D46CE7C" w14:textId="410E804C"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13" w:history="1">
            <w:r w:rsidR="00522389" w:rsidRPr="00522389">
              <w:rPr>
                <w:rStyle w:val="Hyperlink"/>
                <w:rFonts w:ascii="Times New Roman" w:hAnsi="Times New Roman" w:cs="Times New Roman"/>
                <w:noProof/>
                <w:lang w:val="en-GB"/>
              </w:rPr>
              <w:t>Objective 5: The organisational, ethical and strategic risks associated with B2B influencer marketing</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_Toc241081213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57</w:t>
            </w:r>
            <w:r w:rsidR="00522389" w:rsidRPr="00522389">
              <w:rPr>
                <w:rFonts w:ascii="Times New Roman" w:hAnsi="Times New Roman" w:cs="Times New Roman"/>
                <w:noProof/>
                <w:webHidden/>
              </w:rPr>
              <w:fldChar w:fldCharType="end"/>
            </w:r>
          </w:hyperlink>
        </w:p>
        <w:p w14:paraId="706C33A6" w14:textId="553B922E"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14" w:history="1">
            <w:r w:rsidR="00522389" w:rsidRPr="00522389">
              <w:rPr>
                <w:rStyle w:val="Hyperlink"/>
                <w:rFonts w:ascii="Times New Roman" w:hAnsi="Times New Roman" w:cs="Times New Roman"/>
                <w:noProof/>
                <w:lang w:val="en-GB"/>
              </w:rPr>
              <w:t>Objective 6: Development of a conceptual framework and practical recommendations for UK industrial automation organisations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_Toc241081214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59</w:t>
            </w:r>
            <w:r w:rsidR="00522389" w:rsidRPr="00522389">
              <w:rPr>
                <w:rFonts w:ascii="Times New Roman" w:hAnsi="Times New Roman" w:cs="Times New Roman"/>
                <w:noProof/>
                <w:webHidden/>
              </w:rPr>
              <w:fldChar w:fldCharType="end"/>
            </w:r>
          </w:hyperlink>
        </w:p>
        <w:p w14:paraId="020667E3" w14:textId="369E1D8A"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15" w:history="1">
            <w:r w:rsidR="00522389" w:rsidRPr="00522389">
              <w:rPr>
                <w:rStyle w:val="Hyperlink"/>
                <w:rFonts w:ascii="Times New Roman" w:hAnsi="Times New Roman" w:cs="Times New Roman"/>
                <w:noProof/>
                <w:lang w:val="en-GB"/>
              </w:rPr>
              <w:t>4.2 Relating the overall findings with relevant theories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_Toc241081215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61</w:t>
            </w:r>
            <w:r w:rsidR="00522389" w:rsidRPr="00522389">
              <w:rPr>
                <w:rFonts w:ascii="Times New Roman" w:hAnsi="Times New Roman" w:cs="Times New Roman"/>
                <w:noProof/>
                <w:webHidden/>
              </w:rPr>
              <w:fldChar w:fldCharType="end"/>
            </w:r>
          </w:hyperlink>
        </w:p>
        <w:p w14:paraId="4ACC1740" w14:textId="2EB06C62"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16" w:history="1">
            <w:r w:rsidR="00522389" w:rsidRPr="00522389">
              <w:rPr>
                <w:rStyle w:val="Hyperlink"/>
                <w:rFonts w:ascii="Times New Roman" w:hAnsi="Times New Roman" w:cs="Times New Roman"/>
                <w:noProof/>
                <w:lang w:val="en-GB"/>
              </w:rPr>
              <w:t>4.3 How the research questions have been answered</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_Toc241081216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64</w:t>
            </w:r>
            <w:r w:rsidR="00522389" w:rsidRPr="00522389">
              <w:rPr>
                <w:rFonts w:ascii="Times New Roman" w:hAnsi="Times New Roman" w:cs="Times New Roman"/>
                <w:noProof/>
                <w:webHidden/>
              </w:rPr>
              <w:fldChar w:fldCharType="end"/>
            </w:r>
          </w:hyperlink>
        </w:p>
        <w:p w14:paraId="12A4DD67" w14:textId="058A5F2D"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17" w:history="1">
            <w:r w:rsidR="00522389" w:rsidRPr="00522389">
              <w:rPr>
                <w:rStyle w:val="Hyperlink"/>
                <w:rFonts w:ascii="Times New Roman" w:hAnsi="Times New Roman" w:cs="Times New Roman"/>
                <w:noProof/>
                <w:lang w:val="en-GB"/>
              </w:rPr>
              <w:t>4.4 Conceptual framework</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_Toc241081217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66</w:t>
            </w:r>
            <w:r w:rsidR="00522389" w:rsidRPr="00522389">
              <w:rPr>
                <w:rFonts w:ascii="Times New Roman" w:hAnsi="Times New Roman" w:cs="Times New Roman"/>
                <w:noProof/>
                <w:webHidden/>
              </w:rPr>
              <w:fldChar w:fldCharType="end"/>
            </w:r>
          </w:hyperlink>
        </w:p>
        <w:p w14:paraId="59CE7928" w14:textId="37B5C9B8" w:rsidR="00522389" w:rsidRPr="00522389" w:rsidRDefault="00A71C5D" w:rsidP="00522389">
          <w:pPr>
            <w:pStyle w:val="TOC1"/>
            <w:tabs>
              <w:tab w:val="right" w:leader="dot" w:pos="9350"/>
            </w:tabs>
            <w:spacing w:line="360" w:lineRule="auto"/>
            <w:jc w:val="both"/>
            <w:rPr>
              <w:rFonts w:ascii="Times New Roman" w:eastAsiaTheme="minorEastAsia" w:hAnsi="Times New Roman" w:cs="Times New Roman"/>
              <w:noProof/>
            </w:rPr>
          </w:pPr>
          <w:hyperlink w:anchor="_Toc241081218" w:history="1">
            <w:r w:rsidR="00522389" w:rsidRPr="00522389">
              <w:rPr>
                <w:rStyle w:val="Hyperlink"/>
                <w:rFonts w:ascii="Times New Roman" w:hAnsi="Times New Roman" w:cs="Times New Roman"/>
                <w:noProof/>
              </w:rPr>
              <w:t>Chapter 5: Implications and Strategic Recommendations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_Toc241081218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68</w:t>
            </w:r>
            <w:r w:rsidR="00522389" w:rsidRPr="00522389">
              <w:rPr>
                <w:rFonts w:ascii="Times New Roman" w:hAnsi="Times New Roman" w:cs="Times New Roman"/>
                <w:noProof/>
                <w:webHidden/>
              </w:rPr>
              <w:fldChar w:fldCharType="end"/>
            </w:r>
          </w:hyperlink>
        </w:p>
        <w:p w14:paraId="610ACAF9" w14:textId="64068C59"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19" w:history="1">
            <w:r w:rsidR="00522389" w:rsidRPr="00522389">
              <w:rPr>
                <w:rStyle w:val="Hyperlink"/>
                <w:rFonts w:ascii="Times New Roman" w:hAnsi="Times New Roman" w:cs="Times New Roman"/>
                <w:noProof/>
              </w:rPr>
              <w:t>5.1 Introduction</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_Toc241081219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68</w:t>
            </w:r>
            <w:r w:rsidR="00522389" w:rsidRPr="00522389">
              <w:rPr>
                <w:rFonts w:ascii="Times New Roman" w:hAnsi="Times New Roman" w:cs="Times New Roman"/>
                <w:noProof/>
                <w:webHidden/>
              </w:rPr>
              <w:fldChar w:fldCharType="end"/>
            </w:r>
          </w:hyperlink>
        </w:p>
        <w:p w14:paraId="76198B52" w14:textId="29D1FEAD"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20" w:history="1">
            <w:r w:rsidR="00522389" w:rsidRPr="00522389">
              <w:rPr>
                <w:rStyle w:val="Hyperlink"/>
                <w:rFonts w:ascii="Times New Roman" w:hAnsi="Times New Roman" w:cs="Times New Roman"/>
                <w:noProof/>
              </w:rPr>
              <w:t>5.2 Theoretical Implications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_Toc241081220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68</w:t>
            </w:r>
            <w:r w:rsidR="00522389" w:rsidRPr="00522389">
              <w:rPr>
                <w:rFonts w:ascii="Times New Roman" w:hAnsi="Times New Roman" w:cs="Times New Roman"/>
                <w:noProof/>
                <w:webHidden/>
              </w:rPr>
              <w:fldChar w:fldCharType="end"/>
            </w:r>
          </w:hyperlink>
        </w:p>
        <w:p w14:paraId="4D02B2F6" w14:textId="155BC369"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21" w:history="1">
            <w:r w:rsidR="00522389" w:rsidRPr="00522389">
              <w:rPr>
                <w:rStyle w:val="Hyperlink"/>
                <w:rFonts w:ascii="Times New Roman" w:hAnsi="Times New Roman" w:cs="Times New Roman"/>
                <w:noProof/>
              </w:rPr>
              <w:t>5.3 Managerial Implications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_Toc241081221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69</w:t>
            </w:r>
            <w:r w:rsidR="00522389" w:rsidRPr="00522389">
              <w:rPr>
                <w:rFonts w:ascii="Times New Roman" w:hAnsi="Times New Roman" w:cs="Times New Roman"/>
                <w:noProof/>
                <w:webHidden/>
              </w:rPr>
              <w:fldChar w:fldCharType="end"/>
            </w:r>
          </w:hyperlink>
        </w:p>
        <w:p w14:paraId="7B98700A" w14:textId="31DE666E"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22" w:history="1">
            <w:r w:rsidR="00522389" w:rsidRPr="00522389">
              <w:rPr>
                <w:rStyle w:val="Hyperlink"/>
                <w:rFonts w:ascii="Times New Roman" w:hAnsi="Times New Roman" w:cs="Times New Roman"/>
                <w:noProof/>
              </w:rPr>
              <w:t>5.4 Measurement Framework</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_Toc241081222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70</w:t>
            </w:r>
            <w:r w:rsidR="00522389" w:rsidRPr="00522389">
              <w:rPr>
                <w:rFonts w:ascii="Times New Roman" w:hAnsi="Times New Roman" w:cs="Times New Roman"/>
                <w:noProof/>
                <w:webHidden/>
              </w:rPr>
              <w:fldChar w:fldCharType="end"/>
            </w:r>
          </w:hyperlink>
        </w:p>
        <w:p w14:paraId="220F2652" w14:textId="401E9B03"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23" w:history="1">
            <w:r w:rsidR="00522389" w:rsidRPr="00522389">
              <w:rPr>
                <w:rStyle w:val="Hyperlink"/>
                <w:rFonts w:ascii="Times New Roman" w:hAnsi="Times New Roman" w:cs="Times New Roman"/>
                <w:noProof/>
              </w:rPr>
              <w:t>5.5 Recommended Strategic Process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_Toc241081223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71</w:t>
            </w:r>
            <w:r w:rsidR="00522389" w:rsidRPr="00522389">
              <w:rPr>
                <w:rFonts w:ascii="Times New Roman" w:hAnsi="Times New Roman" w:cs="Times New Roman"/>
                <w:noProof/>
                <w:webHidden/>
              </w:rPr>
              <w:fldChar w:fldCharType="end"/>
            </w:r>
          </w:hyperlink>
        </w:p>
        <w:p w14:paraId="3A3DE6D7" w14:textId="7ABBAE0C"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24" w:history="1">
            <w:r w:rsidR="00522389" w:rsidRPr="00522389">
              <w:rPr>
                <w:rStyle w:val="Hyperlink"/>
                <w:rFonts w:ascii="Times New Roman" w:hAnsi="Times New Roman" w:cs="Times New Roman"/>
                <w:noProof/>
              </w:rPr>
              <w:t>5.6 Policy and Ethical Implications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_Toc241081224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73</w:t>
            </w:r>
            <w:r w:rsidR="00522389" w:rsidRPr="00522389">
              <w:rPr>
                <w:rFonts w:ascii="Times New Roman" w:hAnsi="Times New Roman" w:cs="Times New Roman"/>
                <w:noProof/>
                <w:webHidden/>
              </w:rPr>
              <w:fldChar w:fldCharType="end"/>
            </w:r>
          </w:hyperlink>
        </w:p>
        <w:p w14:paraId="73CD91C8" w14:textId="6090A093"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25" w:history="1">
            <w:r w:rsidR="00522389" w:rsidRPr="00522389">
              <w:rPr>
                <w:rStyle w:val="Hyperlink"/>
                <w:rFonts w:ascii="Times New Roman" w:hAnsi="Times New Roman" w:cs="Times New Roman"/>
                <w:noProof/>
              </w:rPr>
              <w:t>5.7 Implications for Future Research</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_Toc241081225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74</w:t>
            </w:r>
            <w:r w:rsidR="00522389" w:rsidRPr="00522389">
              <w:rPr>
                <w:rFonts w:ascii="Times New Roman" w:hAnsi="Times New Roman" w:cs="Times New Roman"/>
                <w:noProof/>
                <w:webHidden/>
              </w:rPr>
              <w:fldChar w:fldCharType="end"/>
            </w:r>
          </w:hyperlink>
        </w:p>
        <w:p w14:paraId="305E9108" w14:textId="1F47F17F"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26" w:history="1">
            <w:r w:rsidR="00522389" w:rsidRPr="00522389">
              <w:rPr>
                <w:rStyle w:val="Hyperlink"/>
                <w:rFonts w:ascii="Times New Roman" w:hAnsi="Times New Roman" w:cs="Times New Roman"/>
                <w:noProof/>
              </w:rPr>
              <w:t>5.8 Chapter Summary</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_Toc241081226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74</w:t>
            </w:r>
            <w:r w:rsidR="00522389" w:rsidRPr="00522389">
              <w:rPr>
                <w:rFonts w:ascii="Times New Roman" w:hAnsi="Times New Roman" w:cs="Times New Roman"/>
                <w:noProof/>
                <w:webHidden/>
              </w:rPr>
              <w:fldChar w:fldCharType="end"/>
            </w:r>
          </w:hyperlink>
        </w:p>
        <w:p w14:paraId="36EE9E9F" w14:textId="26E4E010" w:rsidR="00522389" w:rsidRPr="00522389" w:rsidRDefault="00A71C5D" w:rsidP="00522389">
          <w:pPr>
            <w:pStyle w:val="TOC1"/>
            <w:tabs>
              <w:tab w:val="right" w:leader="dot" w:pos="9350"/>
            </w:tabs>
            <w:spacing w:line="360" w:lineRule="auto"/>
            <w:jc w:val="both"/>
            <w:rPr>
              <w:rFonts w:ascii="Times New Roman" w:eastAsiaTheme="minorEastAsia" w:hAnsi="Times New Roman" w:cs="Times New Roman"/>
              <w:noProof/>
            </w:rPr>
          </w:pPr>
          <w:hyperlink w:anchor="_Toc241081227" w:history="1">
            <w:r w:rsidR="00522389" w:rsidRPr="00522389">
              <w:rPr>
                <w:rStyle w:val="Hyperlink"/>
                <w:rFonts w:ascii="Times New Roman" w:hAnsi="Times New Roman" w:cs="Times New Roman"/>
                <w:noProof/>
              </w:rPr>
              <w:t>Chapter 6: Conclusion</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_Toc241081227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75</w:t>
            </w:r>
            <w:r w:rsidR="00522389" w:rsidRPr="00522389">
              <w:rPr>
                <w:rFonts w:ascii="Times New Roman" w:hAnsi="Times New Roman" w:cs="Times New Roman"/>
                <w:noProof/>
                <w:webHidden/>
              </w:rPr>
              <w:fldChar w:fldCharType="end"/>
            </w:r>
          </w:hyperlink>
        </w:p>
        <w:p w14:paraId="7B4814DF" w14:textId="52F5DFAE"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28" w:history="1">
            <w:r w:rsidR="00522389" w:rsidRPr="00522389">
              <w:rPr>
                <w:rStyle w:val="Hyperlink"/>
                <w:rFonts w:ascii="Times New Roman" w:hAnsi="Times New Roman" w:cs="Times New Roman"/>
                <w:noProof/>
              </w:rPr>
              <w:t>6.2 Summary of Main Findings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_Toc241081228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75</w:t>
            </w:r>
            <w:r w:rsidR="00522389" w:rsidRPr="00522389">
              <w:rPr>
                <w:rFonts w:ascii="Times New Roman" w:hAnsi="Times New Roman" w:cs="Times New Roman"/>
                <w:noProof/>
                <w:webHidden/>
              </w:rPr>
              <w:fldChar w:fldCharType="end"/>
            </w:r>
          </w:hyperlink>
        </w:p>
        <w:p w14:paraId="1755AA6C" w14:textId="4A0FC8E2"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29" w:history="1">
            <w:r w:rsidR="00522389" w:rsidRPr="00522389">
              <w:rPr>
                <w:rStyle w:val="Hyperlink"/>
                <w:rFonts w:ascii="Times New Roman" w:hAnsi="Times New Roman" w:cs="Times New Roman"/>
                <w:noProof/>
              </w:rPr>
              <w:t>6.3 Answers to the Research Questions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_Toc241081229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76</w:t>
            </w:r>
            <w:r w:rsidR="00522389" w:rsidRPr="00522389">
              <w:rPr>
                <w:rFonts w:ascii="Times New Roman" w:hAnsi="Times New Roman" w:cs="Times New Roman"/>
                <w:noProof/>
                <w:webHidden/>
              </w:rPr>
              <w:fldChar w:fldCharType="end"/>
            </w:r>
          </w:hyperlink>
        </w:p>
        <w:p w14:paraId="4C77AB01" w14:textId="71D4F5E6"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30" w:history="1">
            <w:r w:rsidR="00522389" w:rsidRPr="00522389">
              <w:rPr>
                <w:rStyle w:val="Hyperlink"/>
                <w:rFonts w:ascii="Times New Roman" w:hAnsi="Times New Roman" w:cs="Times New Roman"/>
                <w:noProof/>
              </w:rPr>
              <w:t>6.4 Theoretical Contribution</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_Toc241081230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76</w:t>
            </w:r>
            <w:r w:rsidR="00522389" w:rsidRPr="00522389">
              <w:rPr>
                <w:rFonts w:ascii="Times New Roman" w:hAnsi="Times New Roman" w:cs="Times New Roman"/>
                <w:noProof/>
                <w:webHidden/>
              </w:rPr>
              <w:fldChar w:fldCharType="end"/>
            </w:r>
          </w:hyperlink>
        </w:p>
        <w:p w14:paraId="25E820ED" w14:textId="6810FFB6"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31" w:history="1">
            <w:r w:rsidR="00522389" w:rsidRPr="00522389">
              <w:rPr>
                <w:rStyle w:val="Hyperlink"/>
                <w:rFonts w:ascii="Times New Roman" w:hAnsi="Times New Roman" w:cs="Times New Roman"/>
                <w:noProof/>
              </w:rPr>
              <w:t>6.5 Practical Contribution</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_Toc241081231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77</w:t>
            </w:r>
            <w:r w:rsidR="00522389" w:rsidRPr="00522389">
              <w:rPr>
                <w:rFonts w:ascii="Times New Roman" w:hAnsi="Times New Roman" w:cs="Times New Roman"/>
                <w:noProof/>
                <w:webHidden/>
              </w:rPr>
              <w:fldChar w:fldCharType="end"/>
            </w:r>
          </w:hyperlink>
        </w:p>
        <w:p w14:paraId="5543FC96" w14:textId="7304FFA0"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32" w:history="1">
            <w:r w:rsidR="00522389" w:rsidRPr="00522389">
              <w:rPr>
                <w:rStyle w:val="Hyperlink"/>
                <w:rFonts w:ascii="Times New Roman" w:hAnsi="Times New Roman" w:cs="Times New Roman"/>
                <w:noProof/>
              </w:rPr>
              <w:t>6.6 Limitations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_Toc241081232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77</w:t>
            </w:r>
            <w:r w:rsidR="00522389" w:rsidRPr="00522389">
              <w:rPr>
                <w:rFonts w:ascii="Times New Roman" w:hAnsi="Times New Roman" w:cs="Times New Roman"/>
                <w:noProof/>
                <w:webHidden/>
              </w:rPr>
              <w:fldChar w:fldCharType="end"/>
            </w:r>
          </w:hyperlink>
        </w:p>
        <w:p w14:paraId="2C3DF430" w14:textId="34213948"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33" w:history="1">
            <w:r w:rsidR="00522389" w:rsidRPr="00522389">
              <w:rPr>
                <w:rStyle w:val="Hyperlink"/>
                <w:rFonts w:ascii="Times New Roman" w:hAnsi="Times New Roman" w:cs="Times New Roman"/>
                <w:noProof/>
              </w:rPr>
              <w:t>6.7 Future Research</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_Toc241081233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78</w:t>
            </w:r>
            <w:r w:rsidR="00522389" w:rsidRPr="00522389">
              <w:rPr>
                <w:rFonts w:ascii="Times New Roman" w:hAnsi="Times New Roman" w:cs="Times New Roman"/>
                <w:noProof/>
                <w:webHidden/>
              </w:rPr>
              <w:fldChar w:fldCharType="end"/>
            </w:r>
          </w:hyperlink>
        </w:p>
        <w:p w14:paraId="5FCDAC47" w14:textId="702BEB8F"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34" w:history="1">
            <w:r w:rsidR="00522389" w:rsidRPr="00522389">
              <w:rPr>
                <w:rStyle w:val="Hyperlink"/>
                <w:rFonts w:ascii="Times New Roman" w:hAnsi="Times New Roman" w:cs="Times New Roman"/>
                <w:noProof/>
              </w:rPr>
              <w:t>6.8 Final Concluding Statement</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_Toc241081234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78</w:t>
            </w:r>
            <w:r w:rsidR="00522389" w:rsidRPr="00522389">
              <w:rPr>
                <w:rFonts w:ascii="Times New Roman" w:hAnsi="Times New Roman" w:cs="Times New Roman"/>
                <w:noProof/>
                <w:webHidden/>
              </w:rPr>
              <w:fldChar w:fldCharType="end"/>
            </w:r>
          </w:hyperlink>
        </w:p>
        <w:p w14:paraId="70570DA3" w14:textId="6311CEE2" w:rsidR="00522389" w:rsidRPr="00522389" w:rsidRDefault="00A71C5D" w:rsidP="00522389">
          <w:pPr>
            <w:pStyle w:val="TOC1"/>
            <w:tabs>
              <w:tab w:val="right" w:leader="dot" w:pos="9350"/>
            </w:tabs>
            <w:spacing w:line="360" w:lineRule="auto"/>
            <w:jc w:val="both"/>
            <w:rPr>
              <w:rFonts w:ascii="Times New Roman" w:eastAsiaTheme="minorEastAsia" w:hAnsi="Times New Roman" w:cs="Times New Roman"/>
              <w:noProof/>
            </w:rPr>
          </w:pPr>
          <w:hyperlink w:anchor="_Toc241081235" w:history="1">
            <w:r w:rsidR="00522389" w:rsidRPr="00522389">
              <w:rPr>
                <w:rStyle w:val="Hyperlink"/>
                <w:rFonts w:ascii="Times New Roman" w:hAnsi="Times New Roman" w:cs="Times New Roman"/>
                <w:noProof/>
                <w:lang w:val="en-GB"/>
              </w:rPr>
              <w:t>References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_Toc241081235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78</w:t>
            </w:r>
            <w:r w:rsidR="00522389" w:rsidRPr="00522389">
              <w:rPr>
                <w:rFonts w:ascii="Times New Roman" w:hAnsi="Times New Roman" w:cs="Times New Roman"/>
                <w:noProof/>
                <w:webHidden/>
              </w:rPr>
              <w:fldChar w:fldCharType="end"/>
            </w:r>
          </w:hyperlink>
        </w:p>
        <w:p w14:paraId="56B30AFE" w14:textId="0E609A51" w:rsidR="00522389" w:rsidRPr="00522389" w:rsidRDefault="00A71C5D" w:rsidP="00522389">
          <w:pPr>
            <w:pStyle w:val="TOC1"/>
            <w:tabs>
              <w:tab w:val="right" w:leader="dot" w:pos="9350"/>
            </w:tabs>
            <w:spacing w:line="360" w:lineRule="auto"/>
            <w:jc w:val="both"/>
            <w:rPr>
              <w:rFonts w:ascii="Times New Roman" w:eastAsiaTheme="minorEastAsia" w:hAnsi="Times New Roman" w:cs="Times New Roman"/>
              <w:noProof/>
            </w:rPr>
          </w:pPr>
          <w:hyperlink w:anchor="_Toc241081236" w:history="1">
            <w:r w:rsidR="00522389" w:rsidRPr="00522389">
              <w:rPr>
                <w:rStyle w:val="Hyperlink"/>
                <w:rFonts w:ascii="Times New Roman" w:hAnsi="Times New Roman" w:cs="Times New Roman"/>
                <w:noProof/>
              </w:rPr>
              <w:t>Appendix</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_Toc241081236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84</w:t>
            </w:r>
            <w:r w:rsidR="00522389" w:rsidRPr="00522389">
              <w:rPr>
                <w:rFonts w:ascii="Times New Roman" w:hAnsi="Times New Roman" w:cs="Times New Roman"/>
                <w:noProof/>
                <w:webHidden/>
              </w:rPr>
              <w:fldChar w:fldCharType="end"/>
            </w:r>
          </w:hyperlink>
        </w:p>
        <w:p w14:paraId="2DB997F4" w14:textId="23AC814B"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37" w:history="1">
            <w:r w:rsidR="00522389" w:rsidRPr="00522389">
              <w:rPr>
                <w:rStyle w:val="Hyperlink"/>
                <w:rFonts w:ascii="Times New Roman" w:hAnsi="Times New Roman" w:cs="Times New Roman"/>
                <w:noProof/>
              </w:rPr>
              <w:t>Data extraction table</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_Toc241081237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84</w:t>
            </w:r>
            <w:r w:rsidR="00522389" w:rsidRPr="00522389">
              <w:rPr>
                <w:rFonts w:ascii="Times New Roman" w:hAnsi="Times New Roman" w:cs="Times New Roman"/>
                <w:noProof/>
                <w:webHidden/>
              </w:rPr>
              <w:fldChar w:fldCharType="end"/>
            </w:r>
          </w:hyperlink>
        </w:p>
        <w:p w14:paraId="440731C6" w14:textId="1D6B20E8"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38" w:history="1">
            <w:r w:rsidR="00522389" w:rsidRPr="00522389">
              <w:rPr>
                <w:rStyle w:val="Hyperlink"/>
                <w:rFonts w:ascii="Times New Roman" w:hAnsi="Times New Roman" w:cs="Times New Roman"/>
                <w:noProof/>
              </w:rPr>
              <w:t>Table with Boolean string, date and hits</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_Toc241081238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96</w:t>
            </w:r>
            <w:r w:rsidR="00522389" w:rsidRPr="00522389">
              <w:rPr>
                <w:rFonts w:ascii="Times New Roman" w:hAnsi="Times New Roman" w:cs="Times New Roman"/>
                <w:noProof/>
                <w:webHidden/>
              </w:rPr>
              <w:fldChar w:fldCharType="end"/>
            </w:r>
          </w:hyperlink>
        </w:p>
        <w:p w14:paraId="630D535E" w14:textId="19C7FCE1" w:rsidR="00522389" w:rsidRPr="00522389" w:rsidRDefault="00A71C5D" w:rsidP="00522389">
          <w:pPr>
            <w:pStyle w:val="TOC2"/>
            <w:tabs>
              <w:tab w:val="right" w:leader="dot" w:pos="9350"/>
            </w:tabs>
            <w:spacing w:line="360" w:lineRule="auto"/>
            <w:jc w:val="both"/>
            <w:rPr>
              <w:rFonts w:ascii="Times New Roman" w:eastAsiaTheme="minorEastAsia" w:hAnsi="Times New Roman" w:cs="Times New Roman"/>
              <w:noProof/>
            </w:rPr>
          </w:pPr>
          <w:hyperlink w:anchor="_Toc241081239" w:history="1">
            <w:r w:rsidR="00522389" w:rsidRPr="00522389">
              <w:rPr>
                <w:rStyle w:val="Hyperlink"/>
                <w:rFonts w:ascii="Times New Roman" w:hAnsi="Times New Roman" w:cs="Times New Roman"/>
                <w:noProof/>
              </w:rPr>
              <w:t>Quality appraisal table</w:t>
            </w:r>
            <w:r w:rsidR="00522389" w:rsidRPr="00522389">
              <w:rPr>
                <w:rFonts w:ascii="Times New Roman" w:hAnsi="Times New Roman" w:cs="Times New Roman"/>
                <w:noProof/>
                <w:webHidden/>
              </w:rPr>
              <w:tab/>
            </w:r>
            <w:r w:rsidR="00522389" w:rsidRPr="00522389">
              <w:rPr>
                <w:rFonts w:ascii="Times New Roman" w:hAnsi="Times New Roman" w:cs="Times New Roman"/>
                <w:noProof/>
                <w:webHidden/>
              </w:rPr>
              <w:fldChar w:fldCharType="begin"/>
            </w:r>
            <w:r w:rsidR="00522389" w:rsidRPr="00522389">
              <w:rPr>
                <w:rFonts w:ascii="Times New Roman" w:hAnsi="Times New Roman" w:cs="Times New Roman"/>
                <w:noProof/>
                <w:webHidden/>
              </w:rPr>
              <w:instrText xml:space="preserve"> PAGEREF _Toc241081239 \h </w:instrText>
            </w:r>
            <w:r w:rsidR="00522389" w:rsidRPr="00522389">
              <w:rPr>
                <w:rFonts w:ascii="Times New Roman" w:hAnsi="Times New Roman" w:cs="Times New Roman"/>
                <w:noProof/>
                <w:webHidden/>
              </w:rPr>
            </w:r>
            <w:r w:rsidR="00522389" w:rsidRPr="00522389">
              <w:rPr>
                <w:rFonts w:ascii="Times New Roman" w:hAnsi="Times New Roman" w:cs="Times New Roman"/>
                <w:noProof/>
                <w:webHidden/>
              </w:rPr>
              <w:fldChar w:fldCharType="separate"/>
            </w:r>
            <w:r w:rsidR="00522389">
              <w:rPr>
                <w:rFonts w:ascii="Times New Roman" w:hAnsi="Times New Roman" w:cs="Times New Roman"/>
                <w:noProof/>
                <w:webHidden/>
              </w:rPr>
              <w:t>100</w:t>
            </w:r>
            <w:r w:rsidR="00522389" w:rsidRPr="00522389">
              <w:rPr>
                <w:rFonts w:ascii="Times New Roman" w:hAnsi="Times New Roman" w:cs="Times New Roman"/>
                <w:noProof/>
                <w:webHidden/>
              </w:rPr>
              <w:fldChar w:fldCharType="end"/>
            </w:r>
          </w:hyperlink>
        </w:p>
        <w:p w14:paraId="0724D4FC" w14:textId="11442035" w:rsidR="00AD31DD" w:rsidRPr="00522389" w:rsidRDefault="00AD31DD" w:rsidP="00522389">
          <w:pPr>
            <w:spacing w:line="360" w:lineRule="auto"/>
            <w:jc w:val="both"/>
            <w:rPr>
              <w:rFonts w:ascii="Times New Roman" w:hAnsi="Times New Roman" w:cs="Times New Roman"/>
            </w:rPr>
          </w:pPr>
          <w:r w:rsidRPr="00522389">
            <w:rPr>
              <w:rFonts w:ascii="Times New Roman" w:hAnsi="Times New Roman" w:cs="Times New Roman"/>
              <w:b/>
              <w:bCs/>
              <w:noProof/>
            </w:rPr>
            <w:fldChar w:fldCharType="end"/>
          </w:r>
        </w:p>
      </w:sdtContent>
    </w:sdt>
    <w:p w14:paraId="3B2AB887" w14:textId="77777777" w:rsidR="00063941" w:rsidRDefault="00063941">
      <w:pPr>
        <w:rPr>
          <w:rFonts w:ascii="Times New Roman" w:eastAsiaTheme="majorEastAsia" w:hAnsi="Times New Roman" w:cs="Times New Roman"/>
          <w:b/>
          <w:lang w:val="en-GB"/>
        </w:rPr>
      </w:pPr>
      <w:r>
        <w:rPr>
          <w:rFonts w:cs="Times New Roman"/>
          <w:lang w:val="en-GB"/>
        </w:rPr>
        <w:br w:type="page"/>
      </w:r>
    </w:p>
    <w:p w14:paraId="3C9B2F93" w14:textId="77777777" w:rsidR="003F38FA" w:rsidRPr="003F38FA" w:rsidRDefault="003F38FA" w:rsidP="003F38FA">
      <w:pPr>
        <w:rPr>
          <w:lang w:val="en-GB"/>
        </w:rPr>
      </w:pPr>
    </w:p>
    <w:p w14:paraId="1E4E2B03" w14:textId="77777777" w:rsidR="00792DE2" w:rsidRDefault="00792DE2" w:rsidP="00792DE2">
      <w:pPr>
        <w:pStyle w:val="Heading1"/>
        <w:rPr>
          <w:lang w:val="en-GB"/>
        </w:rPr>
      </w:pPr>
      <w:bookmarkStart w:id="1" w:name="_Toc241081163"/>
      <w:r>
        <w:rPr>
          <w:lang w:val="en-GB"/>
        </w:rPr>
        <w:t xml:space="preserve">Chapter 1: </w:t>
      </w:r>
      <w:r w:rsidRPr="00792DE2">
        <w:t>Introduction</w:t>
      </w:r>
      <w:bookmarkEnd w:id="1"/>
      <w:r>
        <w:rPr>
          <w:lang w:val="en-GB"/>
        </w:rPr>
        <w:t xml:space="preserve"> </w:t>
      </w:r>
    </w:p>
    <w:p w14:paraId="77FFB711" w14:textId="5F45AAF8" w:rsidR="00792DE2" w:rsidRPr="00191AA9" w:rsidRDefault="00792DE2" w:rsidP="00191AA9">
      <w:pPr>
        <w:pStyle w:val="Heading2"/>
        <w:rPr>
          <w:rFonts w:cs="Times New Roman"/>
          <w:lang w:val="en-GB"/>
        </w:rPr>
      </w:pPr>
      <w:bookmarkStart w:id="2" w:name="_Toc241081164"/>
      <w:r w:rsidRPr="00191AA9">
        <w:rPr>
          <w:rFonts w:cs="Times New Roman"/>
          <w:lang w:val="en-GB"/>
        </w:rPr>
        <w:t>1.1 Introduction</w:t>
      </w:r>
      <w:bookmarkEnd w:id="2"/>
    </w:p>
    <w:p w14:paraId="281F0249" w14:textId="0EBCD3B9" w:rsidR="00792DE2" w:rsidRPr="00191AA9" w:rsidRDefault="00792DE2"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 xml:space="preserve">Organisations are changing how they engage with their customers, their partners and their stakeholders thanks to digital transformation. Historically known as a marketing tactic focused on consumer markets, influencer marketing has come to play a major role in business-to-business (B2B) campaigns where the power of expert opinion, knowledge and trust reign over those of a celebrity. Those involved in the industrial market can be deemed influencers such as engineers, consultants, technical specialists, industry experts, thought-leaders, or employees. This dissertation looks at this development with reference to brand awareness in the Industrial Automation sector (UK). The topic is relevant, as supervisors are technically complex products and are often costly for organisations to invest. </w:t>
      </w:r>
    </w:p>
    <w:p w14:paraId="48A76EC7" w14:textId="77777777" w:rsidR="00792DE2" w:rsidRPr="00191AA9" w:rsidRDefault="00792DE2" w:rsidP="00191AA9">
      <w:pPr>
        <w:spacing w:line="360" w:lineRule="auto"/>
        <w:jc w:val="both"/>
        <w:rPr>
          <w:rFonts w:ascii="Times New Roman" w:hAnsi="Times New Roman" w:cs="Times New Roman"/>
          <w:lang w:val="en-GB"/>
        </w:rPr>
      </w:pPr>
    </w:p>
    <w:p w14:paraId="0B80449A" w14:textId="303B25CC" w:rsidR="00792DE2" w:rsidRPr="00191AA9" w:rsidRDefault="00792DE2" w:rsidP="00191AA9">
      <w:pPr>
        <w:pStyle w:val="Heading2"/>
        <w:rPr>
          <w:rFonts w:cs="Times New Roman"/>
          <w:lang w:val="en-GB"/>
        </w:rPr>
      </w:pPr>
      <w:bookmarkStart w:id="3" w:name="_Toc241081165"/>
      <w:r w:rsidRPr="00191AA9">
        <w:rPr>
          <w:rFonts w:cs="Times New Roman"/>
          <w:lang w:val="en-GB"/>
        </w:rPr>
        <w:t>1.2 Background</w:t>
      </w:r>
      <w:bookmarkEnd w:id="3"/>
      <w:r w:rsidRPr="00191AA9">
        <w:rPr>
          <w:rFonts w:cs="Times New Roman"/>
          <w:lang w:val="en-GB"/>
        </w:rPr>
        <w:t xml:space="preserve"> </w:t>
      </w:r>
    </w:p>
    <w:p w14:paraId="3BE61789" w14:textId="6DA9C4A9" w:rsidR="00792DE2" w:rsidRPr="00191AA9" w:rsidRDefault="00792DE2"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 xml:space="preserve">B2B to B2C marketing in some sense signifies more than an extension of consumer marketing methods to businesses. Buyers of B2B products depend on solid, dependable technical information, proof and professional reassurance prior to thinking of suppliers. Influencers are therefore well-positioned to serve as knowledge brokers to demystify complicated technologies, provide thought leadership, and support stakeholders in understanding problems and solutions. Mero et al. (2023) </w:t>
      </w:r>
      <w:r w:rsidR="00191AA9" w:rsidRPr="00191AA9">
        <w:rPr>
          <w:rFonts w:ascii="Times New Roman" w:hAnsi="Times New Roman" w:cs="Times New Roman"/>
          <w:lang w:val="en-GB"/>
        </w:rPr>
        <w:t>have stated that industry expertise plays an important role here</w:t>
      </w:r>
      <w:r w:rsidRPr="00191AA9">
        <w:rPr>
          <w:rFonts w:ascii="Times New Roman" w:hAnsi="Times New Roman" w:cs="Times New Roman"/>
          <w:lang w:val="en-GB"/>
        </w:rPr>
        <w:t>, and Cartwright et al. (</w:t>
      </w:r>
      <w:r w:rsidR="004077FB" w:rsidRPr="00191AA9">
        <w:rPr>
          <w:rFonts w:ascii="Times New Roman" w:hAnsi="Times New Roman" w:cs="Times New Roman"/>
          <w:lang w:val="en-GB"/>
        </w:rPr>
        <w:t xml:space="preserve">2022) </w:t>
      </w:r>
      <w:proofErr w:type="gramStart"/>
      <w:r w:rsidR="004077FB" w:rsidRPr="00191AA9">
        <w:rPr>
          <w:rFonts w:ascii="Times New Roman" w:hAnsi="Times New Roman" w:cs="Times New Roman"/>
          <w:lang w:val="en-GB"/>
        </w:rPr>
        <w:t>have</w:t>
      </w:r>
      <w:r w:rsidR="00191AA9" w:rsidRPr="00191AA9">
        <w:rPr>
          <w:rFonts w:ascii="Times New Roman" w:hAnsi="Times New Roman" w:cs="Times New Roman"/>
          <w:lang w:val="en-GB"/>
        </w:rPr>
        <w:t xml:space="preserve">  considered</w:t>
      </w:r>
      <w:proofErr w:type="gramEnd"/>
      <w:r w:rsidR="00191AA9" w:rsidRPr="00191AA9">
        <w:rPr>
          <w:rFonts w:ascii="Times New Roman" w:hAnsi="Times New Roman" w:cs="Times New Roman"/>
          <w:lang w:val="en-GB"/>
        </w:rPr>
        <w:t xml:space="preserve"> the </w:t>
      </w:r>
      <w:r w:rsidRPr="00191AA9">
        <w:rPr>
          <w:rFonts w:ascii="Times New Roman" w:hAnsi="Times New Roman" w:cs="Times New Roman"/>
          <w:lang w:val="en-GB"/>
        </w:rPr>
        <w:t>professionalism, trustworthiness</w:t>
      </w:r>
      <w:r w:rsidR="00191AA9" w:rsidRPr="00191AA9">
        <w:rPr>
          <w:rFonts w:ascii="Times New Roman" w:hAnsi="Times New Roman" w:cs="Times New Roman"/>
          <w:lang w:val="en-GB"/>
        </w:rPr>
        <w:t xml:space="preserve"> and the expertise as some key components of the success of an influencer in the B2B marketing process. </w:t>
      </w:r>
    </w:p>
    <w:p w14:paraId="7C2D88BE" w14:textId="462BA39A" w:rsidR="00792DE2" w:rsidRPr="00191AA9" w:rsidRDefault="00792DE2" w:rsidP="00191AA9">
      <w:pPr>
        <w:pStyle w:val="Heading2"/>
        <w:rPr>
          <w:rFonts w:cs="Times New Roman"/>
          <w:lang w:val="en-GB"/>
        </w:rPr>
      </w:pPr>
      <w:bookmarkStart w:id="4" w:name="_Toc241081166"/>
      <w:r w:rsidRPr="00191AA9">
        <w:rPr>
          <w:rFonts w:cs="Times New Roman"/>
          <w:lang w:val="en-GB"/>
        </w:rPr>
        <w:t>1.3 UK Industrial Automation Sector</w:t>
      </w:r>
      <w:bookmarkEnd w:id="4"/>
    </w:p>
    <w:p w14:paraId="79E3E319" w14:textId="77777777" w:rsidR="00792DE2" w:rsidRPr="00191AA9" w:rsidRDefault="00792DE2"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 xml:space="preserve">The technologies and solutions that make up the UK industrial automation sector cover robotics, industrial systems, software and technology-based production. The buying process involves engineering, operations, management, procurement, and other people involved in senior management decisions, making the process complex. The buyer should be aware of technical capacities, implementation needs, expenses and potential profit for the business. As a result, brand </w:t>
      </w:r>
      <w:r w:rsidRPr="00191AA9">
        <w:rPr>
          <w:rFonts w:ascii="Times New Roman" w:hAnsi="Times New Roman" w:cs="Times New Roman"/>
          <w:lang w:val="en-GB"/>
        </w:rPr>
        <w:lastRenderedPageBreak/>
        <w:t>awareness is seen as being within the confines of recognition, recall, familiarity, salience and supplier consideration as opposed to visibility. This is one reason why it is crucial to have credible technical communication. The CIMO framework of the dissertation also ties in with context as the industrial automation in the UK, influencer/technical expert the intervention and recognition, recall and consideration the outcomes.</w:t>
      </w:r>
    </w:p>
    <w:p w14:paraId="368C1C83" w14:textId="77777777" w:rsidR="00792DE2" w:rsidRPr="00191AA9" w:rsidRDefault="00792DE2" w:rsidP="00191AA9">
      <w:pPr>
        <w:spacing w:line="360" w:lineRule="auto"/>
        <w:jc w:val="both"/>
        <w:rPr>
          <w:rFonts w:ascii="Times New Roman" w:hAnsi="Times New Roman" w:cs="Times New Roman"/>
          <w:lang w:val="en-GB"/>
        </w:rPr>
      </w:pPr>
    </w:p>
    <w:p w14:paraId="6CDAA6AC" w14:textId="50029CB6" w:rsidR="00792DE2" w:rsidRPr="00191AA9" w:rsidRDefault="004077FB" w:rsidP="00191AA9">
      <w:pPr>
        <w:pStyle w:val="Heading2"/>
        <w:rPr>
          <w:rFonts w:cs="Times New Roman"/>
          <w:lang w:val="en-GB"/>
        </w:rPr>
      </w:pPr>
      <w:bookmarkStart w:id="5" w:name="_Toc241081167"/>
      <w:r w:rsidRPr="00191AA9">
        <w:rPr>
          <w:rFonts w:cs="Times New Roman"/>
          <w:lang w:val="en-GB"/>
        </w:rPr>
        <w:t>1.4 Problem</w:t>
      </w:r>
      <w:r w:rsidR="00191AA9" w:rsidRPr="00191AA9">
        <w:rPr>
          <w:rFonts w:cs="Times New Roman"/>
          <w:lang w:val="en-GB"/>
        </w:rPr>
        <w:t xml:space="preserve"> statement</w:t>
      </w:r>
      <w:bookmarkEnd w:id="5"/>
      <w:r w:rsidR="00191AA9" w:rsidRPr="00191AA9">
        <w:rPr>
          <w:rFonts w:cs="Times New Roman"/>
          <w:lang w:val="en-GB"/>
        </w:rPr>
        <w:t xml:space="preserve"> </w:t>
      </w:r>
    </w:p>
    <w:p w14:paraId="1B38F72B" w14:textId="40555345" w:rsidR="00792DE2" w:rsidRPr="00191AA9" w:rsidRDefault="00792DE2"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 xml:space="preserve">Influencer marketing is increasing in visibility in B2B markets, but there isn't a certain degree of awareness for the contribution of influencer marketing to brand awareness in highly technical markets. In situations where there is technical, financial and organisational uncertainty, the number of followers/popularity may not be enough. </w:t>
      </w:r>
      <w:r w:rsidR="00F54D8F">
        <w:rPr>
          <w:rFonts w:ascii="Times New Roman" w:hAnsi="Times New Roman" w:cs="Times New Roman"/>
          <w:lang w:val="en-GB"/>
        </w:rPr>
        <w:t xml:space="preserve">The </w:t>
      </w:r>
      <w:r w:rsidRPr="00191AA9">
        <w:rPr>
          <w:rFonts w:ascii="Times New Roman" w:hAnsi="Times New Roman" w:cs="Times New Roman"/>
          <w:lang w:val="en-GB"/>
        </w:rPr>
        <w:t>review thus identifies a need for better understanding in relation to the circumstances in which the expertise, authority and trust of influencers, both in terms of content and platform selection, can help to build trustworthy brand awareness.</w:t>
      </w:r>
    </w:p>
    <w:p w14:paraId="736EE8A3" w14:textId="77777777" w:rsidR="00792DE2" w:rsidRPr="00191AA9" w:rsidRDefault="00792DE2" w:rsidP="00191AA9">
      <w:pPr>
        <w:spacing w:line="360" w:lineRule="auto"/>
        <w:jc w:val="both"/>
        <w:rPr>
          <w:rFonts w:ascii="Times New Roman" w:hAnsi="Times New Roman" w:cs="Times New Roman"/>
          <w:lang w:val="en-GB"/>
        </w:rPr>
      </w:pPr>
    </w:p>
    <w:p w14:paraId="1E571D0A" w14:textId="53614FB7" w:rsidR="00792DE2" w:rsidRPr="00191AA9" w:rsidRDefault="00792DE2" w:rsidP="00191AA9">
      <w:pPr>
        <w:pStyle w:val="Heading2"/>
        <w:rPr>
          <w:rFonts w:cs="Times New Roman"/>
          <w:lang w:val="en-GB"/>
        </w:rPr>
      </w:pPr>
      <w:bookmarkStart w:id="6" w:name="_Toc241081168"/>
      <w:r w:rsidRPr="00191AA9">
        <w:rPr>
          <w:rFonts w:cs="Times New Roman"/>
          <w:lang w:val="en-GB"/>
        </w:rPr>
        <w:t>1.5 Research Rationale</w:t>
      </w:r>
      <w:bookmarkEnd w:id="6"/>
    </w:p>
    <w:p w14:paraId="554345AD" w14:textId="573BEF47" w:rsidR="00792DE2" w:rsidRPr="00191AA9" w:rsidRDefault="00792DE2"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This is an academic, context and manageable rationale. Academically, the research on influencer marketing has emerged primarily in the context of B2C, with a call for more connection to B2B and industrial research. In context, UK automation in industry is a technical solution, requiring various stakeholders and high value purchase decisions. Within an organisation, managers require insight to choose trusted influencers, as well as valuable technical content, which platforms to be on and how to handle ethical and reputational concerns.</w:t>
      </w:r>
    </w:p>
    <w:p w14:paraId="10D4CFA3" w14:textId="11635E7F" w:rsidR="00792DE2" w:rsidRPr="00191AA9" w:rsidRDefault="00792DE2"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 xml:space="preserve">An Extended Literature Review (ELR) is suitable as it has </w:t>
      </w:r>
      <w:r w:rsidR="004077FB" w:rsidRPr="00191AA9">
        <w:rPr>
          <w:rFonts w:ascii="Times New Roman" w:hAnsi="Times New Roman" w:cs="Times New Roman"/>
          <w:lang w:val="en-GB"/>
        </w:rPr>
        <w:t>multidisciplinary evidence</w:t>
      </w:r>
      <w:r w:rsidRPr="00191AA9">
        <w:rPr>
          <w:rFonts w:ascii="Times New Roman" w:hAnsi="Times New Roman" w:cs="Times New Roman"/>
          <w:lang w:val="en-GB"/>
        </w:rPr>
        <w:t xml:space="preserve"> comprising of qualitative, quantitative, and conceptual studies. The dissertation employs systematic search and screening, quality appraisal, evidence extraction and thematic synthesis, explicitly stating that the dissertation one is an </w:t>
      </w:r>
      <w:proofErr w:type="gramStart"/>
      <w:r w:rsidRPr="00191AA9">
        <w:rPr>
          <w:rFonts w:ascii="Times New Roman" w:hAnsi="Times New Roman" w:cs="Times New Roman"/>
          <w:lang w:val="en-GB"/>
        </w:rPr>
        <w:t>evidence based</w:t>
      </w:r>
      <w:proofErr w:type="gramEnd"/>
      <w:r w:rsidRPr="00191AA9">
        <w:rPr>
          <w:rFonts w:ascii="Times New Roman" w:hAnsi="Times New Roman" w:cs="Times New Roman"/>
          <w:lang w:val="en-GB"/>
        </w:rPr>
        <w:t xml:space="preserve"> learning review (ELR) and not registered systematic review.</w:t>
      </w:r>
    </w:p>
    <w:p w14:paraId="4F2E4A79" w14:textId="77777777" w:rsidR="00792DE2" w:rsidRPr="00191AA9" w:rsidRDefault="00792DE2" w:rsidP="00191AA9">
      <w:pPr>
        <w:spacing w:line="360" w:lineRule="auto"/>
        <w:jc w:val="both"/>
        <w:rPr>
          <w:rFonts w:ascii="Times New Roman" w:hAnsi="Times New Roman" w:cs="Times New Roman"/>
          <w:lang w:val="en-GB"/>
        </w:rPr>
      </w:pPr>
    </w:p>
    <w:p w14:paraId="3DEBEEE1" w14:textId="77777777" w:rsidR="00792DE2" w:rsidRPr="00191AA9" w:rsidRDefault="00792DE2" w:rsidP="00191AA9">
      <w:pPr>
        <w:pStyle w:val="Heading2"/>
        <w:rPr>
          <w:rFonts w:cs="Times New Roman"/>
          <w:lang w:val="en-GB"/>
        </w:rPr>
      </w:pPr>
      <w:bookmarkStart w:id="7" w:name="_Toc241081169"/>
      <w:r w:rsidRPr="00191AA9">
        <w:rPr>
          <w:rFonts w:cs="Times New Roman"/>
          <w:lang w:val="en-GB"/>
        </w:rPr>
        <w:lastRenderedPageBreak/>
        <w:t>1.6 Research Aim</w:t>
      </w:r>
      <w:bookmarkEnd w:id="7"/>
    </w:p>
    <w:p w14:paraId="1F380F4C" w14:textId="77777777" w:rsidR="00792DE2" w:rsidRPr="00191AA9" w:rsidRDefault="00792DE2" w:rsidP="00191AA9">
      <w:pPr>
        <w:spacing w:line="360" w:lineRule="auto"/>
        <w:jc w:val="both"/>
        <w:rPr>
          <w:rFonts w:ascii="Times New Roman" w:hAnsi="Times New Roman" w:cs="Times New Roman"/>
          <w:lang w:val="en-GB"/>
        </w:rPr>
      </w:pPr>
    </w:p>
    <w:p w14:paraId="44AF9D1E" w14:textId="77777777" w:rsidR="00792DE2" w:rsidRPr="00191AA9" w:rsidRDefault="00792DE2"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The goal of the project is to assess the opportunities and potential issues of B2B influencer marketing to enhance brand awareness for the industrial automation industry in the U.K., and to create a conceptual and evidence-based framework and recommendations for both.</w:t>
      </w:r>
    </w:p>
    <w:p w14:paraId="202B5ED1" w14:textId="77777777" w:rsidR="00792DE2" w:rsidRPr="00191AA9" w:rsidRDefault="00792DE2" w:rsidP="00191AA9">
      <w:pPr>
        <w:spacing w:line="360" w:lineRule="auto"/>
        <w:jc w:val="both"/>
        <w:rPr>
          <w:rFonts w:ascii="Times New Roman" w:hAnsi="Times New Roman" w:cs="Times New Roman"/>
          <w:lang w:val="en-GB"/>
        </w:rPr>
      </w:pPr>
    </w:p>
    <w:p w14:paraId="6F55B188" w14:textId="04BA9A3C" w:rsidR="00792DE2" w:rsidRPr="00191AA9" w:rsidRDefault="00792DE2" w:rsidP="00191AA9">
      <w:pPr>
        <w:pStyle w:val="Heading2"/>
        <w:rPr>
          <w:rFonts w:cs="Times New Roman"/>
          <w:lang w:val="en-GB"/>
        </w:rPr>
      </w:pPr>
      <w:bookmarkStart w:id="8" w:name="_Toc241081170"/>
      <w:r w:rsidRPr="00191AA9">
        <w:rPr>
          <w:rFonts w:cs="Times New Roman"/>
          <w:lang w:val="en-GB"/>
        </w:rPr>
        <w:t>1.7 Research Objectives</w:t>
      </w:r>
      <w:bookmarkEnd w:id="8"/>
    </w:p>
    <w:p w14:paraId="45889462" w14:textId="77777777" w:rsidR="00792DE2" w:rsidRPr="00191AA9" w:rsidRDefault="00792DE2"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The study aims to have six objectives:</w:t>
      </w:r>
    </w:p>
    <w:p w14:paraId="3AD1BE7C" w14:textId="7211FA97" w:rsidR="00191AA9" w:rsidRPr="00191AA9" w:rsidRDefault="00191AA9"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1. To critically review how influencer marketing has developed from a predominantly B2C practice into a B2B marketing approach.</w:t>
      </w:r>
    </w:p>
    <w:p w14:paraId="6652C322" w14:textId="1A84EFFF" w:rsidR="00191AA9" w:rsidRPr="00191AA9" w:rsidRDefault="00191AA9"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2. To evaluate how the expertise, credibility and authenticity of influencer can impact the B2B brand awareness among audiences in case of influencer marketing</w:t>
      </w:r>
    </w:p>
    <w:p w14:paraId="08B38BC3" w14:textId="0CD61E59" w:rsidR="00191AA9" w:rsidRPr="00191AA9" w:rsidRDefault="00191AA9"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3. To examine the mechanisms connecting influencer-generated content with brand recognition, recall, trust and organisational buying consideration.</w:t>
      </w:r>
    </w:p>
    <w:p w14:paraId="486905D1" w14:textId="5E6B0524" w:rsidR="00191AA9" w:rsidRPr="00191AA9" w:rsidRDefault="00191AA9"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4. To compare the effectiveness of different influencer types, content formats and digital platforms in industrial and technology markets.</w:t>
      </w:r>
    </w:p>
    <w:p w14:paraId="250E9047" w14:textId="087F9C3C" w:rsidR="00191AA9" w:rsidRPr="00191AA9" w:rsidRDefault="00191AA9"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5. To identify the organisational, ethical and strategic risks associated with B2B influencer marketing.</w:t>
      </w:r>
    </w:p>
    <w:p w14:paraId="1B5F8BEF" w14:textId="6E183511" w:rsidR="00191AA9" w:rsidRPr="00191AA9" w:rsidRDefault="00191AA9"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6. To develop a conceptual framework and practical recommendations for UK industrial automation organisations.</w:t>
      </w:r>
    </w:p>
    <w:p w14:paraId="23B155AF" w14:textId="77777777" w:rsidR="00792DE2" w:rsidRPr="00191AA9" w:rsidRDefault="00792DE2" w:rsidP="00191AA9">
      <w:pPr>
        <w:spacing w:line="360" w:lineRule="auto"/>
        <w:jc w:val="both"/>
        <w:rPr>
          <w:rFonts w:ascii="Times New Roman" w:hAnsi="Times New Roman" w:cs="Times New Roman"/>
          <w:lang w:val="en-GB"/>
        </w:rPr>
      </w:pPr>
    </w:p>
    <w:p w14:paraId="109DB438" w14:textId="77777777" w:rsidR="00792DE2" w:rsidRPr="00191AA9" w:rsidRDefault="00792DE2" w:rsidP="00191AA9">
      <w:pPr>
        <w:pStyle w:val="Heading2"/>
        <w:rPr>
          <w:rFonts w:cs="Times New Roman"/>
          <w:lang w:val="en-GB"/>
        </w:rPr>
      </w:pPr>
      <w:bookmarkStart w:id="9" w:name="_Toc241081171"/>
      <w:r w:rsidRPr="00191AA9">
        <w:rPr>
          <w:rFonts w:cs="Times New Roman"/>
          <w:lang w:val="en-GB"/>
        </w:rPr>
        <w:t>1.8 Research Question</w:t>
      </w:r>
      <w:bookmarkEnd w:id="9"/>
    </w:p>
    <w:p w14:paraId="0D178E41" w14:textId="77777777" w:rsidR="00792DE2" w:rsidRPr="00191AA9" w:rsidRDefault="00792DE2" w:rsidP="00191AA9">
      <w:pPr>
        <w:spacing w:line="360" w:lineRule="auto"/>
        <w:jc w:val="both"/>
        <w:rPr>
          <w:rFonts w:ascii="Times New Roman" w:hAnsi="Times New Roman" w:cs="Times New Roman"/>
          <w:lang w:val="en-GB"/>
        </w:rPr>
      </w:pPr>
    </w:p>
    <w:p w14:paraId="3EEF5A57" w14:textId="5F9F76E8" w:rsidR="00191AA9" w:rsidRPr="00191AA9" w:rsidRDefault="00191AA9"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How and under what conditions can B2B influencer marketing contribute to brand awareness in the UK industrial automation sector?</w:t>
      </w:r>
    </w:p>
    <w:p w14:paraId="7F69A3AD" w14:textId="77777777" w:rsidR="00191AA9" w:rsidRPr="00191AA9" w:rsidRDefault="00191AA9"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Sub questions</w:t>
      </w:r>
    </w:p>
    <w:p w14:paraId="6560A49B" w14:textId="7AA26742" w:rsidR="00191AA9" w:rsidRPr="00191AA9" w:rsidRDefault="00191AA9"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lastRenderedPageBreak/>
        <w:t>1. How is B2B influencer marketing conceptualised and applied in industrial and technology-based markets?</w:t>
      </w:r>
    </w:p>
    <w:p w14:paraId="234806E1" w14:textId="6DF52CF3" w:rsidR="00191AA9" w:rsidRPr="00191AA9" w:rsidRDefault="00191AA9"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2. Which influencer characteristics that can be about their credibility trustworthiness or others can impact brand awareness among customers?</w:t>
      </w:r>
    </w:p>
    <w:p w14:paraId="3C2FDDBA" w14:textId="42A2A75D" w:rsidR="00191AA9" w:rsidRPr="00191AA9" w:rsidRDefault="00191AA9"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3. How does influencer marketing influence brand recognition and how this marketing can recall, visibility in complex B2B purchasing environments?</w:t>
      </w:r>
    </w:p>
    <w:p w14:paraId="15EFBFAC" w14:textId="265C8FD5" w:rsidR="00191AA9" w:rsidRPr="00191AA9" w:rsidRDefault="00191AA9"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4. Which digital platforms and content types ae effective in developing brand awareness among customers of the B2B market especially in the industrial automation sector in the UK?</w:t>
      </w:r>
    </w:p>
    <w:p w14:paraId="68339D1B" w14:textId="1FAF68D1" w:rsidR="00191AA9" w:rsidRPr="00191AA9" w:rsidRDefault="00191AA9"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5. What limitations and risks affect the use of influencer marketing in B2B automation markets?</w:t>
      </w:r>
    </w:p>
    <w:p w14:paraId="79C37CC0" w14:textId="40F4FE3E" w:rsidR="00792DE2" w:rsidRPr="00191AA9" w:rsidRDefault="00191AA9"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6. What evidence-based strategies can UK industrial automation firms adopt to use influencer marketing more effectively?</w:t>
      </w:r>
    </w:p>
    <w:p w14:paraId="1C00A246" w14:textId="29DC3FDE" w:rsidR="00792DE2" w:rsidRPr="00191AA9" w:rsidRDefault="00792DE2" w:rsidP="00191AA9">
      <w:pPr>
        <w:pStyle w:val="Heading2"/>
        <w:rPr>
          <w:rFonts w:cs="Times New Roman"/>
          <w:lang w:val="en-GB"/>
        </w:rPr>
      </w:pPr>
      <w:bookmarkStart w:id="10" w:name="_Toc241081172"/>
      <w:r w:rsidRPr="00191AA9">
        <w:rPr>
          <w:rFonts w:cs="Times New Roman"/>
          <w:lang w:val="en-GB"/>
        </w:rPr>
        <w:t>1.9 Scope and Significance</w:t>
      </w:r>
      <w:bookmarkEnd w:id="10"/>
    </w:p>
    <w:p w14:paraId="5F5E0549" w14:textId="77777777" w:rsidR="00792DE2" w:rsidRPr="00191AA9" w:rsidRDefault="00792DE2"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The research is on B2B influencer marketing in industrial and technology markets and in particular, in UK industrial automation. It is based upon secondary educational and potentially reputable industry evidence and focuses on brand awareness and the associated pre-purchase responses. Unless made relevant in theory, no attempt will be made to include consumer celebrity studies or unsupported promotional materials. The study adds to this body of knowledge by incorporating the concept of Source Credibility Theory, Customer-Based Brand Equity and organisational buying viewpoints to elucidate how credible knowledge transfer can mitigate the buyer's uncertainty and enhance the recognition and recall. The resulting framework recognizes as key connections between the level of brand outcomes and influencer activity: credibility, knowledge transfer, decreased uncertainty and stakeholder trust.</w:t>
      </w:r>
    </w:p>
    <w:p w14:paraId="34FDA1A7" w14:textId="77777777" w:rsidR="00792DE2" w:rsidRPr="00191AA9" w:rsidRDefault="00792DE2" w:rsidP="00191AA9">
      <w:pPr>
        <w:spacing w:line="360" w:lineRule="auto"/>
        <w:jc w:val="both"/>
        <w:rPr>
          <w:rFonts w:ascii="Times New Roman" w:hAnsi="Times New Roman" w:cs="Times New Roman"/>
          <w:lang w:val="en-GB"/>
        </w:rPr>
      </w:pPr>
    </w:p>
    <w:p w14:paraId="012F5F3C" w14:textId="77777777" w:rsidR="00792DE2" w:rsidRPr="00191AA9" w:rsidRDefault="00792DE2" w:rsidP="00191AA9">
      <w:pPr>
        <w:pStyle w:val="Heading2"/>
        <w:rPr>
          <w:rFonts w:cs="Times New Roman"/>
          <w:lang w:val="en-GB"/>
        </w:rPr>
      </w:pPr>
      <w:bookmarkStart w:id="11" w:name="_Toc241081173"/>
      <w:r w:rsidRPr="00191AA9">
        <w:rPr>
          <w:rFonts w:cs="Times New Roman"/>
          <w:lang w:val="en-GB"/>
        </w:rPr>
        <w:t>1.10 Structure of the Dissertation</w:t>
      </w:r>
      <w:bookmarkEnd w:id="11"/>
    </w:p>
    <w:p w14:paraId="116532ED" w14:textId="77777777" w:rsidR="00792DE2" w:rsidRPr="00191AA9" w:rsidRDefault="00792DE2" w:rsidP="00191AA9">
      <w:pPr>
        <w:spacing w:line="360" w:lineRule="auto"/>
        <w:jc w:val="both"/>
        <w:rPr>
          <w:rFonts w:ascii="Times New Roman" w:hAnsi="Times New Roman" w:cs="Times New Roman"/>
          <w:lang w:val="en-GB"/>
        </w:rPr>
      </w:pPr>
    </w:p>
    <w:p w14:paraId="725F756E" w14:textId="77777777" w:rsidR="00792DE2" w:rsidRPr="00191AA9" w:rsidRDefault="00792DE2" w:rsidP="00191AA9">
      <w:pPr>
        <w:spacing w:line="360" w:lineRule="auto"/>
        <w:jc w:val="both"/>
        <w:rPr>
          <w:rFonts w:ascii="Times New Roman" w:hAnsi="Times New Roman" w:cs="Times New Roman"/>
          <w:lang w:val="en-GB"/>
        </w:rPr>
      </w:pPr>
      <w:r w:rsidRPr="00191AA9">
        <w:rPr>
          <w:rFonts w:ascii="Times New Roman" w:hAnsi="Times New Roman" w:cs="Times New Roman"/>
          <w:lang w:val="en-GB"/>
        </w:rPr>
        <w:t xml:space="preserve">Chapter 2 details the ELR process (search, screening, quality appraisal, extraction and thematic synthesis). The evidence is provided in Chapter 3 followed by the seven themes on B2B influencer </w:t>
      </w:r>
      <w:r w:rsidRPr="00191AA9">
        <w:rPr>
          <w:rFonts w:ascii="Times New Roman" w:hAnsi="Times New Roman" w:cs="Times New Roman"/>
          <w:lang w:val="en-GB"/>
        </w:rPr>
        <w:lastRenderedPageBreak/>
        <w:t>development, credibility, brand awareness, content and platforms, buying processes, risks and strategic implications. In the next chapter, Chapter 4, the conceptual framework that ties expertise, and authenticity, to credibility, knowledge transfer, uncertainty reduction and trust satisfaction of stakeholders and brand outcomes is developed. Theoretical and managerial implications of this research, measurement, strategic processes and ethical governance are discussed in chapter 5. Chapter 6 summarizes the results of the research to answer the research question and discusses the contributions, limitations and future research of the study.</w:t>
      </w:r>
    </w:p>
    <w:p w14:paraId="620B8994" w14:textId="77777777" w:rsidR="00792DE2" w:rsidRPr="00792DE2" w:rsidRDefault="00792DE2" w:rsidP="00792DE2">
      <w:pPr>
        <w:rPr>
          <w:lang w:val="en-GB"/>
        </w:rPr>
      </w:pPr>
    </w:p>
    <w:p w14:paraId="78BD5C92" w14:textId="77777777" w:rsidR="00792DE2" w:rsidRDefault="00792DE2">
      <w:pPr>
        <w:rPr>
          <w:rFonts w:ascii="Times New Roman" w:eastAsiaTheme="majorEastAsia" w:hAnsi="Times New Roman" w:cs="Times New Roman"/>
          <w:b/>
          <w:lang w:val="en-GB"/>
        </w:rPr>
      </w:pPr>
      <w:r>
        <w:rPr>
          <w:rFonts w:cs="Times New Roman"/>
          <w:lang w:val="en-GB"/>
        </w:rPr>
        <w:br w:type="page"/>
      </w:r>
    </w:p>
    <w:p w14:paraId="0A076A59" w14:textId="37D4C604" w:rsidR="00977FB6" w:rsidRPr="00A24A88" w:rsidRDefault="00977FB6" w:rsidP="00AE5F01">
      <w:pPr>
        <w:pStyle w:val="Heading1"/>
        <w:rPr>
          <w:lang w:val="en-GB"/>
        </w:rPr>
      </w:pPr>
      <w:bookmarkStart w:id="12" w:name="_Toc241081174"/>
      <w:r w:rsidRPr="00A24A88">
        <w:rPr>
          <w:lang w:val="en-GB"/>
        </w:rPr>
        <w:lastRenderedPageBreak/>
        <w:t xml:space="preserve">Chapter 2: </w:t>
      </w:r>
      <w:r w:rsidRPr="00AE5F01">
        <w:t>Methodology</w:t>
      </w:r>
      <w:r w:rsidRPr="00A24A88">
        <w:rPr>
          <w:lang w:val="en-GB"/>
        </w:rPr>
        <w:t xml:space="preserve"> of the Extended Literature Review</w:t>
      </w:r>
      <w:bookmarkEnd w:id="12"/>
    </w:p>
    <w:p w14:paraId="7250C3A6" w14:textId="77777777" w:rsidR="00977FB6" w:rsidRDefault="00977FB6" w:rsidP="00063941">
      <w:pPr>
        <w:pStyle w:val="Heading2"/>
        <w:rPr>
          <w:rFonts w:cs="Times New Roman"/>
          <w:szCs w:val="24"/>
          <w:lang w:val="en-GB"/>
        </w:rPr>
      </w:pPr>
      <w:bookmarkStart w:id="13" w:name="_Toc241081175"/>
      <w:r w:rsidRPr="00A24A88">
        <w:rPr>
          <w:rFonts w:cs="Times New Roman"/>
          <w:szCs w:val="24"/>
          <w:lang w:val="en-GB"/>
        </w:rPr>
        <w:t>2.1 Introduction</w:t>
      </w:r>
      <w:bookmarkEnd w:id="13"/>
    </w:p>
    <w:p w14:paraId="43E49EA0" w14:textId="4695EC6A" w:rsidR="00180760" w:rsidRPr="00180760" w:rsidRDefault="00180760" w:rsidP="00180760">
      <w:pPr>
        <w:spacing w:line="360" w:lineRule="auto"/>
        <w:jc w:val="both"/>
        <w:rPr>
          <w:rFonts w:ascii="Times New Roman" w:hAnsi="Times New Roman" w:cs="Times New Roman"/>
          <w:lang w:val="en-GB"/>
        </w:rPr>
      </w:pPr>
      <w:r w:rsidRPr="001A6E64">
        <w:rPr>
          <w:rFonts w:ascii="Times New Roman" w:hAnsi="Times New Roman" w:cs="Times New Roman"/>
          <w:lang w:val="en-GB"/>
        </w:rPr>
        <w:t>This dissertation adopts a structured Extended Literature Review informed by systematic-review principles, using transparent searching, screening, quality appraisal, evidence extraction and thematic synthesis.</w:t>
      </w:r>
    </w:p>
    <w:p w14:paraId="6B1EEECC" w14:textId="77777777" w:rsidR="00AC254A" w:rsidRPr="00A24A88" w:rsidRDefault="00AC254A" w:rsidP="00063941">
      <w:pPr>
        <w:spacing w:line="360" w:lineRule="auto"/>
        <w:jc w:val="both"/>
        <w:rPr>
          <w:rFonts w:ascii="Times New Roman" w:hAnsi="Times New Roman" w:cs="Times New Roman"/>
          <w:lang w:val="en-GB"/>
        </w:rPr>
      </w:pPr>
      <w:r w:rsidRPr="00A24A88">
        <w:rPr>
          <w:rFonts w:ascii="Times New Roman" w:hAnsi="Times New Roman" w:cs="Times New Roman"/>
          <w:lang w:val="en-GB"/>
        </w:rPr>
        <w:t>This dissertation is structured in an extended Literature Review (ELR) informed by systematic review principles which aims to understand the influence of B2B influencer marketing on increasing brand awareness among the B2B industrial automation organisations based in the UK. The methodology aims to offer a logical and transparent method for the identification, assessment, comparison and synthesis of academic and chosen industry evidence. The research is not a systematic review; it creates an appropriate level of systematicity through search process, clearly explained inclusion/exclusion criteria, critical quality appraisal, evidence extraction, thematic coding and narrative synthesis.</w:t>
      </w:r>
    </w:p>
    <w:p w14:paraId="1CBBF86E" w14:textId="77777777" w:rsidR="00AC254A" w:rsidRPr="00A24A88" w:rsidRDefault="00AC254A" w:rsidP="00063941">
      <w:pPr>
        <w:spacing w:line="360" w:lineRule="auto"/>
        <w:jc w:val="both"/>
        <w:rPr>
          <w:rFonts w:ascii="Times New Roman" w:hAnsi="Times New Roman" w:cs="Times New Roman"/>
          <w:lang w:val="en-GB"/>
        </w:rPr>
      </w:pPr>
    </w:p>
    <w:p w14:paraId="28FD52BD" w14:textId="0E893C3E" w:rsidR="00AC254A" w:rsidRPr="00A24A88" w:rsidRDefault="00AC254A" w:rsidP="00063941">
      <w:pPr>
        <w:spacing w:line="360" w:lineRule="auto"/>
        <w:jc w:val="both"/>
        <w:rPr>
          <w:rFonts w:ascii="Times New Roman" w:hAnsi="Times New Roman" w:cs="Times New Roman"/>
          <w:lang w:val="en-GB"/>
        </w:rPr>
      </w:pPr>
      <w:r w:rsidRPr="00A24A88">
        <w:rPr>
          <w:rFonts w:ascii="Times New Roman" w:hAnsi="Times New Roman" w:cs="Times New Roman"/>
          <w:lang w:val="en-GB"/>
        </w:rPr>
        <w:t>Appropriate as research question is related to multidisciplinary phenomenon which covers B2B Marketing, influencer Marketing, industrial marketing, Digital Communication, Organisational buying behaviour, and brand awareness. Research designs, theoretical orientations, contexts and outcomes are likely to vary in each of these areas. Hence, an analysis of statistics (meta-analysis) would not be suitable. A structured literature review offers increased possibilities to compare heterogeneous information and makes the methodology clear.</w:t>
      </w:r>
    </w:p>
    <w:p w14:paraId="754EFDB9" w14:textId="41D8DE88" w:rsidR="00AC254A" w:rsidRPr="00A24A88" w:rsidRDefault="00AC254A" w:rsidP="00063941">
      <w:pPr>
        <w:spacing w:line="360" w:lineRule="auto"/>
        <w:jc w:val="both"/>
        <w:rPr>
          <w:rFonts w:ascii="Times New Roman" w:hAnsi="Times New Roman" w:cs="Times New Roman"/>
          <w:lang w:val="en-GB"/>
        </w:rPr>
      </w:pPr>
      <w:r w:rsidRPr="00A24A88">
        <w:rPr>
          <w:rFonts w:ascii="Times New Roman" w:hAnsi="Times New Roman" w:cs="Times New Roman"/>
          <w:lang w:val="en-GB"/>
        </w:rPr>
        <w:t>No primary research was carried out as it was this dissertation's intention to synthesise and critically analyse the existent knowledge base and not to seek primary data directly from UK based industrial automation organisations. The review thus allows the evidence from the various organisational and technological contexts to be unified in order to highlight the recurrent mechanisms, contextual differences, contradictions and research gaps.</w:t>
      </w:r>
    </w:p>
    <w:p w14:paraId="2365EE99" w14:textId="77777777" w:rsidR="00180760" w:rsidRDefault="00AC254A" w:rsidP="00063941">
      <w:pPr>
        <w:spacing w:line="360" w:lineRule="auto"/>
        <w:jc w:val="both"/>
        <w:rPr>
          <w:rFonts w:ascii="Times New Roman" w:hAnsi="Times New Roman" w:cs="Times New Roman"/>
          <w:lang w:val="en-GB"/>
        </w:rPr>
      </w:pPr>
      <w:r w:rsidRPr="00A24A88">
        <w:rPr>
          <w:rFonts w:ascii="Times New Roman" w:hAnsi="Times New Roman" w:cs="Times New Roman"/>
          <w:lang w:val="en-GB"/>
        </w:rPr>
        <w:t xml:space="preserve">The methodology guides the ongoing work towards the six research objectives, and offers a roadmap for finding the evidence associated with the key characteristics of the influencers, the </w:t>
      </w:r>
      <w:r w:rsidRPr="00A24A88">
        <w:rPr>
          <w:rFonts w:ascii="Times New Roman" w:hAnsi="Times New Roman" w:cs="Times New Roman"/>
          <w:lang w:val="en-GB"/>
        </w:rPr>
        <w:lastRenderedPageBreak/>
        <w:t xml:space="preserve">types of content and platforms, credibility and trust, brand-awareness outcomes, organisational context, and managerial implications. </w:t>
      </w:r>
    </w:p>
    <w:p w14:paraId="5856AE18" w14:textId="52D1AD79" w:rsidR="00AC254A" w:rsidRPr="00A24A88" w:rsidRDefault="00AC254A" w:rsidP="00063941">
      <w:pPr>
        <w:spacing w:line="360" w:lineRule="auto"/>
        <w:jc w:val="both"/>
        <w:rPr>
          <w:rFonts w:ascii="Times New Roman" w:hAnsi="Times New Roman" w:cs="Times New Roman"/>
          <w:lang w:val="en-GB"/>
        </w:rPr>
      </w:pPr>
      <w:r w:rsidRPr="00A24A88">
        <w:rPr>
          <w:rFonts w:ascii="Times New Roman" w:hAnsi="Times New Roman" w:cs="Times New Roman"/>
          <w:lang w:val="en-GB"/>
        </w:rPr>
        <w:t xml:space="preserve">The above is the research question (RQ) → the CIMO framework → database search → screening (screening of samples) → quality appraisal→ evidence extraction→ deductive and inductive </w:t>
      </w:r>
      <w:proofErr w:type="gramStart"/>
      <w:r w:rsidRPr="00A24A88">
        <w:rPr>
          <w:rFonts w:ascii="Times New Roman" w:hAnsi="Times New Roman" w:cs="Times New Roman"/>
          <w:lang w:val="en-GB"/>
        </w:rPr>
        <w:t>coding  →</w:t>
      </w:r>
      <w:proofErr w:type="gramEnd"/>
      <w:r w:rsidRPr="00A24A88">
        <w:rPr>
          <w:rFonts w:ascii="Times New Roman" w:hAnsi="Times New Roman" w:cs="Times New Roman"/>
          <w:lang w:val="en-GB"/>
        </w:rPr>
        <w:t xml:space="preserve"> thematic synthesis (thematic synth) → comparative interpretation (comp int) → conceptual development (c development).</w:t>
      </w:r>
    </w:p>
    <w:p w14:paraId="0CAC2C19" w14:textId="73BDBBCD" w:rsidR="00AC254A" w:rsidRPr="00A24A88" w:rsidRDefault="00AC254A" w:rsidP="00063941">
      <w:pPr>
        <w:spacing w:line="360" w:lineRule="auto"/>
        <w:jc w:val="both"/>
        <w:rPr>
          <w:rFonts w:ascii="Times New Roman" w:hAnsi="Times New Roman" w:cs="Times New Roman"/>
          <w:lang w:val="en-GB"/>
        </w:rPr>
      </w:pPr>
      <w:r w:rsidRPr="00A24A88">
        <w:rPr>
          <w:rFonts w:ascii="Times New Roman" w:hAnsi="Times New Roman" w:cs="Times New Roman"/>
          <w:lang w:val="en-GB"/>
        </w:rPr>
        <w:t>This strategy strikes a balance between the structure of methodology and flexibility in interpretation. It also recognises that the conclusions of an ELR are dependent on the quality, scope and availability of published evidence. It is therefore appropriate to state that the review is transparent and systematic to indicate that it is being carried out systematically, but not reproducing the registered systematic review.</w:t>
      </w:r>
    </w:p>
    <w:p w14:paraId="0DA840E0" w14:textId="656724B0" w:rsidR="00AC254A" w:rsidRPr="00A24A88" w:rsidRDefault="00977FB6" w:rsidP="00063941">
      <w:pPr>
        <w:pStyle w:val="Heading2"/>
        <w:rPr>
          <w:rFonts w:cs="Times New Roman"/>
          <w:szCs w:val="24"/>
          <w:lang w:val="en-GB"/>
        </w:rPr>
      </w:pPr>
      <w:bookmarkStart w:id="14" w:name="_Toc241081176"/>
      <w:r w:rsidRPr="00A24A88">
        <w:rPr>
          <w:rFonts w:cs="Times New Roman"/>
          <w:szCs w:val="24"/>
          <w:lang w:val="en-GB"/>
        </w:rPr>
        <w:t>2.2 Review Design</w:t>
      </w:r>
      <w:bookmarkEnd w:id="14"/>
    </w:p>
    <w:p w14:paraId="0A5D0623" w14:textId="40F74E4D" w:rsidR="00AC254A" w:rsidRPr="00A24A88" w:rsidRDefault="00AC254A" w:rsidP="00063941">
      <w:pPr>
        <w:spacing w:line="360" w:lineRule="auto"/>
        <w:jc w:val="both"/>
        <w:rPr>
          <w:rFonts w:ascii="Times New Roman" w:hAnsi="Times New Roman" w:cs="Times New Roman"/>
          <w:lang w:val="en-GB"/>
        </w:rPr>
      </w:pPr>
      <w:r w:rsidRPr="00A24A88">
        <w:rPr>
          <w:rFonts w:ascii="Times New Roman" w:hAnsi="Times New Roman" w:cs="Times New Roman"/>
          <w:lang w:val="en-GB"/>
        </w:rPr>
        <w:t>Structured Extended Literature Review, based on systematic literature review, is used for the dissertation. The review design involved systematic or search and screening methods and thematic synthesis and narrative synthesis. In this case, the evidence base contains conceptual, qualitative and quantitative studies and the likely magnitude is not reducible to any single statistical effect making this a suitable design.</w:t>
      </w:r>
    </w:p>
    <w:p w14:paraId="6C5483A4" w14:textId="2DC122F7" w:rsidR="00AC254A" w:rsidRPr="00A24A88" w:rsidRDefault="00AC254A" w:rsidP="00063941">
      <w:pPr>
        <w:spacing w:line="360" w:lineRule="auto"/>
        <w:jc w:val="both"/>
        <w:rPr>
          <w:rFonts w:ascii="Times New Roman" w:hAnsi="Times New Roman" w:cs="Times New Roman"/>
          <w:lang w:val="en-GB"/>
        </w:rPr>
      </w:pPr>
      <w:r w:rsidRPr="00A24A88">
        <w:rPr>
          <w:rFonts w:ascii="Times New Roman" w:hAnsi="Times New Roman" w:cs="Times New Roman"/>
          <w:lang w:val="en-GB"/>
        </w:rPr>
        <w:t>A sequential review process was employed. The research question and six objectives were put into the CIMO format of Context, Intervention, Mechanism and Outcome. Second, searches were conducted in relevant academic database and additional sources with LOGOTYPS, commonly used academic keywords, along with combinations of the Boolean operators “or”, “and”, and “not”. Third, the retrieved records were selected in accordance to the explicit inclusion and exclusion criteria. Fourth, studies were critically appraised according to their methodological quality, if they were eligible. Fifth, data from the included studies were abstracted into a modified evidence matrix. Sixth, the extracted findings were coded using both algorithms: deductive and inductive. Finally, the codes were categorised descriptively and higher-order themes were identified, and deepened via thematic, narrative, and comparative synthesis of the codes.</w:t>
      </w:r>
    </w:p>
    <w:p w14:paraId="53D5359D" w14:textId="77777777" w:rsidR="00180760" w:rsidRPr="001A6E64" w:rsidRDefault="00180760" w:rsidP="00180760">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A hybrid deductive–inductive coding strategy was used. Initial codes were informed by the theoretical framework, while additional themes were allowed to emerge from the evidence.</w:t>
      </w:r>
    </w:p>
    <w:p w14:paraId="13FAA649" w14:textId="01DFF4E2" w:rsidR="00180760" w:rsidRPr="003F38FA" w:rsidRDefault="00180760" w:rsidP="00180760">
      <w:pPr>
        <w:spacing w:line="360" w:lineRule="auto"/>
        <w:jc w:val="both"/>
        <w:rPr>
          <w:rFonts w:ascii="Times New Roman" w:hAnsi="Times New Roman" w:cs="Times New Roman"/>
          <w:color w:val="EE0000"/>
          <w:lang w:val="en-GB"/>
        </w:rPr>
      </w:pPr>
      <w:r w:rsidRPr="001A6E64">
        <w:rPr>
          <w:rFonts w:ascii="Times New Roman" w:hAnsi="Times New Roman" w:cs="Times New Roman"/>
          <w:color w:val="000000" w:themeColor="text1"/>
          <w:lang w:val="en-GB"/>
        </w:rPr>
        <w:lastRenderedPageBreak/>
        <w:t>The review is ELR informed by systematic principles.</w:t>
      </w:r>
      <w:r w:rsidRPr="00180760">
        <w:rPr>
          <w:rFonts w:ascii="Times New Roman" w:hAnsi="Times New Roman" w:cs="Times New Roman"/>
          <w:color w:val="000000" w:themeColor="text1"/>
          <w:lang w:val="en-GB"/>
        </w:rPr>
        <w:t xml:space="preserve"> </w:t>
      </w:r>
    </w:p>
    <w:p w14:paraId="1F27653D" w14:textId="7E7AEE94" w:rsidR="00AB1C9D" w:rsidRPr="00A24A88" w:rsidRDefault="00AC254A" w:rsidP="00063941">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 xml:space="preserve">The </w:t>
      </w:r>
      <w:r w:rsidR="00AB1C9D" w:rsidRPr="00A24A88">
        <w:rPr>
          <w:rFonts w:ascii="Times New Roman" w:eastAsia="Times New Roman" w:hAnsi="Times New Roman" w:cs="Times New Roman"/>
          <w:kern w:val="0"/>
          <w:lang w:val="en-GB" w:eastAsia="en-GB"/>
          <w14:ligatures w14:val="none"/>
        </w:rPr>
        <w:t>methodological sequence:</w:t>
      </w:r>
    </w:p>
    <w:p w14:paraId="45639573" w14:textId="77777777" w:rsidR="00AB1C9D" w:rsidRPr="00A24A88" w:rsidRDefault="00AB1C9D" w:rsidP="00063941">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b/>
          <w:bCs/>
          <w:kern w:val="0"/>
          <w:lang w:val="en-GB" w:eastAsia="en-GB"/>
          <w14:ligatures w14:val="none"/>
        </w:rPr>
        <w:t>Research question → CIMO → database search → screening → quality appraisal → evidence extraction → coding → thematic synthesis → conceptual development</w:t>
      </w:r>
    </w:p>
    <w:p w14:paraId="4F27B231" w14:textId="77777777" w:rsidR="00AC254A" w:rsidRPr="00A24A88" w:rsidRDefault="00AC254A" w:rsidP="00063941">
      <w:pPr>
        <w:pStyle w:val="Heading2"/>
        <w:rPr>
          <w:rFonts w:cs="Times New Roman"/>
          <w:szCs w:val="24"/>
          <w:lang w:val="en-GB"/>
        </w:rPr>
      </w:pPr>
    </w:p>
    <w:p w14:paraId="13734958" w14:textId="4D1F91C3" w:rsidR="00977FB6" w:rsidRPr="00A24A88" w:rsidRDefault="00977FB6" w:rsidP="00063941">
      <w:pPr>
        <w:pStyle w:val="Heading2"/>
        <w:rPr>
          <w:rFonts w:cs="Times New Roman"/>
          <w:szCs w:val="24"/>
          <w:lang w:val="en-GB"/>
        </w:rPr>
      </w:pPr>
      <w:bookmarkStart w:id="15" w:name="_Toc241081177"/>
      <w:r w:rsidRPr="00A24A88">
        <w:rPr>
          <w:rFonts w:cs="Times New Roman"/>
          <w:szCs w:val="24"/>
          <w:lang w:val="en-GB"/>
        </w:rPr>
        <w:t>2.3 Research Philosophy and Orientation</w:t>
      </w:r>
      <w:bookmarkEnd w:id="15"/>
    </w:p>
    <w:p w14:paraId="08664428" w14:textId="11B99121" w:rsidR="00001027" w:rsidRPr="00A24A88" w:rsidRDefault="00001027"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The research is carried out from a pragmatic philosophical perspective that also involves the interpretative aspect. Because the aim of the dissertation is to produce practically useful knowledge for use by managers in the decision-making process in industrial automation companies in the UK, pragmatism is appropriate. Pragmatism does not test one single theory but combines evidence gathered form research using different research approaches to gain insight (</w:t>
      </w:r>
      <w:r w:rsidR="006C128B" w:rsidRPr="00A24A88">
        <w:rPr>
          <w:rFonts w:ascii="Times New Roman" w:hAnsi="Times New Roman" w:cs="Times New Roman"/>
        </w:rPr>
        <w:t>Yvonne Feilzer, 2010</w:t>
      </w:r>
      <w:r w:rsidRPr="00A24A88">
        <w:rPr>
          <w:rFonts w:ascii="Times New Roman" w:hAnsi="Times New Roman" w:cs="Times New Roman"/>
          <w:lang w:val="en-GB"/>
        </w:rPr>
        <w:t>). A focus is therefore given to the search for evidence-based strategies that an organisation can adopt to improve the effectiveness of marketing.</w:t>
      </w:r>
    </w:p>
    <w:p w14:paraId="56516B77" w14:textId="3A38A446" w:rsidR="00001027" w:rsidRPr="00A24A88" w:rsidRDefault="00001027"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 xml:space="preserve">The study also adopts an interpretative approach since concepts that underpin the study; such as the constructs of influencer credibility, expertise, trustworthiness, authenticity and brand awareness, may have different meanings across different organizational contexts. The pre-existing research like the research of </w:t>
      </w:r>
      <w:r w:rsidR="006C128B" w:rsidRPr="00A24A88">
        <w:rPr>
          <w:rFonts w:ascii="Times New Roman" w:hAnsi="Times New Roman" w:cs="Times New Roman"/>
        </w:rPr>
        <w:t>Ryu and Han (2021</w:t>
      </w:r>
      <w:r w:rsidRPr="00A24A88">
        <w:rPr>
          <w:rFonts w:ascii="Times New Roman" w:hAnsi="Times New Roman" w:cs="Times New Roman"/>
          <w:lang w:val="en-GB"/>
        </w:rPr>
        <w:t>) shows that industrial customers assess the credibility of an influencer through their professional competence, and through their stakeholders' expectations and the reputation of the organisation in the industry, where credibility can differ by industry and technological market. Therefore, it is important to make an effort to understand what these concepts mean in other empirical worlds, rather than take them for granted as universal concepts.</w:t>
      </w:r>
    </w:p>
    <w:p w14:paraId="6521A14D" w14:textId="3F66E8DB" w:rsidR="0042745A" w:rsidRPr="00A24A88" w:rsidRDefault="0042745A"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 xml:space="preserve"> Ontological position</w:t>
      </w:r>
    </w:p>
    <w:p w14:paraId="563600A8" w14:textId="77777777" w:rsidR="0042745A" w:rsidRPr="00A24A88" w:rsidRDefault="0042745A" w:rsidP="00063941">
      <w:pPr>
        <w:spacing w:after="0" w:line="360" w:lineRule="auto"/>
        <w:jc w:val="both"/>
        <w:rPr>
          <w:rFonts w:ascii="Times New Roman" w:hAnsi="Times New Roman" w:cs="Times New Roman"/>
          <w:lang w:val="en-GB"/>
        </w:rPr>
      </w:pPr>
    </w:p>
    <w:p w14:paraId="3E43FB50" w14:textId="77777777" w:rsidR="00180760" w:rsidRPr="00180760" w:rsidRDefault="00180760" w:rsidP="00180760">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A pragmatic orientation is adopted because the dissertation aims to integrate heterogeneous evidence in order to generate practically useful conclusions for UK industrial automation organisations. An interpretive element is retained because constructs such as credibility, authenticity and trust may vary across sectoral and stakeholder contexts.</w:t>
      </w:r>
    </w:p>
    <w:p w14:paraId="70C40645" w14:textId="510D071A" w:rsidR="0042745A" w:rsidRPr="00A24A88" w:rsidRDefault="0042745A"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lastRenderedPageBreak/>
        <w:t>Influencer credibility; industry knowledge; trustworthiness; authenticity and brand awareness could vary depending on the industry; the influencers; the stakeholder group; the communication platform; the organisational buying context. In particular, an influencer that is trusted in a technical engineering audience is not likely to have the same credibility within another B2B audience.</w:t>
      </w:r>
    </w:p>
    <w:p w14:paraId="2B316BB8" w14:textId="77777777" w:rsidR="0042745A" w:rsidRPr="00A24A88" w:rsidRDefault="0042745A" w:rsidP="00063941">
      <w:pPr>
        <w:spacing w:after="0" w:line="360" w:lineRule="auto"/>
        <w:jc w:val="both"/>
        <w:rPr>
          <w:rFonts w:ascii="Times New Roman" w:hAnsi="Times New Roman" w:cs="Times New Roman"/>
          <w:lang w:val="en-GB"/>
        </w:rPr>
      </w:pPr>
    </w:p>
    <w:p w14:paraId="21FE45FE" w14:textId="77777777" w:rsidR="0042745A" w:rsidRPr="00A24A88" w:rsidRDefault="0042745A"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Hence, the assumption of the research is that there is no singular relationship between influencer marketing and brand awareness. Instead, it is to take into account the possible variation in outcomes with respect to context conditions.</w:t>
      </w:r>
    </w:p>
    <w:p w14:paraId="32CFD413" w14:textId="77777777" w:rsidR="0042745A" w:rsidRPr="00A24A88" w:rsidRDefault="0042745A" w:rsidP="00063941">
      <w:pPr>
        <w:spacing w:after="0" w:line="360" w:lineRule="auto"/>
        <w:jc w:val="both"/>
        <w:rPr>
          <w:rFonts w:ascii="Times New Roman" w:hAnsi="Times New Roman" w:cs="Times New Roman"/>
          <w:lang w:val="en-GB"/>
        </w:rPr>
      </w:pPr>
    </w:p>
    <w:p w14:paraId="6A07BC95" w14:textId="69FFE48F" w:rsidR="0042745A" w:rsidRPr="00A24A88" w:rsidRDefault="0042745A"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Epistemological position</w:t>
      </w:r>
    </w:p>
    <w:p w14:paraId="45DA9E9C" w14:textId="77777777" w:rsidR="0042745A" w:rsidRPr="00A24A88" w:rsidRDefault="0042745A" w:rsidP="00063941">
      <w:pPr>
        <w:spacing w:after="0" w:line="360" w:lineRule="auto"/>
        <w:jc w:val="both"/>
        <w:rPr>
          <w:rFonts w:ascii="Times New Roman" w:hAnsi="Times New Roman" w:cs="Times New Roman"/>
          <w:lang w:val="en-GB"/>
        </w:rPr>
      </w:pPr>
    </w:p>
    <w:p w14:paraId="6F039186" w14:textId="03E14BD6" w:rsidR="0042745A" w:rsidRPr="00A24A88" w:rsidRDefault="0042745A"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The epistemological process in studying knowledge in this research is the construction of knowledge via the method of critical synthesis of the results of different published evidence</w:t>
      </w:r>
      <w:r w:rsidR="00F277EE">
        <w:rPr>
          <w:rFonts w:ascii="Times New Roman" w:hAnsi="Times New Roman" w:cs="Times New Roman"/>
          <w:lang w:val="en-GB"/>
        </w:rPr>
        <w:t xml:space="preserve"> (</w:t>
      </w:r>
      <w:proofErr w:type="spellStart"/>
      <w:r w:rsidR="00DA398C" w:rsidRPr="00DA398C">
        <w:rPr>
          <w:rFonts w:ascii="Times New Roman" w:hAnsi="Times New Roman" w:cs="Times New Roman"/>
        </w:rPr>
        <w:t>Khudolii</w:t>
      </w:r>
      <w:proofErr w:type="spellEnd"/>
      <w:r w:rsidR="00DA398C">
        <w:rPr>
          <w:rFonts w:ascii="Times New Roman" w:hAnsi="Times New Roman" w:cs="Times New Roman"/>
        </w:rPr>
        <w:t xml:space="preserve"> et al., 2026</w:t>
      </w:r>
      <w:r w:rsidR="00F277EE">
        <w:rPr>
          <w:rFonts w:ascii="Times New Roman" w:hAnsi="Times New Roman" w:cs="Times New Roman"/>
          <w:lang w:val="en-GB"/>
        </w:rPr>
        <w:t>).</w:t>
      </w:r>
      <w:r w:rsidRPr="00A24A88">
        <w:rPr>
          <w:rFonts w:ascii="Times New Roman" w:hAnsi="Times New Roman" w:cs="Times New Roman"/>
          <w:lang w:val="en-GB"/>
        </w:rPr>
        <w:t xml:space="preserve"> Individual studies are not taken as 'representative'. Rather, the results of various studies are juxtaposed to look for convergence, divergence, repetition of patterns and explanations in the context.</w:t>
      </w:r>
    </w:p>
    <w:p w14:paraId="76F2AD20" w14:textId="77777777" w:rsidR="0042745A" w:rsidRPr="00A24A88" w:rsidRDefault="0042745A" w:rsidP="00063941">
      <w:pPr>
        <w:spacing w:after="0" w:line="360" w:lineRule="auto"/>
        <w:jc w:val="both"/>
        <w:rPr>
          <w:rFonts w:ascii="Times New Roman" w:hAnsi="Times New Roman" w:cs="Times New Roman"/>
          <w:lang w:val="en-GB"/>
        </w:rPr>
      </w:pPr>
    </w:p>
    <w:p w14:paraId="56E890BF" w14:textId="77777777" w:rsidR="0042745A" w:rsidRPr="00A24A88" w:rsidRDefault="0042745A"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This is because different approaches and theories are involved in the proof. In this review, knowledge is therefore not one dimensional—that is, it is not characterised as the result solely of one research process, but as an outcome of comparing and interpreting previous evidence.</w:t>
      </w:r>
    </w:p>
    <w:p w14:paraId="3305CD6C" w14:textId="77777777" w:rsidR="0042745A" w:rsidRPr="00A24A88" w:rsidRDefault="0042745A" w:rsidP="00063941">
      <w:pPr>
        <w:spacing w:after="0" w:line="360" w:lineRule="auto"/>
        <w:jc w:val="both"/>
        <w:rPr>
          <w:rFonts w:ascii="Times New Roman" w:hAnsi="Times New Roman" w:cs="Times New Roman"/>
          <w:lang w:val="en-GB"/>
        </w:rPr>
      </w:pPr>
    </w:p>
    <w:p w14:paraId="00A68081" w14:textId="18F03B56" w:rsidR="0042745A" w:rsidRPr="00A24A88" w:rsidRDefault="0042745A"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Pragmatic orientation</w:t>
      </w:r>
    </w:p>
    <w:p w14:paraId="0E9C874B" w14:textId="77777777" w:rsidR="0042745A" w:rsidRPr="00A24A88" w:rsidRDefault="0042745A" w:rsidP="00063941">
      <w:pPr>
        <w:spacing w:after="0" w:line="360" w:lineRule="auto"/>
        <w:jc w:val="both"/>
        <w:rPr>
          <w:rFonts w:ascii="Times New Roman" w:hAnsi="Times New Roman" w:cs="Times New Roman"/>
          <w:lang w:val="en-GB"/>
        </w:rPr>
      </w:pPr>
    </w:p>
    <w:p w14:paraId="25FF0517" w14:textId="77777777" w:rsidR="0042745A" w:rsidRPr="00A24A88" w:rsidRDefault="0042745A"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The overarching philosophical orientation is given by pragmatism, since the use of the dissertation is to deliver useful managerial knowledge. The research provides not only an explanation of why B2B influencer marketing could have an impact on brand awareness but also mechanisms and practices to consider when applying the concept in a UK industrial automation organisation.</w:t>
      </w:r>
    </w:p>
    <w:p w14:paraId="43731537" w14:textId="77777777" w:rsidR="0042745A" w:rsidRPr="00A24A88" w:rsidRDefault="0042745A" w:rsidP="00063941">
      <w:pPr>
        <w:spacing w:after="0" w:line="360" w:lineRule="auto"/>
        <w:jc w:val="both"/>
        <w:rPr>
          <w:rFonts w:ascii="Times New Roman" w:hAnsi="Times New Roman" w:cs="Times New Roman"/>
          <w:lang w:val="en-GB"/>
        </w:rPr>
      </w:pPr>
    </w:p>
    <w:p w14:paraId="3101B69C" w14:textId="77777777" w:rsidR="0042745A" w:rsidRPr="00A24A88" w:rsidRDefault="0042745A"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 xml:space="preserve">The pragmatic stand thus warrants the weaving in of conceptual, qualitative and quantitative evidence when each piece helps to address the questions raised in the study. It also enables linking </w:t>
      </w:r>
      <w:r w:rsidRPr="00A24A88">
        <w:rPr>
          <w:rFonts w:ascii="Times New Roman" w:hAnsi="Times New Roman" w:cs="Times New Roman"/>
          <w:lang w:val="en-GB"/>
        </w:rPr>
        <w:lastRenderedPageBreak/>
        <w:t>contextual conditions, marketing interventions, mechanisms and organisational outcomes in ways that are facilitated by the application of practical frameworks, such as CIMO.</w:t>
      </w:r>
    </w:p>
    <w:p w14:paraId="29C755BD" w14:textId="77777777" w:rsidR="0042745A" w:rsidRPr="00A24A88" w:rsidRDefault="0042745A" w:rsidP="00063941">
      <w:pPr>
        <w:spacing w:after="0" w:line="360" w:lineRule="auto"/>
        <w:jc w:val="both"/>
        <w:rPr>
          <w:rFonts w:ascii="Times New Roman" w:hAnsi="Times New Roman" w:cs="Times New Roman"/>
          <w:lang w:val="en-GB"/>
        </w:rPr>
      </w:pPr>
    </w:p>
    <w:p w14:paraId="39BC68C2" w14:textId="3660A472" w:rsidR="0042745A" w:rsidRPr="00A24A88" w:rsidRDefault="0042745A"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The interpretative element makes space for pragmatism since values like trust, expertise, authenticity and credibility are significant within certain organisational and industry situations. The research takes the approach of contextual interpretation combined with evidence-based comparison, but does not follow a positivist or purely interpretivist stance.</w:t>
      </w:r>
    </w:p>
    <w:p w14:paraId="572AC032" w14:textId="77777777" w:rsidR="00977FB6" w:rsidRPr="00A24A88" w:rsidRDefault="00977FB6" w:rsidP="00063941">
      <w:pPr>
        <w:pStyle w:val="Heading2"/>
        <w:rPr>
          <w:rFonts w:cs="Times New Roman"/>
          <w:szCs w:val="24"/>
          <w:lang w:val="en-GB"/>
        </w:rPr>
      </w:pPr>
      <w:bookmarkStart w:id="16" w:name="_Toc241081178"/>
      <w:r w:rsidRPr="00A24A88">
        <w:rPr>
          <w:rFonts w:cs="Times New Roman"/>
          <w:szCs w:val="24"/>
          <w:lang w:val="en-GB"/>
        </w:rPr>
        <w:t>2.4 Research Approach</w:t>
      </w:r>
      <w:bookmarkEnd w:id="16"/>
    </w:p>
    <w:p w14:paraId="115B50FD" w14:textId="77777777" w:rsidR="00001027" w:rsidRPr="00A24A88" w:rsidRDefault="00001027" w:rsidP="00063941">
      <w:pPr>
        <w:spacing w:after="0" w:line="360" w:lineRule="auto"/>
        <w:jc w:val="both"/>
        <w:rPr>
          <w:rFonts w:ascii="Times New Roman" w:hAnsi="Times New Roman" w:cs="Times New Roman"/>
          <w:lang w:val="en-GB"/>
        </w:rPr>
      </w:pPr>
    </w:p>
    <w:p w14:paraId="773EADC2" w14:textId="4F412CE2" w:rsidR="00001027" w:rsidRPr="00A24A88" w:rsidRDefault="00001027"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 xml:space="preserve">In designing the dissertation, the deductive-inductive research method is used with a hybrid design, </w:t>
      </w:r>
      <w:r w:rsidR="00721E30" w:rsidRPr="00A24A88">
        <w:rPr>
          <w:rFonts w:ascii="Times New Roman" w:hAnsi="Times New Roman" w:cs="Times New Roman"/>
          <w:lang w:val="en-GB"/>
        </w:rPr>
        <w:t xml:space="preserve">as it helps to give </w:t>
      </w:r>
      <w:r w:rsidRPr="00A24A88">
        <w:rPr>
          <w:rFonts w:ascii="Times New Roman" w:hAnsi="Times New Roman" w:cs="Times New Roman"/>
          <w:lang w:val="en-GB"/>
        </w:rPr>
        <w:t>guidance along the way and also give flexibility in the review process</w:t>
      </w:r>
      <w:r w:rsidR="00721E30" w:rsidRPr="00A24A88">
        <w:rPr>
          <w:rFonts w:ascii="Times New Roman" w:hAnsi="Times New Roman" w:cs="Times New Roman"/>
          <w:lang w:val="en-GB"/>
        </w:rPr>
        <w:t xml:space="preserve"> (</w:t>
      </w:r>
      <w:proofErr w:type="spellStart"/>
      <w:r w:rsidR="006C128B" w:rsidRPr="00A24A88">
        <w:rPr>
          <w:rFonts w:ascii="Times New Roman" w:hAnsi="Times New Roman" w:cs="Times New Roman"/>
        </w:rPr>
        <w:t>Yuwono</w:t>
      </w:r>
      <w:proofErr w:type="spellEnd"/>
      <w:r w:rsidR="006C128B" w:rsidRPr="00A24A88">
        <w:rPr>
          <w:rFonts w:ascii="Times New Roman" w:hAnsi="Times New Roman" w:cs="Times New Roman"/>
        </w:rPr>
        <w:t xml:space="preserve"> and </w:t>
      </w:r>
      <w:proofErr w:type="spellStart"/>
      <w:r w:rsidR="006C128B" w:rsidRPr="00A24A88">
        <w:rPr>
          <w:rFonts w:ascii="Times New Roman" w:hAnsi="Times New Roman" w:cs="Times New Roman"/>
        </w:rPr>
        <w:t>Rachmawati</w:t>
      </w:r>
      <w:proofErr w:type="spellEnd"/>
      <w:proofErr w:type="gramStart"/>
      <w:r w:rsidR="006C128B" w:rsidRPr="00A24A88">
        <w:rPr>
          <w:rFonts w:ascii="Times New Roman" w:hAnsi="Times New Roman" w:cs="Times New Roman"/>
        </w:rPr>
        <w:t>, ,</w:t>
      </w:r>
      <w:proofErr w:type="gramEnd"/>
      <w:r w:rsidR="006C128B" w:rsidRPr="00A24A88">
        <w:rPr>
          <w:rFonts w:ascii="Times New Roman" w:hAnsi="Times New Roman" w:cs="Times New Roman"/>
        </w:rPr>
        <w:t xml:space="preserve"> 2023</w:t>
      </w:r>
      <w:r w:rsidR="00721E30" w:rsidRPr="00A24A88">
        <w:rPr>
          <w:rFonts w:ascii="Times New Roman" w:hAnsi="Times New Roman" w:cs="Times New Roman"/>
          <w:lang w:val="en-GB"/>
        </w:rPr>
        <w:t>)</w:t>
      </w:r>
      <w:r w:rsidRPr="00A24A88">
        <w:rPr>
          <w:rFonts w:ascii="Times New Roman" w:hAnsi="Times New Roman" w:cs="Times New Roman"/>
          <w:lang w:val="en-GB"/>
        </w:rPr>
        <w:t>. It is during this process that the deductive element was informed by the preceding sense-making literature review which had adopted an existing marketing and organisational theory perspective. These included theory on the 'Source Credibility Theory' which focuses on the impact of expert sources and trustworthiness on communication, and Customer Based Brand Equity Theory which concentrates on development of brand awareness, recognition and recall.</w:t>
      </w:r>
    </w:p>
    <w:p w14:paraId="3A9CDFFE" w14:textId="77777777" w:rsidR="00001027" w:rsidRPr="00A24A88" w:rsidRDefault="00001027" w:rsidP="00063941">
      <w:pPr>
        <w:spacing w:after="0" w:line="360" w:lineRule="auto"/>
        <w:jc w:val="both"/>
        <w:rPr>
          <w:rFonts w:ascii="Times New Roman" w:hAnsi="Times New Roman" w:cs="Times New Roman"/>
          <w:lang w:val="en-GB"/>
        </w:rPr>
      </w:pPr>
    </w:p>
    <w:p w14:paraId="2F49D822" w14:textId="77777777" w:rsidR="00001027" w:rsidRPr="00A24A88" w:rsidRDefault="00001027"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Both these theoretical approaches directed the initial coding program, but the review also incorporated an inductive element that enabled current concepts to rise from the literature in line with the initial program, instead of being discovered within pre-established theoretical classification system. Some other themes emerged during the thematic synthesis stage: Employee advocacy, technical demonstration, thought leadership, credibility of the platform, independence, and perceived commercial bias of the influencers. These themes confirmed and expanded the theoretical structure by exploring practical elements that can impact the success of influencer marketing in an industrial setting.</w:t>
      </w:r>
    </w:p>
    <w:p w14:paraId="7B431182" w14:textId="34917BE9" w:rsidR="00AB1C9D" w:rsidRPr="00A24A88" w:rsidRDefault="00AB1C9D" w:rsidP="00063941">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95"/>
        <w:gridCol w:w="2460"/>
        <w:gridCol w:w="2335"/>
      </w:tblGrid>
      <w:tr w:rsidR="00AB1C9D" w:rsidRPr="00A24A88" w14:paraId="43705A82" w14:textId="77777777" w:rsidTr="0042745A">
        <w:trPr>
          <w:tblHeader/>
          <w:tblCellSpacing w:w="15" w:type="dxa"/>
        </w:trPr>
        <w:tc>
          <w:tcPr>
            <w:tcW w:w="0" w:type="auto"/>
            <w:vAlign w:val="center"/>
            <w:hideMark/>
          </w:tcPr>
          <w:p w14:paraId="57039CF7" w14:textId="77777777" w:rsidR="00AB1C9D" w:rsidRPr="00A24A88" w:rsidRDefault="00AB1C9D" w:rsidP="00063941">
            <w:pPr>
              <w:spacing w:after="0" w:line="360" w:lineRule="auto"/>
              <w:jc w:val="both"/>
              <w:rPr>
                <w:rFonts w:ascii="Times New Roman" w:eastAsia="Times New Roman" w:hAnsi="Times New Roman" w:cs="Times New Roman"/>
                <w:b/>
                <w:bCs/>
                <w:kern w:val="0"/>
                <w:lang w:val="en-GB" w:eastAsia="en-GB"/>
                <w14:ligatures w14:val="none"/>
              </w:rPr>
            </w:pPr>
            <w:r w:rsidRPr="00A24A88">
              <w:rPr>
                <w:rFonts w:ascii="Times New Roman" w:eastAsia="Times New Roman" w:hAnsi="Times New Roman" w:cs="Times New Roman"/>
                <w:b/>
                <w:bCs/>
                <w:kern w:val="0"/>
                <w:lang w:val="en-GB" w:eastAsia="en-GB"/>
                <w14:ligatures w14:val="none"/>
              </w:rPr>
              <w:lastRenderedPageBreak/>
              <w:t>Initial theoretical codes</w:t>
            </w:r>
          </w:p>
        </w:tc>
        <w:tc>
          <w:tcPr>
            <w:tcW w:w="0" w:type="auto"/>
            <w:vAlign w:val="center"/>
            <w:hideMark/>
          </w:tcPr>
          <w:p w14:paraId="40A98992" w14:textId="77777777" w:rsidR="00AB1C9D" w:rsidRPr="00A24A88" w:rsidRDefault="00AB1C9D" w:rsidP="00063941">
            <w:pPr>
              <w:spacing w:after="0" w:line="360" w:lineRule="auto"/>
              <w:jc w:val="both"/>
              <w:rPr>
                <w:rFonts w:ascii="Times New Roman" w:eastAsia="Times New Roman" w:hAnsi="Times New Roman" w:cs="Times New Roman"/>
                <w:b/>
                <w:bCs/>
                <w:kern w:val="0"/>
                <w:lang w:val="en-GB" w:eastAsia="en-GB"/>
                <w14:ligatures w14:val="none"/>
              </w:rPr>
            </w:pPr>
            <w:r w:rsidRPr="00A24A88">
              <w:rPr>
                <w:rFonts w:ascii="Times New Roman" w:eastAsia="Times New Roman" w:hAnsi="Times New Roman" w:cs="Times New Roman"/>
                <w:b/>
                <w:bCs/>
                <w:kern w:val="0"/>
                <w:lang w:val="en-GB" w:eastAsia="en-GB"/>
                <w14:ligatures w14:val="none"/>
              </w:rPr>
              <w:t>Emergent codes</w:t>
            </w:r>
          </w:p>
        </w:tc>
        <w:tc>
          <w:tcPr>
            <w:tcW w:w="0" w:type="auto"/>
            <w:vAlign w:val="center"/>
            <w:hideMark/>
          </w:tcPr>
          <w:p w14:paraId="430F77B6" w14:textId="77777777" w:rsidR="00AB1C9D" w:rsidRPr="00A24A88" w:rsidRDefault="00AB1C9D" w:rsidP="00063941">
            <w:pPr>
              <w:spacing w:after="0" w:line="360" w:lineRule="auto"/>
              <w:jc w:val="both"/>
              <w:rPr>
                <w:rFonts w:ascii="Times New Roman" w:eastAsia="Times New Roman" w:hAnsi="Times New Roman" w:cs="Times New Roman"/>
                <w:b/>
                <w:bCs/>
                <w:kern w:val="0"/>
                <w:lang w:val="en-GB" w:eastAsia="en-GB"/>
                <w14:ligatures w14:val="none"/>
              </w:rPr>
            </w:pPr>
            <w:r w:rsidRPr="00A24A88">
              <w:rPr>
                <w:rFonts w:ascii="Times New Roman" w:eastAsia="Times New Roman" w:hAnsi="Times New Roman" w:cs="Times New Roman"/>
                <w:b/>
                <w:bCs/>
                <w:kern w:val="0"/>
                <w:lang w:val="en-GB" w:eastAsia="en-GB"/>
                <w14:ligatures w14:val="none"/>
              </w:rPr>
              <w:t>Final themes</w:t>
            </w:r>
          </w:p>
        </w:tc>
      </w:tr>
      <w:tr w:rsidR="00AB1C9D" w:rsidRPr="00A24A88" w14:paraId="0D021782" w14:textId="77777777" w:rsidTr="0042745A">
        <w:trPr>
          <w:tblCellSpacing w:w="15" w:type="dxa"/>
        </w:trPr>
        <w:tc>
          <w:tcPr>
            <w:tcW w:w="0" w:type="auto"/>
            <w:vAlign w:val="center"/>
            <w:hideMark/>
          </w:tcPr>
          <w:p w14:paraId="484CFB74" w14:textId="77777777" w:rsidR="00AB1C9D" w:rsidRPr="00A24A88" w:rsidRDefault="00AB1C9D"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Expertise</w:t>
            </w:r>
          </w:p>
        </w:tc>
        <w:tc>
          <w:tcPr>
            <w:tcW w:w="0" w:type="auto"/>
            <w:vAlign w:val="center"/>
            <w:hideMark/>
          </w:tcPr>
          <w:p w14:paraId="4C575CE5" w14:textId="77777777" w:rsidR="00AB1C9D" w:rsidRPr="00A24A88" w:rsidRDefault="00AB1C9D"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Technical demonstration</w:t>
            </w:r>
          </w:p>
        </w:tc>
        <w:tc>
          <w:tcPr>
            <w:tcW w:w="0" w:type="auto"/>
            <w:vAlign w:val="center"/>
            <w:hideMark/>
          </w:tcPr>
          <w:p w14:paraId="4E93892B" w14:textId="77777777" w:rsidR="00AB1C9D" w:rsidRPr="00A24A88" w:rsidRDefault="00AB1C9D"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Influencer credibility</w:t>
            </w:r>
          </w:p>
        </w:tc>
      </w:tr>
      <w:tr w:rsidR="00AB1C9D" w:rsidRPr="00A24A88" w14:paraId="5C724DB8" w14:textId="77777777" w:rsidTr="0042745A">
        <w:trPr>
          <w:tblCellSpacing w:w="15" w:type="dxa"/>
        </w:trPr>
        <w:tc>
          <w:tcPr>
            <w:tcW w:w="0" w:type="auto"/>
            <w:vAlign w:val="center"/>
            <w:hideMark/>
          </w:tcPr>
          <w:p w14:paraId="244C8462" w14:textId="77777777" w:rsidR="00AB1C9D" w:rsidRPr="00A24A88" w:rsidRDefault="00AB1C9D"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Trustworthiness</w:t>
            </w:r>
          </w:p>
        </w:tc>
        <w:tc>
          <w:tcPr>
            <w:tcW w:w="0" w:type="auto"/>
            <w:vAlign w:val="center"/>
            <w:hideMark/>
          </w:tcPr>
          <w:p w14:paraId="267F793F" w14:textId="77777777" w:rsidR="00AB1C9D" w:rsidRPr="00A24A88" w:rsidRDefault="00AB1C9D"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Independence</w:t>
            </w:r>
          </w:p>
        </w:tc>
        <w:tc>
          <w:tcPr>
            <w:tcW w:w="0" w:type="auto"/>
            <w:vAlign w:val="center"/>
            <w:hideMark/>
          </w:tcPr>
          <w:p w14:paraId="035B30F8" w14:textId="77777777" w:rsidR="00AB1C9D" w:rsidRPr="00A24A88" w:rsidRDefault="00AB1C9D"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Credibility/authenticity</w:t>
            </w:r>
          </w:p>
        </w:tc>
      </w:tr>
      <w:tr w:rsidR="00AB1C9D" w:rsidRPr="00A24A88" w14:paraId="4F5D0FA1" w14:textId="77777777" w:rsidTr="0042745A">
        <w:trPr>
          <w:tblCellSpacing w:w="15" w:type="dxa"/>
        </w:trPr>
        <w:tc>
          <w:tcPr>
            <w:tcW w:w="0" w:type="auto"/>
            <w:vAlign w:val="center"/>
            <w:hideMark/>
          </w:tcPr>
          <w:p w14:paraId="281C6B74" w14:textId="77777777" w:rsidR="00AB1C9D" w:rsidRPr="00A24A88" w:rsidRDefault="00AB1C9D"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Brand recognition</w:t>
            </w:r>
          </w:p>
        </w:tc>
        <w:tc>
          <w:tcPr>
            <w:tcW w:w="0" w:type="auto"/>
            <w:vAlign w:val="center"/>
            <w:hideMark/>
          </w:tcPr>
          <w:p w14:paraId="65531249" w14:textId="77777777" w:rsidR="00AB1C9D" w:rsidRPr="00A24A88" w:rsidRDefault="00AB1C9D"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Thought leadership</w:t>
            </w:r>
          </w:p>
        </w:tc>
        <w:tc>
          <w:tcPr>
            <w:tcW w:w="0" w:type="auto"/>
            <w:vAlign w:val="center"/>
            <w:hideMark/>
          </w:tcPr>
          <w:p w14:paraId="3EF16FDC" w14:textId="77777777" w:rsidR="00AB1C9D" w:rsidRPr="00A24A88" w:rsidRDefault="00AB1C9D"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Brand awareness</w:t>
            </w:r>
          </w:p>
        </w:tc>
      </w:tr>
      <w:tr w:rsidR="00AB1C9D" w:rsidRPr="00A24A88" w14:paraId="59DC88D7" w14:textId="77777777" w:rsidTr="0042745A">
        <w:trPr>
          <w:tblCellSpacing w:w="15" w:type="dxa"/>
        </w:trPr>
        <w:tc>
          <w:tcPr>
            <w:tcW w:w="0" w:type="auto"/>
            <w:vAlign w:val="center"/>
            <w:hideMark/>
          </w:tcPr>
          <w:p w14:paraId="402D82FB" w14:textId="77777777" w:rsidR="00AB1C9D" w:rsidRPr="00A24A88" w:rsidRDefault="00AB1C9D"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w:t>
            </w:r>
          </w:p>
        </w:tc>
        <w:tc>
          <w:tcPr>
            <w:tcW w:w="0" w:type="auto"/>
            <w:vAlign w:val="center"/>
            <w:hideMark/>
          </w:tcPr>
          <w:p w14:paraId="2D06BBD0" w14:textId="77777777" w:rsidR="00AB1C9D" w:rsidRPr="00A24A88" w:rsidRDefault="00AB1C9D"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Employee advocacy</w:t>
            </w:r>
          </w:p>
        </w:tc>
        <w:tc>
          <w:tcPr>
            <w:tcW w:w="0" w:type="auto"/>
            <w:vAlign w:val="center"/>
            <w:hideMark/>
          </w:tcPr>
          <w:p w14:paraId="765FF23A" w14:textId="77777777" w:rsidR="00AB1C9D" w:rsidRPr="00A24A88" w:rsidRDefault="00AB1C9D"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Influencer type</w:t>
            </w:r>
          </w:p>
        </w:tc>
      </w:tr>
    </w:tbl>
    <w:p w14:paraId="3EF5676B" w14:textId="77777777" w:rsidR="00001027" w:rsidRPr="00A24A88" w:rsidRDefault="00001027" w:rsidP="00063941">
      <w:pPr>
        <w:spacing w:after="0" w:line="360" w:lineRule="auto"/>
        <w:jc w:val="both"/>
        <w:rPr>
          <w:rFonts w:ascii="Times New Roman" w:hAnsi="Times New Roman" w:cs="Times New Roman"/>
          <w:lang w:val="en-GB"/>
        </w:rPr>
      </w:pPr>
    </w:p>
    <w:p w14:paraId="033CA2BD" w14:textId="77777777" w:rsidR="00977FB6" w:rsidRPr="00A24A88" w:rsidRDefault="00977FB6" w:rsidP="00063941">
      <w:pPr>
        <w:pStyle w:val="Heading2"/>
        <w:rPr>
          <w:rFonts w:cs="Times New Roman"/>
          <w:szCs w:val="24"/>
          <w:lang w:val="en-GB"/>
        </w:rPr>
      </w:pPr>
      <w:bookmarkStart w:id="17" w:name="_Toc241081179"/>
      <w:r w:rsidRPr="00A24A88">
        <w:rPr>
          <w:rFonts w:cs="Times New Roman"/>
          <w:szCs w:val="24"/>
          <w:lang w:val="en-GB"/>
        </w:rPr>
        <w:t>2.5 Review Framework</w:t>
      </w:r>
      <w:bookmarkEnd w:id="17"/>
    </w:p>
    <w:p w14:paraId="2A7E4FB1" w14:textId="77777777" w:rsidR="00BC709A" w:rsidRPr="00A24A88" w:rsidRDefault="00B8588F"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CIMO (Context, Intervention, Mechanism, Outcome</w:t>
      </w:r>
      <w:r w:rsidR="00BC709A" w:rsidRPr="00A24A88">
        <w:rPr>
          <w:rFonts w:ascii="Times New Roman" w:hAnsi="Times New Roman" w:cs="Times New Roman"/>
          <w:lang w:val="en-GB"/>
        </w:rPr>
        <w:t xml:space="preserve">) framework has been used here. </w:t>
      </w:r>
    </w:p>
    <w:p w14:paraId="3ABFC859" w14:textId="77777777" w:rsidR="00BC709A" w:rsidRPr="00A24A88" w:rsidRDefault="00B8588F">
      <w:pPr>
        <w:pStyle w:val="ListParagraph"/>
        <w:numPr>
          <w:ilvl w:val="0"/>
          <w:numId w:val="1"/>
        </w:numPr>
        <w:spacing w:after="0" w:line="360" w:lineRule="auto"/>
        <w:jc w:val="both"/>
        <w:rPr>
          <w:rFonts w:ascii="Times New Roman" w:hAnsi="Times New Roman" w:cs="Times New Roman"/>
          <w:lang w:val="en-GB"/>
        </w:rPr>
      </w:pPr>
      <w:r w:rsidRPr="00A24A88">
        <w:rPr>
          <w:rFonts w:ascii="Times New Roman" w:hAnsi="Times New Roman" w:cs="Times New Roman"/>
          <w:lang w:val="en-GB"/>
        </w:rPr>
        <w:t xml:space="preserve">The </w:t>
      </w:r>
      <w:r w:rsidR="00BC709A" w:rsidRPr="00A24A88">
        <w:rPr>
          <w:rFonts w:ascii="Times New Roman" w:hAnsi="Times New Roman" w:cs="Times New Roman"/>
          <w:lang w:val="en-GB"/>
        </w:rPr>
        <w:t xml:space="preserve">context </w:t>
      </w:r>
      <w:r w:rsidRPr="00A24A88">
        <w:rPr>
          <w:rFonts w:ascii="Times New Roman" w:hAnsi="Times New Roman" w:cs="Times New Roman"/>
          <w:lang w:val="en-GB"/>
        </w:rPr>
        <w:t xml:space="preserve">of the review is the B2B Technology sector relating to Industrial automation, where purchasing is a complex process, involving multiple organisational stakeholders and domain knowledge. </w:t>
      </w:r>
    </w:p>
    <w:p w14:paraId="43E7B932" w14:textId="77777777" w:rsidR="00BC709A" w:rsidRPr="00A24A88" w:rsidRDefault="00B8588F">
      <w:pPr>
        <w:pStyle w:val="ListParagraph"/>
        <w:numPr>
          <w:ilvl w:val="0"/>
          <w:numId w:val="1"/>
        </w:numPr>
        <w:spacing w:after="0" w:line="360" w:lineRule="auto"/>
        <w:jc w:val="both"/>
        <w:rPr>
          <w:rFonts w:ascii="Times New Roman" w:hAnsi="Times New Roman" w:cs="Times New Roman"/>
          <w:lang w:val="en-GB"/>
        </w:rPr>
      </w:pPr>
      <w:r w:rsidRPr="00A24A88">
        <w:rPr>
          <w:rFonts w:ascii="Times New Roman" w:hAnsi="Times New Roman" w:cs="Times New Roman"/>
          <w:lang w:val="en-GB"/>
        </w:rPr>
        <w:t xml:space="preserve">The intervention targets B2B influencer marketing, such as leveraging industry experts, technical specialists, consultants and thought leaders as support in the communication and development of an organisation's brand. </w:t>
      </w:r>
    </w:p>
    <w:p w14:paraId="5F5FCF8E" w14:textId="77777777" w:rsidR="00BC709A" w:rsidRPr="00A24A88" w:rsidRDefault="00B8588F">
      <w:pPr>
        <w:pStyle w:val="ListParagraph"/>
        <w:numPr>
          <w:ilvl w:val="0"/>
          <w:numId w:val="1"/>
        </w:numPr>
        <w:spacing w:after="0" w:line="360" w:lineRule="auto"/>
        <w:jc w:val="both"/>
        <w:rPr>
          <w:rFonts w:ascii="Times New Roman" w:hAnsi="Times New Roman" w:cs="Times New Roman"/>
          <w:lang w:val="en-GB"/>
        </w:rPr>
      </w:pPr>
      <w:r w:rsidRPr="00A24A88">
        <w:rPr>
          <w:rFonts w:ascii="Times New Roman" w:hAnsi="Times New Roman" w:cs="Times New Roman"/>
          <w:lang w:val="en-GB"/>
        </w:rPr>
        <w:t xml:space="preserve">Mechanisms found in the literature involve signalling credibility, influencing others, trustworthiness, authenticity and the production of valuable educational content. The mechanisms involved in how the trust of the organisation is achieved through influencer marketing and the reduction of information uncertainty and the relationship with stakeholders in industrial markets. </w:t>
      </w:r>
    </w:p>
    <w:p w14:paraId="1869D4C5" w14:textId="77777777" w:rsidR="00BC709A" w:rsidRPr="00A24A88" w:rsidRDefault="00B8588F">
      <w:pPr>
        <w:pStyle w:val="ListParagraph"/>
        <w:numPr>
          <w:ilvl w:val="0"/>
          <w:numId w:val="1"/>
        </w:numPr>
        <w:spacing w:after="0" w:line="360" w:lineRule="auto"/>
        <w:jc w:val="both"/>
        <w:rPr>
          <w:rFonts w:ascii="Times New Roman" w:hAnsi="Times New Roman" w:cs="Times New Roman"/>
          <w:lang w:val="en-GB"/>
        </w:rPr>
      </w:pPr>
      <w:r w:rsidRPr="00A24A88">
        <w:rPr>
          <w:rFonts w:ascii="Times New Roman" w:hAnsi="Times New Roman" w:cs="Times New Roman"/>
          <w:lang w:val="en-GB"/>
        </w:rPr>
        <w:t>Last but not least, the results presented are brand recognition, brand recall, familiarity, brand salience and supplier consideration, all of which are dimensions of brand awareness relevant for B2B purchasing contexts.</w:t>
      </w:r>
    </w:p>
    <w:p w14:paraId="0D88AD72" w14:textId="79AA6176" w:rsidR="00B8588F" w:rsidRPr="00A24A88" w:rsidRDefault="00B8588F"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 xml:space="preserve"> Implementation of the CIMO process will help to relate the theoretical aspects to managerial implementation and allow for a clear structure for analysing the brand awareness contribution of influencer marketing in the industrial automation market in the UK. Additionally, this framework means evidence-based suggestions can be developed, as contextual conditions are explicitly connected with marketing interventions, underlying mechanisms and organisational outcomes.</w:t>
      </w:r>
    </w:p>
    <w:p w14:paraId="7EA7D772" w14:textId="0A4707C2" w:rsidR="00FB0D04" w:rsidRPr="00A24A88" w:rsidRDefault="0042745A" w:rsidP="00063941">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A24A88">
        <w:rPr>
          <w:rFonts w:ascii="Times New Roman" w:hAnsi="Times New Roman" w:cs="Times New Roman"/>
          <w:lang w:val="en-GB"/>
        </w:rPr>
        <w:t xml:space="preserve">CIMO table </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99"/>
        <w:gridCol w:w="5331"/>
      </w:tblGrid>
      <w:tr w:rsidR="00FB0D04" w:rsidRPr="00A24A88" w14:paraId="12FE3C84" w14:textId="77777777" w:rsidTr="00FB0D04">
        <w:trPr>
          <w:tblHeader/>
          <w:tblCellSpacing w:w="15" w:type="dxa"/>
        </w:trPr>
        <w:tc>
          <w:tcPr>
            <w:tcW w:w="0" w:type="auto"/>
            <w:vAlign w:val="center"/>
            <w:hideMark/>
          </w:tcPr>
          <w:p w14:paraId="0801247B" w14:textId="77777777" w:rsidR="00FB0D04" w:rsidRPr="00A24A88" w:rsidRDefault="00FB0D04" w:rsidP="00063941">
            <w:pPr>
              <w:spacing w:after="0" w:line="360" w:lineRule="auto"/>
              <w:jc w:val="both"/>
              <w:rPr>
                <w:rFonts w:ascii="Times New Roman" w:eastAsia="Times New Roman" w:hAnsi="Times New Roman" w:cs="Times New Roman"/>
                <w:b/>
                <w:bCs/>
                <w:kern w:val="0"/>
                <w:lang w:val="en-GB" w:eastAsia="en-GB"/>
                <w14:ligatures w14:val="none"/>
              </w:rPr>
            </w:pPr>
            <w:r w:rsidRPr="00A24A88">
              <w:rPr>
                <w:rFonts w:ascii="Times New Roman" w:eastAsia="Times New Roman" w:hAnsi="Times New Roman" w:cs="Times New Roman"/>
                <w:b/>
                <w:bCs/>
                <w:kern w:val="0"/>
                <w:lang w:val="en-GB" w:eastAsia="en-GB"/>
                <w14:ligatures w14:val="none"/>
              </w:rPr>
              <w:lastRenderedPageBreak/>
              <w:t>CIMO</w:t>
            </w:r>
          </w:p>
        </w:tc>
        <w:tc>
          <w:tcPr>
            <w:tcW w:w="0" w:type="auto"/>
            <w:vAlign w:val="center"/>
            <w:hideMark/>
          </w:tcPr>
          <w:p w14:paraId="2EE14419" w14:textId="77777777" w:rsidR="00FB0D04" w:rsidRPr="00A24A88" w:rsidRDefault="00FB0D04" w:rsidP="00063941">
            <w:pPr>
              <w:spacing w:after="0" w:line="360" w:lineRule="auto"/>
              <w:jc w:val="both"/>
              <w:rPr>
                <w:rFonts w:ascii="Times New Roman" w:eastAsia="Times New Roman" w:hAnsi="Times New Roman" w:cs="Times New Roman"/>
                <w:b/>
                <w:bCs/>
                <w:kern w:val="0"/>
                <w:lang w:val="en-GB" w:eastAsia="en-GB"/>
                <w14:ligatures w14:val="none"/>
              </w:rPr>
            </w:pPr>
            <w:r w:rsidRPr="00A24A88">
              <w:rPr>
                <w:rFonts w:ascii="Times New Roman" w:eastAsia="Times New Roman" w:hAnsi="Times New Roman" w:cs="Times New Roman"/>
                <w:b/>
                <w:bCs/>
                <w:kern w:val="0"/>
                <w:lang w:val="en-GB" w:eastAsia="en-GB"/>
                <w14:ligatures w14:val="none"/>
              </w:rPr>
              <w:t>Dissertation application</w:t>
            </w:r>
          </w:p>
        </w:tc>
      </w:tr>
      <w:tr w:rsidR="00FB0D04" w:rsidRPr="00A24A88" w14:paraId="05787FCF" w14:textId="77777777" w:rsidTr="00FB0D04">
        <w:trPr>
          <w:tblCellSpacing w:w="15" w:type="dxa"/>
        </w:trPr>
        <w:tc>
          <w:tcPr>
            <w:tcW w:w="0" w:type="auto"/>
            <w:vAlign w:val="center"/>
            <w:hideMark/>
          </w:tcPr>
          <w:p w14:paraId="3E6447BB"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Context</w:t>
            </w:r>
          </w:p>
        </w:tc>
        <w:tc>
          <w:tcPr>
            <w:tcW w:w="0" w:type="auto"/>
            <w:vAlign w:val="center"/>
            <w:hideMark/>
          </w:tcPr>
          <w:p w14:paraId="2820981E"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UK industrial automation</w:t>
            </w:r>
          </w:p>
        </w:tc>
      </w:tr>
      <w:tr w:rsidR="00FB0D04" w:rsidRPr="00A24A88" w14:paraId="6103E98A" w14:textId="77777777" w:rsidTr="00FB0D04">
        <w:trPr>
          <w:tblCellSpacing w:w="15" w:type="dxa"/>
        </w:trPr>
        <w:tc>
          <w:tcPr>
            <w:tcW w:w="0" w:type="auto"/>
            <w:vAlign w:val="center"/>
            <w:hideMark/>
          </w:tcPr>
          <w:p w14:paraId="7ACBD18E"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Intervention</w:t>
            </w:r>
          </w:p>
        </w:tc>
        <w:tc>
          <w:tcPr>
            <w:tcW w:w="0" w:type="auto"/>
            <w:vAlign w:val="center"/>
            <w:hideMark/>
          </w:tcPr>
          <w:p w14:paraId="78333EFA"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Expert/technical influencer marketing</w:t>
            </w:r>
          </w:p>
        </w:tc>
      </w:tr>
      <w:tr w:rsidR="00FB0D04" w:rsidRPr="00A24A88" w14:paraId="41A4D20A" w14:textId="77777777" w:rsidTr="00FB0D04">
        <w:trPr>
          <w:tblCellSpacing w:w="15" w:type="dxa"/>
        </w:trPr>
        <w:tc>
          <w:tcPr>
            <w:tcW w:w="0" w:type="auto"/>
            <w:vAlign w:val="center"/>
            <w:hideMark/>
          </w:tcPr>
          <w:p w14:paraId="6E23428C"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Mechanisms</w:t>
            </w:r>
          </w:p>
        </w:tc>
        <w:tc>
          <w:tcPr>
            <w:tcW w:w="0" w:type="auto"/>
            <w:vAlign w:val="center"/>
            <w:hideMark/>
          </w:tcPr>
          <w:p w14:paraId="59BCF8E2"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Expertise → credibility → trust → knowledge transfer</w:t>
            </w:r>
          </w:p>
        </w:tc>
      </w:tr>
      <w:tr w:rsidR="00FB0D04" w:rsidRPr="00A24A88" w14:paraId="6CD5590F" w14:textId="77777777" w:rsidTr="00FB0D04">
        <w:trPr>
          <w:tblCellSpacing w:w="15" w:type="dxa"/>
        </w:trPr>
        <w:tc>
          <w:tcPr>
            <w:tcW w:w="0" w:type="auto"/>
            <w:vAlign w:val="center"/>
            <w:hideMark/>
          </w:tcPr>
          <w:p w14:paraId="6B1A9E99"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Outcomes</w:t>
            </w:r>
          </w:p>
        </w:tc>
        <w:tc>
          <w:tcPr>
            <w:tcW w:w="0" w:type="auto"/>
            <w:vAlign w:val="center"/>
            <w:hideMark/>
          </w:tcPr>
          <w:p w14:paraId="77435308"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Recognition → recall → consideration</w:t>
            </w:r>
          </w:p>
        </w:tc>
      </w:tr>
    </w:tbl>
    <w:p w14:paraId="1500BEC3" w14:textId="77777777" w:rsidR="00FB0D04" w:rsidRPr="00A24A88" w:rsidRDefault="00FB0D04" w:rsidP="00063941">
      <w:pPr>
        <w:spacing w:after="0" w:line="360" w:lineRule="auto"/>
        <w:jc w:val="both"/>
        <w:rPr>
          <w:rFonts w:ascii="Times New Roman" w:hAnsi="Times New Roman" w:cs="Times New Roman"/>
          <w:lang w:val="en-GB"/>
        </w:rPr>
      </w:pPr>
    </w:p>
    <w:p w14:paraId="7DA406AD" w14:textId="77777777" w:rsidR="00977FB6" w:rsidRPr="00A24A88" w:rsidRDefault="00977FB6" w:rsidP="00063941">
      <w:pPr>
        <w:pStyle w:val="Heading2"/>
        <w:rPr>
          <w:rFonts w:cs="Times New Roman"/>
          <w:szCs w:val="24"/>
          <w:lang w:val="en-GB"/>
        </w:rPr>
      </w:pPr>
      <w:bookmarkStart w:id="18" w:name="_Toc241081180"/>
      <w:r w:rsidRPr="00A24A88">
        <w:rPr>
          <w:rFonts w:cs="Times New Roman"/>
          <w:szCs w:val="24"/>
          <w:lang w:val="en-GB"/>
        </w:rPr>
        <w:t>2.6 Information Sources</w:t>
      </w:r>
      <w:bookmarkEnd w:id="18"/>
    </w:p>
    <w:p w14:paraId="1783C45E" w14:textId="3CCC9765" w:rsidR="00B8588F" w:rsidRPr="00A24A88" w:rsidRDefault="00B8588F"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 xml:space="preserve">The data used and </w:t>
      </w:r>
      <w:r w:rsidR="00721E30" w:rsidRPr="00A24A88">
        <w:rPr>
          <w:rFonts w:ascii="Times New Roman" w:hAnsi="Times New Roman" w:cs="Times New Roman"/>
          <w:lang w:val="en-GB"/>
        </w:rPr>
        <w:t>analysed</w:t>
      </w:r>
      <w:r w:rsidRPr="00A24A88">
        <w:rPr>
          <w:rFonts w:ascii="Times New Roman" w:hAnsi="Times New Roman" w:cs="Times New Roman"/>
          <w:lang w:val="en-GB"/>
        </w:rPr>
        <w:t xml:space="preserve"> in this study comes from secondary data sources from </w:t>
      </w:r>
      <w:r w:rsidR="00721E30" w:rsidRPr="00A24A88">
        <w:rPr>
          <w:rFonts w:ascii="Times New Roman" w:hAnsi="Times New Roman" w:cs="Times New Roman"/>
          <w:lang w:val="en-GB"/>
        </w:rPr>
        <w:t>well-respected</w:t>
      </w:r>
      <w:r w:rsidRPr="00A24A88">
        <w:rPr>
          <w:rFonts w:ascii="Times New Roman" w:hAnsi="Times New Roman" w:cs="Times New Roman"/>
          <w:lang w:val="en-GB"/>
        </w:rPr>
        <w:t xml:space="preserve"> academic and industry sources, which was used to explore the role of B2B influencer marketing in brand awareness in the industrial automation industry in the UK. Sources of academic literature were mostly internet search engines such as Scopus, Web of Science, Business Source Premier, ABI/INFORM, Emerald Insight (Emerald Directory Service), and ScienceDirect as well as Taylor &amp; Francis Online search engines which covers peer-reviewed journals in the marketing and industrial marketing field, and digital communication and management. Google Scholar was also employed for secondary research to supplement the online databases searched, search by citation chaining and to identify recently published studies, which were not available on the online primary databases. Multiple databases were used to limit database bias and enhance the extent and depth of the review of literature.</w:t>
      </w:r>
    </w:p>
    <w:p w14:paraId="35110904" w14:textId="77777777" w:rsidR="00B8588F" w:rsidRPr="00A24A88" w:rsidRDefault="00B8588F" w:rsidP="00063941">
      <w:pPr>
        <w:spacing w:after="0" w:line="360" w:lineRule="auto"/>
        <w:jc w:val="both"/>
        <w:rPr>
          <w:rFonts w:ascii="Times New Roman" w:hAnsi="Times New Roman" w:cs="Times New Roman"/>
          <w:lang w:val="en-GB"/>
        </w:rPr>
      </w:pPr>
    </w:p>
    <w:p w14:paraId="705778FF" w14:textId="77777777" w:rsidR="0042745A" w:rsidRPr="00A24A88" w:rsidRDefault="00B8588F"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Academic evidence was complemented with the use of relevant grey literature to gain an understanding of the market developments and practices in industry. These sources were UK government publications, manufacturing and automation associations' reports, professional engineering organisations and reputable consulting organisations. The main purpose for using industrial reports was to offer a context and background understanding of the UK automation industry rather than an element of theoretical evidence. Academic research and industry evidence were analysed separately to keep the work of an academic standard while not substituting the practitioner opinion for observations gained from empirical research in the peer-reviewed literature.</w:t>
      </w:r>
    </w:p>
    <w:p w14:paraId="47F4007F" w14:textId="16EF8AC1" w:rsidR="00FB0D04" w:rsidRPr="00A24A88" w:rsidRDefault="0042745A"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 xml:space="preserve">Information sources are </w:t>
      </w:r>
      <w:r w:rsidR="00FB0D04" w:rsidRPr="00A24A88">
        <w:rPr>
          <w:rFonts w:ascii="Times New Roman" w:eastAsia="Times New Roman" w:hAnsi="Times New Roman" w:cs="Times New Roman"/>
          <w:kern w:val="0"/>
          <w:lang w:val="en-GB" w:eastAsia="en-GB"/>
          <w14:ligatures w14:val="none"/>
        </w:rPr>
        <w:t xml:space="preserve">Scopus, Web of Science, Business Source Premier, ABI/INFORM, Emerald, ScienceDirect and Taylor &amp; Francis, supplemented by Google Scholar. </w:t>
      </w:r>
    </w:p>
    <w:p w14:paraId="51F51A2F" w14:textId="77777777" w:rsidR="00FB0D04" w:rsidRPr="00A24A88" w:rsidRDefault="00FB0D04" w:rsidP="00063941">
      <w:pPr>
        <w:spacing w:after="0" w:line="360" w:lineRule="auto"/>
        <w:jc w:val="both"/>
        <w:rPr>
          <w:rFonts w:ascii="Times New Roman" w:hAnsi="Times New Roman" w:cs="Times New Roman"/>
          <w:lang w:val="en-GB"/>
        </w:rPr>
      </w:pPr>
    </w:p>
    <w:p w14:paraId="6DCBF563" w14:textId="77777777" w:rsidR="00977FB6" w:rsidRPr="00A24A88" w:rsidRDefault="00977FB6" w:rsidP="00063941">
      <w:pPr>
        <w:pStyle w:val="Heading2"/>
        <w:rPr>
          <w:rFonts w:cs="Times New Roman"/>
          <w:szCs w:val="24"/>
          <w:lang w:val="en-GB"/>
        </w:rPr>
      </w:pPr>
      <w:bookmarkStart w:id="19" w:name="_Toc241081181"/>
      <w:r w:rsidRPr="00A24A88">
        <w:rPr>
          <w:rFonts w:cs="Times New Roman"/>
          <w:szCs w:val="24"/>
          <w:lang w:val="en-GB"/>
        </w:rPr>
        <w:t>2.7 Search Strategy</w:t>
      </w:r>
      <w:bookmarkEnd w:id="19"/>
    </w:p>
    <w:p w14:paraId="4AE52AD7" w14:textId="77777777" w:rsidR="00B8588F" w:rsidRPr="00A24A88" w:rsidRDefault="00B8588F" w:rsidP="00063941">
      <w:pPr>
        <w:spacing w:after="0" w:line="360" w:lineRule="auto"/>
        <w:jc w:val="both"/>
        <w:rPr>
          <w:rFonts w:ascii="Times New Roman" w:hAnsi="Times New Roman" w:cs="Times New Roman"/>
          <w:lang w:val="en-GB"/>
        </w:rPr>
      </w:pPr>
    </w:p>
    <w:p w14:paraId="7457C79E" w14:textId="77777777" w:rsidR="00B8588F" w:rsidRPr="00A24A88" w:rsidRDefault="00B8588F"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 xml:space="preserve">Structured search strategy developed with the principles of systematic review were used to identify relevant literature. A series of related searches were performed instead of just conducting one searching term, combining other searching terms and/or Boolean operators. The initial search was conducted for B2B influencer marketing with a mix of terms including: B2B influencer marketing, business-to-business influencer, industry influencer, technical influencer, thought leadership, employee advocacy, and business to business brand awareness, B2B brand recognition, B2B brand recall, B2B supplier awareness. </w:t>
      </w:r>
    </w:p>
    <w:p w14:paraId="25D6CE8C" w14:textId="47ADDF2E" w:rsidR="00B8588F" w:rsidRPr="00A24A88" w:rsidRDefault="00B8588F"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The database that was searched, the search date, the search string, the filters used and the number of hits (and studies kept) were recorded for each search to facilitate transparency and replicability. Filters were applied to make sure that the material was primarily English-language and that it had been published from 2015 to 2026, or, where applicable, had been previously seminal theoretical studies.</w:t>
      </w:r>
    </w:p>
    <w:p w14:paraId="7D68570A" w14:textId="77777777" w:rsidR="0042745A" w:rsidRPr="00A24A88" w:rsidRDefault="0042745A"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Further searches used variations of the basic terms, such as:</w:t>
      </w:r>
    </w:p>
    <w:p w14:paraId="26E028D9" w14:textId="77777777" w:rsidR="0042745A" w:rsidRPr="00A24A88" w:rsidRDefault="0042745A" w:rsidP="00063941">
      <w:pPr>
        <w:spacing w:after="0" w:line="360" w:lineRule="auto"/>
        <w:jc w:val="both"/>
        <w:rPr>
          <w:rFonts w:ascii="Times New Roman" w:hAnsi="Times New Roman" w:cs="Times New Roman"/>
          <w:lang w:val="en-GB"/>
        </w:rPr>
      </w:pPr>
    </w:p>
    <w:p w14:paraId="008BDD62" w14:textId="0CFDBD2C" w:rsidR="0042745A" w:rsidRPr="00A24A88" w:rsidRDefault="0042745A">
      <w:pPr>
        <w:pStyle w:val="ListParagraph"/>
        <w:numPr>
          <w:ilvl w:val="0"/>
          <w:numId w:val="1"/>
        </w:numPr>
        <w:spacing w:after="0" w:line="360" w:lineRule="auto"/>
        <w:jc w:val="both"/>
        <w:rPr>
          <w:rFonts w:ascii="Times New Roman" w:hAnsi="Times New Roman" w:cs="Times New Roman"/>
          <w:lang w:val="en-GB"/>
        </w:rPr>
      </w:pPr>
      <w:r w:rsidRPr="00A24A88">
        <w:rPr>
          <w:rFonts w:ascii="Times New Roman" w:hAnsi="Times New Roman" w:cs="Times New Roman"/>
          <w:lang w:val="en-GB"/>
        </w:rPr>
        <w:t>B2B influencer marketing</w:t>
      </w:r>
    </w:p>
    <w:p w14:paraId="10B8B632" w14:textId="3894DFBD" w:rsidR="0042745A" w:rsidRPr="00A24A88" w:rsidRDefault="0042745A">
      <w:pPr>
        <w:pStyle w:val="ListParagraph"/>
        <w:numPr>
          <w:ilvl w:val="0"/>
          <w:numId w:val="1"/>
        </w:numPr>
        <w:spacing w:after="0" w:line="360" w:lineRule="auto"/>
        <w:jc w:val="both"/>
        <w:rPr>
          <w:rFonts w:ascii="Times New Roman" w:hAnsi="Times New Roman" w:cs="Times New Roman"/>
          <w:lang w:val="en-GB"/>
        </w:rPr>
      </w:pPr>
      <w:r w:rsidRPr="00A24A88">
        <w:rPr>
          <w:rFonts w:ascii="Times New Roman" w:hAnsi="Times New Roman" w:cs="Times New Roman"/>
          <w:lang w:val="en-GB"/>
        </w:rPr>
        <w:t>business-to-business influencer</w:t>
      </w:r>
    </w:p>
    <w:p w14:paraId="19325B7B" w14:textId="67B7E522" w:rsidR="0042745A" w:rsidRPr="00A24A88" w:rsidRDefault="0042745A">
      <w:pPr>
        <w:pStyle w:val="ListParagraph"/>
        <w:numPr>
          <w:ilvl w:val="0"/>
          <w:numId w:val="1"/>
        </w:numPr>
        <w:spacing w:after="0" w:line="360" w:lineRule="auto"/>
        <w:jc w:val="both"/>
        <w:rPr>
          <w:rFonts w:ascii="Times New Roman" w:hAnsi="Times New Roman" w:cs="Times New Roman"/>
          <w:lang w:val="en-GB"/>
        </w:rPr>
      </w:pPr>
      <w:r w:rsidRPr="00A24A88">
        <w:rPr>
          <w:rFonts w:ascii="Times New Roman" w:hAnsi="Times New Roman" w:cs="Times New Roman"/>
          <w:lang w:val="en-GB"/>
        </w:rPr>
        <w:t>industry influencer</w:t>
      </w:r>
    </w:p>
    <w:p w14:paraId="3BEC4F52" w14:textId="334F07E9" w:rsidR="0042745A" w:rsidRPr="00A24A88" w:rsidRDefault="0042745A">
      <w:pPr>
        <w:pStyle w:val="ListParagraph"/>
        <w:numPr>
          <w:ilvl w:val="0"/>
          <w:numId w:val="1"/>
        </w:numPr>
        <w:spacing w:after="0" w:line="360" w:lineRule="auto"/>
        <w:jc w:val="both"/>
        <w:rPr>
          <w:rFonts w:ascii="Times New Roman" w:hAnsi="Times New Roman" w:cs="Times New Roman"/>
          <w:lang w:val="en-GB"/>
        </w:rPr>
      </w:pPr>
      <w:r w:rsidRPr="00A24A88">
        <w:rPr>
          <w:rFonts w:ascii="Times New Roman" w:hAnsi="Times New Roman" w:cs="Times New Roman"/>
          <w:lang w:val="en-GB"/>
        </w:rPr>
        <w:t>technical influencer</w:t>
      </w:r>
    </w:p>
    <w:p w14:paraId="73ABBF83" w14:textId="0BC9F87F" w:rsidR="0042745A" w:rsidRPr="00A24A88" w:rsidRDefault="0042745A">
      <w:pPr>
        <w:pStyle w:val="ListParagraph"/>
        <w:numPr>
          <w:ilvl w:val="0"/>
          <w:numId w:val="1"/>
        </w:numPr>
        <w:spacing w:after="0" w:line="360" w:lineRule="auto"/>
        <w:jc w:val="both"/>
        <w:rPr>
          <w:rFonts w:ascii="Times New Roman" w:hAnsi="Times New Roman" w:cs="Times New Roman"/>
          <w:lang w:val="en-GB"/>
        </w:rPr>
      </w:pPr>
      <w:r w:rsidRPr="00A24A88">
        <w:rPr>
          <w:rFonts w:ascii="Times New Roman" w:hAnsi="Times New Roman" w:cs="Times New Roman"/>
          <w:lang w:val="en-GB"/>
        </w:rPr>
        <w:t>thought leadership</w:t>
      </w:r>
    </w:p>
    <w:p w14:paraId="1EDEE819" w14:textId="141F1042" w:rsidR="0042745A" w:rsidRPr="00A24A88" w:rsidRDefault="0042745A">
      <w:pPr>
        <w:pStyle w:val="ListParagraph"/>
        <w:numPr>
          <w:ilvl w:val="0"/>
          <w:numId w:val="1"/>
        </w:numPr>
        <w:spacing w:after="0" w:line="360" w:lineRule="auto"/>
        <w:jc w:val="both"/>
        <w:rPr>
          <w:rFonts w:ascii="Times New Roman" w:hAnsi="Times New Roman" w:cs="Times New Roman"/>
          <w:lang w:val="en-GB"/>
        </w:rPr>
      </w:pPr>
      <w:r w:rsidRPr="00A24A88">
        <w:rPr>
          <w:rFonts w:ascii="Times New Roman" w:hAnsi="Times New Roman" w:cs="Times New Roman"/>
          <w:lang w:val="en-GB"/>
        </w:rPr>
        <w:t>employee advocacy</w:t>
      </w:r>
    </w:p>
    <w:p w14:paraId="687AC2F3" w14:textId="6413D21C" w:rsidR="0042745A" w:rsidRPr="00A24A88" w:rsidRDefault="0042745A">
      <w:pPr>
        <w:pStyle w:val="ListParagraph"/>
        <w:numPr>
          <w:ilvl w:val="0"/>
          <w:numId w:val="1"/>
        </w:numPr>
        <w:spacing w:after="0" w:line="360" w:lineRule="auto"/>
        <w:jc w:val="both"/>
        <w:rPr>
          <w:rFonts w:ascii="Times New Roman" w:hAnsi="Times New Roman" w:cs="Times New Roman"/>
          <w:lang w:val="en-GB"/>
        </w:rPr>
      </w:pPr>
      <w:r w:rsidRPr="00A24A88">
        <w:rPr>
          <w:rFonts w:ascii="Times New Roman" w:hAnsi="Times New Roman" w:cs="Times New Roman"/>
          <w:lang w:val="en-GB"/>
        </w:rPr>
        <w:t>B2B brand awareness</w:t>
      </w:r>
    </w:p>
    <w:p w14:paraId="4895C323" w14:textId="4AD7F779" w:rsidR="0042745A" w:rsidRPr="00A24A88" w:rsidRDefault="0042745A">
      <w:pPr>
        <w:pStyle w:val="ListParagraph"/>
        <w:numPr>
          <w:ilvl w:val="0"/>
          <w:numId w:val="1"/>
        </w:numPr>
        <w:spacing w:after="0" w:line="360" w:lineRule="auto"/>
        <w:jc w:val="both"/>
        <w:rPr>
          <w:rFonts w:ascii="Times New Roman" w:hAnsi="Times New Roman" w:cs="Times New Roman"/>
          <w:lang w:val="en-GB"/>
        </w:rPr>
      </w:pPr>
      <w:r w:rsidRPr="00A24A88">
        <w:rPr>
          <w:rFonts w:ascii="Times New Roman" w:hAnsi="Times New Roman" w:cs="Times New Roman"/>
          <w:lang w:val="en-GB"/>
        </w:rPr>
        <w:t>B2B brand recognition</w:t>
      </w:r>
    </w:p>
    <w:p w14:paraId="346BEDE8" w14:textId="0EF44054" w:rsidR="0042745A" w:rsidRPr="00A24A88" w:rsidRDefault="0042745A">
      <w:pPr>
        <w:pStyle w:val="ListParagraph"/>
        <w:numPr>
          <w:ilvl w:val="0"/>
          <w:numId w:val="1"/>
        </w:numPr>
        <w:spacing w:after="0" w:line="360" w:lineRule="auto"/>
        <w:jc w:val="both"/>
        <w:rPr>
          <w:rFonts w:ascii="Times New Roman" w:hAnsi="Times New Roman" w:cs="Times New Roman"/>
          <w:lang w:val="en-GB"/>
        </w:rPr>
      </w:pPr>
      <w:r w:rsidRPr="00A24A88">
        <w:rPr>
          <w:rFonts w:ascii="Times New Roman" w:hAnsi="Times New Roman" w:cs="Times New Roman"/>
          <w:lang w:val="en-GB"/>
        </w:rPr>
        <w:t>B2B brand recall</w:t>
      </w:r>
    </w:p>
    <w:p w14:paraId="7434E752" w14:textId="4D82B726" w:rsidR="00977FB6" w:rsidRPr="00A24A88" w:rsidRDefault="0042745A">
      <w:pPr>
        <w:pStyle w:val="ListParagraph"/>
        <w:numPr>
          <w:ilvl w:val="0"/>
          <w:numId w:val="1"/>
        </w:numPr>
        <w:spacing w:after="0" w:line="360" w:lineRule="auto"/>
        <w:jc w:val="both"/>
        <w:rPr>
          <w:rFonts w:ascii="Times New Roman" w:hAnsi="Times New Roman" w:cs="Times New Roman"/>
          <w:lang w:val="en-GB"/>
        </w:rPr>
      </w:pPr>
      <w:r w:rsidRPr="00A24A88">
        <w:rPr>
          <w:rFonts w:ascii="Times New Roman" w:hAnsi="Times New Roman" w:cs="Times New Roman"/>
          <w:lang w:val="en-GB"/>
        </w:rPr>
        <w:t>B2B supplier awareness</w:t>
      </w:r>
    </w:p>
    <w:p w14:paraId="2C9B2376" w14:textId="77777777" w:rsidR="00977FB6" w:rsidRPr="00A24A88" w:rsidRDefault="00977FB6" w:rsidP="00063941">
      <w:pPr>
        <w:pStyle w:val="Heading2"/>
        <w:rPr>
          <w:rFonts w:cs="Times New Roman"/>
          <w:szCs w:val="24"/>
          <w:lang w:val="en-GB"/>
        </w:rPr>
      </w:pPr>
      <w:bookmarkStart w:id="20" w:name="_Toc241081182"/>
      <w:r w:rsidRPr="00A24A88">
        <w:rPr>
          <w:rFonts w:cs="Times New Roman"/>
          <w:szCs w:val="24"/>
          <w:lang w:val="en-GB"/>
        </w:rPr>
        <w:t>2.8 Inclusion and Exclusion Criteria</w:t>
      </w:r>
      <w:bookmarkEnd w:id="20"/>
    </w:p>
    <w:p w14:paraId="67F1CEB1" w14:textId="75DB8478" w:rsidR="00B8588F" w:rsidRPr="00A24A88" w:rsidRDefault="00721E30"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 xml:space="preserve">Studies that are related to literature review process are needed to be done by focusing on the quality of the literature considerably as any issue in the sources can affect the authenticity of the paper </w:t>
      </w:r>
      <w:r w:rsidRPr="00A24A88">
        <w:rPr>
          <w:rFonts w:ascii="Times New Roman" w:hAnsi="Times New Roman" w:cs="Times New Roman"/>
          <w:lang w:val="en-GB"/>
        </w:rPr>
        <w:lastRenderedPageBreak/>
        <w:t>(</w:t>
      </w:r>
      <w:r w:rsidR="006C128B" w:rsidRPr="00A24A88">
        <w:rPr>
          <w:rFonts w:ascii="Times New Roman" w:hAnsi="Times New Roman" w:cs="Times New Roman"/>
        </w:rPr>
        <w:t>Snyder, 2019</w:t>
      </w:r>
      <w:r w:rsidRPr="00A24A88">
        <w:rPr>
          <w:rFonts w:ascii="Times New Roman" w:hAnsi="Times New Roman" w:cs="Times New Roman"/>
          <w:lang w:val="en-GB"/>
        </w:rPr>
        <w:t xml:space="preserve">). Hence, proper inclusion and exclusion criteria have been used. </w:t>
      </w:r>
      <w:r w:rsidR="00B8588F" w:rsidRPr="00A24A88">
        <w:rPr>
          <w:rFonts w:ascii="Times New Roman" w:hAnsi="Times New Roman" w:cs="Times New Roman"/>
          <w:lang w:val="en-GB"/>
        </w:rPr>
        <w:t>Specific inclusion and exclusion criteria were used to maximize the relevance and reliability of the evidence used to inform the review. Online studies included peer-reviewed journal articles, academic book chapters that were relevant to the topic and good, government and industry reports in English. Studies published within the most recent period (2015 – 2026) has been prioritised, since the field of influencer marketing has grown significantly during this time. Qualifying research projects focused on: Brand awareness or a related outcome, B2B marketing, an industrial or technology market, an expert endorsement or thought leadership and an influencer marketing campaign. Studies of theory and practice which were published before 2015 have also been included provided they were seminal studies.</w:t>
      </w:r>
    </w:p>
    <w:p w14:paraId="4293572F" w14:textId="77777777" w:rsidR="00B8588F" w:rsidRPr="00A24A88" w:rsidRDefault="00B8588F" w:rsidP="00063941">
      <w:pPr>
        <w:spacing w:after="0" w:line="360" w:lineRule="auto"/>
        <w:jc w:val="both"/>
        <w:rPr>
          <w:rFonts w:ascii="Times New Roman" w:hAnsi="Times New Roman" w:cs="Times New Roman"/>
          <w:lang w:val="en-GB"/>
        </w:rPr>
      </w:pPr>
    </w:p>
    <w:p w14:paraId="061B1ECE" w14:textId="29847BB8" w:rsidR="00B8588F" w:rsidRPr="00A24A88" w:rsidRDefault="00B8588F"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Unsupported blogs and promotional literature, duplicate publications, full-texts or studies with no meaningful relevance to B2B marketing have been excluded. Studies solely on “celebrity” market players in consumer markets were not included either.</w:t>
      </w:r>
    </w:p>
    <w:p w14:paraId="1E21A9AE" w14:textId="08B2C9CE" w:rsidR="00FB0D04" w:rsidRPr="00A24A88" w:rsidRDefault="0042745A" w:rsidP="00063941">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b/>
          <w:bCs/>
          <w:kern w:val="36"/>
          <w:lang w:val="en-GB" w:eastAsia="en-GB"/>
          <w14:ligatures w14:val="none"/>
        </w:rPr>
        <w:t xml:space="preserve">Inclusion exclusion criteria </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45"/>
        <w:gridCol w:w="3778"/>
        <w:gridCol w:w="2386"/>
        <w:gridCol w:w="2151"/>
      </w:tblGrid>
      <w:tr w:rsidR="00FB0D04" w:rsidRPr="00A24A88" w14:paraId="0F146031" w14:textId="77777777" w:rsidTr="00FB0D04">
        <w:trPr>
          <w:tblHeader/>
          <w:tblCellSpacing w:w="15" w:type="dxa"/>
        </w:trPr>
        <w:tc>
          <w:tcPr>
            <w:tcW w:w="0" w:type="auto"/>
            <w:vAlign w:val="center"/>
            <w:hideMark/>
          </w:tcPr>
          <w:p w14:paraId="0C773462" w14:textId="77777777" w:rsidR="00FB0D04" w:rsidRPr="00A24A88" w:rsidRDefault="00FB0D04" w:rsidP="00063941">
            <w:pPr>
              <w:spacing w:after="0" w:line="360" w:lineRule="auto"/>
              <w:jc w:val="both"/>
              <w:rPr>
                <w:rFonts w:ascii="Times New Roman" w:eastAsia="Times New Roman" w:hAnsi="Times New Roman" w:cs="Times New Roman"/>
                <w:b/>
                <w:bCs/>
                <w:kern w:val="0"/>
                <w:lang w:val="en-GB" w:eastAsia="en-GB"/>
                <w14:ligatures w14:val="none"/>
              </w:rPr>
            </w:pPr>
            <w:r w:rsidRPr="00A24A88">
              <w:rPr>
                <w:rFonts w:ascii="Times New Roman" w:eastAsia="Times New Roman" w:hAnsi="Times New Roman" w:cs="Times New Roman"/>
                <w:b/>
                <w:bCs/>
                <w:kern w:val="0"/>
                <w:lang w:val="en-GB" w:eastAsia="en-GB"/>
                <w14:ligatures w14:val="none"/>
              </w:rPr>
              <w:t>Criterion</w:t>
            </w:r>
          </w:p>
        </w:tc>
        <w:tc>
          <w:tcPr>
            <w:tcW w:w="0" w:type="auto"/>
            <w:vAlign w:val="center"/>
            <w:hideMark/>
          </w:tcPr>
          <w:p w14:paraId="5421419B" w14:textId="77777777" w:rsidR="00FB0D04" w:rsidRPr="00A24A88" w:rsidRDefault="00FB0D04" w:rsidP="00063941">
            <w:pPr>
              <w:spacing w:after="0" w:line="360" w:lineRule="auto"/>
              <w:jc w:val="both"/>
              <w:rPr>
                <w:rFonts w:ascii="Times New Roman" w:eastAsia="Times New Roman" w:hAnsi="Times New Roman" w:cs="Times New Roman"/>
                <w:b/>
                <w:bCs/>
                <w:kern w:val="0"/>
                <w:lang w:val="en-GB" w:eastAsia="en-GB"/>
                <w14:ligatures w14:val="none"/>
              </w:rPr>
            </w:pPr>
            <w:r w:rsidRPr="00A24A88">
              <w:rPr>
                <w:rFonts w:ascii="Times New Roman" w:eastAsia="Times New Roman" w:hAnsi="Times New Roman" w:cs="Times New Roman"/>
                <w:b/>
                <w:bCs/>
                <w:kern w:val="0"/>
                <w:lang w:val="en-GB" w:eastAsia="en-GB"/>
                <w14:ligatures w14:val="none"/>
              </w:rPr>
              <w:t>Include</w:t>
            </w:r>
          </w:p>
        </w:tc>
        <w:tc>
          <w:tcPr>
            <w:tcW w:w="0" w:type="auto"/>
            <w:vAlign w:val="center"/>
            <w:hideMark/>
          </w:tcPr>
          <w:p w14:paraId="1ADEC561" w14:textId="77777777" w:rsidR="00FB0D04" w:rsidRPr="00A24A88" w:rsidRDefault="00FB0D04" w:rsidP="00063941">
            <w:pPr>
              <w:spacing w:after="0" w:line="360" w:lineRule="auto"/>
              <w:jc w:val="both"/>
              <w:rPr>
                <w:rFonts w:ascii="Times New Roman" w:eastAsia="Times New Roman" w:hAnsi="Times New Roman" w:cs="Times New Roman"/>
                <w:b/>
                <w:bCs/>
                <w:kern w:val="0"/>
                <w:lang w:val="en-GB" w:eastAsia="en-GB"/>
                <w14:ligatures w14:val="none"/>
              </w:rPr>
            </w:pPr>
            <w:r w:rsidRPr="00A24A88">
              <w:rPr>
                <w:rFonts w:ascii="Times New Roman" w:eastAsia="Times New Roman" w:hAnsi="Times New Roman" w:cs="Times New Roman"/>
                <w:b/>
                <w:bCs/>
                <w:kern w:val="0"/>
                <w:lang w:val="en-GB" w:eastAsia="en-GB"/>
                <w14:ligatures w14:val="none"/>
              </w:rPr>
              <w:t>Exclude</w:t>
            </w:r>
          </w:p>
        </w:tc>
        <w:tc>
          <w:tcPr>
            <w:tcW w:w="0" w:type="auto"/>
            <w:vAlign w:val="center"/>
            <w:hideMark/>
          </w:tcPr>
          <w:p w14:paraId="6F46ED8E" w14:textId="77777777" w:rsidR="00FB0D04" w:rsidRPr="00A24A88" w:rsidRDefault="00FB0D04" w:rsidP="00063941">
            <w:pPr>
              <w:spacing w:after="0" w:line="360" w:lineRule="auto"/>
              <w:jc w:val="both"/>
              <w:rPr>
                <w:rFonts w:ascii="Times New Roman" w:eastAsia="Times New Roman" w:hAnsi="Times New Roman" w:cs="Times New Roman"/>
                <w:b/>
                <w:bCs/>
                <w:kern w:val="0"/>
                <w:lang w:val="en-GB" w:eastAsia="en-GB"/>
                <w14:ligatures w14:val="none"/>
              </w:rPr>
            </w:pPr>
            <w:r w:rsidRPr="00A24A88">
              <w:rPr>
                <w:rFonts w:ascii="Times New Roman" w:eastAsia="Times New Roman" w:hAnsi="Times New Roman" w:cs="Times New Roman"/>
                <w:b/>
                <w:bCs/>
                <w:kern w:val="0"/>
                <w:lang w:val="en-GB" w:eastAsia="en-GB"/>
                <w14:ligatures w14:val="none"/>
              </w:rPr>
              <w:t>Rationale</w:t>
            </w:r>
          </w:p>
        </w:tc>
      </w:tr>
      <w:tr w:rsidR="00FB0D04" w:rsidRPr="00A24A88" w14:paraId="210B8801" w14:textId="77777777" w:rsidTr="00FB0D04">
        <w:trPr>
          <w:tblCellSpacing w:w="15" w:type="dxa"/>
        </w:trPr>
        <w:tc>
          <w:tcPr>
            <w:tcW w:w="0" w:type="auto"/>
            <w:vAlign w:val="center"/>
            <w:hideMark/>
          </w:tcPr>
          <w:p w14:paraId="1BBAF82B"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Date</w:t>
            </w:r>
          </w:p>
        </w:tc>
        <w:tc>
          <w:tcPr>
            <w:tcW w:w="0" w:type="auto"/>
            <w:vAlign w:val="center"/>
            <w:hideMark/>
          </w:tcPr>
          <w:p w14:paraId="6ECF3E38"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2015–2026 + seminal earlier work</w:t>
            </w:r>
          </w:p>
        </w:tc>
        <w:tc>
          <w:tcPr>
            <w:tcW w:w="0" w:type="auto"/>
            <w:vAlign w:val="center"/>
            <w:hideMark/>
          </w:tcPr>
          <w:p w14:paraId="1F92D7D1"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Older non-seminal work</w:t>
            </w:r>
          </w:p>
        </w:tc>
        <w:tc>
          <w:tcPr>
            <w:tcW w:w="0" w:type="auto"/>
            <w:vAlign w:val="center"/>
            <w:hideMark/>
          </w:tcPr>
          <w:p w14:paraId="5F6E2EF0"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Contemporary digital context</w:t>
            </w:r>
          </w:p>
        </w:tc>
      </w:tr>
      <w:tr w:rsidR="00FB0D04" w:rsidRPr="00A24A88" w14:paraId="27248045" w14:textId="77777777" w:rsidTr="00FB0D04">
        <w:trPr>
          <w:tblCellSpacing w:w="15" w:type="dxa"/>
        </w:trPr>
        <w:tc>
          <w:tcPr>
            <w:tcW w:w="0" w:type="auto"/>
            <w:vAlign w:val="center"/>
            <w:hideMark/>
          </w:tcPr>
          <w:p w14:paraId="526D4788"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Language</w:t>
            </w:r>
          </w:p>
        </w:tc>
        <w:tc>
          <w:tcPr>
            <w:tcW w:w="0" w:type="auto"/>
            <w:vAlign w:val="center"/>
            <w:hideMark/>
          </w:tcPr>
          <w:p w14:paraId="455E1CF3"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English</w:t>
            </w:r>
          </w:p>
        </w:tc>
        <w:tc>
          <w:tcPr>
            <w:tcW w:w="0" w:type="auto"/>
            <w:vAlign w:val="center"/>
            <w:hideMark/>
          </w:tcPr>
          <w:p w14:paraId="4689695F"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Non-English</w:t>
            </w:r>
          </w:p>
        </w:tc>
        <w:tc>
          <w:tcPr>
            <w:tcW w:w="0" w:type="auto"/>
            <w:vAlign w:val="center"/>
            <w:hideMark/>
          </w:tcPr>
          <w:p w14:paraId="209C4C36"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Practical review limitation</w:t>
            </w:r>
          </w:p>
        </w:tc>
      </w:tr>
      <w:tr w:rsidR="00FB0D04" w:rsidRPr="00A24A88" w14:paraId="064CD6DE" w14:textId="77777777" w:rsidTr="00FB0D04">
        <w:trPr>
          <w:tblCellSpacing w:w="15" w:type="dxa"/>
        </w:trPr>
        <w:tc>
          <w:tcPr>
            <w:tcW w:w="0" w:type="auto"/>
            <w:vAlign w:val="center"/>
            <w:hideMark/>
          </w:tcPr>
          <w:p w14:paraId="3E59A9F0"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Context</w:t>
            </w:r>
          </w:p>
        </w:tc>
        <w:tc>
          <w:tcPr>
            <w:tcW w:w="0" w:type="auto"/>
            <w:vAlign w:val="center"/>
            <w:hideMark/>
          </w:tcPr>
          <w:p w14:paraId="10D931FC"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B2B/industrial/technology</w:t>
            </w:r>
          </w:p>
        </w:tc>
        <w:tc>
          <w:tcPr>
            <w:tcW w:w="0" w:type="auto"/>
            <w:vAlign w:val="center"/>
            <w:hideMark/>
          </w:tcPr>
          <w:p w14:paraId="775F4332"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Pure B2C celebrity marketing</w:t>
            </w:r>
          </w:p>
        </w:tc>
        <w:tc>
          <w:tcPr>
            <w:tcW w:w="0" w:type="auto"/>
            <w:vAlign w:val="center"/>
            <w:hideMark/>
          </w:tcPr>
          <w:p w14:paraId="1CA1CD47"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Research relevance</w:t>
            </w:r>
          </w:p>
        </w:tc>
      </w:tr>
      <w:tr w:rsidR="00FB0D04" w:rsidRPr="00A24A88" w14:paraId="127870BA" w14:textId="77777777" w:rsidTr="00FB0D04">
        <w:trPr>
          <w:tblCellSpacing w:w="15" w:type="dxa"/>
        </w:trPr>
        <w:tc>
          <w:tcPr>
            <w:tcW w:w="0" w:type="auto"/>
            <w:vAlign w:val="center"/>
            <w:hideMark/>
          </w:tcPr>
          <w:p w14:paraId="4CDBAD5B"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Evidence</w:t>
            </w:r>
          </w:p>
        </w:tc>
        <w:tc>
          <w:tcPr>
            <w:tcW w:w="0" w:type="auto"/>
            <w:vAlign w:val="center"/>
            <w:hideMark/>
          </w:tcPr>
          <w:p w14:paraId="22966A6E"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Peer-reviewed + selected credible grey literature</w:t>
            </w:r>
          </w:p>
        </w:tc>
        <w:tc>
          <w:tcPr>
            <w:tcW w:w="0" w:type="auto"/>
            <w:vAlign w:val="center"/>
            <w:hideMark/>
          </w:tcPr>
          <w:p w14:paraId="7F7DC6CA"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Blogs/promotional material</w:t>
            </w:r>
          </w:p>
        </w:tc>
        <w:tc>
          <w:tcPr>
            <w:tcW w:w="0" w:type="auto"/>
            <w:vAlign w:val="center"/>
            <w:hideMark/>
          </w:tcPr>
          <w:p w14:paraId="17402281"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Evidence quality</w:t>
            </w:r>
          </w:p>
        </w:tc>
      </w:tr>
      <w:tr w:rsidR="00FB0D04" w:rsidRPr="00A24A88" w14:paraId="19DB1196" w14:textId="77777777" w:rsidTr="00FB0D04">
        <w:trPr>
          <w:tblCellSpacing w:w="15" w:type="dxa"/>
        </w:trPr>
        <w:tc>
          <w:tcPr>
            <w:tcW w:w="0" w:type="auto"/>
            <w:vAlign w:val="center"/>
            <w:hideMark/>
          </w:tcPr>
          <w:p w14:paraId="31895C73"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Outcome</w:t>
            </w:r>
          </w:p>
        </w:tc>
        <w:tc>
          <w:tcPr>
            <w:tcW w:w="0" w:type="auto"/>
            <w:vAlign w:val="center"/>
            <w:hideMark/>
          </w:tcPr>
          <w:p w14:paraId="7DAC6930"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Brand awareness/trust/consideration</w:t>
            </w:r>
          </w:p>
        </w:tc>
        <w:tc>
          <w:tcPr>
            <w:tcW w:w="0" w:type="auto"/>
            <w:vAlign w:val="center"/>
            <w:hideMark/>
          </w:tcPr>
          <w:p w14:paraId="5A4C463B"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Unrelated outcomes</w:t>
            </w:r>
          </w:p>
        </w:tc>
        <w:tc>
          <w:tcPr>
            <w:tcW w:w="0" w:type="auto"/>
            <w:vAlign w:val="center"/>
            <w:hideMark/>
          </w:tcPr>
          <w:p w14:paraId="3B2F1F93" w14:textId="77777777" w:rsidR="00FB0D04" w:rsidRPr="00A24A88" w:rsidRDefault="00FB0D04" w:rsidP="00063941">
            <w:pPr>
              <w:spacing w:after="0" w:line="360" w:lineRule="auto"/>
              <w:jc w:val="both"/>
              <w:rPr>
                <w:rFonts w:ascii="Times New Roman" w:eastAsia="Times New Roman" w:hAnsi="Times New Roman" w:cs="Times New Roman"/>
                <w:kern w:val="0"/>
                <w:lang w:val="en-GB" w:eastAsia="en-GB"/>
                <w14:ligatures w14:val="none"/>
              </w:rPr>
            </w:pPr>
            <w:r w:rsidRPr="00A24A88">
              <w:rPr>
                <w:rFonts w:ascii="Times New Roman" w:eastAsia="Times New Roman" w:hAnsi="Times New Roman" w:cs="Times New Roman"/>
                <w:kern w:val="0"/>
                <w:lang w:val="en-GB" w:eastAsia="en-GB"/>
                <w14:ligatures w14:val="none"/>
              </w:rPr>
              <w:t>Alignment with RQs</w:t>
            </w:r>
          </w:p>
        </w:tc>
      </w:tr>
    </w:tbl>
    <w:p w14:paraId="2D821266" w14:textId="77777777" w:rsidR="00180760" w:rsidRPr="001A6E64" w:rsidRDefault="00180760" w:rsidP="00180760">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1A6E64">
        <w:rPr>
          <w:rFonts w:ascii="Times New Roman" w:eastAsia="Times New Roman" w:hAnsi="Times New Roman" w:cs="Times New Roman"/>
          <w:kern w:val="0"/>
          <w:lang w:val="en-GB" w:eastAsia="en-GB"/>
          <w14:ligatures w14:val="none"/>
        </w:rPr>
        <w:t>Tier 1 – Direct evidence</w:t>
      </w:r>
    </w:p>
    <w:p w14:paraId="7208900B" w14:textId="77777777" w:rsidR="00180760" w:rsidRPr="001A6E64" w:rsidRDefault="00180760" w:rsidP="00180760">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1A6E64">
        <w:rPr>
          <w:rFonts w:ascii="Times New Roman" w:eastAsia="Times New Roman" w:hAnsi="Times New Roman" w:cs="Times New Roman"/>
          <w:kern w:val="0"/>
          <w:lang w:val="en-GB" w:eastAsia="en-GB"/>
          <w14:ligatures w14:val="none"/>
        </w:rPr>
        <w:t>B2B influencer marketing, industrial/technology context.</w:t>
      </w:r>
    </w:p>
    <w:p w14:paraId="4D8AF0A7" w14:textId="77777777" w:rsidR="00180760" w:rsidRPr="001A6E64" w:rsidRDefault="00180760" w:rsidP="00180760">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1A6E64">
        <w:rPr>
          <w:rFonts w:ascii="Times New Roman" w:eastAsia="Times New Roman" w:hAnsi="Times New Roman" w:cs="Times New Roman"/>
          <w:kern w:val="0"/>
          <w:lang w:val="en-GB" w:eastAsia="en-GB"/>
          <w14:ligatures w14:val="none"/>
        </w:rPr>
        <w:lastRenderedPageBreak/>
        <w:t>Tier 2 – Related B2B evidence</w:t>
      </w:r>
    </w:p>
    <w:p w14:paraId="663F1DD8" w14:textId="77777777" w:rsidR="00180760" w:rsidRPr="001A6E64" w:rsidRDefault="00180760" w:rsidP="00180760">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1A6E64">
        <w:rPr>
          <w:rFonts w:ascii="Times New Roman" w:eastAsia="Times New Roman" w:hAnsi="Times New Roman" w:cs="Times New Roman"/>
          <w:kern w:val="0"/>
          <w:lang w:val="en-GB" w:eastAsia="en-GB"/>
          <w14:ligatures w14:val="none"/>
        </w:rPr>
        <w:t>B2B digital content, thought leadership, employee advocacy, buying centre.</w:t>
      </w:r>
    </w:p>
    <w:p w14:paraId="1E68C5E1" w14:textId="77777777" w:rsidR="00180760" w:rsidRPr="001A6E64" w:rsidRDefault="00180760" w:rsidP="00180760">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1A6E64">
        <w:rPr>
          <w:rFonts w:ascii="Times New Roman" w:eastAsia="Times New Roman" w:hAnsi="Times New Roman" w:cs="Times New Roman"/>
          <w:kern w:val="0"/>
          <w:lang w:val="en-GB" w:eastAsia="en-GB"/>
          <w14:ligatures w14:val="none"/>
        </w:rPr>
        <w:t>Tier 3 – Contextual evidence</w:t>
      </w:r>
    </w:p>
    <w:p w14:paraId="043E7067" w14:textId="347C1D7C" w:rsidR="00FB0D04" w:rsidRPr="00A24A88" w:rsidRDefault="00180760" w:rsidP="00180760">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1A6E64">
        <w:rPr>
          <w:rFonts w:ascii="Times New Roman" w:eastAsia="Times New Roman" w:hAnsi="Times New Roman" w:cs="Times New Roman"/>
          <w:kern w:val="0"/>
          <w:lang w:val="en-GB" w:eastAsia="en-GB"/>
          <w14:ligatures w14:val="none"/>
        </w:rPr>
        <w:t>B2C influencer, CSR, AI, general brand-awareness studies.</w:t>
      </w:r>
    </w:p>
    <w:p w14:paraId="237B93BA" w14:textId="77777777" w:rsidR="00B8588F" w:rsidRPr="00A24A88" w:rsidRDefault="00B8588F" w:rsidP="00063941">
      <w:pPr>
        <w:spacing w:after="0" w:line="360" w:lineRule="auto"/>
        <w:jc w:val="both"/>
        <w:rPr>
          <w:rFonts w:ascii="Times New Roman" w:hAnsi="Times New Roman" w:cs="Times New Roman"/>
          <w:lang w:val="en-GB"/>
        </w:rPr>
      </w:pPr>
    </w:p>
    <w:p w14:paraId="0591367D" w14:textId="0FD8CE9E" w:rsidR="00977FB6" w:rsidRPr="00A24A88" w:rsidRDefault="00977FB6" w:rsidP="000039AC">
      <w:pPr>
        <w:pStyle w:val="Heading2"/>
        <w:rPr>
          <w:lang w:val="en-GB"/>
        </w:rPr>
      </w:pPr>
      <w:bookmarkStart w:id="21" w:name="_Toc241081183"/>
      <w:r w:rsidRPr="000039AC">
        <w:t>2.9</w:t>
      </w:r>
      <w:r w:rsidRPr="00A24A88">
        <w:rPr>
          <w:lang w:val="en-GB"/>
        </w:rPr>
        <w:t xml:space="preserve"> </w:t>
      </w:r>
      <w:r w:rsidRPr="000039AC">
        <w:t>Screening</w:t>
      </w:r>
      <w:r w:rsidRPr="00A24A88">
        <w:rPr>
          <w:lang w:val="en-GB"/>
        </w:rPr>
        <w:t xml:space="preserve"> Process</w:t>
      </w:r>
      <w:bookmarkEnd w:id="21"/>
    </w:p>
    <w:p w14:paraId="4BC4EF94" w14:textId="19E1AA9B" w:rsidR="00B8588F" w:rsidRPr="00A24A88" w:rsidRDefault="00B8588F" w:rsidP="00063941">
      <w:pPr>
        <w:spacing w:after="0" w:line="360" w:lineRule="auto"/>
        <w:jc w:val="both"/>
        <w:rPr>
          <w:rFonts w:ascii="Times New Roman" w:hAnsi="Times New Roman" w:cs="Times New Roman"/>
          <w:lang w:val="en-GB"/>
        </w:rPr>
      </w:pPr>
      <w:r w:rsidRPr="00A24A88">
        <w:rPr>
          <w:rFonts w:ascii="Times New Roman" w:hAnsi="Times New Roman" w:cs="Times New Roman"/>
          <w:lang w:val="en-GB"/>
        </w:rPr>
        <w:t>The screening process was conducted in compliance with the PRISMA-informed process of screening, aiming at introducing transparency and consistency. First, all the records retrieved using the databases were collated and then duplicate studies excluded. Titles and abstracts were then filtered for inclusion based on the predetermined inclusion criteria. The suitability of the potentially relevant items of full text of studies was then judged. A quality appraisal was conducted on the studies that fulfilled the eligibility criteria, and these were included in the final review. Articles that were not published as full texts were recorded for reasons such as their lack in relevance to B2B usage or the absence of a discussion on the brand awareness: Reasons for excluding full-text articles were recorded. The identification, screening and inclusion process were summarized in a PRISMA flow diagram.</w:t>
      </w:r>
    </w:p>
    <w:tbl>
      <w:tblPr>
        <w:tblStyle w:val="TableGrid"/>
        <w:tblW w:w="0" w:type="auto"/>
        <w:jc w:val="center"/>
        <w:tblLook w:val="04A0" w:firstRow="1" w:lastRow="0" w:firstColumn="1" w:lastColumn="0" w:noHBand="0" w:noVBand="1"/>
      </w:tblPr>
      <w:tblGrid>
        <w:gridCol w:w="2880"/>
        <w:gridCol w:w="2880"/>
        <w:gridCol w:w="2880"/>
      </w:tblGrid>
      <w:tr w:rsidR="00721E30" w:rsidRPr="00A24A88" w14:paraId="4D7F0BFB"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6CF4353D"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PRISMA Stage</w:t>
            </w:r>
          </w:p>
        </w:tc>
        <w:tc>
          <w:tcPr>
            <w:tcW w:w="2880" w:type="dxa"/>
            <w:tcBorders>
              <w:top w:val="single" w:sz="4" w:space="0" w:color="auto"/>
              <w:left w:val="single" w:sz="4" w:space="0" w:color="auto"/>
              <w:bottom w:val="single" w:sz="4" w:space="0" w:color="auto"/>
              <w:right w:val="single" w:sz="4" w:space="0" w:color="auto"/>
            </w:tcBorders>
            <w:hideMark/>
          </w:tcPr>
          <w:p w14:paraId="6FAB613D"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Description</w:t>
            </w:r>
          </w:p>
        </w:tc>
        <w:tc>
          <w:tcPr>
            <w:tcW w:w="2880" w:type="dxa"/>
            <w:tcBorders>
              <w:top w:val="single" w:sz="4" w:space="0" w:color="auto"/>
              <w:left w:val="single" w:sz="4" w:space="0" w:color="auto"/>
              <w:bottom w:val="single" w:sz="4" w:space="0" w:color="auto"/>
              <w:right w:val="single" w:sz="4" w:space="0" w:color="auto"/>
            </w:tcBorders>
            <w:hideMark/>
          </w:tcPr>
          <w:p w14:paraId="1CBE5993"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n</w:t>
            </w:r>
          </w:p>
        </w:tc>
      </w:tr>
      <w:tr w:rsidR="00721E30" w:rsidRPr="00A24A88" w14:paraId="30680D34"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1DFB8323"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Identification</w:t>
            </w:r>
          </w:p>
        </w:tc>
        <w:tc>
          <w:tcPr>
            <w:tcW w:w="2880" w:type="dxa"/>
            <w:tcBorders>
              <w:top w:val="single" w:sz="4" w:space="0" w:color="auto"/>
              <w:left w:val="single" w:sz="4" w:space="0" w:color="auto"/>
              <w:bottom w:val="single" w:sz="4" w:space="0" w:color="auto"/>
              <w:right w:val="single" w:sz="4" w:space="0" w:color="auto"/>
            </w:tcBorders>
            <w:hideMark/>
          </w:tcPr>
          <w:p w14:paraId="54E29F38"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Records identified through database searching</w:t>
            </w:r>
          </w:p>
        </w:tc>
        <w:tc>
          <w:tcPr>
            <w:tcW w:w="2880" w:type="dxa"/>
            <w:tcBorders>
              <w:top w:val="single" w:sz="4" w:space="0" w:color="auto"/>
              <w:left w:val="single" w:sz="4" w:space="0" w:color="auto"/>
              <w:bottom w:val="single" w:sz="4" w:space="0" w:color="auto"/>
              <w:right w:val="single" w:sz="4" w:space="0" w:color="auto"/>
            </w:tcBorders>
            <w:hideMark/>
          </w:tcPr>
          <w:p w14:paraId="15030874"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268</w:t>
            </w:r>
          </w:p>
        </w:tc>
      </w:tr>
      <w:tr w:rsidR="00721E30" w:rsidRPr="00A24A88" w14:paraId="31B3EB71" w14:textId="77777777">
        <w:trPr>
          <w:jc w:val="center"/>
        </w:trPr>
        <w:tc>
          <w:tcPr>
            <w:tcW w:w="2880" w:type="dxa"/>
            <w:tcBorders>
              <w:top w:val="single" w:sz="4" w:space="0" w:color="auto"/>
              <w:left w:val="single" w:sz="4" w:space="0" w:color="auto"/>
              <w:bottom w:val="single" w:sz="4" w:space="0" w:color="auto"/>
              <w:right w:val="single" w:sz="4" w:space="0" w:color="auto"/>
            </w:tcBorders>
          </w:tcPr>
          <w:p w14:paraId="22CF4D2C" w14:textId="77777777" w:rsidR="00721E30" w:rsidRPr="00A24A88" w:rsidRDefault="00721E30" w:rsidP="00063941">
            <w:pPr>
              <w:spacing w:line="360" w:lineRule="auto"/>
              <w:jc w:val="both"/>
              <w:rPr>
                <w:rFonts w:ascii="Times New Roman" w:hAnsi="Times New Roman" w:cs="Times New Roman"/>
              </w:rPr>
            </w:pPr>
          </w:p>
        </w:tc>
        <w:tc>
          <w:tcPr>
            <w:tcW w:w="2880" w:type="dxa"/>
            <w:tcBorders>
              <w:top w:val="single" w:sz="4" w:space="0" w:color="auto"/>
              <w:left w:val="single" w:sz="4" w:space="0" w:color="auto"/>
              <w:bottom w:val="single" w:sz="4" w:space="0" w:color="auto"/>
              <w:right w:val="single" w:sz="4" w:space="0" w:color="auto"/>
            </w:tcBorders>
            <w:hideMark/>
          </w:tcPr>
          <w:p w14:paraId="05D05D31"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Additional records identified through Google Scholar, citation chaining and grey literature</w:t>
            </w:r>
          </w:p>
        </w:tc>
        <w:tc>
          <w:tcPr>
            <w:tcW w:w="2880" w:type="dxa"/>
            <w:tcBorders>
              <w:top w:val="single" w:sz="4" w:space="0" w:color="auto"/>
              <w:left w:val="single" w:sz="4" w:space="0" w:color="auto"/>
              <w:bottom w:val="single" w:sz="4" w:space="0" w:color="auto"/>
              <w:right w:val="single" w:sz="4" w:space="0" w:color="auto"/>
            </w:tcBorders>
            <w:hideMark/>
          </w:tcPr>
          <w:p w14:paraId="2593C9DD"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34</w:t>
            </w:r>
          </w:p>
        </w:tc>
      </w:tr>
      <w:tr w:rsidR="00721E30" w:rsidRPr="00A24A88" w14:paraId="36D74ABE" w14:textId="77777777">
        <w:trPr>
          <w:jc w:val="center"/>
        </w:trPr>
        <w:tc>
          <w:tcPr>
            <w:tcW w:w="2880" w:type="dxa"/>
            <w:tcBorders>
              <w:top w:val="single" w:sz="4" w:space="0" w:color="auto"/>
              <w:left w:val="single" w:sz="4" w:space="0" w:color="auto"/>
              <w:bottom w:val="single" w:sz="4" w:space="0" w:color="auto"/>
              <w:right w:val="single" w:sz="4" w:space="0" w:color="auto"/>
            </w:tcBorders>
          </w:tcPr>
          <w:p w14:paraId="5E5C24D1" w14:textId="77777777" w:rsidR="00721E30" w:rsidRPr="00A24A88" w:rsidRDefault="00721E30" w:rsidP="00063941">
            <w:pPr>
              <w:spacing w:line="360" w:lineRule="auto"/>
              <w:jc w:val="both"/>
              <w:rPr>
                <w:rFonts w:ascii="Times New Roman" w:hAnsi="Times New Roman" w:cs="Times New Roman"/>
              </w:rPr>
            </w:pPr>
          </w:p>
        </w:tc>
        <w:tc>
          <w:tcPr>
            <w:tcW w:w="2880" w:type="dxa"/>
            <w:tcBorders>
              <w:top w:val="single" w:sz="4" w:space="0" w:color="auto"/>
              <w:left w:val="single" w:sz="4" w:space="0" w:color="auto"/>
              <w:bottom w:val="single" w:sz="4" w:space="0" w:color="auto"/>
              <w:right w:val="single" w:sz="4" w:space="0" w:color="auto"/>
            </w:tcBorders>
            <w:hideMark/>
          </w:tcPr>
          <w:p w14:paraId="0FFD4CCE"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Total records identified</w:t>
            </w:r>
          </w:p>
        </w:tc>
        <w:tc>
          <w:tcPr>
            <w:tcW w:w="2880" w:type="dxa"/>
            <w:tcBorders>
              <w:top w:val="single" w:sz="4" w:space="0" w:color="auto"/>
              <w:left w:val="single" w:sz="4" w:space="0" w:color="auto"/>
              <w:bottom w:val="single" w:sz="4" w:space="0" w:color="auto"/>
              <w:right w:val="single" w:sz="4" w:space="0" w:color="auto"/>
            </w:tcBorders>
            <w:hideMark/>
          </w:tcPr>
          <w:p w14:paraId="03783D60"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302</w:t>
            </w:r>
          </w:p>
        </w:tc>
      </w:tr>
      <w:tr w:rsidR="00721E30" w:rsidRPr="00A24A88" w14:paraId="784EFD21" w14:textId="77777777">
        <w:trPr>
          <w:jc w:val="center"/>
        </w:trPr>
        <w:tc>
          <w:tcPr>
            <w:tcW w:w="2880" w:type="dxa"/>
            <w:tcBorders>
              <w:top w:val="single" w:sz="4" w:space="0" w:color="auto"/>
              <w:left w:val="single" w:sz="4" w:space="0" w:color="auto"/>
              <w:bottom w:val="single" w:sz="4" w:space="0" w:color="auto"/>
              <w:right w:val="single" w:sz="4" w:space="0" w:color="auto"/>
            </w:tcBorders>
          </w:tcPr>
          <w:p w14:paraId="7C5B1DB5" w14:textId="77777777" w:rsidR="00721E30" w:rsidRPr="00A24A88" w:rsidRDefault="00721E30" w:rsidP="00063941">
            <w:pPr>
              <w:spacing w:line="360" w:lineRule="auto"/>
              <w:jc w:val="both"/>
              <w:rPr>
                <w:rFonts w:ascii="Times New Roman" w:hAnsi="Times New Roman" w:cs="Times New Roman"/>
              </w:rPr>
            </w:pPr>
          </w:p>
        </w:tc>
        <w:tc>
          <w:tcPr>
            <w:tcW w:w="2880" w:type="dxa"/>
            <w:tcBorders>
              <w:top w:val="single" w:sz="4" w:space="0" w:color="auto"/>
              <w:left w:val="single" w:sz="4" w:space="0" w:color="auto"/>
              <w:bottom w:val="single" w:sz="4" w:space="0" w:color="auto"/>
              <w:right w:val="single" w:sz="4" w:space="0" w:color="auto"/>
            </w:tcBorders>
            <w:hideMark/>
          </w:tcPr>
          <w:p w14:paraId="4E8F9BEB"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Duplicate records removed</w:t>
            </w:r>
          </w:p>
        </w:tc>
        <w:tc>
          <w:tcPr>
            <w:tcW w:w="2880" w:type="dxa"/>
            <w:tcBorders>
              <w:top w:val="single" w:sz="4" w:space="0" w:color="auto"/>
              <w:left w:val="single" w:sz="4" w:space="0" w:color="auto"/>
              <w:bottom w:val="single" w:sz="4" w:space="0" w:color="auto"/>
              <w:right w:val="single" w:sz="4" w:space="0" w:color="auto"/>
            </w:tcBorders>
            <w:hideMark/>
          </w:tcPr>
          <w:p w14:paraId="765D6740"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58</w:t>
            </w:r>
          </w:p>
        </w:tc>
      </w:tr>
      <w:tr w:rsidR="00721E30" w:rsidRPr="00A24A88" w14:paraId="22FCAA18"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0951D700"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Screening</w:t>
            </w:r>
          </w:p>
        </w:tc>
        <w:tc>
          <w:tcPr>
            <w:tcW w:w="2880" w:type="dxa"/>
            <w:tcBorders>
              <w:top w:val="single" w:sz="4" w:space="0" w:color="auto"/>
              <w:left w:val="single" w:sz="4" w:space="0" w:color="auto"/>
              <w:bottom w:val="single" w:sz="4" w:space="0" w:color="auto"/>
              <w:right w:val="single" w:sz="4" w:space="0" w:color="auto"/>
            </w:tcBorders>
            <w:hideMark/>
          </w:tcPr>
          <w:p w14:paraId="23B1BFCB" w14:textId="5D4BA64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 xml:space="preserve">Records screened </w:t>
            </w:r>
          </w:p>
        </w:tc>
        <w:tc>
          <w:tcPr>
            <w:tcW w:w="2880" w:type="dxa"/>
            <w:tcBorders>
              <w:top w:val="single" w:sz="4" w:space="0" w:color="auto"/>
              <w:left w:val="single" w:sz="4" w:space="0" w:color="auto"/>
              <w:bottom w:val="single" w:sz="4" w:space="0" w:color="auto"/>
              <w:right w:val="single" w:sz="4" w:space="0" w:color="auto"/>
            </w:tcBorders>
            <w:hideMark/>
          </w:tcPr>
          <w:p w14:paraId="75178956"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244</w:t>
            </w:r>
          </w:p>
        </w:tc>
      </w:tr>
      <w:tr w:rsidR="00721E30" w:rsidRPr="00A24A88" w14:paraId="64BE8416" w14:textId="77777777">
        <w:trPr>
          <w:jc w:val="center"/>
        </w:trPr>
        <w:tc>
          <w:tcPr>
            <w:tcW w:w="2880" w:type="dxa"/>
            <w:tcBorders>
              <w:top w:val="single" w:sz="4" w:space="0" w:color="auto"/>
              <w:left w:val="single" w:sz="4" w:space="0" w:color="auto"/>
              <w:bottom w:val="single" w:sz="4" w:space="0" w:color="auto"/>
              <w:right w:val="single" w:sz="4" w:space="0" w:color="auto"/>
            </w:tcBorders>
          </w:tcPr>
          <w:p w14:paraId="52162C51" w14:textId="77777777" w:rsidR="00721E30" w:rsidRPr="00A24A88" w:rsidRDefault="00721E30" w:rsidP="00063941">
            <w:pPr>
              <w:spacing w:line="360" w:lineRule="auto"/>
              <w:jc w:val="both"/>
              <w:rPr>
                <w:rFonts w:ascii="Times New Roman" w:hAnsi="Times New Roman" w:cs="Times New Roman"/>
              </w:rPr>
            </w:pPr>
          </w:p>
        </w:tc>
        <w:tc>
          <w:tcPr>
            <w:tcW w:w="2880" w:type="dxa"/>
            <w:tcBorders>
              <w:top w:val="single" w:sz="4" w:space="0" w:color="auto"/>
              <w:left w:val="single" w:sz="4" w:space="0" w:color="auto"/>
              <w:bottom w:val="single" w:sz="4" w:space="0" w:color="auto"/>
              <w:right w:val="single" w:sz="4" w:space="0" w:color="auto"/>
            </w:tcBorders>
            <w:hideMark/>
          </w:tcPr>
          <w:p w14:paraId="37AEF1D9" w14:textId="3AFD8AAE"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 xml:space="preserve">Records excluded as they are not available in full-text </w:t>
            </w:r>
          </w:p>
        </w:tc>
        <w:tc>
          <w:tcPr>
            <w:tcW w:w="2880" w:type="dxa"/>
            <w:tcBorders>
              <w:top w:val="single" w:sz="4" w:space="0" w:color="auto"/>
              <w:left w:val="single" w:sz="4" w:space="0" w:color="auto"/>
              <w:bottom w:val="single" w:sz="4" w:space="0" w:color="auto"/>
              <w:right w:val="single" w:sz="4" w:space="0" w:color="auto"/>
            </w:tcBorders>
            <w:hideMark/>
          </w:tcPr>
          <w:p w14:paraId="4D80E42D"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184</w:t>
            </w:r>
          </w:p>
        </w:tc>
      </w:tr>
      <w:tr w:rsidR="00721E30" w:rsidRPr="00A24A88" w14:paraId="5DBE5098"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7BDE35DA"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Eligibility</w:t>
            </w:r>
          </w:p>
        </w:tc>
        <w:tc>
          <w:tcPr>
            <w:tcW w:w="2880" w:type="dxa"/>
            <w:tcBorders>
              <w:top w:val="single" w:sz="4" w:space="0" w:color="auto"/>
              <w:left w:val="single" w:sz="4" w:space="0" w:color="auto"/>
              <w:bottom w:val="single" w:sz="4" w:space="0" w:color="auto"/>
              <w:right w:val="single" w:sz="4" w:space="0" w:color="auto"/>
            </w:tcBorders>
            <w:hideMark/>
          </w:tcPr>
          <w:p w14:paraId="16C4E1B0"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Full-text reports assessed for eligibility</w:t>
            </w:r>
          </w:p>
        </w:tc>
        <w:tc>
          <w:tcPr>
            <w:tcW w:w="2880" w:type="dxa"/>
            <w:tcBorders>
              <w:top w:val="single" w:sz="4" w:space="0" w:color="auto"/>
              <w:left w:val="single" w:sz="4" w:space="0" w:color="auto"/>
              <w:bottom w:val="single" w:sz="4" w:space="0" w:color="auto"/>
              <w:right w:val="single" w:sz="4" w:space="0" w:color="auto"/>
            </w:tcBorders>
            <w:hideMark/>
          </w:tcPr>
          <w:p w14:paraId="1A12C939" w14:textId="69467F36" w:rsidR="00721E30" w:rsidRPr="00A24A88" w:rsidRDefault="00897341" w:rsidP="00063941">
            <w:pPr>
              <w:spacing w:line="360" w:lineRule="auto"/>
              <w:jc w:val="both"/>
              <w:rPr>
                <w:rFonts w:ascii="Times New Roman" w:hAnsi="Times New Roman" w:cs="Times New Roman"/>
              </w:rPr>
            </w:pPr>
            <w:r>
              <w:rPr>
                <w:rFonts w:ascii="Times New Roman" w:hAnsi="Times New Roman" w:cs="Times New Roman"/>
              </w:rPr>
              <w:t>60</w:t>
            </w:r>
          </w:p>
        </w:tc>
      </w:tr>
      <w:tr w:rsidR="00721E30" w:rsidRPr="00A24A88" w14:paraId="00AE5ACC" w14:textId="77777777">
        <w:trPr>
          <w:jc w:val="center"/>
        </w:trPr>
        <w:tc>
          <w:tcPr>
            <w:tcW w:w="2880" w:type="dxa"/>
            <w:tcBorders>
              <w:top w:val="single" w:sz="4" w:space="0" w:color="auto"/>
              <w:left w:val="single" w:sz="4" w:space="0" w:color="auto"/>
              <w:bottom w:val="single" w:sz="4" w:space="0" w:color="auto"/>
              <w:right w:val="single" w:sz="4" w:space="0" w:color="auto"/>
            </w:tcBorders>
          </w:tcPr>
          <w:p w14:paraId="184973C6" w14:textId="77777777" w:rsidR="00721E30" w:rsidRPr="00A24A88" w:rsidRDefault="00721E30" w:rsidP="00063941">
            <w:pPr>
              <w:spacing w:line="360" w:lineRule="auto"/>
              <w:jc w:val="both"/>
              <w:rPr>
                <w:rFonts w:ascii="Times New Roman" w:hAnsi="Times New Roman" w:cs="Times New Roman"/>
              </w:rPr>
            </w:pPr>
          </w:p>
        </w:tc>
        <w:tc>
          <w:tcPr>
            <w:tcW w:w="2880" w:type="dxa"/>
            <w:tcBorders>
              <w:top w:val="single" w:sz="4" w:space="0" w:color="auto"/>
              <w:left w:val="single" w:sz="4" w:space="0" w:color="auto"/>
              <w:bottom w:val="single" w:sz="4" w:space="0" w:color="auto"/>
              <w:right w:val="single" w:sz="4" w:space="0" w:color="auto"/>
            </w:tcBorders>
            <w:hideMark/>
          </w:tcPr>
          <w:p w14:paraId="54EB237B" w14:textId="5C7B07B4"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 xml:space="preserve">Full-text reports excluded as they are not relevant to the topic </w:t>
            </w:r>
          </w:p>
        </w:tc>
        <w:tc>
          <w:tcPr>
            <w:tcW w:w="2880" w:type="dxa"/>
            <w:tcBorders>
              <w:top w:val="single" w:sz="4" w:space="0" w:color="auto"/>
              <w:left w:val="single" w:sz="4" w:space="0" w:color="auto"/>
              <w:bottom w:val="single" w:sz="4" w:space="0" w:color="auto"/>
              <w:right w:val="single" w:sz="4" w:space="0" w:color="auto"/>
            </w:tcBorders>
            <w:hideMark/>
          </w:tcPr>
          <w:p w14:paraId="5BBD1A7F" w14:textId="6E50C925" w:rsidR="00721E30" w:rsidRPr="00A24A88" w:rsidRDefault="00897341" w:rsidP="00063941">
            <w:pPr>
              <w:spacing w:line="360" w:lineRule="auto"/>
              <w:jc w:val="both"/>
              <w:rPr>
                <w:rFonts w:ascii="Times New Roman" w:hAnsi="Times New Roman" w:cs="Times New Roman"/>
              </w:rPr>
            </w:pPr>
            <w:r>
              <w:rPr>
                <w:rFonts w:ascii="Times New Roman" w:hAnsi="Times New Roman" w:cs="Times New Roman"/>
              </w:rPr>
              <w:t>30</w:t>
            </w:r>
          </w:p>
        </w:tc>
      </w:tr>
      <w:tr w:rsidR="00721E30" w:rsidRPr="00A24A88" w14:paraId="1B94CE98" w14:textId="77777777">
        <w:trPr>
          <w:jc w:val="center"/>
        </w:trPr>
        <w:tc>
          <w:tcPr>
            <w:tcW w:w="2880" w:type="dxa"/>
            <w:tcBorders>
              <w:top w:val="single" w:sz="4" w:space="0" w:color="auto"/>
              <w:left w:val="single" w:sz="4" w:space="0" w:color="auto"/>
              <w:bottom w:val="single" w:sz="4" w:space="0" w:color="auto"/>
              <w:right w:val="single" w:sz="4" w:space="0" w:color="auto"/>
            </w:tcBorders>
          </w:tcPr>
          <w:p w14:paraId="3BDE03B9" w14:textId="77777777" w:rsidR="00721E30" w:rsidRPr="00A24A88" w:rsidRDefault="00721E30" w:rsidP="00063941">
            <w:pPr>
              <w:spacing w:line="360" w:lineRule="auto"/>
              <w:jc w:val="both"/>
              <w:rPr>
                <w:rFonts w:ascii="Times New Roman" w:hAnsi="Times New Roman" w:cs="Times New Roman"/>
              </w:rPr>
            </w:pPr>
          </w:p>
        </w:tc>
        <w:tc>
          <w:tcPr>
            <w:tcW w:w="2880" w:type="dxa"/>
            <w:tcBorders>
              <w:top w:val="single" w:sz="4" w:space="0" w:color="auto"/>
              <w:left w:val="single" w:sz="4" w:space="0" w:color="auto"/>
              <w:bottom w:val="single" w:sz="4" w:space="0" w:color="auto"/>
              <w:right w:val="single" w:sz="4" w:space="0" w:color="auto"/>
            </w:tcBorders>
            <w:hideMark/>
          </w:tcPr>
          <w:p w14:paraId="4F41B237" w14:textId="07410BEB"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Excluded as they are Consumer (B2C) focus</w:t>
            </w:r>
          </w:p>
        </w:tc>
        <w:tc>
          <w:tcPr>
            <w:tcW w:w="2880" w:type="dxa"/>
            <w:tcBorders>
              <w:top w:val="single" w:sz="4" w:space="0" w:color="auto"/>
              <w:left w:val="single" w:sz="4" w:space="0" w:color="auto"/>
              <w:bottom w:val="single" w:sz="4" w:space="0" w:color="auto"/>
              <w:right w:val="single" w:sz="4" w:space="0" w:color="auto"/>
            </w:tcBorders>
            <w:hideMark/>
          </w:tcPr>
          <w:p w14:paraId="265EBD67" w14:textId="681D27BB" w:rsidR="00721E30" w:rsidRPr="00A24A88" w:rsidRDefault="00897341" w:rsidP="00063941">
            <w:pPr>
              <w:spacing w:line="360" w:lineRule="auto"/>
              <w:jc w:val="both"/>
              <w:rPr>
                <w:rFonts w:ascii="Times New Roman" w:hAnsi="Times New Roman" w:cs="Times New Roman"/>
              </w:rPr>
            </w:pPr>
            <w:r>
              <w:rPr>
                <w:rFonts w:ascii="Times New Roman" w:hAnsi="Times New Roman" w:cs="Times New Roman"/>
              </w:rPr>
              <w:t>10</w:t>
            </w:r>
          </w:p>
        </w:tc>
      </w:tr>
      <w:tr w:rsidR="00721E30" w:rsidRPr="00A24A88" w14:paraId="2670469F"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5DFAD330"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Included</w:t>
            </w:r>
          </w:p>
        </w:tc>
        <w:tc>
          <w:tcPr>
            <w:tcW w:w="2880" w:type="dxa"/>
            <w:tcBorders>
              <w:top w:val="single" w:sz="4" w:space="0" w:color="auto"/>
              <w:left w:val="single" w:sz="4" w:space="0" w:color="auto"/>
              <w:bottom w:val="single" w:sz="4" w:space="0" w:color="auto"/>
              <w:right w:val="single" w:sz="4" w:space="0" w:color="auto"/>
            </w:tcBorders>
            <w:hideMark/>
          </w:tcPr>
          <w:p w14:paraId="7A84B87E" w14:textId="77777777" w:rsidR="00721E30" w:rsidRPr="00A24A88" w:rsidRDefault="00721E30" w:rsidP="00063941">
            <w:pPr>
              <w:spacing w:line="360" w:lineRule="auto"/>
              <w:jc w:val="both"/>
              <w:rPr>
                <w:rFonts w:ascii="Times New Roman" w:hAnsi="Times New Roman" w:cs="Times New Roman"/>
              </w:rPr>
            </w:pPr>
            <w:r w:rsidRPr="00A24A88">
              <w:rPr>
                <w:rFonts w:ascii="Times New Roman" w:hAnsi="Times New Roman" w:cs="Times New Roman"/>
              </w:rPr>
              <w:t>Studies included in qualitative thematic synthesis</w:t>
            </w:r>
          </w:p>
        </w:tc>
        <w:tc>
          <w:tcPr>
            <w:tcW w:w="2880" w:type="dxa"/>
            <w:tcBorders>
              <w:top w:val="single" w:sz="4" w:space="0" w:color="auto"/>
              <w:left w:val="single" w:sz="4" w:space="0" w:color="auto"/>
              <w:bottom w:val="single" w:sz="4" w:space="0" w:color="auto"/>
              <w:right w:val="single" w:sz="4" w:space="0" w:color="auto"/>
            </w:tcBorders>
            <w:hideMark/>
          </w:tcPr>
          <w:p w14:paraId="50A6B4BB" w14:textId="674AD1D7" w:rsidR="00721E30" w:rsidRPr="00A24A88" w:rsidRDefault="00A24A88" w:rsidP="00063941">
            <w:pPr>
              <w:spacing w:line="360" w:lineRule="auto"/>
              <w:jc w:val="both"/>
              <w:rPr>
                <w:rFonts w:ascii="Times New Roman" w:hAnsi="Times New Roman" w:cs="Times New Roman"/>
              </w:rPr>
            </w:pPr>
            <w:r w:rsidRPr="00A24A88">
              <w:rPr>
                <w:rFonts w:ascii="Times New Roman" w:hAnsi="Times New Roman" w:cs="Times New Roman"/>
              </w:rPr>
              <w:t>2</w:t>
            </w:r>
            <w:r w:rsidR="00897341">
              <w:rPr>
                <w:rFonts w:ascii="Times New Roman" w:hAnsi="Times New Roman" w:cs="Times New Roman"/>
              </w:rPr>
              <w:t>0</w:t>
            </w:r>
          </w:p>
        </w:tc>
      </w:tr>
    </w:tbl>
    <w:p w14:paraId="0CA9E312" w14:textId="0A84ED77" w:rsidR="00721E30" w:rsidRDefault="00A24A88" w:rsidP="00063941">
      <w:pPr>
        <w:spacing w:after="0" w:line="360" w:lineRule="auto"/>
        <w:jc w:val="both"/>
        <w:rPr>
          <w:rFonts w:ascii="Times New Roman" w:hAnsi="Times New Roman" w:cs="Times New Roman"/>
          <w:lang w:val="en-GB"/>
        </w:rPr>
      </w:pPr>
      <w:r>
        <w:rPr>
          <w:rFonts w:ascii="Times New Roman" w:hAnsi="Times New Roman" w:cs="Times New Roman"/>
          <w:lang w:val="en-GB"/>
        </w:rPr>
        <w:t xml:space="preserve">Prisma chart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12"/>
        <w:gridCol w:w="6552"/>
        <w:gridCol w:w="3240"/>
      </w:tblGrid>
      <w:tr w:rsidR="00A24A88" w:rsidRPr="00A24A88" w14:paraId="01374159" w14:textId="77777777" w:rsidTr="00A24A88">
        <w:trPr>
          <w:trHeight w:val="893"/>
          <w:jc w:val="center"/>
        </w:trPr>
        <w:tc>
          <w:tcPr>
            <w:tcW w:w="1512" w:type="dxa"/>
            <w:vMerge w:val="restart"/>
            <w:shd w:val="clear" w:color="auto" w:fill="D9EAF7"/>
            <w:vAlign w:val="center"/>
          </w:tcPr>
          <w:p w14:paraId="20800C91" w14:textId="77777777" w:rsidR="00A24A88" w:rsidRPr="00A24A88" w:rsidRDefault="00A24A88" w:rsidP="00063941">
            <w:pPr>
              <w:spacing w:line="360" w:lineRule="auto"/>
              <w:jc w:val="both"/>
              <w:rPr>
                <w:rFonts w:ascii="Times New Roman" w:hAnsi="Times New Roman" w:cs="Times New Roman"/>
              </w:rPr>
            </w:pPr>
            <w:r w:rsidRPr="00A24A88">
              <w:rPr>
                <w:rFonts w:ascii="Times New Roman" w:hAnsi="Times New Roman" w:cs="Times New Roman"/>
                <w:b/>
              </w:rPr>
              <w:t>IDENTIFICATION</w:t>
            </w:r>
          </w:p>
        </w:tc>
        <w:tc>
          <w:tcPr>
            <w:tcW w:w="6552" w:type="dxa"/>
            <w:shd w:val="clear" w:color="auto" w:fill="FFFFFF"/>
            <w:vAlign w:val="center"/>
          </w:tcPr>
          <w:p w14:paraId="6B6ED1CB" w14:textId="77777777" w:rsidR="00A24A88" w:rsidRPr="00A24A88" w:rsidRDefault="00A24A88" w:rsidP="00063941">
            <w:pPr>
              <w:spacing w:line="360" w:lineRule="auto"/>
              <w:jc w:val="both"/>
              <w:rPr>
                <w:rFonts w:ascii="Times New Roman" w:hAnsi="Times New Roman" w:cs="Times New Roman"/>
              </w:rPr>
            </w:pPr>
            <w:r w:rsidRPr="00A24A88">
              <w:rPr>
                <w:rFonts w:ascii="Times New Roman" w:hAnsi="Times New Roman" w:cs="Times New Roman"/>
              </w:rPr>
              <w:t>Records identified through database searching</w:t>
            </w:r>
            <w:r w:rsidRPr="00A24A88">
              <w:rPr>
                <w:rFonts w:ascii="Times New Roman" w:hAnsi="Times New Roman" w:cs="Times New Roman"/>
              </w:rPr>
              <w:br/>
              <w:t>(n = 268)</w:t>
            </w:r>
          </w:p>
        </w:tc>
        <w:tc>
          <w:tcPr>
            <w:tcW w:w="3240" w:type="dxa"/>
            <w:vAlign w:val="center"/>
          </w:tcPr>
          <w:p w14:paraId="15733EA7" w14:textId="77777777" w:rsidR="00A24A88" w:rsidRPr="00A24A88" w:rsidRDefault="00A24A88" w:rsidP="00063941">
            <w:pPr>
              <w:spacing w:line="360" w:lineRule="auto"/>
              <w:jc w:val="both"/>
              <w:rPr>
                <w:rFonts w:ascii="Times New Roman" w:hAnsi="Times New Roman" w:cs="Times New Roman"/>
              </w:rPr>
            </w:pPr>
          </w:p>
        </w:tc>
      </w:tr>
      <w:tr w:rsidR="00A24A88" w:rsidRPr="001A6E64" w14:paraId="5423D205" w14:textId="77777777" w:rsidTr="00A24A88">
        <w:trPr>
          <w:trHeight w:val="893"/>
          <w:jc w:val="center"/>
        </w:trPr>
        <w:tc>
          <w:tcPr>
            <w:tcW w:w="1512" w:type="dxa"/>
            <w:vMerge/>
            <w:vAlign w:val="center"/>
          </w:tcPr>
          <w:p w14:paraId="3FD29B0B" w14:textId="77777777" w:rsidR="00A24A88" w:rsidRPr="00A24A88" w:rsidRDefault="00A24A88" w:rsidP="00063941">
            <w:pPr>
              <w:spacing w:line="360" w:lineRule="auto"/>
              <w:jc w:val="both"/>
              <w:rPr>
                <w:rFonts w:ascii="Times New Roman" w:hAnsi="Times New Roman" w:cs="Times New Roman"/>
              </w:rPr>
            </w:pPr>
          </w:p>
        </w:tc>
        <w:tc>
          <w:tcPr>
            <w:tcW w:w="6552" w:type="dxa"/>
            <w:shd w:val="clear" w:color="auto" w:fill="FFFFFF"/>
            <w:vAlign w:val="center"/>
          </w:tcPr>
          <w:p w14:paraId="0D92D92E" w14:textId="77777777"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rPr>
              <w:t>Additional records identified through Google Scholar,</w:t>
            </w:r>
            <w:r w:rsidRPr="001A6E64">
              <w:rPr>
                <w:rFonts w:ascii="Times New Roman" w:hAnsi="Times New Roman" w:cs="Times New Roman"/>
              </w:rPr>
              <w:br/>
              <w:t>citation chaining and grey literature</w:t>
            </w:r>
            <w:r w:rsidRPr="001A6E64">
              <w:rPr>
                <w:rFonts w:ascii="Times New Roman" w:hAnsi="Times New Roman" w:cs="Times New Roman"/>
              </w:rPr>
              <w:br/>
              <w:t>(n = 34)</w:t>
            </w:r>
          </w:p>
        </w:tc>
        <w:tc>
          <w:tcPr>
            <w:tcW w:w="3240" w:type="dxa"/>
            <w:vAlign w:val="center"/>
          </w:tcPr>
          <w:p w14:paraId="55A27308" w14:textId="77777777" w:rsidR="00A24A88" w:rsidRPr="001A6E64" w:rsidRDefault="00A24A88" w:rsidP="00063941">
            <w:pPr>
              <w:spacing w:line="360" w:lineRule="auto"/>
              <w:jc w:val="both"/>
              <w:rPr>
                <w:rFonts w:ascii="Times New Roman" w:hAnsi="Times New Roman" w:cs="Times New Roman"/>
              </w:rPr>
            </w:pPr>
          </w:p>
        </w:tc>
      </w:tr>
      <w:tr w:rsidR="00A24A88" w:rsidRPr="001A6E64" w14:paraId="62B86CE2" w14:textId="77777777" w:rsidTr="00A24A88">
        <w:trPr>
          <w:trHeight w:val="893"/>
          <w:jc w:val="center"/>
        </w:trPr>
        <w:tc>
          <w:tcPr>
            <w:tcW w:w="1512" w:type="dxa"/>
            <w:vMerge/>
            <w:vAlign w:val="center"/>
          </w:tcPr>
          <w:p w14:paraId="7D3CFB08" w14:textId="77777777" w:rsidR="00A24A88" w:rsidRPr="001A6E64" w:rsidRDefault="00A24A88" w:rsidP="00063941">
            <w:pPr>
              <w:spacing w:line="360" w:lineRule="auto"/>
              <w:jc w:val="both"/>
              <w:rPr>
                <w:rFonts w:ascii="Times New Roman" w:hAnsi="Times New Roman" w:cs="Times New Roman"/>
              </w:rPr>
            </w:pPr>
          </w:p>
        </w:tc>
        <w:tc>
          <w:tcPr>
            <w:tcW w:w="6552" w:type="dxa"/>
            <w:shd w:val="clear" w:color="auto" w:fill="F8FBFF"/>
            <w:vAlign w:val="center"/>
          </w:tcPr>
          <w:p w14:paraId="27774D5B" w14:textId="77777777"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b/>
              </w:rPr>
              <w:t>TOTAL RECORDS IDENTIFIED</w:t>
            </w:r>
            <w:r w:rsidRPr="001A6E64">
              <w:rPr>
                <w:rFonts w:ascii="Times New Roman" w:hAnsi="Times New Roman" w:cs="Times New Roman"/>
                <w:b/>
              </w:rPr>
              <w:br/>
              <w:t>(n = 302)</w:t>
            </w:r>
          </w:p>
        </w:tc>
        <w:tc>
          <w:tcPr>
            <w:tcW w:w="3240" w:type="dxa"/>
            <w:shd w:val="clear" w:color="auto" w:fill="EAF2F8"/>
            <w:vAlign w:val="center"/>
          </w:tcPr>
          <w:p w14:paraId="26DF61D2" w14:textId="77777777"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rPr>
              <w:t>Duplicate records removed</w:t>
            </w:r>
            <w:r w:rsidRPr="001A6E64">
              <w:rPr>
                <w:rFonts w:ascii="Times New Roman" w:hAnsi="Times New Roman" w:cs="Times New Roman"/>
              </w:rPr>
              <w:br/>
              <w:t>(n = 58)</w:t>
            </w:r>
          </w:p>
        </w:tc>
      </w:tr>
      <w:tr w:rsidR="00A24A88" w:rsidRPr="001A6E64" w14:paraId="3216F802" w14:textId="77777777" w:rsidTr="00A24A88">
        <w:trPr>
          <w:trHeight w:val="605"/>
          <w:jc w:val="center"/>
        </w:trPr>
        <w:tc>
          <w:tcPr>
            <w:tcW w:w="1512" w:type="dxa"/>
            <w:vMerge/>
            <w:vAlign w:val="center"/>
          </w:tcPr>
          <w:p w14:paraId="583611C3" w14:textId="77777777" w:rsidR="00A24A88" w:rsidRPr="001A6E64" w:rsidRDefault="00A24A88" w:rsidP="00063941">
            <w:pPr>
              <w:spacing w:line="360" w:lineRule="auto"/>
              <w:jc w:val="both"/>
              <w:rPr>
                <w:rFonts w:ascii="Times New Roman" w:hAnsi="Times New Roman" w:cs="Times New Roman"/>
              </w:rPr>
            </w:pPr>
          </w:p>
        </w:tc>
        <w:tc>
          <w:tcPr>
            <w:tcW w:w="6552" w:type="dxa"/>
            <w:shd w:val="clear" w:color="auto" w:fill="FFFFFF"/>
            <w:vAlign w:val="center"/>
          </w:tcPr>
          <w:p w14:paraId="2D5442C1" w14:textId="77777777"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rPr>
              <w:t>↓</w:t>
            </w:r>
          </w:p>
        </w:tc>
        <w:tc>
          <w:tcPr>
            <w:tcW w:w="3240" w:type="dxa"/>
            <w:vAlign w:val="center"/>
          </w:tcPr>
          <w:p w14:paraId="1491A295" w14:textId="77777777" w:rsidR="00A24A88" w:rsidRPr="001A6E64" w:rsidRDefault="00A24A88" w:rsidP="00063941">
            <w:pPr>
              <w:spacing w:line="360" w:lineRule="auto"/>
              <w:jc w:val="both"/>
              <w:rPr>
                <w:rFonts w:ascii="Times New Roman" w:hAnsi="Times New Roman" w:cs="Times New Roman"/>
              </w:rPr>
            </w:pPr>
          </w:p>
        </w:tc>
      </w:tr>
      <w:tr w:rsidR="00A24A88" w:rsidRPr="001A6E64" w14:paraId="00836693" w14:textId="77777777" w:rsidTr="00A24A88">
        <w:trPr>
          <w:trHeight w:val="893"/>
          <w:jc w:val="center"/>
        </w:trPr>
        <w:tc>
          <w:tcPr>
            <w:tcW w:w="1512" w:type="dxa"/>
            <w:vMerge/>
            <w:vAlign w:val="center"/>
          </w:tcPr>
          <w:p w14:paraId="36354250" w14:textId="77777777" w:rsidR="00A24A88" w:rsidRPr="001A6E64" w:rsidRDefault="00A24A88" w:rsidP="00063941">
            <w:pPr>
              <w:spacing w:line="360" w:lineRule="auto"/>
              <w:jc w:val="both"/>
              <w:rPr>
                <w:rFonts w:ascii="Times New Roman" w:hAnsi="Times New Roman" w:cs="Times New Roman"/>
              </w:rPr>
            </w:pPr>
          </w:p>
        </w:tc>
        <w:tc>
          <w:tcPr>
            <w:tcW w:w="6552" w:type="dxa"/>
            <w:shd w:val="clear" w:color="auto" w:fill="FFFFFF"/>
            <w:vAlign w:val="center"/>
          </w:tcPr>
          <w:p w14:paraId="343DCBE2" w14:textId="77777777"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b/>
              </w:rPr>
              <w:t>Records screened</w:t>
            </w:r>
            <w:r w:rsidRPr="001A6E64">
              <w:rPr>
                <w:rFonts w:ascii="Times New Roman" w:hAnsi="Times New Roman" w:cs="Times New Roman"/>
                <w:b/>
              </w:rPr>
              <w:br/>
              <w:t>(n = 244)</w:t>
            </w:r>
          </w:p>
        </w:tc>
        <w:tc>
          <w:tcPr>
            <w:tcW w:w="3240" w:type="dxa"/>
            <w:shd w:val="clear" w:color="auto" w:fill="EAF2F8"/>
            <w:vAlign w:val="center"/>
          </w:tcPr>
          <w:p w14:paraId="41C36841" w14:textId="77777777"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rPr>
              <w:t>Records excluded as not available in full text</w:t>
            </w:r>
            <w:r w:rsidRPr="001A6E64">
              <w:rPr>
                <w:rFonts w:ascii="Times New Roman" w:hAnsi="Times New Roman" w:cs="Times New Roman"/>
              </w:rPr>
              <w:br/>
              <w:t>(n = 184)</w:t>
            </w:r>
          </w:p>
        </w:tc>
      </w:tr>
      <w:tr w:rsidR="00A24A88" w:rsidRPr="001A6E64" w14:paraId="66E4A0AB" w14:textId="77777777" w:rsidTr="00A24A88">
        <w:trPr>
          <w:trHeight w:val="605"/>
          <w:jc w:val="center"/>
        </w:trPr>
        <w:tc>
          <w:tcPr>
            <w:tcW w:w="1512" w:type="dxa"/>
            <w:vMerge w:val="restart"/>
            <w:shd w:val="clear" w:color="auto" w:fill="D9EAF7"/>
            <w:vAlign w:val="center"/>
          </w:tcPr>
          <w:p w14:paraId="4C02CA87" w14:textId="77777777"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b/>
              </w:rPr>
              <w:t>SCREENING</w:t>
            </w:r>
          </w:p>
        </w:tc>
        <w:tc>
          <w:tcPr>
            <w:tcW w:w="6552" w:type="dxa"/>
            <w:shd w:val="clear" w:color="auto" w:fill="FFFFFF"/>
            <w:vAlign w:val="center"/>
          </w:tcPr>
          <w:p w14:paraId="22206E91" w14:textId="77777777"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rPr>
              <w:t>↓</w:t>
            </w:r>
          </w:p>
        </w:tc>
        <w:tc>
          <w:tcPr>
            <w:tcW w:w="3240" w:type="dxa"/>
            <w:vAlign w:val="center"/>
          </w:tcPr>
          <w:p w14:paraId="513E8798" w14:textId="77777777" w:rsidR="00A24A88" w:rsidRPr="001A6E64" w:rsidRDefault="00A24A88" w:rsidP="00063941">
            <w:pPr>
              <w:spacing w:line="360" w:lineRule="auto"/>
              <w:jc w:val="both"/>
              <w:rPr>
                <w:rFonts w:ascii="Times New Roman" w:hAnsi="Times New Roman" w:cs="Times New Roman"/>
              </w:rPr>
            </w:pPr>
          </w:p>
        </w:tc>
      </w:tr>
      <w:tr w:rsidR="00A24A88" w:rsidRPr="001A6E64" w14:paraId="2421CFBB" w14:textId="77777777" w:rsidTr="00A24A88">
        <w:trPr>
          <w:trHeight w:val="893"/>
          <w:jc w:val="center"/>
        </w:trPr>
        <w:tc>
          <w:tcPr>
            <w:tcW w:w="1512" w:type="dxa"/>
            <w:vMerge/>
            <w:vAlign w:val="center"/>
          </w:tcPr>
          <w:p w14:paraId="6BF4A0C7" w14:textId="77777777" w:rsidR="00A24A88" w:rsidRPr="001A6E64" w:rsidRDefault="00A24A88" w:rsidP="00063941">
            <w:pPr>
              <w:spacing w:line="360" w:lineRule="auto"/>
              <w:jc w:val="both"/>
              <w:rPr>
                <w:rFonts w:ascii="Times New Roman" w:hAnsi="Times New Roman" w:cs="Times New Roman"/>
              </w:rPr>
            </w:pPr>
          </w:p>
        </w:tc>
        <w:tc>
          <w:tcPr>
            <w:tcW w:w="6552" w:type="dxa"/>
            <w:shd w:val="clear" w:color="auto" w:fill="FFFFFF"/>
            <w:vAlign w:val="center"/>
          </w:tcPr>
          <w:p w14:paraId="22C8D846" w14:textId="75174F54"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b/>
              </w:rPr>
              <w:t>Full-text reports assessed for eligibility</w:t>
            </w:r>
            <w:r w:rsidRPr="001A6E64">
              <w:rPr>
                <w:rFonts w:ascii="Times New Roman" w:hAnsi="Times New Roman" w:cs="Times New Roman"/>
                <w:b/>
              </w:rPr>
              <w:br/>
              <w:t xml:space="preserve">(n = </w:t>
            </w:r>
            <w:r w:rsidR="00180760" w:rsidRPr="001A6E64">
              <w:rPr>
                <w:rFonts w:ascii="Times New Roman" w:hAnsi="Times New Roman" w:cs="Times New Roman"/>
                <w:b/>
              </w:rPr>
              <w:t>60</w:t>
            </w:r>
            <w:r w:rsidRPr="001A6E64">
              <w:rPr>
                <w:rFonts w:ascii="Times New Roman" w:hAnsi="Times New Roman" w:cs="Times New Roman"/>
                <w:b/>
              </w:rPr>
              <w:t>)</w:t>
            </w:r>
          </w:p>
        </w:tc>
        <w:tc>
          <w:tcPr>
            <w:tcW w:w="3240" w:type="dxa"/>
            <w:shd w:val="clear" w:color="auto" w:fill="EAF2F8"/>
            <w:vAlign w:val="center"/>
          </w:tcPr>
          <w:p w14:paraId="0E1DB127" w14:textId="6AF6BB21"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rPr>
              <w:t>Full-text reports excluded as not relevant to the topic</w:t>
            </w:r>
            <w:r w:rsidRPr="001A6E64">
              <w:rPr>
                <w:rFonts w:ascii="Times New Roman" w:hAnsi="Times New Roman" w:cs="Times New Roman"/>
              </w:rPr>
              <w:br/>
              <w:t xml:space="preserve">(n = </w:t>
            </w:r>
            <w:r w:rsidR="00180760" w:rsidRPr="001A6E64">
              <w:rPr>
                <w:rFonts w:ascii="Times New Roman" w:hAnsi="Times New Roman" w:cs="Times New Roman"/>
              </w:rPr>
              <w:t>3</w:t>
            </w:r>
            <w:r w:rsidR="00897341" w:rsidRPr="001A6E64">
              <w:rPr>
                <w:rFonts w:ascii="Times New Roman" w:hAnsi="Times New Roman" w:cs="Times New Roman"/>
              </w:rPr>
              <w:t>0</w:t>
            </w:r>
            <w:r w:rsidRPr="001A6E64">
              <w:rPr>
                <w:rFonts w:ascii="Times New Roman" w:hAnsi="Times New Roman" w:cs="Times New Roman"/>
              </w:rPr>
              <w:t>)</w:t>
            </w:r>
          </w:p>
        </w:tc>
      </w:tr>
      <w:tr w:rsidR="00A24A88" w:rsidRPr="001A6E64" w14:paraId="087C7380" w14:textId="77777777" w:rsidTr="00A24A88">
        <w:trPr>
          <w:trHeight w:val="605"/>
          <w:jc w:val="center"/>
        </w:trPr>
        <w:tc>
          <w:tcPr>
            <w:tcW w:w="1512" w:type="dxa"/>
            <w:vMerge/>
            <w:vAlign w:val="center"/>
          </w:tcPr>
          <w:p w14:paraId="402AF301" w14:textId="77777777" w:rsidR="00A24A88" w:rsidRPr="001A6E64" w:rsidRDefault="00A24A88" w:rsidP="00063941">
            <w:pPr>
              <w:spacing w:line="360" w:lineRule="auto"/>
              <w:jc w:val="both"/>
              <w:rPr>
                <w:rFonts w:ascii="Times New Roman" w:hAnsi="Times New Roman" w:cs="Times New Roman"/>
              </w:rPr>
            </w:pPr>
          </w:p>
        </w:tc>
        <w:tc>
          <w:tcPr>
            <w:tcW w:w="6552" w:type="dxa"/>
            <w:shd w:val="clear" w:color="auto" w:fill="FFFFFF"/>
            <w:vAlign w:val="center"/>
          </w:tcPr>
          <w:p w14:paraId="4AB93E6F" w14:textId="77777777"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rPr>
              <w:t>↓</w:t>
            </w:r>
          </w:p>
        </w:tc>
        <w:tc>
          <w:tcPr>
            <w:tcW w:w="3240" w:type="dxa"/>
            <w:shd w:val="clear" w:color="auto" w:fill="EAF2F8"/>
            <w:vAlign w:val="center"/>
          </w:tcPr>
          <w:p w14:paraId="3F9D16B2" w14:textId="454CE246"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rPr>
              <w:t>Excluded because of Consumer (B2C) focus</w:t>
            </w:r>
            <w:r w:rsidRPr="001A6E64">
              <w:rPr>
                <w:rFonts w:ascii="Times New Roman" w:hAnsi="Times New Roman" w:cs="Times New Roman"/>
              </w:rPr>
              <w:br/>
              <w:t xml:space="preserve">(n = </w:t>
            </w:r>
            <w:r w:rsidR="00897341" w:rsidRPr="001A6E64">
              <w:rPr>
                <w:rFonts w:ascii="Times New Roman" w:hAnsi="Times New Roman" w:cs="Times New Roman"/>
              </w:rPr>
              <w:t>10</w:t>
            </w:r>
            <w:r w:rsidRPr="001A6E64">
              <w:rPr>
                <w:rFonts w:ascii="Times New Roman" w:hAnsi="Times New Roman" w:cs="Times New Roman"/>
              </w:rPr>
              <w:t>)</w:t>
            </w:r>
          </w:p>
        </w:tc>
      </w:tr>
      <w:tr w:rsidR="00A24A88" w:rsidRPr="001A6E64" w14:paraId="2F4D6A41" w14:textId="77777777" w:rsidTr="00A24A88">
        <w:trPr>
          <w:trHeight w:val="893"/>
          <w:jc w:val="center"/>
        </w:trPr>
        <w:tc>
          <w:tcPr>
            <w:tcW w:w="1512" w:type="dxa"/>
            <w:vMerge w:val="restart"/>
            <w:shd w:val="clear" w:color="auto" w:fill="D9EAF7"/>
            <w:vAlign w:val="center"/>
          </w:tcPr>
          <w:p w14:paraId="296797E5" w14:textId="77777777"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b/>
              </w:rPr>
              <w:t>ELIGIBILITY</w:t>
            </w:r>
          </w:p>
        </w:tc>
        <w:tc>
          <w:tcPr>
            <w:tcW w:w="6552" w:type="dxa"/>
            <w:shd w:val="clear" w:color="auto" w:fill="FFFFFF"/>
            <w:vAlign w:val="center"/>
          </w:tcPr>
          <w:p w14:paraId="063AEDFB" w14:textId="3414F158"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b/>
              </w:rPr>
              <w:t>Studies included in qualitative thematic synthesis</w:t>
            </w:r>
            <w:r w:rsidRPr="001A6E64">
              <w:rPr>
                <w:rFonts w:ascii="Times New Roman" w:hAnsi="Times New Roman" w:cs="Times New Roman"/>
                <w:b/>
              </w:rPr>
              <w:br/>
              <w:t>(n = 2</w:t>
            </w:r>
            <w:r w:rsidR="00897341" w:rsidRPr="001A6E64">
              <w:rPr>
                <w:rFonts w:ascii="Times New Roman" w:hAnsi="Times New Roman" w:cs="Times New Roman"/>
                <w:b/>
              </w:rPr>
              <w:t>0</w:t>
            </w:r>
            <w:r w:rsidRPr="001A6E64">
              <w:rPr>
                <w:rFonts w:ascii="Times New Roman" w:hAnsi="Times New Roman" w:cs="Times New Roman"/>
                <w:b/>
              </w:rPr>
              <w:t>)</w:t>
            </w:r>
          </w:p>
        </w:tc>
        <w:tc>
          <w:tcPr>
            <w:tcW w:w="3240" w:type="dxa"/>
            <w:vAlign w:val="center"/>
          </w:tcPr>
          <w:p w14:paraId="1DC87C18" w14:textId="77777777" w:rsidR="00A24A88" w:rsidRPr="001A6E64" w:rsidRDefault="00A24A88" w:rsidP="00063941">
            <w:pPr>
              <w:spacing w:line="360" w:lineRule="auto"/>
              <w:jc w:val="both"/>
              <w:rPr>
                <w:rFonts w:ascii="Times New Roman" w:hAnsi="Times New Roman" w:cs="Times New Roman"/>
              </w:rPr>
            </w:pPr>
          </w:p>
        </w:tc>
      </w:tr>
      <w:tr w:rsidR="00A24A88" w:rsidRPr="001A6E64" w14:paraId="69A02D72" w14:textId="77777777" w:rsidTr="00A24A88">
        <w:trPr>
          <w:trHeight w:val="605"/>
          <w:jc w:val="center"/>
        </w:trPr>
        <w:tc>
          <w:tcPr>
            <w:tcW w:w="1512" w:type="dxa"/>
            <w:vMerge/>
            <w:vAlign w:val="center"/>
          </w:tcPr>
          <w:p w14:paraId="47F208AB" w14:textId="77777777" w:rsidR="00A24A88" w:rsidRPr="001A6E64" w:rsidRDefault="00A24A88" w:rsidP="00063941">
            <w:pPr>
              <w:spacing w:line="360" w:lineRule="auto"/>
              <w:jc w:val="both"/>
              <w:rPr>
                <w:rFonts w:ascii="Times New Roman" w:hAnsi="Times New Roman" w:cs="Times New Roman"/>
              </w:rPr>
            </w:pPr>
          </w:p>
        </w:tc>
        <w:tc>
          <w:tcPr>
            <w:tcW w:w="6552" w:type="dxa"/>
            <w:shd w:val="clear" w:color="auto" w:fill="FFFFFF"/>
            <w:vAlign w:val="center"/>
          </w:tcPr>
          <w:p w14:paraId="2B4365C8" w14:textId="77777777" w:rsidR="00A24A88" w:rsidRPr="001A6E64" w:rsidRDefault="00A24A88" w:rsidP="00063941">
            <w:pPr>
              <w:spacing w:line="360" w:lineRule="auto"/>
              <w:jc w:val="both"/>
              <w:rPr>
                <w:rFonts w:ascii="Times New Roman" w:hAnsi="Times New Roman" w:cs="Times New Roman"/>
              </w:rPr>
            </w:pPr>
          </w:p>
        </w:tc>
        <w:tc>
          <w:tcPr>
            <w:tcW w:w="3240" w:type="dxa"/>
            <w:vAlign w:val="center"/>
          </w:tcPr>
          <w:p w14:paraId="53A48571" w14:textId="77777777" w:rsidR="00A24A88" w:rsidRPr="001A6E64" w:rsidRDefault="00A24A88" w:rsidP="00063941">
            <w:pPr>
              <w:spacing w:line="360" w:lineRule="auto"/>
              <w:jc w:val="both"/>
              <w:rPr>
                <w:rFonts w:ascii="Times New Roman" w:hAnsi="Times New Roman" w:cs="Times New Roman"/>
              </w:rPr>
            </w:pPr>
          </w:p>
        </w:tc>
      </w:tr>
      <w:tr w:rsidR="00A24A88" w:rsidRPr="001A6E64" w14:paraId="16EFC126" w14:textId="77777777" w:rsidTr="00A24A88">
        <w:trPr>
          <w:trHeight w:val="605"/>
          <w:jc w:val="center"/>
        </w:trPr>
        <w:tc>
          <w:tcPr>
            <w:tcW w:w="1512" w:type="dxa"/>
            <w:vMerge/>
            <w:vAlign w:val="center"/>
          </w:tcPr>
          <w:p w14:paraId="40FC4FBF" w14:textId="77777777" w:rsidR="00A24A88" w:rsidRPr="001A6E64" w:rsidRDefault="00A24A88" w:rsidP="00063941">
            <w:pPr>
              <w:spacing w:line="360" w:lineRule="auto"/>
              <w:jc w:val="both"/>
              <w:rPr>
                <w:rFonts w:ascii="Times New Roman" w:hAnsi="Times New Roman" w:cs="Times New Roman"/>
              </w:rPr>
            </w:pPr>
          </w:p>
        </w:tc>
        <w:tc>
          <w:tcPr>
            <w:tcW w:w="6552" w:type="dxa"/>
            <w:shd w:val="clear" w:color="auto" w:fill="FFFFFF"/>
            <w:vAlign w:val="center"/>
          </w:tcPr>
          <w:p w14:paraId="2A8C2A5B" w14:textId="77777777" w:rsidR="00A24A88" w:rsidRPr="001A6E64" w:rsidRDefault="00A24A88" w:rsidP="00063941">
            <w:pPr>
              <w:spacing w:line="360" w:lineRule="auto"/>
              <w:jc w:val="both"/>
              <w:rPr>
                <w:rFonts w:ascii="Times New Roman" w:hAnsi="Times New Roman" w:cs="Times New Roman"/>
              </w:rPr>
            </w:pPr>
          </w:p>
        </w:tc>
        <w:tc>
          <w:tcPr>
            <w:tcW w:w="3240" w:type="dxa"/>
            <w:vAlign w:val="center"/>
          </w:tcPr>
          <w:p w14:paraId="5E41A1F9" w14:textId="77777777" w:rsidR="00A24A88" w:rsidRPr="001A6E64" w:rsidRDefault="00A24A88" w:rsidP="00063941">
            <w:pPr>
              <w:spacing w:line="360" w:lineRule="auto"/>
              <w:jc w:val="both"/>
              <w:rPr>
                <w:rFonts w:ascii="Times New Roman" w:hAnsi="Times New Roman" w:cs="Times New Roman"/>
              </w:rPr>
            </w:pPr>
          </w:p>
        </w:tc>
      </w:tr>
      <w:tr w:rsidR="00A24A88" w:rsidRPr="001A6E64" w14:paraId="648DB60C" w14:textId="77777777" w:rsidTr="00A24A88">
        <w:trPr>
          <w:trHeight w:val="605"/>
          <w:jc w:val="center"/>
        </w:trPr>
        <w:tc>
          <w:tcPr>
            <w:tcW w:w="1512" w:type="dxa"/>
            <w:vMerge w:val="restart"/>
            <w:shd w:val="clear" w:color="auto" w:fill="D9EAF7"/>
            <w:vAlign w:val="center"/>
          </w:tcPr>
          <w:p w14:paraId="06D193AB" w14:textId="77777777"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b/>
              </w:rPr>
              <w:t>INCLUDED</w:t>
            </w:r>
          </w:p>
        </w:tc>
        <w:tc>
          <w:tcPr>
            <w:tcW w:w="6552" w:type="dxa"/>
            <w:shd w:val="clear" w:color="auto" w:fill="FFFFFF"/>
            <w:vAlign w:val="center"/>
          </w:tcPr>
          <w:p w14:paraId="311AB7D3" w14:textId="77777777" w:rsidR="00A24A88" w:rsidRPr="001A6E64" w:rsidRDefault="00A24A88" w:rsidP="00063941">
            <w:pPr>
              <w:spacing w:line="360" w:lineRule="auto"/>
              <w:jc w:val="both"/>
              <w:rPr>
                <w:rFonts w:ascii="Times New Roman" w:hAnsi="Times New Roman" w:cs="Times New Roman"/>
              </w:rPr>
            </w:pPr>
          </w:p>
        </w:tc>
        <w:tc>
          <w:tcPr>
            <w:tcW w:w="3240" w:type="dxa"/>
            <w:vAlign w:val="center"/>
          </w:tcPr>
          <w:p w14:paraId="690AF609" w14:textId="77777777" w:rsidR="00A24A88" w:rsidRPr="001A6E64" w:rsidRDefault="00A24A88" w:rsidP="00063941">
            <w:pPr>
              <w:spacing w:line="360" w:lineRule="auto"/>
              <w:jc w:val="both"/>
              <w:rPr>
                <w:rFonts w:ascii="Times New Roman" w:hAnsi="Times New Roman" w:cs="Times New Roman"/>
              </w:rPr>
            </w:pPr>
          </w:p>
        </w:tc>
      </w:tr>
      <w:tr w:rsidR="00A24A88" w:rsidRPr="001A6E64" w14:paraId="4288CB8C" w14:textId="77777777" w:rsidTr="00A24A88">
        <w:trPr>
          <w:trHeight w:val="893"/>
          <w:jc w:val="center"/>
        </w:trPr>
        <w:tc>
          <w:tcPr>
            <w:tcW w:w="1512" w:type="dxa"/>
            <w:vMerge/>
            <w:vAlign w:val="center"/>
          </w:tcPr>
          <w:p w14:paraId="2B8DD116" w14:textId="77777777" w:rsidR="00A24A88" w:rsidRPr="001A6E64" w:rsidRDefault="00A24A88" w:rsidP="00063941">
            <w:pPr>
              <w:spacing w:line="360" w:lineRule="auto"/>
              <w:jc w:val="both"/>
              <w:rPr>
                <w:rFonts w:ascii="Times New Roman" w:hAnsi="Times New Roman" w:cs="Times New Roman"/>
              </w:rPr>
            </w:pPr>
          </w:p>
        </w:tc>
        <w:tc>
          <w:tcPr>
            <w:tcW w:w="6552" w:type="dxa"/>
            <w:shd w:val="clear" w:color="auto" w:fill="FFFFFF"/>
            <w:vAlign w:val="center"/>
          </w:tcPr>
          <w:p w14:paraId="7A9B13F4" w14:textId="77777777" w:rsidR="00A24A88" w:rsidRPr="001A6E64" w:rsidRDefault="00A24A88" w:rsidP="00063941">
            <w:pPr>
              <w:spacing w:line="360" w:lineRule="auto"/>
              <w:jc w:val="both"/>
              <w:rPr>
                <w:rFonts w:ascii="Times New Roman" w:hAnsi="Times New Roman" w:cs="Times New Roman"/>
              </w:rPr>
            </w:pPr>
            <w:r w:rsidRPr="001A6E64">
              <w:rPr>
                <w:rFonts w:ascii="Times New Roman" w:hAnsi="Times New Roman" w:cs="Times New Roman"/>
              </w:rPr>
              <w:t>n = number of records / reports / studies</w:t>
            </w:r>
          </w:p>
        </w:tc>
        <w:tc>
          <w:tcPr>
            <w:tcW w:w="3240" w:type="dxa"/>
            <w:vAlign w:val="center"/>
          </w:tcPr>
          <w:p w14:paraId="2A59651D" w14:textId="77777777" w:rsidR="00A24A88" w:rsidRPr="001A6E64" w:rsidRDefault="00A24A88" w:rsidP="00063941">
            <w:pPr>
              <w:spacing w:line="360" w:lineRule="auto"/>
              <w:jc w:val="both"/>
              <w:rPr>
                <w:rFonts w:ascii="Times New Roman" w:hAnsi="Times New Roman" w:cs="Times New Roman"/>
              </w:rPr>
            </w:pPr>
          </w:p>
        </w:tc>
      </w:tr>
    </w:tbl>
    <w:p w14:paraId="3533D506" w14:textId="77777777" w:rsidR="00A24A88" w:rsidRPr="001A6E64" w:rsidRDefault="00A24A88" w:rsidP="00063941">
      <w:pPr>
        <w:spacing w:after="0" w:line="360" w:lineRule="auto"/>
        <w:jc w:val="both"/>
        <w:rPr>
          <w:rFonts w:ascii="Times New Roman" w:hAnsi="Times New Roman" w:cs="Times New Roman"/>
          <w:lang w:val="en-GB"/>
        </w:rPr>
      </w:pPr>
    </w:p>
    <w:p w14:paraId="34BE3506" w14:textId="74845CDA" w:rsidR="0042745A" w:rsidRPr="001A6E64" w:rsidRDefault="0042745A" w:rsidP="00063941">
      <w:pPr>
        <w:spacing w:line="360" w:lineRule="auto"/>
        <w:jc w:val="both"/>
        <w:rPr>
          <w:rFonts w:ascii="Times New Roman" w:hAnsi="Times New Roman" w:cs="Times New Roman"/>
          <w:lang w:val="en-GB" w:eastAsia="en-GB"/>
        </w:rPr>
      </w:pPr>
      <w:r w:rsidRPr="001A6E64">
        <w:rPr>
          <w:rFonts w:ascii="Times New Roman" w:hAnsi="Times New Roman" w:cs="Times New Roman"/>
          <w:lang w:val="en-GB" w:eastAsia="en-GB"/>
        </w:rPr>
        <w:t>To ensure the process of study selection was transparent and consistent, a PRISMA-informed screening process was adopted. The purpose and use of PRISMA here is to provide a framework to report and organize the dissertation, and not to imply that the dissertation is a registered full systematic review.</w:t>
      </w:r>
    </w:p>
    <w:p w14:paraId="7DDD298D" w14:textId="0D7E81F0" w:rsidR="0042745A" w:rsidRPr="001A6E64" w:rsidRDefault="0042745A" w:rsidP="00063941">
      <w:pPr>
        <w:spacing w:line="360" w:lineRule="auto"/>
        <w:jc w:val="both"/>
        <w:rPr>
          <w:rFonts w:ascii="Times New Roman" w:hAnsi="Times New Roman" w:cs="Times New Roman"/>
          <w:lang w:val="en-GB" w:eastAsia="en-GB"/>
        </w:rPr>
      </w:pPr>
      <w:r w:rsidRPr="001A6E64">
        <w:rPr>
          <w:rFonts w:ascii="Times New Roman" w:hAnsi="Times New Roman" w:cs="Times New Roman"/>
          <w:lang w:val="en-GB" w:eastAsia="en-GB"/>
        </w:rPr>
        <w:t xml:space="preserve">In the initial search, there were 302 records found. From these, 58 duplicate records were excluded and 244 records were screened. After screening and eligibility screening, a total of 60 full-text reports were assessed and </w:t>
      </w:r>
      <w:r w:rsidR="00F15145" w:rsidRPr="001A6E64">
        <w:rPr>
          <w:rFonts w:ascii="Times New Roman" w:hAnsi="Times New Roman" w:cs="Times New Roman"/>
          <w:lang w:val="en-GB" w:eastAsia="en-GB"/>
        </w:rPr>
        <w:t>2</w:t>
      </w:r>
      <w:r w:rsidR="009E7CC8" w:rsidRPr="001A6E64">
        <w:rPr>
          <w:rFonts w:ascii="Times New Roman" w:hAnsi="Times New Roman" w:cs="Times New Roman"/>
          <w:lang w:val="en-GB" w:eastAsia="en-GB"/>
        </w:rPr>
        <w:t>0</w:t>
      </w:r>
      <w:r w:rsidR="00F15145" w:rsidRPr="001A6E64">
        <w:rPr>
          <w:rFonts w:ascii="Times New Roman" w:hAnsi="Times New Roman" w:cs="Times New Roman"/>
          <w:lang w:val="en-GB" w:eastAsia="en-GB"/>
        </w:rPr>
        <w:t xml:space="preserve"> </w:t>
      </w:r>
      <w:r w:rsidRPr="001A6E64">
        <w:rPr>
          <w:rFonts w:ascii="Times New Roman" w:hAnsi="Times New Roman" w:cs="Times New Roman"/>
          <w:lang w:val="en-GB" w:eastAsia="en-GB"/>
        </w:rPr>
        <w:t>studies were then included in the qualitative thematic synthesis.</w:t>
      </w:r>
    </w:p>
    <w:p w14:paraId="313A94B5" w14:textId="77777777" w:rsidR="0042745A" w:rsidRPr="001A6E64" w:rsidRDefault="0042745A" w:rsidP="00063941">
      <w:pPr>
        <w:spacing w:before="100" w:beforeAutospacing="1" w:after="100" w:afterAutospacing="1" w:line="360" w:lineRule="auto"/>
        <w:jc w:val="both"/>
        <w:outlineLvl w:val="0"/>
        <w:rPr>
          <w:rFonts w:ascii="Times New Roman" w:eastAsia="Times New Roman" w:hAnsi="Times New Roman" w:cs="Times New Roman"/>
          <w:b/>
          <w:bCs/>
          <w:kern w:val="36"/>
          <w:lang w:val="en-GB" w:eastAsia="en-GB"/>
          <w14:ligatures w14:val="none"/>
        </w:rPr>
      </w:pPr>
    </w:p>
    <w:p w14:paraId="7D8FF4FA" w14:textId="77777777" w:rsidR="00977FB6" w:rsidRPr="001A6E64" w:rsidRDefault="00977FB6" w:rsidP="00063941">
      <w:pPr>
        <w:pStyle w:val="Heading2"/>
        <w:rPr>
          <w:rFonts w:cs="Times New Roman"/>
          <w:szCs w:val="24"/>
          <w:lang w:val="en-GB"/>
        </w:rPr>
      </w:pPr>
      <w:bookmarkStart w:id="22" w:name="_Toc241081184"/>
      <w:r w:rsidRPr="001A6E64">
        <w:rPr>
          <w:rFonts w:cs="Times New Roman"/>
          <w:szCs w:val="24"/>
          <w:lang w:val="en-GB"/>
        </w:rPr>
        <w:t>2.10 Quality Appraisal</w:t>
      </w:r>
      <w:bookmarkEnd w:id="22"/>
    </w:p>
    <w:p w14:paraId="1AD8B163" w14:textId="11F1F5AB" w:rsidR="00B8588F" w:rsidRPr="001A6E64" w:rsidRDefault="00B8588F" w:rsidP="00063941">
      <w:pPr>
        <w:spacing w:after="0" w:line="360" w:lineRule="auto"/>
        <w:jc w:val="both"/>
        <w:rPr>
          <w:rFonts w:ascii="Times New Roman" w:hAnsi="Times New Roman" w:cs="Times New Roman"/>
          <w:lang w:val="en-GB"/>
        </w:rPr>
      </w:pPr>
      <w:r w:rsidRPr="001A6E64">
        <w:rPr>
          <w:rFonts w:ascii="Times New Roman" w:hAnsi="Times New Roman" w:cs="Times New Roman"/>
          <w:lang w:val="en-GB"/>
        </w:rPr>
        <w:t xml:space="preserve">Each of the studies </w:t>
      </w:r>
      <w:r w:rsidR="00721E30" w:rsidRPr="001A6E64">
        <w:rPr>
          <w:rFonts w:ascii="Times New Roman" w:hAnsi="Times New Roman" w:cs="Times New Roman"/>
          <w:lang w:val="en-GB"/>
        </w:rPr>
        <w:t>analysed</w:t>
      </w:r>
      <w:r w:rsidRPr="001A6E64">
        <w:rPr>
          <w:rFonts w:ascii="Times New Roman" w:hAnsi="Times New Roman" w:cs="Times New Roman"/>
          <w:lang w:val="en-GB"/>
        </w:rPr>
        <w:t xml:space="preserve"> was critically assessed with respect to some of the following methodological criteria: clarity of the research purpose, appropriateness of research design, sample or data sources, transparency of data analysis, theory development, relevance of the research questions, and recognition of study limitations. A simple scale of 0 (weak quality), 1 (moderate quality) and 2 (strong quality) was used to score each criterion. Thematic synthesis was conducted with the use of overall quality scores. The reputation of the journal was taken into account, but not the only measure of research quality. </w:t>
      </w:r>
    </w:p>
    <w:p w14:paraId="04C67110" w14:textId="77777777" w:rsidR="0042745A" w:rsidRPr="001A6E64" w:rsidRDefault="0042745A" w:rsidP="00063941">
      <w:pPr>
        <w:spacing w:after="0" w:line="360" w:lineRule="auto"/>
        <w:jc w:val="both"/>
        <w:rPr>
          <w:rFonts w:ascii="Times New Roman" w:hAnsi="Times New Roman" w:cs="Times New Roman"/>
          <w:lang w:val="en-GB"/>
        </w:rPr>
      </w:pPr>
    </w:p>
    <w:p w14:paraId="4BEC308E" w14:textId="77777777" w:rsidR="0042745A" w:rsidRPr="001A6E64" w:rsidRDefault="0042745A" w:rsidP="00063941">
      <w:pPr>
        <w:spacing w:after="0" w:line="360" w:lineRule="auto"/>
        <w:jc w:val="both"/>
        <w:rPr>
          <w:rFonts w:ascii="Times New Roman" w:hAnsi="Times New Roman" w:cs="Times New Roman"/>
          <w:lang w:val="en-GB"/>
        </w:rPr>
      </w:pPr>
      <w:r w:rsidRPr="001A6E64">
        <w:rPr>
          <w:rFonts w:ascii="Times New Roman" w:hAnsi="Times New Roman" w:cs="Times New Roman"/>
          <w:lang w:val="en-GB"/>
        </w:rPr>
        <w:t>Six criteria were used for the appraisal:</w:t>
      </w:r>
    </w:p>
    <w:p w14:paraId="3F0F84D6" w14:textId="77777777" w:rsidR="0042745A" w:rsidRPr="001A6E64" w:rsidRDefault="0042745A" w:rsidP="00063941">
      <w:pPr>
        <w:spacing w:after="0" w:line="360" w:lineRule="auto"/>
        <w:jc w:val="both"/>
        <w:rPr>
          <w:rFonts w:ascii="Times New Roman" w:hAnsi="Times New Roman" w:cs="Times New Roman"/>
          <w:lang w:val="en-GB"/>
        </w:rPr>
      </w:pPr>
    </w:p>
    <w:p w14:paraId="61603369" w14:textId="77777777" w:rsidR="0042745A" w:rsidRPr="001A6E64" w:rsidRDefault="0042745A">
      <w:pPr>
        <w:pStyle w:val="ListParagraph"/>
        <w:numPr>
          <w:ilvl w:val="0"/>
          <w:numId w:val="3"/>
        </w:numPr>
        <w:spacing w:after="0" w:line="360" w:lineRule="auto"/>
        <w:jc w:val="both"/>
        <w:rPr>
          <w:rFonts w:ascii="Times New Roman" w:hAnsi="Times New Roman" w:cs="Times New Roman"/>
          <w:lang w:val="en-GB"/>
        </w:rPr>
      </w:pPr>
      <w:r w:rsidRPr="001A6E64">
        <w:rPr>
          <w:rFonts w:ascii="Times New Roman" w:hAnsi="Times New Roman" w:cs="Times New Roman"/>
          <w:lang w:val="en-GB"/>
        </w:rPr>
        <w:t>relevance of the research problem to the paper's topic</w:t>
      </w:r>
    </w:p>
    <w:p w14:paraId="1A88B6D4" w14:textId="1309286A" w:rsidR="0042745A" w:rsidRPr="001A6E64" w:rsidRDefault="0042745A">
      <w:pPr>
        <w:pStyle w:val="ListParagraph"/>
        <w:numPr>
          <w:ilvl w:val="0"/>
          <w:numId w:val="3"/>
        </w:numPr>
        <w:spacing w:after="0" w:line="360" w:lineRule="auto"/>
        <w:jc w:val="both"/>
        <w:rPr>
          <w:rFonts w:ascii="Times New Roman" w:hAnsi="Times New Roman" w:cs="Times New Roman"/>
          <w:lang w:val="en-GB"/>
        </w:rPr>
      </w:pPr>
      <w:r w:rsidRPr="001A6E64">
        <w:rPr>
          <w:rFonts w:ascii="Times New Roman" w:hAnsi="Times New Roman" w:cs="Times New Roman"/>
          <w:lang w:val="en-GB"/>
        </w:rPr>
        <w:t xml:space="preserve"> design of research and whether it is suitable; and</w:t>
      </w:r>
    </w:p>
    <w:p w14:paraId="09DA98AB" w14:textId="0A704B84" w:rsidR="0042745A" w:rsidRPr="001A6E64" w:rsidRDefault="0042745A">
      <w:pPr>
        <w:pStyle w:val="ListParagraph"/>
        <w:numPr>
          <w:ilvl w:val="0"/>
          <w:numId w:val="3"/>
        </w:numPr>
        <w:spacing w:after="0" w:line="360" w:lineRule="auto"/>
        <w:jc w:val="both"/>
        <w:rPr>
          <w:rFonts w:ascii="Times New Roman" w:hAnsi="Times New Roman" w:cs="Times New Roman"/>
          <w:lang w:val="en-GB"/>
        </w:rPr>
      </w:pPr>
      <w:r w:rsidRPr="001A6E64">
        <w:rPr>
          <w:rFonts w:ascii="Times New Roman" w:hAnsi="Times New Roman" w:cs="Times New Roman"/>
          <w:lang w:val="en-GB"/>
        </w:rPr>
        <w:t>sufficient quality and clarity of sampling or data sources;</w:t>
      </w:r>
    </w:p>
    <w:p w14:paraId="221F8DB2" w14:textId="2BAD6208" w:rsidR="0042745A" w:rsidRPr="001A6E64" w:rsidRDefault="0042745A">
      <w:pPr>
        <w:pStyle w:val="ListParagraph"/>
        <w:numPr>
          <w:ilvl w:val="0"/>
          <w:numId w:val="3"/>
        </w:numPr>
        <w:spacing w:after="0" w:line="360" w:lineRule="auto"/>
        <w:jc w:val="both"/>
        <w:rPr>
          <w:rFonts w:ascii="Times New Roman" w:hAnsi="Times New Roman" w:cs="Times New Roman"/>
          <w:lang w:val="en-GB"/>
        </w:rPr>
      </w:pPr>
      <w:r w:rsidRPr="001A6E64">
        <w:rPr>
          <w:rFonts w:ascii="Times New Roman" w:hAnsi="Times New Roman" w:cs="Times New Roman"/>
          <w:lang w:val="en-GB"/>
        </w:rPr>
        <w:t>transparency of data analysis;</w:t>
      </w:r>
    </w:p>
    <w:p w14:paraId="2F8BBAA2" w14:textId="3E3D08B1" w:rsidR="0042745A" w:rsidRPr="001A6E64" w:rsidRDefault="0042745A">
      <w:pPr>
        <w:pStyle w:val="ListParagraph"/>
        <w:numPr>
          <w:ilvl w:val="0"/>
          <w:numId w:val="3"/>
        </w:numPr>
        <w:spacing w:after="0" w:line="360" w:lineRule="auto"/>
        <w:jc w:val="both"/>
        <w:rPr>
          <w:rFonts w:ascii="Times New Roman" w:hAnsi="Times New Roman" w:cs="Times New Roman"/>
          <w:lang w:val="en-GB"/>
        </w:rPr>
      </w:pPr>
      <w:r w:rsidRPr="001A6E64">
        <w:rPr>
          <w:rFonts w:ascii="Times New Roman" w:hAnsi="Times New Roman" w:cs="Times New Roman"/>
          <w:lang w:val="en-GB"/>
        </w:rPr>
        <w:t>use/development of theory appropriately; and</w:t>
      </w:r>
    </w:p>
    <w:p w14:paraId="1E83B1F2" w14:textId="33797583" w:rsidR="0042745A" w:rsidRPr="001A6E64" w:rsidRDefault="0042745A">
      <w:pPr>
        <w:pStyle w:val="ListParagraph"/>
        <w:numPr>
          <w:ilvl w:val="0"/>
          <w:numId w:val="3"/>
        </w:numPr>
        <w:spacing w:after="0" w:line="360" w:lineRule="auto"/>
        <w:jc w:val="both"/>
        <w:rPr>
          <w:rFonts w:ascii="Times New Roman" w:hAnsi="Times New Roman" w:cs="Times New Roman"/>
          <w:lang w:val="en-GB"/>
        </w:rPr>
      </w:pPr>
      <w:r w:rsidRPr="001A6E64">
        <w:rPr>
          <w:rFonts w:ascii="Times New Roman" w:hAnsi="Times New Roman" w:cs="Times New Roman"/>
          <w:lang w:val="en-GB"/>
        </w:rPr>
        <w:t xml:space="preserve"> awareness of the limitations of methodology.</w:t>
      </w:r>
    </w:p>
    <w:p w14:paraId="3D4E4344" w14:textId="77777777" w:rsidR="0042745A" w:rsidRPr="001A6E64" w:rsidRDefault="0042745A" w:rsidP="00063941">
      <w:pPr>
        <w:spacing w:after="0" w:line="360" w:lineRule="auto"/>
        <w:jc w:val="both"/>
        <w:rPr>
          <w:rFonts w:ascii="Times New Roman" w:hAnsi="Times New Roman" w:cs="Times New Roman"/>
          <w:lang w:val="en-GB"/>
        </w:rPr>
      </w:pPr>
    </w:p>
    <w:p w14:paraId="7E7763F0" w14:textId="77777777" w:rsidR="0042745A" w:rsidRPr="001A6E64" w:rsidRDefault="0042745A" w:rsidP="00063941">
      <w:pPr>
        <w:spacing w:after="0" w:line="360" w:lineRule="auto"/>
        <w:jc w:val="both"/>
        <w:rPr>
          <w:rFonts w:ascii="Times New Roman" w:hAnsi="Times New Roman" w:cs="Times New Roman"/>
          <w:lang w:val="en-GB"/>
        </w:rPr>
      </w:pPr>
      <w:r w:rsidRPr="001A6E64">
        <w:rPr>
          <w:rFonts w:ascii="Times New Roman" w:hAnsi="Times New Roman" w:cs="Times New Roman"/>
          <w:lang w:val="en-GB"/>
        </w:rPr>
        <w:t>Each criterion was evaluated with a 3-point scale of:</w:t>
      </w:r>
    </w:p>
    <w:p w14:paraId="0B15FEAA" w14:textId="45B238BA" w:rsidR="0042745A" w:rsidRPr="001A6E64" w:rsidRDefault="0042745A" w:rsidP="00063941">
      <w:pPr>
        <w:spacing w:after="0" w:line="360" w:lineRule="auto"/>
        <w:jc w:val="both"/>
        <w:rPr>
          <w:rFonts w:ascii="Times New Roman" w:hAnsi="Times New Roman" w:cs="Times New Roman"/>
          <w:lang w:val="en-GB"/>
        </w:rPr>
      </w:pPr>
      <w:r w:rsidRPr="001A6E64">
        <w:rPr>
          <w:rFonts w:ascii="Times New Roman" w:hAnsi="Times New Roman" w:cs="Times New Roman"/>
          <w:lang w:val="en-GB"/>
        </w:rPr>
        <w:t>0 = weak</w:t>
      </w:r>
    </w:p>
    <w:p w14:paraId="65D7818B" w14:textId="155C64E1" w:rsidR="0042745A" w:rsidRPr="001A6E64" w:rsidRDefault="0042745A" w:rsidP="00063941">
      <w:pPr>
        <w:spacing w:after="0" w:line="360" w:lineRule="auto"/>
        <w:jc w:val="both"/>
        <w:rPr>
          <w:rFonts w:ascii="Times New Roman" w:hAnsi="Times New Roman" w:cs="Times New Roman"/>
          <w:lang w:val="en-GB"/>
        </w:rPr>
      </w:pPr>
      <w:r w:rsidRPr="001A6E64">
        <w:rPr>
          <w:rFonts w:ascii="Times New Roman" w:hAnsi="Times New Roman" w:cs="Times New Roman"/>
          <w:lang w:val="en-GB"/>
        </w:rPr>
        <w:t>1 = moderate</w:t>
      </w:r>
    </w:p>
    <w:p w14:paraId="03A1121D" w14:textId="6E173AD6" w:rsidR="00FB0D04" w:rsidRPr="001A6E64" w:rsidRDefault="0042745A" w:rsidP="00063941">
      <w:pPr>
        <w:spacing w:after="0" w:line="360" w:lineRule="auto"/>
        <w:jc w:val="both"/>
        <w:rPr>
          <w:rFonts w:ascii="Times New Roman" w:hAnsi="Times New Roman" w:cs="Times New Roman"/>
          <w:lang w:val="en-GB"/>
        </w:rPr>
      </w:pPr>
      <w:r w:rsidRPr="001A6E64">
        <w:rPr>
          <w:rFonts w:ascii="Times New Roman" w:hAnsi="Times New Roman" w:cs="Times New Roman"/>
          <w:lang w:val="en-GB"/>
        </w:rPr>
        <w:t>2 = strong</w:t>
      </w:r>
    </w:p>
    <w:p w14:paraId="2A743B01" w14:textId="7550253D" w:rsidR="00FB0D04" w:rsidRPr="001A6E64" w:rsidRDefault="0053670C" w:rsidP="00063941">
      <w:pPr>
        <w:spacing w:after="0" w:line="360" w:lineRule="auto"/>
        <w:jc w:val="both"/>
        <w:rPr>
          <w:rFonts w:ascii="Times New Roman" w:hAnsi="Times New Roman" w:cs="Times New Roman"/>
          <w:lang w:val="en-GB"/>
        </w:rPr>
      </w:pPr>
      <w:r w:rsidRPr="001A6E64">
        <w:rPr>
          <w:rFonts w:ascii="Times New Roman" w:hAnsi="Times New Roman" w:cs="Times New Roman"/>
          <w:lang w:val="en-GB"/>
        </w:rPr>
        <w:t xml:space="preserve">Get the quality appraisal table in appendix </w:t>
      </w:r>
    </w:p>
    <w:p w14:paraId="2E09F0E7" w14:textId="77777777" w:rsidR="00977FB6" w:rsidRPr="001A6E64" w:rsidRDefault="00977FB6" w:rsidP="00063941">
      <w:pPr>
        <w:pStyle w:val="Heading2"/>
        <w:rPr>
          <w:rFonts w:cs="Times New Roman"/>
          <w:szCs w:val="24"/>
          <w:lang w:val="en-GB"/>
        </w:rPr>
      </w:pPr>
      <w:bookmarkStart w:id="23" w:name="_Toc241081185"/>
      <w:r w:rsidRPr="001A6E64">
        <w:rPr>
          <w:rFonts w:cs="Times New Roman"/>
          <w:szCs w:val="24"/>
          <w:lang w:val="en-GB"/>
        </w:rPr>
        <w:t>2.11 Data Extraction</w:t>
      </w:r>
      <w:bookmarkEnd w:id="23"/>
    </w:p>
    <w:p w14:paraId="3143446C" w14:textId="0D1CCC0C" w:rsidR="00977FB6" w:rsidRPr="001A6E64" w:rsidRDefault="00B8588F" w:rsidP="00063941">
      <w:pPr>
        <w:spacing w:after="0" w:line="360" w:lineRule="auto"/>
        <w:jc w:val="both"/>
        <w:rPr>
          <w:rFonts w:ascii="Times New Roman" w:hAnsi="Times New Roman" w:cs="Times New Roman"/>
          <w:lang w:val="en-GB"/>
        </w:rPr>
      </w:pPr>
      <w:r w:rsidRPr="001A6E64">
        <w:rPr>
          <w:rFonts w:ascii="Times New Roman" w:hAnsi="Times New Roman" w:cs="Times New Roman"/>
          <w:lang w:val="en-GB"/>
        </w:rPr>
        <w:t xml:space="preserve">The extracted information from all studies was mapped on one structured evidence matrix to ensure consistency of the mapping throughout the review. The matrix included data on authors, year of publication, country, industry, research design, sample characteristics, type of influencer, digital platform, content format, theoretical framework, credibility characteristics, brand awareness, study weaknesses, quality score and relevance of each research question. The structured extraction process allowed for the systematic comparison of studies and helped to conduct the thematic analysis that followed. </w:t>
      </w:r>
    </w:p>
    <w:p w14:paraId="26D23D29" w14:textId="4977A3D6" w:rsidR="00063941" w:rsidRPr="001A6E64" w:rsidRDefault="00063941" w:rsidP="00063941">
      <w:pPr>
        <w:spacing w:after="0" w:line="360" w:lineRule="auto"/>
        <w:jc w:val="both"/>
        <w:rPr>
          <w:rFonts w:ascii="Times New Roman" w:hAnsi="Times New Roman" w:cs="Times New Roman"/>
          <w:lang w:val="en-GB"/>
        </w:rPr>
      </w:pPr>
      <w:r w:rsidRPr="001A6E64">
        <w:rPr>
          <w:rFonts w:ascii="Times New Roman" w:hAnsi="Times New Roman" w:cs="Times New Roman"/>
          <w:lang w:val="en-GB"/>
        </w:rPr>
        <w:t xml:space="preserve">Data extraction table include </w:t>
      </w:r>
    </w:p>
    <w:p w14:paraId="5DAADFAF" w14:textId="77777777" w:rsidR="00FB0D04" w:rsidRPr="001A6E64" w:rsidRDefault="00FB0D04">
      <w:pPr>
        <w:numPr>
          <w:ilvl w:val="0"/>
          <w:numId w:val="2"/>
        </w:numPr>
        <w:spacing w:before="100" w:beforeAutospacing="1" w:after="100" w:afterAutospacing="1" w:line="360" w:lineRule="auto"/>
        <w:jc w:val="both"/>
        <w:rPr>
          <w:lang w:val="en-GB" w:eastAsia="en-GB"/>
        </w:rPr>
      </w:pPr>
      <w:r w:rsidRPr="001A6E64">
        <w:rPr>
          <w:lang w:val="en-GB" w:eastAsia="en-GB"/>
        </w:rPr>
        <w:t xml:space="preserve">author/year; </w:t>
      </w:r>
    </w:p>
    <w:p w14:paraId="7F542EB0" w14:textId="77777777" w:rsidR="00FB0D04" w:rsidRPr="001A6E64" w:rsidRDefault="00FB0D04">
      <w:pPr>
        <w:numPr>
          <w:ilvl w:val="0"/>
          <w:numId w:val="2"/>
        </w:numPr>
        <w:spacing w:before="100" w:beforeAutospacing="1" w:after="100" w:afterAutospacing="1" w:line="360" w:lineRule="auto"/>
        <w:jc w:val="both"/>
        <w:rPr>
          <w:lang w:val="en-GB" w:eastAsia="en-GB"/>
        </w:rPr>
      </w:pPr>
      <w:r w:rsidRPr="001A6E64">
        <w:rPr>
          <w:lang w:val="en-GB" w:eastAsia="en-GB"/>
        </w:rPr>
        <w:t xml:space="preserve">country; </w:t>
      </w:r>
    </w:p>
    <w:p w14:paraId="5B900847" w14:textId="77777777" w:rsidR="00FB0D04" w:rsidRPr="001A6E64" w:rsidRDefault="00FB0D04">
      <w:pPr>
        <w:numPr>
          <w:ilvl w:val="0"/>
          <w:numId w:val="2"/>
        </w:numPr>
        <w:spacing w:before="100" w:beforeAutospacing="1" w:after="100" w:afterAutospacing="1" w:line="360" w:lineRule="auto"/>
        <w:jc w:val="both"/>
        <w:rPr>
          <w:lang w:val="en-GB" w:eastAsia="en-GB"/>
        </w:rPr>
      </w:pPr>
      <w:r w:rsidRPr="001A6E64">
        <w:rPr>
          <w:lang w:val="en-GB" w:eastAsia="en-GB"/>
        </w:rPr>
        <w:t xml:space="preserve">industry; </w:t>
      </w:r>
    </w:p>
    <w:p w14:paraId="3F9A6CD3" w14:textId="77777777" w:rsidR="00FB0D04" w:rsidRPr="001A6E64" w:rsidRDefault="00FB0D04">
      <w:pPr>
        <w:numPr>
          <w:ilvl w:val="0"/>
          <w:numId w:val="2"/>
        </w:numPr>
        <w:spacing w:before="100" w:beforeAutospacing="1" w:after="100" w:afterAutospacing="1" w:line="360" w:lineRule="auto"/>
        <w:jc w:val="both"/>
        <w:rPr>
          <w:lang w:val="en-GB" w:eastAsia="en-GB"/>
        </w:rPr>
      </w:pPr>
      <w:r w:rsidRPr="001A6E64">
        <w:rPr>
          <w:lang w:val="en-GB" w:eastAsia="en-GB"/>
        </w:rPr>
        <w:t xml:space="preserve">research design; </w:t>
      </w:r>
    </w:p>
    <w:p w14:paraId="224DBD1C" w14:textId="77777777" w:rsidR="00FB0D04" w:rsidRPr="001A6E64" w:rsidRDefault="00FB0D04">
      <w:pPr>
        <w:numPr>
          <w:ilvl w:val="0"/>
          <w:numId w:val="2"/>
        </w:numPr>
        <w:spacing w:before="100" w:beforeAutospacing="1" w:after="100" w:afterAutospacing="1" w:line="360" w:lineRule="auto"/>
        <w:jc w:val="both"/>
        <w:rPr>
          <w:lang w:val="en-GB" w:eastAsia="en-GB"/>
        </w:rPr>
      </w:pPr>
      <w:r w:rsidRPr="001A6E64">
        <w:rPr>
          <w:lang w:val="en-GB" w:eastAsia="en-GB"/>
        </w:rPr>
        <w:t xml:space="preserve">sample; </w:t>
      </w:r>
    </w:p>
    <w:p w14:paraId="1B5CA893" w14:textId="77777777" w:rsidR="00FB0D04" w:rsidRPr="001A6E64" w:rsidRDefault="00FB0D04">
      <w:pPr>
        <w:numPr>
          <w:ilvl w:val="0"/>
          <w:numId w:val="2"/>
        </w:numPr>
        <w:spacing w:before="100" w:beforeAutospacing="1" w:after="100" w:afterAutospacing="1" w:line="360" w:lineRule="auto"/>
        <w:jc w:val="both"/>
        <w:rPr>
          <w:lang w:val="en-GB" w:eastAsia="en-GB"/>
        </w:rPr>
      </w:pPr>
      <w:r w:rsidRPr="001A6E64">
        <w:rPr>
          <w:lang w:val="en-GB" w:eastAsia="en-GB"/>
        </w:rPr>
        <w:lastRenderedPageBreak/>
        <w:t xml:space="preserve">influencer type; </w:t>
      </w:r>
    </w:p>
    <w:p w14:paraId="4CBBDB3B" w14:textId="77777777" w:rsidR="00FB0D04" w:rsidRPr="001A6E64" w:rsidRDefault="00FB0D04">
      <w:pPr>
        <w:numPr>
          <w:ilvl w:val="0"/>
          <w:numId w:val="2"/>
        </w:numPr>
        <w:spacing w:before="100" w:beforeAutospacing="1" w:after="100" w:afterAutospacing="1" w:line="360" w:lineRule="auto"/>
        <w:jc w:val="both"/>
        <w:rPr>
          <w:lang w:val="en-GB" w:eastAsia="en-GB"/>
        </w:rPr>
      </w:pPr>
      <w:r w:rsidRPr="001A6E64">
        <w:rPr>
          <w:lang w:val="en-GB" w:eastAsia="en-GB"/>
        </w:rPr>
        <w:t xml:space="preserve">platform; </w:t>
      </w:r>
    </w:p>
    <w:p w14:paraId="5DD63961" w14:textId="77777777" w:rsidR="00FB0D04" w:rsidRPr="001A6E64" w:rsidRDefault="00FB0D04">
      <w:pPr>
        <w:numPr>
          <w:ilvl w:val="0"/>
          <w:numId w:val="2"/>
        </w:numPr>
        <w:spacing w:before="100" w:beforeAutospacing="1" w:after="100" w:afterAutospacing="1" w:line="360" w:lineRule="auto"/>
        <w:jc w:val="both"/>
        <w:rPr>
          <w:lang w:val="en-GB" w:eastAsia="en-GB"/>
        </w:rPr>
      </w:pPr>
      <w:r w:rsidRPr="001A6E64">
        <w:rPr>
          <w:lang w:val="en-GB" w:eastAsia="en-GB"/>
        </w:rPr>
        <w:t xml:space="preserve">content; </w:t>
      </w:r>
    </w:p>
    <w:p w14:paraId="7E641AFF" w14:textId="77777777" w:rsidR="00FB0D04" w:rsidRPr="001A6E64" w:rsidRDefault="00FB0D04">
      <w:pPr>
        <w:numPr>
          <w:ilvl w:val="0"/>
          <w:numId w:val="2"/>
        </w:numPr>
        <w:spacing w:before="100" w:beforeAutospacing="1" w:after="100" w:afterAutospacing="1" w:line="360" w:lineRule="auto"/>
        <w:jc w:val="both"/>
        <w:rPr>
          <w:lang w:val="en-GB" w:eastAsia="en-GB"/>
        </w:rPr>
      </w:pPr>
      <w:r w:rsidRPr="001A6E64">
        <w:rPr>
          <w:lang w:val="en-GB" w:eastAsia="en-GB"/>
        </w:rPr>
        <w:t xml:space="preserve">theory; </w:t>
      </w:r>
    </w:p>
    <w:p w14:paraId="616CA3E4" w14:textId="77777777" w:rsidR="00FB0D04" w:rsidRPr="001A6E64" w:rsidRDefault="00FB0D04">
      <w:pPr>
        <w:numPr>
          <w:ilvl w:val="0"/>
          <w:numId w:val="2"/>
        </w:numPr>
        <w:spacing w:before="100" w:beforeAutospacing="1" w:after="100" w:afterAutospacing="1" w:line="360" w:lineRule="auto"/>
        <w:jc w:val="both"/>
        <w:rPr>
          <w:lang w:val="en-GB" w:eastAsia="en-GB"/>
        </w:rPr>
      </w:pPr>
      <w:r w:rsidRPr="001A6E64">
        <w:rPr>
          <w:lang w:val="en-GB" w:eastAsia="en-GB"/>
        </w:rPr>
        <w:t xml:space="preserve">credibility; </w:t>
      </w:r>
    </w:p>
    <w:p w14:paraId="1FD85A64" w14:textId="77777777" w:rsidR="00FB0D04" w:rsidRPr="001A6E64" w:rsidRDefault="00FB0D04">
      <w:pPr>
        <w:numPr>
          <w:ilvl w:val="0"/>
          <w:numId w:val="2"/>
        </w:numPr>
        <w:spacing w:before="100" w:beforeAutospacing="1" w:after="100" w:afterAutospacing="1" w:line="360" w:lineRule="auto"/>
        <w:jc w:val="both"/>
        <w:rPr>
          <w:lang w:val="en-GB" w:eastAsia="en-GB"/>
        </w:rPr>
      </w:pPr>
      <w:r w:rsidRPr="001A6E64">
        <w:rPr>
          <w:lang w:val="en-GB" w:eastAsia="en-GB"/>
        </w:rPr>
        <w:t xml:space="preserve">brand awareness; </w:t>
      </w:r>
    </w:p>
    <w:p w14:paraId="4A106BC5" w14:textId="77777777" w:rsidR="00FB0D04" w:rsidRPr="001A6E64" w:rsidRDefault="00FB0D04">
      <w:pPr>
        <w:numPr>
          <w:ilvl w:val="0"/>
          <w:numId w:val="2"/>
        </w:numPr>
        <w:spacing w:before="100" w:beforeAutospacing="1" w:after="100" w:afterAutospacing="1" w:line="360" w:lineRule="auto"/>
        <w:jc w:val="both"/>
        <w:rPr>
          <w:lang w:val="en-GB" w:eastAsia="en-GB"/>
        </w:rPr>
      </w:pPr>
      <w:r w:rsidRPr="001A6E64">
        <w:rPr>
          <w:lang w:val="en-GB" w:eastAsia="en-GB"/>
        </w:rPr>
        <w:t xml:space="preserve">weaknesses; </w:t>
      </w:r>
    </w:p>
    <w:p w14:paraId="73033C4E" w14:textId="77777777" w:rsidR="00FB0D04" w:rsidRPr="001A6E64" w:rsidRDefault="00FB0D04">
      <w:pPr>
        <w:numPr>
          <w:ilvl w:val="0"/>
          <w:numId w:val="2"/>
        </w:numPr>
        <w:spacing w:before="100" w:beforeAutospacing="1" w:after="100" w:afterAutospacing="1" w:line="360" w:lineRule="auto"/>
        <w:jc w:val="both"/>
        <w:rPr>
          <w:lang w:val="en-GB" w:eastAsia="en-GB"/>
        </w:rPr>
      </w:pPr>
      <w:r w:rsidRPr="001A6E64">
        <w:rPr>
          <w:lang w:val="en-GB" w:eastAsia="en-GB"/>
        </w:rPr>
        <w:t xml:space="preserve">quality score; </w:t>
      </w:r>
    </w:p>
    <w:p w14:paraId="5E2D7113" w14:textId="77777777" w:rsidR="00FB0D04" w:rsidRPr="001A6E64" w:rsidRDefault="00FB0D04">
      <w:pPr>
        <w:numPr>
          <w:ilvl w:val="0"/>
          <w:numId w:val="2"/>
        </w:numPr>
        <w:spacing w:before="100" w:beforeAutospacing="1" w:after="100" w:afterAutospacing="1" w:line="360" w:lineRule="auto"/>
        <w:jc w:val="both"/>
        <w:rPr>
          <w:lang w:val="en-GB" w:eastAsia="en-GB"/>
        </w:rPr>
      </w:pPr>
      <w:r w:rsidRPr="001A6E64">
        <w:rPr>
          <w:lang w:val="en-GB" w:eastAsia="en-GB"/>
        </w:rPr>
        <w:t xml:space="preserve">RQ relevance. </w:t>
      </w:r>
    </w:p>
    <w:p w14:paraId="57D24246" w14:textId="62212AF2" w:rsidR="00FB0D04" w:rsidRPr="001A6E64" w:rsidRDefault="0053670C" w:rsidP="00063941">
      <w:pPr>
        <w:spacing w:after="0" w:line="360" w:lineRule="auto"/>
        <w:jc w:val="both"/>
        <w:rPr>
          <w:rFonts w:ascii="Times New Roman" w:hAnsi="Times New Roman" w:cs="Times New Roman"/>
          <w:lang w:val="en-GB"/>
        </w:rPr>
      </w:pPr>
      <w:r w:rsidRPr="001A6E64">
        <w:rPr>
          <w:rFonts w:ascii="Times New Roman" w:hAnsi="Times New Roman" w:cs="Times New Roman"/>
          <w:lang w:val="en-GB"/>
        </w:rPr>
        <w:t xml:space="preserve">Find the table in appendix </w:t>
      </w:r>
    </w:p>
    <w:p w14:paraId="7CA4A970" w14:textId="77777777" w:rsidR="00977FB6" w:rsidRPr="001A6E64" w:rsidRDefault="00977FB6" w:rsidP="00063941">
      <w:pPr>
        <w:pStyle w:val="Heading2"/>
        <w:rPr>
          <w:rFonts w:cs="Times New Roman"/>
          <w:szCs w:val="24"/>
          <w:lang w:val="en-GB"/>
        </w:rPr>
      </w:pPr>
      <w:bookmarkStart w:id="24" w:name="_Toc241081186"/>
      <w:r w:rsidRPr="001A6E64">
        <w:rPr>
          <w:rFonts w:cs="Times New Roman"/>
          <w:szCs w:val="24"/>
          <w:lang w:val="en-GB"/>
        </w:rPr>
        <w:t>2.12 Data Analysis</w:t>
      </w:r>
      <w:bookmarkEnd w:id="24"/>
    </w:p>
    <w:p w14:paraId="30015B28" w14:textId="596DB364" w:rsidR="00977FB6" w:rsidRPr="001A6E64" w:rsidRDefault="00B8588F" w:rsidP="00063941">
      <w:pPr>
        <w:spacing w:after="0" w:line="360" w:lineRule="auto"/>
        <w:jc w:val="both"/>
        <w:rPr>
          <w:rFonts w:ascii="Times New Roman" w:hAnsi="Times New Roman" w:cs="Times New Roman"/>
          <w:lang w:val="en-GB"/>
        </w:rPr>
      </w:pPr>
      <w:r w:rsidRPr="001A6E64">
        <w:rPr>
          <w:rFonts w:ascii="Times New Roman" w:hAnsi="Times New Roman" w:cs="Times New Roman"/>
          <w:lang w:val="en-GB"/>
        </w:rPr>
        <w:t xml:space="preserve">Extracted evidence was analysed by thematic synthesis, with the help of narrative synthesis, conceptual mapping and comparative analysis. For the first stage, all studies included in the inventory were read several times to familiarise with literature. Then findings have been coded around the following themes and concepts that emerged with respect to influencer marketing, influencer credibility, digital platforms, content strategy and brand awareness. Codes were clustered into descriptive categories (DAC) and then higher-order themes were synthesized. These themes were </w:t>
      </w:r>
      <w:r w:rsidR="007E6234" w:rsidRPr="001A6E64">
        <w:rPr>
          <w:rFonts w:ascii="Times New Roman" w:hAnsi="Times New Roman" w:cs="Times New Roman"/>
          <w:lang w:val="en-GB"/>
        </w:rPr>
        <w:t>analysed</w:t>
      </w:r>
      <w:r w:rsidRPr="001A6E64">
        <w:rPr>
          <w:rFonts w:ascii="Times New Roman" w:hAnsi="Times New Roman" w:cs="Times New Roman"/>
          <w:lang w:val="en-GB"/>
        </w:rPr>
        <w:t xml:space="preserve"> and compared, with highlighting of similarities, contradictions and patterns. Last but not least, the results were analysed through the selected theories, leading to a conceptualisation of the influence of B2B influencer marketing on brand awareness. A comparative analysis was also conducted to identify the differences based on influencer type, digital platform, type of content, stakeholder group, the industry environment, the quality of the study, and between the B2B and B2C markets.</w:t>
      </w:r>
    </w:p>
    <w:p w14:paraId="50210080" w14:textId="77777777" w:rsidR="00FB0D04" w:rsidRPr="001A6E64" w:rsidRDefault="00FB0D04" w:rsidP="00063941">
      <w:pPr>
        <w:spacing w:after="0" w:line="360" w:lineRule="auto"/>
        <w:jc w:val="both"/>
        <w:rPr>
          <w:rFonts w:ascii="Times New Roman" w:hAnsi="Times New Roman" w:cs="Times New Roman"/>
          <w:lang w:val="en-GB"/>
        </w:rPr>
      </w:pPr>
    </w:p>
    <w:p w14:paraId="12D1DD55" w14:textId="77777777" w:rsidR="00FB0D04" w:rsidRPr="001A6E64" w:rsidRDefault="00FB0D04" w:rsidP="00063941">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1A6E64">
        <w:rPr>
          <w:rFonts w:ascii="Times New Roman" w:eastAsia="Times New Roman" w:hAnsi="Times New Roman" w:cs="Times New Roman"/>
          <w:kern w:val="0"/>
          <w:lang w:val="en-GB" w:eastAsia="en-GB"/>
          <w14:ligatures w14:val="none"/>
        </w:rPr>
        <w:t>The movement from:</w:t>
      </w:r>
    </w:p>
    <w:p w14:paraId="1824C891" w14:textId="35B38598" w:rsidR="00FB0D04" w:rsidRPr="001A6E64" w:rsidRDefault="00FB0D04" w:rsidP="00063941">
      <w:pPr>
        <w:spacing w:before="100" w:beforeAutospacing="1" w:after="100" w:afterAutospacing="1" w:line="360" w:lineRule="auto"/>
        <w:jc w:val="both"/>
        <w:rPr>
          <w:rFonts w:ascii="Times New Roman" w:eastAsia="Times New Roman" w:hAnsi="Times New Roman" w:cs="Times New Roman"/>
          <w:kern w:val="0"/>
          <w:lang w:val="en-GB" w:eastAsia="en-GB"/>
          <w14:ligatures w14:val="none"/>
        </w:rPr>
      </w:pPr>
      <w:r w:rsidRPr="001A6E64">
        <w:rPr>
          <w:rFonts w:ascii="Times New Roman" w:eastAsia="Times New Roman" w:hAnsi="Times New Roman" w:cs="Times New Roman"/>
          <w:b/>
          <w:bCs/>
          <w:kern w:val="0"/>
          <w:lang w:val="en-GB" w:eastAsia="en-GB"/>
          <w14:ligatures w14:val="none"/>
        </w:rPr>
        <w:t>codes → descriptive categories (DAC) → higher-order themes (HOT)</w:t>
      </w:r>
      <w:r w:rsidR="0042745A" w:rsidRPr="001A6E64">
        <w:rPr>
          <w:rFonts w:ascii="Times New Roman" w:eastAsia="Times New Roman" w:hAnsi="Times New Roman" w:cs="Times New Roman"/>
          <w:b/>
          <w:bCs/>
          <w:kern w:val="0"/>
          <w:lang w:val="en-GB" w:eastAsia="en-GB"/>
          <w14:ligatures w14:val="none"/>
        </w:rPr>
        <w:t xml:space="preserve"> </w:t>
      </w:r>
      <w:proofErr w:type="gramStart"/>
      <w:r w:rsidR="0042745A" w:rsidRPr="001A6E64">
        <w:rPr>
          <w:rFonts w:ascii="Times New Roman" w:eastAsia="Times New Roman" w:hAnsi="Times New Roman" w:cs="Times New Roman"/>
          <w:b/>
          <w:bCs/>
          <w:kern w:val="0"/>
          <w:lang w:val="en-GB" w:eastAsia="en-GB"/>
          <w14:ligatures w14:val="none"/>
        </w:rPr>
        <w:t>has</w:t>
      </w:r>
      <w:proofErr w:type="gramEnd"/>
      <w:r w:rsidR="0042745A" w:rsidRPr="001A6E64">
        <w:rPr>
          <w:rFonts w:ascii="Times New Roman" w:eastAsia="Times New Roman" w:hAnsi="Times New Roman" w:cs="Times New Roman"/>
          <w:b/>
          <w:bCs/>
          <w:kern w:val="0"/>
          <w:lang w:val="en-GB" w:eastAsia="en-GB"/>
          <w14:ligatures w14:val="none"/>
        </w:rPr>
        <w:t xml:space="preserve"> been done </w:t>
      </w:r>
    </w:p>
    <w:p w14:paraId="006525CC" w14:textId="2F6E5021" w:rsidR="00FB0D04" w:rsidRPr="001A6E64" w:rsidRDefault="00FB0D04" w:rsidP="00063941">
      <w:pPr>
        <w:spacing w:after="0" w:line="360" w:lineRule="auto"/>
        <w:jc w:val="both"/>
        <w:rPr>
          <w:rFonts w:ascii="Times New Roman" w:hAnsi="Times New Roman" w:cs="Times New Roman"/>
          <w:lang w:val="en-GB"/>
        </w:rPr>
      </w:pPr>
      <w:r w:rsidRPr="001A6E64">
        <w:rPr>
          <w:rFonts w:ascii="Times New Roman" w:eastAsia="Times New Roman" w:hAnsi="Times New Roman" w:cs="Times New Roman"/>
          <w:kern w:val="0"/>
          <w:lang w:val="en-GB" w:eastAsia="en-GB"/>
          <w14:ligatures w14:val="none"/>
        </w:rPr>
        <w:t>That would make the analytical process much more convincing.</w:t>
      </w:r>
    </w:p>
    <w:p w14:paraId="3F12E844" w14:textId="1F536617" w:rsidR="00977FB6" w:rsidRPr="001A6E64" w:rsidRDefault="00977FB6" w:rsidP="00063941">
      <w:pPr>
        <w:pStyle w:val="Heading2"/>
        <w:rPr>
          <w:rFonts w:cs="Times New Roman"/>
          <w:szCs w:val="24"/>
          <w:lang w:val="en-GB"/>
        </w:rPr>
      </w:pPr>
      <w:bookmarkStart w:id="25" w:name="_Toc241081187"/>
      <w:r w:rsidRPr="001A6E64">
        <w:rPr>
          <w:rFonts w:cs="Times New Roman"/>
          <w:szCs w:val="24"/>
          <w:lang w:val="en-GB"/>
        </w:rPr>
        <w:lastRenderedPageBreak/>
        <w:t>2.13 Reliability and Rigour</w:t>
      </w:r>
      <w:r w:rsidR="00B8588F" w:rsidRPr="001A6E64">
        <w:rPr>
          <w:rFonts w:cs="Times New Roman"/>
          <w:szCs w:val="24"/>
          <w:lang w:val="en-GB"/>
        </w:rPr>
        <w:t>, ethics and methodological limitations</w:t>
      </w:r>
      <w:bookmarkEnd w:id="25"/>
      <w:r w:rsidR="00B8588F" w:rsidRPr="001A6E64">
        <w:rPr>
          <w:rFonts w:cs="Times New Roman"/>
          <w:szCs w:val="24"/>
          <w:lang w:val="en-GB"/>
        </w:rPr>
        <w:t xml:space="preserve"> </w:t>
      </w:r>
    </w:p>
    <w:p w14:paraId="16FCD3E1" w14:textId="77777777" w:rsidR="00B8588F" w:rsidRPr="001A6E64" w:rsidRDefault="00B8588F" w:rsidP="00063941">
      <w:pPr>
        <w:spacing w:after="0" w:line="360" w:lineRule="auto"/>
        <w:jc w:val="both"/>
        <w:rPr>
          <w:rFonts w:ascii="Times New Roman" w:hAnsi="Times New Roman" w:cs="Times New Roman"/>
          <w:lang w:val="en-GB"/>
        </w:rPr>
      </w:pPr>
      <w:r w:rsidRPr="001A6E64">
        <w:rPr>
          <w:rFonts w:ascii="Times New Roman" w:hAnsi="Times New Roman" w:cs="Times New Roman"/>
          <w:lang w:val="en-GB"/>
        </w:rPr>
        <w:t>To improve the reliability and rigour of the review several measures were adopted: The study was conducted across the country with a uniform search protocol, screening criteria, extraction matrix and coding procedures. We recorded an audit trail that covered search decisions and development of coding, and contradictory results were captured to reduce the risk of confirmation bias. Methodological quality was the major basis for giving weight to the evidence and not the journal/source of publication. However, the study states that the screening and coding were performed by one researcher, which is subject to the interpretation of one person.</w:t>
      </w:r>
    </w:p>
    <w:p w14:paraId="7C591EF3" w14:textId="77777777" w:rsidR="00B8588F" w:rsidRPr="001A6E64" w:rsidRDefault="00B8588F" w:rsidP="00063941">
      <w:pPr>
        <w:spacing w:after="0" w:line="360" w:lineRule="auto"/>
        <w:jc w:val="both"/>
        <w:rPr>
          <w:rFonts w:ascii="Times New Roman" w:hAnsi="Times New Roman" w:cs="Times New Roman"/>
          <w:lang w:val="en-GB"/>
        </w:rPr>
      </w:pPr>
    </w:p>
    <w:p w14:paraId="020543AC" w14:textId="3563518A" w:rsidR="00B8588F" w:rsidRPr="001A6E64" w:rsidRDefault="00B8588F" w:rsidP="00063941">
      <w:pPr>
        <w:spacing w:after="0" w:line="360" w:lineRule="auto"/>
        <w:jc w:val="both"/>
        <w:rPr>
          <w:rFonts w:ascii="Times New Roman" w:hAnsi="Times New Roman" w:cs="Times New Roman"/>
          <w:lang w:val="en-GB"/>
        </w:rPr>
      </w:pPr>
      <w:r w:rsidRPr="001A6E64">
        <w:rPr>
          <w:rFonts w:ascii="Times New Roman" w:hAnsi="Times New Roman" w:cs="Times New Roman"/>
          <w:lang w:val="en-GB"/>
        </w:rPr>
        <w:t xml:space="preserve">Ethical issues were </w:t>
      </w:r>
      <w:proofErr w:type="spellStart"/>
      <w:r w:rsidRPr="001A6E64">
        <w:rPr>
          <w:rFonts w:ascii="Times New Roman" w:hAnsi="Times New Roman" w:cs="Times New Roman"/>
          <w:lang w:val="en-GB"/>
        </w:rPr>
        <w:t>centered</w:t>
      </w:r>
      <w:proofErr w:type="spellEnd"/>
      <w:r w:rsidRPr="001A6E64">
        <w:rPr>
          <w:rFonts w:ascii="Times New Roman" w:hAnsi="Times New Roman" w:cs="Times New Roman"/>
          <w:lang w:val="en-GB"/>
        </w:rPr>
        <w:t xml:space="preserve"> on ensuring academic honesty in presenting work, proper referencing, not plagiarizing others’ work and proper reporting of study results. No selective quotation or misrepresentation of evidence was done. Copyright issues were observed and followed; files were </w:t>
      </w:r>
      <w:r w:rsidR="007E6234" w:rsidRPr="001A6E64">
        <w:rPr>
          <w:rFonts w:ascii="Times New Roman" w:hAnsi="Times New Roman" w:cs="Times New Roman"/>
          <w:lang w:val="en-GB"/>
        </w:rPr>
        <w:t>safe guardedly</w:t>
      </w:r>
      <w:r w:rsidRPr="001A6E64">
        <w:rPr>
          <w:rFonts w:ascii="Times New Roman" w:hAnsi="Times New Roman" w:cs="Times New Roman"/>
          <w:lang w:val="en-GB"/>
        </w:rPr>
        <w:t xml:space="preserve"> stored and any content created with AI tools was used responsibly, accompanied by a critical evaluation.</w:t>
      </w:r>
    </w:p>
    <w:p w14:paraId="1F01C679" w14:textId="77777777" w:rsidR="00B8588F" w:rsidRPr="001A6E64" w:rsidRDefault="00B8588F" w:rsidP="00063941">
      <w:pPr>
        <w:spacing w:after="0" w:line="360" w:lineRule="auto"/>
        <w:jc w:val="both"/>
        <w:rPr>
          <w:rFonts w:ascii="Times New Roman" w:hAnsi="Times New Roman" w:cs="Times New Roman"/>
          <w:lang w:val="en-GB"/>
        </w:rPr>
      </w:pPr>
    </w:p>
    <w:p w14:paraId="1F75C8D2" w14:textId="2227D126" w:rsidR="00B8588F" w:rsidRPr="001A6E64" w:rsidRDefault="00B8588F" w:rsidP="00063941">
      <w:pPr>
        <w:spacing w:after="0" w:line="360" w:lineRule="auto"/>
        <w:jc w:val="both"/>
        <w:rPr>
          <w:rFonts w:ascii="Times New Roman" w:hAnsi="Times New Roman" w:cs="Times New Roman"/>
          <w:lang w:val="en-GB"/>
        </w:rPr>
      </w:pPr>
      <w:r w:rsidRPr="001A6E64">
        <w:rPr>
          <w:rFonts w:ascii="Times New Roman" w:hAnsi="Times New Roman" w:cs="Times New Roman"/>
          <w:lang w:val="en-GB"/>
        </w:rPr>
        <w:t>There are a number of limitations to this study such as the limited amount of literature available in English focusing on the field of B2B and the possibility that the study is impacted by publication bias and the transferability of the findings from the related technology fields. Some of the findings might be affected by the different definitions of brand awareness across the studies and the quick evolvement of digital platforms over time.</w:t>
      </w:r>
    </w:p>
    <w:p w14:paraId="2ACCECE2" w14:textId="77777777" w:rsidR="00977FB6" w:rsidRPr="001A6E64" w:rsidRDefault="00977FB6" w:rsidP="00063941">
      <w:pPr>
        <w:spacing w:after="0" w:line="360" w:lineRule="auto"/>
        <w:jc w:val="both"/>
        <w:rPr>
          <w:rFonts w:ascii="Times New Roman" w:hAnsi="Times New Roman" w:cs="Times New Roman"/>
          <w:lang w:val="en-GB"/>
        </w:rPr>
      </w:pPr>
    </w:p>
    <w:p w14:paraId="11811A90" w14:textId="2C576C3A" w:rsidR="000011BB" w:rsidRPr="001A6E64" w:rsidRDefault="00977FB6" w:rsidP="00063941">
      <w:pPr>
        <w:pStyle w:val="Heading2"/>
        <w:rPr>
          <w:rFonts w:cs="Times New Roman"/>
          <w:szCs w:val="24"/>
          <w:lang w:val="en-GB"/>
        </w:rPr>
      </w:pPr>
      <w:bookmarkStart w:id="26" w:name="_Toc241081188"/>
      <w:r w:rsidRPr="001A6E64">
        <w:rPr>
          <w:rFonts w:cs="Times New Roman"/>
          <w:szCs w:val="24"/>
          <w:lang w:val="en-GB"/>
        </w:rPr>
        <w:t>2.1</w:t>
      </w:r>
      <w:r w:rsidR="00032B7F" w:rsidRPr="001A6E64">
        <w:rPr>
          <w:rFonts w:cs="Times New Roman"/>
          <w:szCs w:val="24"/>
          <w:lang w:val="en-GB"/>
        </w:rPr>
        <w:t>4</w:t>
      </w:r>
      <w:r w:rsidRPr="001A6E64">
        <w:rPr>
          <w:rFonts w:cs="Times New Roman"/>
          <w:szCs w:val="24"/>
          <w:lang w:val="en-GB"/>
        </w:rPr>
        <w:t xml:space="preserve"> Chapter Summary</w:t>
      </w:r>
      <w:bookmarkEnd w:id="26"/>
    </w:p>
    <w:p w14:paraId="54EF1C50" w14:textId="6AAB04F2" w:rsidR="00B8588F" w:rsidRPr="001A6E64" w:rsidRDefault="00B8588F"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In this chapter, the methodological approach taken for the dissertation has been described. The analysis process implemented a structured Extended Literature Review following systematic review principles, with transparent study selection, quality appraisal and thematic synthesis, resulting in a robust evidence base to explore the role that B2B influencer marketing can play in developing brand awareness in the UK industrial automation industry. The results of the literature search are summarized in the following chapter along with a discussion of the thematic findings.</w:t>
      </w:r>
    </w:p>
    <w:p w14:paraId="2B4B9BBE" w14:textId="77777777" w:rsidR="00315F06" w:rsidRPr="001A6E64" w:rsidRDefault="00315F06" w:rsidP="00063941">
      <w:pPr>
        <w:spacing w:line="360" w:lineRule="auto"/>
        <w:jc w:val="both"/>
        <w:rPr>
          <w:rFonts w:ascii="Times New Roman" w:hAnsi="Times New Roman" w:cs="Times New Roman"/>
          <w:lang w:val="en-GB"/>
        </w:rPr>
      </w:pPr>
    </w:p>
    <w:p w14:paraId="1058C820" w14:textId="7F25B1B0" w:rsidR="000011BB" w:rsidRPr="001A6E64" w:rsidRDefault="000011BB" w:rsidP="00063941">
      <w:pPr>
        <w:spacing w:line="360" w:lineRule="auto"/>
        <w:jc w:val="both"/>
        <w:rPr>
          <w:rFonts w:ascii="Times New Roman" w:eastAsiaTheme="majorEastAsia" w:hAnsi="Times New Roman" w:cs="Times New Roman"/>
          <w:lang w:val="en-GB"/>
        </w:rPr>
      </w:pPr>
    </w:p>
    <w:p w14:paraId="3E220F2D" w14:textId="77777777" w:rsidR="00032B7F" w:rsidRPr="001A6E64" w:rsidRDefault="00032B7F" w:rsidP="00AE5F01">
      <w:pPr>
        <w:pStyle w:val="Heading1"/>
        <w:rPr>
          <w:lang w:val="en-GB"/>
        </w:rPr>
      </w:pPr>
      <w:bookmarkStart w:id="27" w:name="_Toc241081189"/>
      <w:r w:rsidRPr="001A6E64">
        <w:rPr>
          <w:lang w:val="en-GB"/>
        </w:rPr>
        <w:lastRenderedPageBreak/>
        <w:t xml:space="preserve">Chapter 3: </w:t>
      </w:r>
      <w:r w:rsidRPr="001A6E64">
        <w:t>Literature</w:t>
      </w:r>
      <w:r w:rsidRPr="001A6E64">
        <w:rPr>
          <w:lang w:val="en-GB"/>
        </w:rPr>
        <w:t xml:space="preserve"> review</w:t>
      </w:r>
      <w:bookmarkEnd w:id="27"/>
      <w:r w:rsidRPr="001A6E64">
        <w:rPr>
          <w:lang w:val="en-GB"/>
        </w:rPr>
        <w:t xml:space="preserve"> </w:t>
      </w:r>
    </w:p>
    <w:p w14:paraId="08C1FDA3" w14:textId="6075D83E" w:rsidR="0012516E" w:rsidRPr="001A6E64" w:rsidRDefault="0012516E" w:rsidP="0012516E">
      <w:pPr>
        <w:pStyle w:val="Heading2"/>
        <w:rPr>
          <w:lang w:val="en-GB"/>
        </w:rPr>
      </w:pPr>
      <w:bookmarkStart w:id="28" w:name="_Toc241081190"/>
      <w:r w:rsidRPr="001A6E64">
        <w:rPr>
          <w:lang w:val="en-GB"/>
        </w:rPr>
        <w:t>3.1 Introduction</w:t>
      </w:r>
      <w:bookmarkEnd w:id="28"/>
      <w:r w:rsidRPr="001A6E64">
        <w:rPr>
          <w:lang w:val="en-GB"/>
        </w:rPr>
        <w:t xml:space="preserve"> </w:t>
      </w:r>
    </w:p>
    <w:p w14:paraId="31D451DC" w14:textId="4F8B1CCB" w:rsidR="00191AA9" w:rsidRPr="001A6E64" w:rsidRDefault="00191AA9" w:rsidP="00191AA9">
      <w:pPr>
        <w:spacing w:line="360" w:lineRule="auto"/>
        <w:jc w:val="both"/>
        <w:rPr>
          <w:rFonts w:ascii="Times New Roman" w:hAnsi="Times New Roman" w:cs="Times New Roman"/>
          <w:lang w:val="en-GB"/>
        </w:rPr>
      </w:pPr>
      <w:r w:rsidRPr="001A6E64">
        <w:rPr>
          <w:rFonts w:ascii="Times New Roman" w:hAnsi="Times New Roman" w:cs="Times New Roman"/>
          <w:lang w:val="en-GB"/>
        </w:rPr>
        <w:t>This chapter details the results of the Extended Literature Review to gain insight into the positive impact B2B influencer marketing has on brand awareness in the UK industrial automation industry. This analysis combines information from the chosen academic and industry sources to detect commonalities, contrasts and contextual factors. Seven themes are explored - from B2C to B2B campaigns, characteristics of a credible B2B influencer, brand awareness in industrial markets, digital content and platform strategy, B2B buying processes and the influence of their stakeholders, risks and ethical issues, and the opportunities for UK automation organisations. The chapter discussion thus serves as the evidence to support conceptualization found in Chapter 4.</w:t>
      </w:r>
    </w:p>
    <w:p w14:paraId="0E811440" w14:textId="671107DB" w:rsidR="00757DAD" w:rsidRPr="001A6E64" w:rsidRDefault="00063941" w:rsidP="00063941">
      <w:pPr>
        <w:pStyle w:val="Heading2"/>
        <w:rPr>
          <w:rFonts w:cs="Times New Roman"/>
          <w:szCs w:val="24"/>
          <w:lang w:val="en-GB"/>
        </w:rPr>
      </w:pPr>
      <w:bookmarkStart w:id="29" w:name="_Toc241081191"/>
      <w:bookmarkEnd w:id="0"/>
      <w:r w:rsidRPr="001A6E64">
        <w:rPr>
          <w:rFonts w:cs="Times New Roman"/>
          <w:szCs w:val="24"/>
          <w:lang w:val="en-GB"/>
        </w:rPr>
        <w:t>3.</w:t>
      </w:r>
      <w:r w:rsidR="00191AA9" w:rsidRPr="001A6E64">
        <w:rPr>
          <w:rFonts w:cs="Times New Roman"/>
          <w:szCs w:val="24"/>
          <w:lang w:val="en-GB"/>
        </w:rPr>
        <w:t>2</w:t>
      </w:r>
      <w:r w:rsidRPr="001A6E64">
        <w:rPr>
          <w:rFonts w:cs="Times New Roman"/>
          <w:szCs w:val="24"/>
          <w:lang w:val="en-GB"/>
        </w:rPr>
        <w:t xml:space="preserve"> Characteristics of 2</w:t>
      </w:r>
      <w:r w:rsidR="00E54839" w:rsidRPr="001A6E64">
        <w:rPr>
          <w:rFonts w:cs="Times New Roman"/>
          <w:szCs w:val="24"/>
          <w:lang w:val="en-GB"/>
        </w:rPr>
        <w:t xml:space="preserve">0 </w:t>
      </w:r>
      <w:r w:rsidRPr="001A6E64">
        <w:rPr>
          <w:rFonts w:cs="Times New Roman"/>
          <w:szCs w:val="24"/>
          <w:lang w:val="en-GB"/>
        </w:rPr>
        <w:t>resources</w:t>
      </w:r>
      <w:bookmarkEnd w:id="29"/>
      <w:r w:rsidRPr="001A6E64">
        <w:rPr>
          <w:rFonts w:cs="Times New Roman"/>
          <w:szCs w:val="24"/>
          <w:lang w:val="en-GB"/>
        </w:rPr>
        <w:t xml:space="preserve"> </w:t>
      </w:r>
    </w:p>
    <w:tbl>
      <w:tblPr>
        <w:tblStyle w:val="TableGrid"/>
        <w:tblW w:w="0" w:type="auto"/>
        <w:tblLook w:val="04A0" w:firstRow="1" w:lastRow="0" w:firstColumn="1" w:lastColumn="0" w:noHBand="0" w:noVBand="1"/>
      </w:tblPr>
      <w:tblGrid>
        <w:gridCol w:w="2363"/>
        <w:gridCol w:w="2494"/>
        <w:gridCol w:w="1946"/>
        <w:gridCol w:w="2547"/>
      </w:tblGrid>
      <w:tr w:rsidR="00AC254A" w:rsidRPr="001A6E64" w14:paraId="3DEB0130" w14:textId="77777777" w:rsidTr="00AC254A">
        <w:tc>
          <w:tcPr>
            <w:tcW w:w="2363" w:type="dxa"/>
          </w:tcPr>
          <w:p w14:paraId="02C411F1" w14:textId="2559C058"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Resources related to the theme </w:t>
            </w:r>
          </w:p>
        </w:tc>
        <w:tc>
          <w:tcPr>
            <w:tcW w:w="2494" w:type="dxa"/>
          </w:tcPr>
          <w:p w14:paraId="36F10452" w14:textId="19F8664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Findings from the resources </w:t>
            </w:r>
          </w:p>
        </w:tc>
        <w:tc>
          <w:tcPr>
            <w:tcW w:w="1946" w:type="dxa"/>
          </w:tcPr>
          <w:p w14:paraId="128A0EAC" w14:textId="44EFFC33"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Related theme </w:t>
            </w:r>
          </w:p>
        </w:tc>
        <w:tc>
          <w:tcPr>
            <w:tcW w:w="2547" w:type="dxa"/>
          </w:tcPr>
          <w:p w14:paraId="573F995A" w14:textId="02159F39"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How it relates to the theme </w:t>
            </w:r>
          </w:p>
        </w:tc>
      </w:tr>
      <w:tr w:rsidR="00AC254A" w:rsidRPr="001A6E64" w14:paraId="3B1B99ED" w14:textId="77777777" w:rsidTr="00AC254A">
        <w:tc>
          <w:tcPr>
            <w:tcW w:w="2363" w:type="dxa"/>
          </w:tcPr>
          <w:p w14:paraId="7B997310" w14:textId="2BE97BD8"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Cartwright et al., 2022</w:t>
            </w:r>
            <w:r w:rsidR="00327BA9" w:rsidRPr="001A6E64">
              <w:rPr>
                <w:rFonts w:ascii="Times New Roman" w:hAnsi="Times New Roman" w:cs="Times New Roman"/>
                <w:lang w:val="en-GB"/>
              </w:rPr>
              <w:t xml:space="preserve"> (Primary resource)</w:t>
            </w:r>
          </w:p>
        </w:tc>
        <w:tc>
          <w:tcPr>
            <w:tcW w:w="2494" w:type="dxa"/>
          </w:tcPr>
          <w:p w14:paraId="48E02AD7" w14:textId="3C9FCD40"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br/>
              <w:t xml:space="preserve">Cartwright et al. (2022) have stated that influencer marketing is growing up and is expanding from B2C to B2B and by considering the viewpoint of the authors, it can be stated that the influencer marketing is pushing businesses in a considerable way. As per the study, B2B companies work with </w:t>
            </w:r>
            <w:r w:rsidRPr="001A6E64">
              <w:rPr>
                <w:rFonts w:ascii="Times New Roman" w:hAnsi="Times New Roman" w:cs="Times New Roman"/>
                <w:lang w:val="en-GB"/>
              </w:rPr>
              <w:lastRenderedPageBreak/>
              <w:t xml:space="preserve">industry experts, consultants and professional thought leaders that have credibility and specialised expertise, as opposed to celebrity status. </w:t>
            </w:r>
          </w:p>
        </w:tc>
        <w:tc>
          <w:tcPr>
            <w:tcW w:w="1946" w:type="dxa"/>
          </w:tcPr>
          <w:p w14:paraId="1DA2B91A" w14:textId="45AB0652"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The development of influencer marketing from B2C to B2B</w:t>
            </w:r>
          </w:p>
        </w:tc>
        <w:tc>
          <w:tcPr>
            <w:tcW w:w="2547" w:type="dxa"/>
          </w:tcPr>
          <w:p w14:paraId="1B93DA06" w14:textId="7777777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As organisations come to understand the importance of having expert influencers to connect with their professional audience and partake in strategic purchasing decisions, it is clear that influencer marketing has infiltrated B2B, as revealed in the study, and the finding is relating to the theme in this way. </w:t>
            </w:r>
          </w:p>
          <w:p w14:paraId="5AD86806" w14:textId="121FC703" w:rsidR="009E7CC8" w:rsidRPr="001A6E64" w:rsidRDefault="009E7CC8" w:rsidP="00063941">
            <w:pPr>
              <w:spacing w:line="360" w:lineRule="auto"/>
              <w:jc w:val="both"/>
              <w:rPr>
                <w:lang w:val="en-GB"/>
              </w:rPr>
            </w:pPr>
            <w:r w:rsidRPr="001A6E64">
              <w:rPr>
                <w:rFonts w:ascii="Times New Roman" w:hAnsi="Times New Roman" w:cs="Times New Roman"/>
                <w:lang w:val="en-GB"/>
              </w:rPr>
              <w:t xml:space="preserve">The study is relevant to the theme because it has </w:t>
            </w:r>
            <w:r w:rsidRPr="001A6E64">
              <w:rPr>
                <w:rFonts w:ascii="Times New Roman" w:hAnsi="Times New Roman" w:cs="Times New Roman"/>
                <w:lang w:val="en-GB"/>
              </w:rPr>
              <w:lastRenderedPageBreak/>
              <w:t>established that credibility in the context of B2B influencer marketing is based upon transfer of knowledge from the influencers and trust from their professional lives. These are the attributes that set B2B influencers apart from traditional consumer influencers and make them more effective in the B2B sphere.</w:t>
            </w:r>
          </w:p>
        </w:tc>
      </w:tr>
      <w:tr w:rsidR="00AC254A" w:rsidRPr="001A6E64" w14:paraId="20D16EF9" w14:textId="77777777" w:rsidTr="00AC254A">
        <w:tc>
          <w:tcPr>
            <w:tcW w:w="2363" w:type="dxa"/>
          </w:tcPr>
          <w:p w14:paraId="2CECFA95" w14:textId="4F8C3828"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Mero et al., 2023</w:t>
            </w:r>
            <w:r w:rsidR="00327BA9" w:rsidRPr="001A6E64">
              <w:rPr>
                <w:rFonts w:ascii="Times New Roman" w:hAnsi="Times New Roman" w:cs="Times New Roman"/>
                <w:lang w:val="en-GB"/>
              </w:rPr>
              <w:t>(Primary resource)</w:t>
            </w:r>
          </w:p>
        </w:tc>
        <w:tc>
          <w:tcPr>
            <w:tcW w:w="2494" w:type="dxa"/>
          </w:tcPr>
          <w:p w14:paraId="1A55E5AC" w14:textId="37DABDD0"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authors have highlighted managerial approaches that helps in influencer collaborations in case of B2B businesses. The study shows range of ways in which B2B influencers help, namely by offering education, thought leadership and industry expertise in longer organisational buyer journeys. </w:t>
            </w:r>
          </w:p>
        </w:tc>
        <w:tc>
          <w:tcPr>
            <w:tcW w:w="1946" w:type="dxa"/>
          </w:tcPr>
          <w:p w14:paraId="566199EC" w14:textId="4D1E50CE"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The development of influencer marketing from B2C to B2B</w:t>
            </w:r>
          </w:p>
        </w:tc>
        <w:tc>
          <w:tcPr>
            <w:tcW w:w="2547" w:type="dxa"/>
          </w:tcPr>
          <w:p w14:paraId="19BA65C6" w14:textId="7777777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study is aligning with the theme as it shows the way influencer marketing is expanding from B2C to B2B businesses. The study shows that B2B influencer marketing is more about knowledge sharing. </w:t>
            </w:r>
          </w:p>
          <w:p w14:paraId="6C58AC28" w14:textId="1EDF2876" w:rsidR="00E54839" w:rsidRPr="001A6E64" w:rsidRDefault="00E54839"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These results clearly highlight the qualities that </w:t>
            </w:r>
            <w:proofErr w:type="gramStart"/>
            <w:r w:rsidRPr="001A6E64">
              <w:rPr>
                <w:rFonts w:ascii="Times New Roman" w:hAnsi="Times New Roman" w:cs="Times New Roman"/>
                <w:lang w:val="en-GB"/>
              </w:rPr>
              <w:t>an  influencer</w:t>
            </w:r>
            <w:proofErr w:type="gramEnd"/>
            <w:r w:rsidRPr="001A6E64">
              <w:rPr>
                <w:rFonts w:ascii="Times New Roman" w:hAnsi="Times New Roman" w:cs="Times New Roman"/>
                <w:lang w:val="en-GB"/>
              </w:rPr>
              <w:t xml:space="preserve"> should have and that’s why the findings </w:t>
            </w:r>
            <w:r w:rsidRPr="001A6E64">
              <w:rPr>
                <w:rFonts w:ascii="Times New Roman" w:hAnsi="Times New Roman" w:cs="Times New Roman"/>
                <w:lang w:val="en-GB"/>
              </w:rPr>
              <w:lastRenderedPageBreak/>
              <w:t xml:space="preserve">completely align with the theme. </w:t>
            </w:r>
          </w:p>
        </w:tc>
      </w:tr>
      <w:tr w:rsidR="00AC254A" w:rsidRPr="001A6E64" w14:paraId="7F2FB1A7" w14:textId="77777777" w:rsidTr="00AC254A">
        <w:tc>
          <w:tcPr>
            <w:tcW w:w="2363" w:type="dxa"/>
          </w:tcPr>
          <w:p w14:paraId="1D9B046D" w14:textId="574EFAEC"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Vijay and Ambar, 2024</w:t>
            </w:r>
            <w:r w:rsidR="00327BA9" w:rsidRPr="001A6E64">
              <w:rPr>
                <w:rFonts w:ascii="Times New Roman" w:hAnsi="Times New Roman" w:cs="Times New Roman"/>
                <w:lang w:val="en-GB"/>
              </w:rPr>
              <w:t xml:space="preserve"> (Supportive resource)</w:t>
            </w:r>
          </w:p>
        </w:tc>
        <w:tc>
          <w:tcPr>
            <w:tcW w:w="2494" w:type="dxa"/>
          </w:tcPr>
          <w:p w14:paraId="5F058564" w14:textId="5DB0A1D0"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Their systematic review reveals B2C influencer marketing is effective through their emotionality and consumer engagement, while B2B influencer marketing is effective through the sense of professional credibility, expertise and long-term trust. There has been a significant acceleration in B2B Influencer Marketing due to the digitization of the platforms too, the study notes. </w:t>
            </w:r>
          </w:p>
        </w:tc>
        <w:tc>
          <w:tcPr>
            <w:tcW w:w="1946" w:type="dxa"/>
          </w:tcPr>
          <w:p w14:paraId="2B27B7EC" w14:textId="1F0EC096"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The development of influencer marketing from B2C to B2B</w:t>
            </w:r>
          </w:p>
        </w:tc>
        <w:tc>
          <w:tcPr>
            <w:tcW w:w="2547" w:type="dxa"/>
          </w:tcPr>
          <w:p w14:paraId="71DB2537" w14:textId="795ACAEC"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These findings support the theme as it is establishing itself in a business organisation as an effective communication tool and not just for consumer marketing. Looking at data from the study, the work shows that influencer marketing has evolved to satisfy specific purchaser requirements and B2B markets.</w:t>
            </w:r>
          </w:p>
        </w:tc>
      </w:tr>
    </w:tbl>
    <w:p w14:paraId="0F06CF9D" w14:textId="23432F5F" w:rsidR="00757DAD" w:rsidRPr="001A6E64" w:rsidRDefault="00757DAD" w:rsidP="00063941">
      <w:pPr>
        <w:pStyle w:val="Heading2"/>
        <w:rPr>
          <w:rFonts w:cs="Times New Roman"/>
          <w:szCs w:val="24"/>
          <w:lang w:val="en-GB"/>
        </w:rPr>
      </w:pPr>
    </w:p>
    <w:tbl>
      <w:tblPr>
        <w:tblStyle w:val="TableGrid"/>
        <w:tblW w:w="0" w:type="auto"/>
        <w:tblLook w:val="04A0" w:firstRow="1" w:lastRow="0" w:firstColumn="1" w:lastColumn="0" w:noHBand="0" w:noVBand="1"/>
      </w:tblPr>
      <w:tblGrid>
        <w:gridCol w:w="2362"/>
        <w:gridCol w:w="2546"/>
        <w:gridCol w:w="1944"/>
        <w:gridCol w:w="2498"/>
      </w:tblGrid>
      <w:tr w:rsidR="00AC254A" w:rsidRPr="001A6E64" w14:paraId="140C2174" w14:textId="77777777" w:rsidTr="00AC254A">
        <w:tc>
          <w:tcPr>
            <w:tcW w:w="2362" w:type="dxa"/>
          </w:tcPr>
          <w:p w14:paraId="2F82BE2D" w14:textId="51532EF2" w:rsidR="00AC254A" w:rsidRPr="001A6E64" w:rsidRDefault="00AC254A" w:rsidP="00063941">
            <w:pPr>
              <w:spacing w:line="360" w:lineRule="auto"/>
              <w:jc w:val="both"/>
              <w:rPr>
                <w:lang w:val="en-GB"/>
              </w:rPr>
            </w:pPr>
            <w:r w:rsidRPr="001A6E64">
              <w:rPr>
                <w:rFonts w:ascii="Times New Roman" w:hAnsi="Times New Roman" w:cs="Times New Roman"/>
                <w:lang w:val="en-GB"/>
              </w:rPr>
              <w:t>Hafiz et al., 2024</w:t>
            </w:r>
            <w:r w:rsidR="00327BA9" w:rsidRPr="001A6E64">
              <w:rPr>
                <w:rFonts w:ascii="Times New Roman" w:hAnsi="Times New Roman" w:cs="Times New Roman"/>
                <w:lang w:val="en-GB"/>
              </w:rPr>
              <w:t>(Primary resource)</w:t>
            </w:r>
          </w:p>
        </w:tc>
        <w:tc>
          <w:tcPr>
            <w:tcW w:w="2546" w:type="dxa"/>
          </w:tcPr>
          <w:p w14:paraId="45C69977" w14:textId="268F99A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Professional credibility is crucial to the rapidly expanding B2B influencer marketing landscape, according to the recent study by Hafiz et al., 2024. The study pinpoints technical knowledge, </w:t>
            </w:r>
            <w:r w:rsidRPr="001A6E64">
              <w:rPr>
                <w:rFonts w:ascii="Times New Roman" w:hAnsi="Times New Roman" w:cs="Times New Roman"/>
                <w:lang w:val="en-GB"/>
              </w:rPr>
              <w:lastRenderedPageBreak/>
              <w:t xml:space="preserve">industry recognition, the transparency and consistency of communication as characteristics that affect the level of trust in the organisations. Credible influencers also build more enduring relationships with business audiences, the authors go on. </w:t>
            </w:r>
          </w:p>
        </w:tc>
        <w:tc>
          <w:tcPr>
            <w:tcW w:w="1944" w:type="dxa"/>
          </w:tcPr>
          <w:p w14:paraId="0773D27C" w14:textId="3230DFE9"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The key features of credible B2B influencers</w:t>
            </w:r>
          </w:p>
        </w:tc>
        <w:tc>
          <w:tcPr>
            <w:tcW w:w="2498" w:type="dxa"/>
          </w:tcPr>
          <w:p w14:paraId="6EFA5141" w14:textId="02D02DA5"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results </w:t>
            </w:r>
            <w:proofErr w:type="gramStart"/>
            <w:r w:rsidRPr="001A6E64">
              <w:rPr>
                <w:rFonts w:ascii="Times New Roman" w:hAnsi="Times New Roman" w:cs="Times New Roman"/>
                <w:lang w:val="en-GB"/>
              </w:rPr>
              <w:t>meets</w:t>
            </w:r>
            <w:proofErr w:type="gramEnd"/>
            <w:r w:rsidRPr="001A6E64">
              <w:rPr>
                <w:rFonts w:ascii="Times New Roman" w:hAnsi="Times New Roman" w:cs="Times New Roman"/>
                <w:lang w:val="en-GB"/>
              </w:rPr>
              <w:t xml:space="preserve"> the theme as it elucidates the characteristics that an influencer in the B2B domain should have. The research reveals the key factors that can influence the capability of </w:t>
            </w:r>
            <w:r w:rsidRPr="001A6E64">
              <w:rPr>
                <w:rFonts w:ascii="Times New Roman" w:hAnsi="Times New Roman" w:cs="Times New Roman"/>
                <w:lang w:val="en-GB"/>
              </w:rPr>
              <w:lastRenderedPageBreak/>
              <w:t xml:space="preserve">professional influencers. </w:t>
            </w:r>
          </w:p>
        </w:tc>
      </w:tr>
    </w:tbl>
    <w:p w14:paraId="364A220F" w14:textId="77777777" w:rsidR="00757DAD" w:rsidRPr="001A6E64" w:rsidRDefault="00757DAD" w:rsidP="00063941">
      <w:pPr>
        <w:spacing w:line="360" w:lineRule="auto"/>
        <w:jc w:val="both"/>
        <w:rPr>
          <w:rFonts w:ascii="Times New Roman" w:hAnsi="Times New Roman" w:cs="Times New Roman"/>
          <w:lang w:val="en-GB"/>
        </w:rPr>
      </w:pPr>
    </w:p>
    <w:p w14:paraId="5EAD7597" w14:textId="78E92527" w:rsidR="00757DAD" w:rsidRPr="001A6E64" w:rsidRDefault="00757DAD" w:rsidP="00063941">
      <w:pPr>
        <w:pStyle w:val="Heading2"/>
        <w:rPr>
          <w:rFonts w:cs="Times New Roman"/>
          <w:szCs w:val="24"/>
          <w:lang w:val="en-GB"/>
        </w:rPr>
      </w:pPr>
    </w:p>
    <w:tbl>
      <w:tblPr>
        <w:tblStyle w:val="TableGrid"/>
        <w:tblW w:w="0" w:type="auto"/>
        <w:tblLook w:val="04A0" w:firstRow="1" w:lastRow="0" w:firstColumn="1" w:lastColumn="0" w:noHBand="0" w:noVBand="1"/>
      </w:tblPr>
      <w:tblGrid>
        <w:gridCol w:w="2350"/>
        <w:gridCol w:w="2568"/>
        <w:gridCol w:w="1889"/>
        <w:gridCol w:w="2543"/>
      </w:tblGrid>
      <w:tr w:rsidR="00AC254A" w:rsidRPr="001A6E64" w14:paraId="190260BF" w14:textId="77777777" w:rsidTr="00AC254A">
        <w:tc>
          <w:tcPr>
            <w:tcW w:w="2350" w:type="dxa"/>
          </w:tcPr>
          <w:p w14:paraId="71284078" w14:textId="7777777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Resources related to the theme </w:t>
            </w:r>
          </w:p>
        </w:tc>
        <w:tc>
          <w:tcPr>
            <w:tcW w:w="2568" w:type="dxa"/>
          </w:tcPr>
          <w:p w14:paraId="303E2EFC" w14:textId="7777777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Findings from the resources </w:t>
            </w:r>
          </w:p>
        </w:tc>
        <w:tc>
          <w:tcPr>
            <w:tcW w:w="1889" w:type="dxa"/>
          </w:tcPr>
          <w:p w14:paraId="415E1C7E" w14:textId="68E46DF1"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Related theme </w:t>
            </w:r>
          </w:p>
        </w:tc>
        <w:tc>
          <w:tcPr>
            <w:tcW w:w="2543" w:type="dxa"/>
          </w:tcPr>
          <w:p w14:paraId="5C9D48E5" w14:textId="3A4698BB"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How it relates to the theme </w:t>
            </w:r>
          </w:p>
        </w:tc>
      </w:tr>
      <w:tr w:rsidR="00AC254A" w:rsidRPr="001A6E64" w14:paraId="5C9C44C1" w14:textId="77777777" w:rsidTr="00AC254A">
        <w:trPr>
          <w:trHeight w:val="503"/>
        </w:trPr>
        <w:tc>
          <w:tcPr>
            <w:tcW w:w="2350" w:type="dxa"/>
          </w:tcPr>
          <w:p w14:paraId="0B4633EA" w14:textId="5D82CE8A" w:rsidR="00AC254A" w:rsidRPr="001A6E64" w:rsidRDefault="00AC254A" w:rsidP="00063941">
            <w:pPr>
              <w:spacing w:line="360" w:lineRule="auto"/>
              <w:jc w:val="both"/>
              <w:rPr>
                <w:lang w:val="en-GB"/>
              </w:rPr>
            </w:pPr>
            <w:r w:rsidRPr="001A6E64">
              <w:rPr>
                <w:rFonts w:ascii="Times New Roman" w:hAnsi="Times New Roman" w:cs="Times New Roman"/>
                <w:lang w:val="en-GB"/>
              </w:rPr>
              <w:t>Ismael (2022)</w:t>
            </w:r>
            <w:r w:rsidR="00327BA9" w:rsidRPr="001A6E64">
              <w:rPr>
                <w:rFonts w:ascii="Times New Roman" w:hAnsi="Times New Roman" w:cs="Times New Roman"/>
                <w:lang w:val="en-GB"/>
              </w:rPr>
              <w:t xml:space="preserve"> (Primary resource)</w:t>
            </w:r>
          </w:p>
        </w:tc>
        <w:tc>
          <w:tcPr>
            <w:tcW w:w="2568" w:type="dxa"/>
          </w:tcPr>
          <w:p w14:paraId="1F425826" w14:textId="5C5D73AA"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Ismael (2022) agrees with this conclusion as they could conclude that CSR positively increases brand awareness because it builds stakeholders' trust and generates positive organisational reputation. The study shows that organisations that go down a responsible business </w:t>
            </w:r>
            <w:r w:rsidRPr="001A6E64">
              <w:rPr>
                <w:rFonts w:ascii="Times New Roman" w:hAnsi="Times New Roman" w:cs="Times New Roman"/>
                <w:lang w:val="en-GB"/>
              </w:rPr>
              <w:lastRenderedPageBreak/>
              <w:t xml:space="preserve">path reap greater visibility in their respective markets and build greater and more meaningful relationships with customers and business partners, thereby gaining long term competitive edge. </w:t>
            </w:r>
          </w:p>
        </w:tc>
        <w:tc>
          <w:tcPr>
            <w:tcW w:w="1889" w:type="dxa"/>
          </w:tcPr>
          <w:p w14:paraId="1E5AAC7E" w14:textId="77777777" w:rsidR="00AC254A" w:rsidRPr="001A6E64" w:rsidRDefault="00AC254A" w:rsidP="00063941">
            <w:pPr>
              <w:pStyle w:val="Heading2"/>
              <w:outlineLvl w:val="1"/>
              <w:rPr>
                <w:rFonts w:cs="Times New Roman"/>
                <w:szCs w:val="24"/>
                <w:lang w:val="en-GB"/>
              </w:rPr>
            </w:pPr>
            <w:bookmarkStart w:id="30" w:name="_Toc241081192"/>
            <w:r w:rsidRPr="001A6E64">
              <w:rPr>
                <w:rFonts w:cs="Times New Roman"/>
                <w:szCs w:val="24"/>
                <w:lang w:val="en-GB"/>
              </w:rPr>
              <w:lastRenderedPageBreak/>
              <w:t>Brand awareness in industrial markets.</w:t>
            </w:r>
            <w:bookmarkEnd w:id="30"/>
          </w:p>
          <w:p w14:paraId="5E507472" w14:textId="77777777" w:rsidR="00AC254A" w:rsidRPr="001A6E64" w:rsidRDefault="00AC254A" w:rsidP="00063941">
            <w:pPr>
              <w:spacing w:line="360" w:lineRule="auto"/>
              <w:jc w:val="both"/>
              <w:rPr>
                <w:rFonts w:ascii="Times New Roman" w:hAnsi="Times New Roman" w:cs="Times New Roman"/>
                <w:lang w:val="en-GB"/>
              </w:rPr>
            </w:pPr>
          </w:p>
        </w:tc>
        <w:tc>
          <w:tcPr>
            <w:tcW w:w="2543" w:type="dxa"/>
          </w:tcPr>
          <w:p w14:paraId="4F3C6FDD" w14:textId="5277F074"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br/>
              <w:t>The findings align with the theme as it shows how important brand awareness is in the industrial markets as the organisation becomes more easily recognisable and more stakeholders have trust in the brand</w:t>
            </w:r>
          </w:p>
        </w:tc>
      </w:tr>
      <w:tr w:rsidR="00AC254A" w:rsidRPr="001A6E64" w14:paraId="5EC00188" w14:textId="77777777" w:rsidTr="00AC254A">
        <w:tc>
          <w:tcPr>
            <w:tcW w:w="2350" w:type="dxa"/>
          </w:tcPr>
          <w:p w14:paraId="72068749" w14:textId="232AC8FD" w:rsidR="00AC254A" w:rsidRPr="001A6E64" w:rsidRDefault="00AC254A" w:rsidP="00063941">
            <w:pPr>
              <w:spacing w:line="360" w:lineRule="auto"/>
              <w:jc w:val="both"/>
              <w:rPr>
                <w:lang w:val="en-GB"/>
              </w:rPr>
            </w:pPr>
            <w:r w:rsidRPr="001A6E64">
              <w:rPr>
                <w:rFonts w:ascii="Times New Roman" w:hAnsi="Times New Roman" w:cs="Times New Roman"/>
                <w:lang w:val="en-GB"/>
              </w:rPr>
              <w:t>Praditya and Purwanto (2024)</w:t>
            </w:r>
            <w:r w:rsidR="00327BA9" w:rsidRPr="001A6E64">
              <w:rPr>
                <w:rFonts w:ascii="Times New Roman" w:hAnsi="Times New Roman" w:cs="Times New Roman"/>
                <w:lang w:val="en-GB"/>
              </w:rPr>
              <w:t xml:space="preserve"> (Primary resource)</w:t>
            </w:r>
          </w:p>
        </w:tc>
        <w:tc>
          <w:tcPr>
            <w:tcW w:w="2568" w:type="dxa"/>
          </w:tcPr>
          <w:p w14:paraId="7F81004A" w14:textId="48B4E506"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Praditya and Purwanto (2024) concluded that brand awareness positively affects purchase intentions by providing more knowledge about the brand and enhancing the brand images perceived by customers.</w:t>
            </w:r>
          </w:p>
        </w:tc>
        <w:tc>
          <w:tcPr>
            <w:tcW w:w="1889" w:type="dxa"/>
          </w:tcPr>
          <w:p w14:paraId="17980D81" w14:textId="77777777" w:rsidR="00AC254A" w:rsidRPr="001A6E64" w:rsidRDefault="00AC254A" w:rsidP="00063941">
            <w:pPr>
              <w:pStyle w:val="Heading2"/>
              <w:outlineLvl w:val="1"/>
              <w:rPr>
                <w:rFonts w:cs="Times New Roman"/>
                <w:szCs w:val="24"/>
                <w:lang w:val="en-GB"/>
              </w:rPr>
            </w:pPr>
            <w:bookmarkStart w:id="31" w:name="_Toc241081193"/>
            <w:r w:rsidRPr="001A6E64">
              <w:rPr>
                <w:rFonts w:cs="Times New Roman"/>
                <w:szCs w:val="24"/>
                <w:lang w:val="en-GB"/>
              </w:rPr>
              <w:t>Brand awareness in industrial markets.</w:t>
            </w:r>
            <w:bookmarkEnd w:id="31"/>
          </w:p>
          <w:p w14:paraId="670B6197" w14:textId="77777777" w:rsidR="00AC254A" w:rsidRPr="001A6E64" w:rsidRDefault="00AC254A" w:rsidP="00063941">
            <w:pPr>
              <w:spacing w:line="360" w:lineRule="auto"/>
              <w:jc w:val="both"/>
              <w:rPr>
                <w:rFonts w:ascii="Times New Roman" w:hAnsi="Times New Roman" w:cs="Times New Roman"/>
                <w:lang w:val="en-GB"/>
              </w:rPr>
            </w:pPr>
          </w:p>
        </w:tc>
        <w:tc>
          <w:tcPr>
            <w:tcW w:w="2543" w:type="dxa"/>
          </w:tcPr>
          <w:p w14:paraId="12F511FE" w14:textId="4F901F3E"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The results will back the theme and confirm that effective brand awareness is key for companies wanting to distinguish themselves in industrial markets. Higher visibility leads to higher successful organisational competitiveness and assists in running a company in longer time frame.</w:t>
            </w:r>
          </w:p>
        </w:tc>
      </w:tr>
      <w:tr w:rsidR="00AC254A" w:rsidRPr="001A6E64" w14:paraId="79A18E1A" w14:textId="77777777" w:rsidTr="00AC254A">
        <w:tc>
          <w:tcPr>
            <w:tcW w:w="2350" w:type="dxa"/>
          </w:tcPr>
          <w:p w14:paraId="0707AA75" w14:textId="3F9607E3"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Ramadhani and </w:t>
            </w:r>
            <w:proofErr w:type="spellStart"/>
            <w:r w:rsidRPr="001A6E64">
              <w:rPr>
                <w:rFonts w:ascii="Times New Roman" w:hAnsi="Times New Roman" w:cs="Times New Roman"/>
                <w:lang w:val="en-GB"/>
              </w:rPr>
              <w:t>Mujayana</w:t>
            </w:r>
            <w:proofErr w:type="spellEnd"/>
            <w:r w:rsidRPr="001A6E64">
              <w:rPr>
                <w:rFonts w:ascii="Times New Roman" w:hAnsi="Times New Roman" w:cs="Times New Roman"/>
                <w:lang w:val="en-GB"/>
              </w:rPr>
              <w:t xml:space="preserve"> (2022)</w:t>
            </w:r>
            <w:r w:rsidR="00327BA9" w:rsidRPr="001A6E64">
              <w:rPr>
                <w:rFonts w:ascii="Times New Roman" w:hAnsi="Times New Roman" w:cs="Times New Roman"/>
                <w:lang w:val="en-GB"/>
              </w:rPr>
              <w:t xml:space="preserve"> (Supportive resource)</w:t>
            </w:r>
          </w:p>
        </w:tc>
        <w:tc>
          <w:tcPr>
            <w:tcW w:w="2568" w:type="dxa"/>
          </w:tcPr>
          <w:p w14:paraId="4C22FB22" w14:textId="1F371273"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Brand awareness represents one of the key aspects in the concept of brand equity that impacts an organisation's competitiveness, </w:t>
            </w:r>
            <w:r w:rsidRPr="001A6E64">
              <w:rPr>
                <w:rFonts w:ascii="Times New Roman" w:hAnsi="Times New Roman" w:cs="Times New Roman"/>
                <w:lang w:val="en-GB"/>
              </w:rPr>
              <w:lastRenderedPageBreak/>
              <w:t xml:space="preserve">according to Ramadhani and </w:t>
            </w:r>
            <w:proofErr w:type="spellStart"/>
            <w:r w:rsidRPr="001A6E64">
              <w:rPr>
                <w:rFonts w:ascii="Times New Roman" w:hAnsi="Times New Roman" w:cs="Times New Roman"/>
                <w:lang w:val="en-GB"/>
              </w:rPr>
              <w:t>Mujayana</w:t>
            </w:r>
            <w:proofErr w:type="spellEnd"/>
            <w:r w:rsidRPr="001A6E64">
              <w:rPr>
                <w:rFonts w:ascii="Times New Roman" w:hAnsi="Times New Roman" w:cs="Times New Roman"/>
                <w:lang w:val="en-GB"/>
              </w:rPr>
              <w:t xml:space="preserve"> (2022). The study demonstrates that organisation that is more remembered to customers have better customer trust and hence better positioning in the market for better sustainability. </w:t>
            </w:r>
          </w:p>
        </w:tc>
        <w:tc>
          <w:tcPr>
            <w:tcW w:w="1889" w:type="dxa"/>
          </w:tcPr>
          <w:p w14:paraId="3F4ADC63" w14:textId="77777777" w:rsidR="00AC254A" w:rsidRPr="001A6E64" w:rsidRDefault="00AC254A" w:rsidP="00063941">
            <w:pPr>
              <w:pStyle w:val="Heading2"/>
              <w:outlineLvl w:val="1"/>
              <w:rPr>
                <w:rFonts w:cs="Times New Roman"/>
                <w:szCs w:val="24"/>
                <w:lang w:val="en-GB"/>
              </w:rPr>
            </w:pPr>
            <w:bookmarkStart w:id="32" w:name="_Toc241081194"/>
            <w:r w:rsidRPr="001A6E64">
              <w:rPr>
                <w:rFonts w:cs="Times New Roman"/>
                <w:szCs w:val="24"/>
                <w:lang w:val="en-GB"/>
              </w:rPr>
              <w:lastRenderedPageBreak/>
              <w:t>Brand awareness in industrial markets.</w:t>
            </w:r>
            <w:bookmarkEnd w:id="32"/>
          </w:p>
          <w:p w14:paraId="6D4D844F" w14:textId="77777777" w:rsidR="00AC254A" w:rsidRPr="001A6E64" w:rsidRDefault="00AC254A" w:rsidP="00063941">
            <w:pPr>
              <w:spacing w:line="360" w:lineRule="auto"/>
              <w:jc w:val="both"/>
              <w:rPr>
                <w:rFonts w:ascii="Times New Roman" w:hAnsi="Times New Roman" w:cs="Times New Roman"/>
                <w:lang w:val="en-GB"/>
              </w:rPr>
            </w:pPr>
          </w:p>
        </w:tc>
        <w:tc>
          <w:tcPr>
            <w:tcW w:w="2543" w:type="dxa"/>
          </w:tcPr>
          <w:p w14:paraId="75091CC4" w14:textId="3AABD66A"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These findings are useful in relation to the theme as it tells that for the industrial organisations, awareness of the brand is a vital element. </w:t>
            </w:r>
            <w:r w:rsidRPr="001A6E64">
              <w:rPr>
                <w:rFonts w:ascii="Times New Roman" w:hAnsi="Times New Roman" w:cs="Times New Roman"/>
                <w:lang w:val="en-GB"/>
              </w:rPr>
              <w:lastRenderedPageBreak/>
              <w:t>Brands bring an advantage to organisations in relation to their level of brand recognition</w:t>
            </w:r>
          </w:p>
        </w:tc>
      </w:tr>
    </w:tbl>
    <w:p w14:paraId="460CB929" w14:textId="77777777" w:rsidR="00757DAD" w:rsidRPr="001A6E64" w:rsidRDefault="00757DAD" w:rsidP="00063941">
      <w:pPr>
        <w:spacing w:line="360" w:lineRule="auto"/>
        <w:jc w:val="both"/>
        <w:rPr>
          <w:rFonts w:ascii="Times New Roman" w:hAnsi="Times New Roman" w:cs="Times New Roman"/>
          <w:lang w:val="en-GB"/>
        </w:rPr>
      </w:pPr>
    </w:p>
    <w:p w14:paraId="4FB995D2" w14:textId="450C0358" w:rsidR="00757DAD" w:rsidRPr="001A6E64" w:rsidRDefault="00757DAD" w:rsidP="00063941">
      <w:pPr>
        <w:pStyle w:val="Heading2"/>
        <w:rPr>
          <w:rFonts w:cs="Times New Roman"/>
          <w:szCs w:val="24"/>
          <w:lang w:val="en-GB"/>
        </w:rPr>
      </w:pPr>
    </w:p>
    <w:tbl>
      <w:tblPr>
        <w:tblStyle w:val="TableGrid"/>
        <w:tblW w:w="0" w:type="auto"/>
        <w:tblLook w:val="04A0" w:firstRow="1" w:lastRow="0" w:firstColumn="1" w:lastColumn="0" w:noHBand="0" w:noVBand="1"/>
      </w:tblPr>
      <w:tblGrid>
        <w:gridCol w:w="2335"/>
        <w:gridCol w:w="2541"/>
        <w:gridCol w:w="1933"/>
        <w:gridCol w:w="2541"/>
      </w:tblGrid>
      <w:tr w:rsidR="00AC254A" w:rsidRPr="001A6E64" w14:paraId="200397F9" w14:textId="77777777" w:rsidTr="00AC254A">
        <w:tc>
          <w:tcPr>
            <w:tcW w:w="2335" w:type="dxa"/>
          </w:tcPr>
          <w:p w14:paraId="1F4922C9" w14:textId="7777777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Resources related to the theme </w:t>
            </w:r>
          </w:p>
        </w:tc>
        <w:tc>
          <w:tcPr>
            <w:tcW w:w="2541" w:type="dxa"/>
          </w:tcPr>
          <w:p w14:paraId="53C83CAE" w14:textId="7777777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Findings from the resources </w:t>
            </w:r>
          </w:p>
        </w:tc>
        <w:tc>
          <w:tcPr>
            <w:tcW w:w="1933" w:type="dxa"/>
          </w:tcPr>
          <w:p w14:paraId="3C0BD16D" w14:textId="1319A6F4"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Related theme </w:t>
            </w:r>
          </w:p>
        </w:tc>
        <w:tc>
          <w:tcPr>
            <w:tcW w:w="2541" w:type="dxa"/>
          </w:tcPr>
          <w:p w14:paraId="43CCB9E0" w14:textId="57B4541D"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How it relates to the theme </w:t>
            </w:r>
          </w:p>
        </w:tc>
      </w:tr>
      <w:tr w:rsidR="00AC254A" w:rsidRPr="001A6E64" w14:paraId="2A03B203" w14:textId="77777777" w:rsidTr="00AC254A">
        <w:trPr>
          <w:trHeight w:val="503"/>
        </w:trPr>
        <w:tc>
          <w:tcPr>
            <w:tcW w:w="2335" w:type="dxa"/>
          </w:tcPr>
          <w:p w14:paraId="44E9FDE1" w14:textId="6DAF0EBC"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Sun, 2023</w:t>
            </w:r>
            <w:r w:rsidR="00327BA9" w:rsidRPr="001A6E64">
              <w:rPr>
                <w:rFonts w:ascii="Times New Roman" w:hAnsi="Times New Roman" w:cs="Times New Roman"/>
                <w:lang w:val="en-GB"/>
              </w:rPr>
              <w:t xml:space="preserve"> (Primary resource)</w:t>
            </w:r>
          </w:p>
        </w:tc>
        <w:tc>
          <w:tcPr>
            <w:tcW w:w="2541" w:type="dxa"/>
          </w:tcPr>
          <w:p w14:paraId="5FBD7315" w14:textId="44C792E5"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 The study posits that user engagement and optimizing platform performance include the continuous generation of valuable, relevant and timely content by organizations. Content strategies need to be balanced to the need for quality content, frequency, and audience along with change in market conditions. The research also suggests that digital platforms </w:t>
            </w:r>
            <w:r w:rsidRPr="001A6E64">
              <w:rPr>
                <w:rFonts w:ascii="Times New Roman" w:hAnsi="Times New Roman" w:cs="Times New Roman"/>
                <w:lang w:val="en-GB"/>
              </w:rPr>
              <w:lastRenderedPageBreak/>
              <w:t xml:space="preserve">need to be optimized to deliver content that keeps audiences engaged, and helps bolster an organization's success going forward. </w:t>
            </w:r>
          </w:p>
        </w:tc>
        <w:tc>
          <w:tcPr>
            <w:tcW w:w="1933" w:type="dxa"/>
          </w:tcPr>
          <w:p w14:paraId="1396F0C8" w14:textId="5A268D05"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Digital Content and Platform Strategy</w:t>
            </w:r>
          </w:p>
        </w:tc>
        <w:tc>
          <w:tcPr>
            <w:tcW w:w="2541" w:type="dxa"/>
          </w:tcPr>
          <w:p w14:paraId="01F4DE60" w14:textId="2C6E03DD"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br/>
            </w:r>
            <w:r w:rsidRPr="001A6E64">
              <w:rPr>
                <w:rFonts w:ascii="Times New Roman" w:hAnsi="Times New Roman" w:cs="Times New Roman"/>
                <w:lang w:val="en-GB"/>
              </w:rPr>
              <w:br/>
              <w:t xml:space="preserve">The findings directly connect with the theme, as to achieve success within digital content strategies organisations need to produce quality and timeliness of digital content across the digital platforms. Automation companies should deliver relevant technical content that consistently taps into the professional </w:t>
            </w:r>
            <w:r w:rsidRPr="001A6E64">
              <w:rPr>
                <w:rFonts w:ascii="Times New Roman" w:hAnsi="Times New Roman" w:cs="Times New Roman"/>
                <w:lang w:val="en-GB"/>
              </w:rPr>
              <w:lastRenderedPageBreak/>
              <w:t>audience and can help promote the brand for the long-haul in B2B influencer marketing.</w:t>
            </w:r>
          </w:p>
        </w:tc>
      </w:tr>
      <w:tr w:rsidR="00AC254A" w:rsidRPr="001A6E64" w14:paraId="422BED81" w14:textId="77777777" w:rsidTr="00AC254A">
        <w:tc>
          <w:tcPr>
            <w:tcW w:w="2335" w:type="dxa"/>
          </w:tcPr>
          <w:p w14:paraId="6AD0EC37" w14:textId="5EB3704E"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Shen, 2023</w:t>
            </w:r>
            <w:r w:rsidR="00327BA9" w:rsidRPr="001A6E64">
              <w:rPr>
                <w:rFonts w:ascii="Times New Roman" w:hAnsi="Times New Roman" w:cs="Times New Roman"/>
                <w:lang w:val="en-GB"/>
              </w:rPr>
              <w:t xml:space="preserve"> (Primary resource)</w:t>
            </w:r>
          </w:p>
        </w:tc>
        <w:tc>
          <w:tcPr>
            <w:tcW w:w="2541" w:type="dxa"/>
          </w:tcPr>
          <w:p w14:paraId="6C02E3A1" w14:textId="21EC18B9"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This study shows that the engagement level can differ between platforms as each platform possesses different user traits, communication methods and content interests. </w:t>
            </w:r>
            <w:proofErr w:type="gramStart"/>
            <w:r w:rsidRPr="001A6E64">
              <w:rPr>
                <w:rFonts w:ascii="Times New Roman" w:hAnsi="Times New Roman" w:cs="Times New Roman"/>
                <w:lang w:val="en-GB"/>
              </w:rPr>
              <w:t>Therefore</w:t>
            </w:r>
            <w:proofErr w:type="gramEnd"/>
            <w:r w:rsidRPr="001A6E64">
              <w:rPr>
                <w:rFonts w:ascii="Times New Roman" w:hAnsi="Times New Roman" w:cs="Times New Roman"/>
                <w:lang w:val="en-GB"/>
              </w:rPr>
              <w:t xml:space="preserve"> organizations should customize content based on the platform characteristics rather than using a one-size-fits-all approach to communication for all platforms. A key factor impacting on audience interaction and marketing effectiveness was found to be the type of platform selected.</w:t>
            </w:r>
          </w:p>
        </w:tc>
        <w:tc>
          <w:tcPr>
            <w:tcW w:w="1933" w:type="dxa"/>
          </w:tcPr>
          <w:p w14:paraId="31148748" w14:textId="13FCE35E"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Digital Content and Platform Strategy</w:t>
            </w:r>
          </w:p>
        </w:tc>
        <w:tc>
          <w:tcPr>
            <w:tcW w:w="2541" w:type="dxa"/>
          </w:tcPr>
          <w:p w14:paraId="45E375D3" w14:textId="209FE4AD"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The results will confirm the theme that the digital platform strategy is as significant as the quality of the content. Leveraging more professional platforms like LinkedIn, while optimising content for each platform, can give UK businesses the best chance of engaging with industrial buyers and maximising the performance of their influencer marketing.</w:t>
            </w:r>
          </w:p>
        </w:tc>
      </w:tr>
      <w:tr w:rsidR="00AC254A" w:rsidRPr="001A6E64" w14:paraId="71D61586" w14:textId="77777777" w:rsidTr="00AC254A">
        <w:tc>
          <w:tcPr>
            <w:tcW w:w="2335" w:type="dxa"/>
          </w:tcPr>
          <w:p w14:paraId="2A433D24" w14:textId="458B75E1"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Lopes and Casais, 2022</w:t>
            </w:r>
            <w:r w:rsidR="00327BA9" w:rsidRPr="001A6E64">
              <w:rPr>
                <w:rFonts w:ascii="Times New Roman" w:hAnsi="Times New Roman" w:cs="Times New Roman"/>
                <w:lang w:val="en-GB"/>
              </w:rPr>
              <w:t xml:space="preserve"> (Supportive resource)</w:t>
            </w:r>
          </w:p>
        </w:tc>
        <w:tc>
          <w:tcPr>
            <w:tcW w:w="2541" w:type="dxa"/>
          </w:tcPr>
          <w:p w14:paraId="708D484B" w14:textId="41736645"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authors also caution the need to combine content marketing with </w:t>
            </w:r>
            <w:r w:rsidRPr="001A6E64">
              <w:rPr>
                <w:rFonts w:ascii="Times New Roman" w:hAnsi="Times New Roman" w:cs="Times New Roman"/>
                <w:lang w:val="en-GB"/>
              </w:rPr>
              <w:lastRenderedPageBreak/>
              <w:t>other digital marketing efforts to provide maximum impact for business.</w:t>
            </w:r>
          </w:p>
        </w:tc>
        <w:tc>
          <w:tcPr>
            <w:tcW w:w="1933" w:type="dxa"/>
          </w:tcPr>
          <w:p w14:paraId="5D48CF61" w14:textId="67AB4BDC"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Digital Content and Platform Strategy</w:t>
            </w:r>
          </w:p>
        </w:tc>
        <w:tc>
          <w:tcPr>
            <w:tcW w:w="2541" w:type="dxa"/>
          </w:tcPr>
          <w:p w14:paraId="771B6A9E" w14:textId="7B96A51A"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results relate directly to the theme, as they show that an </w:t>
            </w:r>
            <w:r w:rsidRPr="001A6E64">
              <w:rPr>
                <w:rFonts w:ascii="Times New Roman" w:hAnsi="Times New Roman" w:cs="Times New Roman"/>
                <w:lang w:val="en-GB"/>
              </w:rPr>
              <w:lastRenderedPageBreak/>
              <w:t>educational and value-driven communication should be the main priorities for digital content strategy. In B2B influencer marketing, automation firms can enhance the connection with B2B buyers by engaging with them by means of digital channels with new technical information and expertise.</w:t>
            </w:r>
          </w:p>
        </w:tc>
      </w:tr>
    </w:tbl>
    <w:p w14:paraId="7BB9BB08" w14:textId="77777777" w:rsidR="004F0245" w:rsidRPr="001A6E64" w:rsidRDefault="004F0245" w:rsidP="00063941">
      <w:pPr>
        <w:spacing w:line="360" w:lineRule="auto"/>
        <w:jc w:val="both"/>
        <w:rPr>
          <w:rFonts w:ascii="Times New Roman" w:hAnsi="Times New Roman" w:cs="Times New Roman"/>
          <w:lang w:val="en-GB"/>
        </w:rPr>
      </w:pPr>
    </w:p>
    <w:p w14:paraId="0C5FB23C" w14:textId="35C4415B" w:rsidR="00757DAD" w:rsidRPr="001A6E64" w:rsidRDefault="00757DAD" w:rsidP="00063941">
      <w:pPr>
        <w:pStyle w:val="Heading2"/>
        <w:rPr>
          <w:rFonts w:cs="Times New Roman"/>
          <w:szCs w:val="24"/>
          <w:lang w:val="en-GB"/>
        </w:rPr>
      </w:pPr>
    </w:p>
    <w:tbl>
      <w:tblPr>
        <w:tblStyle w:val="TableGrid"/>
        <w:tblW w:w="0" w:type="auto"/>
        <w:tblLook w:val="04A0" w:firstRow="1" w:lastRow="0" w:firstColumn="1" w:lastColumn="0" w:noHBand="0" w:noVBand="1"/>
      </w:tblPr>
      <w:tblGrid>
        <w:gridCol w:w="2439"/>
        <w:gridCol w:w="2533"/>
        <w:gridCol w:w="1917"/>
        <w:gridCol w:w="2461"/>
      </w:tblGrid>
      <w:tr w:rsidR="00AC254A" w:rsidRPr="001A6E64" w14:paraId="43227031" w14:textId="77777777" w:rsidTr="00AC254A">
        <w:tc>
          <w:tcPr>
            <w:tcW w:w="2439" w:type="dxa"/>
          </w:tcPr>
          <w:p w14:paraId="5F5D23D6" w14:textId="7777777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Resources related to the theme </w:t>
            </w:r>
          </w:p>
        </w:tc>
        <w:tc>
          <w:tcPr>
            <w:tcW w:w="2533" w:type="dxa"/>
          </w:tcPr>
          <w:p w14:paraId="1334A728" w14:textId="7777777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Findings from the resources </w:t>
            </w:r>
          </w:p>
        </w:tc>
        <w:tc>
          <w:tcPr>
            <w:tcW w:w="1917" w:type="dxa"/>
          </w:tcPr>
          <w:p w14:paraId="61BA7B15" w14:textId="61FD2635"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Related theme</w:t>
            </w:r>
          </w:p>
        </w:tc>
        <w:tc>
          <w:tcPr>
            <w:tcW w:w="2461" w:type="dxa"/>
          </w:tcPr>
          <w:p w14:paraId="65FD57E9" w14:textId="64851D1B"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How it relates to the theme </w:t>
            </w:r>
          </w:p>
        </w:tc>
      </w:tr>
      <w:tr w:rsidR="00AC254A" w:rsidRPr="001A6E64" w14:paraId="576AC238" w14:textId="77777777" w:rsidTr="00AC254A">
        <w:trPr>
          <w:trHeight w:val="503"/>
        </w:trPr>
        <w:tc>
          <w:tcPr>
            <w:tcW w:w="2439" w:type="dxa"/>
          </w:tcPr>
          <w:p w14:paraId="1B36ECE2" w14:textId="7C79DD1A" w:rsidR="00AC254A" w:rsidRPr="001A6E64" w:rsidRDefault="00AC254A" w:rsidP="00063941">
            <w:pPr>
              <w:spacing w:line="360" w:lineRule="auto"/>
              <w:jc w:val="both"/>
              <w:rPr>
                <w:rFonts w:ascii="Times New Roman" w:hAnsi="Times New Roman" w:cs="Times New Roman"/>
                <w:lang w:val="en-GB"/>
              </w:rPr>
            </w:pPr>
            <w:proofErr w:type="spellStart"/>
            <w:r w:rsidRPr="001A6E64">
              <w:rPr>
                <w:rFonts w:ascii="Times New Roman" w:hAnsi="Times New Roman" w:cs="Times New Roman"/>
                <w:lang w:val="en-GB"/>
              </w:rPr>
              <w:t>Ghanbarpour</w:t>
            </w:r>
            <w:proofErr w:type="spellEnd"/>
            <w:r w:rsidRPr="001A6E64">
              <w:rPr>
                <w:rFonts w:ascii="Times New Roman" w:hAnsi="Times New Roman" w:cs="Times New Roman"/>
                <w:lang w:val="en-GB"/>
              </w:rPr>
              <w:t xml:space="preserve"> et al., 2024</w:t>
            </w:r>
            <w:r w:rsidR="00327BA9" w:rsidRPr="001A6E64">
              <w:rPr>
                <w:rFonts w:ascii="Times New Roman" w:hAnsi="Times New Roman" w:cs="Times New Roman"/>
                <w:lang w:val="en-GB"/>
              </w:rPr>
              <w:t xml:space="preserve"> (Primary resource)</w:t>
            </w:r>
          </w:p>
        </w:tc>
        <w:tc>
          <w:tcPr>
            <w:tcW w:w="2533" w:type="dxa"/>
          </w:tcPr>
          <w:p w14:paraId="252A4EDA" w14:textId="6BCF90DF"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br/>
            </w:r>
            <w:proofErr w:type="spellStart"/>
            <w:r w:rsidRPr="001A6E64">
              <w:rPr>
                <w:rFonts w:ascii="Times New Roman" w:hAnsi="Times New Roman" w:cs="Times New Roman"/>
                <w:lang w:val="en-GB"/>
              </w:rPr>
              <w:t>Ghanbarpour</w:t>
            </w:r>
            <w:proofErr w:type="spellEnd"/>
            <w:r w:rsidRPr="001A6E64">
              <w:rPr>
                <w:rFonts w:ascii="Times New Roman" w:hAnsi="Times New Roman" w:cs="Times New Roman"/>
                <w:lang w:val="en-GB"/>
              </w:rPr>
              <w:t xml:space="preserve"> et al. (2024) concluded that the corporate social responsibility has a positive relationship with various groups of stakeholders such as customers. The findings of the study show the importance of stakeholder trust to </w:t>
            </w:r>
            <w:r w:rsidRPr="001A6E64">
              <w:rPr>
                <w:rFonts w:ascii="Times New Roman" w:hAnsi="Times New Roman" w:cs="Times New Roman"/>
                <w:lang w:val="en-GB"/>
              </w:rPr>
              <w:lastRenderedPageBreak/>
              <w:t>organisational relationships and business markets purchasing decisions. Effective communication of responsible business practices makes people feel more confident in organisations and helps their collaboration in the long-term.</w:t>
            </w:r>
          </w:p>
        </w:tc>
        <w:tc>
          <w:tcPr>
            <w:tcW w:w="1917" w:type="dxa"/>
          </w:tcPr>
          <w:p w14:paraId="0268A510" w14:textId="47AFACF3"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B2B Buying Processes and Stakeholder Influence</w:t>
            </w:r>
          </w:p>
        </w:tc>
        <w:tc>
          <w:tcPr>
            <w:tcW w:w="2461" w:type="dxa"/>
          </w:tcPr>
          <w:p w14:paraId="631FD63D" w14:textId="4A10D282"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br/>
              <w:t xml:space="preserve">These findings mirror the theme, as they focus on the aspect that buying in B2B means a variety of stakeholders with visions that impact the purchasing process. </w:t>
            </w:r>
          </w:p>
        </w:tc>
      </w:tr>
      <w:tr w:rsidR="00AC254A" w:rsidRPr="001A6E64" w14:paraId="16419E54" w14:textId="77777777" w:rsidTr="00AC254A">
        <w:tc>
          <w:tcPr>
            <w:tcW w:w="2439" w:type="dxa"/>
          </w:tcPr>
          <w:p w14:paraId="35A9B2F0" w14:textId="08946E43"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Rasheed et al., 2025</w:t>
            </w:r>
            <w:r w:rsidR="00327BA9" w:rsidRPr="001A6E64">
              <w:rPr>
                <w:rFonts w:ascii="Times New Roman" w:hAnsi="Times New Roman" w:cs="Times New Roman"/>
                <w:lang w:val="en-GB"/>
              </w:rPr>
              <w:t xml:space="preserve"> (Primary resource)</w:t>
            </w:r>
          </w:p>
        </w:tc>
        <w:tc>
          <w:tcPr>
            <w:tcW w:w="2533" w:type="dxa"/>
          </w:tcPr>
          <w:p w14:paraId="4A427DCC" w14:textId="28E685D6"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study has focused on the Buyer-Seller Relationship and it has considered the B2B Purchasing process. The authors have found that ethical decision making is very important in the development of marketing strategies and it should be considered in the influencer marketing strategy development process in the B2B domain. As per the authors, product effectiveness and cost are some driving factors in attracting customers. </w:t>
            </w:r>
            <w:r w:rsidRPr="001A6E64">
              <w:rPr>
                <w:rFonts w:ascii="Times New Roman" w:hAnsi="Times New Roman" w:cs="Times New Roman"/>
                <w:lang w:val="en-GB"/>
              </w:rPr>
              <w:lastRenderedPageBreak/>
              <w:t xml:space="preserve">However, along with that, the marketing process also plays a vital role and that’s why in case of influencer marketing, transparency, credibility and knowledge of the influencer should be considered. </w:t>
            </w:r>
          </w:p>
        </w:tc>
        <w:tc>
          <w:tcPr>
            <w:tcW w:w="1917" w:type="dxa"/>
          </w:tcPr>
          <w:p w14:paraId="70191579" w14:textId="398ABD1F"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B2B Buying Processes and Stakeholder Influence</w:t>
            </w:r>
          </w:p>
        </w:tc>
        <w:tc>
          <w:tcPr>
            <w:tcW w:w="2461" w:type="dxa"/>
          </w:tcPr>
          <w:p w14:paraId="73E0E86D" w14:textId="03911681"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findings </w:t>
            </w:r>
            <w:proofErr w:type="gramStart"/>
            <w:r w:rsidRPr="001A6E64">
              <w:rPr>
                <w:rFonts w:ascii="Times New Roman" w:hAnsi="Times New Roman" w:cs="Times New Roman"/>
                <w:lang w:val="en-GB"/>
              </w:rPr>
              <w:t>aligns</w:t>
            </w:r>
            <w:proofErr w:type="gramEnd"/>
            <w:r w:rsidRPr="001A6E64">
              <w:rPr>
                <w:rFonts w:ascii="Times New Roman" w:hAnsi="Times New Roman" w:cs="Times New Roman"/>
                <w:lang w:val="en-GB"/>
              </w:rPr>
              <w:t xml:space="preserve"> with the theme as it shows that B2B purchasing goes beyond the consideration of the economic aspect and includes a variety of stakeholders. .</w:t>
            </w:r>
          </w:p>
        </w:tc>
      </w:tr>
      <w:tr w:rsidR="00AC254A" w:rsidRPr="001A6E64" w14:paraId="3F87E1CB" w14:textId="77777777" w:rsidTr="00AC254A">
        <w:tc>
          <w:tcPr>
            <w:tcW w:w="2439" w:type="dxa"/>
          </w:tcPr>
          <w:p w14:paraId="6E63B263" w14:textId="464C559A"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Kapitan et al., 2022</w:t>
            </w:r>
            <w:r w:rsidR="00327BA9" w:rsidRPr="001A6E64">
              <w:rPr>
                <w:rFonts w:ascii="Times New Roman" w:hAnsi="Times New Roman" w:cs="Times New Roman"/>
                <w:lang w:val="en-GB"/>
              </w:rPr>
              <w:t>(Supportive resource)</w:t>
            </w:r>
          </w:p>
        </w:tc>
        <w:tc>
          <w:tcPr>
            <w:tcW w:w="2533" w:type="dxa"/>
          </w:tcPr>
          <w:p w14:paraId="01BF70D0" w14:textId="7EE5922B"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study calls for increased level of organisations' stakeholder engagement and enhancement of the organisations' reputation if an organisation has a clear organisational purpose and values of responsible business. The need for authenticity for stakeholder trust was remarked out as a key factor. </w:t>
            </w:r>
          </w:p>
        </w:tc>
        <w:tc>
          <w:tcPr>
            <w:tcW w:w="1917" w:type="dxa"/>
          </w:tcPr>
          <w:p w14:paraId="48136C75" w14:textId="1A8615BF"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B2B Buying Processes and Stakeholder Influence</w:t>
            </w:r>
          </w:p>
        </w:tc>
        <w:tc>
          <w:tcPr>
            <w:tcW w:w="2461" w:type="dxa"/>
          </w:tcPr>
          <w:p w14:paraId="28577DF5" w14:textId="0D59C62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These results have immediate applicability to this theme as the influence of a stakeholder is paramount to the purchasing decision in industry. When influencer marketing campaigns align with an organisation's values and responsible business approach, they can have a positive impact on reputation and positive effect on future B2B working relationships with stakeholders.</w:t>
            </w:r>
          </w:p>
        </w:tc>
      </w:tr>
    </w:tbl>
    <w:p w14:paraId="40B0F2BD" w14:textId="77777777" w:rsidR="004F0245" w:rsidRPr="001A6E64" w:rsidRDefault="004F0245" w:rsidP="00063941">
      <w:pPr>
        <w:spacing w:line="360" w:lineRule="auto"/>
        <w:jc w:val="both"/>
        <w:rPr>
          <w:rFonts w:ascii="Times New Roman" w:hAnsi="Times New Roman" w:cs="Times New Roman"/>
          <w:lang w:val="en-GB"/>
        </w:rPr>
      </w:pPr>
    </w:p>
    <w:p w14:paraId="5B3288BE" w14:textId="4D725218" w:rsidR="00757DAD" w:rsidRPr="001A6E64" w:rsidRDefault="00757DAD" w:rsidP="00063941">
      <w:pPr>
        <w:pStyle w:val="Heading2"/>
        <w:rPr>
          <w:rFonts w:cs="Times New Roman"/>
          <w:szCs w:val="24"/>
          <w:lang w:val="en-GB"/>
        </w:rPr>
      </w:pPr>
    </w:p>
    <w:tbl>
      <w:tblPr>
        <w:tblStyle w:val="TableGrid"/>
        <w:tblW w:w="0" w:type="auto"/>
        <w:tblLook w:val="04A0" w:firstRow="1" w:lastRow="0" w:firstColumn="1" w:lastColumn="0" w:noHBand="0" w:noVBand="1"/>
      </w:tblPr>
      <w:tblGrid>
        <w:gridCol w:w="2327"/>
        <w:gridCol w:w="2606"/>
        <w:gridCol w:w="1924"/>
        <w:gridCol w:w="2493"/>
      </w:tblGrid>
      <w:tr w:rsidR="00AC254A" w:rsidRPr="001A6E64" w14:paraId="227EECB1" w14:textId="77777777" w:rsidTr="00AC254A">
        <w:tc>
          <w:tcPr>
            <w:tcW w:w="2327" w:type="dxa"/>
          </w:tcPr>
          <w:p w14:paraId="77CE4829" w14:textId="7777777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Resources related to the theme </w:t>
            </w:r>
          </w:p>
        </w:tc>
        <w:tc>
          <w:tcPr>
            <w:tcW w:w="2606" w:type="dxa"/>
          </w:tcPr>
          <w:p w14:paraId="3FB350FE" w14:textId="7777777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Findings from the resources </w:t>
            </w:r>
          </w:p>
        </w:tc>
        <w:tc>
          <w:tcPr>
            <w:tcW w:w="1924" w:type="dxa"/>
          </w:tcPr>
          <w:p w14:paraId="520A6EEE" w14:textId="1A462642"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Related theme </w:t>
            </w:r>
          </w:p>
        </w:tc>
        <w:tc>
          <w:tcPr>
            <w:tcW w:w="2493" w:type="dxa"/>
          </w:tcPr>
          <w:p w14:paraId="5D37031A" w14:textId="0C6677B1"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How it relates to the theme </w:t>
            </w:r>
          </w:p>
        </w:tc>
      </w:tr>
      <w:tr w:rsidR="00AC254A" w:rsidRPr="001A6E64" w14:paraId="55942AA0" w14:textId="77777777" w:rsidTr="00AC254A">
        <w:trPr>
          <w:trHeight w:val="503"/>
        </w:trPr>
        <w:tc>
          <w:tcPr>
            <w:tcW w:w="2327" w:type="dxa"/>
          </w:tcPr>
          <w:p w14:paraId="7A4AF985" w14:textId="381D3500"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Jain, 2025</w:t>
            </w:r>
            <w:r w:rsidR="00327BA9" w:rsidRPr="001A6E64">
              <w:rPr>
                <w:rFonts w:ascii="Times New Roman" w:hAnsi="Times New Roman" w:cs="Times New Roman"/>
                <w:lang w:val="en-GB"/>
              </w:rPr>
              <w:t xml:space="preserve"> (Primary resource)</w:t>
            </w:r>
          </w:p>
        </w:tc>
        <w:tc>
          <w:tcPr>
            <w:tcW w:w="2606" w:type="dxa"/>
          </w:tcPr>
          <w:p w14:paraId="29535E80" w14:textId="20F46F90"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br/>
              <w:t xml:space="preserve">According to Jain (2025), the fields of audience targeting and campaign optimisation, in particular, shot through with opportunities in the process of automation as a result of the advent of artificial intelligence in the field of influencer marketing. But </w:t>
            </w:r>
            <w:proofErr w:type="gramStart"/>
            <w:r w:rsidRPr="001A6E64">
              <w:rPr>
                <w:rFonts w:ascii="Times New Roman" w:hAnsi="Times New Roman" w:cs="Times New Roman"/>
                <w:lang w:val="en-GB"/>
              </w:rPr>
              <w:t>also</w:t>
            </w:r>
            <w:proofErr w:type="gramEnd"/>
            <w:r w:rsidRPr="001A6E64">
              <w:rPr>
                <w:rFonts w:ascii="Times New Roman" w:hAnsi="Times New Roman" w:cs="Times New Roman"/>
                <w:lang w:val="en-GB"/>
              </w:rPr>
              <w:t xml:space="preserve"> there are ethical issues surrounding data privacy, algorithmic bias, transparency of AI-generated content and disclosure. To retain stakeholder trust, organisations have to balance the technological efficiency and responsible marketing practices. </w:t>
            </w:r>
          </w:p>
        </w:tc>
        <w:tc>
          <w:tcPr>
            <w:tcW w:w="1924" w:type="dxa"/>
          </w:tcPr>
          <w:p w14:paraId="6245E4A5" w14:textId="103678C9"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Risks, Limitations and ethical concerns in influencer marketing in the automation industry</w:t>
            </w:r>
          </w:p>
        </w:tc>
        <w:tc>
          <w:tcPr>
            <w:tcW w:w="2493" w:type="dxa"/>
          </w:tcPr>
          <w:p w14:paraId="7E5D1FA6" w14:textId="754E920D"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br/>
            </w:r>
            <w:r w:rsidRPr="001A6E64">
              <w:rPr>
                <w:rFonts w:ascii="Times New Roman" w:hAnsi="Times New Roman" w:cs="Times New Roman"/>
                <w:lang w:val="en-GB"/>
              </w:rPr>
              <w:br/>
              <w:t>The results of these findings, directly answer the theme as the influencer marketing with AI has associated ethical issues as well as operational advantages. To sustain credibility and keep the integrity of AI usage, automation firms need greater transparency and responsible AI practices within industrial markets.</w:t>
            </w:r>
          </w:p>
        </w:tc>
      </w:tr>
      <w:tr w:rsidR="00AC254A" w:rsidRPr="001A6E64" w14:paraId="7617264A" w14:textId="77777777" w:rsidTr="00AC254A">
        <w:tc>
          <w:tcPr>
            <w:tcW w:w="2327" w:type="dxa"/>
          </w:tcPr>
          <w:p w14:paraId="303417C3" w14:textId="0523B7BC" w:rsidR="00AC254A" w:rsidRPr="001A6E64" w:rsidRDefault="00AC254A" w:rsidP="00063941">
            <w:pPr>
              <w:spacing w:line="360" w:lineRule="auto"/>
              <w:jc w:val="both"/>
              <w:rPr>
                <w:rFonts w:ascii="Times New Roman" w:hAnsi="Times New Roman" w:cs="Times New Roman"/>
                <w:lang w:val="en-GB"/>
              </w:rPr>
            </w:pPr>
            <w:proofErr w:type="spellStart"/>
            <w:r w:rsidRPr="001A6E64">
              <w:rPr>
                <w:rFonts w:ascii="Times New Roman" w:hAnsi="Times New Roman" w:cs="Times New Roman"/>
                <w:lang w:val="en-GB"/>
              </w:rPr>
              <w:t>Indrawan</w:t>
            </w:r>
            <w:proofErr w:type="spellEnd"/>
            <w:r w:rsidRPr="001A6E64">
              <w:rPr>
                <w:rFonts w:ascii="Times New Roman" w:hAnsi="Times New Roman" w:cs="Times New Roman"/>
                <w:lang w:val="en-GB"/>
              </w:rPr>
              <w:t xml:space="preserve"> et al., 2023</w:t>
            </w:r>
            <w:r w:rsidR="00327BA9" w:rsidRPr="001A6E64">
              <w:rPr>
                <w:rFonts w:ascii="Times New Roman" w:hAnsi="Times New Roman" w:cs="Times New Roman"/>
                <w:lang w:val="en-GB"/>
              </w:rPr>
              <w:t>(Supportive resource)</w:t>
            </w:r>
          </w:p>
        </w:tc>
        <w:tc>
          <w:tcPr>
            <w:tcW w:w="2606" w:type="dxa"/>
          </w:tcPr>
          <w:p w14:paraId="5980734C" w14:textId="48256EA3"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Notwithstanding, the research investigates ethical issues such as </w:t>
            </w:r>
            <w:r w:rsidRPr="001A6E64">
              <w:rPr>
                <w:rFonts w:ascii="Times New Roman" w:hAnsi="Times New Roman" w:cs="Times New Roman"/>
                <w:lang w:val="en-GB"/>
              </w:rPr>
              <w:lastRenderedPageBreak/>
              <w:t xml:space="preserve">misinformation, privacy issues, and loss of authenticity due to over-automated systems. The authors suggest the development of moral control on AI-powered marketing. </w:t>
            </w:r>
          </w:p>
        </w:tc>
        <w:tc>
          <w:tcPr>
            <w:tcW w:w="1924" w:type="dxa"/>
          </w:tcPr>
          <w:p w14:paraId="6F3AF740" w14:textId="14C48373"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 xml:space="preserve">Risks, Limitations and ethical concerns </w:t>
            </w:r>
            <w:r w:rsidRPr="001A6E64">
              <w:rPr>
                <w:rFonts w:ascii="Times New Roman" w:hAnsi="Times New Roman" w:cs="Times New Roman"/>
                <w:lang w:val="en-GB"/>
              </w:rPr>
              <w:lastRenderedPageBreak/>
              <w:t>in influencer marketing in the automation industry</w:t>
            </w:r>
          </w:p>
        </w:tc>
        <w:tc>
          <w:tcPr>
            <w:tcW w:w="2493" w:type="dxa"/>
          </w:tcPr>
          <w:p w14:paraId="262DD79A" w14:textId="7777777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 xml:space="preserve">The results align with the theme and indicate the potential </w:t>
            </w:r>
            <w:r w:rsidRPr="001A6E64">
              <w:rPr>
                <w:rFonts w:ascii="Times New Roman" w:hAnsi="Times New Roman" w:cs="Times New Roman"/>
                <w:lang w:val="en-GB"/>
              </w:rPr>
              <w:lastRenderedPageBreak/>
              <w:t xml:space="preserve">improvements brought about by automating influencer marketing, yet it is equally important to handle ethical considerations with proper care during the process. </w:t>
            </w:r>
          </w:p>
          <w:p w14:paraId="2FD4142F" w14:textId="47B4FF45" w:rsidR="009E7CC8" w:rsidRPr="001A6E64" w:rsidRDefault="009E7CC8"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The results align with the theme, as it shows how the UK automation companies can leverage AI-driven digital strategies and how it can enhance their competitive positioning, more efficient communication process</w:t>
            </w:r>
          </w:p>
        </w:tc>
      </w:tr>
      <w:tr w:rsidR="00AC254A" w:rsidRPr="001A6E64" w14:paraId="633EB395" w14:textId="77777777" w:rsidTr="00AC254A">
        <w:tc>
          <w:tcPr>
            <w:tcW w:w="2327" w:type="dxa"/>
          </w:tcPr>
          <w:p w14:paraId="7124CF34" w14:textId="0165588C"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Vuković and Pavković, 2026</w:t>
            </w:r>
            <w:r w:rsidR="00327BA9" w:rsidRPr="001A6E64">
              <w:rPr>
                <w:rFonts w:ascii="Times New Roman" w:hAnsi="Times New Roman" w:cs="Times New Roman"/>
                <w:lang w:val="en-GB"/>
              </w:rPr>
              <w:t xml:space="preserve"> (Primary resource)</w:t>
            </w:r>
          </w:p>
        </w:tc>
        <w:tc>
          <w:tcPr>
            <w:tcW w:w="2606" w:type="dxa"/>
          </w:tcPr>
          <w:p w14:paraId="2C2DF481" w14:textId="5D46C092"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Transparency and accountability can be regarded as the main qualities of influencers needed to get trust of customers as per Vuković and Pavković (2026). This study has stated that there can be a loss of trust in the media and that is why businesses, in </w:t>
            </w:r>
            <w:r w:rsidRPr="001A6E64">
              <w:rPr>
                <w:rFonts w:ascii="Times New Roman" w:hAnsi="Times New Roman" w:cs="Times New Roman"/>
                <w:lang w:val="en-GB"/>
              </w:rPr>
              <w:lastRenderedPageBreak/>
              <w:t xml:space="preserve">developing the marketing process, are needed to ensure that an any misleading information is not being shared and they are n needed to appoint influencers who have adequate knowledge, expertise and have the ability to get the trust of customers while being credible and authentic. </w:t>
            </w:r>
          </w:p>
        </w:tc>
        <w:tc>
          <w:tcPr>
            <w:tcW w:w="1924" w:type="dxa"/>
          </w:tcPr>
          <w:p w14:paraId="7016E3E8" w14:textId="51F390BE"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Risks, Limitations and ethical concerns in influencer marketing in the automation industry</w:t>
            </w:r>
          </w:p>
        </w:tc>
        <w:tc>
          <w:tcPr>
            <w:tcW w:w="2493" w:type="dxa"/>
          </w:tcPr>
          <w:p w14:paraId="7A09C104" w14:textId="442C3C6C"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These findings are directly linked to theme as the theme is all about the ethical issues and concerns are significant in industrial markets where decisions can be based on large amounts of money that can be invested. Automation firms can foster trust and lessen reputational </w:t>
            </w:r>
            <w:r w:rsidRPr="001A6E64">
              <w:rPr>
                <w:rFonts w:ascii="Times New Roman" w:hAnsi="Times New Roman" w:cs="Times New Roman"/>
                <w:lang w:val="en-GB"/>
              </w:rPr>
              <w:lastRenderedPageBreak/>
              <w:t>risks through transparency in influencer marketing.</w:t>
            </w:r>
          </w:p>
        </w:tc>
      </w:tr>
    </w:tbl>
    <w:p w14:paraId="785BE0DC" w14:textId="77777777" w:rsidR="004F0245" w:rsidRPr="001A6E64" w:rsidRDefault="004F0245" w:rsidP="00063941">
      <w:pPr>
        <w:spacing w:line="360" w:lineRule="auto"/>
        <w:jc w:val="both"/>
        <w:rPr>
          <w:rFonts w:ascii="Times New Roman" w:hAnsi="Times New Roman" w:cs="Times New Roman"/>
          <w:lang w:val="en-GB"/>
        </w:rPr>
      </w:pPr>
    </w:p>
    <w:p w14:paraId="36896053" w14:textId="5B6504B4" w:rsidR="00757DAD" w:rsidRPr="001A6E64" w:rsidRDefault="00757DAD" w:rsidP="00063941">
      <w:pPr>
        <w:pStyle w:val="Heading2"/>
        <w:rPr>
          <w:rFonts w:cs="Times New Roman"/>
          <w:szCs w:val="24"/>
          <w:lang w:val="en-GB"/>
        </w:rPr>
      </w:pPr>
    </w:p>
    <w:tbl>
      <w:tblPr>
        <w:tblStyle w:val="TableGrid"/>
        <w:tblW w:w="0" w:type="auto"/>
        <w:tblLook w:val="04A0" w:firstRow="1" w:lastRow="0" w:firstColumn="1" w:lastColumn="0" w:noHBand="0" w:noVBand="1"/>
      </w:tblPr>
      <w:tblGrid>
        <w:gridCol w:w="2473"/>
        <w:gridCol w:w="2497"/>
        <w:gridCol w:w="1842"/>
        <w:gridCol w:w="2538"/>
      </w:tblGrid>
      <w:tr w:rsidR="00AC254A" w:rsidRPr="001A6E64" w14:paraId="65FC286D" w14:textId="77777777" w:rsidTr="00AC254A">
        <w:tc>
          <w:tcPr>
            <w:tcW w:w="2473" w:type="dxa"/>
          </w:tcPr>
          <w:p w14:paraId="06E60881" w14:textId="7777777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Resources related to the theme </w:t>
            </w:r>
          </w:p>
        </w:tc>
        <w:tc>
          <w:tcPr>
            <w:tcW w:w="2497" w:type="dxa"/>
          </w:tcPr>
          <w:p w14:paraId="41E0E7F2" w14:textId="77777777"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Findings from the resources </w:t>
            </w:r>
          </w:p>
        </w:tc>
        <w:tc>
          <w:tcPr>
            <w:tcW w:w="1842" w:type="dxa"/>
          </w:tcPr>
          <w:p w14:paraId="5B3F5B97" w14:textId="18734A86"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Related theme </w:t>
            </w:r>
          </w:p>
        </w:tc>
        <w:tc>
          <w:tcPr>
            <w:tcW w:w="2538" w:type="dxa"/>
          </w:tcPr>
          <w:p w14:paraId="6C2F19C2" w14:textId="757316D2"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How it relates to the theme </w:t>
            </w:r>
          </w:p>
        </w:tc>
      </w:tr>
      <w:tr w:rsidR="00AC254A" w:rsidRPr="001A6E64" w14:paraId="397C6FA5" w14:textId="77777777" w:rsidTr="00AC254A">
        <w:trPr>
          <w:trHeight w:val="503"/>
        </w:trPr>
        <w:tc>
          <w:tcPr>
            <w:tcW w:w="2473" w:type="dxa"/>
          </w:tcPr>
          <w:p w14:paraId="15A7CEAB" w14:textId="0A718EE0"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Rajendran, 2023</w:t>
            </w:r>
            <w:r w:rsidR="00327BA9" w:rsidRPr="001A6E64">
              <w:rPr>
                <w:rFonts w:ascii="Times New Roman" w:hAnsi="Times New Roman" w:cs="Times New Roman"/>
                <w:lang w:val="en-GB"/>
              </w:rPr>
              <w:t xml:space="preserve"> (Primary resource)</w:t>
            </w:r>
          </w:p>
        </w:tc>
        <w:tc>
          <w:tcPr>
            <w:tcW w:w="2497" w:type="dxa"/>
          </w:tcPr>
          <w:p w14:paraId="61B02D44" w14:textId="7E569613"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Rajendran (2023) concluded that the synergies of influencer marketing, AI and voice search optimisation adduce enhanced customer engagement and business efficiency in technology-based commercial industries. The findings suggest that top influencers are established and can </w:t>
            </w:r>
            <w:r w:rsidRPr="001A6E64">
              <w:rPr>
                <w:rFonts w:ascii="Times New Roman" w:hAnsi="Times New Roman" w:cs="Times New Roman"/>
                <w:lang w:val="en-GB"/>
              </w:rPr>
              <w:lastRenderedPageBreak/>
              <w:t xml:space="preserve">skew messages to others to create technical communication skill, visibility and a boost to digital marketing efforts. </w:t>
            </w:r>
          </w:p>
        </w:tc>
        <w:tc>
          <w:tcPr>
            <w:tcW w:w="1842" w:type="dxa"/>
          </w:tcPr>
          <w:p w14:paraId="19FEB852" w14:textId="77777777" w:rsidR="00AC254A" w:rsidRPr="001A6E64" w:rsidRDefault="00AC254A" w:rsidP="00063941">
            <w:pPr>
              <w:pStyle w:val="Heading2"/>
              <w:outlineLvl w:val="1"/>
              <w:rPr>
                <w:rFonts w:cs="Times New Roman"/>
                <w:szCs w:val="24"/>
                <w:lang w:val="en-GB"/>
              </w:rPr>
            </w:pPr>
            <w:bookmarkStart w:id="33" w:name="_Toc241081195"/>
            <w:r w:rsidRPr="001A6E64">
              <w:rPr>
                <w:rFonts w:cs="Times New Roman"/>
                <w:szCs w:val="24"/>
                <w:lang w:val="en-GB"/>
              </w:rPr>
              <w:lastRenderedPageBreak/>
              <w:t>Strategic implications of influencer marketing for UK automation companies</w:t>
            </w:r>
            <w:bookmarkEnd w:id="33"/>
          </w:p>
          <w:p w14:paraId="0E671D0F" w14:textId="77777777" w:rsidR="00AC254A" w:rsidRPr="001A6E64" w:rsidRDefault="00AC254A" w:rsidP="00063941">
            <w:pPr>
              <w:spacing w:line="360" w:lineRule="auto"/>
              <w:jc w:val="both"/>
              <w:rPr>
                <w:rFonts w:ascii="Times New Roman" w:hAnsi="Times New Roman" w:cs="Times New Roman"/>
                <w:lang w:val="en-GB"/>
              </w:rPr>
            </w:pPr>
          </w:p>
        </w:tc>
        <w:tc>
          <w:tcPr>
            <w:tcW w:w="2538" w:type="dxa"/>
          </w:tcPr>
          <w:p w14:paraId="3EC57DEB" w14:textId="28A99FE0"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br/>
              <w:t xml:space="preserve">These findings are directly aligning with the theme as they have been able to show that UK automation companies can use </w:t>
            </w:r>
            <w:proofErr w:type="gramStart"/>
            <w:r w:rsidRPr="001A6E64">
              <w:rPr>
                <w:rFonts w:ascii="Times New Roman" w:hAnsi="Times New Roman" w:cs="Times New Roman"/>
                <w:lang w:val="en-GB"/>
              </w:rPr>
              <w:t>influencer based</w:t>
            </w:r>
            <w:proofErr w:type="gramEnd"/>
            <w:r w:rsidRPr="001A6E64">
              <w:rPr>
                <w:rFonts w:ascii="Times New Roman" w:hAnsi="Times New Roman" w:cs="Times New Roman"/>
                <w:lang w:val="en-GB"/>
              </w:rPr>
              <w:t xml:space="preserve"> marketing with AI technologies as it can help them to enhance their digital engagement and it ultimately </w:t>
            </w:r>
            <w:r w:rsidRPr="001A6E64">
              <w:rPr>
                <w:rFonts w:ascii="Times New Roman" w:hAnsi="Times New Roman" w:cs="Times New Roman"/>
                <w:lang w:val="en-GB"/>
              </w:rPr>
              <w:lastRenderedPageBreak/>
              <w:t xml:space="preserve">increase brand awareness. </w:t>
            </w:r>
          </w:p>
        </w:tc>
      </w:tr>
      <w:tr w:rsidR="00AC254A" w:rsidRPr="001A6E64" w14:paraId="265308C9" w14:textId="77777777" w:rsidTr="00AC254A">
        <w:tc>
          <w:tcPr>
            <w:tcW w:w="2473" w:type="dxa"/>
          </w:tcPr>
          <w:p w14:paraId="65B9E730" w14:textId="262CDD52" w:rsidR="00AC254A" w:rsidRPr="001A6E64" w:rsidRDefault="00AC254A" w:rsidP="00063941">
            <w:pPr>
              <w:spacing w:line="360" w:lineRule="auto"/>
              <w:jc w:val="both"/>
              <w:rPr>
                <w:lang w:val="en-GB"/>
              </w:rPr>
            </w:pPr>
            <w:r w:rsidRPr="001A6E64">
              <w:rPr>
                <w:rFonts w:ascii="Times New Roman" w:hAnsi="Times New Roman" w:cs="Times New Roman"/>
                <w:lang w:val="en-GB"/>
              </w:rPr>
              <w:lastRenderedPageBreak/>
              <w:t>Ramachandran et al., 2024</w:t>
            </w:r>
            <w:r w:rsidR="00327BA9" w:rsidRPr="001A6E64">
              <w:rPr>
                <w:rFonts w:ascii="Times New Roman" w:hAnsi="Times New Roman" w:cs="Times New Roman"/>
                <w:lang w:val="en-GB"/>
              </w:rPr>
              <w:t xml:space="preserve"> (Supportive resource)</w:t>
            </w:r>
          </w:p>
        </w:tc>
        <w:tc>
          <w:tcPr>
            <w:tcW w:w="2497" w:type="dxa"/>
          </w:tcPr>
          <w:p w14:paraId="27E701D1" w14:textId="73800D11"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Some results of the study also suggest that when a human user works with AI technologies, he or she is able to achieve more authentic and effective marketing results than when using only AI technologies. </w:t>
            </w:r>
          </w:p>
        </w:tc>
        <w:tc>
          <w:tcPr>
            <w:tcW w:w="1842" w:type="dxa"/>
          </w:tcPr>
          <w:p w14:paraId="683BDB9D" w14:textId="77777777" w:rsidR="00AC254A" w:rsidRPr="001A6E64" w:rsidRDefault="00AC254A" w:rsidP="00063941">
            <w:pPr>
              <w:pStyle w:val="Heading2"/>
              <w:outlineLvl w:val="1"/>
              <w:rPr>
                <w:rFonts w:cs="Times New Roman"/>
                <w:szCs w:val="24"/>
                <w:lang w:val="en-GB"/>
              </w:rPr>
            </w:pPr>
            <w:bookmarkStart w:id="34" w:name="_Toc241081196"/>
            <w:r w:rsidRPr="001A6E64">
              <w:rPr>
                <w:rFonts w:cs="Times New Roman"/>
                <w:szCs w:val="24"/>
                <w:lang w:val="en-GB"/>
              </w:rPr>
              <w:t>Strategic implications of influencer marketing for UK automation companies</w:t>
            </w:r>
            <w:bookmarkEnd w:id="34"/>
          </w:p>
          <w:p w14:paraId="02A8831B" w14:textId="77777777" w:rsidR="00AC254A" w:rsidRPr="001A6E64" w:rsidRDefault="00AC254A" w:rsidP="00063941">
            <w:pPr>
              <w:spacing w:line="360" w:lineRule="auto"/>
              <w:jc w:val="both"/>
              <w:rPr>
                <w:rFonts w:ascii="Times New Roman" w:hAnsi="Times New Roman" w:cs="Times New Roman"/>
                <w:lang w:val="en-GB"/>
              </w:rPr>
            </w:pPr>
          </w:p>
        </w:tc>
        <w:tc>
          <w:tcPr>
            <w:tcW w:w="2538" w:type="dxa"/>
          </w:tcPr>
          <w:p w14:paraId="643D7F8C" w14:textId="725D5C3D" w:rsidR="00AC254A" w:rsidRPr="001A6E64" w:rsidRDefault="00AC254A"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findings are directly relevant to the theme as they illustrate how, through strategic applications of AI, automation companies in the UK can use trusted B2B influencers to drive the effectiveness of their marketing communications and boost their customer engagement, to support their </w:t>
            </w:r>
            <w:proofErr w:type="gramStart"/>
            <w:r w:rsidRPr="001A6E64">
              <w:rPr>
                <w:rFonts w:ascii="Times New Roman" w:hAnsi="Times New Roman" w:cs="Times New Roman"/>
                <w:lang w:val="en-GB"/>
              </w:rPr>
              <w:t>long term</w:t>
            </w:r>
            <w:proofErr w:type="gramEnd"/>
            <w:r w:rsidRPr="001A6E64">
              <w:rPr>
                <w:rFonts w:ascii="Times New Roman" w:hAnsi="Times New Roman" w:cs="Times New Roman"/>
                <w:lang w:val="en-GB"/>
              </w:rPr>
              <w:t xml:space="preserve"> competitive positioning in the industrial markets.</w:t>
            </w:r>
          </w:p>
        </w:tc>
      </w:tr>
      <w:tr w:rsidR="00F15145" w:rsidRPr="001A6E64" w14:paraId="4717A0C4" w14:textId="77777777" w:rsidTr="00AC254A">
        <w:tc>
          <w:tcPr>
            <w:tcW w:w="2473" w:type="dxa"/>
          </w:tcPr>
          <w:p w14:paraId="51481F55" w14:textId="3C7CF3AB" w:rsidR="00F15145" w:rsidRPr="001A6E64" w:rsidRDefault="00F15145" w:rsidP="00063941">
            <w:pPr>
              <w:spacing w:line="360" w:lineRule="auto"/>
              <w:jc w:val="both"/>
              <w:rPr>
                <w:rFonts w:ascii="Times New Roman" w:hAnsi="Times New Roman" w:cs="Times New Roman"/>
                <w:lang w:val="en-GB"/>
              </w:rPr>
            </w:pPr>
            <w:r w:rsidRPr="001A6E64">
              <w:rPr>
                <w:rFonts w:ascii="Times New Roman" w:hAnsi="Times New Roman" w:cs="Times New Roman"/>
              </w:rPr>
              <w:lastRenderedPageBreak/>
              <w:t>Ravi Bosco (2022</w:t>
            </w:r>
            <w:proofErr w:type="gramStart"/>
            <w:r w:rsidRPr="001A6E64">
              <w:rPr>
                <w:rFonts w:ascii="Times New Roman" w:hAnsi="Times New Roman" w:cs="Times New Roman"/>
              </w:rPr>
              <w:t xml:space="preserve">) </w:t>
            </w:r>
            <w:r w:rsidR="00327BA9" w:rsidRPr="001A6E64">
              <w:rPr>
                <w:rFonts w:ascii="Times New Roman" w:hAnsi="Times New Roman" w:cs="Times New Roman"/>
              </w:rPr>
              <w:t xml:space="preserve"> </w:t>
            </w:r>
            <w:r w:rsidR="00327BA9" w:rsidRPr="001A6E64">
              <w:rPr>
                <w:rFonts w:ascii="Times New Roman" w:hAnsi="Times New Roman" w:cs="Times New Roman"/>
                <w:lang w:val="en-GB"/>
              </w:rPr>
              <w:t>(</w:t>
            </w:r>
            <w:proofErr w:type="gramEnd"/>
            <w:r w:rsidR="00327BA9" w:rsidRPr="001A6E64">
              <w:rPr>
                <w:rFonts w:ascii="Times New Roman" w:hAnsi="Times New Roman" w:cs="Times New Roman"/>
                <w:lang w:val="en-GB"/>
              </w:rPr>
              <w:t>Supportive resource)</w:t>
            </w:r>
          </w:p>
        </w:tc>
        <w:tc>
          <w:tcPr>
            <w:tcW w:w="2497" w:type="dxa"/>
          </w:tcPr>
          <w:p w14:paraId="56E6E734" w14:textId="224965A2" w:rsidR="00F15145" w:rsidRPr="001A6E64" w:rsidRDefault="00F15145" w:rsidP="00063941">
            <w:pPr>
              <w:spacing w:line="360" w:lineRule="auto"/>
              <w:jc w:val="both"/>
              <w:rPr>
                <w:rFonts w:ascii="Times New Roman" w:hAnsi="Times New Roman" w:cs="Times New Roman"/>
                <w:lang w:val="en-GB"/>
              </w:rPr>
            </w:pPr>
            <w:r w:rsidRPr="001A6E64">
              <w:rPr>
                <w:rFonts w:ascii="Times New Roman" w:hAnsi="Times New Roman" w:cs="Times New Roman"/>
              </w:rPr>
              <w:t xml:space="preserve">In the international automotive industry, Ravi Bosco (2022) concluded that using influencers can increase customer loyalty and customer </w:t>
            </w:r>
            <w:proofErr w:type="spellStart"/>
            <w:r w:rsidRPr="001A6E64">
              <w:rPr>
                <w:rFonts w:ascii="Times New Roman" w:hAnsi="Times New Roman" w:cs="Times New Roman"/>
              </w:rPr>
              <w:t>behaviour</w:t>
            </w:r>
            <w:proofErr w:type="spellEnd"/>
            <w:r w:rsidRPr="001A6E64">
              <w:rPr>
                <w:rFonts w:ascii="Times New Roman" w:hAnsi="Times New Roman" w:cs="Times New Roman"/>
              </w:rPr>
              <w:t xml:space="preserve">. Evidence showed that influencer leads to customer engagement, service perceptions, improvement of brand image, trust, satisfaction, commitment and </w:t>
            </w:r>
            <w:proofErr w:type="spellStart"/>
            <w:r w:rsidRPr="001A6E64">
              <w:rPr>
                <w:rFonts w:ascii="Times New Roman" w:hAnsi="Times New Roman" w:cs="Times New Roman"/>
              </w:rPr>
              <w:t>personalisation</w:t>
            </w:r>
            <w:proofErr w:type="spellEnd"/>
            <w:r w:rsidRPr="001A6E64">
              <w:rPr>
                <w:rFonts w:ascii="Times New Roman" w:hAnsi="Times New Roman" w:cs="Times New Roman"/>
              </w:rPr>
              <w:t>, which results in increased customer loyalty. Social media also effectively helps maintain customer connections and communication.</w:t>
            </w:r>
          </w:p>
        </w:tc>
        <w:tc>
          <w:tcPr>
            <w:tcW w:w="1842" w:type="dxa"/>
          </w:tcPr>
          <w:p w14:paraId="7A047CE1" w14:textId="77777777" w:rsidR="00F15145" w:rsidRPr="001A6E64" w:rsidRDefault="00F15145" w:rsidP="00063941">
            <w:pPr>
              <w:pStyle w:val="Heading2"/>
              <w:outlineLvl w:val="1"/>
              <w:rPr>
                <w:lang w:val="en-GB"/>
              </w:rPr>
            </w:pPr>
            <w:bookmarkStart w:id="35" w:name="_Toc241081197"/>
            <w:r w:rsidRPr="001A6E64">
              <w:rPr>
                <w:lang w:val="en-GB"/>
              </w:rPr>
              <w:t>Strategic implications of influencer marketing for UK automation companies</w:t>
            </w:r>
            <w:bookmarkEnd w:id="35"/>
          </w:p>
          <w:p w14:paraId="7340A23C" w14:textId="77777777" w:rsidR="00F15145" w:rsidRPr="001A6E64" w:rsidRDefault="00F15145" w:rsidP="00063941">
            <w:pPr>
              <w:pStyle w:val="Heading2"/>
              <w:outlineLvl w:val="1"/>
              <w:rPr>
                <w:rFonts w:cs="Times New Roman"/>
                <w:szCs w:val="24"/>
                <w:lang w:val="en-GB"/>
              </w:rPr>
            </w:pPr>
          </w:p>
        </w:tc>
        <w:tc>
          <w:tcPr>
            <w:tcW w:w="2538" w:type="dxa"/>
          </w:tcPr>
          <w:p w14:paraId="119CCAAA" w14:textId="614E196E" w:rsidR="00F15145" w:rsidRPr="001A6E64" w:rsidRDefault="00F15145" w:rsidP="00063941">
            <w:pPr>
              <w:spacing w:line="360" w:lineRule="auto"/>
              <w:jc w:val="both"/>
              <w:rPr>
                <w:rFonts w:ascii="Times New Roman" w:hAnsi="Times New Roman" w:cs="Times New Roman"/>
                <w:lang w:val="en-GB"/>
              </w:rPr>
            </w:pPr>
            <w:r w:rsidRPr="001A6E64">
              <w:rPr>
                <w:rFonts w:ascii="Times New Roman" w:hAnsi="Times New Roman" w:cs="Times New Roman"/>
              </w:rPr>
              <w:t>The study falls under the theme of 7, which is to express the influence of influencers beyond awareness toward the outcomes of relations. Engaging with customers through influencers builds trust, satisfaction, brand impressions, and fosters customer loyalty and retention. It means having an ongoing association with influencers can help grow value beyond just being aware of a brand, and help to encourage continued customer–brand engagement.</w:t>
            </w:r>
          </w:p>
        </w:tc>
      </w:tr>
      <w:tr w:rsidR="00F15145" w:rsidRPr="001A6E64" w14:paraId="0888CAA2" w14:textId="77777777" w:rsidTr="00AC254A">
        <w:tc>
          <w:tcPr>
            <w:tcW w:w="2473" w:type="dxa"/>
          </w:tcPr>
          <w:p w14:paraId="2D47EDE3" w14:textId="3561D48B" w:rsidR="00F15145" w:rsidRPr="001A6E64" w:rsidRDefault="00F15145" w:rsidP="00063941">
            <w:pPr>
              <w:spacing w:line="360" w:lineRule="auto"/>
              <w:jc w:val="both"/>
              <w:rPr>
                <w:rFonts w:ascii="Times New Roman" w:hAnsi="Times New Roman" w:cs="Times New Roman"/>
              </w:rPr>
            </w:pPr>
            <w:r w:rsidRPr="001A6E64">
              <w:rPr>
                <w:rFonts w:ascii="Times New Roman" w:hAnsi="Times New Roman" w:cs="Times New Roman"/>
              </w:rPr>
              <w:t>Sands et al., (2022)</w:t>
            </w:r>
            <w:r w:rsidR="00327BA9" w:rsidRPr="001A6E64">
              <w:rPr>
                <w:rFonts w:ascii="Times New Roman" w:hAnsi="Times New Roman" w:cs="Times New Roman"/>
              </w:rPr>
              <w:t xml:space="preserve"> </w:t>
            </w:r>
            <w:r w:rsidR="00327BA9" w:rsidRPr="001A6E64">
              <w:rPr>
                <w:rFonts w:ascii="Times New Roman" w:hAnsi="Times New Roman" w:cs="Times New Roman"/>
                <w:lang w:val="en-GB"/>
              </w:rPr>
              <w:t>(Supportive resource)</w:t>
            </w:r>
          </w:p>
        </w:tc>
        <w:tc>
          <w:tcPr>
            <w:tcW w:w="2497" w:type="dxa"/>
          </w:tcPr>
          <w:p w14:paraId="3B7DEF5D" w14:textId="13406158" w:rsidR="00F15145" w:rsidRPr="001A6E64" w:rsidRDefault="00F15145" w:rsidP="00063941">
            <w:pPr>
              <w:spacing w:line="360" w:lineRule="auto"/>
              <w:jc w:val="both"/>
              <w:rPr>
                <w:rFonts w:ascii="Times New Roman" w:hAnsi="Times New Roman" w:cs="Times New Roman"/>
              </w:rPr>
            </w:pPr>
            <w:r w:rsidRPr="001A6E64">
              <w:rPr>
                <w:rFonts w:ascii="Times New Roman" w:hAnsi="Times New Roman" w:cs="Times New Roman"/>
              </w:rPr>
              <w:t xml:space="preserve">AI-driven influencers can sometimes perform competently and even gain the acceptance of audiences as effective as their human counterparts, as discovered by Sands et al. (2022). </w:t>
            </w:r>
            <w:proofErr w:type="gramStart"/>
            <w:r w:rsidRPr="001A6E64">
              <w:rPr>
                <w:rFonts w:ascii="Times New Roman" w:hAnsi="Times New Roman" w:cs="Times New Roman"/>
              </w:rPr>
              <w:t>But,</w:t>
            </w:r>
            <w:proofErr w:type="gramEnd"/>
            <w:r w:rsidRPr="001A6E64">
              <w:rPr>
                <w:rFonts w:ascii="Times New Roman" w:hAnsi="Times New Roman" w:cs="Times New Roman"/>
              </w:rPr>
              <w:t xml:space="preserve"> no </w:t>
            </w:r>
            <w:r w:rsidRPr="001A6E64">
              <w:rPr>
                <w:rFonts w:ascii="Times New Roman" w:hAnsi="Times New Roman" w:cs="Times New Roman"/>
              </w:rPr>
              <w:lastRenderedPageBreak/>
              <w:t>matter which study you look at, trust in AI influencers was uniformly less than trust in human influencers. Responses and perceptions for audience overall were influenced as well by influencer agency and the psychological distance.</w:t>
            </w:r>
          </w:p>
        </w:tc>
        <w:tc>
          <w:tcPr>
            <w:tcW w:w="1842" w:type="dxa"/>
          </w:tcPr>
          <w:p w14:paraId="1549ACDD" w14:textId="77777777" w:rsidR="00F15145" w:rsidRPr="001A6E64" w:rsidRDefault="00F15145" w:rsidP="00063941">
            <w:pPr>
              <w:pStyle w:val="Heading2"/>
              <w:outlineLvl w:val="1"/>
              <w:rPr>
                <w:rFonts w:cs="Times New Roman"/>
                <w:szCs w:val="24"/>
                <w:lang w:val="en-GB"/>
              </w:rPr>
            </w:pPr>
            <w:bookmarkStart w:id="36" w:name="_Toc241081198"/>
            <w:r w:rsidRPr="001A6E64">
              <w:rPr>
                <w:rFonts w:cs="Times New Roman"/>
                <w:szCs w:val="24"/>
                <w:lang w:val="en-GB"/>
              </w:rPr>
              <w:lastRenderedPageBreak/>
              <w:t>Strategic implications of influencer marketing for UK automation companies</w:t>
            </w:r>
            <w:bookmarkEnd w:id="36"/>
          </w:p>
          <w:p w14:paraId="69548AB7" w14:textId="77777777" w:rsidR="00F15145" w:rsidRPr="001A6E64" w:rsidRDefault="00F15145" w:rsidP="00063941">
            <w:pPr>
              <w:pStyle w:val="Heading2"/>
              <w:outlineLvl w:val="1"/>
              <w:rPr>
                <w:rFonts w:cs="Times New Roman"/>
                <w:szCs w:val="24"/>
                <w:lang w:val="en-GB"/>
              </w:rPr>
            </w:pPr>
          </w:p>
        </w:tc>
        <w:tc>
          <w:tcPr>
            <w:tcW w:w="2538" w:type="dxa"/>
          </w:tcPr>
          <w:p w14:paraId="6B5A76B4" w14:textId="66E46D67" w:rsidR="00F15145" w:rsidRPr="001A6E64" w:rsidRDefault="00F15145" w:rsidP="00063941">
            <w:pPr>
              <w:spacing w:line="360" w:lineRule="auto"/>
              <w:jc w:val="both"/>
              <w:rPr>
                <w:rFonts w:ascii="Times New Roman" w:hAnsi="Times New Roman" w:cs="Times New Roman"/>
              </w:rPr>
            </w:pPr>
            <w:r w:rsidRPr="001A6E64">
              <w:rPr>
                <w:rFonts w:ascii="Times New Roman" w:hAnsi="Times New Roman" w:cs="Times New Roman"/>
              </w:rPr>
              <w:t xml:space="preserve">The Authenticity and Trust in Influencing Effectiveness aspect is highlighted in the study, which relates to Theme 7. While the possibility of creating an AI influencer can bring results, its lower level of </w:t>
            </w:r>
            <w:r w:rsidRPr="001A6E64">
              <w:rPr>
                <w:rFonts w:ascii="Times New Roman" w:hAnsi="Times New Roman" w:cs="Times New Roman"/>
              </w:rPr>
              <w:lastRenderedPageBreak/>
              <w:t xml:space="preserve">trust compared to human influencers highlights a credibility issue. This means that when </w:t>
            </w:r>
            <w:proofErr w:type="spellStart"/>
            <w:r w:rsidRPr="001A6E64">
              <w:rPr>
                <w:rFonts w:ascii="Times New Roman" w:hAnsi="Times New Roman" w:cs="Times New Roman"/>
              </w:rPr>
              <w:t>organisations</w:t>
            </w:r>
            <w:proofErr w:type="spellEnd"/>
            <w:r w:rsidRPr="001A6E64">
              <w:rPr>
                <w:rFonts w:ascii="Times New Roman" w:hAnsi="Times New Roman" w:cs="Times New Roman"/>
              </w:rPr>
              <w:t xml:space="preserve"> are choosing between the different types and shapes of influencers, there needs to be a balance between technological innovation and perceived authenticity.</w:t>
            </w:r>
          </w:p>
        </w:tc>
      </w:tr>
    </w:tbl>
    <w:p w14:paraId="1B61722E" w14:textId="4789F99F" w:rsidR="003E3DF5" w:rsidRPr="001A6E64" w:rsidRDefault="003E3DF5" w:rsidP="00191AA9">
      <w:pPr>
        <w:pStyle w:val="Heading2"/>
        <w:rPr>
          <w:lang w:val="en-GB"/>
        </w:rPr>
      </w:pPr>
      <w:r w:rsidRPr="001A6E64">
        <w:rPr>
          <w:lang w:val="en-GB"/>
        </w:rPr>
        <w:lastRenderedPageBreak/>
        <w:br w:type="page"/>
      </w:r>
      <w:bookmarkStart w:id="37" w:name="_Toc241081199"/>
      <w:r w:rsidR="00032B7F" w:rsidRPr="001A6E64">
        <w:rPr>
          <w:lang w:val="en-GB"/>
        </w:rPr>
        <w:lastRenderedPageBreak/>
        <w:t>3.</w:t>
      </w:r>
      <w:r w:rsidR="00191AA9" w:rsidRPr="001A6E64">
        <w:rPr>
          <w:lang w:val="en-GB"/>
        </w:rPr>
        <w:t xml:space="preserve">3 </w:t>
      </w:r>
      <w:r w:rsidRPr="001A6E64">
        <w:rPr>
          <w:lang w:val="en-GB"/>
        </w:rPr>
        <w:t>Thematic analysis based on the findings of the literature review</w:t>
      </w:r>
      <w:bookmarkEnd w:id="37"/>
      <w:r w:rsidRPr="001A6E64">
        <w:rPr>
          <w:lang w:val="en-GB"/>
        </w:rPr>
        <w:t xml:space="preserve"> </w:t>
      </w:r>
    </w:p>
    <w:p w14:paraId="4C5B84DA" w14:textId="6C311EB7" w:rsidR="00BE7EC2" w:rsidRPr="001A6E64" w:rsidRDefault="00BE7EC2" w:rsidP="00063941">
      <w:pPr>
        <w:pStyle w:val="Heading2"/>
        <w:rPr>
          <w:rFonts w:cs="Times New Roman"/>
          <w:szCs w:val="24"/>
          <w:lang w:val="en-GB"/>
        </w:rPr>
      </w:pPr>
      <w:bookmarkStart w:id="38" w:name="_Toc241081200"/>
      <w:r w:rsidRPr="001A6E64">
        <w:rPr>
          <w:rFonts w:cs="Times New Roman"/>
          <w:szCs w:val="24"/>
          <w:lang w:val="en-GB"/>
        </w:rPr>
        <w:t>Theme 1: The development of influencer marketing from B2C to B2B</w:t>
      </w:r>
      <w:bookmarkEnd w:id="38"/>
    </w:p>
    <w:p w14:paraId="6691745D" w14:textId="3A6B7D1B" w:rsidR="00EA4B9B" w:rsidRPr="001A6E64" w:rsidRDefault="00EA4B9B"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Research shows that influencer marketing has come a long way from a consumer-based (B2C) promotional strategy, into a business-to-business (B2B) marketing practice</w:t>
      </w:r>
      <w:r w:rsidR="00F277EE" w:rsidRPr="001A6E64">
        <w:rPr>
          <w:rFonts w:ascii="Times New Roman" w:hAnsi="Times New Roman" w:cs="Times New Roman"/>
          <w:lang w:val="en-GB"/>
        </w:rPr>
        <w:t xml:space="preserve"> (</w:t>
      </w:r>
      <w:r w:rsidR="004C149F" w:rsidRPr="001A6E64">
        <w:rPr>
          <w:rFonts w:ascii="Times New Roman" w:hAnsi="Times New Roman" w:cs="Times New Roman"/>
        </w:rPr>
        <w:t>Fagundes et al., 2023</w:t>
      </w:r>
      <w:r w:rsidR="00F277EE" w:rsidRPr="001A6E64">
        <w:rPr>
          <w:rFonts w:ascii="Times New Roman" w:hAnsi="Times New Roman" w:cs="Times New Roman"/>
          <w:lang w:val="en-GB"/>
        </w:rPr>
        <w:t>)</w:t>
      </w:r>
      <w:r w:rsidRPr="001A6E64">
        <w:rPr>
          <w:rFonts w:ascii="Times New Roman" w:hAnsi="Times New Roman" w:cs="Times New Roman"/>
          <w:lang w:val="en-GB"/>
        </w:rPr>
        <w:t xml:space="preserve">. The findings of these studies are linked in slightly different ways, however, and provide varying explanations for how, and why, this transition has come about. The main difference between B2C and B2B influencer marketing, according to Cartwright et al. (2022), is the type of influencer that is used. </w:t>
      </w:r>
      <w:r w:rsidR="0012516E" w:rsidRPr="001A6E64">
        <w:rPr>
          <w:rFonts w:ascii="Times New Roman" w:hAnsi="Times New Roman" w:cs="Times New Roman"/>
          <w:lang w:val="en-GB"/>
        </w:rPr>
        <w:t xml:space="preserve">B2B influencer marketing appears to place relatively greater emphasis on expertise, professional credibility and knowledge transfer than typical consumer influencer campaigns. </w:t>
      </w:r>
      <w:r w:rsidRPr="001A6E64">
        <w:rPr>
          <w:rFonts w:ascii="Times New Roman" w:hAnsi="Times New Roman" w:cs="Times New Roman"/>
          <w:lang w:val="en-GB"/>
        </w:rPr>
        <w:t xml:space="preserve">As opposed to B2C organisations whose promotion of a celebrity or social media personality brings a kind of instant </w:t>
      </w:r>
      <w:proofErr w:type="spellStart"/>
      <w:r w:rsidRPr="001A6E64">
        <w:rPr>
          <w:rFonts w:ascii="Times New Roman" w:hAnsi="Times New Roman" w:cs="Times New Roman"/>
          <w:lang w:val="en-GB"/>
        </w:rPr>
        <w:t>instant</w:t>
      </w:r>
      <w:proofErr w:type="spellEnd"/>
      <w:r w:rsidRPr="001A6E64">
        <w:rPr>
          <w:rFonts w:ascii="Times New Roman" w:hAnsi="Times New Roman" w:cs="Times New Roman"/>
          <w:lang w:val="en-GB"/>
        </w:rPr>
        <w:t xml:space="preserve"> credibility to the brand, B2B organisations collaborate with industry leaders, consultants and experts who bring their expertise to the organisation which can further add to its credibility</w:t>
      </w:r>
      <w:r w:rsidR="00A24A88" w:rsidRPr="001A6E64">
        <w:rPr>
          <w:rFonts w:ascii="Times New Roman" w:hAnsi="Times New Roman" w:cs="Times New Roman"/>
          <w:lang w:val="en-GB"/>
        </w:rPr>
        <w:t xml:space="preserve"> (</w:t>
      </w:r>
      <w:r w:rsidR="00A24A88" w:rsidRPr="001A6E64">
        <w:rPr>
          <w:rFonts w:ascii="Times New Roman" w:hAnsi="Times New Roman" w:cs="Times New Roman"/>
        </w:rPr>
        <w:t>Cartwright et al., 2022)</w:t>
      </w:r>
      <w:r w:rsidRPr="001A6E64">
        <w:rPr>
          <w:rFonts w:ascii="Times New Roman" w:hAnsi="Times New Roman" w:cs="Times New Roman"/>
          <w:lang w:val="en-GB"/>
        </w:rPr>
        <w:t>. This implies that knowledge is the key determinant in marketing effective performance and not popularity in industrial markets.</w:t>
      </w:r>
    </w:p>
    <w:p w14:paraId="68ACD555" w14:textId="32DABD4A" w:rsidR="00EA4B9B" w:rsidRPr="001A6E64" w:rsidRDefault="00EA4B9B"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Likewise, Mero et al. (2023) </w:t>
      </w:r>
      <w:r w:rsidR="00EC0853" w:rsidRPr="001A6E64">
        <w:rPr>
          <w:rFonts w:ascii="Times New Roman" w:hAnsi="Times New Roman" w:cs="Times New Roman"/>
          <w:lang w:val="en-GB"/>
        </w:rPr>
        <w:t xml:space="preserve">have stated that </w:t>
      </w:r>
      <w:r w:rsidRPr="001A6E64">
        <w:rPr>
          <w:rFonts w:ascii="Times New Roman" w:hAnsi="Times New Roman" w:cs="Times New Roman"/>
          <w:lang w:val="en-GB"/>
        </w:rPr>
        <w:t xml:space="preserve">B2B influencer marketing </w:t>
      </w:r>
      <w:r w:rsidR="00EC0853" w:rsidRPr="001A6E64">
        <w:rPr>
          <w:rFonts w:ascii="Times New Roman" w:hAnsi="Times New Roman" w:cs="Times New Roman"/>
          <w:lang w:val="en-GB"/>
        </w:rPr>
        <w:t xml:space="preserve">has considerable differences with </w:t>
      </w:r>
      <w:r w:rsidRPr="001A6E64">
        <w:rPr>
          <w:rFonts w:ascii="Times New Roman" w:hAnsi="Times New Roman" w:cs="Times New Roman"/>
          <w:lang w:val="en-GB"/>
        </w:rPr>
        <w:t xml:space="preserve">B2C influencer marketing practices, </w:t>
      </w:r>
      <w:r w:rsidR="00EC0853" w:rsidRPr="001A6E64">
        <w:rPr>
          <w:rFonts w:ascii="Times New Roman" w:hAnsi="Times New Roman" w:cs="Times New Roman"/>
          <w:lang w:val="en-GB"/>
        </w:rPr>
        <w:t xml:space="preserve">as in case of </w:t>
      </w:r>
      <w:r w:rsidRPr="001A6E64">
        <w:rPr>
          <w:rFonts w:ascii="Times New Roman" w:hAnsi="Times New Roman" w:cs="Times New Roman"/>
          <w:lang w:val="en-GB"/>
        </w:rPr>
        <w:t xml:space="preserve">B2B </w:t>
      </w:r>
      <w:r w:rsidR="00EC0853" w:rsidRPr="001A6E64">
        <w:rPr>
          <w:rFonts w:ascii="Times New Roman" w:hAnsi="Times New Roman" w:cs="Times New Roman"/>
          <w:lang w:val="en-GB"/>
        </w:rPr>
        <w:t xml:space="preserve">marketing, </w:t>
      </w:r>
      <w:r w:rsidRPr="001A6E64">
        <w:rPr>
          <w:rFonts w:ascii="Times New Roman" w:hAnsi="Times New Roman" w:cs="Times New Roman"/>
          <w:lang w:val="en-GB"/>
        </w:rPr>
        <w:t>influencers</w:t>
      </w:r>
      <w:r w:rsidR="00EC0853" w:rsidRPr="001A6E64">
        <w:rPr>
          <w:rFonts w:ascii="Times New Roman" w:hAnsi="Times New Roman" w:cs="Times New Roman"/>
          <w:lang w:val="en-GB"/>
        </w:rPr>
        <w:t xml:space="preserve"> are playing the role of </w:t>
      </w:r>
      <w:r w:rsidRPr="001A6E64">
        <w:rPr>
          <w:rFonts w:ascii="Times New Roman" w:hAnsi="Times New Roman" w:cs="Times New Roman"/>
          <w:lang w:val="en-GB"/>
        </w:rPr>
        <w:t>educators</w:t>
      </w:r>
      <w:r w:rsidR="00EC0853" w:rsidRPr="001A6E64">
        <w:rPr>
          <w:rFonts w:ascii="Times New Roman" w:hAnsi="Times New Roman" w:cs="Times New Roman"/>
          <w:lang w:val="en-GB"/>
        </w:rPr>
        <w:t xml:space="preserve"> </w:t>
      </w:r>
      <w:r w:rsidRPr="001A6E64">
        <w:rPr>
          <w:rFonts w:ascii="Times New Roman" w:hAnsi="Times New Roman" w:cs="Times New Roman"/>
          <w:lang w:val="en-GB"/>
        </w:rPr>
        <w:t xml:space="preserve">or </w:t>
      </w:r>
      <w:r w:rsidR="00EC0853" w:rsidRPr="001A6E64">
        <w:rPr>
          <w:rFonts w:ascii="Times New Roman" w:hAnsi="Times New Roman" w:cs="Times New Roman"/>
          <w:lang w:val="en-GB"/>
        </w:rPr>
        <w:t>k</w:t>
      </w:r>
      <w:r w:rsidRPr="001A6E64">
        <w:rPr>
          <w:rFonts w:ascii="Times New Roman" w:hAnsi="Times New Roman" w:cs="Times New Roman"/>
          <w:lang w:val="en-GB"/>
        </w:rPr>
        <w:t xml:space="preserve">nowledge providers. According to </w:t>
      </w:r>
      <w:r w:rsidR="004C149F" w:rsidRPr="001A6E64">
        <w:rPr>
          <w:rFonts w:ascii="Times New Roman" w:hAnsi="Times New Roman" w:cs="Times New Roman"/>
        </w:rPr>
        <w:t>Abid (2025</w:t>
      </w:r>
      <w:r w:rsidR="00F277EE" w:rsidRPr="001A6E64">
        <w:rPr>
          <w:rFonts w:ascii="Times New Roman" w:hAnsi="Times New Roman" w:cs="Times New Roman"/>
          <w:lang w:val="en-GB"/>
        </w:rPr>
        <w:t>)</w:t>
      </w:r>
      <w:r w:rsidRPr="001A6E64">
        <w:rPr>
          <w:rFonts w:ascii="Times New Roman" w:hAnsi="Times New Roman" w:cs="Times New Roman"/>
          <w:lang w:val="en-GB"/>
        </w:rPr>
        <w:t xml:space="preserve">, B2B influencers </w:t>
      </w:r>
      <w:r w:rsidR="00EC0853" w:rsidRPr="001A6E64">
        <w:rPr>
          <w:rFonts w:ascii="Times New Roman" w:hAnsi="Times New Roman" w:cs="Times New Roman"/>
          <w:lang w:val="en-GB"/>
        </w:rPr>
        <w:t xml:space="preserve">should </w:t>
      </w:r>
      <w:r w:rsidRPr="001A6E64">
        <w:rPr>
          <w:rFonts w:ascii="Times New Roman" w:hAnsi="Times New Roman" w:cs="Times New Roman"/>
          <w:lang w:val="en-GB"/>
        </w:rPr>
        <w:t xml:space="preserve">play a role throughout </w:t>
      </w:r>
      <w:r w:rsidR="00EC0853" w:rsidRPr="001A6E64">
        <w:rPr>
          <w:rFonts w:ascii="Times New Roman" w:hAnsi="Times New Roman" w:cs="Times New Roman"/>
          <w:lang w:val="en-GB"/>
        </w:rPr>
        <w:t xml:space="preserve">the </w:t>
      </w:r>
      <w:r w:rsidRPr="001A6E64">
        <w:rPr>
          <w:rFonts w:ascii="Times New Roman" w:hAnsi="Times New Roman" w:cs="Times New Roman"/>
          <w:lang w:val="en-GB"/>
        </w:rPr>
        <w:t xml:space="preserve">buying process in a variety of ways </w:t>
      </w:r>
      <w:r w:rsidR="00EC0853" w:rsidRPr="001A6E64">
        <w:rPr>
          <w:rFonts w:ascii="Times New Roman" w:hAnsi="Times New Roman" w:cs="Times New Roman"/>
          <w:lang w:val="en-GB"/>
        </w:rPr>
        <w:t xml:space="preserve">as they are responsible for </w:t>
      </w:r>
      <w:r w:rsidRPr="001A6E64">
        <w:rPr>
          <w:rFonts w:ascii="Times New Roman" w:hAnsi="Times New Roman" w:cs="Times New Roman"/>
          <w:lang w:val="en-GB"/>
        </w:rPr>
        <w:t>delivering technical information</w:t>
      </w:r>
      <w:r w:rsidR="00EC0853" w:rsidRPr="001A6E64">
        <w:rPr>
          <w:rFonts w:ascii="Times New Roman" w:hAnsi="Times New Roman" w:cs="Times New Roman"/>
          <w:lang w:val="en-GB"/>
        </w:rPr>
        <w:t xml:space="preserve"> and </w:t>
      </w:r>
      <w:r w:rsidRPr="001A6E64">
        <w:rPr>
          <w:rFonts w:ascii="Times New Roman" w:hAnsi="Times New Roman" w:cs="Times New Roman"/>
          <w:lang w:val="en-GB"/>
        </w:rPr>
        <w:t>industry-specific insights</w:t>
      </w:r>
      <w:r w:rsidR="00EC0853" w:rsidRPr="001A6E64">
        <w:rPr>
          <w:rFonts w:ascii="Times New Roman" w:hAnsi="Times New Roman" w:cs="Times New Roman"/>
          <w:lang w:val="en-GB"/>
        </w:rPr>
        <w:t xml:space="preserve"> to buyers.</w:t>
      </w:r>
      <w:r w:rsidRPr="001A6E64">
        <w:rPr>
          <w:rFonts w:ascii="Times New Roman" w:hAnsi="Times New Roman" w:cs="Times New Roman"/>
          <w:lang w:val="en-GB"/>
        </w:rPr>
        <w:t xml:space="preserve"> Mero et al. (2023) </w:t>
      </w:r>
      <w:r w:rsidR="00C71C9F" w:rsidRPr="001A6E64">
        <w:rPr>
          <w:rFonts w:ascii="Times New Roman" w:hAnsi="Times New Roman" w:cs="Times New Roman"/>
          <w:lang w:val="en-GB"/>
        </w:rPr>
        <w:t xml:space="preserve">have stated </w:t>
      </w:r>
      <w:r w:rsidRPr="001A6E64">
        <w:rPr>
          <w:rFonts w:ascii="Times New Roman" w:hAnsi="Times New Roman" w:cs="Times New Roman"/>
          <w:lang w:val="en-GB"/>
        </w:rPr>
        <w:t xml:space="preserve">how organisations can </w:t>
      </w:r>
      <w:r w:rsidR="00C71C9F" w:rsidRPr="001A6E64">
        <w:rPr>
          <w:rFonts w:ascii="Times New Roman" w:hAnsi="Times New Roman" w:cs="Times New Roman"/>
          <w:lang w:val="en-GB"/>
        </w:rPr>
        <w:t xml:space="preserve">imply </w:t>
      </w:r>
      <w:r w:rsidRPr="001A6E64">
        <w:rPr>
          <w:rFonts w:ascii="Times New Roman" w:hAnsi="Times New Roman" w:cs="Times New Roman"/>
          <w:lang w:val="en-GB"/>
        </w:rPr>
        <w:t>influencer</w:t>
      </w:r>
      <w:r w:rsidR="00C71C9F" w:rsidRPr="001A6E64">
        <w:rPr>
          <w:rFonts w:ascii="Times New Roman" w:hAnsi="Times New Roman" w:cs="Times New Roman"/>
          <w:lang w:val="en-GB"/>
        </w:rPr>
        <w:t xml:space="preserve"> marketing</w:t>
      </w:r>
      <w:r w:rsidRPr="001A6E64">
        <w:rPr>
          <w:rFonts w:ascii="Times New Roman" w:hAnsi="Times New Roman" w:cs="Times New Roman"/>
          <w:lang w:val="en-GB"/>
        </w:rPr>
        <w:t xml:space="preserve"> strategically </w:t>
      </w:r>
      <w:r w:rsidR="00C71C9F" w:rsidRPr="001A6E64">
        <w:rPr>
          <w:rFonts w:ascii="Times New Roman" w:hAnsi="Times New Roman" w:cs="Times New Roman"/>
          <w:lang w:val="en-GB"/>
        </w:rPr>
        <w:t>that has also</w:t>
      </w:r>
      <w:r w:rsidR="00977FB6" w:rsidRPr="001A6E64">
        <w:rPr>
          <w:rFonts w:ascii="Times New Roman" w:hAnsi="Times New Roman" w:cs="Times New Roman"/>
          <w:lang w:val="en-GB"/>
        </w:rPr>
        <w:t xml:space="preserve"> been supported with the view of</w:t>
      </w:r>
      <w:r w:rsidRPr="001A6E64">
        <w:rPr>
          <w:rFonts w:ascii="Times New Roman" w:hAnsi="Times New Roman" w:cs="Times New Roman"/>
          <w:lang w:val="en-GB"/>
        </w:rPr>
        <w:t xml:space="preserve"> Cartwright et al. (2022).</w:t>
      </w:r>
    </w:p>
    <w:p w14:paraId="76EDBA02" w14:textId="1DB8E073" w:rsidR="00EA4B9B" w:rsidRPr="001A6E64" w:rsidRDefault="00EA4B9B"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Vijay and Ambar (2024) </w:t>
      </w:r>
      <w:r w:rsidR="00977FB6" w:rsidRPr="001A6E64">
        <w:rPr>
          <w:rFonts w:ascii="Times New Roman" w:hAnsi="Times New Roman" w:cs="Times New Roman"/>
          <w:lang w:val="en-GB"/>
        </w:rPr>
        <w:t xml:space="preserve">have also given information regarding the </w:t>
      </w:r>
      <w:r w:rsidRPr="001A6E64">
        <w:rPr>
          <w:rFonts w:ascii="Times New Roman" w:hAnsi="Times New Roman" w:cs="Times New Roman"/>
          <w:lang w:val="en-GB"/>
        </w:rPr>
        <w:t xml:space="preserve">transition </w:t>
      </w:r>
      <w:r w:rsidR="00977FB6" w:rsidRPr="001A6E64">
        <w:rPr>
          <w:rFonts w:ascii="Times New Roman" w:hAnsi="Times New Roman" w:cs="Times New Roman"/>
          <w:lang w:val="en-GB"/>
        </w:rPr>
        <w:t xml:space="preserve">of influencer marketing in B2B domain from the B2C domain </w:t>
      </w:r>
      <w:r w:rsidRPr="001A6E64">
        <w:rPr>
          <w:rFonts w:ascii="Times New Roman" w:hAnsi="Times New Roman" w:cs="Times New Roman"/>
          <w:lang w:val="en-GB"/>
        </w:rPr>
        <w:t xml:space="preserve">and </w:t>
      </w:r>
      <w:r w:rsidR="00977FB6" w:rsidRPr="001A6E64">
        <w:rPr>
          <w:rFonts w:ascii="Times New Roman" w:hAnsi="Times New Roman" w:cs="Times New Roman"/>
          <w:lang w:val="en-GB"/>
        </w:rPr>
        <w:t xml:space="preserve">they have </w:t>
      </w:r>
      <w:r w:rsidRPr="001A6E64">
        <w:rPr>
          <w:rFonts w:ascii="Times New Roman" w:hAnsi="Times New Roman" w:cs="Times New Roman"/>
          <w:lang w:val="en-GB"/>
        </w:rPr>
        <w:t>undertake</w:t>
      </w:r>
      <w:r w:rsidR="00977FB6" w:rsidRPr="001A6E64">
        <w:rPr>
          <w:rFonts w:ascii="Times New Roman" w:hAnsi="Times New Roman" w:cs="Times New Roman"/>
          <w:lang w:val="en-GB"/>
        </w:rPr>
        <w:t>n</w:t>
      </w:r>
      <w:r w:rsidRPr="001A6E64">
        <w:rPr>
          <w:rFonts w:ascii="Times New Roman" w:hAnsi="Times New Roman" w:cs="Times New Roman"/>
          <w:lang w:val="en-GB"/>
        </w:rPr>
        <w:t xml:space="preserve"> a more balanced comparison between both the contexts. The systematic review shows that B2C influencer marketing is mostly successful by </w:t>
      </w:r>
      <w:r w:rsidR="00977FB6" w:rsidRPr="001A6E64">
        <w:rPr>
          <w:rFonts w:ascii="Times New Roman" w:hAnsi="Times New Roman" w:cs="Times New Roman"/>
          <w:lang w:val="en-GB"/>
        </w:rPr>
        <w:t>appealing the</w:t>
      </w:r>
      <w:r w:rsidRPr="001A6E64">
        <w:rPr>
          <w:rFonts w:ascii="Times New Roman" w:hAnsi="Times New Roman" w:cs="Times New Roman"/>
          <w:lang w:val="en-GB"/>
        </w:rPr>
        <w:t xml:space="preserve"> emotion</w:t>
      </w:r>
      <w:r w:rsidR="00977FB6" w:rsidRPr="001A6E64">
        <w:rPr>
          <w:rFonts w:ascii="Times New Roman" w:hAnsi="Times New Roman" w:cs="Times New Roman"/>
          <w:lang w:val="en-GB"/>
        </w:rPr>
        <w:t xml:space="preserve"> of customers</w:t>
      </w:r>
      <w:r w:rsidRPr="001A6E64">
        <w:rPr>
          <w:rFonts w:ascii="Times New Roman" w:hAnsi="Times New Roman" w:cs="Times New Roman"/>
          <w:lang w:val="en-GB"/>
        </w:rPr>
        <w:t xml:space="preserve"> and</w:t>
      </w:r>
      <w:r w:rsidR="00977FB6" w:rsidRPr="001A6E64">
        <w:rPr>
          <w:rFonts w:ascii="Times New Roman" w:hAnsi="Times New Roman" w:cs="Times New Roman"/>
          <w:lang w:val="en-GB"/>
        </w:rPr>
        <w:t xml:space="preserve"> by causing</w:t>
      </w:r>
      <w:r w:rsidRPr="001A6E64">
        <w:rPr>
          <w:rFonts w:ascii="Times New Roman" w:hAnsi="Times New Roman" w:cs="Times New Roman"/>
          <w:lang w:val="en-GB"/>
        </w:rPr>
        <w:t xml:space="preserve"> entertainment, while B2B influencer marketing is primarily based on professional credibility, trust and expertise. </w:t>
      </w:r>
    </w:p>
    <w:p w14:paraId="3639AC89" w14:textId="75C59094" w:rsidR="00EA4B9B" w:rsidRPr="001A6E64" w:rsidRDefault="00EA4B9B"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In general, it is clear from the literature that the reach of influencers has clearly extended to consumer markets</w:t>
      </w:r>
      <w:r w:rsidR="00F277EE" w:rsidRPr="001A6E64">
        <w:rPr>
          <w:rFonts w:ascii="Times New Roman" w:hAnsi="Times New Roman" w:cs="Times New Roman"/>
          <w:lang w:val="en-GB"/>
        </w:rPr>
        <w:t xml:space="preserve"> (</w:t>
      </w:r>
      <w:r w:rsidR="004C149F" w:rsidRPr="001A6E64">
        <w:rPr>
          <w:rFonts w:ascii="Times New Roman" w:hAnsi="Times New Roman" w:cs="Times New Roman"/>
        </w:rPr>
        <w:t>Chen et al., 2024</w:t>
      </w:r>
      <w:r w:rsidR="00F277EE" w:rsidRPr="001A6E64">
        <w:rPr>
          <w:rFonts w:ascii="Times New Roman" w:hAnsi="Times New Roman" w:cs="Times New Roman"/>
          <w:lang w:val="en-GB"/>
        </w:rPr>
        <w:t>)</w:t>
      </w:r>
      <w:r w:rsidRPr="001A6E64">
        <w:rPr>
          <w:rFonts w:ascii="Times New Roman" w:hAnsi="Times New Roman" w:cs="Times New Roman"/>
          <w:lang w:val="en-GB"/>
        </w:rPr>
        <w:t xml:space="preserve">. In B2B marketing, however, B2B influencer marketing has </w:t>
      </w:r>
      <w:r w:rsidRPr="001A6E64">
        <w:rPr>
          <w:rFonts w:ascii="Times New Roman" w:hAnsi="Times New Roman" w:cs="Times New Roman"/>
          <w:lang w:val="en-GB"/>
        </w:rPr>
        <w:lastRenderedPageBreak/>
        <w:t>become more of a 'knowledge-sharing and relationship-building' tactic to aid in complex organisational purchasing decisions, while B2C marketing depends more on emotional persuasion</w:t>
      </w:r>
      <w:r w:rsidR="00F277EE" w:rsidRPr="001A6E64">
        <w:rPr>
          <w:rFonts w:ascii="Times New Roman" w:hAnsi="Times New Roman" w:cs="Times New Roman"/>
          <w:lang w:val="en-GB"/>
        </w:rPr>
        <w:t xml:space="preserve"> (</w:t>
      </w:r>
      <w:r w:rsidR="004C149F" w:rsidRPr="001A6E64">
        <w:rPr>
          <w:rFonts w:ascii="Times New Roman" w:hAnsi="Times New Roman" w:cs="Times New Roman"/>
        </w:rPr>
        <w:t>Vijay et al., 2024</w:t>
      </w:r>
      <w:r w:rsidR="00F277EE" w:rsidRPr="001A6E64">
        <w:rPr>
          <w:rFonts w:ascii="Times New Roman" w:hAnsi="Times New Roman" w:cs="Times New Roman"/>
          <w:lang w:val="en-GB"/>
        </w:rPr>
        <w:t>)</w:t>
      </w:r>
      <w:r w:rsidRPr="001A6E64">
        <w:rPr>
          <w:rFonts w:ascii="Times New Roman" w:hAnsi="Times New Roman" w:cs="Times New Roman"/>
          <w:lang w:val="en-GB"/>
        </w:rPr>
        <w:t>.</w:t>
      </w:r>
    </w:p>
    <w:p w14:paraId="42E893A4" w14:textId="71D78997" w:rsidR="00BE7EC2" w:rsidRPr="001A6E64" w:rsidRDefault="00BE7EC2" w:rsidP="00063941">
      <w:pPr>
        <w:pStyle w:val="Heading2"/>
        <w:rPr>
          <w:rFonts w:cs="Times New Roman"/>
          <w:szCs w:val="24"/>
          <w:lang w:val="en-GB"/>
        </w:rPr>
      </w:pPr>
      <w:bookmarkStart w:id="39" w:name="_Toc241081201"/>
      <w:r w:rsidRPr="001A6E64">
        <w:rPr>
          <w:rFonts w:cs="Times New Roman"/>
          <w:szCs w:val="24"/>
          <w:lang w:val="en-GB"/>
        </w:rPr>
        <w:t>Theme 2: The key features of credible B2B influencers</w:t>
      </w:r>
      <w:bookmarkEnd w:id="39"/>
    </w:p>
    <w:p w14:paraId="07AE57E9" w14:textId="77777777" w:rsidR="00EA4B9B" w:rsidRPr="001A6E64" w:rsidRDefault="00EA4B9B"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While various researchers find different factors that contribute to creation of credibility, it is an attribute always acknowledged as being significant to the success of B2B influencers. For the reasons mentioned before, professional knowledge is the most critical value, and Mero et al. (2023) claim that organisational buyers are looking for influencers that can give them valuable know-how, not “promotional messages.” The authors say credibility wins by being able to educate the decision makers during the entire purchasing process and that it isn't about numbers, it's about the value added by the knowledge passed on.</w:t>
      </w:r>
    </w:p>
    <w:p w14:paraId="7DBF85C4" w14:textId="1CF4F14E" w:rsidR="00EA4B9B" w:rsidRPr="001A6E64" w:rsidRDefault="00EA4B9B"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Hafiz et al. (2024) </w:t>
      </w:r>
      <w:r w:rsidR="00977FB6" w:rsidRPr="001A6E64">
        <w:rPr>
          <w:rFonts w:ascii="Times New Roman" w:hAnsi="Times New Roman" w:cs="Times New Roman"/>
          <w:lang w:val="en-GB"/>
        </w:rPr>
        <w:t xml:space="preserve">have </w:t>
      </w:r>
      <w:proofErr w:type="gramStart"/>
      <w:r w:rsidR="00C71C9F" w:rsidRPr="001A6E64">
        <w:rPr>
          <w:rFonts w:ascii="Times New Roman" w:hAnsi="Times New Roman" w:cs="Times New Roman"/>
          <w:lang w:val="en-GB"/>
        </w:rPr>
        <w:t>shown  interest</w:t>
      </w:r>
      <w:proofErr w:type="gramEnd"/>
      <w:r w:rsidR="00C71C9F" w:rsidRPr="001A6E64">
        <w:rPr>
          <w:rFonts w:ascii="Times New Roman" w:hAnsi="Times New Roman" w:cs="Times New Roman"/>
          <w:lang w:val="en-GB"/>
        </w:rPr>
        <w:t xml:space="preserve"> in the </w:t>
      </w:r>
      <w:r w:rsidRPr="001A6E64">
        <w:rPr>
          <w:rFonts w:ascii="Times New Roman" w:hAnsi="Times New Roman" w:cs="Times New Roman"/>
          <w:lang w:val="en-GB"/>
        </w:rPr>
        <w:t>credibility</w:t>
      </w:r>
      <w:r w:rsidR="00977FB6" w:rsidRPr="001A6E64">
        <w:rPr>
          <w:rFonts w:ascii="Times New Roman" w:hAnsi="Times New Roman" w:cs="Times New Roman"/>
          <w:lang w:val="en-GB"/>
        </w:rPr>
        <w:t xml:space="preserve"> of influencers. They have also considered the importance of </w:t>
      </w:r>
      <w:r w:rsidRPr="001A6E64">
        <w:rPr>
          <w:rFonts w:ascii="Times New Roman" w:hAnsi="Times New Roman" w:cs="Times New Roman"/>
          <w:lang w:val="en-GB"/>
        </w:rPr>
        <w:t xml:space="preserve">transparency, consistent communication and industry recognition </w:t>
      </w:r>
      <w:r w:rsidR="00977FB6" w:rsidRPr="001A6E64">
        <w:rPr>
          <w:rFonts w:ascii="Times New Roman" w:hAnsi="Times New Roman" w:cs="Times New Roman"/>
          <w:lang w:val="en-GB"/>
        </w:rPr>
        <w:t>in the process of influencer marketing in B2B domain</w:t>
      </w:r>
      <w:r w:rsidRPr="001A6E64">
        <w:rPr>
          <w:rFonts w:ascii="Times New Roman" w:hAnsi="Times New Roman" w:cs="Times New Roman"/>
          <w:lang w:val="en-GB"/>
        </w:rPr>
        <w:t>. Unlike Mero et al. (2023)</w:t>
      </w:r>
      <w:r w:rsidR="00C71C9F" w:rsidRPr="001A6E64">
        <w:rPr>
          <w:rFonts w:ascii="Times New Roman" w:hAnsi="Times New Roman" w:cs="Times New Roman"/>
          <w:lang w:val="en-GB"/>
        </w:rPr>
        <w:t xml:space="preserve"> </w:t>
      </w:r>
      <w:r w:rsidRPr="001A6E64">
        <w:rPr>
          <w:rFonts w:ascii="Times New Roman" w:hAnsi="Times New Roman" w:cs="Times New Roman"/>
          <w:lang w:val="en-GB"/>
        </w:rPr>
        <w:t>highlighted</w:t>
      </w:r>
      <w:r w:rsidR="00C71C9F" w:rsidRPr="001A6E64">
        <w:rPr>
          <w:rFonts w:ascii="Times New Roman" w:hAnsi="Times New Roman" w:cs="Times New Roman"/>
          <w:lang w:val="en-GB"/>
        </w:rPr>
        <w:t xml:space="preserve"> the importance of knowledge</w:t>
      </w:r>
      <w:r w:rsidRPr="001A6E64">
        <w:rPr>
          <w:rFonts w:ascii="Times New Roman" w:hAnsi="Times New Roman" w:cs="Times New Roman"/>
          <w:lang w:val="en-GB"/>
        </w:rPr>
        <w:t>-sharing</w:t>
      </w:r>
      <w:r w:rsidR="00C71C9F" w:rsidRPr="001A6E64">
        <w:rPr>
          <w:rFonts w:ascii="Times New Roman" w:hAnsi="Times New Roman" w:cs="Times New Roman"/>
          <w:lang w:val="en-GB"/>
        </w:rPr>
        <w:t xml:space="preserve"> and </w:t>
      </w:r>
      <w:r w:rsidRPr="001A6E64">
        <w:rPr>
          <w:rFonts w:ascii="Times New Roman" w:hAnsi="Times New Roman" w:cs="Times New Roman"/>
          <w:lang w:val="en-GB"/>
        </w:rPr>
        <w:t xml:space="preserve">Hafiz et al. (2024) </w:t>
      </w:r>
      <w:r w:rsidR="00C71C9F" w:rsidRPr="001A6E64">
        <w:rPr>
          <w:rFonts w:ascii="Times New Roman" w:hAnsi="Times New Roman" w:cs="Times New Roman"/>
          <w:lang w:val="en-GB"/>
        </w:rPr>
        <w:t xml:space="preserve">have considered the importance and </w:t>
      </w:r>
      <w:r w:rsidRPr="001A6E64">
        <w:rPr>
          <w:rFonts w:ascii="Times New Roman" w:hAnsi="Times New Roman" w:cs="Times New Roman"/>
          <w:lang w:val="en-GB"/>
        </w:rPr>
        <w:t xml:space="preserve">significance of ethical communication </w:t>
      </w:r>
      <w:r w:rsidR="00C71C9F" w:rsidRPr="001A6E64">
        <w:rPr>
          <w:rFonts w:ascii="Times New Roman" w:hAnsi="Times New Roman" w:cs="Times New Roman"/>
          <w:lang w:val="en-GB"/>
        </w:rPr>
        <w:t xml:space="preserve">in the influencer marketing in </w:t>
      </w:r>
      <w:r w:rsidR="00977FB6" w:rsidRPr="001A6E64">
        <w:rPr>
          <w:rFonts w:ascii="Times New Roman" w:hAnsi="Times New Roman" w:cs="Times New Roman"/>
          <w:lang w:val="en-GB"/>
        </w:rPr>
        <w:t>B2B domain</w:t>
      </w:r>
      <w:r w:rsidR="00C71C9F" w:rsidRPr="001A6E64">
        <w:rPr>
          <w:rFonts w:ascii="Times New Roman" w:hAnsi="Times New Roman" w:cs="Times New Roman"/>
          <w:lang w:val="en-GB"/>
        </w:rPr>
        <w:t xml:space="preserve">. </w:t>
      </w:r>
    </w:p>
    <w:p w14:paraId="377BAB16" w14:textId="2AEEC016" w:rsidR="00EA4B9B" w:rsidRPr="001A6E64" w:rsidRDefault="00EA4B9B"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Likewise, Cartwright et al. (2022) </w:t>
      </w:r>
      <w:r w:rsidR="00A24A88" w:rsidRPr="001A6E64">
        <w:rPr>
          <w:rFonts w:ascii="Times New Roman" w:hAnsi="Times New Roman" w:cs="Times New Roman"/>
          <w:lang w:val="en-GB"/>
        </w:rPr>
        <w:t xml:space="preserve">and </w:t>
      </w:r>
      <w:r w:rsidR="00A24A88" w:rsidRPr="001A6E64">
        <w:rPr>
          <w:rFonts w:ascii="Times New Roman" w:hAnsi="Times New Roman" w:cs="Times New Roman"/>
        </w:rPr>
        <w:t xml:space="preserve">Vijay et al., (2022) </w:t>
      </w:r>
      <w:r w:rsidRPr="001A6E64">
        <w:rPr>
          <w:rFonts w:ascii="Times New Roman" w:hAnsi="Times New Roman" w:cs="Times New Roman"/>
          <w:lang w:val="en-GB"/>
        </w:rPr>
        <w:t xml:space="preserve">argue that there are differences between B2B influencers and B2C </w:t>
      </w:r>
      <w:r w:rsidR="00977FB6" w:rsidRPr="001A6E64">
        <w:rPr>
          <w:rFonts w:ascii="Times New Roman" w:hAnsi="Times New Roman" w:cs="Times New Roman"/>
          <w:lang w:val="en-GB"/>
        </w:rPr>
        <w:t>influencers and the marketing process of them</w:t>
      </w:r>
      <w:r w:rsidRPr="001A6E64">
        <w:rPr>
          <w:rFonts w:ascii="Times New Roman" w:hAnsi="Times New Roman" w:cs="Times New Roman"/>
          <w:lang w:val="en-GB"/>
        </w:rPr>
        <w:t xml:space="preserve"> in terms of how marketers perceive trust. </w:t>
      </w:r>
      <w:r w:rsidR="004C149F" w:rsidRPr="001A6E64">
        <w:rPr>
          <w:rFonts w:ascii="Times New Roman" w:hAnsi="Times New Roman" w:cs="Times New Roman"/>
        </w:rPr>
        <w:t xml:space="preserve">Leung et al., </w:t>
      </w:r>
      <w:r w:rsidR="00F277EE" w:rsidRPr="001A6E64">
        <w:rPr>
          <w:rFonts w:ascii="Times New Roman" w:hAnsi="Times New Roman" w:cs="Times New Roman"/>
          <w:lang w:val="en-GB"/>
        </w:rPr>
        <w:t>(</w:t>
      </w:r>
      <w:r w:rsidR="004C149F" w:rsidRPr="001A6E64">
        <w:rPr>
          <w:rFonts w:ascii="Times New Roman" w:hAnsi="Times New Roman" w:cs="Times New Roman"/>
          <w:lang w:val="en-GB"/>
        </w:rPr>
        <w:t>2022</w:t>
      </w:r>
      <w:r w:rsidR="00F277EE" w:rsidRPr="001A6E64">
        <w:rPr>
          <w:rFonts w:ascii="Times New Roman" w:hAnsi="Times New Roman" w:cs="Times New Roman"/>
          <w:lang w:val="en-GB"/>
        </w:rPr>
        <w:t xml:space="preserve">) </w:t>
      </w:r>
      <w:r w:rsidRPr="001A6E64">
        <w:rPr>
          <w:rFonts w:ascii="Times New Roman" w:hAnsi="Times New Roman" w:cs="Times New Roman"/>
          <w:lang w:val="en-GB"/>
        </w:rPr>
        <w:t xml:space="preserve">claim that organizations strategically target </w:t>
      </w:r>
      <w:r w:rsidR="00977FB6" w:rsidRPr="001A6E64">
        <w:rPr>
          <w:rFonts w:ascii="Times New Roman" w:hAnsi="Times New Roman" w:cs="Times New Roman"/>
          <w:lang w:val="en-GB"/>
        </w:rPr>
        <w:t xml:space="preserve">the </w:t>
      </w:r>
      <w:r w:rsidRPr="001A6E64">
        <w:rPr>
          <w:rFonts w:ascii="Times New Roman" w:hAnsi="Times New Roman" w:cs="Times New Roman"/>
          <w:lang w:val="en-GB"/>
        </w:rPr>
        <w:t>influencers</w:t>
      </w:r>
      <w:r w:rsidR="00977FB6" w:rsidRPr="001A6E64">
        <w:rPr>
          <w:rFonts w:ascii="Times New Roman" w:hAnsi="Times New Roman" w:cs="Times New Roman"/>
          <w:lang w:val="en-GB"/>
        </w:rPr>
        <w:t xml:space="preserve"> who</w:t>
      </w:r>
      <w:r w:rsidRPr="001A6E64">
        <w:rPr>
          <w:rFonts w:ascii="Times New Roman" w:hAnsi="Times New Roman" w:cs="Times New Roman"/>
          <w:lang w:val="en-GB"/>
        </w:rPr>
        <w:t xml:space="preserve"> have specialty knowledge </w:t>
      </w:r>
      <w:r w:rsidR="00977FB6" w:rsidRPr="001A6E64">
        <w:rPr>
          <w:rFonts w:ascii="Times New Roman" w:hAnsi="Times New Roman" w:cs="Times New Roman"/>
          <w:lang w:val="en-GB"/>
        </w:rPr>
        <w:t xml:space="preserve">about the business and the </w:t>
      </w:r>
      <w:r w:rsidRPr="001A6E64">
        <w:rPr>
          <w:rFonts w:ascii="Times New Roman" w:hAnsi="Times New Roman" w:cs="Times New Roman"/>
          <w:lang w:val="en-GB"/>
        </w:rPr>
        <w:t>segments</w:t>
      </w:r>
      <w:r w:rsidR="00977FB6" w:rsidRPr="001A6E64">
        <w:rPr>
          <w:rFonts w:ascii="Times New Roman" w:hAnsi="Times New Roman" w:cs="Times New Roman"/>
          <w:lang w:val="en-GB"/>
        </w:rPr>
        <w:t xml:space="preserve"> a</w:t>
      </w:r>
      <w:r w:rsidR="00F277EE" w:rsidRPr="001A6E64">
        <w:rPr>
          <w:rFonts w:ascii="Times New Roman" w:hAnsi="Times New Roman" w:cs="Times New Roman"/>
          <w:lang w:val="en-GB"/>
        </w:rPr>
        <w:t>s</w:t>
      </w:r>
      <w:r w:rsidR="00977FB6" w:rsidRPr="001A6E64">
        <w:rPr>
          <w:rFonts w:ascii="Times New Roman" w:hAnsi="Times New Roman" w:cs="Times New Roman"/>
          <w:lang w:val="en-GB"/>
        </w:rPr>
        <w:t xml:space="preserve"> it can facilitate </w:t>
      </w:r>
      <w:r w:rsidRPr="001A6E64">
        <w:rPr>
          <w:rFonts w:ascii="Times New Roman" w:hAnsi="Times New Roman" w:cs="Times New Roman"/>
          <w:lang w:val="en-GB"/>
        </w:rPr>
        <w:t xml:space="preserve">knowledge sharing and enhances buyer trust. But it </w:t>
      </w:r>
      <w:r w:rsidR="00977FB6" w:rsidRPr="001A6E64">
        <w:rPr>
          <w:rFonts w:ascii="Times New Roman" w:hAnsi="Times New Roman" w:cs="Times New Roman"/>
          <w:lang w:val="en-GB"/>
        </w:rPr>
        <w:t xml:space="preserve">aligns with the findings of </w:t>
      </w:r>
      <w:r w:rsidRPr="001A6E64">
        <w:rPr>
          <w:rFonts w:ascii="Times New Roman" w:hAnsi="Times New Roman" w:cs="Times New Roman"/>
          <w:lang w:val="en-GB"/>
        </w:rPr>
        <w:t>Mero et al. (2023) and Hafiz et al. (2024)</w:t>
      </w:r>
      <w:r w:rsidR="00977FB6" w:rsidRPr="001A6E64">
        <w:rPr>
          <w:rFonts w:ascii="Times New Roman" w:hAnsi="Times New Roman" w:cs="Times New Roman"/>
          <w:lang w:val="en-GB"/>
        </w:rPr>
        <w:t xml:space="preserve">. However, the </w:t>
      </w:r>
      <w:r w:rsidRPr="001A6E64">
        <w:rPr>
          <w:rFonts w:ascii="Times New Roman" w:hAnsi="Times New Roman" w:cs="Times New Roman"/>
          <w:lang w:val="en-GB"/>
        </w:rPr>
        <w:t xml:space="preserve">focus </w:t>
      </w:r>
      <w:r w:rsidR="00977FB6" w:rsidRPr="001A6E64">
        <w:rPr>
          <w:rFonts w:ascii="Times New Roman" w:hAnsi="Times New Roman" w:cs="Times New Roman"/>
          <w:lang w:val="en-GB"/>
        </w:rPr>
        <w:t xml:space="preserve">of previous two studies focusses </w:t>
      </w:r>
      <w:r w:rsidRPr="001A6E64">
        <w:rPr>
          <w:rFonts w:ascii="Times New Roman" w:hAnsi="Times New Roman" w:cs="Times New Roman"/>
          <w:lang w:val="en-GB"/>
        </w:rPr>
        <w:t xml:space="preserve">more strongly on the selection of influencers as an organisational choice, </w:t>
      </w:r>
      <w:r w:rsidR="00977FB6" w:rsidRPr="001A6E64">
        <w:rPr>
          <w:rFonts w:ascii="Times New Roman" w:hAnsi="Times New Roman" w:cs="Times New Roman"/>
          <w:lang w:val="en-GB"/>
        </w:rPr>
        <w:t>this study focuses</w:t>
      </w:r>
      <w:r w:rsidRPr="001A6E64">
        <w:rPr>
          <w:rFonts w:ascii="Times New Roman" w:hAnsi="Times New Roman" w:cs="Times New Roman"/>
          <w:lang w:val="en-GB"/>
        </w:rPr>
        <w:t xml:space="preserve"> more on the attributes of </w:t>
      </w:r>
      <w:r w:rsidR="00977FB6" w:rsidRPr="001A6E64">
        <w:rPr>
          <w:rFonts w:ascii="Times New Roman" w:hAnsi="Times New Roman" w:cs="Times New Roman"/>
          <w:lang w:val="en-GB"/>
        </w:rPr>
        <w:t>influencers. I</w:t>
      </w:r>
    </w:p>
    <w:p w14:paraId="1E5F40A3" w14:textId="77777777" w:rsidR="00EA4B9B" w:rsidRPr="001A6E64" w:rsidRDefault="00EA4B9B" w:rsidP="00063941">
      <w:pPr>
        <w:spacing w:line="360" w:lineRule="auto"/>
        <w:jc w:val="both"/>
        <w:rPr>
          <w:rFonts w:ascii="Times New Roman" w:hAnsi="Times New Roman" w:cs="Times New Roman"/>
          <w:lang w:val="en-GB"/>
        </w:rPr>
      </w:pPr>
    </w:p>
    <w:p w14:paraId="1B806CCC" w14:textId="21028AC8" w:rsidR="00EA4B9B" w:rsidRPr="001A6E64" w:rsidRDefault="00EA4B9B"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While studies from various perspectives do strive to give credibility to the argument, they all reject the notion that popularity of social media is enough to affect the industrial buyer. Rather, </w:t>
      </w:r>
      <w:r w:rsidR="00DA398C" w:rsidRPr="001A6E64">
        <w:rPr>
          <w:rFonts w:ascii="Times New Roman" w:hAnsi="Times New Roman" w:cs="Times New Roman"/>
          <w:lang w:val="en-GB"/>
        </w:rPr>
        <w:t xml:space="preserve">it </w:t>
      </w:r>
      <w:proofErr w:type="gramStart"/>
      <w:r w:rsidR="00DA398C" w:rsidRPr="001A6E64">
        <w:rPr>
          <w:rFonts w:ascii="Times New Roman" w:hAnsi="Times New Roman" w:cs="Times New Roman"/>
          <w:lang w:val="en-GB"/>
        </w:rPr>
        <w:t>can  be</w:t>
      </w:r>
      <w:proofErr w:type="gramEnd"/>
      <w:r w:rsidR="00DA398C" w:rsidRPr="001A6E64">
        <w:rPr>
          <w:rFonts w:ascii="Times New Roman" w:hAnsi="Times New Roman" w:cs="Times New Roman"/>
          <w:lang w:val="en-GB"/>
        </w:rPr>
        <w:t xml:space="preserve"> ensured that </w:t>
      </w:r>
      <w:r w:rsidRPr="001A6E64">
        <w:rPr>
          <w:rFonts w:ascii="Times New Roman" w:hAnsi="Times New Roman" w:cs="Times New Roman"/>
          <w:lang w:val="en-GB"/>
        </w:rPr>
        <w:t>credibility is achieved by means of credibility in skills, authenticity, transparency and trusted communication</w:t>
      </w:r>
      <w:r w:rsidR="00F277EE" w:rsidRPr="001A6E64">
        <w:rPr>
          <w:rFonts w:ascii="Times New Roman" w:hAnsi="Times New Roman" w:cs="Times New Roman"/>
          <w:lang w:val="en-GB"/>
        </w:rPr>
        <w:t xml:space="preserve"> (</w:t>
      </w:r>
      <w:proofErr w:type="spellStart"/>
      <w:r w:rsidR="00DA398C" w:rsidRPr="001A6E64">
        <w:rPr>
          <w:rFonts w:ascii="Times New Roman" w:hAnsi="Times New Roman" w:cs="Times New Roman"/>
        </w:rPr>
        <w:t>Chimakati</w:t>
      </w:r>
      <w:proofErr w:type="spellEnd"/>
      <w:r w:rsidR="00DA398C" w:rsidRPr="001A6E64">
        <w:rPr>
          <w:rFonts w:ascii="Times New Roman" w:hAnsi="Times New Roman" w:cs="Times New Roman"/>
        </w:rPr>
        <w:t>, 2024</w:t>
      </w:r>
      <w:r w:rsidR="00F277EE" w:rsidRPr="001A6E64">
        <w:rPr>
          <w:rFonts w:ascii="Times New Roman" w:hAnsi="Times New Roman" w:cs="Times New Roman"/>
          <w:lang w:val="en-GB"/>
        </w:rPr>
        <w:t>).</w:t>
      </w:r>
      <w:r w:rsidRPr="001A6E64">
        <w:rPr>
          <w:rFonts w:ascii="Times New Roman" w:hAnsi="Times New Roman" w:cs="Times New Roman"/>
          <w:lang w:val="en-GB"/>
        </w:rPr>
        <w:t xml:space="preserve"> </w:t>
      </w:r>
      <w:r w:rsidR="00DA398C" w:rsidRPr="001A6E64">
        <w:rPr>
          <w:rFonts w:ascii="Times New Roman" w:hAnsi="Times New Roman" w:cs="Times New Roman"/>
          <w:lang w:val="en-GB"/>
        </w:rPr>
        <w:t>So,</w:t>
      </w:r>
      <w:r w:rsidRPr="001A6E64">
        <w:rPr>
          <w:rFonts w:ascii="Times New Roman" w:hAnsi="Times New Roman" w:cs="Times New Roman"/>
          <w:lang w:val="en-GB"/>
        </w:rPr>
        <w:t xml:space="preserve"> the key to successfully engaging in B2B influencer marketing isn't about attracting and choosing the celebrity influencers, it's about how they can help </w:t>
      </w:r>
      <w:r w:rsidRPr="001A6E64">
        <w:rPr>
          <w:rFonts w:ascii="Times New Roman" w:hAnsi="Times New Roman" w:cs="Times New Roman"/>
          <w:lang w:val="en-GB"/>
        </w:rPr>
        <w:lastRenderedPageBreak/>
        <w:t>minimise uncertainty and boost the buyer's confidence in challenging, organisational buying decisions.</w:t>
      </w:r>
    </w:p>
    <w:p w14:paraId="7D91CDC0" w14:textId="77777777" w:rsidR="00BE7EC2" w:rsidRPr="001A6E64" w:rsidRDefault="00BE7EC2" w:rsidP="00063941">
      <w:pPr>
        <w:pStyle w:val="Heading2"/>
        <w:rPr>
          <w:rFonts w:cs="Times New Roman"/>
          <w:szCs w:val="24"/>
          <w:lang w:val="en-GB"/>
        </w:rPr>
      </w:pPr>
      <w:bookmarkStart w:id="40" w:name="_Toc241081202"/>
      <w:r w:rsidRPr="001A6E64">
        <w:rPr>
          <w:rFonts w:cs="Times New Roman"/>
          <w:szCs w:val="24"/>
          <w:lang w:val="en-GB"/>
        </w:rPr>
        <w:t>Theme 3: Brand awareness in industrial markets.</w:t>
      </w:r>
      <w:bookmarkEnd w:id="40"/>
    </w:p>
    <w:p w14:paraId="0FD8D2BB" w14:textId="543DDD67" w:rsidR="00EA4B9B" w:rsidRPr="001A6E64" w:rsidRDefault="00EA4B9B"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The majority of the literature has agreed that brand awareness plays an essential role in upping the competitiveness of the organization in industrial markets, and the respective authors have come up with various mechanisms by which the brand can be made more aware</w:t>
      </w:r>
      <w:r w:rsidR="00F277EE" w:rsidRPr="001A6E64">
        <w:rPr>
          <w:rFonts w:ascii="Times New Roman" w:hAnsi="Times New Roman" w:cs="Times New Roman"/>
          <w:lang w:val="en-GB"/>
        </w:rPr>
        <w:t xml:space="preserve"> (</w:t>
      </w:r>
      <w:r w:rsidR="00DA398C" w:rsidRPr="001A6E64">
        <w:rPr>
          <w:rFonts w:ascii="Times New Roman" w:hAnsi="Times New Roman" w:cs="Times New Roman"/>
        </w:rPr>
        <w:t>Islami et al., 2024</w:t>
      </w:r>
      <w:r w:rsidR="00F277EE" w:rsidRPr="001A6E64">
        <w:rPr>
          <w:rFonts w:ascii="Times New Roman" w:hAnsi="Times New Roman" w:cs="Times New Roman"/>
          <w:lang w:val="en-GB"/>
        </w:rPr>
        <w:t>)</w:t>
      </w:r>
      <w:r w:rsidRPr="001A6E64">
        <w:rPr>
          <w:rFonts w:ascii="Times New Roman" w:hAnsi="Times New Roman" w:cs="Times New Roman"/>
          <w:lang w:val="en-GB"/>
        </w:rPr>
        <w:t xml:space="preserve">. Recent literature has seen the term ‘Corporate Social Responsibility’ (CSR) used to reinforce the importance of building a stronger brand with a robust sense of brand awareness by improving organisational reputation and positively influencing stakeholder trust (Ismael 2022). This view believes that responsible businesses generate long term bonds with customers and business partners and make them more visible. Thus, </w:t>
      </w:r>
      <w:r w:rsidRPr="001A6E64">
        <w:rPr>
          <w:lang w:val="en-GB"/>
        </w:rPr>
        <w:t>brand awareness is considered as a result of the values of the organisation and not just as marketing activities</w:t>
      </w:r>
      <w:r w:rsidR="00F277EE" w:rsidRPr="001A6E64">
        <w:rPr>
          <w:rFonts w:ascii="Times New Roman" w:hAnsi="Times New Roman" w:cs="Times New Roman"/>
          <w:lang w:val="en-GB"/>
        </w:rPr>
        <w:t xml:space="preserve"> (</w:t>
      </w:r>
      <w:r w:rsidR="00DA398C" w:rsidRPr="001A6E64">
        <w:rPr>
          <w:rFonts w:ascii="Times New Roman" w:hAnsi="Times New Roman" w:cs="Times New Roman"/>
        </w:rPr>
        <w:t>Garza et al., 2024</w:t>
      </w:r>
      <w:r w:rsidR="00F277EE" w:rsidRPr="001A6E64">
        <w:rPr>
          <w:rFonts w:ascii="Times New Roman" w:hAnsi="Times New Roman" w:cs="Times New Roman"/>
          <w:lang w:val="en-GB"/>
        </w:rPr>
        <w:t>)</w:t>
      </w:r>
      <w:r w:rsidRPr="001A6E64">
        <w:rPr>
          <w:rFonts w:ascii="Times New Roman" w:hAnsi="Times New Roman" w:cs="Times New Roman"/>
          <w:lang w:val="en-GB"/>
        </w:rPr>
        <w:t>.</w:t>
      </w:r>
    </w:p>
    <w:p w14:paraId="0C190ECD" w14:textId="77777777" w:rsidR="00EA4B9B" w:rsidRPr="001A6E64" w:rsidRDefault="00EA4B9B" w:rsidP="00063941">
      <w:pPr>
        <w:spacing w:line="360" w:lineRule="auto"/>
        <w:jc w:val="both"/>
        <w:rPr>
          <w:rFonts w:ascii="Times New Roman" w:hAnsi="Times New Roman" w:cs="Times New Roman"/>
          <w:lang w:val="en-GB"/>
        </w:rPr>
      </w:pPr>
    </w:p>
    <w:p w14:paraId="7A3F3681" w14:textId="5CAE418A" w:rsidR="00EA4B9B" w:rsidRPr="001A6E64" w:rsidRDefault="00EA4B9B"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Different, Praditya and Purwanto (2024) take an angle in marketing communication in discussing brand awareness. This study </w:t>
      </w:r>
      <w:r w:rsidR="00C71C9F" w:rsidRPr="001A6E64">
        <w:rPr>
          <w:rFonts w:ascii="Times New Roman" w:hAnsi="Times New Roman" w:cs="Times New Roman"/>
          <w:lang w:val="en-GB"/>
        </w:rPr>
        <w:t xml:space="preserve">has stated that there is a </w:t>
      </w:r>
      <w:r w:rsidRPr="001A6E64">
        <w:rPr>
          <w:rFonts w:ascii="Times New Roman" w:hAnsi="Times New Roman" w:cs="Times New Roman"/>
          <w:lang w:val="en-GB"/>
        </w:rPr>
        <w:t xml:space="preserve">positive relationship brand awareness and purchasing intentions </w:t>
      </w:r>
      <w:r w:rsidR="00C71C9F" w:rsidRPr="001A6E64">
        <w:rPr>
          <w:rFonts w:ascii="Times New Roman" w:hAnsi="Times New Roman" w:cs="Times New Roman"/>
          <w:lang w:val="en-GB"/>
        </w:rPr>
        <w:t>of customere</w:t>
      </w:r>
      <w:r w:rsidRPr="001A6E64">
        <w:rPr>
          <w:rFonts w:ascii="Times New Roman" w:hAnsi="Times New Roman" w:cs="Times New Roman"/>
          <w:lang w:val="en-GB"/>
        </w:rPr>
        <w:t>s</w:t>
      </w:r>
      <w:r w:rsidR="00C71C9F" w:rsidRPr="001A6E64">
        <w:rPr>
          <w:rFonts w:ascii="Times New Roman" w:hAnsi="Times New Roman" w:cs="Times New Roman"/>
          <w:lang w:val="en-GB"/>
        </w:rPr>
        <w:t xml:space="preserve"> and there is a difference between the view of this author and the view of </w:t>
      </w:r>
      <w:r w:rsidRPr="001A6E64">
        <w:rPr>
          <w:rFonts w:ascii="Times New Roman" w:hAnsi="Times New Roman" w:cs="Times New Roman"/>
          <w:lang w:val="en-GB"/>
        </w:rPr>
        <w:t xml:space="preserve">Ismael (2022) </w:t>
      </w:r>
      <w:r w:rsidR="00C71C9F" w:rsidRPr="001A6E64">
        <w:rPr>
          <w:rFonts w:ascii="Times New Roman" w:hAnsi="Times New Roman" w:cs="Times New Roman"/>
          <w:lang w:val="en-GB"/>
        </w:rPr>
        <w:t xml:space="preserve">as they have considered </w:t>
      </w:r>
      <w:r w:rsidRPr="001A6E64">
        <w:rPr>
          <w:rFonts w:ascii="Times New Roman" w:hAnsi="Times New Roman" w:cs="Times New Roman"/>
          <w:lang w:val="en-GB"/>
        </w:rPr>
        <w:t>CSR as the main aspect</w:t>
      </w:r>
      <w:r w:rsidR="00C71C9F" w:rsidRPr="001A6E64">
        <w:rPr>
          <w:rFonts w:ascii="Times New Roman" w:hAnsi="Times New Roman" w:cs="Times New Roman"/>
          <w:lang w:val="en-GB"/>
        </w:rPr>
        <w:t xml:space="preserve"> in regard to the process of attracting customers. </w:t>
      </w:r>
    </w:p>
    <w:p w14:paraId="611A02C6" w14:textId="04373E73" w:rsidR="00C71C9F" w:rsidRPr="001A6E64" w:rsidRDefault="00C71C9F"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By considering the findings of all of the studies, it can be stated that it is </w:t>
      </w:r>
      <w:r w:rsidR="00EA4B9B" w:rsidRPr="001A6E64">
        <w:rPr>
          <w:rFonts w:ascii="Times New Roman" w:hAnsi="Times New Roman" w:cs="Times New Roman"/>
          <w:lang w:val="en-GB"/>
        </w:rPr>
        <w:t>essential for organisations to achieve long-term success via brand awareness development</w:t>
      </w:r>
      <w:r w:rsidRPr="001A6E64">
        <w:rPr>
          <w:rFonts w:ascii="Times New Roman" w:hAnsi="Times New Roman" w:cs="Times New Roman"/>
          <w:lang w:val="en-GB"/>
        </w:rPr>
        <w:t xml:space="preserve"> and they ave to pay attention to CSR to get the attractions of customers. </w:t>
      </w:r>
    </w:p>
    <w:p w14:paraId="35F1F5DC" w14:textId="054FCA8C" w:rsidR="00BE7EC2" w:rsidRPr="001A6E64" w:rsidRDefault="00BE7EC2" w:rsidP="00063941">
      <w:pPr>
        <w:pStyle w:val="Heading2"/>
        <w:rPr>
          <w:rFonts w:cs="Times New Roman"/>
          <w:szCs w:val="24"/>
          <w:lang w:val="en-GB"/>
        </w:rPr>
      </w:pPr>
      <w:bookmarkStart w:id="41" w:name="_Toc241081203"/>
      <w:r w:rsidRPr="001A6E64">
        <w:rPr>
          <w:rFonts w:cs="Times New Roman"/>
          <w:szCs w:val="24"/>
          <w:lang w:val="en-GB"/>
        </w:rPr>
        <w:t>Theme 4: Digital Content and Platform Strategy</w:t>
      </w:r>
      <w:bookmarkEnd w:id="41"/>
    </w:p>
    <w:p w14:paraId="5D28BF76" w14:textId="224D14F6" w:rsidR="00EF36C2" w:rsidRPr="001A6E64" w:rsidRDefault="00EF36C2"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Digital content is always deemed a highly significant factor in the success of influencer marketing and the literature consistently agrees that digital content strategy is a better constraint when it comes to engagement</w:t>
      </w:r>
      <w:r w:rsidR="00F277EE" w:rsidRPr="001A6E64">
        <w:rPr>
          <w:rFonts w:ascii="Times New Roman" w:hAnsi="Times New Roman" w:cs="Times New Roman"/>
          <w:lang w:val="en-GB"/>
        </w:rPr>
        <w:t xml:space="preserve"> (</w:t>
      </w:r>
      <w:r w:rsidR="00DA398C" w:rsidRPr="001A6E64">
        <w:rPr>
          <w:rFonts w:ascii="Times New Roman" w:hAnsi="Times New Roman" w:cs="Times New Roman"/>
        </w:rPr>
        <w:t>Blut et al., 2023</w:t>
      </w:r>
      <w:r w:rsidR="00F277EE" w:rsidRPr="001A6E64">
        <w:rPr>
          <w:rFonts w:ascii="Times New Roman" w:hAnsi="Times New Roman" w:cs="Times New Roman"/>
          <w:lang w:val="en-GB"/>
        </w:rPr>
        <w:t>)</w:t>
      </w:r>
      <w:r w:rsidRPr="001A6E64">
        <w:rPr>
          <w:rFonts w:ascii="Times New Roman" w:hAnsi="Times New Roman" w:cs="Times New Roman"/>
          <w:lang w:val="en-GB"/>
        </w:rPr>
        <w:t xml:space="preserve">. But, in the literature there is not a single one that definitely establishes digital content quality as a more significant constraint for engagement than the opportunity to choose the best platform. According to Sun (2023), one of the most critical aspects was creating valuable, timely, and relevant content that meets the needs of the audience. The author highlights a significant drawback associated with digital content, which is the fact that it has a brief </w:t>
      </w:r>
      <w:proofErr w:type="spellStart"/>
      <w:proofErr w:type="gramStart"/>
      <w:r w:rsidRPr="001A6E64">
        <w:rPr>
          <w:rFonts w:ascii="Times New Roman" w:hAnsi="Times New Roman" w:cs="Times New Roman"/>
          <w:lang w:val="en-GB"/>
        </w:rPr>
        <w:lastRenderedPageBreak/>
        <w:t>lifespan.Digital</w:t>
      </w:r>
      <w:proofErr w:type="spellEnd"/>
      <w:proofErr w:type="gramEnd"/>
      <w:r w:rsidRPr="001A6E64">
        <w:rPr>
          <w:rFonts w:ascii="Times New Roman" w:hAnsi="Times New Roman" w:cs="Times New Roman"/>
          <w:lang w:val="en-GB"/>
        </w:rPr>
        <w:t xml:space="preserve"> content has a short life because of what the author calls the "content perishability," which necessitates frequent output of new information to attract the audience. From this perspective, consistency and quality of the content are the main two factors affecting on the success of digital marketing on any platform.</w:t>
      </w:r>
    </w:p>
    <w:p w14:paraId="3B251142" w14:textId="24D1160D" w:rsidR="00EF36C2" w:rsidRPr="001A6E64" w:rsidRDefault="00EF36C2"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However, Shen (2023) counters that platform selection is also significant because there is a clear variation in audience engagement across social media platforms. The research premise is that organisations should not have one uniform approach to communication, as there are individual differences in the user characteristics, interaction dynamics and content preferences among platforms. In contrast, while Sun (2023) emphasizes on the content management, Shen (2023) shows that good content can still end up falling on dead ground if it reaches people via an inappropriate digital channel. </w:t>
      </w:r>
    </w:p>
    <w:p w14:paraId="4FB99EDF" w14:textId="0E8F4E67" w:rsidR="00EF36C2" w:rsidRPr="001A6E64" w:rsidRDefault="00EF36C2"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Instead of focusing on either content or platform, the authors recommend leaders to use a “content marketing” approach within a broader digital marketing plan by incorporating educational, value-oriented content to increase customers' reach and engagement</w:t>
      </w:r>
      <w:r w:rsidR="00F277EE" w:rsidRPr="001A6E64">
        <w:rPr>
          <w:rFonts w:ascii="Times New Roman" w:hAnsi="Times New Roman" w:cs="Times New Roman"/>
          <w:lang w:val="en-GB"/>
        </w:rPr>
        <w:t xml:space="preserve"> (</w:t>
      </w:r>
      <w:proofErr w:type="spellStart"/>
      <w:r w:rsidR="00DA398C" w:rsidRPr="001A6E64">
        <w:rPr>
          <w:rFonts w:ascii="Times New Roman" w:hAnsi="Times New Roman" w:cs="Times New Roman"/>
        </w:rPr>
        <w:t>Oktaria</w:t>
      </w:r>
      <w:proofErr w:type="spellEnd"/>
      <w:r w:rsidR="00DA398C" w:rsidRPr="001A6E64">
        <w:rPr>
          <w:rFonts w:ascii="Times New Roman" w:hAnsi="Times New Roman" w:cs="Times New Roman"/>
        </w:rPr>
        <w:t xml:space="preserve"> et al., 2026</w:t>
      </w:r>
      <w:r w:rsidR="00F277EE" w:rsidRPr="001A6E64">
        <w:rPr>
          <w:rFonts w:ascii="Times New Roman" w:hAnsi="Times New Roman" w:cs="Times New Roman"/>
          <w:lang w:val="en-GB"/>
        </w:rPr>
        <w:t>)</w:t>
      </w:r>
      <w:r w:rsidRPr="001A6E64">
        <w:rPr>
          <w:rFonts w:ascii="Times New Roman" w:hAnsi="Times New Roman" w:cs="Times New Roman"/>
          <w:lang w:val="en-GB"/>
        </w:rPr>
        <w:t xml:space="preserve">. However, the understanding about the role of the longevity of digital content, which Lopes and Casais (2022) present, is not </w:t>
      </w:r>
      <w:r w:rsidR="00C71C9F" w:rsidRPr="001A6E64">
        <w:rPr>
          <w:rFonts w:ascii="Times New Roman" w:hAnsi="Times New Roman" w:cs="Times New Roman"/>
          <w:lang w:val="en-GB"/>
        </w:rPr>
        <w:t xml:space="preserve">only factor to consider as </w:t>
      </w:r>
      <w:r w:rsidRPr="001A6E64">
        <w:rPr>
          <w:rFonts w:ascii="Times New Roman" w:hAnsi="Times New Roman" w:cs="Times New Roman"/>
          <w:lang w:val="en-GB"/>
        </w:rPr>
        <w:t>the platform optimisation approach suggested by Shen (2023)</w:t>
      </w:r>
      <w:r w:rsidR="00174413" w:rsidRPr="001A6E64">
        <w:rPr>
          <w:rFonts w:ascii="Times New Roman" w:hAnsi="Times New Roman" w:cs="Times New Roman"/>
          <w:lang w:val="en-GB"/>
        </w:rPr>
        <w:t xml:space="preserve"> also plays a vital role here. It </w:t>
      </w:r>
      <w:r w:rsidRPr="001A6E64">
        <w:rPr>
          <w:rFonts w:ascii="Times New Roman" w:hAnsi="Times New Roman" w:cs="Times New Roman"/>
          <w:lang w:val="en-GB"/>
        </w:rPr>
        <w:t>also includes a mix of different types of communication channels and management actions carried out by the organisation, signifying that a digital content marketing strategy is best understood when it is linked to different communication technologies and different marketing levels. Such a holistic view recognizes that valuable content must be delivered to create the desired marketing.</w:t>
      </w:r>
    </w:p>
    <w:p w14:paraId="06B47252" w14:textId="1F10BA4A" w:rsidR="00EF36C2" w:rsidRPr="001A6E64" w:rsidRDefault="00EF36C2"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So, the literature as a whole confirms that there is a general consensus that strategic digital communication is a key requirement for the successful implementation of B2B influencer marketing. There is disagreement about the most important success factor, however. Sun (2023) focuses on quality of the content, Shen (2023) on the platform selection, while Lopes and Casais (2022) propose that both ones should be integrated in a digital marketing campaign as part of a holistic approach.</w:t>
      </w:r>
    </w:p>
    <w:p w14:paraId="6B1703CF" w14:textId="77777777" w:rsidR="00EA4B9B" w:rsidRPr="001A6E64" w:rsidRDefault="00EA4B9B" w:rsidP="00063941">
      <w:pPr>
        <w:pStyle w:val="Heading2"/>
        <w:rPr>
          <w:rFonts w:cs="Times New Roman"/>
          <w:szCs w:val="24"/>
          <w:lang w:val="en-GB"/>
        </w:rPr>
      </w:pPr>
      <w:bookmarkStart w:id="42" w:name="_Toc241081204"/>
      <w:r w:rsidRPr="001A6E64">
        <w:rPr>
          <w:rFonts w:cs="Times New Roman"/>
          <w:szCs w:val="24"/>
          <w:lang w:val="en-GB"/>
        </w:rPr>
        <w:lastRenderedPageBreak/>
        <w:t>Theme 5: B2B Buying Processes and Stakeholder Influence</w:t>
      </w:r>
      <w:bookmarkEnd w:id="42"/>
    </w:p>
    <w:p w14:paraId="4C64F9A6" w14:textId="789B0901" w:rsidR="00EF36C2" w:rsidRPr="001A6E64" w:rsidRDefault="00EF36C2"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There is a consistent literature that states that B2B purchasing decisions can be made by several stakeholders where each of their perceived trust and perceptions makes a huge difference toward buying behaviour of the organisation. But the research results vary as to what influences stakeholders' roles in industrial markets. Drawing on their research, </w:t>
      </w:r>
      <w:proofErr w:type="spellStart"/>
      <w:r w:rsidRPr="001A6E64">
        <w:rPr>
          <w:rFonts w:ascii="Times New Roman" w:hAnsi="Times New Roman" w:cs="Times New Roman"/>
          <w:lang w:val="en-GB"/>
        </w:rPr>
        <w:t>Ghanbarpour</w:t>
      </w:r>
      <w:proofErr w:type="spellEnd"/>
      <w:r w:rsidRPr="001A6E64">
        <w:rPr>
          <w:rFonts w:ascii="Times New Roman" w:hAnsi="Times New Roman" w:cs="Times New Roman"/>
          <w:lang w:val="en-GB"/>
        </w:rPr>
        <w:t xml:space="preserve"> et al. (2024) propose that corporate social responsibility (CSR) </w:t>
      </w:r>
      <w:r w:rsidR="00174413" w:rsidRPr="001A6E64">
        <w:rPr>
          <w:rFonts w:ascii="Times New Roman" w:hAnsi="Times New Roman" w:cs="Times New Roman"/>
          <w:lang w:val="en-GB"/>
        </w:rPr>
        <w:t xml:space="preserve">is an effective way to develop </w:t>
      </w:r>
      <w:r w:rsidRPr="001A6E64">
        <w:rPr>
          <w:rFonts w:ascii="Times New Roman" w:hAnsi="Times New Roman" w:cs="Times New Roman"/>
          <w:lang w:val="en-GB"/>
        </w:rPr>
        <w:t>rapport between organisations and stakeholders</w:t>
      </w:r>
      <w:r w:rsidR="00174413" w:rsidRPr="001A6E64">
        <w:rPr>
          <w:rFonts w:ascii="Times New Roman" w:hAnsi="Times New Roman" w:cs="Times New Roman"/>
          <w:lang w:val="en-GB"/>
        </w:rPr>
        <w:t xml:space="preserve">. </w:t>
      </w:r>
    </w:p>
    <w:p w14:paraId="58CA4087" w14:textId="7775C210" w:rsidR="00EF36C2" w:rsidRPr="001A6E64" w:rsidRDefault="00EF36C2"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Rasheed et al. (2025)</w:t>
      </w:r>
      <w:r w:rsidR="00174413" w:rsidRPr="001A6E64">
        <w:rPr>
          <w:rFonts w:ascii="Times New Roman" w:hAnsi="Times New Roman" w:cs="Times New Roman"/>
          <w:lang w:val="en-GB"/>
        </w:rPr>
        <w:t xml:space="preserve"> </w:t>
      </w:r>
      <w:r w:rsidRPr="001A6E64">
        <w:rPr>
          <w:rFonts w:ascii="Times New Roman" w:hAnsi="Times New Roman" w:cs="Times New Roman"/>
          <w:lang w:val="en-GB"/>
        </w:rPr>
        <w:t xml:space="preserve">claim that the transparency, effectiveness of the product, cost and credibility of the product's influencers are all considered in tandem by organisational buyers during their purchasing process. While, </w:t>
      </w:r>
      <w:proofErr w:type="spellStart"/>
      <w:r w:rsidRPr="001A6E64">
        <w:rPr>
          <w:rFonts w:ascii="Times New Roman" w:hAnsi="Times New Roman" w:cs="Times New Roman"/>
          <w:lang w:val="en-GB"/>
        </w:rPr>
        <w:t>Ghanbarpour</w:t>
      </w:r>
      <w:proofErr w:type="spellEnd"/>
      <w:r w:rsidRPr="001A6E64">
        <w:rPr>
          <w:rFonts w:ascii="Times New Roman" w:hAnsi="Times New Roman" w:cs="Times New Roman"/>
          <w:lang w:val="en-GB"/>
        </w:rPr>
        <w:t xml:space="preserve"> et al. (2024) </w:t>
      </w:r>
      <w:r w:rsidR="00174413" w:rsidRPr="001A6E64">
        <w:rPr>
          <w:rFonts w:ascii="Times New Roman" w:hAnsi="Times New Roman" w:cs="Times New Roman"/>
          <w:lang w:val="en-GB"/>
        </w:rPr>
        <w:t xml:space="preserve">have considered </w:t>
      </w:r>
      <w:r w:rsidRPr="001A6E64">
        <w:rPr>
          <w:rFonts w:ascii="Times New Roman" w:hAnsi="Times New Roman" w:cs="Times New Roman"/>
          <w:lang w:val="en-GB"/>
        </w:rPr>
        <w:t>organisational reputation</w:t>
      </w:r>
      <w:r w:rsidR="00174413" w:rsidRPr="001A6E64">
        <w:rPr>
          <w:rFonts w:ascii="Times New Roman" w:hAnsi="Times New Roman" w:cs="Times New Roman"/>
          <w:lang w:val="en-GB"/>
        </w:rPr>
        <w:t xml:space="preserve"> as an important factor in this regard </w:t>
      </w:r>
      <w:r w:rsidRPr="001A6E64">
        <w:rPr>
          <w:rFonts w:ascii="Times New Roman" w:hAnsi="Times New Roman" w:cs="Times New Roman"/>
          <w:lang w:val="en-GB"/>
        </w:rPr>
        <w:t xml:space="preserve">Rasheed et al. (2025) pay attention to direct influences of ethical marketing communication </w:t>
      </w:r>
      <w:r w:rsidR="00174413" w:rsidRPr="001A6E64">
        <w:rPr>
          <w:rFonts w:ascii="Times New Roman" w:hAnsi="Times New Roman" w:cs="Times New Roman"/>
          <w:lang w:val="en-GB"/>
        </w:rPr>
        <w:t xml:space="preserve">as an influencing factor in regard to the purchasing decision of customers. </w:t>
      </w:r>
    </w:p>
    <w:p w14:paraId="1B9CBE5E" w14:textId="77777777" w:rsidR="00EF36C2" w:rsidRPr="001A6E64" w:rsidRDefault="00EF36C2" w:rsidP="00063941">
      <w:pPr>
        <w:spacing w:line="360" w:lineRule="auto"/>
        <w:jc w:val="both"/>
        <w:rPr>
          <w:rFonts w:ascii="Times New Roman" w:hAnsi="Times New Roman" w:cs="Times New Roman"/>
          <w:lang w:val="en-GB"/>
        </w:rPr>
      </w:pPr>
    </w:p>
    <w:p w14:paraId="2C2FFDAD" w14:textId="77777777" w:rsidR="00AB7C88" w:rsidRPr="001A6E64" w:rsidRDefault="00EF36C2" w:rsidP="0012516E">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Overall, </w:t>
      </w:r>
      <w:r w:rsidR="00174413" w:rsidRPr="001A6E64">
        <w:rPr>
          <w:rFonts w:ascii="Times New Roman" w:hAnsi="Times New Roman" w:cs="Times New Roman"/>
          <w:lang w:val="en-GB"/>
        </w:rPr>
        <w:t xml:space="preserve">it can be stated that when the matter comes to purchasing </w:t>
      </w:r>
      <w:r w:rsidRPr="001A6E64">
        <w:rPr>
          <w:rFonts w:ascii="Times New Roman" w:hAnsi="Times New Roman" w:cs="Times New Roman"/>
          <w:lang w:val="en-GB"/>
        </w:rPr>
        <w:t xml:space="preserve">stakeholders </w:t>
      </w:r>
      <w:r w:rsidR="00174413" w:rsidRPr="001A6E64">
        <w:rPr>
          <w:rFonts w:ascii="Times New Roman" w:hAnsi="Times New Roman" w:cs="Times New Roman"/>
          <w:lang w:val="en-GB"/>
        </w:rPr>
        <w:t>do not get dependent only on the traditional factors like</w:t>
      </w:r>
      <w:r w:rsidRPr="001A6E64">
        <w:rPr>
          <w:rFonts w:ascii="Times New Roman" w:hAnsi="Times New Roman" w:cs="Times New Roman"/>
          <w:lang w:val="en-GB"/>
        </w:rPr>
        <w:t xml:space="preserve"> price or quality of the product</w:t>
      </w:r>
      <w:r w:rsidR="00174413" w:rsidRPr="001A6E64">
        <w:rPr>
          <w:rFonts w:ascii="Times New Roman" w:hAnsi="Times New Roman" w:cs="Times New Roman"/>
          <w:lang w:val="en-GB"/>
        </w:rPr>
        <w:t xml:space="preserve"> as the trust that stakeholders have on the business plays an important role</w:t>
      </w:r>
      <w:r w:rsidR="00F277EE" w:rsidRPr="001A6E64">
        <w:rPr>
          <w:rFonts w:ascii="Times New Roman" w:hAnsi="Times New Roman" w:cs="Times New Roman"/>
          <w:lang w:val="en-GB"/>
        </w:rPr>
        <w:t xml:space="preserve"> (</w:t>
      </w:r>
      <w:r w:rsidR="00DA398C" w:rsidRPr="001A6E64">
        <w:rPr>
          <w:rFonts w:ascii="Times New Roman" w:hAnsi="Times New Roman" w:cs="Times New Roman"/>
        </w:rPr>
        <w:t>Yum and Kim, 2024</w:t>
      </w:r>
      <w:r w:rsidR="00F277EE" w:rsidRPr="001A6E64">
        <w:rPr>
          <w:rFonts w:ascii="Times New Roman" w:hAnsi="Times New Roman" w:cs="Times New Roman"/>
          <w:lang w:val="en-GB"/>
        </w:rPr>
        <w:t>).</w:t>
      </w:r>
      <w:r w:rsidRPr="001A6E64">
        <w:rPr>
          <w:rFonts w:ascii="Times New Roman" w:hAnsi="Times New Roman" w:cs="Times New Roman"/>
          <w:lang w:val="en-GB"/>
        </w:rPr>
        <w:t xml:space="preserve"> </w:t>
      </w:r>
      <w:proofErr w:type="spellStart"/>
      <w:r w:rsidRPr="001A6E64">
        <w:rPr>
          <w:rFonts w:ascii="Times New Roman" w:hAnsi="Times New Roman" w:cs="Times New Roman"/>
          <w:lang w:val="en-GB"/>
        </w:rPr>
        <w:t>Ghanbarpour</w:t>
      </w:r>
      <w:proofErr w:type="spellEnd"/>
      <w:r w:rsidRPr="001A6E64">
        <w:rPr>
          <w:rFonts w:ascii="Times New Roman" w:hAnsi="Times New Roman" w:cs="Times New Roman"/>
          <w:lang w:val="en-GB"/>
        </w:rPr>
        <w:t xml:space="preserve"> et al. (2024) </w:t>
      </w:r>
      <w:r w:rsidR="00174413" w:rsidRPr="001A6E64">
        <w:rPr>
          <w:rFonts w:ascii="Times New Roman" w:hAnsi="Times New Roman" w:cs="Times New Roman"/>
          <w:lang w:val="en-GB"/>
        </w:rPr>
        <w:t xml:space="preserve">have considered </w:t>
      </w:r>
      <w:r w:rsidRPr="001A6E64">
        <w:rPr>
          <w:rFonts w:ascii="Times New Roman" w:hAnsi="Times New Roman" w:cs="Times New Roman"/>
          <w:lang w:val="en-GB"/>
        </w:rPr>
        <w:t>CSR</w:t>
      </w:r>
      <w:r w:rsidR="00174413" w:rsidRPr="001A6E64">
        <w:rPr>
          <w:rFonts w:ascii="Times New Roman" w:hAnsi="Times New Roman" w:cs="Times New Roman"/>
          <w:lang w:val="en-GB"/>
        </w:rPr>
        <w:t xml:space="preserve"> as an important factor in this regard</w:t>
      </w:r>
      <w:r w:rsidR="00AB7C88" w:rsidRPr="001A6E64">
        <w:rPr>
          <w:rFonts w:ascii="Times New Roman" w:hAnsi="Times New Roman" w:cs="Times New Roman"/>
          <w:lang w:val="en-GB"/>
        </w:rPr>
        <w:t xml:space="preserve">. </w:t>
      </w:r>
    </w:p>
    <w:p w14:paraId="7F47F0BA" w14:textId="51B87366" w:rsidR="0012516E" w:rsidRPr="001A6E64" w:rsidRDefault="0012516E" w:rsidP="0012516E">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Industrial automation purchases are often made by multiple actors:</w:t>
      </w:r>
    </w:p>
    <w:p w14:paraId="05EB0ECD" w14:textId="77777777" w:rsidR="0012516E" w:rsidRPr="001A6E64" w:rsidRDefault="0012516E" w:rsidP="0012516E">
      <w:pPr>
        <w:numPr>
          <w:ilvl w:val="0"/>
          <w:numId w:val="35"/>
        </w:num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 xml:space="preserve">engineers; </w:t>
      </w:r>
    </w:p>
    <w:p w14:paraId="25A3926F" w14:textId="77777777" w:rsidR="0012516E" w:rsidRPr="001A6E64" w:rsidRDefault="0012516E" w:rsidP="0012516E">
      <w:pPr>
        <w:numPr>
          <w:ilvl w:val="0"/>
          <w:numId w:val="35"/>
        </w:num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 xml:space="preserve">operations; </w:t>
      </w:r>
    </w:p>
    <w:p w14:paraId="0F357C80" w14:textId="77777777" w:rsidR="0012516E" w:rsidRPr="001A6E64" w:rsidRDefault="0012516E" w:rsidP="0012516E">
      <w:pPr>
        <w:numPr>
          <w:ilvl w:val="0"/>
          <w:numId w:val="35"/>
        </w:num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 xml:space="preserve">procurement; </w:t>
      </w:r>
    </w:p>
    <w:p w14:paraId="11F5FB9E" w14:textId="77777777" w:rsidR="0012516E" w:rsidRPr="001A6E64" w:rsidRDefault="0012516E" w:rsidP="0012516E">
      <w:pPr>
        <w:numPr>
          <w:ilvl w:val="0"/>
          <w:numId w:val="35"/>
        </w:num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 xml:space="preserve">finance; </w:t>
      </w:r>
    </w:p>
    <w:p w14:paraId="24C289F5" w14:textId="77777777" w:rsidR="0012516E" w:rsidRPr="001A6E64" w:rsidRDefault="0012516E" w:rsidP="0012516E">
      <w:pPr>
        <w:numPr>
          <w:ilvl w:val="0"/>
          <w:numId w:val="35"/>
        </w:num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 xml:space="preserve">senior management; </w:t>
      </w:r>
    </w:p>
    <w:p w14:paraId="296E15D2" w14:textId="56334043" w:rsidR="0012516E" w:rsidRPr="001A6E64" w:rsidRDefault="0012516E" w:rsidP="0012516E">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IT/OT/security specialists</w:t>
      </w:r>
    </w:p>
    <w:p w14:paraId="58E34CBF" w14:textId="77777777" w:rsidR="0012516E" w:rsidRPr="001A6E64" w:rsidRDefault="0012516E" w:rsidP="0012516E">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lastRenderedPageBreak/>
        <w:t>Influencer effectiveness is likely to vary by stakeholder role because engineers may prioritise technical credibility, procurement may prioritise risk and value, and executives may prioritise strategic outcomes.</w:t>
      </w:r>
    </w:p>
    <w:p w14:paraId="2E9F76DA" w14:textId="77777777" w:rsidR="0012516E" w:rsidRPr="001A6E64" w:rsidRDefault="0012516E" w:rsidP="0012516E">
      <w:pPr>
        <w:spacing w:line="360" w:lineRule="auto"/>
        <w:jc w:val="both"/>
        <w:rPr>
          <w:rFonts w:ascii="Times New Roman" w:hAnsi="Times New Roman" w:cs="Times New Roman"/>
          <w:lang w:val="en-GB"/>
        </w:rPr>
      </w:pPr>
    </w:p>
    <w:p w14:paraId="6E39A9DF" w14:textId="490520CA" w:rsidR="00EA4B9B" w:rsidRPr="001A6E64" w:rsidRDefault="00EA4B9B" w:rsidP="00063941">
      <w:pPr>
        <w:pStyle w:val="Heading2"/>
        <w:rPr>
          <w:rFonts w:cs="Times New Roman"/>
          <w:szCs w:val="24"/>
          <w:lang w:val="en-GB"/>
        </w:rPr>
      </w:pPr>
      <w:bookmarkStart w:id="43" w:name="_Toc241081205"/>
      <w:r w:rsidRPr="001A6E64">
        <w:rPr>
          <w:rFonts w:cs="Times New Roman"/>
          <w:szCs w:val="24"/>
          <w:lang w:val="en-GB"/>
        </w:rPr>
        <w:t>Theme 6: Risks, Limitations and ethical concerns in influencer marketing in the automation industry</w:t>
      </w:r>
      <w:bookmarkEnd w:id="43"/>
    </w:p>
    <w:p w14:paraId="0A347270" w14:textId="6005A26F" w:rsidR="0012516E" w:rsidRPr="001A6E64" w:rsidRDefault="0012516E" w:rsidP="0012516E">
      <w:pPr>
        <w:spacing w:line="360" w:lineRule="auto"/>
        <w:jc w:val="both"/>
        <w:rPr>
          <w:rFonts w:ascii="Times New Roman" w:hAnsi="Times New Roman" w:cs="Times New Roman"/>
          <w:lang w:val="en-GB"/>
        </w:rPr>
      </w:pPr>
      <w:r w:rsidRPr="001A6E64">
        <w:rPr>
          <w:rFonts w:ascii="Times New Roman" w:hAnsi="Times New Roman" w:cs="Times New Roman"/>
          <w:lang w:val="en-GB"/>
        </w:rPr>
        <w:t>As the use of influencer marketing has also grown in the automation industry it has given organisations the chance to spread complex technology to business audiences, but it also has several risks, limitations and ethical considerations. Such worries not only cover the usage of artificial intelligence (AI), but also the precision of technical information, transparency and accountability, data security, bias, and the genuineness of brand communication via influencers.</w:t>
      </w:r>
    </w:p>
    <w:p w14:paraId="2190C804" w14:textId="2DAADF8B" w:rsidR="0012516E" w:rsidRPr="001A6E64" w:rsidRDefault="0012516E" w:rsidP="0012516E">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One way, in which this changing marketing environment manifests, is through the use of AI. AI </w:t>
      </w:r>
      <w:r w:rsidR="00357314" w:rsidRPr="001A6E64">
        <w:rPr>
          <w:rFonts w:ascii="Times New Roman" w:hAnsi="Times New Roman" w:cs="Times New Roman"/>
          <w:lang w:val="en-GB"/>
        </w:rPr>
        <w:t xml:space="preserve">can be used in the marketing process of predictive analytics and for enhancing the marketing effectiveness. </w:t>
      </w:r>
      <w:r w:rsidRPr="001A6E64">
        <w:rPr>
          <w:rFonts w:ascii="Times New Roman" w:hAnsi="Times New Roman" w:cs="Times New Roman"/>
          <w:lang w:val="en-GB"/>
        </w:rPr>
        <w:t xml:space="preserve">Jain (2025). While its use can also raise questions about data privacy and algorithmic bias. These risks should be dealt with </w:t>
      </w:r>
      <w:proofErr w:type="spellStart"/>
      <w:r w:rsidRPr="001A6E64">
        <w:rPr>
          <w:rFonts w:ascii="Times New Roman" w:hAnsi="Times New Roman" w:cs="Times New Roman"/>
          <w:lang w:val="en-GB"/>
        </w:rPr>
        <w:t>with</w:t>
      </w:r>
      <w:proofErr w:type="spellEnd"/>
      <w:r w:rsidRPr="001A6E64">
        <w:rPr>
          <w:rFonts w:ascii="Times New Roman" w:hAnsi="Times New Roman" w:cs="Times New Roman"/>
          <w:lang w:val="en-GB"/>
        </w:rPr>
        <w:t xml:space="preserve"> the proper protocols and continued human intervention, says Karami et al. (2025). </w:t>
      </w:r>
    </w:p>
    <w:p w14:paraId="4A55F454" w14:textId="77777777" w:rsidR="0012516E" w:rsidRPr="001A6E64" w:rsidRDefault="0012516E" w:rsidP="0012516E">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Also, </w:t>
      </w:r>
      <w:proofErr w:type="spellStart"/>
      <w:r w:rsidRPr="001A6E64">
        <w:rPr>
          <w:rFonts w:ascii="Times New Roman" w:hAnsi="Times New Roman" w:cs="Times New Roman"/>
          <w:lang w:val="en-GB"/>
        </w:rPr>
        <w:t>Indrawan</w:t>
      </w:r>
      <w:proofErr w:type="spellEnd"/>
      <w:r w:rsidRPr="001A6E64">
        <w:rPr>
          <w:rFonts w:ascii="Times New Roman" w:hAnsi="Times New Roman" w:cs="Times New Roman"/>
          <w:lang w:val="en-GB"/>
        </w:rPr>
        <w:t xml:space="preserve"> et al. (2023) point out the advantages and issues of using AI in marketing. When matched with influencers who know how to leverage these technologies, they believe they can help build customers' relationships and confidence in the brand. It does give a clue to the limitations faced by the marketer in automation industry: Technology competence is not sufficient for credibility. It has to be said that some people relying on the advice of industrial automation influencers lack enough technical expertise to accurately share information, and not hyper-exaggerate the applicability, efficiency or value of automated technologies for business.</w:t>
      </w:r>
    </w:p>
    <w:p w14:paraId="5E8B212A" w14:textId="77777777" w:rsidR="0012516E" w:rsidRPr="001A6E64" w:rsidRDefault="0012516E" w:rsidP="0012516E">
      <w:pPr>
        <w:spacing w:line="360" w:lineRule="auto"/>
        <w:jc w:val="both"/>
        <w:rPr>
          <w:rFonts w:ascii="Times New Roman" w:hAnsi="Times New Roman" w:cs="Times New Roman"/>
          <w:lang w:val="en-GB"/>
        </w:rPr>
      </w:pPr>
    </w:p>
    <w:p w14:paraId="1A84429E" w14:textId="77777777" w:rsidR="0012516E" w:rsidRPr="001A6E64" w:rsidRDefault="0012516E" w:rsidP="0012516E">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Another important ethical consideration highlighted is transparency and accountability by Vuković and Pavković (2026) in their emphasis on this aspect of influencer marketing. The idea derived from their argument is the key to gaining stakeholder confidence in ethical behaviour. Influencers should ensure that the information is accurate and they should ensure that they make it very clear that the information is likely to be sponsored/commercial as opposed to on their arm as an </w:t>
      </w:r>
      <w:r w:rsidRPr="001A6E64">
        <w:rPr>
          <w:rFonts w:ascii="Times New Roman" w:hAnsi="Times New Roman" w:cs="Times New Roman"/>
          <w:lang w:val="en-GB"/>
        </w:rPr>
        <w:lastRenderedPageBreak/>
        <w:t>independent professional advice broker. This is especially critical in the automation sector where buying decisions may entail significant purchases and more extended-run impact.</w:t>
      </w:r>
    </w:p>
    <w:p w14:paraId="5EFC72A0" w14:textId="77777777" w:rsidR="0012516E" w:rsidRPr="001A6E64" w:rsidRDefault="0012516E" w:rsidP="0012516E">
      <w:pPr>
        <w:spacing w:line="360" w:lineRule="auto"/>
        <w:jc w:val="both"/>
        <w:rPr>
          <w:rFonts w:ascii="Times New Roman" w:hAnsi="Times New Roman" w:cs="Times New Roman"/>
          <w:lang w:val="en-GB"/>
        </w:rPr>
      </w:pPr>
    </w:p>
    <w:p w14:paraId="55282B2C" w14:textId="7B0407E9" w:rsidR="00EA4B9B" w:rsidRPr="001A6E64" w:rsidRDefault="00EA4B9B" w:rsidP="00063941">
      <w:pPr>
        <w:pStyle w:val="Heading2"/>
        <w:rPr>
          <w:rFonts w:cs="Times New Roman"/>
          <w:szCs w:val="24"/>
          <w:lang w:val="en-GB"/>
        </w:rPr>
      </w:pPr>
      <w:bookmarkStart w:id="44" w:name="_Toc241081206"/>
      <w:r w:rsidRPr="001A6E64">
        <w:rPr>
          <w:rFonts w:cs="Times New Roman"/>
          <w:szCs w:val="24"/>
          <w:lang w:val="en-GB"/>
        </w:rPr>
        <w:t>Theme 7</w:t>
      </w:r>
      <w:r w:rsidR="00032B7F" w:rsidRPr="001A6E64">
        <w:rPr>
          <w:rFonts w:cs="Times New Roman"/>
          <w:szCs w:val="24"/>
          <w:lang w:val="en-GB"/>
        </w:rPr>
        <w:t>:</w:t>
      </w:r>
      <w:r w:rsidRPr="001A6E64">
        <w:rPr>
          <w:rFonts w:cs="Times New Roman"/>
          <w:szCs w:val="24"/>
          <w:lang w:val="en-GB"/>
        </w:rPr>
        <w:t xml:space="preserve"> Strategic implications of influencer marketing for UK automation companies</w:t>
      </w:r>
      <w:bookmarkEnd w:id="44"/>
    </w:p>
    <w:p w14:paraId="52B62B9E" w14:textId="450F556F" w:rsidR="0012516E" w:rsidRPr="001A6E64" w:rsidRDefault="008A10E7" w:rsidP="0012516E">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As per </w:t>
      </w:r>
      <w:r w:rsidR="0012516E" w:rsidRPr="001A6E64">
        <w:rPr>
          <w:rFonts w:ascii="Times New Roman" w:hAnsi="Times New Roman" w:cs="Times New Roman"/>
          <w:lang w:val="en-GB"/>
        </w:rPr>
        <w:t>Rajendran (2023)</w:t>
      </w:r>
      <w:r w:rsidRPr="001A6E64">
        <w:rPr>
          <w:rFonts w:ascii="Times New Roman" w:hAnsi="Times New Roman" w:cs="Times New Roman"/>
          <w:lang w:val="en-GB"/>
        </w:rPr>
        <w:t xml:space="preserve">, influencer marketing can help audiences to get the information that they are looking for and it means that automation </w:t>
      </w:r>
      <w:proofErr w:type="gramStart"/>
      <w:r w:rsidRPr="001A6E64">
        <w:rPr>
          <w:rFonts w:ascii="Times New Roman" w:hAnsi="Times New Roman" w:cs="Times New Roman"/>
          <w:lang w:val="en-GB"/>
        </w:rPr>
        <w:t>businesses’</w:t>
      </w:r>
      <w:proofErr w:type="gramEnd"/>
      <w:r w:rsidRPr="001A6E64">
        <w:rPr>
          <w:rFonts w:ascii="Times New Roman" w:hAnsi="Times New Roman" w:cs="Times New Roman"/>
          <w:lang w:val="en-GB"/>
        </w:rPr>
        <w:t xml:space="preserve"> </w:t>
      </w:r>
      <w:r w:rsidR="0012516E" w:rsidRPr="001A6E64">
        <w:rPr>
          <w:rFonts w:ascii="Times New Roman" w:hAnsi="Times New Roman" w:cs="Times New Roman"/>
          <w:lang w:val="en-GB"/>
        </w:rPr>
        <w:t xml:space="preserve">in the UK can leverage influencer marketing to </w:t>
      </w:r>
      <w:r w:rsidRPr="001A6E64">
        <w:rPr>
          <w:rFonts w:ascii="Times New Roman" w:hAnsi="Times New Roman" w:cs="Times New Roman"/>
          <w:lang w:val="en-GB"/>
        </w:rPr>
        <w:t xml:space="preserve">share complicated business-related information to customers in an easy way. </w:t>
      </w:r>
    </w:p>
    <w:p w14:paraId="31B43AD8" w14:textId="77777777" w:rsidR="0012516E" w:rsidRPr="001A6E64" w:rsidRDefault="0012516E" w:rsidP="0012516E">
      <w:pPr>
        <w:spacing w:line="360" w:lineRule="auto"/>
        <w:jc w:val="both"/>
        <w:rPr>
          <w:rFonts w:ascii="Times New Roman" w:hAnsi="Times New Roman" w:cs="Times New Roman"/>
          <w:lang w:val="en-GB"/>
        </w:rPr>
      </w:pPr>
    </w:p>
    <w:p w14:paraId="5F75669B" w14:textId="77777777" w:rsidR="00357314" w:rsidRPr="001A6E64" w:rsidRDefault="0012516E" w:rsidP="0012516E">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Also, </w:t>
      </w:r>
      <w:proofErr w:type="spellStart"/>
      <w:r w:rsidRPr="001A6E64">
        <w:rPr>
          <w:rFonts w:ascii="Times New Roman" w:hAnsi="Times New Roman" w:cs="Times New Roman"/>
          <w:lang w:val="en-GB"/>
        </w:rPr>
        <w:t>Indrawan</w:t>
      </w:r>
      <w:proofErr w:type="spellEnd"/>
      <w:r w:rsidRPr="001A6E64">
        <w:rPr>
          <w:rFonts w:ascii="Times New Roman" w:hAnsi="Times New Roman" w:cs="Times New Roman"/>
          <w:lang w:val="en-GB"/>
        </w:rPr>
        <w:t xml:space="preserve"> et al. (2023) cite the benefits of marketing through using AI-related activities, such as predictive analytics, audience segmentation and automated content, for meeting the goals of marketing. These tools should be considered as measures that will complement the main strategy, however. Altogether, with the help of knowledgeable influencers, they can help automation companies reach business audiences that are relevant for them and convey more targeted communications. Sands et al (2022) also recommend knowledge about influencers and how to build customer trust can be beneficial to B2B marketing. </w:t>
      </w:r>
    </w:p>
    <w:p w14:paraId="47D142F0" w14:textId="77777777" w:rsidR="00357314" w:rsidRPr="001A6E64" w:rsidRDefault="00357314" w:rsidP="00357314">
      <w:pPr>
        <w:spacing w:line="360" w:lineRule="auto"/>
        <w:jc w:val="both"/>
        <w:rPr>
          <w:rFonts w:ascii="Times New Roman" w:hAnsi="Times New Roman" w:cs="Times New Roman"/>
        </w:rPr>
      </w:pPr>
      <w:r w:rsidRPr="001A6E64">
        <w:rPr>
          <w:rFonts w:ascii="Times New Roman" w:hAnsi="Times New Roman" w:cs="Times New Roman"/>
        </w:rPr>
        <w:t xml:space="preserve">Rajendran (2023), </w:t>
      </w:r>
      <w:proofErr w:type="spellStart"/>
      <w:r w:rsidRPr="001A6E64">
        <w:rPr>
          <w:rFonts w:ascii="Times New Roman" w:hAnsi="Times New Roman" w:cs="Times New Roman"/>
        </w:rPr>
        <w:t>Indrawan</w:t>
      </w:r>
      <w:proofErr w:type="spellEnd"/>
      <w:r w:rsidRPr="001A6E64">
        <w:rPr>
          <w:rFonts w:ascii="Times New Roman" w:hAnsi="Times New Roman" w:cs="Times New Roman"/>
        </w:rPr>
        <w:t xml:space="preserve"> et al. (2023) and Ravi Bosco et al. (2023) highlight the usefulness of and opportunities created by digital technologies in the field of marketing, whereas Ramachandran et al. (2024) focus more on authenticity. </w:t>
      </w:r>
    </w:p>
    <w:p w14:paraId="0EE277FA" w14:textId="77777777" w:rsidR="00357314" w:rsidRPr="001A6E64" w:rsidRDefault="00357314" w:rsidP="0012516E">
      <w:pPr>
        <w:spacing w:line="360" w:lineRule="auto"/>
        <w:jc w:val="both"/>
        <w:rPr>
          <w:rFonts w:ascii="Times New Roman" w:hAnsi="Times New Roman" w:cs="Times New Roman"/>
          <w:lang w:val="en-GB"/>
        </w:rPr>
      </w:pPr>
    </w:p>
    <w:p w14:paraId="0F305CC9" w14:textId="4C36700C" w:rsidR="00063941" w:rsidRPr="001A6E64" w:rsidRDefault="0012516E" w:rsidP="0012516E">
      <w:pPr>
        <w:spacing w:line="360" w:lineRule="auto"/>
        <w:jc w:val="both"/>
        <w:rPr>
          <w:rFonts w:ascii="Times New Roman" w:eastAsiaTheme="majorEastAsia" w:hAnsi="Times New Roman" w:cs="Times New Roman"/>
          <w:b/>
          <w:lang w:val="en-GB"/>
        </w:rPr>
      </w:pPr>
      <w:r w:rsidRPr="001A6E64">
        <w:rPr>
          <w:rFonts w:ascii="Times New Roman" w:hAnsi="Times New Roman" w:cs="Times New Roman"/>
          <w:lang w:val="en-GB"/>
        </w:rPr>
        <w:t>Overall, the literature suggests that UK automation companies have strategic opportunities to extend brand visibility, share technical expertise, connect with target business audiences and build trust relationships, through the use of influencers. The strategic dimension of influencer marketing, thus, is not just supported by the employment of cutting-edge technology, but depends on the synthesis of convincing industry opinions, professional skills, honest communication, and suitable digital assistance. Such a prudent strategy can help UK automation manufacturers build stronger customer relations, and contribute to them gaining competitive advantage to sustain their market position in the B2B space.</w:t>
      </w:r>
      <w:r w:rsidR="00063941" w:rsidRPr="001A6E64">
        <w:rPr>
          <w:rFonts w:cs="Times New Roman"/>
          <w:lang w:val="en-GB"/>
        </w:rPr>
        <w:br w:type="page"/>
      </w:r>
    </w:p>
    <w:p w14:paraId="60E3947F" w14:textId="664C10E0" w:rsidR="00EF36C2" w:rsidRPr="001A6E64" w:rsidRDefault="00EF36C2" w:rsidP="00327BA9">
      <w:pPr>
        <w:pStyle w:val="Heading1"/>
        <w:rPr>
          <w:lang w:val="en-GB"/>
        </w:rPr>
      </w:pPr>
      <w:bookmarkStart w:id="45" w:name="_Toc241081207"/>
      <w:r w:rsidRPr="001A6E64">
        <w:rPr>
          <w:lang w:val="en-GB"/>
        </w:rPr>
        <w:lastRenderedPageBreak/>
        <w:t xml:space="preserve">Chapter 4: </w:t>
      </w:r>
      <w:r w:rsidRPr="001A6E64">
        <w:t>Conceptual</w:t>
      </w:r>
      <w:r w:rsidRPr="001A6E64">
        <w:rPr>
          <w:lang w:val="en-GB"/>
        </w:rPr>
        <w:t xml:space="preserve"> development</w:t>
      </w:r>
      <w:bookmarkEnd w:id="45"/>
      <w:r w:rsidRPr="001A6E64">
        <w:rPr>
          <w:lang w:val="en-GB"/>
        </w:rPr>
        <w:t xml:space="preserve"> </w:t>
      </w:r>
    </w:p>
    <w:p w14:paraId="6B89B185" w14:textId="1DC9082A" w:rsidR="00EF36C2" w:rsidRPr="001A6E64" w:rsidRDefault="00032B7F" w:rsidP="00063941">
      <w:pPr>
        <w:pStyle w:val="Heading2"/>
        <w:rPr>
          <w:rFonts w:cs="Times New Roman"/>
          <w:szCs w:val="24"/>
          <w:lang w:val="en-GB"/>
        </w:rPr>
      </w:pPr>
      <w:bookmarkStart w:id="46" w:name="_Toc241081208"/>
      <w:r w:rsidRPr="001A6E64">
        <w:rPr>
          <w:rFonts w:cs="Times New Roman"/>
          <w:szCs w:val="24"/>
          <w:lang w:val="en-GB"/>
        </w:rPr>
        <w:t xml:space="preserve">4.1 </w:t>
      </w:r>
      <w:r w:rsidR="00EF36C2" w:rsidRPr="001A6E64">
        <w:rPr>
          <w:rFonts w:cs="Times New Roman"/>
          <w:szCs w:val="24"/>
          <w:lang w:val="en-GB"/>
        </w:rPr>
        <w:t>Meeting the research objectives based on the thematic analysis in the literature review</w:t>
      </w:r>
      <w:bookmarkEnd w:id="46"/>
      <w:r w:rsidR="00EF36C2" w:rsidRPr="001A6E64">
        <w:rPr>
          <w:rFonts w:cs="Times New Roman"/>
          <w:szCs w:val="24"/>
          <w:lang w:val="en-GB"/>
        </w:rPr>
        <w:t xml:space="preserve"> </w:t>
      </w:r>
    </w:p>
    <w:p w14:paraId="447BEAFD" w14:textId="32B28C56" w:rsidR="00EF36C2" w:rsidRPr="001A6E64" w:rsidRDefault="00032B7F" w:rsidP="00063941">
      <w:pPr>
        <w:pStyle w:val="Heading2"/>
        <w:rPr>
          <w:rFonts w:cs="Times New Roman"/>
          <w:szCs w:val="24"/>
          <w:lang w:val="en-GB"/>
        </w:rPr>
      </w:pPr>
      <w:bookmarkStart w:id="47" w:name="_Toc241081209"/>
      <w:r w:rsidRPr="001A6E64">
        <w:rPr>
          <w:rFonts w:cs="Times New Roman"/>
          <w:szCs w:val="24"/>
          <w:lang w:val="en-GB"/>
        </w:rPr>
        <w:t xml:space="preserve">Objective 1: </w:t>
      </w:r>
      <w:r w:rsidR="00EF36C2" w:rsidRPr="001A6E64">
        <w:rPr>
          <w:lang w:val="en-GB"/>
        </w:rPr>
        <w:t>Reviewing how influencer marketing has developed from a predominantly B2C practice into a B2B marketing approach</w:t>
      </w:r>
      <w:bookmarkEnd w:id="47"/>
      <w:r w:rsidR="00EF36C2" w:rsidRPr="001A6E64">
        <w:rPr>
          <w:rFonts w:cs="Times New Roman"/>
          <w:szCs w:val="24"/>
          <w:lang w:val="en-GB"/>
        </w:rPr>
        <w:t xml:space="preserve"> </w:t>
      </w:r>
    </w:p>
    <w:p w14:paraId="1470B0FE" w14:textId="22EF0A0A"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concept of influencer marketing has come a long way from being exclusively associated with celebrities in a B2C scheme, and to a more knowledge-oriented B2B route. The literature is clear that influencer marketing has transcended the traditional ‘celebrity marketing-modelled’ B2C approach and evolved into a more knowledge-focused B2B style. </w:t>
      </w:r>
    </w:p>
    <w:p w14:paraId="540019EA" w14:textId="218CD124" w:rsidR="008A10E7"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But the papers don't indicate the popularity has totally lost its meaning in B2B contexts. Instead, it is an assertion that just being popular is not enough in the face of technical, financial and organisational uncertainty for buyers.</w:t>
      </w:r>
    </w:p>
    <w:p w14:paraId="0804881B" w14:textId="1FF34DE5"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The meaning of influence in B2B differs from the view one may have in B2C, and this twist on marketing's definition stems not just from transferring a B2C approach to a B2B environment, but from something fundamentally new. A valuable asset of an influencer is in their expertise in helping stakeholders interpret complicated products, assess options and offer suitable choices developing informed choices. This is especially relevant in the case of automation companies in the UK as industrial automation deals with technically complex products and sometimes large organisational investments.</w:t>
      </w:r>
    </w:p>
    <w:p w14:paraId="08588EE0" w14:textId="07BA5C55"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The usefulness of this knowledge-based approach is however dependant on the influencer having enough expertise and on his/her reputation of being credible within his/her specific profession(s). An expertise based but untrustworthy and/or irrelevant influencer will not sway organizational decisions. Thus, B2B influencer marketing should not be conceived as communication through the prism of the influence, but rather as communication through the prism of the relationship in which a professional is a communicator and a qualified intermediary in the process of building a relationship is to ensure that a professional's influence is moderated by his knowledge, credibility and professional relevance.</w:t>
      </w:r>
    </w:p>
    <w:p w14:paraId="365F354F" w14:textId="486DE99D"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A key takeout is that automation companies in the UK are not just copying the social media influencer marketing trends but must forge a unique place in consumers by providing </w:t>
      </w:r>
      <w:r w:rsidRPr="001A6E64">
        <w:rPr>
          <w:rFonts w:ascii="Times New Roman" w:hAnsi="Times New Roman" w:cs="Times New Roman"/>
          <w:lang w:val="en-GB"/>
        </w:rPr>
        <w:lastRenderedPageBreak/>
        <w:t>individualized solutions. Rather, they should locate trustworthy industry experts who could convey knowledge and cut risk along various parts of the organizational buy process. So, the point of crossing from B2C to B2B is about moving from the attention-led influence to the credibility- and knowledge-led influence.</w:t>
      </w:r>
    </w:p>
    <w:p w14:paraId="4177DD7C" w14:textId="49A9AA5D" w:rsidR="00EF36C2" w:rsidRPr="001A6E64" w:rsidRDefault="00032B7F" w:rsidP="00063941">
      <w:pPr>
        <w:pStyle w:val="Heading2"/>
        <w:rPr>
          <w:rFonts w:cs="Times New Roman"/>
          <w:szCs w:val="24"/>
          <w:lang w:val="en-GB"/>
        </w:rPr>
      </w:pPr>
      <w:bookmarkStart w:id="48" w:name="_Toc241081210"/>
      <w:r w:rsidRPr="001A6E64">
        <w:rPr>
          <w:rFonts w:cs="Times New Roman"/>
          <w:szCs w:val="24"/>
          <w:lang w:val="en-GB"/>
        </w:rPr>
        <w:t xml:space="preserve">Objective 2: </w:t>
      </w:r>
      <w:r w:rsidR="00EF36C2" w:rsidRPr="001A6E64">
        <w:rPr>
          <w:rFonts w:cs="Times New Roman"/>
          <w:szCs w:val="24"/>
          <w:lang w:val="en-GB"/>
        </w:rPr>
        <w:t>Evaluation of how the expertise, credibility and authenticity of influencer can impact the B2B brand awareness among audiences in case of influencer marketing</w:t>
      </w:r>
      <w:bookmarkEnd w:id="48"/>
    </w:p>
    <w:p w14:paraId="4A3DEA88" w14:textId="52E8D350"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While there is ample literature on the paramount role that expertise plays in B2B influencers' success, evidence also suggests that expertise is not enough to build long-lasting credibility and brand awareness. For Mero et al. (2023), professional knowledge is critical, as buyers in organisations are looking for influencers who can fill them with knowledge throughout the purchasing cycles. Technical expertise can then enhance the perceived informativeness of this influencer communication and therefore also boost the confidence in the promoted organisation.</w:t>
      </w:r>
    </w:p>
    <w:p w14:paraId="7C072305" w14:textId="48FF9594" w:rsidR="00506D64" w:rsidRPr="001A6E64" w:rsidRDefault="00506D64" w:rsidP="00506D64">
      <w:pPr>
        <w:spacing w:line="360" w:lineRule="auto"/>
        <w:jc w:val="both"/>
        <w:rPr>
          <w:rFonts w:ascii="Times New Roman" w:hAnsi="Times New Roman" w:cs="Times New Roman"/>
          <w:lang w:val="en-GB"/>
        </w:rPr>
      </w:pPr>
      <w:proofErr w:type="gramStart"/>
      <w:r w:rsidRPr="001A6E64">
        <w:rPr>
          <w:rFonts w:ascii="Times New Roman" w:hAnsi="Times New Roman" w:cs="Times New Roman"/>
          <w:lang w:val="en-GB"/>
        </w:rPr>
        <w:t>But,</w:t>
      </w:r>
      <w:proofErr w:type="gramEnd"/>
      <w:r w:rsidRPr="001A6E64">
        <w:rPr>
          <w:rFonts w:ascii="Times New Roman" w:hAnsi="Times New Roman" w:cs="Times New Roman"/>
          <w:lang w:val="en-GB"/>
        </w:rPr>
        <w:t xml:space="preserve"> there is a vital qualification to this expertise centred view that Hafiz et al. (2024) would like to offer. They value technical skills, but feel that transparency, communication consistency and industry reputation provide credibility as well. This then results in a paradox in the literature: knowledge may determine competence, but there is a difference between competence and trust. Even if an influencer has a lot of technical knowledge, there is still a question mark over whether he/she is respected as a source of information if commercial link-ups are not disclosed, communication is distorted, or the information is considered to be of questionable quality.</w:t>
      </w:r>
    </w:p>
    <w:p w14:paraId="3C68534A" w14:textId="101A2FBA"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Finally, Cartwright et al. (2022) show that influencers are carefully chosen by organisations to match their specific market niche and business. This implies that the credibility is not just on the individual level of the influencer but that it also depends on the interrelationship between influencer, audience and the surrounding environment of organisations. So, the value of expertise is enhanced when it can address the problems and decisions encountered by those for whom the expertise is available.</w:t>
      </w:r>
    </w:p>
    <w:p w14:paraId="5F43960B" w14:textId="2A95BE4C"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results show that there is no reason to believe that expertise, transparency, authenticity and professional reputation are mutually exclusive explanations about credibility. Instead, these can be conceived as mutually interdependent risk factors of source credibility. Instead, these should be interpreted as antecedents that act together in determining source credibility. The use of expertise </w:t>
      </w:r>
      <w:r w:rsidRPr="001A6E64">
        <w:rPr>
          <w:rFonts w:ascii="Times New Roman" w:hAnsi="Times New Roman" w:cs="Times New Roman"/>
          <w:lang w:val="en-GB"/>
        </w:rPr>
        <w:lastRenderedPageBreak/>
        <w:t>shows technical skills; transparency reveals openness; authenticity reflects authenticity; and reputation imparts a sense of professional reliability. All these aspects could help to augment the trust of stakeholders and improve the chances of acceptance of the knowledge created by influencers.</w:t>
      </w:r>
    </w:p>
    <w:p w14:paraId="748950AC" w14:textId="4DB2349D"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Boundary condition is therefore: independence of commerce and perceived authenticity. Objects of commercial bias may compromise perceptions of objectivity, and even when the influencers are technically qualified, they may have trouble reaching B2B target audiences. In industries like the automotive sector, buyers are likely to investigate technical statements before making investment commitments that will involve them in long-term relationships and expenses with suppliers.</w:t>
      </w:r>
    </w:p>
    <w:p w14:paraId="0CBD1BF9" w14:textId="48993E0E"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UK automation companies shouldn't look at influencers for most of their evaluation based on numbers or reach. Influencer selection should be based instead on the sum of its expertise, transparency, authenticity and professional reputation parts of contribution to source credibility. The relationship can thus be described as:</w:t>
      </w:r>
    </w:p>
    <w:p w14:paraId="2BACC732" w14:textId="39EE82D1" w:rsidR="00506D64" w:rsidRPr="001A6E64" w:rsidRDefault="00506D64" w:rsidP="00506D64">
      <w:pPr>
        <w:spacing w:line="360" w:lineRule="auto"/>
        <w:jc w:val="both"/>
        <w:rPr>
          <w:rFonts w:ascii="Times New Roman" w:hAnsi="Times New Roman" w:cs="Times New Roman"/>
          <w:b/>
          <w:bCs/>
          <w:lang w:val="en-GB"/>
        </w:rPr>
      </w:pPr>
      <w:r w:rsidRPr="001A6E64">
        <w:rPr>
          <w:rFonts w:ascii="Times New Roman" w:hAnsi="Times New Roman" w:cs="Times New Roman"/>
          <w:b/>
          <w:bCs/>
          <w:lang w:val="en-GB"/>
        </w:rPr>
        <w:t>Knowledge Acceptance + Stakeholder Trust + Source Credibility (Expertise + Transparency + Authenticity + Reputation) leads to B2B brand awareness, a clear win.</w:t>
      </w:r>
    </w:p>
    <w:p w14:paraId="34FF1605" w14:textId="1E62930C"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This is a deeper understanding than when the one defining factor of influencing success is determined as one aspect.</w:t>
      </w:r>
    </w:p>
    <w:p w14:paraId="30B84702" w14:textId="1CE14F8F" w:rsidR="00EF36C2" w:rsidRPr="001A6E64" w:rsidRDefault="00032B7F" w:rsidP="00063941">
      <w:pPr>
        <w:pStyle w:val="Heading2"/>
        <w:rPr>
          <w:rFonts w:cs="Times New Roman"/>
          <w:szCs w:val="24"/>
          <w:lang w:val="en-GB"/>
        </w:rPr>
      </w:pPr>
      <w:bookmarkStart w:id="49" w:name="_Toc241081211"/>
      <w:r w:rsidRPr="001A6E64">
        <w:rPr>
          <w:rFonts w:cs="Times New Roman"/>
          <w:szCs w:val="24"/>
          <w:lang w:val="en-GB"/>
        </w:rPr>
        <w:t xml:space="preserve">Objective 3: </w:t>
      </w:r>
      <w:r w:rsidR="00EF36C2" w:rsidRPr="001A6E64">
        <w:rPr>
          <w:rFonts w:cs="Times New Roman"/>
          <w:szCs w:val="24"/>
          <w:lang w:val="en-GB"/>
        </w:rPr>
        <w:t>The mechanisms connecting influencer-generated content with brand recognition, recall, trust and organisational buying consideration</w:t>
      </w:r>
      <w:bookmarkEnd w:id="49"/>
    </w:p>
    <w:p w14:paraId="23BE77B6" w14:textId="41E33E95"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literature outlines various theories explaining how influencer content can impact B2B marketing results such as knowledge sharing, engagement, brand awareness, trust and organisational purchasing consideration. </w:t>
      </w:r>
    </w:p>
    <w:p w14:paraId="5D034E97" w14:textId="77777777" w:rsidR="00506D64" w:rsidRPr="001A6E64" w:rsidRDefault="00506D64" w:rsidP="00506D64">
      <w:pPr>
        <w:spacing w:line="360" w:lineRule="auto"/>
        <w:jc w:val="both"/>
        <w:rPr>
          <w:rFonts w:ascii="Times New Roman" w:hAnsi="Times New Roman" w:cs="Times New Roman"/>
          <w:lang w:val="en-GB"/>
        </w:rPr>
      </w:pPr>
    </w:p>
    <w:p w14:paraId="62EAF003" w14:textId="77777777"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None of these studies, however, focus strongly on the stakeholder's visibility, recognition and purchase intention, while Ismael (2022) provides a more relationship-based explanation, adding the factor of stakeholder's trust as a prerequisite mechanism in the relationship between organizational </w:t>
      </w:r>
      <w:proofErr w:type="spellStart"/>
      <w:r w:rsidRPr="001A6E64">
        <w:rPr>
          <w:rFonts w:ascii="Times New Roman" w:hAnsi="Times New Roman" w:cs="Times New Roman"/>
          <w:lang w:val="en-GB"/>
        </w:rPr>
        <w:t>behavior</w:t>
      </w:r>
      <w:proofErr w:type="spellEnd"/>
      <w:r w:rsidRPr="001A6E64">
        <w:rPr>
          <w:rFonts w:ascii="Times New Roman" w:hAnsi="Times New Roman" w:cs="Times New Roman"/>
          <w:lang w:val="en-GB"/>
        </w:rPr>
        <w:t xml:space="preserve">, reputation and brand recognition. This is an important distinction within </w:t>
      </w:r>
      <w:r w:rsidRPr="001A6E64">
        <w:rPr>
          <w:rFonts w:ascii="Times New Roman" w:hAnsi="Times New Roman" w:cs="Times New Roman"/>
          <w:lang w:val="en-GB"/>
        </w:rPr>
        <w:lastRenderedPageBreak/>
        <w:t>the literature. It is possible for an organisation to be known as a brand to a buyer, but they do not necessarily have a sense of trust in the organisation or trust it as a suitable supplier.</w:t>
      </w:r>
    </w:p>
    <w:p w14:paraId="6A069847" w14:textId="77777777" w:rsidR="00506D64" w:rsidRPr="001A6E64" w:rsidRDefault="00506D64" w:rsidP="00506D64">
      <w:pPr>
        <w:spacing w:line="360" w:lineRule="auto"/>
        <w:jc w:val="both"/>
        <w:rPr>
          <w:rFonts w:ascii="Times New Roman" w:hAnsi="Times New Roman" w:cs="Times New Roman"/>
          <w:lang w:val="en-GB"/>
        </w:rPr>
      </w:pPr>
    </w:p>
    <w:p w14:paraId="1A0CB8EE" w14:textId="7A4B9D6C" w:rsidR="00506D64" w:rsidRPr="001A6E64" w:rsidRDefault="00506D64" w:rsidP="00506D64">
      <w:pPr>
        <w:spacing w:line="360" w:lineRule="auto"/>
        <w:jc w:val="both"/>
        <w:rPr>
          <w:rFonts w:ascii="Times New Roman" w:hAnsi="Times New Roman" w:cs="Times New Roman"/>
          <w:lang w:val="en-GB"/>
        </w:rPr>
      </w:pPr>
      <w:proofErr w:type="spellStart"/>
      <w:r w:rsidRPr="001A6E64">
        <w:rPr>
          <w:rFonts w:ascii="Times New Roman" w:hAnsi="Times New Roman" w:cs="Times New Roman"/>
          <w:lang w:val="en-GB"/>
        </w:rPr>
        <w:t>Ghanbarpour</w:t>
      </w:r>
      <w:proofErr w:type="spellEnd"/>
      <w:r w:rsidRPr="001A6E64">
        <w:rPr>
          <w:rFonts w:ascii="Times New Roman" w:hAnsi="Times New Roman" w:cs="Times New Roman"/>
          <w:lang w:val="en-GB"/>
        </w:rPr>
        <w:t xml:space="preserve"> et al. (2024) identified stakeholder trust as a direct influence on organisation purchase </w:t>
      </w:r>
      <w:proofErr w:type="spellStart"/>
      <w:r w:rsidRPr="001A6E64">
        <w:rPr>
          <w:rFonts w:ascii="Times New Roman" w:hAnsi="Times New Roman" w:cs="Times New Roman"/>
          <w:lang w:val="en-GB"/>
        </w:rPr>
        <w:t>behavior</w:t>
      </w:r>
      <w:proofErr w:type="spellEnd"/>
      <w:r w:rsidRPr="001A6E64">
        <w:rPr>
          <w:rFonts w:ascii="Times New Roman" w:hAnsi="Times New Roman" w:cs="Times New Roman"/>
          <w:lang w:val="en-GB"/>
        </w:rPr>
        <w:t>. The findings indicate the importance of influencer-generated content in the context of strategic value, not just with respect to its ability to gain visibility, but also in ensuring that it conveys relevant information—the knowledge which the buyer has to arrive at a conclusion about the supplier.</w:t>
      </w:r>
    </w:p>
    <w:p w14:paraId="751F53D5" w14:textId="77777777" w:rsidR="00506D64" w:rsidRPr="001A6E64" w:rsidRDefault="00506D64" w:rsidP="00506D64">
      <w:pPr>
        <w:spacing w:line="360" w:lineRule="auto"/>
        <w:jc w:val="both"/>
        <w:rPr>
          <w:rFonts w:ascii="Times New Roman" w:hAnsi="Times New Roman" w:cs="Times New Roman"/>
          <w:lang w:val="en-GB"/>
        </w:rPr>
      </w:pPr>
    </w:p>
    <w:p w14:paraId="4DDFF642" w14:textId="77777777"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The most promising mechanism found in the literature is, thus, credibility mediated knowledge transfer. High trust-rated influencers can offer valuable technical knowledge, a step that boosts the acceptance of knowledge and can minimize uncertainties in complex buying choices. Eliminating uncertainty can enhance trust in the supplier, and providing multiple exposures to credible information can then drive better brand awareness, and recall and supplier consideration.</w:t>
      </w:r>
    </w:p>
    <w:p w14:paraId="23F720C3" w14:textId="77777777" w:rsidR="00506D64" w:rsidRPr="001A6E64" w:rsidRDefault="00506D64" w:rsidP="00506D64">
      <w:pPr>
        <w:spacing w:line="360" w:lineRule="auto"/>
        <w:jc w:val="both"/>
        <w:rPr>
          <w:rFonts w:ascii="Times New Roman" w:hAnsi="Times New Roman" w:cs="Times New Roman"/>
          <w:lang w:val="en-GB"/>
        </w:rPr>
      </w:pPr>
    </w:p>
    <w:p w14:paraId="4678FDC1" w14:textId="46F00ED0"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The integrity and trustworthiness of the material is the boundary condition. Information that is irrelevant, inaccurate or commercially biased at low exposures is not going to be better than information that is accurate, relevant and not so biased at high exposures! Likewise, the amount of brand recognition can rise without the end user gaining any awareness of buying consideration if the information provided is not trusted or adhered to by stakeholders.</w:t>
      </w:r>
    </w:p>
    <w:p w14:paraId="195AA1AF" w14:textId="5E2E6CBD"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Importantly, the implication for the UK automation companies is that influencer-marketing strategies should avoid merely creating awareness and be centred around decision supporting. The chain of concepts that is growing out of the literature is:</w:t>
      </w:r>
    </w:p>
    <w:p w14:paraId="307D19DA" w14:textId="622A6A45"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t>There is a sequence of factors that could be linked to the characteristics of an influencer, its perceived credibility, the value of the content, its subsequent dissemination of knowledge to the buyer, the reduction of buyer uncertainty, the increased trust by the involved stakeholders, the improved brand awareness and recall with the buyer, and finally the consideration of the brand by the buyer.</w:t>
      </w:r>
    </w:p>
    <w:p w14:paraId="32E71829" w14:textId="4A55897A" w:rsidR="00506D64" w:rsidRPr="001A6E64" w:rsidRDefault="00506D64" w:rsidP="00506D64">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This puts influencer marketing on the list of factors falling into the B2B decision making process, and not just within the realm of promotional communications.</w:t>
      </w:r>
    </w:p>
    <w:p w14:paraId="3FCA4B67" w14:textId="1791CB48" w:rsidR="00EF36C2" w:rsidRPr="001A6E64" w:rsidRDefault="00032B7F" w:rsidP="00063941">
      <w:pPr>
        <w:pStyle w:val="Heading2"/>
        <w:rPr>
          <w:rFonts w:cs="Times New Roman"/>
          <w:szCs w:val="24"/>
          <w:lang w:val="en-GB"/>
        </w:rPr>
      </w:pPr>
      <w:bookmarkStart w:id="50" w:name="_Toc241081212"/>
      <w:r w:rsidRPr="001A6E64">
        <w:rPr>
          <w:rFonts w:cs="Times New Roman"/>
          <w:szCs w:val="24"/>
          <w:lang w:val="en-GB"/>
        </w:rPr>
        <w:t xml:space="preserve">Objective 4: </w:t>
      </w:r>
      <w:r w:rsidR="00EF36C2" w:rsidRPr="001A6E64">
        <w:rPr>
          <w:rFonts w:cs="Times New Roman"/>
          <w:szCs w:val="24"/>
          <w:lang w:val="en-GB"/>
        </w:rPr>
        <w:t>Comparison of the effectiveness of different influencer types, content formats and digital platforms in industrial and technology markets</w:t>
      </w:r>
      <w:bookmarkEnd w:id="50"/>
      <w:r w:rsidR="00EF36C2" w:rsidRPr="001A6E64">
        <w:rPr>
          <w:rFonts w:cs="Times New Roman"/>
          <w:szCs w:val="24"/>
          <w:lang w:val="en-GB"/>
        </w:rPr>
        <w:t xml:space="preserve"> </w:t>
      </w:r>
    </w:p>
    <w:p w14:paraId="56724DBD" w14:textId="595AFF4E"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There is no clear-cut information in the literature about which type of influencer is most effective, which content types, or which digital platform is preferred for B2B influencer marketing. Rather, it seems that effectiveness is related to a good fit of the influencer, content, audience, and communication platform</w:t>
      </w:r>
      <w:r w:rsidR="008A10E7" w:rsidRPr="001A6E64">
        <w:rPr>
          <w:rFonts w:ascii="Times New Roman" w:hAnsi="Times New Roman" w:cs="Times New Roman"/>
          <w:lang w:val="en-GB"/>
        </w:rPr>
        <w:t xml:space="preserve">. </w:t>
      </w:r>
    </w:p>
    <w:p w14:paraId="4B87CD6C" w14:textId="74AD0FF1"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But </w:t>
      </w:r>
      <w:r w:rsidR="008A10E7" w:rsidRPr="001A6E64">
        <w:rPr>
          <w:rFonts w:ascii="Times New Roman" w:hAnsi="Times New Roman" w:cs="Times New Roman"/>
          <w:lang w:val="en-GB"/>
        </w:rPr>
        <w:t>businesses</w:t>
      </w:r>
      <w:r w:rsidRPr="001A6E64">
        <w:rPr>
          <w:rFonts w:ascii="Times New Roman" w:hAnsi="Times New Roman" w:cs="Times New Roman"/>
          <w:lang w:val="en-GB"/>
        </w:rPr>
        <w:t xml:space="preserve"> can't just rely on influencers' expertise to get more engagement. Sun (2023) claims participation is influenced by the quality, relevance and timeliness of the material, especially where there is a need for technical information to be kept up-to-date. However, as the following case study shows, there is high variation in engagement across digital platforms, and there are reasons to tailor communications on the basis of the nature of audience at different professional audiences. The nature of engagement, however, is variable across the various digital platforms, and there are reasons to tailor communication on the basis of nature of the audience at the different strands of professional audiences that are found, that is what Shen (2023) demonstrates. Thus, content with an impactful potential can fail to reach that end-goal if presented through an unsuitable platform for the stakeholders.</w:t>
      </w:r>
    </w:p>
    <w:p w14:paraId="4632ECDA" w14:textId="087F90ED"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Lopes and Casais (2022) offer a more extensive definition by incorporating the influencer type, content quality and digital communication strategy. They conclude that these should not be </w:t>
      </w:r>
      <w:proofErr w:type="spellStart"/>
      <w:r w:rsidRPr="001A6E64">
        <w:rPr>
          <w:rFonts w:ascii="Times New Roman" w:hAnsi="Times New Roman" w:cs="Times New Roman"/>
          <w:lang w:val="en-GB"/>
        </w:rPr>
        <w:t>analyzed</w:t>
      </w:r>
      <w:proofErr w:type="spellEnd"/>
      <w:r w:rsidRPr="001A6E64">
        <w:rPr>
          <w:rFonts w:ascii="Times New Roman" w:hAnsi="Times New Roman" w:cs="Times New Roman"/>
          <w:lang w:val="en-GB"/>
        </w:rPr>
        <w:t xml:space="preserve"> in isolation. This goes against the idea that there is a global "best" influencer, "best" content or the "best" platform.</w:t>
      </w:r>
    </w:p>
    <w:p w14:paraId="05C39100" w14:textId="42042C19"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The evidence so indicates, namely, for a fit model:</w:t>
      </w:r>
    </w:p>
    <w:p w14:paraId="2513ED33" w14:textId="77777777" w:rsidR="00F57D5C" w:rsidRPr="001A6E64" w:rsidRDefault="00F57D5C" w:rsidP="00F57D5C">
      <w:pPr>
        <w:spacing w:line="360" w:lineRule="auto"/>
        <w:jc w:val="both"/>
        <w:rPr>
          <w:rFonts w:ascii="Times New Roman" w:hAnsi="Times New Roman" w:cs="Times New Roman"/>
          <w:b/>
          <w:bCs/>
          <w:lang w:val="en-GB"/>
        </w:rPr>
      </w:pPr>
      <w:r w:rsidRPr="001A6E64">
        <w:rPr>
          <w:rFonts w:ascii="Times New Roman" w:hAnsi="Times New Roman" w:cs="Times New Roman"/>
          <w:b/>
          <w:bCs/>
          <w:lang w:val="en-GB"/>
        </w:rPr>
        <w:t>The influencer–audience fit, content–problem fit, platform strategy–stakeholder fit</w:t>
      </w:r>
    </w:p>
    <w:p w14:paraId="66139A95" w14:textId="351C9885" w:rsidR="00F57D5C" w:rsidRPr="001A6E64" w:rsidRDefault="00F57D5C" w:rsidP="00F57D5C">
      <w:pPr>
        <w:spacing w:line="360" w:lineRule="auto"/>
        <w:jc w:val="both"/>
        <w:rPr>
          <w:rFonts w:ascii="Times New Roman" w:hAnsi="Times New Roman" w:cs="Times New Roman"/>
          <w:b/>
          <w:bCs/>
          <w:lang w:val="en-GB"/>
        </w:rPr>
      </w:pPr>
      <w:r w:rsidRPr="001A6E64">
        <w:rPr>
          <w:rFonts w:ascii="Times New Roman" w:hAnsi="Times New Roman" w:cs="Times New Roman"/>
          <w:b/>
          <w:bCs/>
          <w:lang w:val="en-GB"/>
        </w:rPr>
        <w:t xml:space="preserve"> influence the effectiveness of influencer marketing.</w:t>
      </w:r>
    </w:p>
    <w:p w14:paraId="34137AE3" w14:textId="3AAF76ED"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fit between influencer and audience relates to whether the influencer possesses knowledge and credibility that are desired by the audience he or she is targeting. Content–problem fit answers the question of whether or not the information is relevant to real organizational problems and </w:t>
      </w:r>
      <w:r w:rsidRPr="001A6E64">
        <w:rPr>
          <w:rFonts w:ascii="Times New Roman" w:hAnsi="Times New Roman" w:cs="Times New Roman"/>
          <w:lang w:val="en-GB"/>
        </w:rPr>
        <w:lastRenderedPageBreak/>
        <w:t>purchasing needs. Fit of stakeholders to platform is about the ability of the chosen platform to effectively reach and engage the relevant target audience in the professional domain.</w:t>
      </w:r>
    </w:p>
    <w:p w14:paraId="39170187" w14:textId="78722322"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Context is thus the boundary condition. An effective communicator in one industry segment might be ineffective on another, and the technical content that works for one audience may have to be adapted in quite significant ways to work for another audience. So, while standardised influencer campaigns could prove off to be less effective as compared to having strategies that come down to the context of the brand.</w:t>
      </w:r>
    </w:p>
    <w:p w14:paraId="386DE6C8" w14:textId="42A26D3D" w:rsidR="00FF554E"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The take home message for UK automation companies is that, rather than popularity, there should be a strategic fit for leveraging influencer marketing. Businesses need to pair trusted industry professionals to the issues that their platforms can relation to and the right technical challenges. As an integrated approach is less likely to achieve any real engagement, or knowledge transfer or lasting stakeholder relationships than considering influencer, content and platform decisions on their own.</w:t>
      </w:r>
    </w:p>
    <w:p w14:paraId="0B2220C1" w14:textId="4A8FEC52" w:rsidR="00EF36C2" w:rsidRPr="001A6E64" w:rsidRDefault="00032B7F" w:rsidP="00063941">
      <w:pPr>
        <w:pStyle w:val="Heading2"/>
        <w:rPr>
          <w:rFonts w:cs="Times New Roman"/>
          <w:szCs w:val="24"/>
          <w:lang w:val="en-GB"/>
        </w:rPr>
      </w:pPr>
      <w:bookmarkStart w:id="51" w:name="_Toc241081213"/>
      <w:r w:rsidRPr="001A6E64">
        <w:rPr>
          <w:rFonts w:cs="Times New Roman"/>
          <w:szCs w:val="24"/>
          <w:lang w:val="en-GB"/>
        </w:rPr>
        <w:t xml:space="preserve">Objective 5: </w:t>
      </w:r>
      <w:r w:rsidR="00EF36C2" w:rsidRPr="001A6E64">
        <w:rPr>
          <w:rFonts w:cs="Times New Roman"/>
          <w:szCs w:val="24"/>
          <w:lang w:val="en-GB"/>
        </w:rPr>
        <w:t>The organisational, ethical and strategic risks associated with B2B influencer marketing</w:t>
      </w:r>
      <w:bookmarkEnd w:id="51"/>
      <w:r w:rsidR="00EF36C2" w:rsidRPr="001A6E64">
        <w:rPr>
          <w:rFonts w:cs="Times New Roman"/>
          <w:szCs w:val="24"/>
          <w:lang w:val="en-GB"/>
        </w:rPr>
        <w:t xml:space="preserve"> </w:t>
      </w:r>
    </w:p>
    <w:p w14:paraId="40A8BC0C" w14:textId="77777777" w:rsidR="00F57D5C" w:rsidRPr="001A6E64" w:rsidRDefault="00F57D5C" w:rsidP="00F57D5C">
      <w:pPr>
        <w:rPr>
          <w:lang w:val="en-GB"/>
        </w:rPr>
      </w:pPr>
    </w:p>
    <w:p w14:paraId="3638ACE0" w14:textId="52EBDDC8"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While there is considerable scope for B2B influencer marketing as identified in the literature, there is also evidence as to how it can fail to live up to its promise due to governance, platform, content and ethical, organisational and risk factors. Both Jain (2025) and </w:t>
      </w:r>
      <w:proofErr w:type="spellStart"/>
      <w:r w:rsidRPr="001A6E64">
        <w:rPr>
          <w:rFonts w:ascii="Times New Roman" w:hAnsi="Times New Roman" w:cs="Times New Roman"/>
          <w:lang w:val="en-GB"/>
        </w:rPr>
        <w:t>Indrawan</w:t>
      </w:r>
      <w:proofErr w:type="spellEnd"/>
      <w:r w:rsidRPr="001A6E64">
        <w:rPr>
          <w:rFonts w:ascii="Times New Roman" w:hAnsi="Times New Roman" w:cs="Times New Roman"/>
          <w:lang w:val="en-GB"/>
        </w:rPr>
        <w:t xml:space="preserve"> et al. (2023) emphasize </w:t>
      </w:r>
      <w:r w:rsidR="008A10E7" w:rsidRPr="001A6E64">
        <w:rPr>
          <w:rFonts w:ascii="Times New Roman" w:hAnsi="Times New Roman" w:cs="Times New Roman"/>
          <w:lang w:val="en-GB"/>
        </w:rPr>
        <w:t xml:space="preserve">that </w:t>
      </w:r>
      <w:r w:rsidRPr="001A6E64">
        <w:rPr>
          <w:rFonts w:ascii="Times New Roman" w:hAnsi="Times New Roman" w:cs="Times New Roman"/>
          <w:lang w:val="en-GB"/>
        </w:rPr>
        <w:t xml:space="preserve">AI could bring to audience segmentation and predictive analysis should not be overlooked either. </w:t>
      </w:r>
      <w:r w:rsidR="008A10E7" w:rsidRPr="001A6E64">
        <w:rPr>
          <w:rFonts w:ascii="Times New Roman" w:hAnsi="Times New Roman" w:cs="Times New Roman"/>
          <w:lang w:val="en-GB"/>
        </w:rPr>
        <w:t xml:space="preserve">Based on the view, it </w:t>
      </w:r>
      <w:proofErr w:type="gramStart"/>
      <w:r w:rsidR="008A10E7" w:rsidRPr="001A6E64">
        <w:rPr>
          <w:rFonts w:ascii="Times New Roman" w:hAnsi="Times New Roman" w:cs="Times New Roman"/>
          <w:lang w:val="en-GB"/>
        </w:rPr>
        <w:t>can  be</w:t>
      </w:r>
      <w:proofErr w:type="gramEnd"/>
      <w:r w:rsidR="008A10E7" w:rsidRPr="001A6E64">
        <w:rPr>
          <w:rFonts w:ascii="Times New Roman" w:hAnsi="Times New Roman" w:cs="Times New Roman"/>
          <w:lang w:val="en-GB"/>
        </w:rPr>
        <w:t xml:space="preserve"> stated that the influencer marketing should not be completely dependent on AI as </w:t>
      </w:r>
      <w:r w:rsidR="004077FB" w:rsidRPr="001A6E64">
        <w:rPr>
          <w:rFonts w:ascii="Times New Roman" w:hAnsi="Times New Roman" w:cs="Times New Roman"/>
          <w:lang w:val="en-GB"/>
        </w:rPr>
        <w:t>technical</w:t>
      </w:r>
      <w:r w:rsidRPr="001A6E64">
        <w:rPr>
          <w:rFonts w:ascii="Times New Roman" w:hAnsi="Times New Roman" w:cs="Times New Roman"/>
          <w:lang w:val="en-GB"/>
        </w:rPr>
        <w:t xml:space="preserve"> information should be communicated to a professional audience, but human judgement still plays a role.</w:t>
      </w:r>
    </w:p>
    <w:p w14:paraId="19861ABA" w14:textId="13AA0222"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A larger concern comes from Vuković and Pavković (2026) and it is around transparency, accountability and accurate disclosure of commercial relationships. Their interpretation of risk is in opposition to a technology-focused reading of risk, where they show that trust is equated with ethical influencing behaviour. An influencer might have a certain level of technical expertise but the inclusion of unsolicited advertising messages, inappropriately inflated or false statements, or </w:t>
      </w:r>
      <w:r w:rsidRPr="001A6E64">
        <w:rPr>
          <w:rFonts w:ascii="Times New Roman" w:hAnsi="Times New Roman" w:cs="Times New Roman"/>
          <w:lang w:val="en-GB"/>
        </w:rPr>
        <w:lastRenderedPageBreak/>
        <w:t>inappropriate communication can jeopardise his or her perceived objectivity and impact on the organisation's credibility.</w:t>
      </w:r>
    </w:p>
    <w:p w14:paraId="73B80563" w14:textId="7C209DBA"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The risks can hence be broken down into four categories that are interrelated. Influencer disadvantages are loss of credibility, reputational damage and too much dependence on a specific influencer. Risks in content: incorrect technical information, false claims of performance and over-commercialisation. Platform and data risks include privacy concerns, algorithmic bias and dependence on external digital platforms. Governance risks include lack of disclosure, poor compliance practices and technical review.</w:t>
      </w:r>
    </w:p>
    <w:p w14:paraId="75B39016"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There is then a tension between the efficiency with which influencer marketing can be delivered via technology and human intervention, and its need for human, ethical and professional monitoring. While technology can help to target and improve efficiency, it alone does not guarantee accuracy, authenticity or stakeholder trust.</w:t>
      </w:r>
    </w:p>
    <w:p w14:paraId="04AB9634" w14:textId="77777777" w:rsidR="00F57D5C" w:rsidRPr="001A6E64" w:rsidRDefault="00F57D5C" w:rsidP="00F57D5C">
      <w:pPr>
        <w:spacing w:line="360" w:lineRule="auto"/>
        <w:jc w:val="both"/>
        <w:rPr>
          <w:rFonts w:ascii="Times New Roman" w:hAnsi="Times New Roman" w:cs="Times New Roman"/>
          <w:lang w:val="en-GB"/>
        </w:rPr>
      </w:pPr>
    </w:p>
    <w:p w14:paraId="4032E2C0" w14:textId="0A4FDE70"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The boundary concept plays a prominent role in the fields of automation, since technical misinformation can be more than just ordinary consumer dissatisfaction. Information on machinery, robotics, software and/or industrial systems can be very influential to organisational buyers when deciding on investment. As such, there is a need to have adequate professional examination of technical claims.</w:t>
      </w:r>
    </w:p>
    <w:p w14:paraId="3C8FF434" w14:textId="2E9139A1"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The UK automation industry is being encouraged to develop systems of governance that are obliged to report commercially, fact check technically, behave ethically and be shaped by human review and the right data protection. While AI can assist with segmentation, analysis and content processes, the human and organisational actors who engage with influencer communication should be identifiable and remain responsible for their accuracy and ethical content.</w:t>
      </w:r>
    </w:p>
    <w:p w14:paraId="2E03BC0F" w14:textId="41ECA560"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So, the sustainable use of influencer marketing involves both efficiency with technology and credibility of the influencers and organisation that uses them, without going too far overboard with things automated.</w:t>
      </w:r>
    </w:p>
    <w:p w14:paraId="7B5D1B4A" w14:textId="546ED6DC" w:rsidR="00EF36C2" w:rsidRPr="001A6E64" w:rsidRDefault="00032B7F" w:rsidP="00063941">
      <w:pPr>
        <w:pStyle w:val="Heading2"/>
        <w:rPr>
          <w:rFonts w:cs="Times New Roman"/>
          <w:szCs w:val="24"/>
          <w:lang w:val="en-GB"/>
        </w:rPr>
      </w:pPr>
      <w:bookmarkStart w:id="52" w:name="_Toc241081214"/>
      <w:r w:rsidRPr="001A6E64">
        <w:rPr>
          <w:rFonts w:cs="Times New Roman"/>
          <w:szCs w:val="24"/>
          <w:lang w:val="en-GB"/>
        </w:rPr>
        <w:lastRenderedPageBreak/>
        <w:t xml:space="preserve">Objective 6: </w:t>
      </w:r>
      <w:r w:rsidR="00EF36C2" w:rsidRPr="001A6E64">
        <w:rPr>
          <w:rFonts w:cs="Times New Roman"/>
          <w:szCs w:val="24"/>
          <w:lang w:val="en-GB"/>
        </w:rPr>
        <w:t>Development of a conceptual framework and practical recommendations for UK industrial automation organisations</w:t>
      </w:r>
      <w:bookmarkEnd w:id="52"/>
      <w:r w:rsidR="00EF36C2" w:rsidRPr="001A6E64">
        <w:rPr>
          <w:rFonts w:cs="Times New Roman"/>
          <w:szCs w:val="24"/>
          <w:lang w:val="en-GB"/>
        </w:rPr>
        <w:t xml:space="preserve"> </w:t>
      </w:r>
    </w:p>
    <w:p w14:paraId="02E0438A"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Research from the literature demonstrates that the effectiveness of influencer marketing in the UK industrial automation industry cannot be attributed to one sole criterion. Rather, the results suggest an interrelated process of influencer characteristics, the credibility of the source, the value of the content, the transfer of knowledge, trust of the stakeholders, strategic fit and the governance of risk. Existing literature indicates that stakeholder trust and technical content quality are important factors that are influenced by expertise, authenticity, transparency and professional credibility.</w:t>
      </w:r>
    </w:p>
    <w:p w14:paraId="708BC57E" w14:textId="77777777" w:rsidR="00F57D5C" w:rsidRPr="001A6E64" w:rsidRDefault="00F57D5C" w:rsidP="00F57D5C">
      <w:pPr>
        <w:spacing w:line="360" w:lineRule="auto"/>
        <w:jc w:val="both"/>
        <w:rPr>
          <w:rFonts w:ascii="Times New Roman" w:hAnsi="Times New Roman" w:cs="Times New Roman"/>
          <w:lang w:val="en-GB"/>
        </w:rPr>
      </w:pPr>
    </w:p>
    <w:p w14:paraId="3D24741A"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The evidence does also suggest however that these characteristics do not necessarily lead to brand awareness or organisational buying consideration. They depend on whether the influencers can pass on the valuable information needed to the right people and to diminish uncertainty in complicated buying choices. It implies that a key linking factor exists — source credibility — which should be the foundation of determining consumer brand awareness, instead of appraising influencer characteristics as a direct indicator of the same.</w:t>
      </w:r>
    </w:p>
    <w:p w14:paraId="3A86E7A1" w14:textId="77777777" w:rsidR="00F57D5C" w:rsidRPr="001A6E64" w:rsidRDefault="00F57D5C" w:rsidP="00F57D5C">
      <w:pPr>
        <w:spacing w:line="360" w:lineRule="auto"/>
        <w:jc w:val="both"/>
        <w:rPr>
          <w:rFonts w:ascii="Times New Roman" w:hAnsi="Times New Roman" w:cs="Times New Roman"/>
          <w:lang w:val="en-GB"/>
        </w:rPr>
      </w:pPr>
    </w:p>
    <w:p w14:paraId="6470F1B0"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This can then be configured as follows:</w:t>
      </w:r>
    </w:p>
    <w:p w14:paraId="5BF4E3D9" w14:textId="77777777" w:rsidR="00F57D5C" w:rsidRPr="001A6E64" w:rsidRDefault="00F57D5C" w:rsidP="00F57D5C">
      <w:pPr>
        <w:spacing w:line="360" w:lineRule="auto"/>
        <w:jc w:val="both"/>
        <w:rPr>
          <w:rFonts w:ascii="Times New Roman" w:hAnsi="Times New Roman" w:cs="Times New Roman"/>
          <w:lang w:val="en-GB"/>
        </w:rPr>
      </w:pPr>
    </w:p>
    <w:p w14:paraId="5CD5DFC9"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All of those are achieved through influencer expertise, plus an authentic and transparent voice and reputation.</w:t>
      </w:r>
    </w:p>
    <w:p w14:paraId="13F707B3"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w:t>
      </w:r>
    </w:p>
    <w:p w14:paraId="06EF242A"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Source credibility</w:t>
      </w:r>
    </w:p>
    <w:p w14:paraId="1F4B1356"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w:t>
      </w:r>
    </w:p>
    <w:p w14:paraId="1E3186F0"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Focusing on content value and knowledge </w:t>
      </w:r>
      <w:proofErr w:type="spellStart"/>
      <w:proofErr w:type="gramStart"/>
      <w:r w:rsidRPr="001A6E64">
        <w:rPr>
          <w:rFonts w:ascii="Times New Roman" w:hAnsi="Times New Roman" w:cs="Times New Roman"/>
          <w:lang w:val="en-GB"/>
        </w:rPr>
        <w:t>transfer.Emphasizing</w:t>
      </w:r>
      <w:proofErr w:type="spellEnd"/>
      <w:proofErr w:type="gramEnd"/>
      <w:r w:rsidRPr="001A6E64">
        <w:rPr>
          <w:rFonts w:ascii="Times New Roman" w:hAnsi="Times New Roman" w:cs="Times New Roman"/>
          <w:lang w:val="en-GB"/>
        </w:rPr>
        <w:t xml:space="preserve"> value of content and transfer of knowledge.</w:t>
      </w:r>
    </w:p>
    <w:p w14:paraId="6D125D9B"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w:t>
      </w:r>
    </w:p>
    <w:p w14:paraId="749DFAE4"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Reduced buyer uncertainty</w:t>
      </w:r>
    </w:p>
    <w:p w14:paraId="6BAEF922"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w:t>
      </w:r>
    </w:p>
    <w:p w14:paraId="32987461"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Stakeholder trust</w:t>
      </w:r>
    </w:p>
    <w:p w14:paraId="1DB57DCA"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w:t>
      </w:r>
    </w:p>
    <w:p w14:paraId="56A76BF9"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Brand recognition x brand recall.</w:t>
      </w:r>
    </w:p>
    <w:p w14:paraId="6FE61522"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w:t>
      </w:r>
    </w:p>
    <w:p w14:paraId="68C5A5D8"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Organisational buying consideration</w:t>
      </w:r>
    </w:p>
    <w:p w14:paraId="01785046" w14:textId="77777777" w:rsidR="00F57D5C" w:rsidRPr="001A6E64" w:rsidRDefault="00F57D5C" w:rsidP="00F57D5C">
      <w:pPr>
        <w:spacing w:line="360" w:lineRule="auto"/>
        <w:jc w:val="both"/>
        <w:rPr>
          <w:rFonts w:ascii="Times New Roman" w:hAnsi="Times New Roman" w:cs="Times New Roman"/>
          <w:lang w:val="en-GB"/>
        </w:rPr>
      </w:pPr>
    </w:p>
    <w:p w14:paraId="7FAC4A1E" w14:textId="00871315"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Meanwhile, research suggests three types of strategic fit are essential for effectiveness: influencer–audience fit, content–problem fit and platform–stakeholder fit. </w:t>
      </w:r>
    </w:p>
    <w:p w14:paraId="0FA4660D" w14:textId="77777777" w:rsidR="00F57D5C" w:rsidRPr="001A6E64" w:rsidRDefault="00F57D5C" w:rsidP="00F57D5C">
      <w:pPr>
        <w:spacing w:line="360" w:lineRule="auto"/>
        <w:jc w:val="both"/>
        <w:rPr>
          <w:rFonts w:ascii="Times New Roman" w:hAnsi="Times New Roman" w:cs="Times New Roman"/>
          <w:lang w:val="en-GB"/>
        </w:rPr>
      </w:pPr>
    </w:p>
    <w:p w14:paraId="30EBB732"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The framework should also take into account the "boundary conditions". Subsequent ethical lapses, information distortion or commercial bias, privacy issues, platform lock-in effect, and governance problems may undermine trust and relationship between influencer communication and stakeholders. Therefore, risk governance is a safeguard for the functioning of the overall model and should not be considered as an independent issue.</w:t>
      </w:r>
    </w:p>
    <w:p w14:paraId="5DDFD506" w14:textId="77777777" w:rsidR="00F57D5C" w:rsidRPr="001A6E64" w:rsidRDefault="00F57D5C" w:rsidP="00F57D5C">
      <w:pPr>
        <w:spacing w:line="360" w:lineRule="auto"/>
        <w:jc w:val="both"/>
        <w:rPr>
          <w:rFonts w:ascii="Times New Roman" w:hAnsi="Times New Roman" w:cs="Times New Roman"/>
          <w:lang w:val="en-GB"/>
        </w:rPr>
      </w:pPr>
    </w:p>
    <w:p w14:paraId="6EFC3B8A"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Therefore, this has wider implications for UK automation companies as the importance of keeping their </w:t>
      </w:r>
      <w:proofErr w:type="gramStart"/>
      <w:r w:rsidRPr="001A6E64">
        <w:rPr>
          <w:rFonts w:ascii="Times New Roman" w:hAnsi="Times New Roman" w:cs="Times New Roman"/>
          <w:lang w:val="en-GB"/>
        </w:rPr>
        <w:t>reach based</w:t>
      </w:r>
      <w:proofErr w:type="gramEnd"/>
      <w:r w:rsidRPr="001A6E64">
        <w:rPr>
          <w:rFonts w:ascii="Times New Roman" w:hAnsi="Times New Roman" w:cs="Times New Roman"/>
          <w:lang w:val="en-GB"/>
        </w:rPr>
        <w:t xml:space="preserve"> influencer marketing is no longer a regular promotion routine, but a way to create knowledge and build relations. Businesses need to pick influencers who are technically viable and have great expertise, create educational and problem-solving content, align content and influencers to specific skill groups, identify platforms and establish governance mechanisms for technical credibility, and to ensure ethical disclosure.</w:t>
      </w:r>
    </w:p>
    <w:p w14:paraId="5D8520B5" w14:textId="77777777" w:rsidR="00F57D5C" w:rsidRPr="001A6E64" w:rsidRDefault="00F57D5C" w:rsidP="00F57D5C">
      <w:pPr>
        <w:spacing w:line="360" w:lineRule="auto"/>
        <w:jc w:val="both"/>
        <w:rPr>
          <w:rFonts w:ascii="Times New Roman" w:hAnsi="Times New Roman" w:cs="Times New Roman"/>
          <w:lang w:val="en-GB"/>
        </w:rPr>
      </w:pPr>
    </w:p>
    <w:p w14:paraId="40D6512C" w14:textId="57449818"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With this in mind, this framework helps provide a more holistic understanding of B2B influencer marketing: credible influence contributes to value as it enables trustworthy knowledge transfer, to </w:t>
      </w:r>
      <w:r w:rsidRPr="001A6E64">
        <w:rPr>
          <w:rFonts w:ascii="Times New Roman" w:hAnsi="Times New Roman" w:cs="Times New Roman"/>
          <w:lang w:val="en-GB"/>
        </w:rPr>
        <w:lastRenderedPageBreak/>
        <w:t>decrease organisational uncertainty, to support long-term supplier consideration – as long as strategic fit and ethical governance are ensured. This gives a greater conceptual basis for the practical recommendations to the organisations in the field of industrial automation in the UK.</w:t>
      </w:r>
    </w:p>
    <w:p w14:paraId="7CAC9808" w14:textId="56BB5B69" w:rsidR="00FF554E" w:rsidRPr="001A6E64" w:rsidRDefault="00032B7F" w:rsidP="00063941">
      <w:pPr>
        <w:pStyle w:val="Heading2"/>
        <w:rPr>
          <w:rFonts w:cs="Times New Roman"/>
          <w:szCs w:val="24"/>
          <w:lang w:val="en-GB"/>
        </w:rPr>
      </w:pPr>
      <w:bookmarkStart w:id="53" w:name="_Toc241081215"/>
      <w:r w:rsidRPr="001A6E64">
        <w:rPr>
          <w:rFonts w:cs="Times New Roman"/>
          <w:szCs w:val="24"/>
          <w:lang w:val="en-GB"/>
        </w:rPr>
        <w:t xml:space="preserve">4.2 </w:t>
      </w:r>
      <w:r w:rsidR="00EF36C2" w:rsidRPr="001A6E64">
        <w:rPr>
          <w:rFonts w:cs="Times New Roman"/>
          <w:szCs w:val="24"/>
          <w:lang w:val="en-GB"/>
        </w:rPr>
        <w:t>Relating the overall findings with relevant theories</w:t>
      </w:r>
      <w:bookmarkEnd w:id="53"/>
      <w:r w:rsidR="00EF36C2" w:rsidRPr="001A6E64">
        <w:rPr>
          <w:rFonts w:cs="Times New Roman"/>
          <w:szCs w:val="24"/>
          <w:lang w:val="en-GB"/>
        </w:rPr>
        <w:t xml:space="preserve"> </w:t>
      </w:r>
    </w:p>
    <w:p w14:paraId="0D6C5B54"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Based on the overall synthesis, Source Credibility Theory and Customer Based Brand Equity (CBBE) Theory can be considered as the two major theories; they are therefore treated as theories to focus on. Theories and frameworks which support theory of organisational buying/buying centre, Relationship Marketing and Integrated Marketing Communications (IMC) explain how and when the utilization of influencer marketing can impact B2B outcomes. Taking this theoretical hierarchy approach gives a greater parsimony and does not produce the level of explanatory weight on all the theories.</w:t>
      </w:r>
    </w:p>
    <w:p w14:paraId="10F84ECE" w14:textId="77777777" w:rsidR="00F57D5C" w:rsidRPr="001A6E64" w:rsidRDefault="00F57D5C" w:rsidP="00F57D5C">
      <w:pPr>
        <w:spacing w:line="360" w:lineRule="auto"/>
        <w:jc w:val="both"/>
        <w:rPr>
          <w:rFonts w:ascii="Times New Roman" w:hAnsi="Times New Roman" w:cs="Times New Roman"/>
          <w:lang w:val="en-GB"/>
        </w:rPr>
      </w:pPr>
    </w:p>
    <w:p w14:paraId="20F3EB89" w14:textId="77777777" w:rsidR="00F57D5C" w:rsidRPr="001A6E64" w:rsidRDefault="00F57D5C" w:rsidP="00F57D5C">
      <w:pPr>
        <w:spacing w:line="360" w:lineRule="auto"/>
        <w:jc w:val="both"/>
        <w:rPr>
          <w:rFonts w:ascii="Times New Roman" w:hAnsi="Times New Roman" w:cs="Times New Roman"/>
          <w:b/>
          <w:bCs/>
          <w:lang w:val="en-GB"/>
        </w:rPr>
      </w:pPr>
      <w:r w:rsidRPr="001A6E64">
        <w:rPr>
          <w:rFonts w:ascii="Times New Roman" w:hAnsi="Times New Roman" w:cs="Times New Roman"/>
          <w:b/>
          <w:bCs/>
          <w:lang w:val="en-GB"/>
        </w:rPr>
        <w:t>Source Credibility Theory – Primary Theory</w:t>
      </w:r>
    </w:p>
    <w:p w14:paraId="489FB12C" w14:textId="77777777" w:rsidR="00F57D5C" w:rsidRPr="001A6E64" w:rsidRDefault="00F57D5C" w:rsidP="00F57D5C">
      <w:pPr>
        <w:spacing w:line="360" w:lineRule="auto"/>
        <w:jc w:val="both"/>
        <w:rPr>
          <w:rFonts w:ascii="Times New Roman" w:hAnsi="Times New Roman" w:cs="Times New Roman"/>
          <w:lang w:val="en-GB"/>
        </w:rPr>
      </w:pPr>
    </w:p>
    <w:p w14:paraId="315CCCFC" w14:textId="78FC4244"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results demonstrate the feasibility of using Source Credibility Theory in B2B influencer marketing in the context of industrial automation. There is evidence in the literature that when an influencer is perceived in the organisation to be knowledgeable, authentic, professional and transparent, organisational audiences are more likely to accept this information. </w:t>
      </w:r>
    </w:p>
    <w:p w14:paraId="5030BDE2" w14:textId="77777777" w:rsidR="00F57D5C" w:rsidRPr="001A6E64" w:rsidRDefault="00F57D5C" w:rsidP="00F57D5C">
      <w:pPr>
        <w:spacing w:line="360" w:lineRule="auto"/>
        <w:jc w:val="both"/>
        <w:rPr>
          <w:rFonts w:ascii="Times New Roman" w:hAnsi="Times New Roman" w:cs="Times New Roman"/>
          <w:lang w:val="en-GB"/>
        </w:rPr>
      </w:pPr>
    </w:p>
    <w:p w14:paraId="78F154E0" w14:textId="017573E1"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The synthesis in turn implies that expertise is not sufficient to generate credibility. Instead, expertise+ authenticity+ transparency+ professional reputation→ source credibility → stakeholder trust, knowledge acceptance. In the field of industrial automation, for example, buyers might be looking for technically reliable data prior to assuming a more complex and expensive solution. Credibility can be undermined when influencers exhibit commercial bias, give inaccurate information or do not reveal any commercial relationships. Hence, the results show that the theory of Source Credibility is suitable for B2B automation marketing, and the findings also show that Source Credibility has more to do with competence than morality and relationships.</w:t>
      </w:r>
    </w:p>
    <w:p w14:paraId="5D52040B" w14:textId="77777777" w:rsidR="00F57D5C" w:rsidRPr="001A6E64" w:rsidRDefault="00F57D5C" w:rsidP="00F57D5C">
      <w:pPr>
        <w:spacing w:line="360" w:lineRule="auto"/>
        <w:jc w:val="both"/>
        <w:rPr>
          <w:rFonts w:ascii="Times New Roman" w:hAnsi="Times New Roman" w:cs="Times New Roman"/>
          <w:b/>
          <w:bCs/>
          <w:lang w:val="en-GB"/>
        </w:rPr>
      </w:pPr>
    </w:p>
    <w:p w14:paraId="6647D788" w14:textId="2485B346" w:rsidR="00F57D5C" w:rsidRPr="001A6E64" w:rsidRDefault="00783EF9" w:rsidP="00F57D5C">
      <w:pPr>
        <w:spacing w:line="360" w:lineRule="auto"/>
        <w:jc w:val="both"/>
        <w:rPr>
          <w:rFonts w:ascii="Times New Roman" w:hAnsi="Times New Roman" w:cs="Times New Roman"/>
          <w:b/>
          <w:bCs/>
          <w:lang w:val="en-GB"/>
        </w:rPr>
      </w:pPr>
      <w:r w:rsidRPr="001A6E64">
        <w:rPr>
          <w:rFonts w:ascii="Times New Roman" w:hAnsi="Times New Roman" w:cs="Times New Roman"/>
          <w:b/>
          <w:bCs/>
        </w:rPr>
        <w:lastRenderedPageBreak/>
        <w:t>Customer-Based Brand Equity Theory – Primary Theory</w:t>
      </w:r>
    </w:p>
    <w:p w14:paraId="6D2461EF" w14:textId="70379F0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Secondly, it is the Customer Based Brand Equity (CBBE) Theory. The various academic and scientific articles state that the change in the awareness, recognition, recall and favourable associations with the organization can affect the brand equity of the brand through influencer marketing. </w:t>
      </w:r>
    </w:p>
    <w:p w14:paraId="27CDEC63" w14:textId="77777777" w:rsidR="00F57D5C" w:rsidRPr="001A6E64" w:rsidRDefault="00F57D5C" w:rsidP="00F57D5C">
      <w:pPr>
        <w:spacing w:line="360" w:lineRule="auto"/>
        <w:jc w:val="both"/>
        <w:rPr>
          <w:rFonts w:ascii="Times New Roman" w:hAnsi="Times New Roman" w:cs="Times New Roman"/>
          <w:lang w:val="en-GB"/>
        </w:rPr>
      </w:pPr>
    </w:p>
    <w:p w14:paraId="67B7C234" w14:textId="20DCC675"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Content created by influencers can then drive the stakeholders to build connections with the brand and confidence to the automation company. This implies the route of:</w:t>
      </w:r>
    </w:p>
    <w:p w14:paraId="5A117723" w14:textId="4E574953"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Credible influencer communication → knowledge and awareness created/awaken of brand → brand recognition and recall → greater brand association and confidence for stakeholders/ suppliers.</w:t>
      </w:r>
    </w:p>
    <w:p w14:paraId="6B146B3B"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The boundary condition that applies to the information communicated is quality/credibility. Therefore, the results confirm the usefulness of CBBE theory as a framework for the use of B2B influencer marketing, but suggest a strong linkage between brand awareness in industrial markets and professional credibility and knowledge value.</w:t>
      </w:r>
    </w:p>
    <w:p w14:paraId="09629765" w14:textId="77777777" w:rsidR="00F57D5C" w:rsidRPr="001A6E64" w:rsidRDefault="00F57D5C" w:rsidP="00F57D5C">
      <w:pPr>
        <w:spacing w:line="360" w:lineRule="auto"/>
        <w:jc w:val="both"/>
        <w:rPr>
          <w:rFonts w:ascii="Times New Roman" w:hAnsi="Times New Roman" w:cs="Times New Roman"/>
          <w:lang w:val="en-GB"/>
        </w:rPr>
      </w:pPr>
    </w:p>
    <w:p w14:paraId="671C8D30" w14:textId="6665A1C3" w:rsidR="00F57D5C" w:rsidRPr="001A6E64" w:rsidRDefault="00783EF9" w:rsidP="00F57D5C">
      <w:pPr>
        <w:spacing w:line="360" w:lineRule="auto"/>
        <w:jc w:val="both"/>
        <w:rPr>
          <w:rFonts w:ascii="Times New Roman" w:hAnsi="Times New Roman" w:cs="Times New Roman"/>
          <w:b/>
          <w:bCs/>
          <w:lang w:val="en-GB"/>
        </w:rPr>
      </w:pPr>
      <w:r w:rsidRPr="001A6E64">
        <w:rPr>
          <w:rFonts w:ascii="Times New Roman" w:hAnsi="Times New Roman" w:cs="Times New Roman"/>
          <w:b/>
          <w:bCs/>
        </w:rPr>
        <w:t>Organizational Buying/Buying Centre – Supporting Theory</w:t>
      </w:r>
    </w:p>
    <w:p w14:paraId="4D615403"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In addition to this theory, an important supporting theory is Organisational Buying/Buying Centre theory, as B2B purchasing decisions are not made by just one man or one woman. Results from the literature studied suggest that information created by influencers can serve as technical knowledge in making decisions and can unravel uncertainties within each of the intended audiences in the organisation. Influencers are especially highlighted during the purchase process at organisations, as detailed by Mero et al. (2023).</w:t>
      </w:r>
    </w:p>
    <w:p w14:paraId="29E0CE4F" w14:textId="77777777" w:rsidR="00F57D5C" w:rsidRPr="001A6E64" w:rsidRDefault="00F57D5C" w:rsidP="00F57D5C">
      <w:pPr>
        <w:spacing w:line="360" w:lineRule="auto"/>
        <w:jc w:val="both"/>
        <w:rPr>
          <w:rFonts w:ascii="Times New Roman" w:hAnsi="Times New Roman" w:cs="Times New Roman"/>
          <w:lang w:val="en-GB"/>
        </w:rPr>
      </w:pPr>
    </w:p>
    <w:p w14:paraId="305770A9"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From this view the interpretation that only individual-level awareness is the goal of influencer marketing is reinforced. However, influencers can enable knowledge transfer between several organisational stakeholders and disseminate it to the technical evaluators, the managers and the </w:t>
      </w:r>
      <w:r w:rsidRPr="001A6E64">
        <w:rPr>
          <w:rFonts w:ascii="Times New Roman" w:hAnsi="Times New Roman" w:cs="Times New Roman"/>
          <w:lang w:val="en-GB"/>
        </w:rPr>
        <w:lastRenderedPageBreak/>
        <w:t>purchasers. Content's influence is thus dependent on its usefulness to the different information needs of the members of the buying centre. For companies based in the UK, it is important to ensure that influencer content tackles real-life challenges of the organisation instead of just selling products.</w:t>
      </w:r>
    </w:p>
    <w:p w14:paraId="2589D392" w14:textId="77777777" w:rsidR="00F57D5C" w:rsidRPr="001A6E64" w:rsidRDefault="00F57D5C" w:rsidP="00F57D5C">
      <w:pPr>
        <w:spacing w:line="360" w:lineRule="auto"/>
        <w:jc w:val="both"/>
        <w:rPr>
          <w:rFonts w:ascii="Times New Roman" w:hAnsi="Times New Roman" w:cs="Times New Roman"/>
          <w:lang w:val="en-GB"/>
        </w:rPr>
      </w:pPr>
    </w:p>
    <w:p w14:paraId="33864927" w14:textId="77777777" w:rsidR="00F57D5C" w:rsidRPr="001A6E64" w:rsidRDefault="00F57D5C" w:rsidP="00F57D5C">
      <w:pPr>
        <w:spacing w:line="360" w:lineRule="auto"/>
        <w:jc w:val="both"/>
        <w:rPr>
          <w:rFonts w:ascii="Times New Roman" w:hAnsi="Times New Roman" w:cs="Times New Roman"/>
          <w:b/>
          <w:bCs/>
          <w:lang w:val="en-GB"/>
        </w:rPr>
      </w:pPr>
      <w:r w:rsidRPr="001A6E64">
        <w:rPr>
          <w:rFonts w:ascii="Times New Roman" w:hAnsi="Times New Roman" w:cs="Times New Roman"/>
          <w:b/>
          <w:bCs/>
          <w:lang w:val="en-GB"/>
        </w:rPr>
        <w:t>Relationship Marketing – Supporting Theory</w:t>
      </w:r>
    </w:p>
    <w:p w14:paraId="41B13116" w14:textId="77777777" w:rsidR="00F57D5C" w:rsidRPr="001A6E64" w:rsidRDefault="00F57D5C" w:rsidP="00F57D5C">
      <w:pPr>
        <w:spacing w:line="360" w:lineRule="auto"/>
        <w:jc w:val="both"/>
        <w:rPr>
          <w:rFonts w:ascii="Times New Roman" w:hAnsi="Times New Roman" w:cs="Times New Roman"/>
          <w:lang w:val="en-GB"/>
        </w:rPr>
      </w:pPr>
    </w:p>
    <w:p w14:paraId="4C588A15" w14:textId="11C5E6E5"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The results are also aligned with the Relationship Marketing Theory with respect to the fact that B2B influencer marketing seems to generate more value in the future with continuous content dissemination and stakeholder relationships than short-term exposure. </w:t>
      </w:r>
    </w:p>
    <w:p w14:paraId="7BB61E9E"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But at the same time, in this study Relationship Marketing could be regarded as a subsidiary theory. In the past few years, the evidence has shown that relationships are valuable assets because credibility and knowledge grounds trust. Hence the relationship perspective can equate how Source Credibility can propel to broader relationship building with stakeholders and suppliers.</w:t>
      </w:r>
    </w:p>
    <w:p w14:paraId="4375BB3D" w14:textId="4B0A14A0" w:rsidR="00F57D5C" w:rsidRPr="001A6E64" w:rsidRDefault="00783EF9" w:rsidP="00F57D5C">
      <w:pPr>
        <w:spacing w:line="360" w:lineRule="auto"/>
        <w:jc w:val="both"/>
        <w:rPr>
          <w:rFonts w:ascii="Times New Roman" w:hAnsi="Times New Roman" w:cs="Times New Roman"/>
          <w:b/>
          <w:bCs/>
          <w:lang w:val="en-GB"/>
        </w:rPr>
      </w:pPr>
      <w:r w:rsidRPr="001A6E64">
        <w:rPr>
          <w:rFonts w:ascii="Times New Roman" w:hAnsi="Times New Roman" w:cs="Times New Roman"/>
          <w:b/>
          <w:bCs/>
        </w:rPr>
        <w:t>Integrated Marketing Communications – Supporting Theory</w:t>
      </w:r>
    </w:p>
    <w:p w14:paraId="169CF1A6"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Last but not least, the results confirm the Integrated Marketing Communications (IMC) theory. Indeed, the presence of influencer marketing in communication execution seems to work best if integrated in broader communication activities rather than if used as a standalone communication technique. Lopes and Casais (2022), Shen (2023) and others point to the need to ensure simple content, communication plan and digital channel coordination. Rajendran (2023) also states, that technologies like Artificial Intelligence (AI) can aid marketing effectiveness and targeting.</w:t>
      </w:r>
    </w:p>
    <w:p w14:paraId="03E1492D" w14:textId="77777777" w:rsidR="00F57D5C" w:rsidRPr="001A6E64" w:rsidRDefault="00F57D5C" w:rsidP="00F57D5C">
      <w:pPr>
        <w:spacing w:line="360" w:lineRule="auto"/>
        <w:jc w:val="both"/>
        <w:rPr>
          <w:rFonts w:ascii="Times New Roman" w:hAnsi="Times New Roman" w:cs="Times New Roman"/>
          <w:lang w:val="en-GB"/>
        </w:rPr>
      </w:pPr>
    </w:p>
    <w:p w14:paraId="74C0F4B9" w14:textId="77777777" w:rsidR="00F57D5C" w:rsidRPr="001A6E64" w:rsidRDefault="00F57D5C" w:rsidP="00F57D5C">
      <w:pPr>
        <w:spacing w:line="360" w:lineRule="auto"/>
        <w:jc w:val="both"/>
        <w:rPr>
          <w:rFonts w:ascii="Times New Roman" w:hAnsi="Times New Roman" w:cs="Times New Roman"/>
          <w:lang w:val="en-GB"/>
        </w:rPr>
      </w:pPr>
      <w:r w:rsidRPr="001A6E64">
        <w:rPr>
          <w:rFonts w:ascii="Times New Roman" w:hAnsi="Times New Roman" w:cs="Times New Roman"/>
          <w:lang w:val="en-GB"/>
        </w:rPr>
        <w:t>Overall Theoretical Interpretation</w:t>
      </w:r>
    </w:p>
    <w:p w14:paraId="297951F2" w14:textId="77777777" w:rsidR="00F57D5C" w:rsidRPr="001A6E64" w:rsidRDefault="00F57D5C" w:rsidP="00F57D5C">
      <w:pPr>
        <w:spacing w:line="360" w:lineRule="auto"/>
        <w:jc w:val="both"/>
        <w:rPr>
          <w:rFonts w:ascii="Times New Roman" w:hAnsi="Times New Roman" w:cs="Times New Roman"/>
          <w:lang w:val="en-GB"/>
        </w:rPr>
      </w:pPr>
    </w:p>
    <w:p w14:paraId="302FBF2A" w14:textId="2E498AC1" w:rsidR="00F57D5C" w:rsidRPr="001A6E64" w:rsidRDefault="00F57D5C" w:rsidP="00F57D5C">
      <w:pPr>
        <w:spacing w:line="360" w:lineRule="auto"/>
        <w:jc w:val="both"/>
        <w:rPr>
          <w:rFonts w:ascii="Times New Roman" w:hAnsi="Times New Roman" w:cs="Times New Roman"/>
          <w:lang w:val="en-GB"/>
        </w:rPr>
      </w:pPr>
      <w:proofErr w:type="gramStart"/>
      <w:r w:rsidRPr="001A6E64">
        <w:rPr>
          <w:rFonts w:ascii="Times New Roman" w:hAnsi="Times New Roman" w:cs="Times New Roman"/>
          <w:lang w:val="en-GB"/>
        </w:rPr>
        <w:t>Overall</w:t>
      </w:r>
      <w:proofErr w:type="gramEnd"/>
      <w:r w:rsidRPr="001A6E64">
        <w:rPr>
          <w:rFonts w:ascii="Times New Roman" w:hAnsi="Times New Roman" w:cs="Times New Roman"/>
          <w:lang w:val="en-GB"/>
        </w:rPr>
        <w:t xml:space="preserve"> the synthesis can best be described by Source Credibility Theory and the CBBE theory. Source Credibility Theory helps understand why stakeholders will accept communicator-created information while CBBE helps understand how this accepted information can aid in brand </w:t>
      </w:r>
      <w:r w:rsidRPr="001A6E64">
        <w:rPr>
          <w:rFonts w:ascii="Times New Roman" w:hAnsi="Times New Roman" w:cs="Times New Roman"/>
          <w:lang w:val="en-GB"/>
        </w:rPr>
        <w:lastRenderedPageBreak/>
        <w:t xml:space="preserve">recognition, recall and supplier consideration. The theory in organisational buying is a decision-making context, the theory in relation to relationship marketing is in relation to the formation of </w:t>
      </w:r>
      <w:proofErr w:type="gramStart"/>
      <w:r w:rsidRPr="001A6E64">
        <w:rPr>
          <w:rFonts w:ascii="Times New Roman" w:hAnsi="Times New Roman" w:cs="Times New Roman"/>
          <w:lang w:val="en-GB"/>
        </w:rPr>
        <w:t>longer term</w:t>
      </w:r>
      <w:proofErr w:type="gramEnd"/>
      <w:r w:rsidRPr="001A6E64">
        <w:rPr>
          <w:rFonts w:ascii="Times New Roman" w:hAnsi="Times New Roman" w:cs="Times New Roman"/>
          <w:lang w:val="en-GB"/>
        </w:rPr>
        <w:t xml:space="preserve"> stakeholder relationships, and the theory in the integration of IMC and wider communication activities is in relation to how influencer marketing is integrated into wider communication activities.</w:t>
      </w:r>
    </w:p>
    <w:p w14:paraId="4937715E" w14:textId="040BDBCD" w:rsidR="00EF36C2" w:rsidRPr="001A6E64" w:rsidRDefault="00032B7F" w:rsidP="00063941">
      <w:pPr>
        <w:pStyle w:val="Heading2"/>
        <w:rPr>
          <w:rFonts w:cs="Times New Roman"/>
          <w:szCs w:val="24"/>
          <w:lang w:val="en-GB"/>
        </w:rPr>
      </w:pPr>
      <w:bookmarkStart w:id="54" w:name="_Toc241081216"/>
      <w:r w:rsidRPr="001A6E64">
        <w:rPr>
          <w:rFonts w:cs="Times New Roman"/>
          <w:szCs w:val="24"/>
          <w:lang w:val="en-GB"/>
        </w:rPr>
        <w:t xml:space="preserve">4.3 </w:t>
      </w:r>
      <w:r w:rsidR="00EF36C2" w:rsidRPr="001A6E64">
        <w:rPr>
          <w:rFonts w:cs="Times New Roman"/>
          <w:szCs w:val="24"/>
          <w:lang w:val="en-GB"/>
        </w:rPr>
        <w:t xml:space="preserve">How the research questions have been </w:t>
      </w:r>
      <w:r w:rsidR="00EC0853" w:rsidRPr="001A6E64">
        <w:rPr>
          <w:rFonts w:cs="Times New Roman"/>
          <w:szCs w:val="24"/>
          <w:lang w:val="en-GB"/>
        </w:rPr>
        <w:t>answered</w:t>
      </w:r>
      <w:bookmarkEnd w:id="54"/>
      <w:r w:rsidR="00EC0853" w:rsidRPr="001A6E64">
        <w:rPr>
          <w:rFonts w:cs="Times New Roman"/>
          <w:szCs w:val="24"/>
          <w:lang w:val="en-GB"/>
        </w:rPr>
        <w:t xml:space="preserve"> </w:t>
      </w:r>
    </w:p>
    <w:p w14:paraId="45CAB7C4" w14:textId="6E65304C" w:rsidR="00EC0853" w:rsidRPr="001A6E64" w:rsidRDefault="00EC0853"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The key research question was:</w:t>
      </w:r>
    </w:p>
    <w:p w14:paraId="3BC3DFCF" w14:textId="3AFAC726" w:rsidR="00EC0853" w:rsidRPr="001A6E64" w:rsidRDefault="00EC0853" w:rsidP="00063941">
      <w:pPr>
        <w:spacing w:line="360" w:lineRule="auto"/>
        <w:jc w:val="both"/>
        <w:rPr>
          <w:rFonts w:ascii="Times New Roman" w:hAnsi="Times New Roman" w:cs="Times New Roman"/>
          <w:b/>
          <w:bCs/>
          <w:i/>
          <w:iCs/>
          <w:lang w:val="en-GB"/>
        </w:rPr>
      </w:pPr>
      <w:r w:rsidRPr="001A6E64">
        <w:rPr>
          <w:rFonts w:ascii="Times New Roman" w:hAnsi="Times New Roman" w:cs="Times New Roman"/>
          <w:b/>
          <w:bCs/>
          <w:i/>
          <w:iCs/>
          <w:lang w:val="en-GB"/>
        </w:rPr>
        <w:t>What are the opportunities and challenges of B2B influencer marketing for improving brand awareness within the UK industrial automation industry?</w:t>
      </w:r>
    </w:p>
    <w:p w14:paraId="1EDF4368" w14:textId="77777777" w:rsidR="00EC0853" w:rsidRPr="001A6E64" w:rsidRDefault="00EC0853"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It was clear from the thematic analysis that collaborations between organisations and technically credible influencers can enhance brand awareness when influencers create content which is both educational and value-driven, utilises appropriate digital platforms and strives for transparency, authenticity and ethical communications. While B2C influencer marketing is more about generating emotional involvement and immediate purchase actions, B2B influencer marketing is more focused on fostering brand awareness, creating credibility for an organisation, trusted relationships, knowledge sharing and building professional relationships (Cartwright et al., 2022; Mero et al., 2023; Vijay and Ambar, 2024). </w:t>
      </w:r>
    </w:p>
    <w:p w14:paraId="63385153" w14:textId="7D43EB19" w:rsidR="00EC0853" w:rsidRPr="001A6E64" w:rsidRDefault="00EC0853"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The review also reveals that influencer marketing can be most effective when influencer expertise is aligned to organisational goals, the content fulfils technical problems of industrial buyers, the digital platforms are chosen based on audience features, and the AI technologies work responsibly and do not infringe on the authenticity of the content or social media platforms (Sun et al., 2023; Shen, 2023; Ramachandran et al., 2024). With regard to the primary research question of whether the popularity of the influencer is a key determinant of successful B2B influencer marketing, the evidence reveals that it is professional expertise, trustworthiness, strategic communication and ethical governance which determine success of influencer marketing in B2B businesses, not the popularity of the influencer.</w:t>
      </w:r>
    </w:p>
    <w:p w14:paraId="21845A2F" w14:textId="24E23CBA" w:rsidR="00EC0853" w:rsidRPr="00A24A88" w:rsidRDefault="00EC0853"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The first sub question is about the conceptualisation and use of B2B influencer marketing in industrial and technology markets. The literature shows that influencer marketing has progressed beyond merely being a consumer centric promotional tactic to a technique for delivering</w:t>
      </w:r>
      <w:r w:rsidRPr="00A24A88">
        <w:rPr>
          <w:rFonts w:ascii="Times New Roman" w:hAnsi="Times New Roman" w:cs="Times New Roman"/>
          <w:lang w:val="en-GB"/>
        </w:rPr>
        <w:t xml:space="preserve"> </w:t>
      </w:r>
      <w:r w:rsidRPr="00A24A88">
        <w:rPr>
          <w:rFonts w:ascii="Times New Roman" w:hAnsi="Times New Roman" w:cs="Times New Roman"/>
          <w:lang w:val="en-GB"/>
        </w:rPr>
        <w:lastRenderedPageBreak/>
        <w:t>information and developing relationships, in which industry experts provide information to organisational buyers and minimize consumer uncertainty when purchasing products and services (Cartwright et al., 2022; Mero et al., 2023; Vijay and Ambar, 2024).</w:t>
      </w:r>
    </w:p>
    <w:p w14:paraId="1070D0C6" w14:textId="4A09D179" w:rsidR="00EC0853" w:rsidRPr="00A24A88" w:rsidRDefault="00EC0853" w:rsidP="00063941">
      <w:pPr>
        <w:spacing w:line="360" w:lineRule="auto"/>
        <w:jc w:val="both"/>
        <w:rPr>
          <w:rFonts w:ascii="Times New Roman" w:hAnsi="Times New Roman" w:cs="Times New Roman"/>
          <w:lang w:val="en-GB"/>
        </w:rPr>
      </w:pPr>
      <w:r w:rsidRPr="00A24A88">
        <w:rPr>
          <w:rFonts w:ascii="Times New Roman" w:hAnsi="Times New Roman" w:cs="Times New Roman"/>
          <w:lang w:val="en-GB"/>
        </w:rPr>
        <w:t>The second sub-question is about exploring the factors affecting the brand awareness influenced by the characteristic of the influencers. Staff's expertise, credibility, authenticity and transparency were repeatedly identified as the most influential characteristics in the reviewed studies, expertise, credibility, authenticity and transparency. Although Mero et al. (2023) highlight the importance of skills, Hafiz et al. (2024) stress the need for trust (long-term) through transparency and consistent communication, whereas Cartwright et al. (2022) focus on choosing influencers based on their expertise and its suitability with organisational goals.</w:t>
      </w:r>
    </w:p>
    <w:p w14:paraId="29281324" w14:textId="75B5DAEE" w:rsidR="00EC0853" w:rsidRPr="00A24A88" w:rsidRDefault="00EC0853" w:rsidP="00063941">
      <w:pPr>
        <w:spacing w:line="360" w:lineRule="auto"/>
        <w:jc w:val="both"/>
        <w:rPr>
          <w:rFonts w:ascii="Times New Roman" w:hAnsi="Times New Roman" w:cs="Times New Roman"/>
          <w:lang w:val="en-GB"/>
        </w:rPr>
      </w:pPr>
      <w:r w:rsidRPr="00A24A88">
        <w:rPr>
          <w:rFonts w:ascii="Times New Roman" w:hAnsi="Times New Roman" w:cs="Times New Roman"/>
          <w:lang w:val="en-GB"/>
        </w:rPr>
        <w:t xml:space="preserve">In answer to the third sub-question, the topics of brand image, recall and visibility were investigated as ways to boost knowledge of the brand when engaging in influencer marketing. The review shows that educational influencer content improves the knowledge level of stakeholders, boosts organisational reputation and also adds to the brand equity, which leads to the buyer's purchasing consideration and brand awareness (Ismael, 2022; Praditya and Purwanto, 2024; Ramadhani and </w:t>
      </w:r>
      <w:proofErr w:type="spellStart"/>
      <w:r w:rsidRPr="00A24A88">
        <w:rPr>
          <w:rFonts w:ascii="Times New Roman" w:hAnsi="Times New Roman" w:cs="Times New Roman"/>
          <w:lang w:val="en-GB"/>
        </w:rPr>
        <w:t>Mujayana</w:t>
      </w:r>
      <w:proofErr w:type="spellEnd"/>
      <w:r w:rsidRPr="00A24A88">
        <w:rPr>
          <w:rFonts w:ascii="Times New Roman" w:hAnsi="Times New Roman" w:cs="Times New Roman"/>
          <w:lang w:val="en-GB"/>
        </w:rPr>
        <w:t>, 2022).</w:t>
      </w:r>
    </w:p>
    <w:p w14:paraId="01730C4C" w14:textId="3AF13830" w:rsidR="00EC0853" w:rsidRPr="00A24A88" w:rsidRDefault="00EC0853" w:rsidP="00063941">
      <w:pPr>
        <w:spacing w:line="360" w:lineRule="auto"/>
        <w:jc w:val="both"/>
        <w:rPr>
          <w:rFonts w:ascii="Times New Roman" w:hAnsi="Times New Roman" w:cs="Times New Roman"/>
          <w:lang w:val="en-GB"/>
        </w:rPr>
      </w:pPr>
      <w:r w:rsidRPr="00A24A88">
        <w:rPr>
          <w:rFonts w:ascii="Times New Roman" w:hAnsi="Times New Roman" w:cs="Times New Roman"/>
          <w:lang w:val="en-GB"/>
        </w:rPr>
        <w:t>The answer to the fourth sub-question explored the best places and types of digital content. The results indicate that more engagement is obtained through the creation of educational and technically relevant content, reporting to higher engagement levels, and that platform-specific communication strategies lead to higher impact within digital marketing, as the type of communication used varies across digital platforms and so does the type and engagement of professional audiences (Sun, 2023; Shen, 2023; Lopes and Casais, 2022).</w:t>
      </w:r>
    </w:p>
    <w:p w14:paraId="35AB6646" w14:textId="77777777" w:rsidR="00EC0853" w:rsidRPr="00A24A88" w:rsidRDefault="00EC0853" w:rsidP="00063941">
      <w:pPr>
        <w:spacing w:line="360" w:lineRule="auto"/>
        <w:jc w:val="both"/>
        <w:rPr>
          <w:rFonts w:ascii="Times New Roman" w:hAnsi="Times New Roman" w:cs="Times New Roman"/>
          <w:lang w:val="en-GB"/>
        </w:rPr>
      </w:pPr>
    </w:p>
    <w:p w14:paraId="2FCA774F" w14:textId="4D4835FC" w:rsidR="00EC0853" w:rsidRPr="00A24A88" w:rsidRDefault="00EC0853" w:rsidP="00063941">
      <w:pPr>
        <w:spacing w:line="360" w:lineRule="auto"/>
        <w:jc w:val="both"/>
        <w:rPr>
          <w:rFonts w:ascii="Times New Roman" w:hAnsi="Times New Roman" w:cs="Times New Roman"/>
          <w:lang w:val="en-GB"/>
        </w:rPr>
      </w:pPr>
      <w:r w:rsidRPr="00A24A88">
        <w:rPr>
          <w:rFonts w:ascii="Times New Roman" w:hAnsi="Times New Roman" w:cs="Times New Roman"/>
          <w:lang w:val="en-GB"/>
        </w:rPr>
        <w:t xml:space="preserve">The answer to the fifth sub-question focused on the drawbacks and dangers of B2B influencer marketing. AI bias, misinformation, privacy concerns, diminished authenticity, and inadequate transparency are just a few of the potential challenges highlighted in the literature. Several challenges have been identified in the literature, such as the issues of AI bias, misinformation, privacy concerns, reduced authenticity, and insufficient transparency, which can negatively impact </w:t>
      </w:r>
      <w:r w:rsidRPr="00A24A88">
        <w:rPr>
          <w:rFonts w:ascii="Times New Roman" w:hAnsi="Times New Roman" w:cs="Times New Roman"/>
          <w:lang w:val="en-GB"/>
        </w:rPr>
        <w:lastRenderedPageBreak/>
        <w:t xml:space="preserve">user trust if not properly addressed (Jain, 2025; </w:t>
      </w:r>
      <w:proofErr w:type="spellStart"/>
      <w:r w:rsidRPr="00A24A88">
        <w:rPr>
          <w:rFonts w:ascii="Times New Roman" w:hAnsi="Times New Roman" w:cs="Times New Roman"/>
          <w:lang w:val="en-GB"/>
        </w:rPr>
        <w:t>Indrawan</w:t>
      </w:r>
      <w:proofErr w:type="spellEnd"/>
      <w:r w:rsidRPr="00A24A88">
        <w:rPr>
          <w:rFonts w:ascii="Times New Roman" w:hAnsi="Times New Roman" w:cs="Times New Roman"/>
          <w:lang w:val="en-GB"/>
        </w:rPr>
        <w:t xml:space="preserve"> et al., 2023; Vuković and Pavković, 2026).</w:t>
      </w:r>
    </w:p>
    <w:p w14:paraId="7E9DD280" w14:textId="2C1F5CE1" w:rsidR="00EA4B9B" w:rsidRPr="00A24A88" w:rsidRDefault="00EC0853" w:rsidP="00063941">
      <w:pPr>
        <w:spacing w:line="360" w:lineRule="auto"/>
        <w:jc w:val="both"/>
        <w:rPr>
          <w:rFonts w:ascii="Times New Roman" w:hAnsi="Times New Roman" w:cs="Times New Roman"/>
          <w:lang w:val="en-GB"/>
        </w:rPr>
      </w:pPr>
      <w:r w:rsidRPr="00A24A88">
        <w:rPr>
          <w:rFonts w:ascii="Times New Roman" w:hAnsi="Times New Roman" w:cs="Times New Roman"/>
          <w:lang w:val="en-GB"/>
        </w:rPr>
        <w:t xml:space="preserve">The last sub-question was around evidence-based strategies for industrial automation companies in the UK. The review suggests partnering with technically sound influencers, creating educational materials, using platform-specific communication tactics, creating AI-informed yet responsible content and open communication. As a group, these strategies make stakeholders more trustful, make brands more noticed and increase the stakeholder's long-term industrial automation competitive advantage in the UK (Rajendran, 2023; </w:t>
      </w:r>
      <w:proofErr w:type="spellStart"/>
      <w:r w:rsidRPr="00A24A88">
        <w:rPr>
          <w:rFonts w:ascii="Times New Roman" w:hAnsi="Times New Roman" w:cs="Times New Roman"/>
          <w:lang w:val="en-GB"/>
        </w:rPr>
        <w:t>Indrawan</w:t>
      </w:r>
      <w:proofErr w:type="spellEnd"/>
      <w:r w:rsidRPr="00A24A88">
        <w:rPr>
          <w:rFonts w:ascii="Times New Roman" w:hAnsi="Times New Roman" w:cs="Times New Roman"/>
          <w:lang w:val="en-GB"/>
        </w:rPr>
        <w:t xml:space="preserve"> et al., 2023; Ramachandran et al., 2024)</w:t>
      </w:r>
      <w:r w:rsidR="00032B7F" w:rsidRPr="00A24A88">
        <w:rPr>
          <w:rFonts w:ascii="Times New Roman" w:hAnsi="Times New Roman" w:cs="Times New Roman"/>
          <w:lang w:val="en-GB"/>
        </w:rPr>
        <w:t xml:space="preserve">. </w:t>
      </w:r>
    </w:p>
    <w:p w14:paraId="724EF6AE" w14:textId="5CD79F7F" w:rsidR="008F2560" w:rsidRDefault="0053670C" w:rsidP="00063941">
      <w:pPr>
        <w:pStyle w:val="Heading2"/>
        <w:rPr>
          <w:lang w:val="en-GB"/>
        </w:rPr>
      </w:pPr>
      <w:bookmarkStart w:id="55" w:name="_Toc241081217"/>
      <w:r>
        <w:rPr>
          <w:lang w:val="en-GB"/>
        </w:rPr>
        <w:t>4.4 Conceptual framework</w:t>
      </w:r>
      <w:bookmarkEnd w:id="55"/>
      <w:r>
        <w:rPr>
          <w:lang w:val="en-GB"/>
        </w:rPr>
        <w:t xml:space="preserve"> </w:t>
      </w:r>
    </w:p>
    <w:p w14:paraId="56C2D909" w14:textId="77777777" w:rsidR="00F57D5C" w:rsidRDefault="00F57D5C" w:rsidP="00F57D5C">
      <w:pPr>
        <w:rPr>
          <w:lang w:val="en-GB"/>
        </w:rPr>
      </w:pPr>
    </w:p>
    <w:tbl>
      <w:tblPr>
        <w:tblStyle w:val="TableGrid"/>
        <w:tblW w:w="0" w:type="auto"/>
        <w:tblLook w:val="04A0" w:firstRow="1" w:lastRow="0" w:firstColumn="1" w:lastColumn="0" w:noHBand="0" w:noVBand="1"/>
      </w:tblPr>
      <w:tblGrid>
        <w:gridCol w:w="9350"/>
      </w:tblGrid>
      <w:tr w:rsidR="00F57D5C" w:rsidRPr="00327BA9" w14:paraId="0F054C28" w14:textId="77777777" w:rsidTr="00327BA9">
        <w:tc>
          <w:tcPr>
            <w:tcW w:w="9350" w:type="dxa"/>
            <w:shd w:val="clear" w:color="auto" w:fill="E97132" w:themeFill="accent2"/>
          </w:tcPr>
          <w:p w14:paraId="2343F7A7" w14:textId="77777777" w:rsidR="00F57D5C" w:rsidRPr="00327BA9" w:rsidRDefault="00F57D5C" w:rsidP="00F57D5C">
            <w:p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b/>
                <w:bCs/>
                <w:color w:val="000000" w:themeColor="text1"/>
                <w:lang w:val="en-GB"/>
              </w:rPr>
              <w:t>Influencer characteristics</w:t>
            </w:r>
          </w:p>
          <w:p w14:paraId="01807DB1" w14:textId="774D67FF" w:rsidR="00F57D5C" w:rsidRPr="00327BA9" w:rsidRDefault="00F57D5C" w:rsidP="00F57D5C">
            <w:pPr>
              <w:numPr>
                <w:ilvl w:val="0"/>
                <w:numId w:val="47"/>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technical expertise;</w:t>
            </w:r>
          </w:p>
          <w:p w14:paraId="39628F5F" w14:textId="6F9B98C5" w:rsidR="00F57D5C" w:rsidRPr="00327BA9" w:rsidRDefault="00F57D5C" w:rsidP="00F57D5C">
            <w:pPr>
              <w:numPr>
                <w:ilvl w:val="0"/>
                <w:numId w:val="47"/>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authenticity;</w:t>
            </w:r>
          </w:p>
          <w:p w14:paraId="1522FF77" w14:textId="3F40B693" w:rsidR="00F57D5C" w:rsidRPr="00327BA9" w:rsidRDefault="00F57D5C" w:rsidP="00F57D5C">
            <w:pPr>
              <w:numPr>
                <w:ilvl w:val="0"/>
                <w:numId w:val="47"/>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transparency;</w:t>
            </w:r>
          </w:p>
          <w:p w14:paraId="7AAF2FE6" w14:textId="30A90CBB" w:rsidR="00F57D5C" w:rsidRPr="00327BA9" w:rsidRDefault="00F57D5C" w:rsidP="00F57D5C">
            <w:pPr>
              <w:numPr>
                <w:ilvl w:val="0"/>
                <w:numId w:val="47"/>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industry reputation;</w:t>
            </w:r>
          </w:p>
          <w:p w14:paraId="2DCD892F" w14:textId="605A27EA" w:rsidR="00F57D5C" w:rsidRPr="00327BA9" w:rsidRDefault="00F57D5C" w:rsidP="00F57D5C">
            <w:pPr>
              <w:numPr>
                <w:ilvl w:val="0"/>
                <w:numId w:val="47"/>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strategic fit</w:t>
            </w:r>
          </w:p>
          <w:p w14:paraId="517BA211" w14:textId="50A4C93B" w:rsidR="00F57D5C" w:rsidRPr="00327BA9" w:rsidRDefault="00F57D5C" w:rsidP="00F57D5C">
            <w:pPr>
              <w:spacing w:line="360" w:lineRule="auto"/>
              <w:jc w:val="both"/>
              <w:rPr>
                <w:rFonts w:ascii="Times New Roman" w:hAnsi="Times New Roman" w:cs="Times New Roman"/>
                <w:color w:val="000000" w:themeColor="text1"/>
                <w:lang w:val="en-GB"/>
              </w:rPr>
            </w:pPr>
            <w:r w:rsidRPr="00327BA9">
              <w:rPr>
                <w:rFonts w:ascii="Times New Roman" w:hAnsi="Times New Roman" w:cs="Times New Roman"/>
                <w:noProof/>
                <w:color w:val="000000" w:themeColor="text1"/>
                <w:lang w:val="en-GB"/>
              </w:rPr>
              <mc:AlternateContent>
                <mc:Choice Requires="wps">
                  <w:drawing>
                    <wp:anchor distT="0" distB="0" distL="114300" distR="114300" simplePos="0" relativeHeight="251659264" behindDoc="0" locked="0" layoutInCell="1" allowOverlap="1" wp14:anchorId="5CC8C0E9" wp14:editId="4A7EBE3E">
                      <wp:simplePos x="0" y="0"/>
                      <wp:positionH relativeFrom="column">
                        <wp:posOffset>2900045</wp:posOffset>
                      </wp:positionH>
                      <wp:positionV relativeFrom="paragraph">
                        <wp:posOffset>243205</wp:posOffset>
                      </wp:positionV>
                      <wp:extent cx="6350" cy="292100"/>
                      <wp:effectExtent l="76200" t="0" r="69850" b="50800"/>
                      <wp:wrapNone/>
                      <wp:docPr id="903811334" name="Straight Arrow Connector 1"/>
                      <wp:cNvGraphicFramePr/>
                      <a:graphic xmlns:a="http://schemas.openxmlformats.org/drawingml/2006/main">
                        <a:graphicData uri="http://schemas.microsoft.com/office/word/2010/wordprocessingShape">
                          <wps:wsp>
                            <wps:cNvCnPr/>
                            <wps:spPr>
                              <a:xfrm>
                                <a:off x="0" y="0"/>
                                <a:ext cx="6350" cy="2921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du="http://schemas.microsoft.com/office/word/2023/wordml/word16du" xmlns:w16sdtfl="http://schemas.microsoft.com/office/word/2024/wordml/sdtformatlock">
                  <w:pict>
                    <v:shapetype w14:anchorId="32A37765" id="_x0000_t32" coordsize="21600,21600" o:spt="32" o:oned="t" path="m,l21600,21600e" filled="f">
                      <v:path arrowok="t" fillok="f" o:connecttype="none"/>
                      <o:lock v:ext="edit" shapetype="t"/>
                    </v:shapetype>
                    <v:shape id="Straight Arrow Connector 1" o:spid="_x0000_s1026" type="#_x0000_t32" style="position:absolute;margin-left:228.35pt;margin-top:19.15pt;width:.5pt;height:2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" strokecolor="#156082 [3204]" strokeweight="1.5pt">
                      <v:stroke endarrow="block" joinstyle="miter"/>
                    </v:shape>
                  </w:pict>
                </mc:Fallback>
              </mc:AlternateContent>
            </w:r>
          </w:p>
        </w:tc>
      </w:tr>
      <w:tr w:rsidR="00F57D5C" w:rsidRPr="00327BA9" w14:paraId="20C1C64E" w14:textId="77777777" w:rsidTr="00F57D5C">
        <w:tc>
          <w:tcPr>
            <w:tcW w:w="9350" w:type="dxa"/>
          </w:tcPr>
          <w:p w14:paraId="5947562C" w14:textId="77777777" w:rsidR="00F57D5C" w:rsidRPr="00327BA9" w:rsidRDefault="00F57D5C" w:rsidP="00F57D5C">
            <w:pPr>
              <w:spacing w:line="360" w:lineRule="auto"/>
              <w:jc w:val="both"/>
              <w:rPr>
                <w:rFonts w:ascii="Times New Roman" w:hAnsi="Times New Roman" w:cs="Times New Roman"/>
                <w:color w:val="000000" w:themeColor="text1"/>
                <w:lang w:val="en-GB"/>
              </w:rPr>
            </w:pPr>
          </w:p>
        </w:tc>
      </w:tr>
      <w:tr w:rsidR="00F57D5C" w:rsidRPr="00327BA9" w14:paraId="14A777BE" w14:textId="77777777" w:rsidTr="00327BA9">
        <w:tc>
          <w:tcPr>
            <w:tcW w:w="9350" w:type="dxa"/>
            <w:shd w:val="clear" w:color="auto" w:fill="F6C5AC" w:themeFill="accent2" w:themeFillTint="66"/>
          </w:tcPr>
          <w:p w14:paraId="09146026" w14:textId="77777777" w:rsidR="00F57D5C" w:rsidRPr="00327BA9" w:rsidRDefault="00F57D5C" w:rsidP="00F57D5C">
            <w:p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b/>
                <w:bCs/>
                <w:color w:val="000000" w:themeColor="text1"/>
                <w:lang w:val="en-GB"/>
              </w:rPr>
              <w:t>Source credibility</w:t>
            </w:r>
          </w:p>
          <w:p w14:paraId="6DB943A1" w14:textId="77777777" w:rsidR="00F57D5C" w:rsidRPr="00327BA9" w:rsidRDefault="00F57D5C" w:rsidP="00F57D5C">
            <w:p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w:t>
            </w:r>
          </w:p>
          <w:p w14:paraId="77646FAC" w14:textId="77777777" w:rsidR="00F57D5C" w:rsidRPr="00327BA9" w:rsidRDefault="00F57D5C" w:rsidP="00F57D5C">
            <w:p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b/>
                <w:bCs/>
                <w:color w:val="000000" w:themeColor="text1"/>
                <w:lang w:val="en-GB"/>
              </w:rPr>
              <w:t>Content value</w:t>
            </w:r>
          </w:p>
          <w:p w14:paraId="631D00CF" w14:textId="2FB69EE3" w:rsidR="00F57D5C" w:rsidRPr="00327BA9" w:rsidRDefault="00F57D5C" w:rsidP="00F57D5C">
            <w:pPr>
              <w:numPr>
                <w:ilvl w:val="0"/>
                <w:numId w:val="48"/>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educational relevance;</w:t>
            </w:r>
          </w:p>
          <w:p w14:paraId="6AB4F19E" w14:textId="0BFA40F0" w:rsidR="00F57D5C" w:rsidRPr="00327BA9" w:rsidRDefault="00F57D5C" w:rsidP="00F57D5C">
            <w:pPr>
              <w:numPr>
                <w:ilvl w:val="0"/>
                <w:numId w:val="48"/>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technical usefulness;</w:t>
            </w:r>
          </w:p>
          <w:p w14:paraId="3AA6343C" w14:textId="1A99DBD4" w:rsidR="00F57D5C" w:rsidRPr="00327BA9" w:rsidRDefault="00F57D5C" w:rsidP="00F57D5C">
            <w:pPr>
              <w:numPr>
                <w:ilvl w:val="0"/>
                <w:numId w:val="48"/>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problem-solving value;</w:t>
            </w:r>
          </w:p>
          <w:p w14:paraId="152EA29D" w14:textId="1B93270A" w:rsidR="00F57D5C" w:rsidRPr="00327BA9" w:rsidRDefault="00F57D5C" w:rsidP="00F57D5C">
            <w:pPr>
              <w:numPr>
                <w:ilvl w:val="0"/>
                <w:numId w:val="48"/>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thought leadership</w:t>
            </w:r>
          </w:p>
          <w:p w14:paraId="44E15C87" w14:textId="77777777" w:rsidR="00F57D5C" w:rsidRPr="00327BA9" w:rsidRDefault="00F57D5C" w:rsidP="00F57D5C">
            <w:pPr>
              <w:spacing w:line="360" w:lineRule="auto"/>
              <w:jc w:val="both"/>
              <w:rPr>
                <w:rFonts w:ascii="Times New Roman" w:hAnsi="Times New Roman" w:cs="Times New Roman"/>
                <w:color w:val="000000" w:themeColor="text1"/>
                <w:lang w:val="en-GB"/>
              </w:rPr>
            </w:pPr>
          </w:p>
        </w:tc>
      </w:tr>
      <w:tr w:rsidR="00F57D5C" w:rsidRPr="00327BA9" w14:paraId="3C8F21A9" w14:textId="77777777" w:rsidTr="00F57D5C">
        <w:tc>
          <w:tcPr>
            <w:tcW w:w="9350" w:type="dxa"/>
          </w:tcPr>
          <w:p w14:paraId="77A97F8C" w14:textId="14596C0B" w:rsidR="00F57D5C" w:rsidRPr="00327BA9" w:rsidRDefault="00F57D5C" w:rsidP="00F57D5C">
            <w:pPr>
              <w:spacing w:line="360" w:lineRule="auto"/>
              <w:jc w:val="both"/>
              <w:rPr>
                <w:rFonts w:ascii="Times New Roman" w:hAnsi="Times New Roman" w:cs="Times New Roman"/>
                <w:color w:val="000000" w:themeColor="text1"/>
                <w:lang w:val="en-GB"/>
              </w:rPr>
            </w:pPr>
            <w:r w:rsidRPr="00327BA9">
              <w:rPr>
                <w:rFonts w:ascii="Times New Roman" w:hAnsi="Times New Roman" w:cs="Times New Roman"/>
                <w:noProof/>
                <w:color w:val="000000" w:themeColor="text1"/>
                <w:lang w:val="en-GB"/>
              </w:rPr>
              <mc:AlternateContent>
                <mc:Choice Requires="wps">
                  <w:drawing>
                    <wp:anchor distT="0" distB="0" distL="114300" distR="114300" simplePos="0" relativeHeight="251661312" behindDoc="0" locked="0" layoutInCell="1" allowOverlap="1" wp14:anchorId="34BB3015" wp14:editId="02E0FB82">
                      <wp:simplePos x="0" y="0"/>
                      <wp:positionH relativeFrom="column">
                        <wp:posOffset>3185795</wp:posOffset>
                      </wp:positionH>
                      <wp:positionV relativeFrom="paragraph">
                        <wp:posOffset>-4445</wp:posOffset>
                      </wp:positionV>
                      <wp:extent cx="120650" cy="228600"/>
                      <wp:effectExtent l="38100" t="0" r="31750" b="57150"/>
                      <wp:wrapNone/>
                      <wp:docPr id="250433807" name="Straight Arrow Connector 1"/>
                      <wp:cNvGraphicFramePr/>
                      <a:graphic xmlns:a="http://schemas.openxmlformats.org/drawingml/2006/main">
                        <a:graphicData uri="http://schemas.microsoft.com/office/word/2010/wordprocessingShape">
                          <wps:wsp>
                            <wps:cNvCnPr/>
                            <wps:spPr>
                              <a:xfrm flipH="1">
                                <a:off x="0" y="0"/>
                                <a:ext cx="120650" cy="228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dtfl="http://schemas.microsoft.com/office/word/2024/wordml/sdtformatlock">
                  <w:pict>
                    <v:shape w14:anchorId="5583F96C" id="Straight Arrow Connector 1" o:spid="_x0000_s1026" type="#_x0000_t32" style="position:absolute;margin-left:250.85pt;margin-top:-.35pt;width:9.5pt;height:18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" strokecolor="#156082 [3204]" strokeweight="1.5pt">
                      <v:stroke endarrow="block" joinstyle="miter"/>
                    </v:shape>
                  </w:pict>
                </mc:Fallback>
              </mc:AlternateContent>
            </w:r>
          </w:p>
        </w:tc>
      </w:tr>
      <w:tr w:rsidR="00F57D5C" w:rsidRPr="00327BA9" w14:paraId="768BB20E" w14:textId="77777777" w:rsidTr="00327BA9">
        <w:tc>
          <w:tcPr>
            <w:tcW w:w="9350" w:type="dxa"/>
            <w:shd w:val="clear" w:color="auto" w:fill="4C94D8" w:themeFill="text2" w:themeFillTint="80"/>
          </w:tcPr>
          <w:p w14:paraId="7F762FA8" w14:textId="77777777" w:rsidR="00F57D5C" w:rsidRPr="00327BA9" w:rsidRDefault="00F57D5C" w:rsidP="00F57D5C">
            <w:p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b/>
                <w:bCs/>
                <w:color w:val="000000" w:themeColor="text1"/>
                <w:lang w:val="en-GB"/>
              </w:rPr>
              <w:t>Stakeholder mechanisms</w:t>
            </w:r>
          </w:p>
          <w:p w14:paraId="740F4494" w14:textId="7DBA2EDF" w:rsidR="00F57D5C" w:rsidRPr="00327BA9" w:rsidRDefault="00F57D5C" w:rsidP="00F57D5C">
            <w:pPr>
              <w:numPr>
                <w:ilvl w:val="0"/>
                <w:numId w:val="49"/>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lastRenderedPageBreak/>
              <w:t>knowledge transfer;</w:t>
            </w:r>
          </w:p>
          <w:p w14:paraId="08C6C80C" w14:textId="6AA50C4F" w:rsidR="00F57D5C" w:rsidRPr="00327BA9" w:rsidRDefault="00F57D5C" w:rsidP="00F57D5C">
            <w:pPr>
              <w:numPr>
                <w:ilvl w:val="0"/>
                <w:numId w:val="49"/>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reduced uncertainty;</w:t>
            </w:r>
          </w:p>
          <w:p w14:paraId="4CF52596" w14:textId="58D610BC" w:rsidR="00F57D5C" w:rsidRPr="00327BA9" w:rsidRDefault="00F57D5C" w:rsidP="00F57D5C">
            <w:pPr>
              <w:numPr>
                <w:ilvl w:val="0"/>
                <w:numId w:val="49"/>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engagement;</w:t>
            </w:r>
          </w:p>
          <w:p w14:paraId="73AFD24A" w14:textId="274CD490" w:rsidR="00F57D5C" w:rsidRPr="00327BA9" w:rsidRDefault="00F57D5C" w:rsidP="00F57D5C">
            <w:pPr>
              <w:numPr>
                <w:ilvl w:val="0"/>
                <w:numId w:val="49"/>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trust</w:t>
            </w:r>
          </w:p>
          <w:p w14:paraId="5A0B175A" w14:textId="3AD83AED" w:rsidR="00F57D5C" w:rsidRPr="00327BA9" w:rsidRDefault="00F57D5C" w:rsidP="00F57D5C">
            <w:pPr>
              <w:spacing w:line="360" w:lineRule="auto"/>
              <w:jc w:val="both"/>
              <w:rPr>
                <w:rFonts w:ascii="Times New Roman" w:hAnsi="Times New Roman" w:cs="Times New Roman"/>
                <w:color w:val="000000" w:themeColor="text1"/>
                <w:lang w:val="en-GB"/>
              </w:rPr>
            </w:pPr>
          </w:p>
        </w:tc>
      </w:tr>
      <w:tr w:rsidR="00F57D5C" w:rsidRPr="00327BA9" w14:paraId="31B8FBC0" w14:textId="77777777" w:rsidTr="00F57D5C">
        <w:tc>
          <w:tcPr>
            <w:tcW w:w="9350" w:type="dxa"/>
          </w:tcPr>
          <w:p w14:paraId="683AC589" w14:textId="77777777" w:rsidR="00F57D5C" w:rsidRPr="00327BA9" w:rsidRDefault="00F57D5C" w:rsidP="00F57D5C">
            <w:pPr>
              <w:spacing w:line="360" w:lineRule="auto"/>
              <w:jc w:val="both"/>
              <w:rPr>
                <w:rFonts w:ascii="Times New Roman" w:hAnsi="Times New Roman" w:cs="Times New Roman"/>
                <w:color w:val="000000" w:themeColor="text1"/>
                <w:lang w:val="en-GB"/>
              </w:rPr>
            </w:pPr>
          </w:p>
        </w:tc>
      </w:tr>
      <w:tr w:rsidR="00F57D5C" w:rsidRPr="00327BA9" w14:paraId="5FEC048F" w14:textId="77777777" w:rsidTr="00F57D5C">
        <w:tc>
          <w:tcPr>
            <w:tcW w:w="9350" w:type="dxa"/>
          </w:tcPr>
          <w:p w14:paraId="342DE662" w14:textId="7C77BC4F" w:rsidR="00F57D5C" w:rsidRPr="00327BA9" w:rsidRDefault="00F57D5C" w:rsidP="00F57D5C">
            <w:pPr>
              <w:spacing w:line="360" w:lineRule="auto"/>
              <w:jc w:val="both"/>
              <w:rPr>
                <w:rFonts w:ascii="Times New Roman" w:hAnsi="Times New Roman" w:cs="Times New Roman"/>
                <w:color w:val="000000" w:themeColor="text1"/>
                <w:lang w:val="en-GB"/>
              </w:rPr>
            </w:pPr>
            <w:r w:rsidRPr="00327BA9">
              <w:rPr>
                <w:rFonts w:ascii="Times New Roman" w:hAnsi="Times New Roman" w:cs="Times New Roman"/>
                <w:noProof/>
                <w:color w:val="000000" w:themeColor="text1"/>
                <w:lang w:val="en-GB"/>
              </w:rPr>
              <mc:AlternateContent>
                <mc:Choice Requires="wps">
                  <w:drawing>
                    <wp:anchor distT="0" distB="0" distL="114300" distR="114300" simplePos="0" relativeHeight="251663360" behindDoc="0" locked="0" layoutInCell="1" allowOverlap="1" wp14:anchorId="18802527" wp14:editId="3460B187">
                      <wp:simplePos x="0" y="0"/>
                      <wp:positionH relativeFrom="column">
                        <wp:posOffset>1763395</wp:posOffset>
                      </wp:positionH>
                      <wp:positionV relativeFrom="paragraph">
                        <wp:posOffset>29210</wp:posOffset>
                      </wp:positionV>
                      <wp:extent cx="285750" cy="203200"/>
                      <wp:effectExtent l="0" t="0" r="76200" b="63500"/>
                      <wp:wrapNone/>
                      <wp:docPr id="1208617258" name="Straight Arrow Connector 1"/>
                      <wp:cNvGraphicFramePr/>
                      <a:graphic xmlns:a="http://schemas.openxmlformats.org/drawingml/2006/main">
                        <a:graphicData uri="http://schemas.microsoft.com/office/word/2010/wordprocessingShape">
                          <wps:wsp>
                            <wps:cNvCnPr/>
                            <wps:spPr>
                              <a:xfrm>
                                <a:off x="0" y="0"/>
                                <a:ext cx="285750" cy="2032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dtfl="http://schemas.microsoft.com/office/word/2024/wordml/sdtformatlock">
                  <w:pict>
                    <v:shape w14:anchorId="76B6A3DA" id="Straight Arrow Connector 1" o:spid="_x0000_s1026" type="#_x0000_t32" style="position:absolute;margin-left:138.85pt;margin-top:2.3pt;width:22.5pt;height:1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" strokecolor="#156082 [3204]" strokeweight="1.5pt">
                      <v:stroke endarrow="block" joinstyle="miter"/>
                    </v:shape>
                  </w:pict>
                </mc:Fallback>
              </mc:AlternateContent>
            </w:r>
          </w:p>
        </w:tc>
      </w:tr>
      <w:tr w:rsidR="00F57D5C" w:rsidRPr="00327BA9" w14:paraId="558BFE41" w14:textId="77777777" w:rsidTr="00327BA9">
        <w:tc>
          <w:tcPr>
            <w:tcW w:w="9350" w:type="dxa"/>
            <w:shd w:val="clear" w:color="auto" w:fill="84E290" w:themeFill="accent3" w:themeFillTint="66"/>
          </w:tcPr>
          <w:p w14:paraId="168F2578" w14:textId="77777777" w:rsidR="00F57D5C" w:rsidRPr="00327BA9" w:rsidRDefault="00F57D5C" w:rsidP="00F57D5C">
            <w:p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b/>
                <w:bCs/>
                <w:color w:val="000000" w:themeColor="text1"/>
                <w:lang w:val="en-GB"/>
              </w:rPr>
              <w:t>Brand-awareness outcomes</w:t>
            </w:r>
          </w:p>
          <w:p w14:paraId="0C9D2518" w14:textId="1BDB191E" w:rsidR="00F57D5C" w:rsidRPr="00327BA9" w:rsidRDefault="00F57D5C" w:rsidP="00F57D5C">
            <w:pPr>
              <w:numPr>
                <w:ilvl w:val="0"/>
                <w:numId w:val="50"/>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recognition;</w:t>
            </w:r>
          </w:p>
          <w:p w14:paraId="03A4BB8D" w14:textId="3F5F608D" w:rsidR="00F57D5C" w:rsidRPr="00327BA9" w:rsidRDefault="00F57D5C" w:rsidP="00F57D5C">
            <w:pPr>
              <w:numPr>
                <w:ilvl w:val="0"/>
                <w:numId w:val="50"/>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recall;</w:t>
            </w:r>
          </w:p>
          <w:p w14:paraId="61BBBBAE" w14:textId="4907D418" w:rsidR="00F57D5C" w:rsidRPr="00327BA9" w:rsidRDefault="00F57D5C" w:rsidP="00F57D5C">
            <w:pPr>
              <w:numPr>
                <w:ilvl w:val="0"/>
                <w:numId w:val="50"/>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salience;</w:t>
            </w:r>
          </w:p>
          <w:p w14:paraId="7A1BE989" w14:textId="4C607283" w:rsidR="00F57D5C" w:rsidRPr="00327BA9" w:rsidRDefault="00F57D5C" w:rsidP="00F57D5C">
            <w:pPr>
              <w:numPr>
                <w:ilvl w:val="0"/>
                <w:numId w:val="50"/>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familiarity</w:t>
            </w:r>
          </w:p>
          <w:p w14:paraId="68C12A98" w14:textId="085AB573" w:rsidR="00F57D5C" w:rsidRPr="00327BA9" w:rsidRDefault="00F57D5C" w:rsidP="00F57D5C">
            <w:pPr>
              <w:spacing w:line="360" w:lineRule="auto"/>
              <w:jc w:val="both"/>
              <w:rPr>
                <w:rFonts w:ascii="Times New Roman" w:hAnsi="Times New Roman" w:cs="Times New Roman"/>
                <w:noProof/>
                <w:color w:val="000000" w:themeColor="text1"/>
                <w:lang w:val="en-GB"/>
              </w:rPr>
            </w:pPr>
            <w:r w:rsidRPr="00327BA9">
              <w:rPr>
                <w:rFonts w:ascii="Times New Roman" w:hAnsi="Times New Roman" w:cs="Times New Roman"/>
                <w:noProof/>
                <w:color w:val="000000" w:themeColor="text1"/>
                <w:lang w:val="en-GB"/>
              </w:rPr>
              <mc:AlternateContent>
                <mc:Choice Requires="wps">
                  <w:drawing>
                    <wp:anchor distT="0" distB="0" distL="114300" distR="114300" simplePos="0" relativeHeight="251664384" behindDoc="0" locked="0" layoutInCell="1" allowOverlap="1" wp14:anchorId="1AEFBC2B" wp14:editId="17636B75">
                      <wp:simplePos x="0" y="0"/>
                      <wp:positionH relativeFrom="column">
                        <wp:posOffset>3319145</wp:posOffset>
                      </wp:positionH>
                      <wp:positionV relativeFrom="paragraph">
                        <wp:posOffset>261620</wp:posOffset>
                      </wp:positionV>
                      <wp:extent cx="361950" cy="298450"/>
                      <wp:effectExtent l="38100" t="0" r="19050" b="63500"/>
                      <wp:wrapNone/>
                      <wp:docPr id="1128962660" name="Straight Arrow Connector 2"/>
                      <wp:cNvGraphicFramePr/>
                      <a:graphic xmlns:a="http://schemas.openxmlformats.org/drawingml/2006/main">
                        <a:graphicData uri="http://schemas.microsoft.com/office/word/2010/wordprocessingShape">
                          <wps:wsp>
                            <wps:cNvCnPr/>
                            <wps:spPr>
                              <a:xfrm flipH="1">
                                <a:off x="0" y="0"/>
                                <a:ext cx="361950" cy="2984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du="http://schemas.microsoft.com/office/word/2023/wordml/word16du" xmlns:w16sdtfl="http://schemas.microsoft.com/office/word/2024/wordml/sdtformatlock">
                  <w:pict>
                    <v:shape w14:anchorId="4DA40242" id="Straight Arrow Connector 2" o:spid="_x0000_s1026" type="#_x0000_t32" style="position:absolute;margin-left:261.35pt;margin-top:20.6pt;width:28.5pt;height:23.5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" strokecolor="#156082 [3204]" strokeweight="1.5pt">
                      <v:stroke endarrow="block" joinstyle="miter"/>
                    </v:shape>
                  </w:pict>
                </mc:Fallback>
              </mc:AlternateContent>
            </w:r>
          </w:p>
        </w:tc>
      </w:tr>
      <w:tr w:rsidR="00F57D5C" w:rsidRPr="00327BA9" w14:paraId="6A735971" w14:textId="77777777" w:rsidTr="00F57D5C">
        <w:tc>
          <w:tcPr>
            <w:tcW w:w="9350" w:type="dxa"/>
          </w:tcPr>
          <w:p w14:paraId="01EFE00F" w14:textId="77777777" w:rsidR="00F57D5C" w:rsidRPr="00327BA9" w:rsidRDefault="00F57D5C" w:rsidP="00F57D5C">
            <w:pPr>
              <w:spacing w:line="360" w:lineRule="auto"/>
              <w:jc w:val="center"/>
              <w:rPr>
                <w:rFonts w:ascii="Times New Roman" w:hAnsi="Times New Roman" w:cs="Times New Roman"/>
                <w:b/>
                <w:bCs/>
                <w:color w:val="000000" w:themeColor="text1"/>
                <w:lang w:val="en-GB"/>
              </w:rPr>
            </w:pPr>
          </w:p>
        </w:tc>
      </w:tr>
      <w:tr w:rsidR="00F57D5C" w:rsidRPr="00327BA9" w14:paraId="57AA3974" w14:textId="77777777" w:rsidTr="00327BA9">
        <w:tc>
          <w:tcPr>
            <w:tcW w:w="9350" w:type="dxa"/>
            <w:shd w:val="clear" w:color="auto" w:fill="D9F2D0" w:themeFill="accent6" w:themeFillTint="33"/>
          </w:tcPr>
          <w:p w14:paraId="09F30335" w14:textId="77777777" w:rsidR="00F57D5C" w:rsidRPr="00327BA9" w:rsidRDefault="00F57D5C" w:rsidP="00F57D5C">
            <w:p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b/>
                <w:bCs/>
                <w:color w:val="000000" w:themeColor="text1"/>
                <w:lang w:val="en-GB"/>
              </w:rPr>
              <w:t>Downstream buying outcome</w:t>
            </w:r>
          </w:p>
          <w:p w14:paraId="4ACEC2C6" w14:textId="4983711A" w:rsidR="00F57D5C" w:rsidRPr="00327BA9" w:rsidRDefault="00F57D5C" w:rsidP="00F57D5C">
            <w:pPr>
              <w:numPr>
                <w:ilvl w:val="0"/>
                <w:numId w:val="51"/>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supplier consideration / shortlist inclusion</w:t>
            </w:r>
          </w:p>
          <w:p w14:paraId="7912FA72" w14:textId="77777777" w:rsidR="00F57D5C" w:rsidRPr="00327BA9" w:rsidRDefault="00F57D5C" w:rsidP="00F57D5C">
            <w:pPr>
              <w:spacing w:line="360" w:lineRule="auto"/>
              <w:jc w:val="center"/>
              <w:rPr>
                <w:rFonts w:ascii="Times New Roman" w:hAnsi="Times New Roman" w:cs="Times New Roman"/>
                <w:b/>
                <w:bCs/>
                <w:color w:val="000000" w:themeColor="text1"/>
                <w:lang w:val="en-GB"/>
              </w:rPr>
            </w:pPr>
            <w:r w:rsidRPr="00327BA9">
              <w:rPr>
                <w:rFonts w:ascii="Times New Roman" w:hAnsi="Times New Roman" w:cs="Times New Roman"/>
                <w:b/>
                <w:bCs/>
                <w:color w:val="000000" w:themeColor="text1"/>
                <w:lang w:val="en-GB"/>
              </w:rPr>
              <w:t>Moderators</w:t>
            </w:r>
          </w:p>
          <w:p w14:paraId="681EE36B" w14:textId="5296D5A6" w:rsidR="00F57D5C" w:rsidRPr="00327BA9" w:rsidRDefault="00F57D5C" w:rsidP="00F57D5C">
            <w:pPr>
              <w:numPr>
                <w:ilvl w:val="0"/>
                <w:numId w:val="52"/>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platform fit;</w:t>
            </w:r>
          </w:p>
          <w:p w14:paraId="04077164" w14:textId="7F8F2E06" w:rsidR="00F57D5C" w:rsidRPr="00327BA9" w:rsidRDefault="00F57D5C" w:rsidP="00F57D5C">
            <w:pPr>
              <w:numPr>
                <w:ilvl w:val="0"/>
                <w:numId w:val="52"/>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stakeholder role;</w:t>
            </w:r>
          </w:p>
          <w:p w14:paraId="2C95C3EC" w14:textId="32E58B86" w:rsidR="00F57D5C" w:rsidRPr="00327BA9" w:rsidRDefault="00F57D5C" w:rsidP="00F57D5C">
            <w:pPr>
              <w:numPr>
                <w:ilvl w:val="0"/>
                <w:numId w:val="52"/>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buying stage;</w:t>
            </w:r>
          </w:p>
          <w:p w14:paraId="088A103A" w14:textId="2B266A86" w:rsidR="00F57D5C" w:rsidRPr="00327BA9" w:rsidRDefault="00F57D5C" w:rsidP="00F57D5C">
            <w:pPr>
              <w:numPr>
                <w:ilvl w:val="0"/>
                <w:numId w:val="52"/>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product complexity;</w:t>
            </w:r>
          </w:p>
          <w:p w14:paraId="339D2C3B" w14:textId="7BD15E28" w:rsidR="00F57D5C" w:rsidRPr="00327BA9" w:rsidRDefault="00F57D5C" w:rsidP="00F57D5C">
            <w:pPr>
              <w:numPr>
                <w:ilvl w:val="0"/>
                <w:numId w:val="52"/>
              </w:numPr>
              <w:spacing w:line="360" w:lineRule="auto"/>
              <w:jc w:val="center"/>
              <w:rPr>
                <w:rFonts w:ascii="Times New Roman" w:hAnsi="Times New Roman" w:cs="Times New Roman"/>
                <w:color w:val="000000" w:themeColor="text1"/>
                <w:lang w:val="en-GB"/>
              </w:rPr>
            </w:pPr>
            <w:r w:rsidRPr="00327BA9">
              <w:rPr>
                <w:rFonts w:ascii="Times New Roman" w:hAnsi="Times New Roman" w:cs="Times New Roman"/>
                <w:color w:val="000000" w:themeColor="text1"/>
                <w:lang w:val="en-GB"/>
              </w:rPr>
              <w:t>influencer independence/commercial bias.</w:t>
            </w:r>
          </w:p>
          <w:p w14:paraId="0BC9CC2B" w14:textId="77777777" w:rsidR="00F57D5C" w:rsidRPr="00327BA9" w:rsidRDefault="00F57D5C" w:rsidP="00F57D5C">
            <w:pPr>
              <w:spacing w:line="360" w:lineRule="auto"/>
              <w:jc w:val="center"/>
              <w:rPr>
                <w:rFonts w:ascii="Times New Roman" w:hAnsi="Times New Roman" w:cs="Times New Roman"/>
                <w:b/>
                <w:bCs/>
                <w:color w:val="000000" w:themeColor="text1"/>
                <w:lang w:val="en-GB"/>
              </w:rPr>
            </w:pPr>
          </w:p>
        </w:tc>
      </w:tr>
    </w:tbl>
    <w:p w14:paraId="6E7221A7" w14:textId="77777777" w:rsidR="00EC257C" w:rsidRDefault="00EC257C" w:rsidP="00063941">
      <w:pPr>
        <w:spacing w:line="360" w:lineRule="auto"/>
        <w:jc w:val="both"/>
        <w:rPr>
          <w:rFonts w:ascii="Times New Roman" w:hAnsi="Times New Roman" w:cs="Times New Roman"/>
          <w:lang w:val="en-GB"/>
        </w:rPr>
      </w:pPr>
    </w:p>
    <w:p w14:paraId="5D1870D4" w14:textId="77777777" w:rsidR="00DA398C" w:rsidRDefault="00DA398C">
      <w:pPr>
        <w:rPr>
          <w:rFonts w:ascii="Times New Roman" w:hAnsi="Times New Roman" w:cs="Times New Roman"/>
          <w:lang w:val="en-GB"/>
        </w:rPr>
      </w:pPr>
      <w:r>
        <w:rPr>
          <w:rFonts w:ascii="Times New Roman" w:hAnsi="Times New Roman" w:cs="Times New Roman"/>
          <w:lang w:val="en-GB"/>
        </w:rPr>
        <w:br w:type="page"/>
      </w:r>
    </w:p>
    <w:p w14:paraId="0DAD5AFF" w14:textId="77777777" w:rsidR="00DA398C" w:rsidRPr="00A54F6C" w:rsidRDefault="00DA398C" w:rsidP="00DA398C">
      <w:pPr>
        <w:pStyle w:val="Heading1"/>
      </w:pPr>
      <w:bookmarkStart w:id="56" w:name="_Toc241081218"/>
      <w:r w:rsidRPr="00A54F6C">
        <w:lastRenderedPageBreak/>
        <w:t>Chapter 5: Implications and Strategic Recommendations</w:t>
      </w:r>
      <w:bookmarkEnd w:id="56"/>
    </w:p>
    <w:p w14:paraId="6B13281C" w14:textId="77777777" w:rsidR="00DA398C" w:rsidRPr="00A54F6C" w:rsidRDefault="00DA398C" w:rsidP="00DA398C">
      <w:pPr>
        <w:pStyle w:val="Heading2"/>
      </w:pPr>
      <w:bookmarkStart w:id="57" w:name="_Toc241081219"/>
      <w:r w:rsidRPr="00A54F6C">
        <w:t>5.1 Introduction</w:t>
      </w:r>
      <w:bookmarkEnd w:id="57"/>
    </w:p>
    <w:p w14:paraId="58F69EB9" w14:textId="77777777" w:rsidR="00DA398C" w:rsidRPr="00A54F6C" w:rsidRDefault="00DA398C" w:rsidP="00DA398C">
      <w:pPr>
        <w:spacing w:line="360" w:lineRule="auto"/>
        <w:jc w:val="both"/>
        <w:rPr>
          <w:rFonts w:ascii="Times New Roman" w:hAnsi="Times New Roman" w:cs="Times New Roman"/>
        </w:rPr>
      </w:pPr>
      <w:r w:rsidRPr="00A54F6C">
        <w:rPr>
          <w:rFonts w:ascii="Times New Roman" w:hAnsi="Times New Roman" w:cs="Times New Roman"/>
        </w:rPr>
        <w:t xml:space="preserve">This chapter provides a discussion of the findings from the extended literature review, in relation to the research questions and theoretical frame. Its study is focused on the effects of B2B influencer marketing on increasing brand awareness in the United Kingdom's industrial automation industry. The results show that influencer marketing in industrial markets is distinct from typical B2C influencer marketing as </w:t>
      </w:r>
      <w:proofErr w:type="spellStart"/>
      <w:r w:rsidRPr="00A54F6C">
        <w:rPr>
          <w:rFonts w:ascii="Times New Roman" w:hAnsi="Times New Roman" w:cs="Times New Roman"/>
        </w:rPr>
        <w:t>organisational</w:t>
      </w:r>
      <w:proofErr w:type="spellEnd"/>
      <w:r w:rsidRPr="00A54F6C">
        <w:rPr>
          <w:rFonts w:ascii="Times New Roman" w:hAnsi="Times New Roman" w:cs="Times New Roman"/>
        </w:rPr>
        <w:t xml:space="preserve"> buyers need reliable technical details, professional know-how and proof prior to taking into account complicated products or suppliers. However, according to the literature, the more B2B influencer marketing relates to is the sharing of knowledge, thought leadership and the initiation of relationships rather than popularity alone (Mero et al., 2023). </w:t>
      </w:r>
    </w:p>
    <w:p w14:paraId="0834166C" w14:textId="77777777" w:rsidR="00DA398C" w:rsidRPr="00A54F6C" w:rsidRDefault="00DA398C" w:rsidP="00DA398C">
      <w:pPr>
        <w:pStyle w:val="Heading2"/>
      </w:pPr>
      <w:bookmarkStart w:id="58" w:name="_Toc241081220"/>
      <w:r w:rsidRPr="00A54F6C">
        <w:t>5.2 Theoretical Implications</w:t>
      </w:r>
      <w:bookmarkEnd w:id="58"/>
    </w:p>
    <w:p w14:paraId="514CE056" w14:textId="77777777" w:rsidR="00DA398C" w:rsidRPr="00A54F6C" w:rsidRDefault="00DA398C" w:rsidP="00DA398C">
      <w:pPr>
        <w:spacing w:line="360" w:lineRule="auto"/>
        <w:jc w:val="both"/>
        <w:rPr>
          <w:rFonts w:ascii="Times New Roman" w:hAnsi="Times New Roman" w:cs="Times New Roman"/>
        </w:rPr>
      </w:pPr>
      <w:r w:rsidRPr="00A54F6C">
        <w:rPr>
          <w:rFonts w:ascii="Times New Roman" w:hAnsi="Times New Roman" w:cs="Times New Roman"/>
        </w:rPr>
        <w:t xml:space="preserve">The principal research question was focused on how opportunities and challenges that B2B influencer marketing presents to the UK industrial automation brand awareness. The results suggest that the key opportunity is the following: the presentation of complex technical information by credible industry experts in a more understandable and trustworthy way. It can enhance organizational knowledge of supplier and during procurement. </w:t>
      </w:r>
    </w:p>
    <w:p w14:paraId="0D471870" w14:textId="4C45F634" w:rsidR="00DA398C" w:rsidRPr="00A54F6C" w:rsidRDefault="00DA398C" w:rsidP="00DA398C">
      <w:pPr>
        <w:spacing w:line="360" w:lineRule="auto"/>
        <w:jc w:val="both"/>
        <w:rPr>
          <w:rFonts w:ascii="Times New Roman" w:hAnsi="Times New Roman" w:cs="Times New Roman"/>
        </w:rPr>
      </w:pPr>
      <w:r w:rsidRPr="00A54F6C">
        <w:rPr>
          <w:rFonts w:ascii="Times New Roman" w:hAnsi="Times New Roman" w:cs="Times New Roman"/>
        </w:rPr>
        <w:t xml:space="preserve">The first research question was: How did influencer marketing evolve from B2C to B2B? </w:t>
      </w:r>
      <w:proofErr w:type="spellStart"/>
      <w:r w:rsidRPr="00A54F6C">
        <w:rPr>
          <w:rFonts w:ascii="Times New Roman" w:hAnsi="Times New Roman" w:cs="Times New Roman"/>
        </w:rPr>
        <w:t>Коваль</w:t>
      </w:r>
      <w:proofErr w:type="spellEnd"/>
      <w:r w:rsidRPr="00A54F6C">
        <w:rPr>
          <w:rFonts w:ascii="Times New Roman" w:hAnsi="Times New Roman" w:cs="Times New Roman"/>
        </w:rPr>
        <w:t xml:space="preserve"> (2024) noted the B2B </w:t>
      </w:r>
      <w:proofErr w:type="spellStart"/>
      <w:r w:rsidRPr="00A54F6C">
        <w:rPr>
          <w:rFonts w:ascii="Times New Roman" w:hAnsi="Times New Roman" w:cs="Times New Roman"/>
        </w:rPr>
        <w:t>organisations</w:t>
      </w:r>
      <w:proofErr w:type="spellEnd"/>
      <w:r w:rsidRPr="00A54F6C">
        <w:rPr>
          <w:rFonts w:ascii="Times New Roman" w:hAnsi="Times New Roman" w:cs="Times New Roman"/>
        </w:rPr>
        <w:t xml:space="preserve"> rely on internal and external influencers to facilitate professional communication and relationships. The research has also found the same and it shows the authenticity of the research. </w:t>
      </w:r>
    </w:p>
    <w:p w14:paraId="7B814851" w14:textId="1BDE5A8F" w:rsidR="00DA398C" w:rsidRPr="00A54F6C" w:rsidRDefault="00DA398C" w:rsidP="00DA398C">
      <w:pPr>
        <w:spacing w:line="360" w:lineRule="auto"/>
        <w:jc w:val="both"/>
        <w:rPr>
          <w:rFonts w:ascii="Times New Roman" w:hAnsi="Times New Roman" w:cs="Times New Roman"/>
        </w:rPr>
      </w:pPr>
      <w:r w:rsidRPr="00A54F6C">
        <w:rPr>
          <w:rFonts w:ascii="Times New Roman" w:hAnsi="Times New Roman" w:cs="Times New Roman"/>
        </w:rPr>
        <w:t xml:space="preserve">The second question explored the question of the level of expertise, credibility and authenticity of the influence. This study overwhelmingly suggests that in industrial markets, qualification is more crucial than audience sizes. The findings of the research are also stating the same, and here the significance of the research can be found. </w:t>
      </w:r>
    </w:p>
    <w:p w14:paraId="29C03E25" w14:textId="3CBA1405" w:rsidR="00DA398C" w:rsidRPr="00A54F6C" w:rsidRDefault="00DA398C" w:rsidP="00DA398C">
      <w:pPr>
        <w:spacing w:line="360" w:lineRule="auto"/>
        <w:jc w:val="both"/>
        <w:rPr>
          <w:rFonts w:ascii="Times New Roman" w:hAnsi="Times New Roman" w:cs="Times New Roman"/>
        </w:rPr>
      </w:pPr>
      <w:r w:rsidRPr="00A54F6C">
        <w:rPr>
          <w:rFonts w:ascii="Times New Roman" w:hAnsi="Times New Roman" w:cs="Times New Roman"/>
        </w:rPr>
        <w:t xml:space="preserve">The third question focused on the impact of content created by influencers on brand recognition, recall, trust and buying consideration. The results show that valuable stake content can convey knowledge, increase familiarity and increase supplier salience. </w:t>
      </w:r>
    </w:p>
    <w:p w14:paraId="4F1CC883" w14:textId="77777777" w:rsidR="00DA398C" w:rsidRPr="00A54F6C" w:rsidRDefault="00DA398C" w:rsidP="00DA398C">
      <w:pPr>
        <w:spacing w:line="360" w:lineRule="auto"/>
        <w:jc w:val="both"/>
        <w:rPr>
          <w:rFonts w:ascii="Times New Roman" w:hAnsi="Times New Roman" w:cs="Times New Roman"/>
        </w:rPr>
      </w:pPr>
    </w:p>
    <w:p w14:paraId="1E4536D6" w14:textId="77777777" w:rsidR="00DA398C" w:rsidRPr="00A54F6C" w:rsidRDefault="00DA398C" w:rsidP="00DA398C">
      <w:pPr>
        <w:spacing w:line="360" w:lineRule="auto"/>
        <w:jc w:val="both"/>
        <w:rPr>
          <w:rFonts w:ascii="Times New Roman" w:hAnsi="Times New Roman" w:cs="Times New Roman"/>
        </w:rPr>
      </w:pPr>
      <w:r w:rsidRPr="00A54F6C">
        <w:rPr>
          <w:rFonts w:ascii="Times New Roman" w:hAnsi="Times New Roman" w:cs="Times New Roman"/>
        </w:rPr>
        <w:lastRenderedPageBreak/>
        <w:t xml:space="preserve">The fourth question was directed towards the type of influencer, the type of content and digital platforms. The concept of effectiveness is supported by evidence that content and media need to be matched to meet audience needs. For instance, Cortez et al., (2023) found a LinkedIn user exposure sequence that includes engagement and development of followers. The fifth question addressed the </w:t>
      </w:r>
      <w:proofErr w:type="spellStart"/>
      <w:r w:rsidRPr="00A54F6C">
        <w:rPr>
          <w:rFonts w:ascii="Times New Roman" w:hAnsi="Times New Roman" w:cs="Times New Roman"/>
        </w:rPr>
        <w:t>organisational</w:t>
      </w:r>
      <w:proofErr w:type="spellEnd"/>
      <w:r w:rsidRPr="00A54F6C">
        <w:rPr>
          <w:rFonts w:ascii="Times New Roman" w:hAnsi="Times New Roman" w:cs="Times New Roman"/>
        </w:rPr>
        <w:t xml:space="preserve"> and ethical them with commercial bias, disclosure, reputational issues. These findings are being aligned with the research h findings. The challenges highlight the need for well-managed and directed promotional activities over free rein for the promotion.</w:t>
      </w:r>
    </w:p>
    <w:p w14:paraId="60558323" w14:textId="77777777" w:rsidR="00DA398C" w:rsidRPr="00A54F6C" w:rsidRDefault="00DA398C" w:rsidP="00DA398C">
      <w:pPr>
        <w:pStyle w:val="Heading2"/>
      </w:pPr>
      <w:bookmarkStart w:id="59" w:name="_Toc241081221"/>
      <w:r w:rsidRPr="00A54F6C">
        <w:t>5.3 Managerial Implications</w:t>
      </w:r>
      <w:bookmarkEnd w:id="59"/>
    </w:p>
    <w:p w14:paraId="4B94B5EC" w14:textId="77777777" w:rsidR="00DA398C" w:rsidRPr="00A54F6C" w:rsidRDefault="00DA398C" w:rsidP="00DA398C">
      <w:pPr>
        <w:spacing w:line="360" w:lineRule="auto"/>
        <w:jc w:val="both"/>
        <w:rPr>
          <w:rFonts w:ascii="Times New Roman" w:hAnsi="Times New Roman" w:cs="Times New Roman"/>
        </w:rPr>
      </w:pPr>
      <w:r w:rsidRPr="00A54F6C">
        <w:rPr>
          <w:rFonts w:ascii="Times New Roman" w:hAnsi="Times New Roman" w:cs="Times New Roman"/>
        </w:rPr>
        <w:t xml:space="preserve">The researchers' findings are definitely interesting. As per Liu et al., (2025) buyers will not just follow anyone on the internet because he or she has a large number of followers, and the research has also stated the same. On the other hand, Helme (2023) has stated that what matters more in ensuring the success of influencer marketing in service industry are about whether the information is credible based on professional qualifications, industry experience, technical knowledge and reputation, rather than on whether it's awarded by a government or any other entity. Rodriguez et al., (2023) have provided direct evidence that competence has an important influence on B2B purchasing responses. The findings of the research are also stating the same and justify the reasons so that the managers of the automation industry can imply the findings. </w:t>
      </w:r>
    </w:p>
    <w:p w14:paraId="56FE4A31" w14:textId="77777777" w:rsidR="00EC257C" w:rsidRDefault="00DA398C" w:rsidP="00EC257C">
      <w:pPr>
        <w:spacing w:line="360" w:lineRule="auto"/>
        <w:jc w:val="both"/>
        <w:rPr>
          <w:rFonts w:ascii="Times New Roman" w:hAnsi="Times New Roman" w:cs="Times New Roman"/>
        </w:rPr>
      </w:pPr>
      <w:r w:rsidRPr="00A54F6C">
        <w:rPr>
          <w:rFonts w:ascii="Times New Roman" w:hAnsi="Times New Roman" w:cs="Times New Roman"/>
        </w:rPr>
        <w:t xml:space="preserve">This is in line with broader influencer studies that stated that indeed, the relationship between credibility and purchase intention has been shown as positive factor (Sesar et al., 2022) and credibility and relationships are also the central themes of influencer marketing studies (Yasa et al., 2025). But the insights drawn from the consumer markets are not straightforward to apply to industrial automation due to the presence of multiple decision makers and the additional technical complexity in the process, and the research has managed the gap by emphasizing on the automation industry particularly.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95"/>
        <w:gridCol w:w="4781"/>
      </w:tblGrid>
      <w:tr w:rsidR="00783EF9" w:rsidRPr="003F38FA" w14:paraId="6AC7FE0E" w14:textId="77777777" w:rsidTr="00D36D6D">
        <w:trPr>
          <w:tblHeader/>
          <w:tblCellSpacing w:w="15" w:type="dxa"/>
        </w:trPr>
        <w:tc>
          <w:tcPr>
            <w:tcW w:w="0" w:type="auto"/>
            <w:vAlign w:val="center"/>
            <w:hideMark/>
          </w:tcPr>
          <w:p w14:paraId="6774E74B" w14:textId="77777777" w:rsidR="00783EF9" w:rsidRPr="001A6E64" w:rsidRDefault="00783EF9" w:rsidP="00D36D6D">
            <w:pPr>
              <w:spacing w:line="360" w:lineRule="auto"/>
              <w:jc w:val="both"/>
              <w:rPr>
                <w:rFonts w:ascii="Times New Roman" w:hAnsi="Times New Roman" w:cs="Times New Roman"/>
                <w:b/>
                <w:bCs/>
                <w:color w:val="000000" w:themeColor="text1"/>
                <w:lang w:val="en-GB"/>
              </w:rPr>
            </w:pPr>
            <w:r w:rsidRPr="001A6E64">
              <w:rPr>
                <w:rFonts w:ascii="Times New Roman" w:hAnsi="Times New Roman" w:cs="Times New Roman"/>
                <w:b/>
                <w:bCs/>
                <w:color w:val="000000" w:themeColor="text1"/>
                <w:lang w:val="en-GB"/>
              </w:rPr>
              <w:t>Decision</w:t>
            </w:r>
          </w:p>
        </w:tc>
        <w:tc>
          <w:tcPr>
            <w:tcW w:w="0" w:type="auto"/>
            <w:vAlign w:val="center"/>
            <w:hideMark/>
          </w:tcPr>
          <w:p w14:paraId="0ADA10ED" w14:textId="77777777" w:rsidR="00783EF9" w:rsidRPr="001A6E64" w:rsidRDefault="00783EF9" w:rsidP="00D36D6D">
            <w:pPr>
              <w:spacing w:line="360" w:lineRule="auto"/>
              <w:jc w:val="both"/>
              <w:rPr>
                <w:rFonts w:ascii="Times New Roman" w:hAnsi="Times New Roman" w:cs="Times New Roman"/>
                <w:b/>
                <w:bCs/>
                <w:color w:val="000000" w:themeColor="text1"/>
                <w:lang w:val="en-GB"/>
              </w:rPr>
            </w:pPr>
            <w:r w:rsidRPr="001A6E64">
              <w:rPr>
                <w:rFonts w:ascii="Times New Roman" w:hAnsi="Times New Roman" w:cs="Times New Roman"/>
                <w:b/>
                <w:bCs/>
                <w:color w:val="000000" w:themeColor="text1"/>
                <w:lang w:val="en-GB"/>
              </w:rPr>
              <w:t>Recommended approach</w:t>
            </w:r>
          </w:p>
        </w:tc>
      </w:tr>
      <w:tr w:rsidR="00783EF9" w:rsidRPr="003F38FA" w14:paraId="31504F97" w14:textId="77777777" w:rsidTr="00D36D6D">
        <w:trPr>
          <w:tblCellSpacing w:w="15" w:type="dxa"/>
        </w:trPr>
        <w:tc>
          <w:tcPr>
            <w:tcW w:w="0" w:type="auto"/>
            <w:vAlign w:val="center"/>
            <w:hideMark/>
          </w:tcPr>
          <w:p w14:paraId="156A5480" w14:textId="77777777" w:rsidR="00783EF9" w:rsidRPr="001A6E64" w:rsidRDefault="00783EF9" w:rsidP="00D36D6D">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Influencer selection</w:t>
            </w:r>
          </w:p>
        </w:tc>
        <w:tc>
          <w:tcPr>
            <w:tcW w:w="0" w:type="auto"/>
            <w:vAlign w:val="center"/>
            <w:hideMark/>
          </w:tcPr>
          <w:p w14:paraId="2B387E41" w14:textId="77777777" w:rsidR="00783EF9" w:rsidRPr="001A6E64" w:rsidRDefault="00783EF9" w:rsidP="00D36D6D">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technical expertise + credibility + audience fit</w:t>
            </w:r>
          </w:p>
        </w:tc>
      </w:tr>
      <w:tr w:rsidR="00783EF9" w:rsidRPr="003F38FA" w14:paraId="2A37B95B" w14:textId="77777777" w:rsidTr="00D36D6D">
        <w:trPr>
          <w:tblCellSpacing w:w="15" w:type="dxa"/>
        </w:trPr>
        <w:tc>
          <w:tcPr>
            <w:tcW w:w="0" w:type="auto"/>
            <w:vAlign w:val="center"/>
            <w:hideMark/>
          </w:tcPr>
          <w:p w14:paraId="710A34BC" w14:textId="77777777" w:rsidR="00783EF9" w:rsidRPr="001A6E64" w:rsidRDefault="00783EF9" w:rsidP="00D36D6D">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Content</w:t>
            </w:r>
          </w:p>
        </w:tc>
        <w:tc>
          <w:tcPr>
            <w:tcW w:w="0" w:type="auto"/>
            <w:vAlign w:val="center"/>
            <w:hideMark/>
          </w:tcPr>
          <w:p w14:paraId="2F960B2E" w14:textId="77777777" w:rsidR="00783EF9" w:rsidRPr="001A6E64" w:rsidRDefault="00783EF9" w:rsidP="00D36D6D">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technical, educational, problem-solving</w:t>
            </w:r>
          </w:p>
        </w:tc>
      </w:tr>
      <w:tr w:rsidR="00783EF9" w:rsidRPr="001A6E64" w14:paraId="53DF8C00" w14:textId="77777777" w:rsidTr="00D36D6D">
        <w:trPr>
          <w:tblCellSpacing w:w="15" w:type="dxa"/>
        </w:trPr>
        <w:tc>
          <w:tcPr>
            <w:tcW w:w="0" w:type="auto"/>
            <w:vAlign w:val="center"/>
            <w:hideMark/>
          </w:tcPr>
          <w:p w14:paraId="36CEA323" w14:textId="77777777" w:rsidR="00783EF9" w:rsidRPr="001A6E64" w:rsidRDefault="00783EF9" w:rsidP="001A6E64">
            <w:r w:rsidRPr="001A6E64">
              <w:lastRenderedPageBreak/>
              <w:t>Platform</w:t>
            </w:r>
          </w:p>
        </w:tc>
        <w:tc>
          <w:tcPr>
            <w:tcW w:w="0" w:type="auto"/>
            <w:vAlign w:val="center"/>
            <w:hideMark/>
          </w:tcPr>
          <w:p w14:paraId="30554FB4" w14:textId="77777777" w:rsidR="00783EF9" w:rsidRPr="001A6E64" w:rsidRDefault="00783EF9" w:rsidP="001A6E64">
            <w:r w:rsidRPr="001A6E64">
              <w:t>match platform to stakeholder</w:t>
            </w:r>
          </w:p>
        </w:tc>
      </w:tr>
      <w:tr w:rsidR="00783EF9" w:rsidRPr="001A6E64" w14:paraId="7EFE125D" w14:textId="77777777" w:rsidTr="00D36D6D">
        <w:trPr>
          <w:tblCellSpacing w:w="15" w:type="dxa"/>
        </w:trPr>
        <w:tc>
          <w:tcPr>
            <w:tcW w:w="0" w:type="auto"/>
            <w:vAlign w:val="center"/>
            <w:hideMark/>
          </w:tcPr>
          <w:p w14:paraId="420AAD26" w14:textId="77777777" w:rsidR="00783EF9" w:rsidRPr="001A6E64" w:rsidRDefault="00783EF9" w:rsidP="00D36D6D">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Buying stage</w:t>
            </w:r>
          </w:p>
        </w:tc>
        <w:tc>
          <w:tcPr>
            <w:tcW w:w="0" w:type="auto"/>
            <w:vAlign w:val="center"/>
            <w:hideMark/>
          </w:tcPr>
          <w:p w14:paraId="2EA159C8" w14:textId="77777777" w:rsidR="00783EF9" w:rsidRPr="001A6E64" w:rsidRDefault="00783EF9" w:rsidP="00D36D6D">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align content with awareness/evaluation/shortlist</w:t>
            </w:r>
          </w:p>
        </w:tc>
      </w:tr>
      <w:tr w:rsidR="00783EF9" w:rsidRPr="001A6E64" w14:paraId="3F9BDFFA" w14:textId="77777777" w:rsidTr="00D36D6D">
        <w:trPr>
          <w:tblCellSpacing w:w="15" w:type="dxa"/>
        </w:trPr>
        <w:tc>
          <w:tcPr>
            <w:tcW w:w="0" w:type="auto"/>
            <w:vAlign w:val="center"/>
            <w:hideMark/>
          </w:tcPr>
          <w:p w14:paraId="74136947" w14:textId="77777777" w:rsidR="00783EF9" w:rsidRPr="001A6E64" w:rsidRDefault="00783EF9" w:rsidP="00D36D6D">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Governance</w:t>
            </w:r>
          </w:p>
        </w:tc>
        <w:tc>
          <w:tcPr>
            <w:tcW w:w="0" w:type="auto"/>
            <w:vAlign w:val="center"/>
            <w:hideMark/>
          </w:tcPr>
          <w:p w14:paraId="27BAAD6C" w14:textId="77777777" w:rsidR="00783EF9" w:rsidRPr="001A6E64" w:rsidRDefault="00783EF9" w:rsidP="00D36D6D">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disclosure + technical verification</w:t>
            </w:r>
          </w:p>
        </w:tc>
      </w:tr>
      <w:tr w:rsidR="00783EF9" w:rsidRPr="001A6E64" w14:paraId="3A27B84B" w14:textId="77777777" w:rsidTr="00D36D6D">
        <w:trPr>
          <w:tblCellSpacing w:w="15" w:type="dxa"/>
        </w:trPr>
        <w:tc>
          <w:tcPr>
            <w:tcW w:w="0" w:type="auto"/>
            <w:vAlign w:val="center"/>
            <w:hideMark/>
          </w:tcPr>
          <w:p w14:paraId="59EC4832" w14:textId="77777777" w:rsidR="00783EF9" w:rsidRPr="001A6E64" w:rsidRDefault="00783EF9" w:rsidP="00D36D6D">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Measurement</w:t>
            </w:r>
          </w:p>
        </w:tc>
        <w:tc>
          <w:tcPr>
            <w:tcW w:w="0" w:type="auto"/>
            <w:vAlign w:val="center"/>
            <w:hideMark/>
          </w:tcPr>
          <w:p w14:paraId="589A7FDA" w14:textId="77777777" w:rsidR="00783EF9" w:rsidRPr="001A6E64" w:rsidRDefault="00783EF9" w:rsidP="00D36D6D">
            <w:pPr>
              <w:spacing w:line="360" w:lineRule="auto"/>
              <w:jc w:val="both"/>
              <w:rPr>
                <w:rFonts w:ascii="Times New Roman" w:hAnsi="Times New Roman" w:cs="Times New Roman"/>
                <w:color w:val="000000" w:themeColor="text1"/>
                <w:lang w:val="en-GB"/>
              </w:rPr>
            </w:pPr>
            <w:r w:rsidRPr="001A6E64">
              <w:rPr>
                <w:rFonts w:ascii="Times New Roman" w:hAnsi="Times New Roman" w:cs="Times New Roman"/>
                <w:color w:val="000000" w:themeColor="text1"/>
                <w:lang w:val="en-GB"/>
              </w:rPr>
              <w:t>track awareness and buying-centre outcomes</w:t>
            </w:r>
          </w:p>
        </w:tc>
      </w:tr>
    </w:tbl>
    <w:p w14:paraId="0D71F29B" w14:textId="77777777" w:rsidR="00783EF9" w:rsidRPr="001A6E64" w:rsidRDefault="00783EF9" w:rsidP="00EC257C">
      <w:pPr>
        <w:spacing w:line="360" w:lineRule="auto"/>
        <w:jc w:val="both"/>
        <w:rPr>
          <w:rFonts w:ascii="Times New Roman" w:hAnsi="Times New Roman" w:cs="Times New Roman"/>
        </w:rPr>
      </w:pPr>
    </w:p>
    <w:p w14:paraId="51816212" w14:textId="689C8099" w:rsidR="00DA398C" w:rsidRPr="001A6E64" w:rsidRDefault="00DA398C" w:rsidP="00783EF9">
      <w:pPr>
        <w:pStyle w:val="Heading2"/>
      </w:pPr>
      <w:bookmarkStart w:id="60" w:name="_Toc241081222"/>
      <w:r w:rsidRPr="001A6E64">
        <w:t>5.4 Measurement Framework</w:t>
      </w:r>
      <w:bookmarkEnd w:id="60"/>
    </w:p>
    <w:p w14:paraId="6B9C3A9B" w14:textId="15DF9093" w:rsidR="00897341" w:rsidRPr="001A6E64" w:rsidRDefault="00DA398C" w:rsidP="00897341">
      <w:pPr>
        <w:spacing w:line="360" w:lineRule="auto"/>
        <w:jc w:val="both"/>
        <w:rPr>
          <w:rFonts w:ascii="Times New Roman" w:hAnsi="Times New Roman" w:cs="Times New Roman"/>
        </w:rPr>
      </w:pPr>
      <w:r w:rsidRPr="001A6E64">
        <w:rPr>
          <w:rFonts w:ascii="Times New Roman" w:hAnsi="Times New Roman" w:cs="Times New Roman"/>
        </w:rPr>
        <w:t xml:space="preserve">The results indicate that there are interdependent processes driving the relationship between the influencer marketing and brand awareness. Credible influencers capture the interest of their professional audience. First, relevant professional audiences are caught by credible influencers. Second, when the content is technically useful, it assists in acquiring knowledge. </w:t>
      </w:r>
    </w:p>
    <w:p w14:paraId="638145FE" w14:textId="0E68E812"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Social selling, or marketing through social networks, has a similar meaning, as outlined by Goodchild et al., (2024), as the usage of online platforms to grasp, interact with and connect with appropriate business actors is considerable and the concerned research has also implied the same. </w:t>
      </w:r>
    </w:p>
    <w:p w14:paraId="7166FA83"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So based on this research study and previous researches, it can be stated that it is really crucial to comprehend brand awareness for ensuring brand visibility. For an industrial automation company, this is an opportunity to be a credible and informed supplier when a relevant technological problem or purchasing need comes to light.</w:t>
      </w:r>
    </w:p>
    <w:p w14:paraId="16A55A3F"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The results indicate a series of parameters to follow in a progressive manner, starting from the visibility level and ending at commercial results, to assess the performance of influencer marketing. The correct order is, visibility, engagement, knowledge, brand awareness, supplier consideration and qualified enquiries.</w:t>
      </w:r>
    </w:p>
    <w:p w14:paraId="6083D0AB"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This is a better way than judging campaigns based on a number of followers and likes. The finding of the research is important to UK automation companies to track and assess the impact of influencer campaigns and measure the utility of the changes occurring in audiences' </w:t>
      </w:r>
      <w:proofErr w:type="spellStart"/>
      <w:r w:rsidRPr="001A6E64">
        <w:rPr>
          <w:rFonts w:ascii="Times New Roman" w:hAnsi="Times New Roman" w:cs="Times New Roman"/>
        </w:rPr>
        <w:t>behaviour</w:t>
      </w:r>
      <w:proofErr w:type="spellEnd"/>
      <w:r w:rsidRPr="001A6E64">
        <w:rPr>
          <w:rFonts w:ascii="Times New Roman" w:hAnsi="Times New Roman" w:cs="Times New Roman"/>
        </w:rPr>
        <w:t xml:space="preserve"> and knowledge, and not just by audience reach alone.</w:t>
      </w:r>
    </w:p>
    <w:p w14:paraId="3BE90949"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Targeted reach, technical content complete, brand search, direct site traffic, aided brand recall, unaided brand recall, webinar attendance and engagement, account engagement, quality lead, and supplier-shortlist are the indicators that should be included for relevance. In addition, LinkedIn activity can be measured by impressions, clicks, shares and follower growth, and website and CRM data can be used to gauge how digital activity is moving toward commercial opportunities. Cortez et al., (2023) highlight the importance of LinkedIn content, site visits and engagement and followers’ growth to B2B performance that have also been found in the research study. </w:t>
      </w:r>
    </w:p>
    <w:p w14:paraId="76161533" w14:textId="77777777" w:rsidR="00DA398C" w:rsidRPr="001A6E64" w:rsidRDefault="00DA398C" w:rsidP="00DA398C">
      <w:pPr>
        <w:pStyle w:val="Heading2"/>
      </w:pPr>
      <w:bookmarkStart w:id="61" w:name="_Toc241081223"/>
      <w:r w:rsidRPr="001A6E64">
        <w:t>5.5 Recommended Strategic Process</w:t>
      </w:r>
      <w:bookmarkEnd w:id="61"/>
    </w:p>
    <w:p w14:paraId="3E23DA2A" w14:textId="77777777" w:rsidR="00783EF9" w:rsidRPr="001A6E64" w:rsidRDefault="00783EF9" w:rsidP="00783EF9">
      <w:pPr>
        <w:spacing w:line="360" w:lineRule="auto"/>
        <w:jc w:val="both"/>
        <w:rPr>
          <w:rFonts w:ascii="Times New Roman" w:hAnsi="Times New Roman" w:cs="Times New Roman"/>
        </w:rPr>
      </w:pPr>
      <w:r w:rsidRPr="001A6E64">
        <w:rPr>
          <w:rFonts w:ascii="Times New Roman" w:hAnsi="Times New Roman" w:cs="Times New Roman"/>
        </w:rPr>
        <w:t xml:space="preserve">Purchase B2B automation targets are multi-layered, comprising engineering, operations, procurement and executive decision makers, and the audience should be launched from the beginning of the strategic process. Different information types may be needed at different points in the purchasing process, for each group.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buying is a group process in which individuals on one side of the buying and selling unit exchange information, sharing, interpreting and evaluating it, as emphasize Cheng et al (2025). As a first step, UK automation </w:t>
      </w:r>
      <w:proofErr w:type="spellStart"/>
      <w:r w:rsidRPr="001A6E64">
        <w:rPr>
          <w:rFonts w:ascii="Times New Roman" w:hAnsi="Times New Roman" w:cs="Times New Roman"/>
        </w:rPr>
        <w:t>organisations</w:t>
      </w:r>
      <w:proofErr w:type="spellEnd"/>
      <w:r w:rsidRPr="001A6E64">
        <w:rPr>
          <w:rFonts w:ascii="Times New Roman" w:hAnsi="Times New Roman" w:cs="Times New Roman"/>
        </w:rPr>
        <w:t xml:space="preserve"> must determine who is in the automation buying process, what information each stakeholder is seeking, and when.</w:t>
      </w:r>
    </w:p>
    <w:p w14:paraId="00755993" w14:textId="77777777" w:rsidR="00783EF9" w:rsidRPr="001A6E64" w:rsidRDefault="00783EF9" w:rsidP="00783EF9">
      <w:pPr>
        <w:spacing w:line="360" w:lineRule="auto"/>
        <w:jc w:val="both"/>
        <w:rPr>
          <w:rFonts w:ascii="Times New Roman" w:hAnsi="Times New Roman" w:cs="Times New Roman"/>
        </w:rPr>
      </w:pPr>
    </w:p>
    <w:p w14:paraId="30FA077D" w14:textId="77777777" w:rsidR="00783EF9" w:rsidRPr="001A6E64" w:rsidRDefault="00783EF9" w:rsidP="00783EF9">
      <w:pPr>
        <w:spacing w:line="360" w:lineRule="auto"/>
        <w:jc w:val="both"/>
        <w:rPr>
          <w:rFonts w:ascii="Times New Roman" w:hAnsi="Times New Roman" w:cs="Times New Roman"/>
        </w:rPr>
      </w:pPr>
      <w:r w:rsidRPr="001A6E64">
        <w:rPr>
          <w:rFonts w:ascii="Times New Roman" w:hAnsi="Times New Roman" w:cs="Times New Roman"/>
        </w:rPr>
        <w:t xml:space="preserve">The next step is to choose appropriate influencers. To determine whether the influencer is the right person to collaborate with, </w:t>
      </w:r>
      <w:proofErr w:type="spellStart"/>
      <w:r w:rsidRPr="001A6E64">
        <w:rPr>
          <w:rFonts w:ascii="Times New Roman" w:hAnsi="Times New Roman" w:cs="Times New Roman"/>
        </w:rPr>
        <w:t>organisations</w:t>
      </w:r>
      <w:proofErr w:type="spellEnd"/>
      <w:r w:rsidRPr="001A6E64">
        <w:rPr>
          <w:rFonts w:ascii="Times New Roman" w:hAnsi="Times New Roman" w:cs="Times New Roman"/>
        </w:rPr>
        <w:t xml:space="preserve"> should evaluate the technical skills, industry reputation, audience fit, professional independence, and strategic alignment of the influencer. Buyers are more apt to take a leap of faith when they have to purchase a technological solution, or future parts, before they see how feasible it is as a technical solution. Objectively, the selection of influencers should, therefore, rely on the capacity of giving trustworthy knowledge to the relevant purchasing audience.</w:t>
      </w:r>
    </w:p>
    <w:p w14:paraId="02FE0AE6" w14:textId="77777777" w:rsidR="00783EF9" w:rsidRPr="001A6E64" w:rsidRDefault="00783EF9" w:rsidP="00783EF9">
      <w:pPr>
        <w:spacing w:line="360" w:lineRule="auto"/>
        <w:jc w:val="both"/>
        <w:rPr>
          <w:rFonts w:ascii="Times New Roman" w:hAnsi="Times New Roman" w:cs="Times New Roman"/>
        </w:rPr>
      </w:pPr>
    </w:p>
    <w:p w14:paraId="66F4D947" w14:textId="77777777" w:rsidR="00783EF9" w:rsidRPr="001A6E64" w:rsidRDefault="00783EF9" w:rsidP="00783EF9">
      <w:pPr>
        <w:spacing w:line="360" w:lineRule="auto"/>
        <w:jc w:val="both"/>
        <w:rPr>
          <w:rFonts w:ascii="Times New Roman" w:hAnsi="Times New Roman" w:cs="Times New Roman"/>
        </w:rPr>
      </w:pPr>
      <w:r w:rsidRPr="001A6E64">
        <w:rPr>
          <w:rFonts w:ascii="Times New Roman" w:hAnsi="Times New Roman" w:cs="Times New Roman"/>
        </w:rPr>
        <w:t xml:space="preserve">The third stage needs to include matching with the purchasing stage. It is important to not use the same influencer content approach throughout the purchase process. On the awareness stage, influencers can share insights and predictions on industry trends, as well as educate conversations about new automation methods and their explanations. If you are in the evaluation stage, content </w:t>
      </w:r>
      <w:r w:rsidRPr="001A6E64">
        <w:rPr>
          <w:rFonts w:ascii="Times New Roman" w:hAnsi="Times New Roman" w:cs="Times New Roman"/>
        </w:rPr>
        <w:lastRenderedPageBreak/>
        <w:t>should be increasing in technical detail and might begin to include product demonstrations, implementation evidence, integration information and explanations of how the technology is a solution to a specific issue in an industry context. During comparison stage influencer can give case evidence, technical comparison and experience in implementation. When conducting a preliminary assessment of the suppliers, the expert assessment, the customer's reference and evidence of successful implementation can assist stakeholders to evaluate supplier credibility. Influencers can be involved in the community and knowledge support after sales, such as guidance, best practice and continuing education. This developmentally appropriate strategy ensures that messages from behavior survey influencers match up with information needs of the stakeholders, not just with increases in exposure.</w:t>
      </w:r>
    </w:p>
    <w:p w14:paraId="5A40786F" w14:textId="77777777" w:rsidR="00783EF9" w:rsidRPr="001A6E64" w:rsidRDefault="00783EF9" w:rsidP="00783EF9">
      <w:pPr>
        <w:spacing w:line="360" w:lineRule="auto"/>
        <w:jc w:val="both"/>
        <w:rPr>
          <w:rFonts w:ascii="Times New Roman" w:hAnsi="Times New Roman" w:cs="Times New Roman"/>
        </w:rPr>
      </w:pPr>
    </w:p>
    <w:p w14:paraId="7659283E" w14:textId="77777777" w:rsidR="00783EF9" w:rsidRPr="001A6E64" w:rsidRDefault="00783EF9" w:rsidP="00783EF9">
      <w:pPr>
        <w:spacing w:line="360" w:lineRule="auto"/>
        <w:jc w:val="both"/>
        <w:rPr>
          <w:rFonts w:ascii="Times New Roman" w:hAnsi="Times New Roman" w:cs="Times New Roman"/>
        </w:rPr>
      </w:pPr>
      <w:r w:rsidRPr="001A6E64">
        <w:rPr>
          <w:rFonts w:ascii="Times New Roman" w:hAnsi="Times New Roman" w:cs="Times New Roman"/>
        </w:rPr>
        <w:t>Selection and adaptation on the platform is the fourth stage. Each professional user community has a different purpose for using digital platforms and research shows that a same communication tactic can have different consequences across platforms. Therefore, it seems crucial to adapt the platforms for B2B communication as suggested by Bourguignon et al. (2025). Platform should be chosen based on the whereabouts of your desired audiences for professional information, and should be tailored to suit the format, technical level and how information is communicated to your target audience. The choice of platform should not be based on audience or buying stage, but should be determined by that.</w:t>
      </w:r>
    </w:p>
    <w:p w14:paraId="5569BE45" w14:textId="77777777" w:rsidR="00783EF9" w:rsidRPr="001A6E64" w:rsidRDefault="00783EF9" w:rsidP="00783EF9">
      <w:pPr>
        <w:spacing w:line="360" w:lineRule="auto"/>
        <w:jc w:val="both"/>
        <w:rPr>
          <w:rFonts w:ascii="Times New Roman" w:hAnsi="Times New Roman" w:cs="Times New Roman"/>
        </w:rPr>
      </w:pPr>
    </w:p>
    <w:p w14:paraId="54B53EB2" w14:textId="77777777" w:rsidR="00783EF9" w:rsidRPr="001A6E64" w:rsidRDefault="00783EF9" w:rsidP="00783EF9">
      <w:pPr>
        <w:spacing w:line="360" w:lineRule="auto"/>
        <w:jc w:val="both"/>
        <w:rPr>
          <w:rFonts w:ascii="Times New Roman" w:hAnsi="Times New Roman" w:cs="Times New Roman"/>
        </w:rPr>
      </w:pPr>
      <w:r w:rsidRPr="001A6E64">
        <w:rPr>
          <w:rFonts w:ascii="Times New Roman" w:hAnsi="Times New Roman" w:cs="Times New Roman"/>
        </w:rPr>
        <w:t xml:space="preserve">In </w:t>
      </w:r>
      <w:proofErr w:type="gramStart"/>
      <w:r w:rsidRPr="001A6E64">
        <w:rPr>
          <w:rFonts w:ascii="Times New Roman" w:hAnsi="Times New Roman" w:cs="Times New Roman"/>
        </w:rPr>
        <w:t>fact</w:t>
      </w:r>
      <w:proofErr w:type="gramEnd"/>
      <w:r w:rsidRPr="001A6E64">
        <w:rPr>
          <w:rFonts w:ascii="Times New Roman" w:hAnsi="Times New Roman" w:cs="Times New Roman"/>
        </w:rPr>
        <w:t xml:space="preserve"> the fifth stage ought to be governance and ethical control. </w:t>
      </w:r>
      <w:proofErr w:type="spellStart"/>
      <w:r w:rsidRPr="001A6E64">
        <w:rPr>
          <w:rFonts w:ascii="Times New Roman" w:hAnsi="Times New Roman" w:cs="Times New Roman"/>
        </w:rPr>
        <w:t>Organisations</w:t>
      </w:r>
      <w:proofErr w:type="spellEnd"/>
      <w:r w:rsidRPr="001A6E64">
        <w:rPr>
          <w:rFonts w:ascii="Times New Roman" w:hAnsi="Times New Roman" w:cs="Times New Roman"/>
        </w:rPr>
        <w:t xml:space="preserve"> should have policies in place to disclose commercial interests, ensure technical accuracy, ensure claims are responsible, ensure that influencers are independent and ensure their use of AI is appropriate. AI can aid in targeting, analysis and content </w:t>
      </w:r>
      <w:proofErr w:type="spellStart"/>
      <w:r w:rsidRPr="001A6E64">
        <w:rPr>
          <w:rFonts w:ascii="Times New Roman" w:hAnsi="Times New Roman" w:cs="Times New Roman"/>
        </w:rPr>
        <w:t>optimisation</w:t>
      </w:r>
      <w:proofErr w:type="spellEnd"/>
      <w:r w:rsidRPr="001A6E64">
        <w:rPr>
          <w:rFonts w:ascii="Times New Roman" w:hAnsi="Times New Roman" w:cs="Times New Roman"/>
        </w:rPr>
        <w:t xml:space="preserve"> activities, but human and technical review must not be overlooked to ensure that information isn't misrepresented or incorrect. Where influencer content may influence high-value, industrial procurement decision, governance becomes a key issue.</w:t>
      </w:r>
    </w:p>
    <w:p w14:paraId="48332681" w14:textId="77777777" w:rsidR="00783EF9" w:rsidRPr="001A6E64" w:rsidRDefault="00783EF9" w:rsidP="00783EF9">
      <w:pPr>
        <w:spacing w:line="360" w:lineRule="auto"/>
        <w:jc w:val="both"/>
        <w:rPr>
          <w:rFonts w:ascii="Times New Roman" w:hAnsi="Times New Roman" w:cs="Times New Roman"/>
        </w:rPr>
      </w:pPr>
    </w:p>
    <w:p w14:paraId="08D52339" w14:textId="520FF1F0" w:rsidR="00783EF9" w:rsidRPr="001A6E64" w:rsidRDefault="00783EF9" w:rsidP="00783EF9">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The last step should be the outcome measures. Social media popularity measures like the number of followers, likes and views should not be used solely to evaluate. More appropriate measures are enabling engagement of the stakeholders, transfer of knowledge, quality of the website/ enquirer, brand awareness, consideration, supplier shortlisting, trust and finally business opportunities. This engenders a strategic process, based on the efficiency of the process in terms of its value to the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buying process, not on the generation of short-term online visibility.</w:t>
      </w:r>
    </w:p>
    <w:p w14:paraId="00AD580F" w14:textId="4E9F586B" w:rsidR="00783EF9" w:rsidRPr="001A6E64" w:rsidRDefault="00783EF9" w:rsidP="00783EF9">
      <w:pPr>
        <w:spacing w:line="360" w:lineRule="auto"/>
        <w:jc w:val="both"/>
        <w:rPr>
          <w:rFonts w:ascii="Times New Roman" w:hAnsi="Times New Roman" w:cs="Times New Roman"/>
        </w:rPr>
      </w:pPr>
      <w:r w:rsidRPr="001A6E64">
        <w:rPr>
          <w:rFonts w:ascii="Times New Roman" w:hAnsi="Times New Roman" w:cs="Times New Roman"/>
        </w:rPr>
        <w:t xml:space="preserve">Overall, the recommended process can be </w:t>
      </w:r>
      <w:proofErr w:type="spellStart"/>
      <w:r w:rsidRPr="001A6E64">
        <w:rPr>
          <w:rFonts w:ascii="Times New Roman" w:hAnsi="Times New Roman" w:cs="Times New Roman"/>
        </w:rPr>
        <w:t>summarised</w:t>
      </w:r>
      <w:proofErr w:type="spellEnd"/>
      <w:r w:rsidRPr="001A6E64">
        <w:rPr>
          <w:rFonts w:ascii="Times New Roman" w:hAnsi="Times New Roman" w:cs="Times New Roman"/>
        </w:rPr>
        <w:t xml:space="preserve"> as:</w:t>
      </w:r>
    </w:p>
    <w:p w14:paraId="5323462E" w14:textId="1C323EC9" w:rsidR="00783EF9" w:rsidRPr="001A6E64" w:rsidRDefault="00783EF9" w:rsidP="00783EF9">
      <w:pPr>
        <w:spacing w:line="360" w:lineRule="auto"/>
        <w:jc w:val="both"/>
        <w:rPr>
          <w:rFonts w:ascii="Times New Roman" w:hAnsi="Times New Roman" w:cs="Times New Roman"/>
          <w:b/>
          <w:bCs/>
        </w:rPr>
      </w:pPr>
      <w:r w:rsidRPr="001A6E64">
        <w:rPr>
          <w:rFonts w:ascii="Times New Roman" w:hAnsi="Times New Roman" w:cs="Times New Roman"/>
          <w:b/>
          <w:bCs/>
        </w:rPr>
        <w:t>Identify audience → Authentic influencers are selected → Purchase-phase content release → Platform-stakeholder fit → Governance and ethical review → Measurement of the outcomes of the business.</w:t>
      </w:r>
    </w:p>
    <w:p w14:paraId="79556C24" w14:textId="0B484697" w:rsidR="00783EF9" w:rsidRPr="001A6E64" w:rsidRDefault="00783EF9" w:rsidP="00783EF9">
      <w:pPr>
        <w:spacing w:line="360" w:lineRule="auto"/>
        <w:jc w:val="both"/>
        <w:rPr>
          <w:rFonts w:ascii="Times New Roman" w:hAnsi="Times New Roman" w:cs="Times New Roman"/>
        </w:rPr>
      </w:pPr>
      <w:r w:rsidRPr="001A6E64">
        <w:rPr>
          <w:rFonts w:ascii="Times New Roman" w:hAnsi="Times New Roman" w:cs="Times New Roman"/>
        </w:rPr>
        <w:t>This ensures the strategy is more complex as it accounts for varied information needs of different stakeholders at different purchasing stages and is credible, relevant and accountable during the whole buyer journey.</w:t>
      </w:r>
    </w:p>
    <w:p w14:paraId="6B93D446" w14:textId="77777777" w:rsidR="00DA398C" w:rsidRPr="001A6E64" w:rsidRDefault="00DA398C" w:rsidP="00DA398C">
      <w:pPr>
        <w:pStyle w:val="Heading2"/>
      </w:pPr>
      <w:bookmarkStart w:id="62" w:name="_Toc241081224"/>
      <w:r w:rsidRPr="001A6E64">
        <w:t>5.6 Policy and Ethical Implications</w:t>
      </w:r>
      <w:bookmarkEnd w:id="62"/>
    </w:p>
    <w:p w14:paraId="214383F5"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When it comes to communication, it should be considered that false information can have a major impact on large-scale investments within </w:t>
      </w:r>
      <w:proofErr w:type="spellStart"/>
      <w:r w:rsidRPr="001A6E64">
        <w:rPr>
          <w:rFonts w:ascii="Times New Roman" w:hAnsi="Times New Roman" w:cs="Times New Roman"/>
        </w:rPr>
        <w:t>organisations</w:t>
      </w:r>
      <w:proofErr w:type="spellEnd"/>
      <w:r w:rsidRPr="001A6E64">
        <w:rPr>
          <w:rFonts w:ascii="Times New Roman" w:hAnsi="Times New Roman" w:cs="Times New Roman"/>
        </w:rPr>
        <w:t>. It should be obvious to influencers that they have commercial relationships and they have to distinguish their personal opinion from their technical evidence which they have researched and verified independently. One of the critical areas of concern highlighted by Heo et al., (2022) is the lack of clarity on whether there is a sponsorship disclosure or whether it is effectively paid promotion.</w:t>
      </w:r>
    </w:p>
    <w:p w14:paraId="362A11AA"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There are new ethical issues with AI content. These are some critical factors for </w:t>
      </w:r>
      <w:proofErr w:type="spellStart"/>
      <w:r w:rsidRPr="001A6E64">
        <w:rPr>
          <w:rFonts w:ascii="Times New Roman" w:hAnsi="Times New Roman" w:cs="Times New Roman"/>
        </w:rPr>
        <w:t>organisations</w:t>
      </w:r>
      <w:proofErr w:type="spellEnd"/>
      <w:r w:rsidRPr="001A6E64">
        <w:rPr>
          <w:rFonts w:ascii="Times New Roman" w:hAnsi="Times New Roman" w:cs="Times New Roman"/>
        </w:rPr>
        <w:t xml:space="preserve"> to consider when implementing AI in influencer selection, audience targeting, content generation, or campaign </w:t>
      </w:r>
      <w:proofErr w:type="spellStart"/>
      <w:r w:rsidRPr="001A6E64">
        <w:rPr>
          <w:rFonts w:ascii="Times New Roman" w:hAnsi="Times New Roman" w:cs="Times New Roman"/>
        </w:rPr>
        <w:t>optimisation</w:t>
      </w:r>
      <w:proofErr w:type="spellEnd"/>
      <w:r w:rsidRPr="001A6E64">
        <w:rPr>
          <w:rFonts w:ascii="Times New Roman" w:hAnsi="Times New Roman" w:cs="Times New Roman"/>
        </w:rPr>
        <w:t xml:space="preserve"> </w:t>
      </w:r>
      <w:proofErr w:type="spellStart"/>
      <w:r w:rsidRPr="001A6E64">
        <w:rPr>
          <w:rFonts w:ascii="Times New Roman" w:hAnsi="Times New Roman" w:cs="Times New Roman"/>
        </w:rPr>
        <w:t>prioritising</w:t>
      </w:r>
      <w:proofErr w:type="spellEnd"/>
      <w:r w:rsidRPr="001A6E64">
        <w:rPr>
          <w:rFonts w:ascii="Times New Roman" w:hAnsi="Times New Roman" w:cs="Times New Roman"/>
        </w:rPr>
        <w:t xml:space="preserve"> transparency, data protection, bias, and authenticity. </w:t>
      </w:r>
    </w:p>
    <w:p w14:paraId="06F4816D"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Transparency should therefore be regarded as a strategic compliance and not just a compliance need. In conclusion, transparent and unbiased disclosure can facilitate perceptions of the trustworthiness of the influencer, as well as the brand's outcomes, as noted by Balaban et al., (2022). </w:t>
      </w:r>
      <w:proofErr w:type="spellStart"/>
      <w:r w:rsidRPr="001A6E64">
        <w:rPr>
          <w:rFonts w:ascii="Times New Roman" w:hAnsi="Times New Roman" w:cs="Times New Roman"/>
        </w:rPr>
        <w:t>Realising</w:t>
      </w:r>
      <w:proofErr w:type="spellEnd"/>
      <w:r w:rsidRPr="001A6E64">
        <w:rPr>
          <w:rFonts w:ascii="Times New Roman" w:hAnsi="Times New Roman" w:cs="Times New Roman"/>
        </w:rPr>
        <w:t xml:space="preserve"> ethical governance for UK automation, </w:t>
      </w:r>
      <w:proofErr w:type="spellStart"/>
      <w:r w:rsidRPr="001A6E64">
        <w:rPr>
          <w:rFonts w:ascii="Times New Roman" w:hAnsi="Times New Roman" w:cs="Times New Roman"/>
        </w:rPr>
        <w:t>organisations</w:t>
      </w:r>
      <w:proofErr w:type="spellEnd"/>
      <w:r w:rsidRPr="001A6E64">
        <w:rPr>
          <w:rFonts w:ascii="Times New Roman" w:hAnsi="Times New Roman" w:cs="Times New Roman"/>
        </w:rPr>
        <w:t xml:space="preserve"> should, therefore encompass ideas of advertising disclosure, technical verification, responsible claims, AI-driven content, professional integrity, data coverage and business transparency.</w:t>
      </w:r>
    </w:p>
    <w:p w14:paraId="6D15DDD4" w14:textId="77777777" w:rsidR="00DA398C" w:rsidRPr="001A6E64" w:rsidRDefault="00DA398C" w:rsidP="00DA398C">
      <w:pPr>
        <w:pStyle w:val="Heading2"/>
      </w:pPr>
      <w:bookmarkStart w:id="63" w:name="_Toc241081225"/>
      <w:r w:rsidRPr="001A6E64">
        <w:lastRenderedPageBreak/>
        <w:t>5.7 Implications for Future Research</w:t>
      </w:r>
      <w:bookmarkEnd w:id="63"/>
    </w:p>
    <w:p w14:paraId="7AEC06CC"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The conceptual relationships suggested will be subject to testing by future research through primary evidence from UK industrial automation </w:t>
      </w:r>
      <w:proofErr w:type="spellStart"/>
      <w:r w:rsidRPr="001A6E64">
        <w:rPr>
          <w:rFonts w:ascii="Times New Roman" w:hAnsi="Times New Roman" w:cs="Times New Roman"/>
        </w:rPr>
        <w:t>organisations</w:t>
      </w:r>
      <w:proofErr w:type="spellEnd"/>
      <w:r w:rsidRPr="001A6E64">
        <w:rPr>
          <w:rFonts w:ascii="Times New Roman" w:hAnsi="Times New Roman" w:cs="Times New Roman"/>
        </w:rPr>
        <w:t>. Interviews with industrial marketers in the United Kingdom might explore the tactics marketers use to find and deal with influencers, while surveys of tech and procurement personnel could measure whether or not technical expertise translates to brand awareness and consideration for sellers.</w:t>
      </w:r>
    </w:p>
    <w:p w14:paraId="4BCDB8D2"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An employee's influence should be </w:t>
      </w:r>
      <w:proofErr w:type="spellStart"/>
      <w:r w:rsidRPr="001A6E64">
        <w:rPr>
          <w:rFonts w:ascii="Times New Roman" w:hAnsi="Times New Roman" w:cs="Times New Roman"/>
        </w:rPr>
        <w:t>analysed</w:t>
      </w:r>
      <w:proofErr w:type="spellEnd"/>
      <w:r w:rsidRPr="001A6E64">
        <w:rPr>
          <w:rFonts w:ascii="Times New Roman" w:hAnsi="Times New Roman" w:cs="Times New Roman"/>
        </w:rPr>
        <w:t xml:space="preserve"> side by side with external technical experts by considering that they might have more knowledge of the workers' </w:t>
      </w:r>
      <w:proofErr w:type="spellStart"/>
      <w:r w:rsidRPr="001A6E64">
        <w:rPr>
          <w:rFonts w:ascii="Times New Roman" w:hAnsi="Times New Roman" w:cs="Times New Roman"/>
        </w:rPr>
        <w:t>organisation</w:t>
      </w:r>
      <w:proofErr w:type="spellEnd"/>
      <w:r w:rsidRPr="001A6E64">
        <w:rPr>
          <w:rFonts w:ascii="Times New Roman" w:hAnsi="Times New Roman" w:cs="Times New Roman"/>
        </w:rPr>
        <w:t xml:space="preserve"> and other external experts might be seen as more objective. Studies also need to be conducted longitudinally to conclude whether influencer activities bring on lasting change in awareness or temporary involvement. For further studies, it must be controlled platform experiments must be done with LinkedIn, YouTube, Webinars or podcast.</w:t>
      </w:r>
    </w:p>
    <w:p w14:paraId="2E381BBE" w14:textId="75DBDAE1"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A study of how influencer content works at each point in the B2B customer journey should also take place. Further research therefore might explore how effective influencer content is at the awareness, technical evaluation or supplier comparison or post purchase stages.</w:t>
      </w:r>
    </w:p>
    <w:p w14:paraId="398D1E7E"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Lastly, there should be further studies to enhance ROI measurement. Dwivedi et al., (2023) highlight the ongoing uncertainties around the impact of social media on B2B companies and </w:t>
      </w:r>
      <w:proofErr w:type="spellStart"/>
      <w:r w:rsidRPr="001A6E64">
        <w:rPr>
          <w:rFonts w:ascii="Times New Roman" w:hAnsi="Times New Roman" w:cs="Times New Roman"/>
        </w:rPr>
        <w:t>Garmaki</w:t>
      </w:r>
      <w:proofErr w:type="spellEnd"/>
      <w:r w:rsidRPr="001A6E64">
        <w:rPr>
          <w:rFonts w:ascii="Times New Roman" w:hAnsi="Times New Roman" w:cs="Times New Roman"/>
        </w:rPr>
        <w:t xml:space="preserve"> et al., (2023) underscore the need for analytics and </w:t>
      </w:r>
      <w:proofErr w:type="spellStart"/>
      <w:r w:rsidRPr="001A6E64">
        <w:rPr>
          <w:rFonts w:ascii="Times New Roman" w:hAnsi="Times New Roman" w:cs="Times New Roman"/>
        </w:rPr>
        <w:t>organisation</w:t>
      </w:r>
      <w:proofErr w:type="spellEnd"/>
      <w:r w:rsidRPr="001A6E64">
        <w:rPr>
          <w:rFonts w:ascii="Times New Roman" w:hAnsi="Times New Roman" w:cs="Times New Roman"/>
        </w:rPr>
        <w:t xml:space="preserve"> learning. Case studies that correlate influencer touches with the recall of a brand, qualified enquiries, would then be useful pieces of evidence.</w:t>
      </w:r>
    </w:p>
    <w:p w14:paraId="75D792C6" w14:textId="77777777" w:rsidR="00DA398C" w:rsidRPr="001A6E64" w:rsidRDefault="00DA398C" w:rsidP="00DA398C">
      <w:pPr>
        <w:pStyle w:val="Heading2"/>
      </w:pPr>
      <w:bookmarkStart w:id="64" w:name="_Toc241081226"/>
      <w:r w:rsidRPr="001A6E64">
        <w:t>5.8 Chapter Summary</w:t>
      </w:r>
      <w:bookmarkEnd w:id="64"/>
    </w:p>
    <w:p w14:paraId="0CE634D1" w14:textId="017F7B61" w:rsidR="00DA398C" w:rsidRPr="001A6E64" w:rsidRDefault="00DA398C" w:rsidP="001A6E64">
      <w:pPr>
        <w:spacing w:line="360" w:lineRule="auto"/>
        <w:jc w:val="both"/>
        <w:rPr>
          <w:rFonts w:ascii="Times New Roman" w:hAnsi="Times New Roman" w:cs="Times New Roman"/>
        </w:rPr>
      </w:pPr>
      <w:r w:rsidRPr="001A6E64">
        <w:rPr>
          <w:rFonts w:ascii="Times New Roman" w:hAnsi="Times New Roman" w:cs="Times New Roman"/>
        </w:rPr>
        <w:t xml:space="preserve">This chapter proved that the strategic power of B2B influencer marketing is more about credibility, technical relevance and building links than popularity. Therefore, it is important that the influencers selected by UK industrial automation </w:t>
      </w:r>
      <w:proofErr w:type="spellStart"/>
      <w:r w:rsidRPr="001A6E64">
        <w:rPr>
          <w:rFonts w:ascii="Times New Roman" w:hAnsi="Times New Roman" w:cs="Times New Roman"/>
        </w:rPr>
        <w:t>organisations</w:t>
      </w:r>
      <w:proofErr w:type="spellEnd"/>
      <w:r w:rsidRPr="001A6E64">
        <w:rPr>
          <w:rFonts w:ascii="Times New Roman" w:hAnsi="Times New Roman" w:cs="Times New Roman"/>
        </w:rPr>
        <w:t xml:space="preserve"> align with their expertise and that of their industry and are pertinent to the Go-Live; develop content of technical value; tailor communication to platform specific contexts; build long term relationships and ensure good governance. The results also show that influencer marketing shouldn't be viewed as a standalone marketing effort but as part of a larger digital content marketing, social selling and thought-leadership strategy.</w:t>
      </w:r>
    </w:p>
    <w:p w14:paraId="692073CA" w14:textId="77777777" w:rsidR="00DA398C" w:rsidRPr="001A6E64" w:rsidRDefault="00DA398C" w:rsidP="00DA398C">
      <w:pPr>
        <w:pStyle w:val="Heading1"/>
      </w:pPr>
      <w:bookmarkStart w:id="65" w:name="_Toc241081227"/>
      <w:r w:rsidRPr="001A6E64">
        <w:lastRenderedPageBreak/>
        <w:t>Chapter 6: Conclusion</w:t>
      </w:r>
      <w:bookmarkEnd w:id="65"/>
    </w:p>
    <w:p w14:paraId="311ED7D0"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B2B influencer marketing is a little-known area where it was not clear how greater brand awareness can be achieved in the UK industrial automation sector through influencer marketing and the purpose of this dissertation was to explore this area by considering its related opportunities and challenges. The study explored the interaction between influencers characteristics, credibility, content and digital platforms and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buying processes, which ultimately affect both the awareness and the consideration of the influencers' suppliers. It is doing an extensive literature review and formulated a conceptual understanding on the operation of Professional influence in a complex Industrial market.</w:t>
      </w:r>
    </w:p>
    <w:p w14:paraId="074A1FE1" w14:textId="77777777" w:rsidR="00DA398C" w:rsidRPr="001A6E64" w:rsidRDefault="00DA398C" w:rsidP="00DA398C">
      <w:pPr>
        <w:pStyle w:val="Heading2"/>
      </w:pPr>
      <w:bookmarkStart w:id="66" w:name="_Toc241081228"/>
      <w:r w:rsidRPr="001A6E64">
        <w:t>6.2 Summary of Main Findings</w:t>
      </w:r>
      <w:bookmarkEnd w:id="66"/>
    </w:p>
    <w:p w14:paraId="41B5C1FF"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One key takeaway is that B2B influencer marketing has significant differences with B2C influencer marketing. In the industrial setting influence relates most often to professional competence, knowledge and trust, and not to celebrity status. </w:t>
      </w:r>
    </w:p>
    <w:p w14:paraId="74E02382"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The second significant discovery is that expertise and trustworthiness form a crucial part of influence. </w:t>
      </w:r>
    </w:p>
    <w:p w14:paraId="55BF2431"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Third, technical usefulness outweighs popularity and finally the study determines that the jobs need not be aligned with users' preferences.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buyers ultimately need information to ensure they understand the capabilities and implementation of the technology, as well as the potential business benefits that it will deliver. </w:t>
      </w:r>
    </w:p>
    <w:p w14:paraId="20DC5048"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Fourth, awareness is established with credibility, transfer of knowledge and decreased uncertainty. Digital content does not have to be restricted to the purchase stage, but can be used to aid customers on their journey. </w:t>
      </w:r>
    </w:p>
    <w:p w14:paraId="3F00A3E3"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Fifth, effectiveness is reliant on stakeholder, platform and contextual factors. The different impacts can be gained by the same content strategies based on different platforms. </w:t>
      </w:r>
    </w:p>
    <w:p w14:paraId="169C0B1E"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Last but not least, good governance and transparency is indispensable. Commercial arrangements hidden in content may compromise influencer marketing's authenticity. </w:t>
      </w:r>
    </w:p>
    <w:p w14:paraId="2E9DFAA0" w14:textId="487B5CA3" w:rsidR="00DA398C" w:rsidRPr="001A6E64" w:rsidRDefault="00DA398C" w:rsidP="00783EF9">
      <w:pPr>
        <w:pStyle w:val="Heading2"/>
      </w:pPr>
      <w:bookmarkStart w:id="67" w:name="_Toc241081229"/>
      <w:r w:rsidRPr="001A6E64">
        <w:lastRenderedPageBreak/>
        <w:t>6.3 Answers to the Research Questions</w:t>
      </w:r>
      <w:bookmarkEnd w:id="67"/>
    </w:p>
    <w:p w14:paraId="7DA48B10" w14:textId="77777777" w:rsidR="00DA398C" w:rsidRPr="001A6E64" w:rsidRDefault="00DA398C" w:rsidP="00783EF9">
      <w:pPr>
        <w:pStyle w:val="ListParagraph"/>
        <w:numPr>
          <w:ilvl w:val="0"/>
          <w:numId w:val="68"/>
        </w:numPr>
        <w:spacing w:line="360" w:lineRule="auto"/>
        <w:jc w:val="both"/>
        <w:rPr>
          <w:rFonts w:ascii="Times New Roman" w:hAnsi="Times New Roman" w:cs="Times New Roman"/>
        </w:rPr>
      </w:pPr>
      <w:r w:rsidRPr="001A6E64">
        <w:rPr>
          <w:rFonts w:ascii="Times New Roman" w:hAnsi="Times New Roman" w:cs="Times New Roman"/>
        </w:rPr>
        <w:t xml:space="preserve">A key part of the first research question is connected to the evolution of influencer marketing from B2C to B2B, and the answer is that B2B influence is becoming more aligned with professional expertise and thought leadership, rather than consumer-oriented popularity. </w:t>
      </w:r>
    </w:p>
    <w:p w14:paraId="2C77D4D5" w14:textId="77777777" w:rsidR="00DA398C" w:rsidRPr="001A6E64" w:rsidRDefault="00DA398C" w:rsidP="00783EF9">
      <w:pPr>
        <w:pStyle w:val="ListParagraph"/>
        <w:numPr>
          <w:ilvl w:val="0"/>
          <w:numId w:val="68"/>
        </w:numPr>
        <w:spacing w:line="360" w:lineRule="auto"/>
        <w:jc w:val="both"/>
        <w:rPr>
          <w:rFonts w:ascii="Times New Roman" w:hAnsi="Times New Roman" w:cs="Times New Roman"/>
        </w:rPr>
      </w:pPr>
      <w:r w:rsidRPr="001A6E64">
        <w:rPr>
          <w:rFonts w:ascii="Times New Roman" w:hAnsi="Times New Roman" w:cs="Times New Roman"/>
        </w:rPr>
        <w:t>The finding of competence, expertise and trustworthiness as key qualities that convey professional influence is a response to the second research question related to influencer characteristics.</w:t>
      </w:r>
    </w:p>
    <w:p w14:paraId="0C2CB823" w14:textId="77777777" w:rsidR="00DA398C" w:rsidRPr="001A6E64" w:rsidRDefault="00DA398C" w:rsidP="00783EF9">
      <w:pPr>
        <w:pStyle w:val="ListParagraph"/>
        <w:numPr>
          <w:ilvl w:val="0"/>
          <w:numId w:val="68"/>
        </w:numPr>
        <w:spacing w:line="360" w:lineRule="auto"/>
        <w:jc w:val="both"/>
        <w:rPr>
          <w:rFonts w:ascii="Times New Roman" w:hAnsi="Times New Roman" w:cs="Times New Roman"/>
        </w:rPr>
      </w:pPr>
      <w:r w:rsidRPr="001A6E64">
        <w:rPr>
          <w:rFonts w:ascii="Times New Roman" w:hAnsi="Times New Roman" w:cs="Times New Roman"/>
        </w:rPr>
        <w:t xml:space="preserve">The mechanisms that link influencer content to brand awareness are identified as knowledge transfer, trust, and decreased uncertainty and repeated exposure to digital content, in response to the third question here. </w:t>
      </w:r>
    </w:p>
    <w:p w14:paraId="2AA0D881" w14:textId="77777777" w:rsidR="00DA398C" w:rsidRPr="001A6E64" w:rsidRDefault="00DA398C" w:rsidP="00783EF9">
      <w:pPr>
        <w:pStyle w:val="ListParagraph"/>
        <w:numPr>
          <w:ilvl w:val="0"/>
          <w:numId w:val="68"/>
        </w:numPr>
        <w:spacing w:line="360" w:lineRule="auto"/>
        <w:jc w:val="both"/>
        <w:rPr>
          <w:rFonts w:ascii="Times New Roman" w:hAnsi="Times New Roman" w:cs="Times New Roman"/>
        </w:rPr>
      </w:pPr>
      <w:r w:rsidRPr="001A6E64">
        <w:rPr>
          <w:rFonts w:ascii="Times New Roman" w:hAnsi="Times New Roman" w:cs="Times New Roman"/>
        </w:rPr>
        <w:t xml:space="preserve">The fourth question, about content formats and channels, is followed by an answer that hinges on the premise that there is technically relevant and informative content that should be made different for different platforms. </w:t>
      </w:r>
    </w:p>
    <w:p w14:paraId="779E92C5" w14:textId="206F2BD0" w:rsidR="00DA398C" w:rsidRPr="001A6E64" w:rsidRDefault="00DA398C" w:rsidP="00783EF9">
      <w:pPr>
        <w:pStyle w:val="ListParagraph"/>
        <w:numPr>
          <w:ilvl w:val="0"/>
          <w:numId w:val="68"/>
        </w:numPr>
        <w:spacing w:line="360" w:lineRule="auto"/>
        <w:jc w:val="both"/>
        <w:rPr>
          <w:rFonts w:ascii="Times New Roman" w:hAnsi="Times New Roman" w:cs="Times New Roman"/>
        </w:rPr>
      </w:pPr>
      <w:r w:rsidRPr="001A6E64">
        <w:rPr>
          <w:rFonts w:ascii="Times New Roman" w:hAnsi="Times New Roman" w:cs="Times New Roman"/>
        </w:rPr>
        <w:t xml:space="preserve">Commercial transparency, authenticity, and the need to disclose information related to AI are key areas for </w:t>
      </w:r>
      <w:r w:rsidR="00783EF9" w:rsidRPr="001A6E64">
        <w:rPr>
          <w:rFonts w:ascii="Times New Roman" w:hAnsi="Times New Roman" w:cs="Times New Roman"/>
        </w:rPr>
        <w:t>organizational</w:t>
      </w:r>
      <w:r w:rsidRPr="001A6E64">
        <w:rPr>
          <w:rFonts w:ascii="Times New Roman" w:hAnsi="Times New Roman" w:cs="Times New Roman"/>
        </w:rPr>
        <w:t xml:space="preserve"> governance, as addressed in the fifth question. </w:t>
      </w:r>
    </w:p>
    <w:p w14:paraId="19717B77" w14:textId="4FB56BB8" w:rsidR="00DA398C" w:rsidRPr="001A6E64" w:rsidRDefault="00DA398C" w:rsidP="00783EF9">
      <w:pPr>
        <w:pStyle w:val="ListParagraph"/>
        <w:numPr>
          <w:ilvl w:val="0"/>
          <w:numId w:val="68"/>
        </w:numPr>
        <w:spacing w:line="360" w:lineRule="auto"/>
        <w:jc w:val="both"/>
        <w:rPr>
          <w:rFonts w:ascii="Times New Roman" w:hAnsi="Times New Roman" w:cs="Times New Roman"/>
        </w:rPr>
      </w:pPr>
      <w:r w:rsidRPr="001A6E64">
        <w:rPr>
          <w:rFonts w:ascii="Times New Roman" w:hAnsi="Times New Roman" w:cs="Times New Roman"/>
        </w:rPr>
        <w:t>Practical steps to overcome the challenges are suggested in the final question relating to "tactical considerations", which proposes that UK automation companies should adopt a strategic approach to engaging technically credible influencers</w:t>
      </w:r>
      <w:r w:rsidR="00783EF9" w:rsidRPr="001A6E64">
        <w:rPr>
          <w:rFonts w:ascii="Times New Roman" w:hAnsi="Times New Roman" w:cs="Times New Roman"/>
        </w:rPr>
        <w:t xml:space="preserve">. </w:t>
      </w:r>
    </w:p>
    <w:p w14:paraId="319A4D49" w14:textId="77777777" w:rsidR="00DA398C" w:rsidRPr="001A6E64" w:rsidRDefault="00DA398C" w:rsidP="00DA398C">
      <w:pPr>
        <w:pStyle w:val="Heading2"/>
      </w:pPr>
      <w:bookmarkStart w:id="68" w:name="_Toc241081230"/>
      <w:r w:rsidRPr="001A6E64">
        <w:t>6.4 Theoretical Contribution</w:t>
      </w:r>
      <w:bookmarkEnd w:id="68"/>
    </w:p>
    <w:p w14:paraId="0793C72F"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The dissertation makes a theoretical contribution by synthesizing Source Credibility Theory, </w:t>
      </w:r>
      <w:proofErr w:type="spellStart"/>
      <w:r w:rsidRPr="001A6E64">
        <w:rPr>
          <w:rFonts w:ascii="Times New Roman" w:hAnsi="Times New Roman" w:cs="Times New Roman"/>
        </w:rPr>
        <w:t>Signalling</w:t>
      </w:r>
      <w:proofErr w:type="spellEnd"/>
      <w:r w:rsidRPr="001A6E64">
        <w:rPr>
          <w:rFonts w:ascii="Times New Roman" w:hAnsi="Times New Roman" w:cs="Times New Roman"/>
        </w:rPr>
        <w:t xml:space="preserve"> Theory, Customer Based Brand Equity, thought leadership and the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buying perspectives. It focuses on some key factors related to the success of influencer marketing in automation sector and that include the transfer of skill credibly through influencer expertise, reduction of uncertainty through credible communication, acquisition of knowledge through useful content, and repetition of content to create increased familiarity and salience for the brand. This offers a better definition of B2B influencer marketing than using the typical consumer influencer approach for industrial buyers.</w:t>
      </w:r>
    </w:p>
    <w:p w14:paraId="4B4D0B7F"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The results also validate the strategic social-media sources. The research shows that that there's a difference between using social media as textual communication tools (tactical) and adopting a strategic approach to B2B social media. </w:t>
      </w:r>
    </w:p>
    <w:p w14:paraId="65BEF488" w14:textId="77777777" w:rsidR="00DA398C" w:rsidRPr="001A6E64" w:rsidRDefault="00DA398C" w:rsidP="00DA398C">
      <w:pPr>
        <w:pStyle w:val="Heading2"/>
      </w:pPr>
      <w:bookmarkStart w:id="69" w:name="_Toc241081231"/>
      <w:r w:rsidRPr="001A6E64">
        <w:t>6.5 Practical Contribution</w:t>
      </w:r>
      <w:bookmarkEnd w:id="69"/>
    </w:p>
    <w:p w14:paraId="69B7E6BC" w14:textId="77777777" w:rsidR="00DA398C" w:rsidRPr="001A6E64" w:rsidRDefault="00DA398C" w:rsidP="00DA398C">
      <w:pPr>
        <w:spacing w:line="360" w:lineRule="auto"/>
        <w:jc w:val="both"/>
        <w:rPr>
          <w:rFonts w:ascii="Times New Roman" w:hAnsi="Times New Roman" w:cs="Times New Roman"/>
        </w:rPr>
      </w:pPr>
    </w:p>
    <w:p w14:paraId="4F1BB8A0"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The practical contribution of the dissertation is an evidence-based approach that allows the automation companies in UK to pick influencers, create the right content, choose platforms, manage stakeholder relationships, put governance measures into place and measure business outcomes.</w:t>
      </w:r>
    </w:p>
    <w:p w14:paraId="7586B567" w14:textId="77777777" w:rsidR="00DA398C" w:rsidRPr="001A6E64" w:rsidRDefault="00DA398C" w:rsidP="00DA398C">
      <w:pPr>
        <w:spacing w:line="360" w:lineRule="auto"/>
        <w:jc w:val="both"/>
        <w:rPr>
          <w:rFonts w:ascii="Times New Roman" w:hAnsi="Times New Roman" w:cs="Times New Roman"/>
        </w:rPr>
      </w:pPr>
    </w:p>
    <w:p w14:paraId="4BEA241B"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The research in particular advises to shift from follower-based influencer to competence-based influencer selection. It also suggests demonstrations on technique, application cases, problem-solving, and non-promotional instead of publicity communication. The use of social media has to be linked with all marketing and sale activities as digital content play a more and more key role in B2B customer journey.</w:t>
      </w:r>
    </w:p>
    <w:p w14:paraId="70780B07" w14:textId="77777777" w:rsidR="00DA398C" w:rsidRPr="001A6E64" w:rsidRDefault="00DA398C" w:rsidP="00DA398C">
      <w:pPr>
        <w:pStyle w:val="Heading2"/>
      </w:pPr>
      <w:bookmarkStart w:id="70" w:name="_Toc241081232"/>
      <w:r w:rsidRPr="001A6E64">
        <w:t>6.6 Limitations</w:t>
      </w:r>
      <w:bookmarkEnd w:id="70"/>
    </w:p>
    <w:p w14:paraId="484C08F9"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There are a few limitations to note. The first is that there is no primary empirical evidence from industrial automation companies within the UK directly collected for the dissertation but rather secondary evidence is used. </w:t>
      </w:r>
    </w:p>
    <w:p w14:paraId="280114FF"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Second, in the literature review, different method and contexts exist in literature, which are incomparable. The findings related to digital platforms are likely to shift over time, as digital platforms evolve quickly. </w:t>
      </w:r>
    </w:p>
    <w:p w14:paraId="4C8F3AA0"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The research determines relationships and processes described in earlier studies, but cannot confirm the basic proposition that "influencer marketing improves brand awareness/sales" in the process itself.</w:t>
      </w:r>
    </w:p>
    <w:p w14:paraId="2DC8EA9C" w14:textId="77777777" w:rsidR="00DA398C" w:rsidRPr="001A6E64" w:rsidRDefault="00DA398C" w:rsidP="00DA398C">
      <w:pPr>
        <w:pStyle w:val="Heading2"/>
      </w:pPr>
      <w:bookmarkStart w:id="71" w:name="_Toc241081233"/>
      <w:r w:rsidRPr="001A6E64">
        <w:lastRenderedPageBreak/>
        <w:t>6.7 Future Research</w:t>
      </w:r>
      <w:bookmarkEnd w:id="71"/>
    </w:p>
    <w:p w14:paraId="0FDD3E63"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The proposed framework should be empirically tested in the context of the industrial automation in the UK in the future. Interviews with marketing managers could examine the criteria used to select influencers, while engineers, procurement managers and executives could be surveyed on their assessments of the “expertise,” “credibility,” and “brand awareness” of influencers.</w:t>
      </w:r>
    </w:p>
    <w:p w14:paraId="35AF1C08" w14:textId="77777777" w:rsidR="00DA398C" w:rsidRPr="001A6E64" w:rsidRDefault="00DA398C" w:rsidP="00DA398C">
      <w:pPr>
        <w:pStyle w:val="Heading2"/>
      </w:pPr>
      <w:bookmarkStart w:id="72" w:name="_Toc241081234"/>
      <w:r w:rsidRPr="001A6E64">
        <w:t>6.8 Final Concluding Statement</w:t>
      </w:r>
      <w:bookmarkEnd w:id="72"/>
    </w:p>
    <w:p w14:paraId="19D31E00"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B2B influence marketing can convert hard to understand concept regarding technology into trusted knowledge and professionalisms, which can enhance awareness, familiarity and supplier consideration by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buyers. The findings of this dissertation suggest there is an optimal mix of influencer expertise, stakeholder needs, technical content, platforms based on their communication capabilities and commercial dealings in ensuring the success of influencer marketing in the UK automation sector.</w:t>
      </w:r>
    </w:p>
    <w:p w14:paraId="420C7D84" w14:textId="69D63CE9" w:rsidR="00757DAD" w:rsidRPr="001A6E64" w:rsidRDefault="0057704F" w:rsidP="00063941">
      <w:pPr>
        <w:pStyle w:val="Heading1"/>
        <w:rPr>
          <w:lang w:val="en-GB"/>
        </w:rPr>
      </w:pPr>
      <w:bookmarkStart w:id="73" w:name="_Toc241081235"/>
      <w:r w:rsidRPr="001A6E64">
        <w:rPr>
          <w:lang w:val="en-GB"/>
        </w:rPr>
        <w:t>References</w:t>
      </w:r>
      <w:bookmarkEnd w:id="73"/>
      <w:r w:rsidRPr="001A6E64">
        <w:rPr>
          <w:lang w:val="en-GB"/>
        </w:rPr>
        <w:t xml:space="preserve"> </w:t>
      </w:r>
    </w:p>
    <w:p w14:paraId="142CFE52"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Abid, S., 2025. The role of influencer marketing in </w:t>
      </w:r>
      <w:proofErr w:type="spellStart"/>
      <w:r w:rsidRPr="001A6E64">
        <w:rPr>
          <w:rFonts w:ascii="Times New Roman" w:hAnsi="Times New Roman" w:cs="Times New Roman"/>
        </w:rPr>
        <w:t>internationalising</w:t>
      </w:r>
      <w:proofErr w:type="spellEnd"/>
      <w:r w:rsidRPr="001A6E64">
        <w:rPr>
          <w:rFonts w:ascii="Times New Roman" w:hAnsi="Times New Roman" w:cs="Times New Roman"/>
        </w:rPr>
        <w:t xml:space="preserve"> the B2B companies. </w:t>
      </w:r>
    </w:p>
    <w:p w14:paraId="3BA90152"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Andersson, S., Aagerup, U., Svensson, L. and Eriksson, S., 2024. Challenges and opportunities in the digitalization of the B2B customer journey. </w:t>
      </w:r>
      <w:r w:rsidRPr="001A6E64">
        <w:rPr>
          <w:rFonts w:ascii="Times New Roman" w:hAnsi="Times New Roman" w:cs="Times New Roman"/>
          <w:i/>
          <w:iCs/>
        </w:rPr>
        <w:t>Journal of business &amp; industrial marketing</w:t>
      </w:r>
      <w:r w:rsidRPr="001A6E64">
        <w:rPr>
          <w:rFonts w:ascii="Times New Roman" w:hAnsi="Times New Roman" w:cs="Times New Roman"/>
        </w:rPr>
        <w:t>, </w:t>
      </w:r>
      <w:r w:rsidRPr="001A6E64">
        <w:rPr>
          <w:rFonts w:ascii="Times New Roman" w:hAnsi="Times New Roman" w:cs="Times New Roman"/>
          <w:i/>
          <w:iCs/>
        </w:rPr>
        <w:t>39</w:t>
      </w:r>
      <w:r w:rsidRPr="001A6E64">
        <w:rPr>
          <w:rFonts w:ascii="Times New Roman" w:hAnsi="Times New Roman" w:cs="Times New Roman"/>
        </w:rPr>
        <w:t xml:space="preserve">(13), pp.160-174. </w:t>
      </w:r>
    </w:p>
    <w:p w14:paraId="5DA480ED"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Balaban, D.C., </w:t>
      </w:r>
      <w:proofErr w:type="spellStart"/>
      <w:r w:rsidRPr="001A6E64">
        <w:rPr>
          <w:rFonts w:ascii="Times New Roman" w:hAnsi="Times New Roman" w:cs="Times New Roman"/>
        </w:rPr>
        <w:t>Mucundorfeanu</w:t>
      </w:r>
      <w:proofErr w:type="spellEnd"/>
      <w:r w:rsidRPr="001A6E64">
        <w:rPr>
          <w:rFonts w:ascii="Times New Roman" w:hAnsi="Times New Roman" w:cs="Times New Roman"/>
        </w:rPr>
        <w:t>, M. and Naderer, B., 2022. The role of trustworthiness in social media influencer advertising: Investigating users’ appreciation of advertising transparency and its effects. </w:t>
      </w:r>
      <w:r w:rsidRPr="001A6E64">
        <w:rPr>
          <w:rFonts w:ascii="Times New Roman" w:hAnsi="Times New Roman" w:cs="Times New Roman"/>
          <w:i/>
          <w:iCs/>
        </w:rPr>
        <w:t>Communications</w:t>
      </w:r>
      <w:r w:rsidRPr="001A6E64">
        <w:rPr>
          <w:rFonts w:ascii="Times New Roman" w:hAnsi="Times New Roman" w:cs="Times New Roman"/>
        </w:rPr>
        <w:t>, </w:t>
      </w:r>
      <w:r w:rsidRPr="001A6E64">
        <w:rPr>
          <w:rFonts w:ascii="Times New Roman" w:hAnsi="Times New Roman" w:cs="Times New Roman"/>
          <w:i/>
          <w:iCs/>
        </w:rPr>
        <w:t>47</w:t>
      </w:r>
      <w:r w:rsidRPr="001A6E64">
        <w:rPr>
          <w:rFonts w:ascii="Times New Roman" w:hAnsi="Times New Roman" w:cs="Times New Roman"/>
        </w:rPr>
        <w:t xml:space="preserve">(3), pp.395-421. </w:t>
      </w:r>
    </w:p>
    <w:p w14:paraId="0AF2F1A5"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Blut, M., </w:t>
      </w:r>
      <w:proofErr w:type="spellStart"/>
      <w:r w:rsidRPr="001A6E64">
        <w:rPr>
          <w:rFonts w:ascii="Times New Roman" w:hAnsi="Times New Roman" w:cs="Times New Roman"/>
        </w:rPr>
        <w:t>Kulikovskaja</w:t>
      </w:r>
      <w:proofErr w:type="spellEnd"/>
      <w:r w:rsidRPr="001A6E64">
        <w:rPr>
          <w:rFonts w:ascii="Times New Roman" w:hAnsi="Times New Roman" w:cs="Times New Roman"/>
        </w:rPr>
        <w:t>, V., Hubert, M., Brock, C. and Grewal, D., 2023. Effectiveness of engagement initiatives across engagement platforms: A meta-analysis. </w:t>
      </w:r>
      <w:r w:rsidRPr="001A6E64">
        <w:rPr>
          <w:rFonts w:ascii="Times New Roman" w:hAnsi="Times New Roman" w:cs="Times New Roman"/>
          <w:i/>
          <w:iCs/>
        </w:rPr>
        <w:t>Journal of the Academy of Marketing Science</w:t>
      </w:r>
      <w:r w:rsidRPr="001A6E64">
        <w:rPr>
          <w:rFonts w:ascii="Times New Roman" w:hAnsi="Times New Roman" w:cs="Times New Roman"/>
        </w:rPr>
        <w:t>, </w:t>
      </w:r>
      <w:r w:rsidRPr="001A6E64">
        <w:rPr>
          <w:rFonts w:ascii="Times New Roman" w:hAnsi="Times New Roman" w:cs="Times New Roman"/>
          <w:i/>
          <w:iCs/>
        </w:rPr>
        <w:t>51</w:t>
      </w:r>
      <w:r w:rsidRPr="001A6E64">
        <w:rPr>
          <w:rFonts w:ascii="Times New Roman" w:hAnsi="Times New Roman" w:cs="Times New Roman"/>
        </w:rPr>
        <w:t xml:space="preserve">(5), pp.941-965. </w:t>
      </w:r>
    </w:p>
    <w:p w14:paraId="252D0FD9"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Bourguignon, B., Terho, H. and </w:t>
      </w:r>
      <w:proofErr w:type="spellStart"/>
      <w:r w:rsidRPr="001A6E64">
        <w:rPr>
          <w:rFonts w:ascii="Times New Roman" w:hAnsi="Times New Roman" w:cs="Times New Roman"/>
        </w:rPr>
        <w:t>Hajjem</w:t>
      </w:r>
      <w:proofErr w:type="spellEnd"/>
      <w:r w:rsidRPr="001A6E64">
        <w:rPr>
          <w:rFonts w:ascii="Times New Roman" w:hAnsi="Times New Roman" w:cs="Times New Roman"/>
        </w:rPr>
        <w:t>, A., 2025. How B2B social media content strategies generate engagement across different social media platforms. </w:t>
      </w:r>
      <w:r w:rsidRPr="001A6E64">
        <w:rPr>
          <w:rFonts w:ascii="Times New Roman" w:hAnsi="Times New Roman" w:cs="Times New Roman"/>
          <w:i/>
          <w:iCs/>
        </w:rPr>
        <w:t>Industrial Marketing Management</w:t>
      </w:r>
      <w:r w:rsidRPr="001A6E64">
        <w:rPr>
          <w:rFonts w:ascii="Times New Roman" w:hAnsi="Times New Roman" w:cs="Times New Roman"/>
        </w:rPr>
        <w:t>, </w:t>
      </w:r>
      <w:r w:rsidRPr="001A6E64">
        <w:rPr>
          <w:rFonts w:ascii="Times New Roman" w:hAnsi="Times New Roman" w:cs="Times New Roman"/>
          <w:i/>
          <w:iCs/>
        </w:rPr>
        <w:t>125</w:t>
      </w:r>
      <w:r w:rsidRPr="001A6E64">
        <w:rPr>
          <w:rFonts w:ascii="Times New Roman" w:hAnsi="Times New Roman" w:cs="Times New Roman"/>
        </w:rPr>
        <w:t xml:space="preserve">, pp.413-430. </w:t>
      </w:r>
    </w:p>
    <w:p w14:paraId="4CC5C78E"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Cartwright, S., Liu, H. and Davies, I.A., 2022. Influencer marketing within business-to-business organisations. </w:t>
      </w:r>
      <w:r w:rsidRPr="001A6E64">
        <w:rPr>
          <w:rFonts w:ascii="Times New Roman" w:hAnsi="Times New Roman" w:cs="Times New Roman"/>
          <w:i/>
          <w:iCs/>
          <w:lang w:val="en-GB"/>
        </w:rPr>
        <w:t>Industrial Marketing Management</w:t>
      </w:r>
      <w:r w:rsidRPr="001A6E64">
        <w:rPr>
          <w:rFonts w:ascii="Times New Roman" w:hAnsi="Times New Roman" w:cs="Times New Roman"/>
          <w:lang w:val="en-GB"/>
        </w:rPr>
        <w:t>, </w:t>
      </w:r>
      <w:r w:rsidRPr="001A6E64">
        <w:rPr>
          <w:rFonts w:ascii="Times New Roman" w:hAnsi="Times New Roman" w:cs="Times New Roman"/>
          <w:i/>
          <w:iCs/>
          <w:lang w:val="en-GB"/>
        </w:rPr>
        <w:t>106</w:t>
      </w:r>
      <w:r w:rsidRPr="001A6E64">
        <w:rPr>
          <w:rFonts w:ascii="Times New Roman" w:hAnsi="Times New Roman" w:cs="Times New Roman"/>
          <w:lang w:val="en-GB"/>
        </w:rPr>
        <w:t>, pp.338-350.</w:t>
      </w:r>
    </w:p>
    <w:p w14:paraId="4D2451AE"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Chen, Y., Qin, Z., Yan, Y. and Huang, Y., 2024. The power of influencers: how does influencer marketing shape consumers’ purchase </w:t>
      </w:r>
      <w:proofErr w:type="gramStart"/>
      <w:r w:rsidRPr="001A6E64">
        <w:rPr>
          <w:rFonts w:ascii="Times New Roman" w:hAnsi="Times New Roman" w:cs="Times New Roman"/>
        </w:rPr>
        <w:t>intentions?.</w:t>
      </w:r>
      <w:proofErr w:type="gramEnd"/>
      <w:r w:rsidRPr="001A6E64">
        <w:rPr>
          <w:rFonts w:ascii="Times New Roman" w:hAnsi="Times New Roman" w:cs="Times New Roman"/>
        </w:rPr>
        <w:t> </w:t>
      </w:r>
      <w:r w:rsidRPr="001A6E64">
        <w:rPr>
          <w:rFonts w:ascii="Times New Roman" w:hAnsi="Times New Roman" w:cs="Times New Roman"/>
          <w:i/>
          <w:iCs/>
        </w:rPr>
        <w:t>Sustainability</w:t>
      </w:r>
      <w:r w:rsidRPr="001A6E64">
        <w:rPr>
          <w:rFonts w:ascii="Times New Roman" w:hAnsi="Times New Roman" w:cs="Times New Roman"/>
        </w:rPr>
        <w:t>, </w:t>
      </w:r>
      <w:r w:rsidRPr="001A6E64">
        <w:rPr>
          <w:rFonts w:ascii="Times New Roman" w:hAnsi="Times New Roman" w:cs="Times New Roman"/>
          <w:i/>
          <w:iCs/>
        </w:rPr>
        <w:t>16</w:t>
      </w:r>
      <w:r w:rsidRPr="001A6E64">
        <w:rPr>
          <w:rFonts w:ascii="Times New Roman" w:hAnsi="Times New Roman" w:cs="Times New Roman"/>
        </w:rPr>
        <w:t xml:space="preserve">(13), p.5471. </w:t>
      </w:r>
    </w:p>
    <w:p w14:paraId="055E6897"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Cheng, L., Huang, P., Zhang, M., Yang, R. and Wang, Y., 2025. Optimizing electricity markets through game-theoretical methods: Strategic and policy implications for power purchasing and generation enterprises. </w:t>
      </w:r>
      <w:r w:rsidRPr="001A6E64">
        <w:rPr>
          <w:rFonts w:ascii="Times New Roman" w:hAnsi="Times New Roman" w:cs="Times New Roman"/>
          <w:i/>
          <w:iCs/>
        </w:rPr>
        <w:t>Mathematics</w:t>
      </w:r>
      <w:r w:rsidRPr="001A6E64">
        <w:rPr>
          <w:rFonts w:ascii="Times New Roman" w:hAnsi="Times New Roman" w:cs="Times New Roman"/>
        </w:rPr>
        <w:t>, </w:t>
      </w:r>
      <w:r w:rsidRPr="001A6E64">
        <w:rPr>
          <w:rFonts w:ascii="Times New Roman" w:hAnsi="Times New Roman" w:cs="Times New Roman"/>
          <w:i/>
          <w:iCs/>
        </w:rPr>
        <w:t>13</w:t>
      </w:r>
      <w:r w:rsidRPr="001A6E64">
        <w:rPr>
          <w:rFonts w:ascii="Times New Roman" w:hAnsi="Times New Roman" w:cs="Times New Roman"/>
        </w:rPr>
        <w:t xml:space="preserve">(3), p.373. </w:t>
      </w:r>
    </w:p>
    <w:p w14:paraId="11DF1D4F" w14:textId="77777777" w:rsidR="00DA398C" w:rsidRPr="001A6E64" w:rsidRDefault="00DA398C" w:rsidP="00DA398C">
      <w:pPr>
        <w:spacing w:line="360" w:lineRule="auto"/>
        <w:jc w:val="both"/>
        <w:rPr>
          <w:rFonts w:ascii="Times New Roman" w:hAnsi="Times New Roman" w:cs="Times New Roman"/>
        </w:rPr>
      </w:pPr>
      <w:proofErr w:type="spellStart"/>
      <w:r w:rsidRPr="001A6E64">
        <w:rPr>
          <w:rFonts w:ascii="Times New Roman" w:hAnsi="Times New Roman" w:cs="Times New Roman"/>
        </w:rPr>
        <w:t>Chimakati</w:t>
      </w:r>
      <w:proofErr w:type="spellEnd"/>
      <w:r w:rsidRPr="001A6E64">
        <w:rPr>
          <w:rFonts w:ascii="Times New Roman" w:hAnsi="Times New Roman" w:cs="Times New Roman"/>
        </w:rPr>
        <w:t>, F.M., 2024. Believability and trust foundation of credible leadership: Duality of competence and character as persuasive antecedents. </w:t>
      </w:r>
      <w:r w:rsidRPr="001A6E64">
        <w:rPr>
          <w:rFonts w:ascii="Times New Roman" w:hAnsi="Times New Roman" w:cs="Times New Roman"/>
          <w:i/>
          <w:iCs/>
        </w:rPr>
        <w:t>Journal of Human Resource &amp; Leadership</w:t>
      </w:r>
      <w:r w:rsidRPr="001A6E64">
        <w:rPr>
          <w:rFonts w:ascii="Times New Roman" w:hAnsi="Times New Roman" w:cs="Times New Roman"/>
        </w:rPr>
        <w:t>, </w:t>
      </w:r>
      <w:r w:rsidRPr="001A6E64">
        <w:rPr>
          <w:rFonts w:ascii="Times New Roman" w:hAnsi="Times New Roman" w:cs="Times New Roman"/>
          <w:i/>
          <w:iCs/>
        </w:rPr>
        <w:t>8</w:t>
      </w:r>
      <w:r w:rsidRPr="001A6E64">
        <w:rPr>
          <w:rFonts w:ascii="Times New Roman" w:hAnsi="Times New Roman" w:cs="Times New Roman"/>
        </w:rPr>
        <w:t xml:space="preserve">(5), pp.84-102. </w:t>
      </w:r>
    </w:p>
    <w:p w14:paraId="377418DF"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Cortez, R.M., Johnston, W.J. and </w:t>
      </w:r>
      <w:proofErr w:type="spellStart"/>
      <w:r w:rsidRPr="001A6E64">
        <w:rPr>
          <w:rFonts w:ascii="Times New Roman" w:hAnsi="Times New Roman" w:cs="Times New Roman"/>
        </w:rPr>
        <w:t>Dastidar</w:t>
      </w:r>
      <w:proofErr w:type="spellEnd"/>
      <w:r w:rsidRPr="001A6E64">
        <w:rPr>
          <w:rFonts w:ascii="Times New Roman" w:hAnsi="Times New Roman" w:cs="Times New Roman"/>
        </w:rPr>
        <w:t xml:space="preserve">, A.G., 2023. Managing the content of LinkedIn posts: Influence on B2B customer engagement and </w:t>
      </w:r>
      <w:proofErr w:type="gramStart"/>
      <w:r w:rsidRPr="001A6E64">
        <w:rPr>
          <w:rFonts w:ascii="Times New Roman" w:hAnsi="Times New Roman" w:cs="Times New Roman"/>
        </w:rPr>
        <w:t>sales?.</w:t>
      </w:r>
      <w:proofErr w:type="gramEnd"/>
      <w:r w:rsidRPr="001A6E64">
        <w:rPr>
          <w:rFonts w:ascii="Times New Roman" w:hAnsi="Times New Roman" w:cs="Times New Roman"/>
        </w:rPr>
        <w:t> </w:t>
      </w:r>
      <w:r w:rsidRPr="001A6E64">
        <w:rPr>
          <w:rFonts w:ascii="Times New Roman" w:hAnsi="Times New Roman" w:cs="Times New Roman"/>
          <w:i/>
          <w:iCs/>
        </w:rPr>
        <w:t>Journal of Business Research</w:t>
      </w:r>
      <w:r w:rsidRPr="001A6E64">
        <w:rPr>
          <w:rFonts w:ascii="Times New Roman" w:hAnsi="Times New Roman" w:cs="Times New Roman"/>
        </w:rPr>
        <w:t>, </w:t>
      </w:r>
      <w:r w:rsidRPr="001A6E64">
        <w:rPr>
          <w:rFonts w:ascii="Times New Roman" w:hAnsi="Times New Roman" w:cs="Times New Roman"/>
          <w:i/>
          <w:iCs/>
        </w:rPr>
        <w:t>155</w:t>
      </w:r>
      <w:r w:rsidRPr="001A6E64">
        <w:rPr>
          <w:rFonts w:ascii="Times New Roman" w:hAnsi="Times New Roman" w:cs="Times New Roman"/>
        </w:rPr>
        <w:t xml:space="preserve">, p.113388. </w:t>
      </w:r>
    </w:p>
    <w:p w14:paraId="7E9A43E5"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Dwivedi, Y.K., Ismagilova, E., Rana, N.P. and Raman, R., 2023. Social media adoption, usage and impact in business-to-business (B2B) context: A state-of-the-art literature review. </w:t>
      </w:r>
      <w:r w:rsidRPr="001A6E64">
        <w:rPr>
          <w:rFonts w:ascii="Times New Roman" w:hAnsi="Times New Roman" w:cs="Times New Roman"/>
          <w:i/>
          <w:iCs/>
        </w:rPr>
        <w:t>Information Systems Frontiers</w:t>
      </w:r>
      <w:r w:rsidRPr="001A6E64">
        <w:rPr>
          <w:rFonts w:ascii="Times New Roman" w:hAnsi="Times New Roman" w:cs="Times New Roman"/>
        </w:rPr>
        <w:t>, </w:t>
      </w:r>
      <w:r w:rsidRPr="001A6E64">
        <w:rPr>
          <w:rFonts w:ascii="Times New Roman" w:hAnsi="Times New Roman" w:cs="Times New Roman"/>
          <w:i/>
          <w:iCs/>
        </w:rPr>
        <w:t>25</w:t>
      </w:r>
      <w:r w:rsidRPr="001A6E64">
        <w:rPr>
          <w:rFonts w:ascii="Times New Roman" w:hAnsi="Times New Roman" w:cs="Times New Roman"/>
        </w:rPr>
        <w:t xml:space="preserve">(3), pp.971-993. </w:t>
      </w:r>
    </w:p>
    <w:p w14:paraId="7F2B92F6"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Fagundes, L., Gomes-e-Souza Munaier, C. and Crescitelli, E., 2023. The influence of social media and brand equity on business-to-business marketing. </w:t>
      </w:r>
      <w:proofErr w:type="spellStart"/>
      <w:r w:rsidRPr="001A6E64">
        <w:rPr>
          <w:rFonts w:ascii="Times New Roman" w:hAnsi="Times New Roman" w:cs="Times New Roman"/>
          <w:i/>
          <w:iCs/>
        </w:rPr>
        <w:t>Revista</w:t>
      </w:r>
      <w:proofErr w:type="spellEnd"/>
      <w:r w:rsidRPr="001A6E64">
        <w:rPr>
          <w:rFonts w:ascii="Times New Roman" w:hAnsi="Times New Roman" w:cs="Times New Roman"/>
          <w:i/>
          <w:iCs/>
        </w:rPr>
        <w:t xml:space="preserve"> de </w:t>
      </w:r>
      <w:proofErr w:type="spellStart"/>
      <w:r w:rsidRPr="001A6E64">
        <w:rPr>
          <w:rFonts w:ascii="Times New Roman" w:hAnsi="Times New Roman" w:cs="Times New Roman"/>
          <w:i/>
          <w:iCs/>
        </w:rPr>
        <w:t>Gestão</w:t>
      </w:r>
      <w:proofErr w:type="spellEnd"/>
      <w:r w:rsidRPr="001A6E64">
        <w:rPr>
          <w:rFonts w:ascii="Times New Roman" w:hAnsi="Times New Roman" w:cs="Times New Roman"/>
        </w:rPr>
        <w:t>, </w:t>
      </w:r>
      <w:r w:rsidRPr="001A6E64">
        <w:rPr>
          <w:rFonts w:ascii="Times New Roman" w:hAnsi="Times New Roman" w:cs="Times New Roman"/>
          <w:i/>
          <w:iCs/>
        </w:rPr>
        <w:t>30</w:t>
      </w:r>
      <w:r w:rsidRPr="001A6E64">
        <w:rPr>
          <w:rFonts w:ascii="Times New Roman" w:hAnsi="Times New Roman" w:cs="Times New Roman"/>
        </w:rPr>
        <w:t xml:space="preserve">(3), pp.299-313. </w:t>
      </w:r>
    </w:p>
    <w:p w14:paraId="45B1E16D" w14:textId="77777777" w:rsidR="00DA398C" w:rsidRPr="001A6E64" w:rsidRDefault="00DA398C" w:rsidP="00DA398C">
      <w:pPr>
        <w:spacing w:line="360" w:lineRule="auto"/>
        <w:jc w:val="both"/>
        <w:rPr>
          <w:rFonts w:ascii="Times New Roman" w:hAnsi="Times New Roman" w:cs="Times New Roman"/>
        </w:rPr>
      </w:pPr>
      <w:proofErr w:type="spellStart"/>
      <w:r w:rsidRPr="001A6E64">
        <w:rPr>
          <w:rFonts w:ascii="Times New Roman" w:hAnsi="Times New Roman" w:cs="Times New Roman"/>
        </w:rPr>
        <w:t>Garmaki</w:t>
      </w:r>
      <w:proofErr w:type="spellEnd"/>
      <w:r w:rsidRPr="001A6E64">
        <w:rPr>
          <w:rFonts w:ascii="Times New Roman" w:hAnsi="Times New Roman" w:cs="Times New Roman"/>
        </w:rPr>
        <w:t xml:space="preserve">, M., Gharib, R.K. and </w:t>
      </w:r>
      <w:proofErr w:type="spellStart"/>
      <w:r w:rsidRPr="001A6E64">
        <w:rPr>
          <w:rFonts w:ascii="Times New Roman" w:hAnsi="Times New Roman" w:cs="Times New Roman"/>
        </w:rPr>
        <w:t>Boughzala</w:t>
      </w:r>
      <w:proofErr w:type="spellEnd"/>
      <w:r w:rsidRPr="001A6E64">
        <w:rPr>
          <w:rFonts w:ascii="Times New Roman" w:hAnsi="Times New Roman" w:cs="Times New Roman"/>
        </w:rPr>
        <w:t>, I., 2023. Big data analytics capability and contribution to firm performance: the mediating effect of organizational learning on firm performance. </w:t>
      </w:r>
      <w:r w:rsidRPr="001A6E64">
        <w:rPr>
          <w:rFonts w:ascii="Times New Roman" w:hAnsi="Times New Roman" w:cs="Times New Roman"/>
          <w:i/>
          <w:iCs/>
        </w:rPr>
        <w:t>Journal of Enterprise Information Management</w:t>
      </w:r>
      <w:r w:rsidRPr="001A6E64">
        <w:rPr>
          <w:rFonts w:ascii="Times New Roman" w:hAnsi="Times New Roman" w:cs="Times New Roman"/>
        </w:rPr>
        <w:t>, </w:t>
      </w:r>
      <w:r w:rsidRPr="001A6E64">
        <w:rPr>
          <w:rFonts w:ascii="Times New Roman" w:hAnsi="Times New Roman" w:cs="Times New Roman"/>
          <w:i/>
          <w:iCs/>
        </w:rPr>
        <w:t>36</w:t>
      </w:r>
      <w:r w:rsidRPr="001A6E64">
        <w:rPr>
          <w:rFonts w:ascii="Times New Roman" w:hAnsi="Times New Roman" w:cs="Times New Roman"/>
        </w:rPr>
        <w:t xml:space="preserve">(5), pp.1161-1184. </w:t>
      </w:r>
    </w:p>
    <w:p w14:paraId="5421E864"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Garza, M.N.S., Limón, M.L.S., Tovar, Y.S. and </w:t>
      </w:r>
      <w:proofErr w:type="spellStart"/>
      <w:r w:rsidRPr="001A6E64">
        <w:rPr>
          <w:rFonts w:ascii="Times New Roman" w:hAnsi="Times New Roman" w:cs="Times New Roman"/>
        </w:rPr>
        <w:t>Qalati</w:t>
      </w:r>
      <w:proofErr w:type="spellEnd"/>
      <w:r w:rsidRPr="001A6E64">
        <w:rPr>
          <w:rFonts w:ascii="Times New Roman" w:hAnsi="Times New Roman" w:cs="Times New Roman"/>
        </w:rPr>
        <w:t>, S.A., 2024. Marketing activities effects on brand awareness generation, image and loyalty in the social networks of a public higher education institution. </w:t>
      </w:r>
      <w:r w:rsidRPr="001A6E64">
        <w:rPr>
          <w:rFonts w:ascii="Times New Roman" w:hAnsi="Times New Roman" w:cs="Times New Roman"/>
          <w:i/>
          <w:iCs/>
        </w:rPr>
        <w:t>Cogent Business &amp; Management</w:t>
      </w:r>
      <w:r w:rsidRPr="001A6E64">
        <w:rPr>
          <w:rFonts w:ascii="Times New Roman" w:hAnsi="Times New Roman" w:cs="Times New Roman"/>
        </w:rPr>
        <w:t>, </w:t>
      </w:r>
      <w:r w:rsidRPr="001A6E64">
        <w:rPr>
          <w:rFonts w:ascii="Times New Roman" w:hAnsi="Times New Roman" w:cs="Times New Roman"/>
          <w:i/>
          <w:iCs/>
        </w:rPr>
        <w:t>11</w:t>
      </w:r>
      <w:r w:rsidRPr="001A6E64">
        <w:rPr>
          <w:rFonts w:ascii="Times New Roman" w:hAnsi="Times New Roman" w:cs="Times New Roman"/>
        </w:rPr>
        <w:t xml:space="preserve">(1), pp.1-15. </w:t>
      </w:r>
    </w:p>
    <w:p w14:paraId="33DD1D58" w14:textId="77777777" w:rsidR="00DA398C" w:rsidRPr="001A6E64" w:rsidRDefault="00DA398C" w:rsidP="00063941">
      <w:pPr>
        <w:spacing w:line="360" w:lineRule="auto"/>
        <w:jc w:val="both"/>
        <w:rPr>
          <w:rFonts w:ascii="Times New Roman" w:hAnsi="Times New Roman" w:cs="Times New Roman"/>
          <w:lang w:val="en-GB"/>
        </w:rPr>
      </w:pPr>
      <w:proofErr w:type="spellStart"/>
      <w:r w:rsidRPr="001A6E64">
        <w:rPr>
          <w:rFonts w:ascii="Times New Roman" w:hAnsi="Times New Roman" w:cs="Times New Roman"/>
          <w:lang w:val="en-GB"/>
        </w:rPr>
        <w:t>Ghanbarpour</w:t>
      </w:r>
      <w:proofErr w:type="spellEnd"/>
      <w:r w:rsidRPr="001A6E64">
        <w:rPr>
          <w:rFonts w:ascii="Times New Roman" w:hAnsi="Times New Roman" w:cs="Times New Roman"/>
          <w:lang w:val="en-GB"/>
        </w:rPr>
        <w:t>, T., Crosby, L., Johnson, M.D. and Gustafsson, A., 2024. The influence of corporate social responsibility on stakeholders in different business contexts. </w:t>
      </w:r>
      <w:r w:rsidRPr="001A6E64">
        <w:rPr>
          <w:rFonts w:ascii="Times New Roman" w:hAnsi="Times New Roman" w:cs="Times New Roman"/>
          <w:i/>
          <w:iCs/>
          <w:lang w:val="en-GB"/>
        </w:rPr>
        <w:t>Journal of Service Research</w:t>
      </w:r>
      <w:r w:rsidRPr="001A6E64">
        <w:rPr>
          <w:rFonts w:ascii="Times New Roman" w:hAnsi="Times New Roman" w:cs="Times New Roman"/>
          <w:lang w:val="en-GB"/>
        </w:rPr>
        <w:t>, </w:t>
      </w:r>
      <w:r w:rsidRPr="001A6E64">
        <w:rPr>
          <w:rFonts w:ascii="Times New Roman" w:hAnsi="Times New Roman" w:cs="Times New Roman"/>
          <w:i/>
          <w:iCs/>
          <w:lang w:val="en-GB"/>
        </w:rPr>
        <w:t>27</w:t>
      </w:r>
      <w:r w:rsidRPr="001A6E64">
        <w:rPr>
          <w:rFonts w:ascii="Times New Roman" w:hAnsi="Times New Roman" w:cs="Times New Roman"/>
          <w:lang w:val="en-GB"/>
        </w:rPr>
        <w:t>(1), pp.141-155.</w:t>
      </w:r>
    </w:p>
    <w:p w14:paraId="44BB8AB7"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lastRenderedPageBreak/>
        <w:t>Goodchild, B. and Ferrari, E., 2024. Intermediaries and mediators: an actor-network understanding of online property platforms. </w:t>
      </w:r>
      <w:r w:rsidRPr="001A6E64">
        <w:rPr>
          <w:rFonts w:ascii="Times New Roman" w:hAnsi="Times New Roman" w:cs="Times New Roman"/>
          <w:i/>
          <w:iCs/>
        </w:rPr>
        <w:t>Housing Studies</w:t>
      </w:r>
      <w:r w:rsidRPr="001A6E64">
        <w:rPr>
          <w:rFonts w:ascii="Times New Roman" w:hAnsi="Times New Roman" w:cs="Times New Roman"/>
        </w:rPr>
        <w:t>, </w:t>
      </w:r>
      <w:r w:rsidRPr="001A6E64">
        <w:rPr>
          <w:rFonts w:ascii="Times New Roman" w:hAnsi="Times New Roman" w:cs="Times New Roman"/>
          <w:i/>
          <w:iCs/>
        </w:rPr>
        <w:t>39</w:t>
      </w:r>
      <w:r w:rsidRPr="001A6E64">
        <w:rPr>
          <w:rFonts w:ascii="Times New Roman" w:hAnsi="Times New Roman" w:cs="Times New Roman"/>
        </w:rPr>
        <w:t xml:space="preserve">(1), pp.102-123. </w:t>
      </w:r>
    </w:p>
    <w:p w14:paraId="69C56ED6"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Hafiz, R., Ahamed, N., </w:t>
      </w:r>
      <w:proofErr w:type="spellStart"/>
      <w:r w:rsidRPr="001A6E64">
        <w:rPr>
          <w:rFonts w:ascii="Times New Roman" w:hAnsi="Times New Roman" w:cs="Times New Roman"/>
          <w:lang w:val="en-GB"/>
        </w:rPr>
        <w:t>Corraya</w:t>
      </w:r>
      <w:proofErr w:type="spellEnd"/>
      <w:r w:rsidRPr="001A6E64">
        <w:rPr>
          <w:rFonts w:ascii="Times New Roman" w:hAnsi="Times New Roman" w:cs="Times New Roman"/>
          <w:lang w:val="en-GB"/>
        </w:rPr>
        <w:t>, A.G. and Al Kavi, A.A., 2024. The rise of b2b influencers: Exploring the new horizon of marketing. </w:t>
      </w:r>
      <w:r w:rsidRPr="001A6E64">
        <w:rPr>
          <w:rFonts w:ascii="Times New Roman" w:hAnsi="Times New Roman" w:cs="Times New Roman"/>
          <w:i/>
          <w:iCs/>
          <w:lang w:val="en-GB"/>
        </w:rPr>
        <w:t>International Journal of Professional Business Review: Int. J. Prof. Bus. Rev.</w:t>
      </w:r>
      <w:r w:rsidRPr="001A6E64">
        <w:rPr>
          <w:rFonts w:ascii="Times New Roman" w:hAnsi="Times New Roman" w:cs="Times New Roman"/>
          <w:lang w:val="en-GB"/>
        </w:rPr>
        <w:t>, </w:t>
      </w:r>
      <w:r w:rsidRPr="001A6E64">
        <w:rPr>
          <w:rFonts w:ascii="Times New Roman" w:hAnsi="Times New Roman" w:cs="Times New Roman"/>
          <w:i/>
          <w:iCs/>
          <w:lang w:val="en-GB"/>
        </w:rPr>
        <w:t>9</w:t>
      </w:r>
      <w:r w:rsidRPr="001A6E64">
        <w:rPr>
          <w:rFonts w:ascii="Times New Roman" w:hAnsi="Times New Roman" w:cs="Times New Roman"/>
          <w:lang w:val="en-GB"/>
        </w:rPr>
        <w:t>(4), p.9.</w:t>
      </w:r>
    </w:p>
    <w:p w14:paraId="5639F835"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Helme, E., 2023. The role of authentic communication on perceived information credibility in influencer marketing. </w:t>
      </w:r>
    </w:p>
    <w:p w14:paraId="08F3FBBF"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Heo, J., Kim, S. and Jung, A.R., 2022. The effects of contextual cues and visual clarity in sponsorship disclosures on the interpretive process: Processing fluency. </w:t>
      </w:r>
      <w:r w:rsidRPr="001A6E64">
        <w:rPr>
          <w:rFonts w:ascii="Times New Roman" w:hAnsi="Times New Roman" w:cs="Times New Roman"/>
          <w:i/>
          <w:iCs/>
        </w:rPr>
        <w:t>Journal of Interactive Advertising</w:t>
      </w:r>
      <w:r w:rsidRPr="001A6E64">
        <w:rPr>
          <w:rFonts w:ascii="Times New Roman" w:hAnsi="Times New Roman" w:cs="Times New Roman"/>
        </w:rPr>
        <w:t>, </w:t>
      </w:r>
      <w:r w:rsidRPr="001A6E64">
        <w:rPr>
          <w:rFonts w:ascii="Times New Roman" w:hAnsi="Times New Roman" w:cs="Times New Roman"/>
          <w:i/>
          <w:iCs/>
        </w:rPr>
        <w:t>22</w:t>
      </w:r>
      <w:r w:rsidRPr="001A6E64">
        <w:rPr>
          <w:rFonts w:ascii="Times New Roman" w:hAnsi="Times New Roman" w:cs="Times New Roman"/>
        </w:rPr>
        <w:t xml:space="preserve">(3), pp.223-237. </w:t>
      </w:r>
    </w:p>
    <w:p w14:paraId="130D96D8"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Ilieva, G., Yankova, T., </w:t>
      </w:r>
      <w:proofErr w:type="spellStart"/>
      <w:r w:rsidRPr="001A6E64">
        <w:rPr>
          <w:rFonts w:ascii="Times New Roman" w:hAnsi="Times New Roman" w:cs="Times New Roman"/>
        </w:rPr>
        <w:t>Ruseva</w:t>
      </w:r>
      <w:proofErr w:type="spellEnd"/>
      <w:r w:rsidRPr="001A6E64">
        <w:rPr>
          <w:rFonts w:ascii="Times New Roman" w:hAnsi="Times New Roman" w:cs="Times New Roman"/>
        </w:rPr>
        <w:t xml:space="preserve">, M., Dzhabarova, Y., </w:t>
      </w:r>
      <w:proofErr w:type="spellStart"/>
      <w:r w:rsidRPr="001A6E64">
        <w:rPr>
          <w:rFonts w:ascii="Times New Roman" w:hAnsi="Times New Roman" w:cs="Times New Roman"/>
        </w:rPr>
        <w:t>Klisarova-Belcheva</w:t>
      </w:r>
      <w:proofErr w:type="spellEnd"/>
      <w:r w:rsidRPr="001A6E64">
        <w:rPr>
          <w:rFonts w:ascii="Times New Roman" w:hAnsi="Times New Roman" w:cs="Times New Roman"/>
        </w:rPr>
        <w:t xml:space="preserve">, S. and Bratkov, M., 2024. Social media influencers: Customer attitudes and impact on purchase </w:t>
      </w:r>
      <w:proofErr w:type="spellStart"/>
      <w:r w:rsidRPr="001A6E64">
        <w:rPr>
          <w:rFonts w:ascii="Times New Roman" w:hAnsi="Times New Roman" w:cs="Times New Roman"/>
        </w:rPr>
        <w:t>behaviour</w:t>
      </w:r>
      <w:proofErr w:type="spellEnd"/>
      <w:r w:rsidRPr="001A6E64">
        <w:rPr>
          <w:rFonts w:ascii="Times New Roman" w:hAnsi="Times New Roman" w:cs="Times New Roman"/>
        </w:rPr>
        <w:t>. </w:t>
      </w:r>
      <w:r w:rsidRPr="001A6E64">
        <w:rPr>
          <w:rFonts w:ascii="Times New Roman" w:hAnsi="Times New Roman" w:cs="Times New Roman"/>
          <w:i/>
          <w:iCs/>
        </w:rPr>
        <w:t>Information</w:t>
      </w:r>
      <w:r w:rsidRPr="001A6E64">
        <w:rPr>
          <w:rFonts w:ascii="Times New Roman" w:hAnsi="Times New Roman" w:cs="Times New Roman"/>
        </w:rPr>
        <w:t>, </w:t>
      </w:r>
      <w:r w:rsidRPr="001A6E64">
        <w:rPr>
          <w:rFonts w:ascii="Times New Roman" w:hAnsi="Times New Roman" w:cs="Times New Roman"/>
          <w:i/>
          <w:iCs/>
        </w:rPr>
        <w:t>15</w:t>
      </w:r>
      <w:r w:rsidRPr="001A6E64">
        <w:rPr>
          <w:rFonts w:ascii="Times New Roman" w:hAnsi="Times New Roman" w:cs="Times New Roman"/>
        </w:rPr>
        <w:t xml:space="preserve">(6), p.359. </w:t>
      </w:r>
    </w:p>
    <w:p w14:paraId="0B60A8C0" w14:textId="77777777" w:rsidR="00DA398C" w:rsidRPr="001A6E64" w:rsidRDefault="00DA398C" w:rsidP="00063941">
      <w:pPr>
        <w:spacing w:line="360" w:lineRule="auto"/>
        <w:jc w:val="both"/>
        <w:rPr>
          <w:rFonts w:ascii="Times New Roman" w:hAnsi="Times New Roman" w:cs="Times New Roman"/>
          <w:lang w:val="en-GB"/>
        </w:rPr>
      </w:pPr>
      <w:proofErr w:type="spellStart"/>
      <w:r w:rsidRPr="001A6E64">
        <w:rPr>
          <w:rFonts w:ascii="Times New Roman" w:hAnsi="Times New Roman" w:cs="Times New Roman"/>
          <w:lang w:val="en-GB"/>
        </w:rPr>
        <w:t>Indrawan</w:t>
      </w:r>
      <w:proofErr w:type="spellEnd"/>
      <w:r w:rsidRPr="001A6E64">
        <w:rPr>
          <w:rFonts w:ascii="Times New Roman" w:hAnsi="Times New Roman" w:cs="Times New Roman"/>
          <w:lang w:val="en-GB"/>
        </w:rPr>
        <w:t xml:space="preserve">, D., Yorman, Y., </w:t>
      </w:r>
      <w:proofErr w:type="spellStart"/>
      <w:r w:rsidRPr="001A6E64">
        <w:rPr>
          <w:rFonts w:ascii="Times New Roman" w:hAnsi="Times New Roman" w:cs="Times New Roman"/>
          <w:lang w:val="en-GB"/>
        </w:rPr>
        <w:t>Stiadi</w:t>
      </w:r>
      <w:proofErr w:type="spellEnd"/>
      <w:r w:rsidRPr="001A6E64">
        <w:rPr>
          <w:rFonts w:ascii="Times New Roman" w:hAnsi="Times New Roman" w:cs="Times New Roman"/>
          <w:lang w:val="en-GB"/>
        </w:rPr>
        <w:t>, M., Hendayani, N. and Al-Amin, A.A., 2023. Revolutionizing social media marketing through AI and automation: an in-depth analysis of strategies, ethics, and future trends. </w:t>
      </w:r>
      <w:r w:rsidRPr="001A6E64">
        <w:rPr>
          <w:rFonts w:ascii="Times New Roman" w:hAnsi="Times New Roman" w:cs="Times New Roman"/>
          <w:i/>
          <w:iCs/>
          <w:lang w:val="en-GB"/>
        </w:rPr>
        <w:t>International Journal of Humanities, Social Sciences and Business (INJOSS)</w:t>
      </w:r>
      <w:r w:rsidRPr="001A6E64">
        <w:rPr>
          <w:rFonts w:ascii="Times New Roman" w:hAnsi="Times New Roman" w:cs="Times New Roman"/>
          <w:lang w:val="en-GB"/>
        </w:rPr>
        <w:t>, </w:t>
      </w:r>
      <w:r w:rsidRPr="001A6E64">
        <w:rPr>
          <w:rFonts w:ascii="Times New Roman" w:hAnsi="Times New Roman" w:cs="Times New Roman"/>
          <w:i/>
          <w:iCs/>
          <w:lang w:val="en-GB"/>
        </w:rPr>
        <w:t>3</w:t>
      </w:r>
      <w:r w:rsidRPr="001A6E64">
        <w:rPr>
          <w:rFonts w:ascii="Times New Roman" w:hAnsi="Times New Roman" w:cs="Times New Roman"/>
          <w:lang w:val="en-GB"/>
        </w:rPr>
        <w:t>(1), pp.22-45.</w:t>
      </w:r>
    </w:p>
    <w:p w14:paraId="16367DC8" w14:textId="77777777" w:rsidR="00DA398C" w:rsidRPr="001A6E64" w:rsidRDefault="00DA398C" w:rsidP="00063941">
      <w:pPr>
        <w:spacing w:line="360" w:lineRule="auto"/>
        <w:jc w:val="both"/>
        <w:rPr>
          <w:rFonts w:ascii="Times New Roman" w:hAnsi="Times New Roman" w:cs="Times New Roman"/>
        </w:rPr>
      </w:pPr>
      <w:r w:rsidRPr="001A6E64">
        <w:rPr>
          <w:rFonts w:ascii="Times New Roman" w:hAnsi="Times New Roman" w:cs="Times New Roman"/>
        </w:rPr>
        <w:t>Iqbal, W., Qadir, J., Tyson, G., Mian, A.N., Hassan, S.U. and Crowcroft, J., 2019. A bibliometric analysis of publications in computer networking research. </w:t>
      </w:r>
      <w:proofErr w:type="spellStart"/>
      <w:r w:rsidRPr="001A6E64">
        <w:rPr>
          <w:rFonts w:ascii="Times New Roman" w:hAnsi="Times New Roman" w:cs="Times New Roman"/>
          <w:i/>
          <w:iCs/>
        </w:rPr>
        <w:t>Scientometrics</w:t>
      </w:r>
      <w:proofErr w:type="spellEnd"/>
      <w:r w:rsidRPr="001A6E64">
        <w:rPr>
          <w:rFonts w:ascii="Times New Roman" w:hAnsi="Times New Roman" w:cs="Times New Roman"/>
        </w:rPr>
        <w:t>, </w:t>
      </w:r>
      <w:r w:rsidRPr="001A6E64">
        <w:rPr>
          <w:rFonts w:ascii="Times New Roman" w:hAnsi="Times New Roman" w:cs="Times New Roman"/>
          <w:i/>
          <w:iCs/>
        </w:rPr>
        <w:t>119</w:t>
      </w:r>
      <w:r w:rsidRPr="001A6E64">
        <w:rPr>
          <w:rFonts w:ascii="Times New Roman" w:hAnsi="Times New Roman" w:cs="Times New Roman"/>
        </w:rPr>
        <w:t xml:space="preserve">(2), pp.1121-1155. </w:t>
      </w:r>
    </w:p>
    <w:p w14:paraId="438425B1"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Islami, M.M., Rahyuni, S. and Rukayyah, A., 2024. Strategic branding: Building market positioning and business growth through integrated management practices. </w:t>
      </w:r>
      <w:r w:rsidRPr="001A6E64">
        <w:rPr>
          <w:rFonts w:ascii="Times New Roman" w:hAnsi="Times New Roman" w:cs="Times New Roman"/>
          <w:i/>
          <w:iCs/>
        </w:rPr>
        <w:t>Advances in Business &amp; Industrial Marketing Research</w:t>
      </w:r>
      <w:r w:rsidRPr="001A6E64">
        <w:rPr>
          <w:rFonts w:ascii="Times New Roman" w:hAnsi="Times New Roman" w:cs="Times New Roman"/>
        </w:rPr>
        <w:t>, </w:t>
      </w:r>
      <w:r w:rsidRPr="001A6E64">
        <w:rPr>
          <w:rFonts w:ascii="Times New Roman" w:hAnsi="Times New Roman" w:cs="Times New Roman"/>
          <w:i/>
          <w:iCs/>
        </w:rPr>
        <w:t>2</w:t>
      </w:r>
      <w:r w:rsidRPr="001A6E64">
        <w:rPr>
          <w:rFonts w:ascii="Times New Roman" w:hAnsi="Times New Roman" w:cs="Times New Roman"/>
        </w:rPr>
        <w:t xml:space="preserve">(2), pp.110-122. </w:t>
      </w:r>
    </w:p>
    <w:p w14:paraId="3FA6CE71"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Ismael, Z.N., 2022. Marketing strategy: The influence of corporate social responsibility on brand awareness. </w:t>
      </w:r>
      <w:r w:rsidRPr="001A6E64">
        <w:rPr>
          <w:rFonts w:ascii="Times New Roman" w:hAnsi="Times New Roman" w:cs="Times New Roman"/>
          <w:i/>
          <w:iCs/>
          <w:lang w:val="en-GB"/>
        </w:rPr>
        <w:t>International journal of Engineering, Business and Management</w:t>
      </w:r>
      <w:r w:rsidRPr="001A6E64">
        <w:rPr>
          <w:rFonts w:ascii="Times New Roman" w:hAnsi="Times New Roman" w:cs="Times New Roman"/>
          <w:lang w:val="en-GB"/>
        </w:rPr>
        <w:t>, </w:t>
      </w:r>
      <w:r w:rsidRPr="001A6E64">
        <w:rPr>
          <w:rFonts w:ascii="Times New Roman" w:hAnsi="Times New Roman" w:cs="Times New Roman"/>
          <w:i/>
          <w:iCs/>
          <w:lang w:val="en-GB"/>
        </w:rPr>
        <w:t>6</w:t>
      </w:r>
      <w:r w:rsidRPr="001A6E64">
        <w:rPr>
          <w:rFonts w:ascii="Times New Roman" w:hAnsi="Times New Roman" w:cs="Times New Roman"/>
          <w:lang w:val="en-GB"/>
        </w:rPr>
        <w:t>(5), pp.43-52.</w:t>
      </w:r>
    </w:p>
    <w:p w14:paraId="7D4AA867"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Jain, R., 2025. Leveraging AI in Influencer Marketing: Opportunities and Ethical Challenges for Brands. Delhi Business Review, 26(2).</w:t>
      </w:r>
    </w:p>
    <w:p w14:paraId="342B7214"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Kapitan, S., Kemper, J.A., Vredenburg, J. and Spry, A., 2022. Strategic B2B brand activism: Building conscientious purpose for social impact. </w:t>
      </w:r>
      <w:r w:rsidRPr="001A6E64">
        <w:rPr>
          <w:rFonts w:ascii="Times New Roman" w:hAnsi="Times New Roman" w:cs="Times New Roman"/>
          <w:i/>
          <w:iCs/>
          <w:lang w:val="en-GB"/>
        </w:rPr>
        <w:t>Industrial Marketing Management</w:t>
      </w:r>
      <w:r w:rsidRPr="001A6E64">
        <w:rPr>
          <w:rFonts w:ascii="Times New Roman" w:hAnsi="Times New Roman" w:cs="Times New Roman"/>
          <w:lang w:val="en-GB"/>
        </w:rPr>
        <w:t>, </w:t>
      </w:r>
      <w:r w:rsidRPr="001A6E64">
        <w:rPr>
          <w:rFonts w:ascii="Times New Roman" w:hAnsi="Times New Roman" w:cs="Times New Roman"/>
          <w:i/>
          <w:iCs/>
          <w:lang w:val="en-GB"/>
        </w:rPr>
        <w:t>107</w:t>
      </w:r>
      <w:r w:rsidRPr="001A6E64">
        <w:rPr>
          <w:rFonts w:ascii="Times New Roman" w:hAnsi="Times New Roman" w:cs="Times New Roman"/>
          <w:lang w:val="en-GB"/>
        </w:rPr>
        <w:t>, pp.14-28.</w:t>
      </w:r>
    </w:p>
    <w:p w14:paraId="01C42A15"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Karami, A., </w:t>
      </w:r>
      <w:proofErr w:type="spellStart"/>
      <w:r w:rsidRPr="001A6E64">
        <w:rPr>
          <w:rFonts w:ascii="Times New Roman" w:hAnsi="Times New Roman" w:cs="Times New Roman"/>
        </w:rPr>
        <w:t>Shemshaki</w:t>
      </w:r>
      <w:proofErr w:type="spellEnd"/>
      <w:r w:rsidRPr="001A6E64">
        <w:rPr>
          <w:rFonts w:ascii="Times New Roman" w:hAnsi="Times New Roman" w:cs="Times New Roman"/>
        </w:rPr>
        <w:t>, M. and Ghazanfar, M.A., 2025. Exploring the Ethical Implications of AI-Powered Personalization in Digital Marketing. </w:t>
      </w:r>
      <w:r w:rsidRPr="001A6E64">
        <w:rPr>
          <w:rFonts w:ascii="Times New Roman" w:hAnsi="Times New Roman" w:cs="Times New Roman"/>
          <w:i/>
          <w:iCs/>
        </w:rPr>
        <w:t>Data Intell.</w:t>
      </w:r>
      <w:r w:rsidRPr="001A6E64">
        <w:rPr>
          <w:rFonts w:ascii="Times New Roman" w:hAnsi="Times New Roman" w:cs="Times New Roman"/>
        </w:rPr>
        <w:t>, </w:t>
      </w:r>
      <w:r w:rsidRPr="001A6E64">
        <w:rPr>
          <w:rFonts w:ascii="Times New Roman" w:hAnsi="Times New Roman" w:cs="Times New Roman"/>
          <w:i/>
          <w:iCs/>
        </w:rPr>
        <w:t>7</w:t>
      </w:r>
      <w:r w:rsidRPr="001A6E64">
        <w:rPr>
          <w:rFonts w:ascii="Times New Roman" w:hAnsi="Times New Roman" w:cs="Times New Roman"/>
        </w:rPr>
        <w:t xml:space="preserve">(4), pp.1035-1084. </w:t>
      </w:r>
    </w:p>
    <w:p w14:paraId="5D8F1FAC" w14:textId="77777777" w:rsidR="00DA398C" w:rsidRPr="001A6E64" w:rsidRDefault="00DA398C" w:rsidP="00DA398C">
      <w:pPr>
        <w:spacing w:line="360" w:lineRule="auto"/>
        <w:jc w:val="both"/>
        <w:rPr>
          <w:rFonts w:ascii="Times New Roman" w:hAnsi="Times New Roman" w:cs="Times New Roman"/>
        </w:rPr>
      </w:pPr>
      <w:proofErr w:type="spellStart"/>
      <w:r w:rsidRPr="001A6E64">
        <w:rPr>
          <w:rFonts w:ascii="Times New Roman" w:hAnsi="Times New Roman" w:cs="Times New Roman"/>
        </w:rPr>
        <w:t>Khudolii</w:t>
      </w:r>
      <w:proofErr w:type="spellEnd"/>
      <w:r w:rsidRPr="001A6E64">
        <w:rPr>
          <w:rFonts w:ascii="Times New Roman" w:hAnsi="Times New Roman" w:cs="Times New Roman"/>
        </w:rPr>
        <w:t xml:space="preserve">, O., Ivashchenko, O. and </w:t>
      </w:r>
      <w:proofErr w:type="spellStart"/>
      <w:r w:rsidRPr="001A6E64">
        <w:rPr>
          <w:rFonts w:ascii="Times New Roman" w:hAnsi="Times New Roman" w:cs="Times New Roman"/>
        </w:rPr>
        <w:t>Khudolii</w:t>
      </w:r>
      <w:proofErr w:type="spellEnd"/>
      <w:r w:rsidRPr="001A6E64">
        <w:rPr>
          <w:rFonts w:ascii="Times New Roman" w:hAnsi="Times New Roman" w:cs="Times New Roman"/>
        </w:rPr>
        <w:t>, M., 2026. From Knowledge Mapping to Evidence Synthesis: A Critical Path Model for Constructing Coherent Scientific Texts. </w:t>
      </w:r>
      <w:r w:rsidRPr="001A6E64">
        <w:rPr>
          <w:rFonts w:ascii="Times New Roman" w:hAnsi="Times New Roman" w:cs="Times New Roman"/>
          <w:i/>
          <w:iCs/>
        </w:rPr>
        <w:t>Physical Education Theory and Methodology</w:t>
      </w:r>
      <w:r w:rsidRPr="001A6E64">
        <w:rPr>
          <w:rFonts w:ascii="Times New Roman" w:hAnsi="Times New Roman" w:cs="Times New Roman"/>
        </w:rPr>
        <w:t>, </w:t>
      </w:r>
      <w:r w:rsidRPr="001A6E64">
        <w:rPr>
          <w:rFonts w:ascii="Times New Roman" w:hAnsi="Times New Roman" w:cs="Times New Roman"/>
          <w:i/>
          <w:iCs/>
        </w:rPr>
        <w:t>26</w:t>
      </w:r>
      <w:r w:rsidRPr="001A6E64">
        <w:rPr>
          <w:rFonts w:ascii="Times New Roman" w:hAnsi="Times New Roman" w:cs="Times New Roman"/>
        </w:rPr>
        <w:t xml:space="preserve">(3), pp.411-418. </w:t>
      </w:r>
    </w:p>
    <w:p w14:paraId="56BF0498"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Leung, F.F., Gu, F.F. and Palmatier, R.W., 2022. Online influencer marketing. </w:t>
      </w:r>
      <w:r w:rsidRPr="001A6E64">
        <w:rPr>
          <w:rFonts w:ascii="Times New Roman" w:hAnsi="Times New Roman" w:cs="Times New Roman"/>
          <w:i/>
          <w:iCs/>
        </w:rPr>
        <w:t>Journal of the Academy of Marketing Science</w:t>
      </w:r>
      <w:r w:rsidRPr="001A6E64">
        <w:rPr>
          <w:rFonts w:ascii="Times New Roman" w:hAnsi="Times New Roman" w:cs="Times New Roman"/>
        </w:rPr>
        <w:t>, </w:t>
      </w:r>
      <w:r w:rsidRPr="001A6E64">
        <w:rPr>
          <w:rFonts w:ascii="Times New Roman" w:hAnsi="Times New Roman" w:cs="Times New Roman"/>
          <w:i/>
          <w:iCs/>
        </w:rPr>
        <w:t>50</w:t>
      </w:r>
      <w:r w:rsidRPr="001A6E64">
        <w:rPr>
          <w:rFonts w:ascii="Times New Roman" w:hAnsi="Times New Roman" w:cs="Times New Roman"/>
        </w:rPr>
        <w:t xml:space="preserve">(2), pp.226-251. </w:t>
      </w:r>
    </w:p>
    <w:p w14:paraId="5F086FCB"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Liu, H., De Costa, M.F.S.D.C.B.M.F., Yasin, M.A.L.B. and Ruan, Q., 2025. A study on how social media influences on impulsive buying. </w:t>
      </w:r>
      <w:r w:rsidRPr="001A6E64">
        <w:rPr>
          <w:rFonts w:ascii="Times New Roman" w:hAnsi="Times New Roman" w:cs="Times New Roman"/>
          <w:i/>
          <w:iCs/>
        </w:rPr>
        <w:t>Expert Systems</w:t>
      </w:r>
      <w:r w:rsidRPr="001A6E64">
        <w:rPr>
          <w:rFonts w:ascii="Times New Roman" w:hAnsi="Times New Roman" w:cs="Times New Roman"/>
        </w:rPr>
        <w:t>, </w:t>
      </w:r>
      <w:r w:rsidRPr="001A6E64">
        <w:rPr>
          <w:rFonts w:ascii="Times New Roman" w:hAnsi="Times New Roman" w:cs="Times New Roman"/>
          <w:i/>
          <w:iCs/>
        </w:rPr>
        <w:t>42</w:t>
      </w:r>
      <w:r w:rsidRPr="001A6E64">
        <w:rPr>
          <w:rFonts w:ascii="Times New Roman" w:hAnsi="Times New Roman" w:cs="Times New Roman"/>
        </w:rPr>
        <w:t xml:space="preserve">(1), p.e13448. </w:t>
      </w:r>
    </w:p>
    <w:p w14:paraId="61B59AAE"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Lopes, A.R. and Casais, B., 2022. Digital content marketing: Conceptual review and recommendations for practitioners. </w:t>
      </w:r>
      <w:r w:rsidRPr="001A6E64">
        <w:rPr>
          <w:rFonts w:ascii="Times New Roman" w:hAnsi="Times New Roman" w:cs="Times New Roman"/>
          <w:i/>
          <w:iCs/>
          <w:lang w:val="en-GB"/>
        </w:rPr>
        <w:t>Academy of Strategic Management Journal</w:t>
      </w:r>
      <w:r w:rsidRPr="001A6E64">
        <w:rPr>
          <w:rFonts w:ascii="Times New Roman" w:hAnsi="Times New Roman" w:cs="Times New Roman"/>
          <w:lang w:val="en-GB"/>
        </w:rPr>
        <w:t>, </w:t>
      </w:r>
      <w:r w:rsidRPr="001A6E64">
        <w:rPr>
          <w:rFonts w:ascii="Times New Roman" w:hAnsi="Times New Roman" w:cs="Times New Roman"/>
          <w:i/>
          <w:iCs/>
          <w:lang w:val="en-GB"/>
        </w:rPr>
        <w:t>21</w:t>
      </w:r>
      <w:r w:rsidRPr="001A6E64">
        <w:rPr>
          <w:rFonts w:ascii="Times New Roman" w:hAnsi="Times New Roman" w:cs="Times New Roman"/>
          <w:lang w:val="en-GB"/>
        </w:rPr>
        <w:t>(2), pp.1-17.</w:t>
      </w:r>
    </w:p>
    <w:p w14:paraId="0EFC008C"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Lundin, L. and </w:t>
      </w:r>
      <w:proofErr w:type="spellStart"/>
      <w:r w:rsidRPr="001A6E64">
        <w:rPr>
          <w:rFonts w:ascii="Times New Roman" w:hAnsi="Times New Roman" w:cs="Times New Roman"/>
        </w:rPr>
        <w:t>Kindström</w:t>
      </w:r>
      <w:proofErr w:type="spellEnd"/>
      <w:r w:rsidRPr="001A6E64">
        <w:rPr>
          <w:rFonts w:ascii="Times New Roman" w:hAnsi="Times New Roman" w:cs="Times New Roman"/>
        </w:rPr>
        <w:t>, D., 2023. Digitalizing customer journeys in B2B markets. </w:t>
      </w:r>
      <w:r w:rsidRPr="001A6E64">
        <w:rPr>
          <w:rFonts w:ascii="Times New Roman" w:hAnsi="Times New Roman" w:cs="Times New Roman"/>
          <w:i/>
          <w:iCs/>
        </w:rPr>
        <w:t>Journal of Business Research</w:t>
      </w:r>
      <w:r w:rsidRPr="001A6E64">
        <w:rPr>
          <w:rFonts w:ascii="Times New Roman" w:hAnsi="Times New Roman" w:cs="Times New Roman"/>
        </w:rPr>
        <w:t>, </w:t>
      </w:r>
      <w:r w:rsidRPr="001A6E64">
        <w:rPr>
          <w:rFonts w:ascii="Times New Roman" w:hAnsi="Times New Roman" w:cs="Times New Roman"/>
          <w:i/>
          <w:iCs/>
        </w:rPr>
        <w:t>157</w:t>
      </w:r>
      <w:r w:rsidRPr="001A6E64">
        <w:rPr>
          <w:rFonts w:ascii="Times New Roman" w:hAnsi="Times New Roman" w:cs="Times New Roman"/>
        </w:rPr>
        <w:t xml:space="preserve">, p.113639. </w:t>
      </w:r>
    </w:p>
    <w:p w14:paraId="74ADAD95"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Mero, J., </w:t>
      </w:r>
      <w:proofErr w:type="spellStart"/>
      <w:r w:rsidRPr="001A6E64">
        <w:rPr>
          <w:rFonts w:ascii="Times New Roman" w:hAnsi="Times New Roman" w:cs="Times New Roman"/>
        </w:rPr>
        <w:t>Vanninen</w:t>
      </w:r>
      <w:proofErr w:type="spellEnd"/>
      <w:r w:rsidRPr="001A6E64">
        <w:rPr>
          <w:rFonts w:ascii="Times New Roman" w:hAnsi="Times New Roman" w:cs="Times New Roman"/>
        </w:rPr>
        <w:t>, H. and Keränen, J., 2023. B2B influencer marketing: Conceptualization and four managerial strategies. </w:t>
      </w:r>
      <w:r w:rsidRPr="001A6E64">
        <w:rPr>
          <w:rFonts w:ascii="Times New Roman" w:hAnsi="Times New Roman" w:cs="Times New Roman"/>
          <w:i/>
          <w:iCs/>
        </w:rPr>
        <w:t>Industrial Marketing Management</w:t>
      </w:r>
      <w:r w:rsidRPr="001A6E64">
        <w:rPr>
          <w:rFonts w:ascii="Times New Roman" w:hAnsi="Times New Roman" w:cs="Times New Roman"/>
        </w:rPr>
        <w:t>, </w:t>
      </w:r>
      <w:r w:rsidRPr="001A6E64">
        <w:rPr>
          <w:rFonts w:ascii="Times New Roman" w:hAnsi="Times New Roman" w:cs="Times New Roman"/>
          <w:i/>
          <w:iCs/>
        </w:rPr>
        <w:t>108</w:t>
      </w:r>
      <w:r w:rsidRPr="001A6E64">
        <w:rPr>
          <w:rFonts w:ascii="Times New Roman" w:hAnsi="Times New Roman" w:cs="Times New Roman"/>
        </w:rPr>
        <w:t xml:space="preserve">, pp.79-93. </w:t>
      </w:r>
    </w:p>
    <w:p w14:paraId="1D51C97E" w14:textId="77777777" w:rsidR="00DA398C" w:rsidRPr="001A6E64" w:rsidRDefault="00DA398C" w:rsidP="00DA398C">
      <w:pPr>
        <w:spacing w:line="360" w:lineRule="auto"/>
        <w:jc w:val="both"/>
        <w:rPr>
          <w:rFonts w:ascii="Times New Roman" w:hAnsi="Times New Roman" w:cs="Times New Roman"/>
        </w:rPr>
      </w:pPr>
      <w:proofErr w:type="spellStart"/>
      <w:r w:rsidRPr="001A6E64">
        <w:rPr>
          <w:rFonts w:ascii="Times New Roman" w:hAnsi="Times New Roman" w:cs="Times New Roman"/>
        </w:rPr>
        <w:t>Oktaria</w:t>
      </w:r>
      <w:proofErr w:type="spellEnd"/>
      <w:r w:rsidRPr="001A6E64">
        <w:rPr>
          <w:rFonts w:ascii="Times New Roman" w:hAnsi="Times New Roman" w:cs="Times New Roman"/>
        </w:rPr>
        <w:t xml:space="preserve">, A.D., </w:t>
      </w:r>
      <w:proofErr w:type="spellStart"/>
      <w:r w:rsidRPr="001A6E64">
        <w:rPr>
          <w:rFonts w:ascii="Times New Roman" w:hAnsi="Times New Roman" w:cs="Times New Roman"/>
        </w:rPr>
        <w:t>Dagambir</w:t>
      </w:r>
      <w:proofErr w:type="spellEnd"/>
      <w:r w:rsidRPr="001A6E64">
        <w:rPr>
          <w:rFonts w:ascii="Times New Roman" w:hAnsi="Times New Roman" w:cs="Times New Roman"/>
        </w:rPr>
        <w:t xml:space="preserve">, G.T.F., </w:t>
      </w:r>
      <w:proofErr w:type="spellStart"/>
      <w:r w:rsidRPr="001A6E64">
        <w:rPr>
          <w:rFonts w:ascii="Times New Roman" w:hAnsi="Times New Roman" w:cs="Times New Roman"/>
        </w:rPr>
        <w:t>Tarigan</w:t>
      </w:r>
      <w:proofErr w:type="spellEnd"/>
      <w:r w:rsidRPr="001A6E64">
        <w:rPr>
          <w:rFonts w:ascii="Times New Roman" w:hAnsi="Times New Roman" w:cs="Times New Roman"/>
        </w:rPr>
        <w:t xml:space="preserve">, P.J. and </w:t>
      </w:r>
      <w:proofErr w:type="spellStart"/>
      <w:r w:rsidRPr="001A6E64">
        <w:rPr>
          <w:rFonts w:ascii="Times New Roman" w:hAnsi="Times New Roman" w:cs="Times New Roman"/>
        </w:rPr>
        <w:t>Sarwoko</w:t>
      </w:r>
      <w:proofErr w:type="spellEnd"/>
      <w:r w:rsidRPr="001A6E64">
        <w:rPr>
          <w:rFonts w:ascii="Times New Roman" w:hAnsi="Times New Roman" w:cs="Times New Roman"/>
        </w:rPr>
        <w:t>, Y.B., 2026. Creative Marketing Strategies in Building the Brand Image of Value-Based Educational Institutions. </w:t>
      </w:r>
      <w:r w:rsidRPr="001A6E64">
        <w:rPr>
          <w:rFonts w:ascii="Times New Roman" w:hAnsi="Times New Roman" w:cs="Times New Roman"/>
          <w:i/>
          <w:iCs/>
        </w:rPr>
        <w:t>Journal Social Society</w:t>
      </w:r>
      <w:r w:rsidRPr="001A6E64">
        <w:rPr>
          <w:rFonts w:ascii="Times New Roman" w:hAnsi="Times New Roman" w:cs="Times New Roman"/>
        </w:rPr>
        <w:t>, </w:t>
      </w:r>
      <w:r w:rsidRPr="001A6E64">
        <w:rPr>
          <w:rFonts w:ascii="Times New Roman" w:hAnsi="Times New Roman" w:cs="Times New Roman"/>
          <w:i/>
          <w:iCs/>
        </w:rPr>
        <w:t>6</w:t>
      </w:r>
      <w:r w:rsidRPr="001A6E64">
        <w:rPr>
          <w:rFonts w:ascii="Times New Roman" w:hAnsi="Times New Roman" w:cs="Times New Roman"/>
        </w:rPr>
        <w:t xml:space="preserve">(2), pp.1357-1366. </w:t>
      </w:r>
    </w:p>
    <w:p w14:paraId="65ABB140"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Praditya, R.A. and Purwanto, A., 2024. The Role of Viral Marketing, Brand Image and Brand Awareness on Purchasing Decisions. </w:t>
      </w:r>
      <w:r w:rsidRPr="001A6E64">
        <w:rPr>
          <w:rFonts w:ascii="Times New Roman" w:hAnsi="Times New Roman" w:cs="Times New Roman"/>
          <w:i/>
          <w:iCs/>
          <w:lang w:val="en-GB"/>
        </w:rPr>
        <w:t>PROFESOR: Professional Education Studies and Operations Research</w:t>
      </w:r>
      <w:r w:rsidRPr="001A6E64">
        <w:rPr>
          <w:rFonts w:ascii="Times New Roman" w:hAnsi="Times New Roman" w:cs="Times New Roman"/>
          <w:lang w:val="en-GB"/>
        </w:rPr>
        <w:t>, </w:t>
      </w:r>
      <w:r w:rsidRPr="001A6E64">
        <w:rPr>
          <w:rFonts w:ascii="Times New Roman" w:hAnsi="Times New Roman" w:cs="Times New Roman"/>
          <w:i/>
          <w:iCs/>
          <w:lang w:val="en-GB"/>
        </w:rPr>
        <w:t>1</w:t>
      </w:r>
      <w:r w:rsidRPr="001A6E64">
        <w:rPr>
          <w:rFonts w:ascii="Times New Roman" w:hAnsi="Times New Roman" w:cs="Times New Roman"/>
          <w:lang w:val="en-GB"/>
        </w:rPr>
        <w:t>(01), pp.11-15.</w:t>
      </w:r>
    </w:p>
    <w:p w14:paraId="06BBD339"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Rajendran, R.P., 2023. Revolutionizing digital marketing: unveiling the impact of influencer marketing, AI-driven customer support, and voice search optimization on engagement and </w:t>
      </w:r>
      <w:r w:rsidRPr="001A6E64">
        <w:rPr>
          <w:rFonts w:ascii="Times New Roman" w:hAnsi="Times New Roman" w:cs="Times New Roman"/>
          <w:lang w:val="en-GB"/>
        </w:rPr>
        <w:lastRenderedPageBreak/>
        <w:t>efficiency on the example of the semiconductor manufacturing industry. </w:t>
      </w:r>
      <w:proofErr w:type="spellStart"/>
      <w:r w:rsidRPr="001A6E64">
        <w:rPr>
          <w:rFonts w:ascii="Times New Roman" w:hAnsi="Times New Roman" w:cs="Times New Roman"/>
          <w:i/>
          <w:iCs/>
          <w:lang w:val="en-GB"/>
        </w:rPr>
        <w:t>Економічний</w:t>
      </w:r>
      <w:proofErr w:type="spellEnd"/>
      <w:r w:rsidRPr="001A6E64">
        <w:rPr>
          <w:rFonts w:ascii="Times New Roman" w:hAnsi="Times New Roman" w:cs="Times New Roman"/>
          <w:i/>
          <w:iCs/>
          <w:lang w:val="en-GB"/>
        </w:rPr>
        <w:t xml:space="preserve"> </w:t>
      </w:r>
      <w:proofErr w:type="spellStart"/>
      <w:r w:rsidRPr="001A6E64">
        <w:rPr>
          <w:rFonts w:ascii="Times New Roman" w:hAnsi="Times New Roman" w:cs="Times New Roman"/>
          <w:i/>
          <w:iCs/>
          <w:lang w:val="en-GB"/>
        </w:rPr>
        <w:t>часопис</w:t>
      </w:r>
      <w:proofErr w:type="spellEnd"/>
      <w:r w:rsidRPr="001A6E64">
        <w:rPr>
          <w:rFonts w:ascii="Times New Roman" w:hAnsi="Times New Roman" w:cs="Times New Roman"/>
          <w:i/>
          <w:iCs/>
          <w:lang w:val="en-GB"/>
        </w:rPr>
        <w:t>-ХХІ</w:t>
      </w:r>
      <w:r w:rsidRPr="001A6E64">
        <w:rPr>
          <w:rFonts w:ascii="Times New Roman" w:hAnsi="Times New Roman" w:cs="Times New Roman"/>
          <w:lang w:val="en-GB"/>
        </w:rPr>
        <w:t>, </w:t>
      </w:r>
      <w:r w:rsidRPr="001A6E64">
        <w:rPr>
          <w:rFonts w:ascii="Times New Roman" w:hAnsi="Times New Roman" w:cs="Times New Roman"/>
          <w:i/>
          <w:iCs/>
          <w:lang w:val="en-GB"/>
        </w:rPr>
        <w:t>205</w:t>
      </w:r>
      <w:r w:rsidRPr="001A6E64">
        <w:rPr>
          <w:rFonts w:ascii="Times New Roman" w:hAnsi="Times New Roman" w:cs="Times New Roman"/>
          <w:lang w:val="en-GB"/>
        </w:rPr>
        <w:t xml:space="preserve">(09+ 10), pp.50-56. </w:t>
      </w:r>
    </w:p>
    <w:p w14:paraId="6EA2E58E"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Ramachandran, K.K., Suma, S., Banerjee, D., Mathew, B., </w:t>
      </w:r>
      <w:proofErr w:type="spellStart"/>
      <w:r w:rsidRPr="001A6E64">
        <w:rPr>
          <w:rFonts w:ascii="Times New Roman" w:hAnsi="Times New Roman" w:cs="Times New Roman"/>
          <w:lang w:val="en-GB"/>
        </w:rPr>
        <w:t>Cheepurupalli</w:t>
      </w:r>
      <w:proofErr w:type="spellEnd"/>
      <w:r w:rsidRPr="001A6E64">
        <w:rPr>
          <w:rFonts w:ascii="Times New Roman" w:hAnsi="Times New Roman" w:cs="Times New Roman"/>
          <w:lang w:val="en-GB"/>
        </w:rPr>
        <w:t>, N.R. and Mohan, C.R., 2024. The effectiveness of influencer marketing in the age of AI. </w:t>
      </w:r>
      <w:r w:rsidRPr="001A6E64">
        <w:rPr>
          <w:rFonts w:ascii="Times New Roman" w:hAnsi="Times New Roman" w:cs="Times New Roman"/>
          <w:i/>
          <w:iCs/>
          <w:lang w:val="en-GB"/>
        </w:rPr>
        <w:t>Journal of Informatics Education and Research</w:t>
      </w:r>
      <w:r w:rsidRPr="001A6E64">
        <w:rPr>
          <w:rFonts w:ascii="Times New Roman" w:hAnsi="Times New Roman" w:cs="Times New Roman"/>
          <w:lang w:val="en-GB"/>
        </w:rPr>
        <w:t>, </w:t>
      </w:r>
      <w:r w:rsidRPr="001A6E64">
        <w:rPr>
          <w:rFonts w:ascii="Times New Roman" w:hAnsi="Times New Roman" w:cs="Times New Roman"/>
          <w:i/>
          <w:iCs/>
          <w:lang w:val="en-GB"/>
        </w:rPr>
        <w:t>4</w:t>
      </w:r>
      <w:r w:rsidRPr="001A6E64">
        <w:rPr>
          <w:rFonts w:ascii="Times New Roman" w:hAnsi="Times New Roman" w:cs="Times New Roman"/>
          <w:lang w:val="en-GB"/>
        </w:rPr>
        <w:t>(2), pp.1194-1203.</w:t>
      </w:r>
    </w:p>
    <w:p w14:paraId="7A4D6D19"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 xml:space="preserve">Ramadhani, I. and </w:t>
      </w:r>
      <w:proofErr w:type="spellStart"/>
      <w:r w:rsidRPr="001A6E64">
        <w:rPr>
          <w:rFonts w:ascii="Times New Roman" w:hAnsi="Times New Roman" w:cs="Times New Roman"/>
          <w:lang w:val="en-GB"/>
        </w:rPr>
        <w:t>Mujayana</w:t>
      </w:r>
      <w:proofErr w:type="spellEnd"/>
      <w:r w:rsidRPr="001A6E64">
        <w:rPr>
          <w:rFonts w:ascii="Times New Roman" w:hAnsi="Times New Roman" w:cs="Times New Roman"/>
          <w:lang w:val="en-GB"/>
        </w:rPr>
        <w:t>, M., 2022. Brand equity and strategies to win business competition. </w:t>
      </w:r>
      <w:r w:rsidRPr="001A6E64">
        <w:rPr>
          <w:rFonts w:ascii="Times New Roman" w:hAnsi="Times New Roman" w:cs="Times New Roman"/>
          <w:i/>
          <w:iCs/>
          <w:lang w:val="en-GB"/>
        </w:rPr>
        <w:t>Journal of Applied Management and Business</w:t>
      </w:r>
      <w:r w:rsidRPr="001A6E64">
        <w:rPr>
          <w:rFonts w:ascii="Times New Roman" w:hAnsi="Times New Roman" w:cs="Times New Roman"/>
          <w:lang w:val="en-GB"/>
        </w:rPr>
        <w:t>, </w:t>
      </w:r>
      <w:r w:rsidRPr="001A6E64">
        <w:rPr>
          <w:rFonts w:ascii="Times New Roman" w:hAnsi="Times New Roman" w:cs="Times New Roman"/>
          <w:i/>
          <w:iCs/>
          <w:lang w:val="en-GB"/>
        </w:rPr>
        <w:t>3</w:t>
      </w:r>
      <w:r w:rsidRPr="001A6E64">
        <w:rPr>
          <w:rFonts w:ascii="Times New Roman" w:hAnsi="Times New Roman" w:cs="Times New Roman"/>
          <w:lang w:val="en-GB"/>
        </w:rPr>
        <w:t>(1), pp.20-25.</w:t>
      </w:r>
    </w:p>
    <w:p w14:paraId="075F434F"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Rasheed, M.F., Husser, J., Junaid, M., Goujon Belghit, A. and Abdoune, R., 2025, July. Ethical decision-making in purchasing channels: A context of developing B2B markets. In Supply Chain Forum: An International Journal (Vol. 26, No. 3, pp. 312-328). Taylor &amp; Francis.</w:t>
      </w:r>
    </w:p>
    <w:p w14:paraId="6CA5DE7A" w14:textId="77777777" w:rsidR="00DA398C" w:rsidRPr="001A6E64" w:rsidRDefault="00DA398C" w:rsidP="00063941">
      <w:pPr>
        <w:spacing w:line="360" w:lineRule="auto"/>
        <w:jc w:val="both"/>
        <w:rPr>
          <w:rFonts w:ascii="Times New Roman" w:hAnsi="Times New Roman" w:cs="Times New Roman"/>
        </w:rPr>
      </w:pPr>
      <w:r w:rsidRPr="001A6E64">
        <w:rPr>
          <w:rFonts w:ascii="Times New Roman" w:hAnsi="Times New Roman" w:cs="Times New Roman"/>
        </w:rPr>
        <w:t>Ravi Bosco, R., 2023. </w:t>
      </w:r>
      <w:r w:rsidRPr="001A6E64">
        <w:rPr>
          <w:rFonts w:ascii="Times New Roman" w:hAnsi="Times New Roman" w:cs="Times New Roman"/>
          <w:i/>
          <w:iCs/>
        </w:rPr>
        <w:t>Role of Influencer Marketing to Gain Customer Loyalty in the New Age Marketing Process of International Businesses</w:t>
      </w:r>
      <w:r w:rsidRPr="001A6E64">
        <w:rPr>
          <w:rFonts w:ascii="Times New Roman" w:hAnsi="Times New Roman" w:cs="Times New Roman"/>
        </w:rPr>
        <w:t xml:space="preserve"> (Doctoral dissertation, Dublin, National College of Ireland). </w:t>
      </w:r>
    </w:p>
    <w:p w14:paraId="3254D1AD"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Rodriguez, R., </w:t>
      </w:r>
      <w:proofErr w:type="spellStart"/>
      <w:r w:rsidRPr="001A6E64">
        <w:rPr>
          <w:rFonts w:ascii="Times New Roman" w:hAnsi="Times New Roman" w:cs="Times New Roman"/>
        </w:rPr>
        <w:t>Høgevold</w:t>
      </w:r>
      <w:proofErr w:type="spellEnd"/>
      <w:r w:rsidRPr="001A6E64">
        <w:rPr>
          <w:rFonts w:ascii="Times New Roman" w:hAnsi="Times New Roman" w:cs="Times New Roman"/>
        </w:rPr>
        <w:t>, N.M., Otero-Neira, C. and Svensson, G., 2023. The direct effect of B2B sellers' skills on relative and absolute sales performance: a dual measurement approach. </w:t>
      </w:r>
      <w:r w:rsidRPr="001A6E64">
        <w:rPr>
          <w:rFonts w:ascii="Times New Roman" w:hAnsi="Times New Roman" w:cs="Times New Roman"/>
          <w:i/>
          <w:iCs/>
        </w:rPr>
        <w:t>Journal of Organizational Change Management</w:t>
      </w:r>
      <w:r w:rsidRPr="001A6E64">
        <w:rPr>
          <w:rFonts w:ascii="Times New Roman" w:hAnsi="Times New Roman" w:cs="Times New Roman"/>
        </w:rPr>
        <w:t>, </w:t>
      </w:r>
      <w:r w:rsidRPr="001A6E64">
        <w:rPr>
          <w:rFonts w:ascii="Times New Roman" w:hAnsi="Times New Roman" w:cs="Times New Roman"/>
          <w:i/>
          <w:iCs/>
        </w:rPr>
        <w:t>36</w:t>
      </w:r>
      <w:r w:rsidRPr="001A6E64">
        <w:rPr>
          <w:rFonts w:ascii="Times New Roman" w:hAnsi="Times New Roman" w:cs="Times New Roman"/>
        </w:rPr>
        <w:t xml:space="preserve">(1), pp.64-85. </w:t>
      </w:r>
    </w:p>
    <w:p w14:paraId="7AFCAE4A" w14:textId="77777777" w:rsidR="00DA398C" w:rsidRPr="001A6E64" w:rsidRDefault="00DA398C" w:rsidP="00063941">
      <w:pPr>
        <w:spacing w:line="360" w:lineRule="auto"/>
        <w:jc w:val="both"/>
        <w:rPr>
          <w:rFonts w:ascii="Times New Roman" w:hAnsi="Times New Roman" w:cs="Times New Roman"/>
        </w:rPr>
      </w:pPr>
      <w:r w:rsidRPr="001A6E64">
        <w:rPr>
          <w:rFonts w:ascii="Times New Roman" w:hAnsi="Times New Roman" w:cs="Times New Roman"/>
        </w:rPr>
        <w:t>Ryu, E.A. and Han, E., 2021. Social media influencer’s reputation: Developing and validating a multidimensional scale. </w:t>
      </w:r>
      <w:r w:rsidRPr="001A6E64">
        <w:rPr>
          <w:rFonts w:ascii="Times New Roman" w:hAnsi="Times New Roman" w:cs="Times New Roman"/>
          <w:i/>
          <w:iCs/>
        </w:rPr>
        <w:t>Sustainability</w:t>
      </w:r>
      <w:r w:rsidRPr="001A6E64">
        <w:rPr>
          <w:rFonts w:ascii="Times New Roman" w:hAnsi="Times New Roman" w:cs="Times New Roman"/>
        </w:rPr>
        <w:t>, </w:t>
      </w:r>
      <w:r w:rsidRPr="001A6E64">
        <w:rPr>
          <w:rFonts w:ascii="Times New Roman" w:hAnsi="Times New Roman" w:cs="Times New Roman"/>
          <w:i/>
          <w:iCs/>
        </w:rPr>
        <w:t>13</w:t>
      </w:r>
      <w:r w:rsidRPr="001A6E64">
        <w:rPr>
          <w:rFonts w:ascii="Times New Roman" w:hAnsi="Times New Roman" w:cs="Times New Roman"/>
        </w:rPr>
        <w:t xml:space="preserve">(2), p.631. </w:t>
      </w:r>
    </w:p>
    <w:p w14:paraId="4AB741EC"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Salonen, A., Mero, J., </w:t>
      </w:r>
      <w:proofErr w:type="spellStart"/>
      <w:r w:rsidRPr="001A6E64">
        <w:rPr>
          <w:rFonts w:ascii="Times New Roman" w:hAnsi="Times New Roman" w:cs="Times New Roman"/>
        </w:rPr>
        <w:t>Munnukka</w:t>
      </w:r>
      <w:proofErr w:type="spellEnd"/>
      <w:r w:rsidRPr="001A6E64">
        <w:rPr>
          <w:rFonts w:ascii="Times New Roman" w:hAnsi="Times New Roman" w:cs="Times New Roman"/>
        </w:rPr>
        <w:t xml:space="preserve">, J., Zimmer, M. and </w:t>
      </w:r>
      <w:proofErr w:type="spellStart"/>
      <w:r w:rsidRPr="001A6E64">
        <w:rPr>
          <w:rFonts w:ascii="Times New Roman" w:hAnsi="Times New Roman" w:cs="Times New Roman"/>
        </w:rPr>
        <w:t>Karjaluoto</w:t>
      </w:r>
      <w:proofErr w:type="spellEnd"/>
      <w:r w:rsidRPr="001A6E64">
        <w:rPr>
          <w:rFonts w:ascii="Times New Roman" w:hAnsi="Times New Roman" w:cs="Times New Roman"/>
        </w:rPr>
        <w:t>, H., 2024. Digital content marketing on social media along the B2B customer journey: The effect of timely content delivery on customer engagement. </w:t>
      </w:r>
      <w:r w:rsidRPr="001A6E64">
        <w:rPr>
          <w:rFonts w:ascii="Times New Roman" w:hAnsi="Times New Roman" w:cs="Times New Roman"/>
          <w:i/>
          <w:iCs/>
        </w:rPr>
        <w:t>Industrial Marketing Management</w:t>
      </w:r>
      <w:r w:rsidRPr="001A6E64">
        <w:rPr>
          <w:rFonts w:ascii="Times New Roman" w:hAnsi="Times New Roman" w:cs="Times New Roman"/>
        </w:rPr>
        <w:t>, </w:t>
      </w:r>
      <w:r w:rsidRPr="001A6E64">
        <w:rPr>
          <w:rFonts w:ascii="Times New Roman" w:hAnsi="Times New Roman" w:cs="Times New Roman"/>
          <w:i/>
          <w:iCs/>
        </w:rPr>
        <w:t>118</w:t>
      </w:r>
      <w:r w:rsidRPr="001A6E64">
        <w:rPr>
          <w:rFonts w:ascii="Times New Roman" w:hAnsi="Times New Roman" w:cs="Times New Roman"/>
        </w:rPr>
        <w:t xml:space="preserve">, pp.12-26. </w:t>
      </w:r>
    </w:p>
    <w:p w14:paraId="7368CA15" w14:textId="77777777" w:rsidR="00DA398C" w:rsidRPr="001A6E64" w:rsidRDefault="00DA398C" w:rsidP="00063941">
      <w:pPr>
        <w:spacing w:line="360" w:lineRule="auto"/>
        <w:jc w:val="both"/>
        <w:rPr>
          <w:rFonts w:ascii="Times New Roman" w:hAnsi="Times New Roman" w:cs="Times New Roman"/>
        </w:rPr>
      </w:pPr>
      <w:r w:rsidRPr="001A6E64">
        <w:rPr>
          <w:rFonts w:ascii="Times New Roman" w:hAnsi="Times New Roman" w:cs="Times New Roman"/>
        </w:rPr>
        <w:t xml:space="preserve">Sands, S., Campbell, C.L., </w:t>
      </w:r>
      <w:proofErr w:type="spellStart"/>
      <w:r w:rsidRPr="001A6E64">
        <w:rPr>
          <w:rFonts w:ascii="Times New Roman" w:hAnsi="Times New Roman" w:cs="Times New Roman"/>
        </w:rPr>
        <w:t>Plangger</w:t>
      </w:r>
      <w:proofErr w:type="spellEnd"/>
      <w:r w:rsidRPr="001A6E64">
        <w:rPr>
          <w:rFonts w:ascii="Times New Roman" w:hAnsi="Times New Roman" w:cs="Times New Roman"/>
        </w:rPr>
        <w:t>, K. and Ferraro, C., 2022. Unreal influence: Leveraging AI in influencer marketing. </w:t>
      </w:r>
      <w:r w:rsidRPr="001A6E64">
        <w:rPr>
          <w:rFonts w:ascii="Times New Roman" w:hAnsi="Times New Roman" w:cs="Times New Roman"/>
          <w:i/>
          <w:iCs/>
        </w:rPr>
        <w:t>European Journal of Marketing</w:t>
      </w:r>
      <w:r w:rsidRPr="001A6E64">
        <w:rPr>
          <w:rFonts w:ascii="Times New Roman" w:hAnsi="Times New Roman" w:cs="Times New Roman"/>
        </w:rPr>
        <w:t>, </w:t>
      </w:r>
      <w:r w:rsidRPr="001A6E64">
        <w:rPr>
          <w:rFonts w:ascii="Times New Roman" w:hAnsi="Times New Roman" w:cs="Times New Roman"/>
          <w:i/>
          <w:iCs/>
        </w:rPr>
        <w:t>56</w:t>
      </w:r>
      <w:r w:rsidRPr="001A6E64">
        <w:rPr>
          <w:rFonts w:ascii="Times New Roman" w:hAnsi="Times New Roman" w:cs="Times New Roman"/>
        </w:rPr>
        <w:t xml:space="preserve">(6), pp.1721-1747. </w:t>
      </w:r>
    </w:p>
    <w:p w14:paraId="161D6F2F"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Sesar, V., Martinčević, I. and </w:t>
      </w:r>
      <w:proofErr w:type="spellStart"/>
      <w:r w:rsidRPr="001A6E64">
        <w:rPr>
          <w:rFonts w:ascii="Times New Roman" w:hAnsi="Times New Roman" w:cs="Times New Roman"/>
        </w:rPr>
        <w:t>Boguszewicz</w:t>
      </w:r>
      <w:proofErr w:type="spellEnd"/>
      <w:r w:rsidRPr="001A6E64">
        <w:rPr>
          <w:rFonts w:ascii="Times New Roman" w:hAnsi="Times New Roman" w:cs="Times New Roman"/>
        </w:rPr>
        <w:t>-Kreft, M., 2022. Relationship between advertising disclosure, influencer credibility and purchase intention. </w:t>
      </w:r>
      <w:r w:rsidRPr="001A6E64">
        <w:rPr>
          <w:rFonts w:ascii="Times New Roman" w:hAnsi="Times New Roman" w:cs="Times New Roman"/>
          <w:i/>
          <w:iCs/>
        </w:rPr>
        <w:t>Journal of Risk and Financial Management</w:t>
      </w:r>
      <w:r w:rsidRPr="001A6E64">
        <w:rPr>
          <w:rFonts w:ascii="Times New Roman" w:hAnsi="Times New Roman" w:cs="Times New Roman"/>
        </w:rPr>
        <w:t>, </w:t>
      </w:r>
      <w:r w:rsidRPr="001A6E64">
        <w:rPr>
          <w:rFonts w:ascii="Times New Roman" w:hAnsi="Times New Roman" w:cs="Times New Roman"/>
          <w:i/>
          <w:iCs/>
        </w:rPr>
        <w:t>15</w:t>
      </w:r>
      <w:r w:rsidRPr="001A6E64">
        <w:rPr>
          <w:rFonts w:ascii="Times New Roman" w:hAnsi="Times New Roman" w:cs="Times New Roman"/>
        </w:rPr>
        <w:t xml:space="preserve">(7), p.276. </w:t>
      </w:r>
    </w:p>
    <w:p w14:paraId="023F12C1"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lastRenderedPageBreak/>
        <w:t>Shen, Z., 2023. Platform or content strategy? Exploring engagement with brand posts on different social media platforms. </w:t>
      </w:r>
      <w:r w:rsidRPr="001A6E64">
        <w:rPr>
          <w:rFonts w:ascii="Times New Roman" w:hAnsi="Times New Roman" w:cs="Times New Roman"/>
          <w:i/>
          <w:iCs/>
          <w:lang w:val="en-GB"/>
        </w:rPr>
        <w:t>Sage Open</w:t>
      </w:r>
      <w:r w:rsidRPr="001A6E64">
        <w:rPr>
          <w:rFonts w:ascii="Times New Roman" w:hAnsi="Times New Roman" w:cs="Times New Roman"/>
          <w:lang w:val="en-GB"/>
        </w:rPr>
        <w:t>, </w:t>
      </w:r>
      <w:r w:rsidRPr="001A6E64">
        <w:rPr>
          <w:rFonts w:ascii="Times New Roman" w:hAnsi="Times New Roman" w:cs="Times New Roman"/>
          <w:i/>
          <w:iCs/>
          <w:lang w:val="en-GB"/>
        </w:rPr>
        <w:t>13</w:t>
      </w:r>
      <w:r w:rsidRPr="001A6E64">
        <w:rPr>
          <w:rFonts w:ascii="Times New Roman" w:hAnsi="Times New Roman" w:cs="Times New Roman"/>
          <w:lang w:val="en-GB"/>
        </w:rPr>
        <w:t>(4), p.21582440231219096.</w:t>
      </w:r>
    </w:p>
    <w:p w14:paraId="48BF1DD3" w14:textId="77777777" w:rsidR="00DA398C" w:rsidRPr="001A6E64" w:rsidRDefault="00DA398C" w:rsidP="00063941">
      <w:pPr>
        <w:spacing w:line="360" w:lineRule="auto"/>
        <w:jc w:val="both"/>
        <w:rPr>
          <w:rFonts w:ascii="Times New Roman" w:hAnsi="Times New Roman" w:cs="Times New Roman"/>
        </w:rPr>
      </w:pPr>
      <w:r w:rsidRPr="001A6E64">
        <w:rPr>
          <w:rFonts w:ascii="Times New Roman" w:hAnsi="Times New Roman" w:cs="Times New Roman"/>
        </w:rPr>
        <w:t>Snyder, H., 2019. Literature review as a research methodology: An overview and guidelines. </w:t>
      </w:r>
      <w:r w:rsidRPr="001A6E64">
        <w:rPr>
          <w:rFonts w:ascii="Times New Roman" w:hAnsi="Times New Roman" w:cs="Times New Roman"/>
          <w:i/>
          <w:iCs/>
        </w:rPr>
        <w:t>Journal of business research</w:t>
      </w:r>
      <w:r w:rsidRPr="001A6E64">
        <w:rPr>
          <w:rFonts w:ascii="Times New Roman" w:hAnsi="Times New Roman" w:cs="Times New Roman"/>
        </w:rPr>
        <w:t>, </w:t>
      </w:r>
      <w:r w:rsidRPr="001A6E64">
        <w:rPr>
          <w:rFonts w:ascii="Times New Roman" w:hAnsi="Times New Roman" w:cs="Times New Roman"/>
          <w:i/>
          <w:iCs/>
        </w:rPr>
        <w:t>104</w:t>
      </w:r>
      <w:r w:rsidRPr="001A6E64">
        <w:rPr>
          <w:rFonts w:ascii="Times New Roman" w:hAnsi="Times New Roman" w:cs="Times New Roman"/>
        </w:rPr>
        <w:t xml:space="preserve">, pp.333-339. </w:t>
      </w:r>
    </w:p>
    <w:p w14:paraId="66E80BD5"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 xml:space="preserve">Soori, M., </w:t>
      </w:r>
      <w:proofErr w:type="spellStart"/>
      <w:r w:rsidRPr="001A6E64">
        <w:rPr>
          <w:rFonts w:ascii="Times New Roman" w:hAnsi="Times New Roman" w:cs="Times New Roman"/>
        </w:rPr>
        <w:t>Dastres</w:t>
      </w:r>
      <w:proofErr w:type="spellEnd"/>
      <w:r w:rsidRPr="001A6E64">
        <w:rPr>
          <w:rFonts w:ascii="Times New Roman" w:hAnsi="Times New Roman" w:cs="Times New Roman"/>
        </w:rPr>
        <w:t>, R., Arezoo, B. and Jough, F.K.G., 2024. Intelligent robotic systems in Industry 4.0: A review. </w:t>
      </w:r>
      <w:r w:rsidRPr="001A6E64">
        <w:rPr>
          <w:rFonts w:ascii="Times New Roman" w:hAnsi="Times New Roman" w:cs="Times New Roman"/>
          <w:i/>
          <w:iCs/>
        </w:rPr>
        <w:t>Journal of Advanced Manufacturing Science and Technology</w:t>
      </w:r>
      <w:r w:rsidRPr="001A6E64">
        <w:rPr>
          <w:rFonts w:ascii="Times New Roman" w:hAnsi="Times New Roman" w:cs="Times New Roman"/>
        </w:rPr>
        <w:t>, </w:t>
      </w:r>
      <w:r w:rsidRPr="001A6E64">
        <w:rPr>
          <w:rFonts w:ascii="Times New Roman" w:hAnsi="Times New Roman" w:cs="Times New Roman"/>
          <w:i/>
          <w:iCs/>
        </w:rPr>
        <w:t>4</w:t>
      </w:r>
      <w:r w:rsidRPr="001A6E64">
        <w:rPr>
          <w:rFonts w:ascii="Times New Roman" w:hAnsi="Times New Roman" w:cs="Times New Roman"/>
        </w:rPr>
        <w:t xml:space="preserve">(3), p.2024007. </w:t>
      </w:r>
    </w:p>
    <w:p w14:paraId="6F1AD599"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Sun, X., 2023. Strategy analysis for a digital content platform considering perishability. </w:t>
      </w:r>
      <w:r w:rsidRPr="001A6E64">
        <w:rPr>
          <w:rFonts w:ascii="Times New Roman" w:hAnsi="Times New Roman" w:cs="Times New Roman"/>
          <w:i/>
          <w:iCs/>
          <w:lang w:val="en-GB"/>
        </w:rPr>
        <w:t>Annals of Operations Research</w:t>
      </w:r>
      <w:r w:rsidRPr="001A6E64">
        <w:rPr>
          <w:rFonts w:ascii="Times New Roman" w:hAnsi="Times New Roman" w:cs="Times New Roman"/>
          <w:lang w:val="en-GB"/>
        </w:rPr>
        <w:t>, </w:t>
      </w:r>
      <w:r w:rsidRPr="001A6E64">
        <w:rPr>
          <w:rFonts w:ascii="Times New Roman" w:hAnsi="Times New Roman" w:cs="Times New Roman"/>
          <w:i/>
          <w:iCs/>
          <w:lang w:val="en-GB"/>
        </w:rPr>
        <w:t>320</w:t>
      </w:r>
      <w:r w:rsidRPr="001A6E64">
        <w:rPr>
          <w:rFonts w:ascii="Times New Roman" w:hAnsi="Times New Roman" w:cs="Times New Roman"/>
          <w:lang w:val="en-GB"/>
        </w:rPr>
        <w:t>(1), pp.415-439.</w:t>
      </w:r>
    </w:p>
    <w:p w14:paraId="73814C02"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Vijay, D.S. and Ambar, M.T., 2024. A Systematic Review of the Effects of Influencer Marketing on B2B and B2C Sales Outcomes. </w:t>
      </w:r>
      <w:r w:rsidRPr="001A6E64">
        <w:rPr>
          <w:rFonts w:ascii="Times New Roman" w:hAnsi="Times New Roman" w:cs="Times New Roman"/>
          <w:i/>
          <w:iCs/>
          <w:lang w:val="en-GB"/>
        </w:rPr>
        <w:t>International Journal of Engineering Science &amp; Humanities</w:t>
      </w:r>
      <w:r w:rsidRPr="001A6E64">
        <w:rPr>
          <w:rFonts w:ascii="Times New Roman" w:hAnsi="Times New Roman" w:cs="Times New Roman"/>
          <w:lang w:val="en-GB"/>
        </w:rPr>
        <w:t>, </w:t>
      </w:r>
      <w:r w:rsidRPr="001A6E64">
        <w:rPr>
          <w:rFonts w:ascii="Times New Roman" w:hAnsi="Times New Roman" w:cs="Times New Roman"/>
          <w:i/>
          <w:iCs/>
          <w:lang w:val="en-GB"/>
        </w:rPr>
        <w:t>14</w:t>
      </w:r>
      <w:r w:rsidRPr="001A6E64">
        <w:rPr>
          <w:rFonts w:ascii="Times New Roman" w:hAnsi="Times New Roman" w:cs="Times New Roman"/>
          <w:lang w:val="en-GB"/>
        </w:rPr>
        <w:t>(4), pp.187-198.</w:t>
      </w:r>
    </w:p>
    <w:p w14:paraId="5B73E9AD" w14:textId="77777777" w:rsidR="00DA398C" w:rsidRPr="001A6E64" w:rsidRDefault="00DA398C" w:rsidP="00063941">
      <w:pPr>
        <w:spacing w:line="360" w:lineRule="auto"/>
        <w:jc w:val="both"/>
        <w:rPr>
          <w:rFonts w:ascii="Times New Roman" w:hAnsi="Times New Roman" w:cs="Times New Roman"/>
          <w:lang w:val="en-GB"/>
        </w:rPr>
      </w:pPr>
      <w:r w:rsidRPr="001A6E64">
        <w:rPr>
          <w:rFonts w:ascii="Times New Roman" w:hAnsi="Times New Roman" w:cs="Times New Roman"/>
          <w:lang w:val="en-GB"/>
        </w:rPr>
        <w:t>Vuković, D. and Pavković, T., 2026. The ethics of influencer marketing: An analysis of transparency and accountability in digital advertising. </w:t>
      </w:r>
      <w:r w:rsidRPr="001A6E64">
        <w:rPr>
          <w:rFonts w:ascii="Times New Roman" w:hAnsi="Times New Roman" w:cs="Times New Roman"/>
          <w:i/>
          <w:iCs/>
          <w:lang w:val="en-GB"/>
        </w:rPr>
        <w:t>MAP social sciences</w:t>
      </w:r>
      <w:r w:rsidRPr="001A6E64">
        <w:rPr>
          <w:rFonts w:ascii="Times New Roman" w:hAnsi="Times New Roman" w:cs="Times New Roman"/>
          <w:lang w:val="en-GB"/>
        </w:rPr>
        <w:t>, </w:t>
      </w:r>
      <w:r w:rsidRPr="001A6E64">
        <w:rPr>
          <w:rFonts w:ascii="Times New Roman" w:hAnsi="Times New Roman" w:cs="Times New Roman"/>
          <w:i/>
          <w:iCs/>
          <w:lang w:val="en-GB"/>
        </w:rPr>
        <w:t>6</w:t>
      </w:r>
      <w:r w:rsidRPr="001A6E64">
        <w:rPr>
          <w:rFonts w:ascii="Times New Roman" w:hAnsi="Times New Roman" w:cs="Times New Roman"/>
          <w:lang w:val="en-GB"/>
        </w:rPr>
        <w:t>, pp.40-50.</w:t>
      </w:r>
    </w:p>
    <w:p w14:paraId="08D86971"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Yasa, Y.A., Durmuş, B. and Uslu, A., 2025. Mapping a decade of source credibility research in influencer marketing: A bibliometric review. </w:t>
      </w:r>
      <w:r w:rsidRPr="001A6E64">
        <w:rPr>
          <w:rFonts w:ascii="Times New Roman" w:hAnsi="Times New Roman" w:cs="Times New Roman"/>
          <w:i/>
          <w:iCs/>
        </w:rPr>
        <w:t>Turkish Journal of Marketing Research</w:t>
      </w:r>
      <w:r w:rsidRPr="001A6E64">
        <w:rPr>
          <w:rFonts w:ascii="Times New Roman" w:hAnsi="Times New Roman" w:cs="Times New Roman"/>
        </w:rPr>
        <w:t>, </w:t>
      </w:r>
      <w:r w:rsidRPr="001A6E64">
        <w:rPr>
          <w:rFonts w:ascii="Times New Roman" w:hAnsi="Times New Roman" w:cs="Times New Roman"/>
          <w:i/>
          <w:iCs/>
        </w:rPr>
        <w:t>4</w:t>
      </w:r>
      <w:r w:rsidRPr="001A6E64">
        <w:rPr>
          <w:rFonts w:ascii="Times New Roman" w:hAnsi="Times New Roman" w:cs="Times New Roman"/>
        </w:rPr>
        <w:t xml:space="preserve">(1), pp.49-76. </w:t>
      </w:r>
    </w:p>
    <w:p w14:paraId="7151D47D" w14:textId="77777777" w:rsidR="00DA398C" w:rsidRPr="001A6E64" w:rsidRDefault="00DA398C" w:rsidP="00DA398C">
      <w:pPr>
        <w:spacing w:line="360" w:lineRule="auto"/>
        <w:jc w:val="both"/>
        <w:rPr>
          <w:rFonts w:ascii="Times New Roman" w:hAnsi="Times New Roman" w:cs="Times New Roman"/>
        </w:rPr>
      </w:pPr>
      <w:r w:rsidRPr="001A6E64">
        <w:rPr>
          <w:rFonts w:ascii="Times New Roman" w:hAnsi="Times New Roman" w:cs="Times New Roman"/>
        </w:rPr>
        <w:t>Yum, K. and Kim, J., 2024. The influence of perceived value, customer satisfaction, and trust on loyalty in entertainment platforms. </w:t>
      </w:r>
      <w:r w:rsidRPr="001A6E64">
        <w:rPr>
          <w:rFonts w:ascii="Times New Roman" w:hAnsi="Times New Roman" w:cs="Times New Roman"/>
          <w:i/>
          <w:iCs/>
        </w:rPr>
        <w:t>Applied Sciences</w:t>
      </w:r>
      <w:r w:rsidRPr="001A6E64">
        <w:rPr>
          <w:rFonts w:ascii="Times New Roman" w:hAnsi="Times New Roman" w:cs="Times New Roman"/>
        </w:rPr>
        <w:t>, </w:t>
      </w:r>
      <w:r w:rsidRPr="001A6E64">
        <w:rPr>
          <w:rFonts w:ascii="Times New Roman" w:hAnsi="Times New Roman" w:cs="Times New Roman"/>
          <w:i/>
          <w:iCs/>
        </w:rPr>
        <w:t>14</w:t>
      </w:r>
      <w:r w:rsidRPr="001A6E64">
        <w:rPr>
          <w:rFonts w:ascii="Times New Roman" w:hAnsi="Times New Roman" w:cs="Times New Roman"/>
        </w:rPr>
        <w:t xml:space="preserve">(13), p.5763. </w:t>
      </w:r>
    </w:p>
    <w:p w14:paraId="6B51A157" w14:textId="77777777" w:rsidR="00DA398C" w:rsidRPr="001A6E64" w:rsidRDefault="00DA398C" w:rsidP="00063941">
      <w:pPr>
        <w:spacing w:line="360" w:lineRule="auto"/>
        <w:jc w:val="both"/>
        <w:rPr>
          <w:rFonts w:ascii="Times New Roman" w:hAnsi="Times New Roman" w:cs="Times New Roman"/>
        </w:rPr>
      </w:pPr>
      <w:proofErr w:type="spellStart"/>
      <w:r w:rsidRPr="001A6E64">
        <w:rPr>
          <w:rFonts w:ascii="Times New Roman" w:hAnsi="Times New Roman" w:cs="Times New Roman"/>
        </w:rPr>
        <w:t>Yuwono</w:t>
      </w:r>
      <w:proofErr w:type="spellEnd"/>
      <w:r w:rsidRPr="001A6E64">
        <w:rPr>
          <w:rFonts w:ascii="Times New Roman" w:hAnsi="Times New Roman" w:cs="Times New Roman"/>
        </w:rPr>
        <w:t xml:space="preserve">, M.A. and </w:t>
      </w:r>
      <w:proofErr w:type="spellStart"/>
      <w:r w:rsidRPr="001A6E64">
        <w:rPr>
          <w:rFonts w:ascii="Times New Roman" w:hAnsi="Times New Roman" w:cs="Times New Roman"/>
        </w:rPr>
        <w:t>Rachmawati</w:t>
      </w:r>
      <w:proofErr w:type="spellEnd"/>
      <w:r w:rsidRPr="001A6E64">
        <w:rPr>
          <w:rFonts w:ascii="Times New Roman" w:hAnsi="Times New Roman" w:cs="Times New Roman"/>
        </w:rPr>
        <w:t xml:space="preserve">, D., 2023. Combined methods. Can this solve the differences between deductive and inductive methods in qualitative </w:t>
      </w:r>
      <w:proofErr w:type="gramStart"/>
      <w:r w:rsidRPr="001A6E64">
        <w:rPr>
          <w:rFonts w:ascii="Times New Roman" w:hAnsi="Times New Roman" w:cs="Times New Roman"/>
        </w:rPr>
        <w:t>research?.</w:t>
      </w:r>
      <w:proofErr w:type="gramEnd"/>
      <w:r w:rsidRPr="001A6E64">
        <w:rPr>
          <w:rFonts w:ascii="Times New Roman" w:hAnsi="Times New Roman" w:cs="Times New Roman"/>
        </w:rPr>
        <w:t> </w:t>
      </w:r>
      <w:r w:rsidRPr="001A6E64">
        <w:rPr>
          <w:rFonts w:ascii="Times New Roman" w:hAnsi="Times New Roman" w:cs="Times New Roman"/>
          <w:i/>
          <w:iCs/>
        </w:rPr>
        <w:t>Moroccan Journal of Quantitative &amp; Qualitative Research</w:t>
      </w:r>
      <w:r w:rsidRPr="001A6E64">
        <w:rPr>
          <w:rFonts w:ascii="Times New Roman" w:hAnsi="Times New Roman" w:cs="Times New Roman"/>
        </w:rPr>
        <w:t>, </w:t>
      </w:r>
      <w:r w:rsidRPr="001A6E64">
        <w:rPr>
          <w:rFonts w:ascii="Times New Roman" w:hAnsi="Times New Roman" w:cs="Times New Roman"/>
          <w:i/>
          <w:iCs/>
        </w:rPr>
        <w:t>5</w:t>
      </w:r>
      <w:r w:rsidRPr="001A6E64">
        <w:rPr>
          <w:rFonts w:ascii="Times New Roman" w:hAnsi="Times New Roman" w:cs="Times New Roman"/>
        </w:rPr>
        <w:t xml:space="preserve">(3), p.1. </w:t>
      </w:r>
    </w:p>
    <w:p w14:paraId="35A77008" w14:textId="77777777" w:rsidR="00DA398C" w:rsidRPr="001A6E64" w:rsidRDefault="00DA398C" w:rsidP="00063941">
      <w:pPr>
        <w:spacing w:line="360" w:lineRule="auto"/>
        <w:jc w:val="both"/>
        <w:rPr>
          <w:rFonts w:ascii="Times New Roman" w:hAnsi="Times New Roman" w:cs="Times New Roman"/>
        </w:rPr>
      </w:pPr>
      <w:r w:rsidRPr="001A6E64">
        <w:rPr>
          <w:rFonts w:ascii="Times New Roman" w:hAnsi="Times New Roman" w:cs="Times New Roman"/>
        </w:rPr>
        <w:t>Yvonne Feilzer, M., 2010. Doing mixed methods research pragmatically: Implications for the rediscovery of pragmatism as a research paradigm. </w:t>
      </w:r>
      <w:r w:rsidRPr="001A6E64">
        <w:rPr>
          <w:rFonts w:ascii="Times New Roman" w:hAnsi="Times New Roman" w:cs="Times New Roman"/>
          <w:i/>
          <w:iCs/>
        </w:rPr>
        <w:t>Journal of mixed methods research</w:t>
      </w:r>
      <w:r w:rsidRPr="001A6E64">
        <w:rPr>
          <w:rFonts w:ascii="Times New Roman" w:hAnsi="Times New Roman" w:cs="Times New Roman"/>
        </w:rPr>
        <w:t>, </w:t>
      </w:r>
      <w:r w:rsidRPr="001A6E64">
        <w:rPr>
          <w:rFonts w:ascii="Times New Roman" w:hAnsi="Times New Roman" w:cs="Times New Roman"/>
          <w:i/>
          <w:iCs/>
        </w:rPr>
        <w:t>4</w:t>
      </w:r>
      <w:r w:rsidRPr="001A6E64">
        <w:rPr>
          <w:rFonts w:ascii="Times New Roman" w:hAnsi="Times New Roman" w:cs="Times New Roman"/>
        </w:rPr>
        <w:t xml:space="preserve">(1), pp.6-16. </w:t>
      </w:r>
    </w:p>
    <w:p w14:paraId="7381AC42" w14:textId="77777777" w:rsidR="00DA398C" w:rsidRPr="001A6E64" w:rsidRDefault="00DA398C" w:rsidP="00DA398C">
      <w:pPr>
        <w:spacing w:line="360" w:lineRule="auto"/>
        <w:jc w:val="both"/>
        <w:rPr>
          <w:rFonts w:ascii="Times New Roman" w:hAnsi="Times New Roman" w:cs="Times New Roman"/>
        </w:rPr>
      </w:pPr>
      <w:proofErr w:type="spellStart"/>
      <w:r w:rsidRPr="001A6E64">
        <w:rPr>
          <w:rFonts w:ascii="Times New Roman" w:hAnsi="Times New Roman" w:cs="Times New Roman"/>
        </w:rPr>
        <w:t>Коваль</w:t>
      </w:r>
      <w:proofErr w:type="spellEnd"/>
      <w:r w:rsidRPr="001A6E64">
        <w:rPr>
          <w:rFonts w:ascii="Times New Roman" w:hAnsi="Times New Roman" w:cs="Times New Roman"/>
        </w:rPr>
        <w:t>, О.С., 2024. THE ROLE OF INTERNAL INFLUENCERS IN STRATEGIC COMMUNICATIONS AND CORPORATE FINANCIAL PERFORMANCE. </w:t>
      </w:r>
      <w:proofErr w:type="spellStart"/>
      <w:r w:rsidRPr="001A6E64">
        <w:rPr>
          <w:rFonts w:ascii="Times New Roman" w:hAnsi="Times New Roman" w:cs="Times New Roman"/>
          <w:i/>
          <w:iCs/>
        </w:rPr>
        <w:t>Підприємництво</w:t>
      </w:r>
      <w:proofErr w:type="spellEnd"/>
      <w:r w:rsidRPr="001A6E64">
        <w:rPr>
          <w:rFonts w:ascii="Times New Roman" w:hAnsi="Times New Roman" w:cs="Times New Roman"/>
          <w:i/>
          <w:iCs/>
        </w:rPr>
        <w:t xml:space="preserve"> </w:t>
      </w:r>
      <w:proofErr w:type="spellStart"/>
      <w:r w:rsidRPr="001A6E64">
        <w:rPr>
          <w:rFonts w:ascii="Times New Roman" w:hAnsi="Times New Roman" w:cs="Times New Roman"/>
          <w:i/>
          <w:iCs/>
        </w:rPr>
        <w:t>та</w:t>
      </w:r>
      <w:proofErr w:type="spellEnd"/>
      <w:r w:rsidRPr="001A6E64">
        <w:rPr>
          <w:rFonts w:ascii="Times New Roman" w:hAnsi="Times New Roman" w:cs="Times New Roman"/>
          <w:i/>
          <w:iCs/>
        </w:rPr>
        <w:t xml:space="preserve"> </w:t>
      </w:r>
      <w:proofErr w:type="spellStart"/>
      <w:r w:rsidRPr="001A6E64">
        <w:rPr>
          <w:rFonts w:ascii="Times New Roman" w:hAnsi="Times New Roman" w:cs="Times New Roman"/>
          <w:i/>
          <w:iCs/>
        </w:rPr>
        <w:t>інновації</w:t>
      </w:r>
      <w:proofErr w:type="spellEnd"/>
      <w:r w:rsidRPr="001A6E64">
        <w:rPr>
          <w:rFonts w:ascii="Times New Roman" w:hAnsi="Times New Roman" w:cs="Times New Roman"/>
        </w:rPr>
        <w:t xml:space="preserve">, (33), pp.162-167. </w:t>
      </w:r>
    </w:p>
    <w:p w14:paraId="19783368" w14:textId="4BCB6559" w:rsidR="00DA398C" w:rsidRPr="001A6E64" w:rsidRDefault="00DA398C">
      <w:pPr>
        <w:rPr>
          <w:rFonts w:ascii="Times New Roman" w:hAnsi="Times New Roman" w:cs="Times New Roman"/>
        </w:rPr>
      </w:pPr>
    </w:p>
    <w:p w14:paraId="1808C20C" w14:textId="77777777" w:rsidR="0053670C" w:rsidRPr="001A6E64" w:rsidRDefault="0053670C" w:rsidP="00063941">
      <w:pPr>
        <w:spacing w:line="360" w:lineRule="auto"/>
        <w:jc w:val="both"/>
        <w:rPr>
          <w:rFonts w:ascii="Times New Roman" w:hAnsi="Times New Roman" w:cs="Times New Roman"/>
        </w:rPr>
      </w:pPr>
    </w:p>
    <w:p w14:paraId="254CB5EC" w14:textId="45712CE3" w:rsidR="00F15145" w:rsidRPr="001A6E64" w:rsidRDefault="0053670C" w:rsidP="00063941">
      <w:pPr>
        <w:pStyle w:val="Heading1"/>
      </w:pPr>
      <w:bookmarkStart w:id="74" w:name="_Toc241081236"/>
      <w:r w:rsidRPr="001A6E64">
        <w:t>Appendix</w:t>
      </w:r>
      <w:bookmarkEnd w:id="74"/>
      <w:r w:rsidRPr="001A6E64">
        <w:t xml:space="preserve"> </w:t>
      </w:r>
    </w:p>
    <w:p w14:paraId="5905C183" w14:textId="251847A4" w:rsidR="0053670C" w:rsidRPr="001A6E64" w:rsidRDefault="0053670C" w:rsidP="00063941">
      <w:pPr>
        <w:pStyle w:val="Heading2"/>
      </w:pPr>
      <w:bookmarkStart w:id="75" w:name="_Toc241081237"/>
      <w:r w:rsidRPr="001A6E64">
        <w:t>Data extraction table</w:t>
      </w:r>
      <w:bookmarkEnd w:id="75"/>
      <w:r w:rsidRPr="001A6E64">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2"/>
        <w:gridCol w:w="564"/>
        <w:gridCol w:w="798"/>
        <w:gridCol w:w="717"/>
        <w:gridCol w:w="725"/>
        <w:gridCol w:w="757"/>
        <w:gridCol w:w="753"/>
        <w:gridCol w:w="588"/>
        <w:gridCol w:w="830"/>
        <w:gridCol w:w="661"/>
        <w:gridCol w:w="558"/>
        <w:gridCol w:w="770"/>
        <w:gridCol w:w="725"/>
        <w:gridCol w:w="314"/>
        <w:gridCol w:w="388"/>
      </w:tblGrid>
      <w:tr w:rsidR="0053670C" w:rsidRPr="001A6E64" w14:paraId="3831FD9D" w14:textId="77777777" w:rsidTr="0053670C">
        <w:trPr>
          <w:tblHeader/>
          <w:tblCellSpacing w:w="15" w:type="dxa"/>
        </w:trPr>
        <w:tc>
          <w:tcPr>
            <w:tcW w:w="0" w:type="auto"/>
            <w:vAlign w:val="center"/>
            <w:hideMark/>
          </w:tcPr>
          <w:p w14:paraId="5F93043A"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No.</w:t>
            </w:r>
          </w:p>
        </w:tc>
        <w:tc>
          <w:tcPr>
            <w:tcW w:w="0" w:type="auto"/>
            <w:vAlign w:val="center"/>
            <w:hideMark/>
          </w:tcPr>
          <w:p w14:paraId="26160821"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Author/year</w:t>
            </w:r>
          </w:p>
        </w:tc>
        <w:tc>
          <w:tcPr>
            <w:tcW w:w="0" w:type="auto"/>
            <w:vAlign w:val="center"/>
            <w:hideMark/>
          </w:tcPr>
          <w:p w14:paraId="36429269"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Country/context</w:t>
            </w:r>
          </w:p>
        </w:tc>
        <w:tc>
          <w:tcPr>
            <w:tcW w:w="0" w:type="auto"/>
            <w:vAlign w:val="center"/>
            <w:hideMark/>
          </w:tcPr>
          <w:p w14:paraId="32F7975E"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Industry</w:t>
            </w:r>
          </w:p>
        </w:tc>
        <w:tc>
          <w:tcPr>
            <w:tcW w:w="0" w:type="auto"/>
            <w:vAlign w:val="center"/>
            <w:hideMark/>
          </w:tcPr>
          <w:p w14:paraId="5F76C717"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Research design</w:t>
            </w:r>
          </w:p>
        </w:tc>
        <w:tc>
          <w:tcPr>
            <w:tcW w:w="0" w:type="auto"/>
            <w:vAlign w:val="center"/>
            <w:hideMark/>
          </w:tcPr>
          <w:p w14:paraId="6AC0A44E"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Sample/data</w:t>
            </w:r>
          </w:p>
        </w:tc>
        <w:tc>
          <w:tcPr>
            <w:tcW w:w="0" w:type="auto"/>
            <w:vAlign w:val="center"/>
            <w:hideMark/>
          </w:tcPr>
          <w:p w14:paraId="7B6C3433"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Influencer type</w:t>
            </w:r>
          </w:p>
        </w:tc>
        <w:tc>
          <w:tcPr>
            <w:tcW w:w="0" w:type="auto"/>
            <w:vAlign w:val="center"/>
            <w:hideMark/>
          </w:tcPr>
          <w:p w14:paraId="011B9000"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Platform</w:t>
            </w:r>
          </w:p>
        </w:tc>
        <w:tc>
          <w:tcPr>
            <w:tcW w:w="0" w:type="auto"/>
            <w:vAlign w:val="center"/>
            <w:hideMark/>
          </w:tcPr>
          <w:p w14:paraId="19701310"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Content</w:t>
            </w:r>
          </w:p>
        </w:tc>
        <w:tc>
          <w:tcPr>
            <w:tcW w:w="0" w:type="auto"/>
            <w:vAlign w:val="center"/>
            <w:hideMark/>
          </w:tcPr>
          <w:p w14:paraId="7B981617"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Theory/concept</w:t>
            </w:r>
          </w:p>
        </w:tc>
        <w:tc>
          <w:tcPr>
            <w:tcW w:w="0" w:type="auto"/>
            <w:vAlign w:val="center"/>
            <w:hideMark/>
          </w:tcPr>
          <w:p w14:paraId="14946E6D"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Credibility</w:t>
            </w:r>
          </w:p>
        </w:tc>
        <w:tc>
          <w:tcPr>
            <w:tcW w:w="0" w:type="auto"/>
            <w:vAlign w:val="center"/>
            <w:hideMark/>
          </w:tcPr>
          <w:p w14:paraId="1D5D036C"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Brand awareness/outcome</w:t>
            </w:r>
          </w:p>
        </w:tc>
        <w:tc>
          <w:tcPr>
            <w:tcW w:w="0" w:type="auto"/>
            <w:vAlign w:val="center"/>
            <w:hideMark/>
          </w:tcPr>
          <w:p w14:paraId="14590614"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Weaknesses</w:t>
            </w:r>
          </w:p>
        </w:tc>
        <w:tc>
          <w:tcPr>
            <w:tcW w:w="0" w:type="auto"/>
            <w:vAlign w:val="center"/>
            <w:hideMark/>
          </w:tcPr>
          <w:p w14:paraId="364AD774"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Quality score</w:t>
            </w:r>
          </w:p>
        </w:tc>
        <w:tc>
          <w:tcPr>
            <w:tcW w:w="0" w:type="auto"/>
            <w:vAlign w:val="center"/>
            <w:hideMark/>
          </w:tcPr>
          <w:p w14:paraId="70383ABB"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RQ relevance</w:t>
            </w:r>
          </w:p>
        </w:tc>
      </w:tr>
      <w:tr w:rsidR="0053670C" w:rsidRPr="001A6E64" w14:paraId="50C7FCF6" w14:textId="77777777" w:rsidTr="0053670C">
        <w:trPr>
          <w:tblCellSpacing w:w="15" w:type="dxa"/>
        </w:trPr>
        <w:tc>
          <w:tcPr>
            <w:tcW w:w="0" w:type="auto"/>
            <w:vAlign w:val="center"/>
            <w:hideMark/>
          </w:tcPr>
          <w:p w14:paraId="70DB363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24BCC9E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Cartwright et al. (2022)</w:t>
            </w:r>
          </w:p>
        </w:tc>
        <w:tc>
          <w:tcPr>
            <w:tcW w:w="0" w:type="auto"/>
            <w:vAlign w:val="center"/>
            <w:hideMark/>
          </w:tcPr>
          <w:p w14:paraId="799B8E6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UK</w:t>
            </w:r>
          </w:p>
        </w:tc>
        <w:tc>
          <w:tcPr>
            <w:tcW w:w="0" w:type="auto"/>
            <w:vAlign w:val="center"/>
            <w:hideMark/>
          </w:tcPr>
          <w:p w14:paraId="5FB297D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B2B </w:t>
            </w:r>
            <w:proofErr w:type="spellStart"/>
            <w:r w:rsidRPr="001A6E64">
              <w:rPr>
                <w:rFonts w:ascii="Times New Roman" w:hAnsi="Times New Roman" w:cs="Times New Roman"/>
              </w:rPr>
              <w:t>organisations</w:t>
            </w:r>
            <w:proofErr w:type="spellEnd"/>
            <w:r w:rsidRPr="001A6E64">
              <w:rPr>
                <w:rFonts w:ascii="Times New Roman" w:hAnsi="Times New Roman" w:cs="Times New Roman"/>
              </w:rPr>
              <w:t xml:space="preserve"> / multiple sectors</w:t>
            </w:r>
          </w:p>
        </w:tc>
        <w:tc>
          <w:tcPr>
            <w:tcW w:w="0" w:type="auto"/>
            <w:vAlign w:val="center"/>
            <w:hideMark/>
          </w:tcPr>
          <w:p w14:paraId="6178540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Qualitative</w:t>
            </w:r>
          </w:p>
        </w:tc>
        <w:tc>
          <w:tcPr>
            <w:tcW w:w="0" w:type="auto"/>
            <w:vAlign w:val="center"/>
            <w:hideMark/>
          </w:tcPr>
          <w:p w14:paraId="603D1FA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22 senior marketing professionals</w:t>
            </w:r>
          </w:p>
        </w:tc>
        <w:tc>
          <w:tcPr>
            <w:tcW w:w="0" w:type="auto"/>
            <w:vAlign w:val="center"/>
            <w:hideMark/>
          </w:tcPr>
          <w:p w14:paraId="23F36A7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Employees, customers, professional/industry experts,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endorsers</w:t>
            </w:r>
          </w:p>
        </w:tc>
        <w:tc>
          <w:tcPr>
            <w:tcW w:w="0" w:type="auto"/>
            <w:vAlign w:val="center"/>
            <w:hideMark/>
          </w:tcPr>
          <w:p w14:paraId="4C47035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Social media / professional networks</w:t>
            </w:r>
          </w:p>
        </w:tc>
        <w:tc>
          <w:tcPr>
            <w:tcW w:w="0" w:type="auto"/>
            <w:vAlign w:val="center"/>
            <w:hideMark/>
          </w:tcPr>
          <w:p w14:paraId="5B57BA0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Knowledge exchange, professional expertise, advocacy, customer references</w:t>
            </w:r>
          </w:p>
        </w:tc>
        <w:tc>
          <w:tcPr>
            <w:tcW w:w="0" w:type="auto"/>
            <w:vAlign w:val="center"/>
            <w:hideMark/>
          </w:tcPr>
          <w:p w14:paraId="4F87A84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Employee advocacy; customer reference marketing;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endorsement</w:t>
            </w:r>
          </w:p>
        </w:tc>
        <w:tc>
          <w:tcPr>
            <w:tcW w:w="0" w:type="auto"/>
            <w:vAlign w:val="center"/>
            <w:hideMark/>
          </w:tcPr>
          <w:p w14:paraId="2250A06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Expertise, trustworthiness, professionalism, know-how</w:t>
            </w:r>
          </w:p>
        </w:tc>
        <w:tc>
          <w:tcPr>
            <w:tcW w:w="0" w:type="auto"/>
            <w:vAlign w:val="center"/>
            <w:hideMark/>
          </w:tcPr>
          <w:p w14:paraId="0A26C17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B2B brand performance, recognition and relationships</w:t>
            </w:r>
          </w:p>
        </w:tc>
        <w:tc>
          <w:tcPr>
            <w:tcW w:w="0" w:type="auto"/>
            <w:vAlign w:val="center"/>
            <w:hideMark/>
          </w:tcPr>
          <w:p w14:paraId="0BD8226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Interview-based; findings are context-dependent</w:t>
            </w:r>
          </w:p>
        </w:tc>
        <w:tc>
          <w:tcPr>
            <w:tcW w:w="0" w:type="auto"/>
            <w:vAlign w:val="center"/>
            <w:hideMark/>
          </w:tcPr>
          <w:p w14:paraId="7DADC50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11/12</w:t>
            </w:r>
          </w:p>
        </w:tc>
        <w:tc>
          <w:tcPr>
            <w:tcW w:w="0" w:type="auto"/>
            <w:vAlign w:val="center"/>
            <w:hideMark/>
          </w:tcPr>
          <w:p w14:paraId="0E6B988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High – RQ1, RQ2, RQ4</w:t>
            </w:r>
          </w:p>
        </w:tc>
      </w:tr>
      <w:tr w:rsidR="0053670C" w:rsidRPr="001A6E64" w14:paraId="527C78E4" w14:textId="77777777" w:rsidTr="0053670C">
        <w:trPr>
          <w:tblCellSpacing w:w="15" w:type="dxa"/>
        </w:trPr>
        <w:tc>
          <w:tcPr>
            <w:tcW w:w="0" w:type="auto"/>
            <w:vAlign w:val="center"/>
            <w:hideMark/>
          </w:tcPr>
          <w:p w14:paraId="23405BD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2</w:t>
            </w:r>
          </w:p>
        </w:tc>
        <w:tc>
          <w:tcPr>
            <w:tcW w:w="0" w:type="auto"/>
            <w:vAlign w:val="center"/>
            <w:hideMark/>
          </w:tcPr>
          <w:p w14:paraId="7710CF6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Mero et al. (2023)</w:t>
            </w:r>
          </w:p>
        </w:tc>
        <w:tc>
          <w:tcPr>
            <w:tcW w:w="0" w:type="auto"/>
            <w:vAlign w:val="center"/>
            <w:hideMark/>
          </w:tcPr>
          <w:p w14:paraId="5AF0888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International / European B2B context</w:t>
            </w:r>
          </w:p>
        </w:tc>
        <w:tc>
          <w:tcPr>
            <w:tcW w:w="0" w:type="auto"/>
            <w:vAlign w:val="center"/>
            <w:hideMark/>
          </w:tcPr>
          <w:p w14:paraId="58B2067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B2B industries, including industrial manufacturers and professional services</w:t>
            </w:r>
          </w:p>
        </w:tc>
        <w:tc>
          <w:tcPr>
            <w:tcW w:w="0" w:type="auto"/>
            <w:vAlign w:val="center"/>
            <w:hideMark/>
          </w:tcPr>
          <w:p w14:paraId="40B0081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Qualitative exploratory</w:t>
            </w:r>
          </w:p>
        </w:tc>
        <w:tc>
          <w:tcPr>
            <w:tcW w:w="0" w:type="auto"/>
            <w:vAlign w:val="center"/>
            <w:hideMark/>
          </w:tcPr>
          <w:p w14:paraId="3C33E91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22 interviews: 12 senior B2B marketing managers + 10 agency experts</w:t>
            </w:r>
          </w:p>
        </w:tc>
        <w:tc>
          <w:tcPr>
            <w:tcW w:w="0" w:type="auto"/>
            <w:vAlign w:val="center"/>
            <w:hideMark/>
          </w:tcPr>
          <w:p w14:paraId="2E813BA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B2B experts, thought leaders, professional influencers</w:t>
            </w:r>
          </w:p>
        </w:tc>
        <w:tc>
          <w:tcPr>
            <w:tcW w:w="0" w:type="auto"/>
            <w:vAlign w:val="center"/>
            <w:hideMark/>
          </w:tcPr>
          <w:p w14:paraId="2ED9F63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Social/digital channels, events and content channels</w:t>
            </w:r>
          </w:p>
        </w:tc>
        <w:tc>
          <w:tcPr>
            <w:tcW w:w="0" w:type="auto"/>
            <w:vAlign w:val="center"/>
            <w:hideMark/>
          </w:tcPr>
          <w:p w14:paraId="7AC69A0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Educational content, thought leadership, blogs, podcasts, webinars, eBooks</w:t>
            </w:r>
          </w:p>
        </w:tc>
        <w:tc>
          <w:tcPr>
            <w:tcW w:w="0" w:type="auto"/>
            <w:vAlign w:val="center"/>
            <w:hideMark/>
          </w:tcPr>
          <w:p w14:paraId="3010E64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B2B influencer marketing; opinion leadership</w:t>
            </w:r>
          </w:p>
        </w:tc>
        <w:tc>
          <w:tcPr>
            <w:tcW w:w="0" w:type="auto"/>
            <w:vAlign w:val="center"/>
            <w:hideMark/>
          </w:tcPr>
          <w:p w14:paraId="135EE78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Industry expertise, experience, authenticity, meaningful information</w:t>
            </w:r>
          </w:p>
        </w:tc>
        <w:tc>
          <w:tcPr>
            <w:tcW w:w="0" w:type="auto"/>
            <w:vAlign w:val="center"/>
            <w:hideMark/>
          </w:tcPr>
          <w:p w14:paraId="3AE495D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Awareness, knowledge, buyer confidence and marketing outcomes</w:t>
            </w:r>
          </w:p>
        </w:tc>
        <w:tc>
          <w:tcPr>
            <w:tcW w:w="0" w:type="auto"/>
            <w:vAlign w:val="center"/>
            <w:hideMark/>
          </w:tcPr>
          <w:p w14:paraId="6E55E9C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Qualitative; confidential data; limited </w:t>
            </w:r>
            <w:proofErr w:type="spellStart"/>
            <w:r w:rsidRPr="001A6E64">
              <w:rPr>
                <w:rFonts w:ascii="Times New Roman" w:hAnsi="Times New Roman" w:cs="Times New Roman"/>
              </w:rPr>
              <w:t>generalisability</w:t>
            </w:r>
            <w:proofErr w:type="spellEnd"/>
          </w:p>
        </w:tc>
        <w:tc>
          <w:tcPr>
            <w:tcW w:w="0" w:type="auto"/>
            <w:vAlign w:val="center"/>
            <w:hideMark/>
          </w:tcPr>
          <w:p w14:paraId="70F6040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11/12</w:t>
            </w:r>
          </w:p>
        </w:tc>
        <w:tc>
          <w:tcPr>
            <w:tcW w:w="0" w:type="auto"/>
            <w:vAlign w:val="center"/>
            <w:hideMark/>
          </w:tcPr>
          <w:p w14:paraId="29057C4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High – RQ1, RQ2, RQ4</w:t>
            </w:r>
          </w:p>
        </w:tc>
      </w:tr>
      <w:tr w:rsidR="0053670C" w:rsidRPr="001A6E64" w14:paraId="1F5CA540" w14:textId="77777777" w:rsidTr="0053670C">
        <w:trPr>
          <w:tblCellSpacing w:w="15" w:type="dxa"/>
        </w:trPr>
        <w:tc>
          <w:tcPr>
            <w:tcW w:w="0" w:type="auto"/>
            <w:vAlign w:val="center"/>
            <w:hideMark/>
          </w:tcPr>
          <w:p w14:paraId="0C36B44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3</w:t>
            </w:r>
          </w:p>
        </w:tc>
        <w:tc>
          <w:tcPr>
            <w:tcW w:w="0" w:type="auto"/>
            <w:vAlign w:val="center"/>
            <w:hideMark/>
          </w:tcPr>
          <w:p w14:paraId="29AE950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 xml:space="preserve">Vijay &amp; Ambar </w:t>
            </w:r>
            <w:r w:rsidRPr="001A6E64">
              <w:rPr>
                <w:rFonts w:ascii="Times New Roman" w:hAnsi="Times New Roman" w:cs="Times New Roman"/>
                <w:b/>
                <w:bCs/>
              </w:rPr>
              <w:lastRenderedPageBreak/>
              <w:t>(2024)</w:t>
            </w:r>
          </w:p>
        </w:tc>
        <w:tc>
          <w:tcPr>
            <w:tcW w:w="0" w:type="auto"/>
            <w:vAlign w:val="center"/>
            <w:hideMark/>
          </w:tcPr>
          <w:p w14:paraId="299919B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Cross-country</w:t>
            </w:r>
          </w:p>
        </w:tc>
        <w:tc>
          <w:tcPr>
            <w:tcW w:w="0" w:type="auto"/>
            <w:vAlign w:val="center"/>
            <w:hideMark/>
          </w:tcPr>
          <w:p w14:paraId="717B92C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B2B and B2C</w:t>
            </w:r>
          </w:p>
        </w:tc>
        <w:tc>
          <w:tcPr>
            <w:tcW w:w="0" w:type="auto"/>
            <w:vAlign w:val="center"/>
            <w:hideMark/>
          </w:tcPr>
          <w:p w14:paraId="2CBC048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Systematic literature </w:t>
            </w:r>
            <w:r w:rsidRPr="001A6E64">
              <w:rPr>
                <w:rFonts w:ascii="Times New Roman" w:hAnsi="Times New Roman" w:cs="Times New Roman"/>
              </w:rPr>
              <w:lastRenderedPageBreak/>
              <w:t>review</w:t>
            </w:r>
          </w:p>
        </w:tc>
        <w:tc>
          <w:tcPr>
            <w:tcW w:w="0" w:type="auto"/>
            <w:vAlign w:val="center"/>
            <w:hideMark/>
          </w:tcPr>
          <w:p w14:paraId="4406E6F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Previous influencer-market</w:t>
            </w:r>
            <w:r w:rsidRPr="001A6E64">
              <w:rPr>
                <w:rFonts w:ascii="Times New Roman" w:hAnsi="Times New Roman" w:cs="Times New Roman"/>
              </w:rPr>
              <w:lastRenderedPageBreak/>
              <w:t>ing studies</w:t>
            </w:r>
          </w:p>
        </w:tc>
        <w:tc>
          <w:tcPr>
            <w:tcW w:w="0" w:type="auto"/>
            <w:vAlign w:val="center"/>
            <w:hideMark/>
          </w:tcPr>
          <w:p w14:paraId="57D8755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B2B </w:t>
            </w:r>
            <w:proofErr w:type="gramStart"/>
            <w:r w:rsidRPr="001A6E64">
              <w:rPr>
                <w:rFonts w:ascii="Times New Roman" w:hAnsi="Times New Roman" w:cs="Times New Roman"/>
              </w:rPr>
              <w:t>experts</w:t>
            </w:r>
            <w:proofErr w:type="gramEnd"/>
            <w:r w:rsidRPr="001A6E64">
              <w:rPr>
                <w:rFonts w:ascii="Times New Roman" w:hAnsi="Times New Roman" w:cs="Times New Roman"/>
              </w:rPr>
              <w:t xml:space="preserve"> vs B2C celebri</w:t>
            </w:r>
            <w:r w:rsidRPr="001A6E64">
              <w:rPr>
                <w:rFonts w:ascii="Times New Roman" w:hAnsi="Times New Roman" w:cs="Times New Roman"/>
              </w:rPr>
              <w:lastRenderedPageBreak/>
              <w:t>ties/social influencers</w:t>
            </w:r>
          </w:p>
        </w:tc>
        <w:tc>
          <w:tcPr>
            <w:tcW w:w="0" w:type="auto"/>
            <w:vAlign w:val="center"/>
            <w:hideMark/>
          </w:tcPr>
          <w:p w14:paraId="261A66F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Social/digital platforms</w:t>
            </w:r>
          </w:p>
        </w:tc>
        <w:tc>
          <w:tcPr>
            <w:tcW w:w="0" w:type="auto"/>
            <w:vAlign w:val="center"/>
            <w:hideMark/>
          </w:tcPr>
          <w:p w14:paraId="5DEDF6B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Professional/technical vs emotio</w:t>
            </w:r>
            <w:r w:rsidRPr="001A6E64">
              <w:rPr>
                <w:rFonts w:ascii="Times New Roman" w:hAnsi="Times New Roman" w:cs="Times New Roman"/>
              </w:rPr>
              <w:lastRenderedPageBreak/>
              <w:t>nal/entertainment content</w:t>
            </w:r>
          </w:p>
        </w:tc>
        <w:tc>
          <w:tcPr>
            <w:tcW w:w="0" w:type="auto"/>
            <w:vAlign w:val="center"/>
            <w:hideMark/>
          </w:tcPr>
          <w:p w14:paraId="0D1DA4A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Influencer marketing</w:t>
            </w:r>
          </w:p>
        </w:tc>
        <w:tc>
          <w:tcPr>
            <w:tcW w:w="0" w:type="auto"/>
            <w:vAlign w:val="center"/>
            <w:hideMark/>
          </w:tcPr>
          <w:p w14:paraId="4542E8B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Professional credibilit</w:t>
            </w:r>
            <w:r w:rsidRPr="001A6E64">
              <w:rPr>
                <w:rFonts w:ascii="Times New Roman" w:hAnsi="Times New Roman" w:cs="Times New Roman"/>
              </w:rPr>
              <w:lastRenderedPageBreak/>
              <w:t>y, expertise and trust</w:t>
            </w:r>
          </w:p>
        </w:tc>
        <w:tc>
          <w:tcPr>
            <w:tcW w:w="0" w:type="auto"/>
            <w:vAlign w:val="center"/>
            <w:hideMark/>
          </w:tcPr>
          <w:p w14:paraId="32E6C85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B2B sales/engagement and </w:t>
            </w:r>
            <w:r w:rsidRPr="001A6E64">
              <w:rPr>
                <w:rFonts w:ascii="Times New Roman" w:hAnsi="Times New Roman" w:cs="Times New Roman"/>
              </w:rPr>
              <w:lastRenderedPageBreak/>
              <w:t>relationship outcomes</w:t>
            </w:r>
          </w:p>
        </w:tc>
        <w:tc>
          <w:tcPr>
            <w:tcW w:w="0" w:type="auto"/>
            <w:vAlign w:val="center"/>
            <w:hideMark/>
          </w:tcPr>
          <w:p w14:paraId="5A9F8D5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Heterogeneous studies; </w:t>
            </w:r>
            <w:r w:rsidRPr="001A6E64">
              <w:rPr>
                <w:rFonts w:ascii="Times New Roman" w:hAnsi="Times New Roman" w:cs="Times New Roman"/>
              </w:rPr>
              <w:lastRenderedPageBreak/>
              <w:t>limited B2B attribution evidence</w:t>
            </w:r>
          </w:p>
        </w:tc>
        <w:tc>
          <w:tcPr>
            <w:tcW w:w="0" w:type="auto"/>
            <w:vAlign w:val="center"/>
            <w:hideMark/>
          </w:tcPr>
          <w:p w14:paraId="35FEFCA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lastRenderedPageBreak/>
              <w:t>10/12</w:t>
            </w:r>
          </w:p>
        </w:tc>
        <w:tc>
          <w:tcPr>
            <w:tcW w:w="0" w:type="auto"/>
            <w:vAlign w:val="center"/>
            <w:hideMark/>
          </w:tcPr>
          <w:p w14:paraId="122E902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High – RQ</w:t>
            </w:r>
            <w:r w:rsidRPr="001A6E64">
              <w:rPr>
                <w:rFonts w:ascii="Times New Roman" w:hAnsi="Times New Roman" w:cs="Times New Roman"/>
                <w:b/>
                <w:bCs/>
              </w:rPr>
              <w:lastRenderedPageBreak/>
              <w:t>1, RQ2</w:t>
            </w:r>
          </w:p>
        </w:tc>
      </w:tr>
      <w:tr w:rsidR="0053670C" w:rsidRPr="001A6E64" w14:paraId="4D589ECD" w14:textId="77777777" w:rsidTr="0053670C">
        <w:trPr>
          <w:tblCellSpacing w:w="15" w:type="dxa"/>
        </w:trPr>
        <w:tc>
          <w:tcPr>
            <w:tcW w:w="0" w:type="auto"/>
            <w:vAlign w:val="center"/>
            <w:hideMark/>
          </w:tcPr>
          <w:p w14:paraId="403C388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4</w:t>
            </w:r>
          </w:p>
        </w:tc>
        <w:tc>
          <w:tcPr>
            <w:tcW w:w="0" w:type="auto"/>
            <w:vAlign w:val="center"/>
            <w:hideMark/>
          </w:tcPr>
          <w:p w14:paraId="615085C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Hafiz et al. (2024)</w:t>
            </w:r>
          </w:p>
        </w:tc>
        <w:tc>
          <w:tcPr>
            <w:tcW w:w="0" w:type="auto"/>
            <w:vAlign w:val="center"/>
            <w:hideMark/>
          </w:tcPr>
          <w:p w14:paraId="6929FA9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Bangladesh, India, Pakistan, USA, China</w:t>
            </w:r>
          </w:p>
        </w:tc>
        <w:tc>
          <w:tcPr>
            <w:tcW w:w="0" w:type="auto"/>
            <w:vAlign w:val="center"/>
            <w:hideMark/>
          </w:tcPr>
          <w:p w14:paraId="0A803D8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B2B markets</w:t>
            </w:r>
          </w:p>
        </w:tc>
        <w:tc>
          <w:tcPr>
            <w:tcW w:w="0" w:type="auto"/>
            <w:vAlign w:val="center"/>
            <w:hideMark/>
          </w:tcPr>
          <w:p w14:paraId="74C4BAA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Qualitative exploratory</w:t>
            </w:r>
          </w:p>
        </w:tc>
        <w:tc>
          <w:tcPr>
            <w:tcW w:w="0" w:type="auto"/>
            <w:vAlign w:val="center"/>
            <w:hideMark/>
          </w:tcPr>
          <w:p w14:paraId="3A3A9B3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B2B influencers and their activities across platforms</w:t>
            </w:r>
          </w:p>
        </w:tc>
        <w:tc>
          <w:tcPr>
            <w:tcW w:w="0" w:type="auto"/>
            <w:vAlign w:val="center"/>
            <w:hideMark/>
          </w:tcPr>
          <w:p w14:paraId="7561B6D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B2B digital influencers / industry professionals</w:t>
            </w:r>
          </w:p>
        </w:tc>
        <w:tc>
          <w:tcPr>
            <w:tcW w:w="0" w:type="auto"/>
            <w:vAlign w:val="center"/>
            <w:hideMark/>
          </w:tcPr>
          <w:p w14:paraId="40B04DD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Multiple social-media platforms</w:t>
            </w:r>
          </w:p>
        </w:tc>
        <w:tc>
          <w:tcPr>
            <w:tcW w:w="0" w:type="auto"/>
            <w:vAlign w:val="center"/>
            <w:hideMark/>
          </w:tcPr>
          <w:p w14:paraId="46A7152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Professional knowledge, industry information and communication</w:t>
            </w:r>
          </w:p>
        </w:tc>
        <w:tc>
          <w:tcPr>
            <w:tcW w:w="0" w:type="auto"/>
            <w:vAlign w:val="center"/>
            <w:hideMark/>
          </w:tcPr>
          <w:p w14:paraId="12E2A60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B2B influencer marketing</w:t>
            </w:r>
          </w:p>
        </w:tc>
        <w:tc>
          <w:tcPr>
            <w:tcW w:w="0" w:type="auto"/>
            <w:vAlign w:val="center"/>
            <w:hideMark/>
          </w:tcPr>
          <w:p w14:paraId="1C07100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Technical knowledge, industry recognition, transparency and cons</w:t>
            </w:r>
            <w:r w:rsidRPr="001A6E64">
              <w:rPr>
                <w:rFonts w:ascii="Times New Roman" w:hAnsi="Times New Roman" w:cs="Times New Roman"/>
              </w:rPr>
              <w:lastRenderedPageBreak/>
              <w:t>istency</w:t>
            </w:r>
          </w:p>
        </w:tc>
        <w:tc>
          <w:tcPr>
            <w:tcW w:w="0" w:type="auto"/>
            <w:vAlign w:val="center"/>
            <w:hideMark/>
          </w:tcPr>
          <w:p w14:paraId="55FE1DE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Trust and longer-term B2B relationships/awareness</w:t>
            </w:r>
          </w:p>
        </w:tc>
        <w:tc>
          <w:tcPr>
            <w:tcW w:w="0" w:type="auto"/>
            <w:vAlign w:val="center"/>
            <w:hideMark/>
          </w:tcPr>
          <w:p w14:paraId="10CE067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Exploratory; limited direct UK industrial-automation evidence</w:t>
            </w:r>
          </w:p>
        </w:tc>
        <w:tc>
          <w:tcPr>
            <w:tcW w:w="0" w:type="auto"/>
            <w:vAlign w:val="center"/>
            <w:hideMark/>
          </w:tcPr>
          <w:p w14:paraId="4ADA5A5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9/12</w:t>
            </w:r>
          </w:p>
        </w:tc>
        <w:tc>
          <w:tcPr>
            <w:tcW w:w="0" w:type="auto"/>
            <w:vAlign w:val="center"/>
            <w:hideMark/>
          </w:tcPr>
          <w:p w14:paraId="35C7CEE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High – RQ2, RQ5</w:t>
            </w:r>
          </w:p>
        </w:tc>
      </w:tr>
      <w:tr w:rsidR="0053670C" w:rsidRPr="001A6E64" w14:paraId="06D989C7" w14:textId="77777777" w:rsidTr="0053670C">
        <w:trPr>
          <w:tblCellSpacing w:w="15" w:type="dxa"/>
        </w:trPr>
        <w:tc>
          <w:tcPr>
            <w:tcW w:w="0" w:type="auto"/>
            <w:vAlign w:val="center"/>
            <w:hideMark/>
          </w:tcPr>
          <w:p w14:paraId="5BD0EB1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5</w:t>
            </w:r>
          </w:p>
        </w:tc>
        <w:tc>
          <w:tcPr>
            <w:tcW w:w="0" w:type="auto"/>
            <w:vAlign w:val="center"/>
            <w:hideMark/>
          </w:tcPr>
          <w:p w14:paraId="78D8FD7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Ismael (2022)</w:t>
            </w:r>
          </w:p>
        </w:tc>
        <w:tc>
          <w:tcPr>
            <w:tcW w:w="0" w:type="auto"/>
            <w:vAlign w:val="center"/>
            <w:hideMark/>
          </w:tcPr>
          <w:p w14:paraId="3781C6E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Not specified in Chapter 3</w:t>
            </w:r>
          </w:p>
        </w:tc>
        <w:tc>
          <w:tcPr>
            <w:tcW w:w="0" w:type="auto"/>
            <w:vAlign w:val="center"/>
            <w:hideMark/>
          </w:tcPr>
          <w:p w14:paraId="08B9718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General business/marketing</w:t>
            </w:r>
          </w:p>
        </w:tc>
        <w:tc>
          <w:tcPr>
            <w:tcW w:w="0" w:type="auto"/>
            <w:vAlign w:val="center"/>
            <w:hideMark/>
          </w:tcPr>
          <w:p w14:paraId="4D4606F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Empirical study</w:t>
            </w:r>
          </w:p>
        </w:tc>
        <w:tc>
          <w:tcPr>
            <w:tcW w:w="0" w:type="auto"/>
            <w:vAlign w:val="center"/>
            <w:hideMark/>
          </w:tcPr>
          <w:p w14:paraId="1285016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Customer/stakeholder evidence</w:t>
            </w:r>
          </w:p>
        </w:tc>
        <w:tc>
          <w:tcPr>
            <w:tcW w:w="0" w:type="auto"/>
            <w:vAlign w:val="center"/>
            <w:hideMark/>
          </w:tcPr>
          <w:p w14:paraId="13947D1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Not specifically influencer-based</w:t>
            </w:r>
          </w:p>
        </w:tc>
        <w:tc>
          <w:tcPr>
            <w:tcW w:w="0" w:type="auto"/>
            <w:vAlign w:val="center"/>
            <w:hideMark/>
          </w:tcPr>
          <w:p w14:paraId="428F30D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Marketing/digital communication</w:t>
            </w:r>
          </w:p>
        </w:tc>
        <w:tc>
          <w:tcPr>
            <w:tcW w:w="0" w:type="auto"/>
            <w:vAlign w:val="center"/>
            <w:hideMark/>
          </w:tcPr>
          <w:p w14:paraId="0A52B53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CSR and responsible-business communication</w:t>
            </w:r>
          </w:p>
        </w:tc>
        <w:tc>
          <w:tcPr>
            <w:tcW w:w="0" w:type="auto"/>
            <w:vAlign w:val="center"/>
            <w:hideMark/>
          </w:tcPr>
          <w:p w14:paraId="21FF403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CSR; brand awareness</w:t>
            </w:r>
          </w:p>
        </w:tc>
        <w:tc>
          <w:tcPr>
            <w:tcW w:w="0" w:type="auto"/>
            <w:vAlign w:val="center"/>
            <w:hideMark/>
          </w:tcPr>
          <w:p w14:paraId="584F8F7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Stakeholder trust and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reputation</w:t>
            </w:r>
          </w:p>
        </w:tc>
        <w:tc>
          <w:tcPr>
            <w:tcW w:w="0" w:type="auto"/>
            <w:vAlign w:val="center"/>
            <w:hideMark/>
          </w:tcPr>
          <w:p w14:paraId="7F40A4D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Brand awareness and visibility</w:t>
            </w:r>
          </w:p>
        </w:tc>
        <w:tc>
          <w:tcPr>
            <w:tcW w:w="0" w:type="auto"/>
            <w:vAlign w:val="center"/>
            <w:hideMark/>
          </w:tcPr>
          <w:p w14:paraId="6E01DF8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Indirect evidence for influencer marketing</w:t>
            </w:r>
          </w:p>
        </w:tc>
        <w:tc>
          <w:tcPr>
            <w:tcW w:w="0" w:type="auto"/>
            <w:vAlign w:val="center"/>
            <w:hideMark/>
          </w:tcPr>
          <w:p w14:paraId="58E8C95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8/12</w:t>
            </w:r>
          </w:p>
        </w:tc>
        <w:tc>
          <w:tcPr>
            <w:tcW w:w="0" w:type="auto"/>
            <w:vAlign w:val="center"/>
            <w:hideMark/>
          </w:tcPr>
          <w:p w14:paraId="7581926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Medium – RQ3, RQ5</w:t>
            </w:r>
          </w:p>
        </w:tc>
      </w:tr>
      <w:tr w:rsidR="0053670C" w:rsidRPr="001A6E64" w14:paraId="4E436BFF" w14:textId="77777777" w:rsidTr="0053670C">
        <w:trPr>
          <w:tblCellSpacing w:w="15" w:type="dxa"/>
        </w:trPr>
        <w:tc>
          <w:tcPr>
            <w:tcW w:w="0" w:type="auto"/>
            <w:vAlign w:val="center"/>
            <w:hideMark/>
          </w:tcPr>
          <w:p w14:paraId="6287588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6</w:t>
            </w:r>
          </w:p>
        </w:tc>
        <w:tc>
          <w:tcPr>
            <w:tcW w:w="0" w:type="auto"/>
            <w:vAlign w:val="center"/>
            <w:hideMark/>
          </w:tcPr>
          <w:p w14:paraId="7D5D217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 xml:space="preserve">Praditya &amp; Purwanto </w:t>
            </w:r>
            <w:r w:rsidRPr="001A6E64">
              <w:rPr>
                <w:rFonts w:ascii="Times New Roman" w:hAnsi="Times New Roman" w:cs="Times New Roman"/>
                <w:b/>
                <w:bCs/>
              </w:rPr>
              <w:lastRenderedPageBreak/>
              <w:t>(2024)</w:t>
            </w:r>
          </w:p>
        </w:tc>
        <w:tc>
          <w:tcPr>
            <w:tcW w:w="0" w:type="auto"/>
            <w:vAlign w:val="center"/>
            <w:hideMark/>
          </w:tcPr>
          <w:p w14:paraId="78D8CE6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Indonesia</w:t>
            </w:r>
          </w:p>
        </w:tc>
        <w:tc>
          <w:tcPr>
            <w:tcW w:w="0" w:type="auto"/>
            <w:vAlign w:val="center"/>
            <w:hideMark/>
          </w:tcPr>
          <w:p w14:paraId="30743ED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General marketing/business</w:t>
            </w:r>
          </w:p>
        </w:tc>
        <w:tc>
          <w:tcPr>
            <w:tcW w:w="0" w:type="auto"/>
            <w:vAlign w:val="center"/>
            <w:hideMark/>
          </w:tcPr>
          <w:p w14:paraId="769B485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Quantitative</w:t>
            </w:r>
          </w:p>
        </w:tc>
        <w:tc>
          <w:tcPr>
            <w:tcW w:w="0" w:type="auto"/>
            <w:vAlign w:val="center"/>
            <w:hideMark/>
          </w:tcPr>
          <w:p w14:paraId="3E3439E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Customer evidence</w:t>
            </w:r>
          </w:p>
        </w:tc>
        <w:tc>
          <w:tcPr>
            <w:tcW w:w="0" w:type="auto"/>
            <w:vAlign w:val="center"/>
            <w:hideMark/>
          </w:tcPr>
          <w:p w14:paraId="749F3BF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Viral/influencer marketing </w:t>
            </w:r>
            <w:r w:rsidRPr="001A6E64">
              <w:rPr>
                <w:rFonts w:ascii="Times New Roman" w:hAnsi="Times New Roman" w:cs="Times New Roman"/>
              </w:rPr>
              <w:lastRenderedPageBreak/>
              <w:t>context</w:t>
            </w:r>
          </w:p>
        </w:tc>
        <w:tc>
          <w:tcPr>
            <w:tcW w:w="0" w:type="auto"/>
            <w:vAlign w:val="center"/>
            <w:hideMark/>
          </w:tcPr>
          <w:p w14:paraId="1BCD8BF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Digital/social media</w:t>
            </w:r>
          </w:p>
        </w:tc>
        <w:tc>
          <w:tcPr>
            <w:tcW w:w="0" w:type="auto"/>
            <w:vAlign w:val="center"/>
            <w:hideMark/>
          </w:tcPr>
          <w:p w14:paraId="3780478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Viral marketing, brand image and brand </w:t>
            </w:r>
            <w:r w:rsidRPr="001A6E64">
              <w:rPr>
                <w:rFonts w:ascii="Times New Roman" w:hAnsi="Times New Roman" w:cs="Times New Roman"/>
              </w:rPr>
              <w:lastRenderedPageBreak/>
              <w:t>communication</w:t>
            </w:r>
          </w:p>
        </w:tc>
        <w:tc>
          <w:tcPr>
            <w:tcW w:w="0" w:type="auto"/>
            <w:vAlign w:val="center"/>
            <w:hideMark/>
          </w:tcPr>
          <w:p w14:paraId="4F45892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Brand image; brand </w:t>
            </w:r>
            <w:r w:rsidRPr="001A6E64">
              <w:rPr>
                <w:rFonts w:ascii="Times New Roman" w:hAnsi="Times New Roman" w:cs="Times New Roman"/>
              </w:rPr>
              <w:lastRenderedPageBreak/>
              <w:t>awareness</w:t>
            </w:r>
          </w:p>
        </w:tc>
        <w:tc>
          <w:tcPr>
            <w:tcW w:w="0" w:type="auto"/>
            <w:vAlign w:val="center"/>
            <w:hideMark/>
          </w:tcPr>
          <w:p w14:paraId="39AB2EA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Brand knowledge and </w:t>
            </w:r>
            <w:r w:rsidRPr="001A6E64">
              <w:rPr>
                <w:rFonts w:ascii="Times New Roman" w:hAnsi="Times New Roman" w:cs="Times New Roman"/>
              </w:rPr>
              <w:lastRenderedPageBreak/>
              <w:t>image</w:t>
            </w:r>
          </w:p>
        </w:tc>
        <w:tc>
          <w:tcPr>
            <w:tcW w:w="0" w:type="auto"/>
            <w:vAlign w:val="center"/>
            <w:hideMark/>
          </w:tcPr>
          <w:p w14:paraId="7728965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Brand awareness and purchase </w:t>
            </w:r>
            <w:r w:rsidRPr="001A6E64">
              <w:rPr>
                <w:rFonts w:ascii="Times New Roman" w:hAnsi="Times New Roman" w:cs="Times New Roman"/>
              </w:rPr>
              <w:lastRenderedPageBreak/>
              <w:t>intention</w:t>
            </w:r>
          </w:p>
        </w:tc>
        <w:tc>
          <w:tcPr>
            <w:tcW w:w="0" w:type="auto"/>
            <w:vAlign w:val="center"/>
            <w:hideMark/>
          </w:tcPr>
          <w:p w14:paraId="6B1BE51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Not specifically B2B/industrial</w:t>
            </w:r>
          </w:p>
        </w:tc>
        <w:tc>
          <w:tcPr>
            <w:tcW w:w="0" w:type="auto"/>
            <w:vAlign w:val="center"/>
            <w:hideMark/>
          </w:tcPr>
          <w:p w14:paraId="282F7AD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8/12</w:t>
            </w:r>
          </w:p>
        </w:tc>
        <w:tc>
          <w:tcPr>
            <w:tcW w:w="0" w:type="auto"/>
            <w:vAlign w:val="center"/>
            <w:hideMark/>
          </w:tcPr>
          <w:p w14:paraId="408876D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Medium – R</w:t>
            </w:r>
            <w:r w:rsidRPr="001A6E64">
              <w:rPr>
                <w:rFonts w:ascii="Times New Roman" w:hAnsi="Times New Roman" w:cs="Times New Roman"/>
                <w:b/>
                <w:bCs/>
              </w:rPr>
              <w:lastRenderedPageBreak/>
              <w:t>Q3</w:t>
            </w:r>
          </w:p>
        </w:tc>
      </w:tr>
      <w:tr w:rsidR="0053670C" w:rsidRPr="001A6E64" w14:paraId="3D6E5045" w14:textId="77777777" w:rsidTr="0053670C">
        <w:trPr>
          <w:tblCellSpacing w:w="15" w:type="dxa"/>
        </w:trPr>
        <w:tc>
          <w:tcPr>
            <w:tcW w:w="0" w:type="auto"/>
            <w:vAlign w:val="center"/>
            <w:hideMark/>
          </w:tcPr>
          <w:p w14:paraId="0B92EC5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7</w:t>
            </w:r>
          </w:p>
        </w:tc>
        <w:tc>
          <w:tcPr>
            <w:tcW w:w="0" w:type="auto"/>
            <w:vAlign w:val="center"/>
            <w:hideMark/>
          </w:tcPr>
          <w:p w14:paraId="1E81326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 xml:space="preserve">Ramadhani &amp; </w:t>
            </w:r>
            <w:proofErr w:type="spellStart"/>
            <w:r w:rsidRPr="001A6E64">
              <w:rPr>
                <w:rFonts w:ascii="Times New Roman" w:hAnsi="Times New Roman" w:cs="Times New Roman"/>
                <w:b/>
                <w:bCs/>
              </w:rPr>
              <w:t>Mujayana</w:t>
            </w:r>
            <w:proofErr w:type="spellEnd"/>
            <w:r w:rsidRPr="001A6E64">
              <w:rPr>
                <w:rFonts w:ascii="Times New Roman" w:hAnsi="Times New Roman" w:cs="Times New Roman"/>
                <w:b/>
                <w:bCs/>
              </w:rPr>
              <w:t xml:space="preserve"> (2022)</w:t>
            </w:r>
          </w:p>
        </w:tc>
        <w:tc>
          <w:tcPr>
            <w:tcW w:w="0" w:type="auto"/>
            <w:vAlign w:val="center"/>
            <w:hideMark/>
          </w:tcPr>
          <w:p w14:paraId="5D78464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Indonesia</w:t>
            </w:r>
          </w:p>
        </w:tc>
        <w:tc>
          <w:tcPr>
            <w:tcW w:w="0" w:type="auto"/>
            <w:vAlign w:val="center"/>
            <w:hideMark/>
          </w:tcPr>
          <w:p w14:paraId="6A2C107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Business/competitive markets</w:t>
            </w:r>
          </w:p>
        </w:tc>
        <w:tc>
          <w:tcPr>
            <w:tcW w:w="0" w:type="auto"/>
            <w:vAlign w:val="center"/>
            <w:hideMark/>
          </w:tcPr>
          <w:p w14:paraId="378091C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Empirical/conceptual</w:t>
            </w:r>
          </w:p>
        </w:tc>
        <w:tc>
          <w:tcPr>
            <w:tcW w:w="0" w:type="auto"/>
            <w:vAlign w:val="center"/>
            <w:hideMark/>
          </w:tcPr>
          <w:p w14:paraId="5A6646E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Business/customer evidence</w:t>
            </w:r>
          </w:p>
        </w:tc>
        <w:tc>
          <w:tcPr>
            <w:tcW w:w="0" w:type="auto"/>
            <w:vAlign w:val="center"/>
            <w:hideMark/>
          </w:tcPr>
          <w:p w14:paraId="20BA04A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Not specifically influencer-based</w:t>
            </w:r>
          </w:p>
        </w:tc>
        <w:tc>
          <w:tcPr>
            <w:tcW w:w="0" w:type="auto"/>
            <w:vAlign w:val="center"/>
            <w:hideMark/>
          </w:tcPr>
          <w:p w14:paraId="1B5219A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Marketing/digital channels</w:t>
            </w:r>
          </w:p>
        </w:tc>
        <w:tc>
          <w:tcPr>
            <w:tcW w:w="0" w:type="auto"/>
            <w:vAlign w:val="center"/>
            <w:hideMark/>
          </w:tcPr>
          <w:p w14:paraId="37AE9CA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Brand communication</w:t>
            </w:r>
          </w:p>
        </w:tc>
        <w:tc>
          <w:tcPr>
            <w:tcW w:w="0" w:type="auto"/>
            <w:vAlign w:val="center"/>
            <w:hideMark/>
          </w:tcPr>
          <w:p w14:paraId="40BC274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Brand equity</w:t>
            </w:r>
          </w:p>
        </w:tc>
        <w:tc>
          <w:tcPr>
            <w:tcW w:w="0" w:type="auto"/>
            <w:vAlign w:val="center"/>
            <w:hideMark/>
          </w:tcPr>
          <w:p w14:paraId="0D3BB79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Brand recognition and customer trust</w:t>
            </w:r>
          </w:p>
        </w:tc>
        <w:tc>
          <w:tcPr>
            <w:tcW w:w="0" w:type="auto"/>
            <w:vAlign w:val="center"/>
            <w:hideMark/>
          </w:tcPr>
          <w:p w14:paraId="470006A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Brand awareness, recall and competitiveness</w:t>
            </w:r>
          </w:p>
        </w:tc>
        <w:tc>
          <w:tcPr>
            <w:tcW w:w="0" w:type="auto"/>
            <w:vAlign w:val="center"/>
            <w:hideMark/>
          </w:tcPr>
          <w:p w14:paraId="670C483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Indirect influencer evidence</w:t>
            </w:r>
          </w:p>
        </w:tc>
        <w:tc>
          <w:tcPr>
            <w:tcW w:w="0" w:type="auto"/>
            <w:vAlign w:val="center"/>
            <w:hideMark/>
          </w:tcPr>
          <w:p w14:paraId="5D3ABF5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8/12</w:t>
            </w:r>
          </w:p>
        </w:tc>
        <w:tc>
          <w:tcPr>
            <w:tcW w:w="0" w:type="auto"/>
            <w:vAlign w:val="center"/>
            <w:hideMark/>
          </w:tcPr>
          <w:p w14:paraId="31CA6AC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Medium – RQ3</w:t>
            </w:r>
          </w:p>
        </w:tc>
      </w:tr>
      <w:tr w:rsidR="0053670C" w:rsidRPr="001A6E64" w14:paraId="071EFA82" w14:textId="77777777" w:rsidTr="0053670C">
        <w:trPr>
          <w:tblCellSpacing w:w="15" w:type="dxa"/>
        </w:trPr>
        <w:tc>
          <w:tcPr>
            <w:tcW w:w="0" w:type="auto"/>
            <w:vAlign w:val="center"/>
            <w:hideMark/>
          </w:tcPr>
          <w:p w14:paraId="4C0A3EF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8</w:t>
            </w:r>
          </w:p>
        </w:tc>
        <w:tc>
          <w:tcPr>
            <w:tcW w:w="0" w:type="auto"/>
            <w:vAlign w:val="center"/>
            <w:hideMark/>
          </w:tcPr>
          <w:p w14:paraId="401E195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Sun (2023)</w:t>
            </w:r>
          </w:p>
        </w:tc>
        <w:tc>
          <w:tcPr>
            <w:tcW w:w="0" w:type="auto"/>
            <w:vAlign w:val="center"/>
            <w:hideMark/>
          </w:tcPr>
          <w:p w14:paraId="5DBE09D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Not specified</w:t>
            </w:r>
          </w:p>
        </w:tc>
        <w:tc>
          <w:tcPr>
            <w:tcW w:w="0" w:type="auto"/>
            <w:vAlign w:val="center"/>
            <w:hideMark/>
          </w:tcPr>
          <w:p w14:paraId="5E8D9AD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Digital content platforms</w:t>
            </w:r>
          </w:p>
        </w:tc>
        <w:tc>
          <w:tcPr>
            <w:tcW w:w="0" w:type="auto"/>
            <w:vAlign w:val="center"/>
            <w:hideMark/>
          </w:tcPr>
          <w:p w14:paraId="797AC48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Analytical/operations research</w:t>
            </w:r>
          </w:p>
        </w:tc>
        <w:tc>
          <w:tcPr>
            <w:tcW w:w="0" w:type="auto"/>
            <w:vAlign w:val="center"/>
            <w:hideMark/>
          </w:tcPr>
          <w:p w14:paraId="75D1A03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Digital platform/content evidence</w:t>
            </w:r>
          </w:p>
        </w:tc>
        <w:tc>
          <w:tcPr>
            <w:tcW w:w="0" w:type="auto"/>
            <w:vAlign w:val="center"/>
            <w:hideMark/>
          </w:tcPr>
          <w:p w14:paraId="05FC5AE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Digital content creators/influencers</w:t>
            </w:r>
          </w:p>
        </w:tc>
        <w:tc>
          <w:tcPr>
            <w:tcW w:w="0" w:type="auto"/>
            <w:vAlign w:val="center"/>
            <w:hideMark/>
          </w:tcPr>
          <w:p w14:paraId="3D37888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Digital platforms</w:t>
            </w:r>
          </w:p>
        </w:tc>
        <w:tc>
          <w:tcPr>
            <w:tcW w:w="0" w:type="auto"/>
            <w:vAlign w:val="center"/>
            <w:hideMark/>
          </w:tcPr>
          <w:p w14:paraId="167CDF7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Valuable, relevant, timely and frequently </w:t>
            </w:r>
            <w:r w:rsidRPr="001A6E64">
              <w:rPr>
                <w:rFonts w:ascii="Times New Roman" w:hAnsi="Times New Roman" w:cs="Times New Roman"/>
              </w:rPr>
              <w:lastRenderedPageBreak/>
              <w:t>updated content</w:t>
            </w:r>
          </w:p>
        </w:tc>
        <w:tc>
          <w:tcPr>
            <w:tcW w:w="0" w:type="auto"/>
            <w:vAlign w:val="center"/>
            <w:hideMark/>
          </w:tcPr>
          <w:p w14:paraId="4F956B7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Digital content strategy</w:t>
            </w:r>
          </w:p>
        </w:tc>
        <w:tc>
          <w:tcPr>
            <w:tcW w:w="0" w:type="auto"/>
            <w:vAlign w:val="center"/>
            <w:hideMark/>
          </w:tcPr>
          <w:p w14:paraId="3249680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Content quality, relevance and </w:t>
            </w:r>
            <w:r w:rsidRPr="001A6E64">
              <w:rPr>
                <w:rFonts w:ascii="Times New Roman" w:hAnsi="Times New Roman" w:cs="Times New Roman"/>
              </w:rPr>
              <w:lastRenderedPageBreak/>
              <w:t>timeliness</w:t>
            </w:r>
          </w:p>
        </w:tc>
        <w:tc>
          <w:tcPr>
            <w:tcW w:w="0" w:type="auto"/>
            <w:vAlign w:val="center"/>
            <w:hideMark/>
          </w:tcPr>
          <w:p w14:paraId="4529020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Engagement, visibility and platform </w:t>
            </w:r>
            <w:r w:rsidRPr="001A6E64">
              <w:rPr>
                <w:rFonts w:ascii="Times New Roman" w:hAnsi="Times New Roman" w:cs="Times New Roman"/>
              </w:rPr>
              <w:lastRenderedPageBreak/>
              <w:t>performance</w:t>
            </w:r>
          </w:p>
        </w:tc>
        <w:tc>
          <w:tcPr>
            <w:tcW w:w="0" w:type="auto"/>
            <w:vAlign w:val="center"/>
            <w:hideMark/>
          </w:tcPr>
          <w:p w14:paraId="513EA6F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Not specifically B2B influencer </w:t>
            </w:r>
            <w:r w:rsidRPr="001A6E64">
              <w:rPr>
                <w:rFonts w:ascii="Times New Roman" w:hAnsi="Times New Roman" w:cs="Times New Roman"/>
              </w:rPr>
              <w:lastRenderedPageBreak/>
              <w:t>marketing</w:t>
            </w:r>
          </w:p>
        </w:tc>
        <w:tc>
          <w:tcPr>
            <w:tcW w:w="0" w:type="auto"/>
            <w:vAlign w:val="center"/>
            <w:hideMark/>
          </w:tcPr>
          <w:p w14:paraId="6B976FC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lastRenderedPageBreak/>
              <w:t>9/12</w:t>
            </w:r>
          </w:p>
        </w:tc>
        <w:tc>
          <w:tcPr>
            <w:tcW w:w="0" w:type="auto"/>
            <w:vAlign w:val="center"/>
            <w:hideMark/>
          </w:tcPr>
          <w:p w14:paraId="2BA8D5C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Medium – R</w:t>
            </w:r>
            <w:r w:rsidRPr="001A6E64">
              <w:rPr>
                <w:rFonts w:ascii="Times New Roman" w:hAnsi="Times New Roman" w:cs="Times New Roman"/>
                <w:b/>
                <w:bCs/>
              </w:rPr>
              <w:lastRenderedPageBreak/>
              <w:t>Q4</w:t>
            </w:r>
          </w:p>
        </w:tc>
      </w:tr>
      <w:tr w:rsidR="0053670C" w:rsidRPr="001A6E64" w14:paraId="6F6D9EF4" w14:textId="77777777" w:rsidTr="0053670C">
        <w:trPr>
          <w:tblCellSpacing w:w="15" w:type="dxa"/>
        </w:trPr>
        <w:tc>
          <w:tcPr>
            <w:tcW w:w="0" w:type="auto"/>
            <w:vAlign w:val="center"/>
            <w:hideMark/>
          </w:tcPr>
          <w:p w14:paraId="4A7D095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9</w:t>
            </w:r>
          </w:p>
        </w:tc>
        <w:tc>
          <w:tcPr>
            <w:tcW w:w="0" w:type="auto"/>
            <w:vAlign w:val="center"/>
            <w:hideMark/>
          </w:tcPr>
          <w:p w14:paraId="39DB5C3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Shen (2023)</w:t>
            </w:r>
          </w:p>
        </w:tc>
        <w:tc>
          <w:tcPr>
            <w:tcW w:w="0" w:type="auto"/>
            <w:vAlign w:val="center"/>
            <w:hideMark/>
          </w:tcPr>
          <w:p w14:paraId="2F6C8FA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Not specified</w:t>
            </w:r>
          </w:p>
        </w:tc>
        <w:tc>
          <w:tcPr>
            <w:tcW w:w="0" w:type="auto"/>
            <w:vAlign w:val="center"/>
            <w:hideMark/>
          </w:tcPr>
          <w:p w14:paraId="72CEE66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Social media/brand marketing</w:t>
            </w:r>
          </w:p>
        </w:tc>
        <w:tc>
          <w:tcPr>
            <w:tcW w:w="0" w:type="auto"/>
            <w:vAlign w:val="center"/>
            <w:hideMark/>
          </w:tcPr>
          <w:p w14:paraId="066B0D1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Empirical quantitative</w:t>
            </w:r>
          </w:p>
        </w:tc>
        <w:tc>
          <w:tcPr>
            <w:tcW w:w="0" w:type="auto"/>
            <w:vAlign w:val="center"/>
            <w:hideMark/>
          </w:tcPr>
          <w:p w14:paraId="53E1DA0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Brand-post/social-media data</w:t>
            </w:r>
          </w:p>
        </w:tc>
        <w:tc>
          <w:tcPr>
            <w:tcW w:w="0" w:type="auto"/>
            <w:vAlign w:val="center"/>
            <w:hideMark/>
          </w:tcPr>
          <w:p w14:paraId="1A766B5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Brand/influencer communication</w:t>
            </w:r>
          </w:p>
        </w:tc>
        <w:tc>
          <w:tcPr>
            <w:tcW w:w="0" w:type="auto"/>
            <w:vAlign w:val="center"/>
            <w:hideMark/>
          </w:tcPr>
          <w:p w14:paraId="4C004A1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Multiple social-media platforms</w:t>
            </w:r>
          </w:p>
        </w:tc>
        <w:tc>
          <w:tcPr>
            <w:tcW w:w="0" w:type="auto"/>
            <w:vAlign w:val="center"/>
            <w:hideMark/>
          </w:tcPr>
          <w:p w14:paraId="4227F0C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Brand posts adapted to platform characteristics</w:t>
            </w:r>
          </w:p>
        </w:tc>
        <w:tc>
          <w:tcPr>
            <w:tcW w:w="0" w:type="auto"/>
            <w:vAlign w:val="center"/>
            <w:hideMark/>
          </w:tcPr>
          <w:p w14:paraId="114D15F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Platform/content strategy</w:t>
            </w:r>
          </w:p>
        </w:tc>
        <w:tc>
          <w:tcPr>
            <w:tcW w:w="0" w:type="auto"/>
            <w:vAlign w:val="center"/>
            <w:hideMark/>
          </w:tcPr>
          <w:p w14:paraId="5550F22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Platform–audience fit</w:t>
            </w:r>
          </w:p>
        </w:tc>
        <w:tc>
          <w:tcPr>
            <w:tcW w:w="0" w:type="auto"/>
            <w:vAlign w:val="center"/>
            <w:hideMark/>
          </w:tcPr>
          <w:p w14:paraId="1D67D12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Engagement and marketing effectiveness</w:t>
            </w:r>
          </w:p>
        </w:tc>
        <w:tc>
          <w:tcPr>
            <w:tcW w:w="0" w:type="auto"/>
            <w:vAlign w:val="center"/>
            <w:hideMark/>
          </w:tcPr>
          <w:p w14:paraId="32CFF4C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Not specifically industrial automation</w:t>
            </w:r>
          </w:p>
        </w:tc>
        <w:tc>
          <w:tcPr>
            <w:tcW w:w="0" w:type="auto"/>
            <w:vAlign w:val="center"/>
            <w:hideMark/>
          </w:tcPr>
          <w:p w14:paraId="6EEF2D5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10/12</w:t>
            </w:r>
          </w:p>
        </w:tc>
        <w:tc>
          <w:tcPr>
            <w:tcW w:w="0" w:type="auto"/>
            <w:vAlign w:val="center"/>
            <w:hideMark/>
          </w:tcPr>
          <w:p w14:paraId="68AA7C4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High – RQ4</w:t>
            </w:r>
          </w:p>
        </w:tc>
      </w:tr>
      <w:tr w:rsidR="0053670C" w:rsidRPr="001A6E64" w14:paraId="3D25B7B6" w14:textId="77777777" w:rsidTr="0053670C">
        <w:trPr>
          <w:tblCellSpacing w:w="15" w:type="dxa"/>
        </w:trPr>
        <w:tc>
          <w:tcPr>
            <w:tcW w:w="0" w:type="auto"/>
            <w:vAlign w:val="center"/>
            <w:hideMark/>
          </w:tcPr>
          <w:p w14:paraId="5B77F29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10</w:t>
            </w:r>
          </w:p>
        </w:tc>
        <w:tc>
          <w:tcPr>
            <w:tcW w:w="0" w:type="auto"/>
            <w:vAlign w:val="center"/>
            <w:hideMark/>
          </w:tcPr>
          <w:p w14:paraId="23A1B5A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Lopes &amp; Casais (2022)</w:t>
            </w:r>
          </w:p>
        </w:tc>
        <w:tc>
          <w:tcPr>
            <w:tcW w:w="0" w:type="auto"/>
            <w:vAlign w:val="center"/>
            <w:hideMark/>
          </w:tcPr>
          <w:p w14:paraId="0DC3007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Not specified</w:t>
            </w:r>
          </w:p>
        </w:tc>
        <w:tc>
          <w:tcPr>
            <w:tcW w:w="0" w:type="auto"/>
            <w:vAlign w:val="center"/>
            <w:hideMark/>
          </w:tcPr>
          <w:p w14:paraId="0CF4C60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Digital/B2B marketing</w:t>
            </w:r>
          </w:p>
        </w:tc>
        <w:tc>
          <w:tcPr>
            <w:tcW w:w="0" w:type="auto"/>
            <w:vAlign w:val="center"/>
            <w:hideMark/>
          </w:tcPr>
          <w:p w14:paraId="255E696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Conceptual review</w:t>
            </w:r>
          </w:p>
        </w:tc>
        <w:tc>
          <w:tcPr>
            <w:tcW w:w="0" w:type="auto"/>
            <w:vAlign w:val="center"/>
            <w:hideMark/>
          </w:tcPr>
          <w:p w14:paraId="31FEE40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Existing literature</w:t>
            </w:r>
          </w:p>
        </w:tc>
        <w:tc>
          <w:tcPr>
            <w:tcW w:w="0" w:type="auto"/>
            <w:vAlign w:val="center"/>
            <w:hideMark/>
          </w:tcPr>
          <w:p w14:paraId="1A7F605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Content creators/influencers</w:t>
            </w:r>
          </w:p>
        </w:tc>
        <w:tc>
          <w:tcPr>
            <w:tcW w:w="0" w:type="auto"/>
            <w:vAlign w:val="center"/>
            <w:hideMark/>
          </w:tcPr>
          <w:p w14:paraId="23A014D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Digital communication channels</w:t>
            </w:r>
          </w:p>
        </w:tc>
        <w:tc>
          <w:tcPr>
            <w:tcW w:w="0" w:type="auto"/>
            <w:vAlign w:val="center"/>
            <w:hideMark/>
          </w:tcPr>
          <w:p w14:paraId="4F4B71A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Educational, relevant and value-driven content</w:t>
            </w:r>
          </w:p>
        </w:tc>
        <w:tc>
          <w:tcPr>
            <w:tcW w:w="0" w:type="auto"/>
            <w:vAlign w:val="center"/>
            <w:hideMark/>
          </w:tcPr>
          <w:p w14:paraId="1C5360A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Digital content marketing</w:t>
            </w:r>
          </w:p>
        </w:tc>
        <w:tc>
          <w:tcPr>
            <w:tcW w:w="0" w:type="auto"/>
            <w:vAlign w:val="center"/>
            <w:hideMark/>
          </w:tcPr>
          <w:p w14:paraId="45AF590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Value, relevance and consistency</w:t>
            </w:r>
          </w:p>
        </w:tc>
        <w:tc>
          <w:tcPr>
            <w:tcW w:w="0" w:type="auto"/>
            <w:vAlign w:val="center"/>
            <w:hideMark/>
          </w:tcPr>
          <w:p w14:paraId="72F75F7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Engagement and reach</w:t>
            </w:r>
          </w:p>
        </w:tc>
        <w:tc>
          <w:tcPr>
            <w:tcW w:w="0" w:type="auto"/>
            <w:vAlign w:val="center"/>
            <w:hideMark/>
          </w:tcPr>
          <w:p w14:paraId="171771F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Conceptual rather than primary empirical </w:t>
            </w:r>
            <w:r w:rsidRPr="001A6E64">
              <w:rPr>
                <w:rFonts w:ascii="Times New Roman" w:hAnsi="Times New Roman" w:cs="Times New Roman"/>
              </w:rPr>
              <w:lastRenderedPageBreak/>
              <w:t>research</w:t>
            </w:r>
          </w:p>
        </w:tc>
        <w:tc>
          <w:tcPr>
            <w:tcW w:w="0" w:type="auto"/>
            <w:vAlign w:val="center"/>
            <w:hideMark/>
          </w:tcPr>
          <w:p w14:paraId="797AE61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lastRenderedPageBreak/>
              <w:t>9/12</w:t>
            </w:r>
          </w:p>
        </w:tc>
        <w:tc>
          <w:tcPr>
            <w:tcW w:w="0" w:type="auto"/>
            <w:vAlign w:val="center"/>
            <w:hideMark/>
          </w:tcPr>
          <w:p w14:paraId="7ADAF63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High – RQ4</w:t>
            </w:r>
          </w:p>
        </w:tc>
      </w:tr>
      <w:tr w:rsidR="0053670C" w:rsidRPr="001A6E64" w14:paraId="4D718ED4" w14:textId="77777777" w:rsidTr="0053670C">
        <w:trPr>
          <w:tblCellSpacing w:w="15" w:type="dxa"/>
        </w:trPr>
        <w:tc>
          <w:tcPr>
            <w:tcW w:w="0" w:type="auto"/>
            <w:vAlign w:val="center"/>
            <w:hideMark/>
          </w:tcPr>
          <w:p w14:paraId="6B059F7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11</w:t>
            </w:r>
          </w:p>
        </w:tc>
        <w:tc>
          <w:tcPr>
            <w:tcW w:w="0" w:type="auto"/>
            <w:vAlign w:val="center"/>
            <w:hideMark/>
          </w:tcPr>
          <w:p w14:paraId="51C2F2EA" w14:textId="77777777" w:rsidR="0053670C" w:rsidRPr="001A6E64" w:rsidRDefault="0053670C" w:rsidP="00063941">
            <w:pPr>
              <w:spacing w:line="360" w:lineRule="auto"/>
              <w:jc w:val="both"/>
              <w:rPr>
                <w:rFonts w:ascii="Times New Roman" w:hAnsi="Times New Roman" w:cs="Times New Roman"/>
              </w:rPr>
            </w:pPr>
            <w:proofErr w:type="spellStart"/>
            <w:r w:rsidRPr="001A6E64">
              <w:rPr>
                <w:rFonts w:ascii="Times New Roman" w:hAnsi="Times New Roman" w:cs="Times New Roman"/>
                <w:b/>
                <w:bCs/>
              </w:rPr>
              <w:t>Ghanbarpour</w:t>
            </w:r>
            <w:proofErr w:type="spellEnd"/>
            <w:r w:rsidRPr="001A6E64">
              <w:rPr>
                <w:rFonts w:ascii="Times New Roman" w:hAnsi="Times New Roman" w:cs="Times New Roman"/>
                <w:b/>
                <w:bCs/>
              </w:rPr>
              <w:t xml:space="preserve"> et al. (2024)</w:t>
            </w:r>
          </w:p>
        </w:tc>
        <w:tc>
          <w:tcPr>
            <w:tcW w:w="0" w:type="auto"/>
            <w:vAlign w:val="center"/>
            <w:hideMark/>
          </w:tcPr>
          <w:p w14:paraId="3EEDE9D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International</w:t>
            </w:r>
          </w:p>
        </w:tc>
        <w:tc>
          <w:tcPr>
            <w:tcW w:w="0" w:type="auto"/>
            <w:vAlign w:val="center"/>
            <w:hideMark/>
          </w:tcPr>
          <w:p w14:paraId="4830364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Business/service contexts</w:t>
            </w:r>
          </w:p>
        </w:tc>
        <w:tc>
          <w:tcPr>
            <w:tcW w:w="0" w:type="auto"/>
            <w:vAlign w:val="center"/>
            <w:hideMark/>
          </w:tcPr>
          <w:p w14:paraId="7C9FB1A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Empirical</w:t>
            </w:r>
          </w:p>
        </w:tc>
        <w:tc>
          <w:tcPr>
            <w:tcW w:w="0" w:type="auto"/>
            <w:vAlign w:val="center"/>
            <w:hideMark/>
          </w:tcPr>
          <w:p w14:paraId="156EA49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Stakeholder evidence</w:t>
            </w:r>
          </w:p>
        </w:tc>
        <w:tc>
          <w:tcPr>
            <w:tcW w:w="0" w:type="auto"/>
            <w:vAlign w:val="center"/>
            <w:hideMark/>
          </w:tcPr>
          <w:p w14:paraId="50ADF22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Not specifically influencer-focused</w:t>
            </w:r>
          </w:p>
        </w:tc>
        <w:tc>
          <w:tcPr>
            <w:tcW w:w="0" w:type="auto"/>
            <w:vAlign w:val="center"/>
            <w:hideMark/>
          </w:tcPr>
          <w:p w14:paraId="3C308BB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Corporate communication</w:t>
            </w:r>
          </w:p>
        </w:tc>
        <w:tc>
          <w:tcPr>
            <w:tcW w:w="0" w:type="auto"/>
            <w:vAlign w:val="center"/>
            <w:hideMark/>
          </w:tcPr>
          <w:p w14:paraId="2D6C4CB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CSR/responsible-business communication</w:t>
            </w:r>
          </w:p>
        </w:tc>
        <w:tc>
          <w:tcPr>
            <w:tcW w:w="0" w:type="auto"/>
            <w:vAlign w:val="center"/>
            <w:hideMark/>
          </w:tcPr>
          <w:p w14:paraId="2EC6BCA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Stakeholder theory; CSR</w:t>
            </w:r>
          </w:p>
        </w:tc>
        <w:tc>
          <w:tcPr>
            <w:tcW w:w="0" w:type="auto"/>
            <w:vAlign w:val="center"/>
            <w:hideMark/>
          </w:tcPr>
          <w:p w14:paraId="1941104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Trust and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reputation</w:t>
            </w:r>
          </w:p>
        </w:tc>
        <w:tc>
          <w:tcPr>
            <w:tcW w:w="0" w:type="auto"/>
            <w:vAlign w:val="center"/>
            <w:hideMark/>
          </w:tcPr>
          <w:p w14:paraId="701ABFB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Stakeholder relationships and buying </w:t>
            </w:r>
            <w:proofErr w:type="spellStart"/>
            <w:r w:rsidRPr="001A6E64">
              <w:rPr>
                <w:rFonts w:ascii="Times New Roman" w:hAnsi="Times New Roman" w:cs="Times New Roman"/>
              </w:rPr>
              <w:t>behaviour</w:t>
            </w:r>
            <w:proofErr w:type="spellEnd"/>
          </w:p>
        </w:tc>
        <w:tc>
          <w:tcPr>
            <w:tcW w:w="0" w:type="auto"/>
            <w:vAlign w:val="center"/>
            <w:hideMark/>
          </w:tcPr>
          <w:p w14:paraId="4D3AEC8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Indirect evidence for influencer marketing</w:t>
            </w:r>
          </w:p>
        </w:tc>
        <w:tc>
          <w:tcPr>
            <w:tcW w:w="0" w:type="auto"/>
            <w:vAlign w:val="center"/>
            <w:hideMark/>
          </w:tcPr>
          <w:p w14:paraId="6892129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10/12</w:t>
            </w:r>
          </w:p>
        </w:tc>
        <w:tc>
          <w:tcPr>
            <w:tcW w:w="0" w:type="auto"/>
            <w:vAlign w:val="center"/>
            <w:hideMark/>
          </w:tcPr>
          <w:p w14:paraId="46E1547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Medium – RQ3, RQ5</w:t>
            </w:r>
          </w:p>
        </w:tc>
      </w:tr>
      <w:tr w:rsidR="0053670C" w:rsidRPr="001A6E64" w14:paraId="55A9645C" w14:textId="77777777" w:rsidTr="0053670C">
        <w:trPr>
          <w:tblCellSpacing w:w="15" w:type="dxa"/>
        </w:trPr>
        <w:tc>
          <w:tcPr>
            <w:tcW w:w="0" w:type="auto"/>
            <w:vAlign w:val="center"/>
            <w:hideMark/>
          </w:tcPr>
          <w:p w14:paraId="188126B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12</w:t>
            </w:r>
          </w:p>
        </w:tc>
        <w:tc>
          <w:tcPr>
            <w:tcW w:w="0" w:type="auto"/>
            <w:vAlign w:val="center"/>
            <w:hideMark/>
          </w:tcPr>
          <w:p w14:paraId="2DB63FA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Rasheed et al. (2025)</w:t>
            </w:r>
          </w:p>
        </w:tc>
        <w:tc>
          <w:tcPr>
            <w:tcW w:w="0" w:type="auto"/>
            <w:vAlign w:val="center"/>
            <w:hideMark/>
          </w:tcPr>
          <w:p w14:paraId="43B58E7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Developing B2B markets</w:t>
            </w:r>
          </w:p>
        </w:tc>
        <w:tc>
          <w:tcPr>
            <w:tcW w:w="0" w:type="auto"/>
            <w:vAlign w:val="center"/>
            <w:hideMark/>
          </w:tcPr>
          <w:p w14:paraId="2728258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B2B purchasing/supply chains</w:t>
            </w:r>
          </w:p>
        </w:tc>
        <w:tc>
          <w:tcPr>
            <w:tcW w:w="0" w:type="auto"/>
            <w:vAlign w:val="center"/>
            <w:hideMark/>
          </w:tcPr>
          <w:p w14:paraId="4A3591C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Empirical/conceptual</w:t>
            </w:r>
          </w:p>
        </w:tc>
        <w:tc>
          <w:tcPr>
            <w:tcW w:w="0" w:type="auto"/>
            <w:vAlign w:val="center"/>
            <w:hideMark/>
          </w:tcPr>
          <w:p w14:paraId="0425527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B2B purchasing evidence</w:t>
            </w:r>
          </w:p>
        </w:tc>
        <w:tc>
          <w:tcPr>
            <w:tcW w:w="0" w:type="auto"/>
            <w:vAlign w:val="center"/>
            <w:hideMark/>
          </w:tcPr>
          <w:p w14:paraId="26D8447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Professional/influencer communication</w:t>
            </w:r>
          </w:p>
        </w:tc>
        <w:tc>
          <w:tcPr>
            <w:tcW w:w="0" w:type="auto"/>
            <w:vAlign w:val="center"/>
            <w:hideMark/>
          </w:tcPr>
          <w:p w14:paraId="51C66DE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B2B/digital channels</w:t>
            </w:r>
          </w:p>
        </w:tc>
        <w:tc>
          <w:tcPr>
            <w:tcW w:w="0" w:type="auto"/>
            <w:vAlign w:val="center"/>
            <w:hideMark/>
          </w:tcPr>
          <w:p w14:paraId="4473225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Product information, ethical communication and influen</w:t>
            </w:r>
            <w:r w:rsidRPr="001A6E64">
              <w:rPr>
                <w:rFonts w:ascii="Times New Roman" w:hAnsi="Times New Roman" w:cs="Times New Roman"/>
              </w:rPr>
              <w:lastRenderedPageBreak/>
              <w:t>cer information</w:t>
            </w:r>
          </w:p>
        </w:tc>
        <w:tc>
          <w:tcPr>
            <w:tcW w:w="0" w:type="auto"/>
            <w:vAlign w:val="center"/>
            <w:hideMark/>
          </w:tcPr>
          <w:p w14:paraId="0FFA35C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Ethical B2B purchasing</w:t>
            </w:r>
          </w:p>
        </w:tc>
        <w:tc>
          <w:tcPr>
            <w:tcW w:w="0" w:type="auto"/>
            <w:vAlign w:val="center"/>
            <w:hideMark/>
          </w:tcPr>
          <w:p w14:paraId="0CED238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Transparency, credibility and </w:t>
            </w:r>
            <w:r w:rsidRPr="001A6E64">
              <w:rPr>
                <w:rFonts w:ascii="Times New Roman" w:hAnsi="Times New Roman" w:cs="Times New Roman"/>
              </w:rPr>
              <w:lastRenderedPageBreak/>
              <w:t>knowledge</w:t>
            </w:r>
          </w:p>
        </w:tc>
        <w:tc>
          <w:tcPr>
            <w:tcW w:w="0" w:type="auto"/>
            <w:vAlign w:val="center"/>
            <w:hideMark/>
          </w:tcPr>
          <w:p w14:paraId="0077BF0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Purchase consideration and trust</w:t>
            </w:r>
          </w:p>
        </w:tc>
        <w:tc>
          <w:tcPr>
            <w:tcW w:w="0" w:type="auto"/>
            <w:vAlign w:val="center"/>
            <w:hideMark/>
          </w:tcPr>
          <w:p w14:paraId="0CE8BEC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Not specifically UK automation/influencer </w:t>
            </w:r>
            <w:r w:rsidRPr="001A6E64">
              <w:rPr>
                <w:rFonts w:ascii="Times New Roman" w:hAnsi="Times New Roman" w:cs="Times New Roman"/>
              </w:rPr>
              <w:lastRenderedPageBreak/>
              <w:t>campaigns</w:t>
            </w:r>
          </w:p>
        </w:tc>
        <w:tc>
          <w:tcPr>
            <w:tcW w:w="0" w:type="auto"/>
            <w:vAlign w:val="center"/>
            <w:hideMark/>
          </w:tcPr>
          <w:p w14:paraId="57EC5B9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lastRenderedPageBreak/>
              <w:t>10/12</w:t>
            </w:r>
          </w:p>
        </w:tc>
        <w:tc>
          <w:tcPr>
            <w:tcW w:w="0" w:type="auto"/>
            <w:vAlign w:val="center"/>
            <w:hideMark/>
          </w:tcPr>
          <w:p w14:paraId="2183BAF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High – RQ3, R</w:t>
            </w:r>
            <w:r w:rsidRPr="001A6E64">
              <w:rPr>
                <w:rFonts w:ascii="Times New Roman" w:hAnsi="Times New Roman" w:cs="Times New Roman"/>
                <w:b/>
                <w:bCs/>
              </w:rPr>
              <w:lastRenderedPageBreak/>
              <w:t>Q5</w:t>
            </w:r>
          </w:p>
        </w:tc>
      </w:tr>
      <w:tr w:rsidR="0053670C" w:rsidRPr="001A6E64" w14:paraId="3D69239C" w14:textId="77777777" w:rsidTr="0053670C">
        <w:trPr>
          <w:tblCellSpacing w:w="15" w:type="dxa"/>
        </w:trPr>
        <w:tc>
          <w:tcPr>
            <w:tcW w:w="0" w:type="auto"/>
            <w:vAlign w:val="center"/>
            <w:hideMark/>
          </w:tcPr>
          <w:p w14:paraId="5E7BFF3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13</w:t>
            </w:r>
          </w:p>
        </w:tc>
        <w:tc>
          <w:tcPr>
            <w:tcW w:w="0" w:type="auto"/>
            <w:vAlign w:val="center"/>
            <w:hideMark/>
          </w:tcPr>
          <w:p w14:paraId="55FA494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Kapitan et al. (2022)</w:t>
            </w:r>
          </w:p>
        </w:tc>
        <w:tc>
          <w:tcPr>
            <w:tcW w:w="0" w:type="auto"/>
            <w:vAlign w:val="center"/>
            <w:hideMark/>
          </w:tcPr>
          <w:p w14:paraId="7DDAFFE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International</w:t>
            </w:r>
          </w:p>
        </w:tc>
        <w:tc>
          <w:tcPr>
            <w:tcW w:w="0" w:type="auto"/>
            <w:vAlign w:val="center"/>
            <w:hideMark/>
          </w:tcPr>
          <w:p w14:paraId="55979D6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B2B branding</w:t>
            </w:r>
          </w:p>
        </w:tc>
        <w:tc>
          <w:tcPr>
            <w:tcW w:w="0" w:type="auto"/>
            <w:vAlign w:val="center"/>
            <w:hideMark/>
          </w:tcPr>
          <w:p w14:paraId="347E4EA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Empirical/conceptual</w:t>
            </w:r>
          </w:p>
        </w:tc>
        <w:tc>
          <w:tcPr>
            <w:tcW w:w="0" w:type="auto"/>
            <w:vAlign w:val="center"/>
            <w:hideMark/>
          </w:tcPr>
          <w:p w14:paraId="6C9C85D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Stakeholder/brand evidence</w:t>
            </w:r>
          </w:p>
        </w:tc>
        <w:tc>
          <w:tcPr>
            <w:tcW w:w="0" w:type="auto"/>
            <w:vAlign w:val="center"/>
            <w:hideMark/>
          </w:tcPr>
          <w:p w14:paraId="4BC801F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Brand advocates /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influencers</w:t>
            </w:r>
          </w:p>
        </w:tc>
        <w:tc>
          <w:tcPr>
            <w:tcW w:w="0" w:type="auto"/>
            <w:vAlign w:val="center"/>
            <w:hideMark/>
          </w:tcPr>
          <w:p w14:paraId="52FF5D3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Digital/social communication</w:t>
            </w:r>
          </w:p>
        </w:tc>
        <w:tc>
          <w:tcPr>
            <w:tcW w:w="0" w:type="auto"/>
            <w:vAlign w:val="center"/>
            <w:hideMark/>
          </w:tcPr>
          <w:p w14:paraId="29A882B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Brand activism,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purpose and values</w:t>
            </w:r>
          </w:p>
        </w:tc>
        <w:tc>
          <w:tcPr>
            <w:tcW w:w="0" w:type="auto"/>
            <w:vAlign w:val="center"/>
            <w:hideMark/>
          </w:tcPr>
          <w:p w14:paraId="40AC727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Stakeholder theory; brand activism</w:t>
            </w:r>
          </w:p>
        </w:tc>
        <w:tc>
          <w:tcPr>
            <w:tcW w:w="0" w:type="auto"/>
            <w:vAlign w:val="center"/>
            <w:hideMark/>
          </w:tcPr>
          <w:p w14:paraId="32B0F97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Authenticity and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values</w:t>
            </w:r>
          </w:p>
        </w:tc>
        <w:tc>
          <w:tcPr>
            <w:tcW w:w="0" w:type="auto"/>
            <w:vAlign w:val="center"/>
            <w:hideMark/>
          </w:tcPr>
          <w:p w14:paraId="4A5FB5E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Reputation and stakeholder engagement</w:t>
            </w:r>
          </w:p>
        </w:tc>
        <w:tc>
          <w:tcPr>
            <w:tcW w:w="0" w:type="auto"/>
            <w:vAlign w:val="center"/>
            <w:hideMark/>
          </w:tcPr>
          <w:p w14:paraId="54D15C8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Indirect influencer evidence</w:t>
            </w:r>
          </w:p>
        </w:tc>
        <w:tc>
          <w:tcPr>
            <w:tcW w:w="0" w:type="auto"/>
            <w:vAlign w:val="center"/>
            <w:hideMark/>
          </w:tcPr>
          <w:p w14:paraId="7ED8183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9/12</w:t>
            </w:r>
          </w:p>
        </w:tc>
        <w:tc>
          <w:tcPr>
            <w:tcW w:w="0" w:type="auto"/>
            <w:vAlign w:val="center"/>
            <w:hideMark/>
          </w:tcPr>
          <w:p w14:paraId="4326AA8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Medium – RQ5</w:t>
            </w:r>
          </w:p>
        </w:tc>
      </w:tr>
      <w:tr w:rsidR="0053670C" w:rsidRPr="001A6E64" w14:paraId="684A5C5D" w14:textId="77777777" w:rsidTr="0053670C">
        <w:trPr>
          <w:tblCellSpacing w:w="15" w:type="dxa"/>
        </w:trPr>
        <w:tc>
          <w:tcPr>
            <w:tcW w:w="0" w:type="auto"/>
            <w:vAlign w:val="center"/>
            <w:hideMark/>
          </w:tcPr>
          <w:p w14:paraId="0587E95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14</w:t>
            </w:r>
          </w:p>
        </w:tc>
        <w:tc>
          <w:tcPr>
            <w:tcW w:w="0" w:type="auto"/>
            <w:vAlign w:val="center"/>
            <w:hideMark/>
          </w:tcPr>
          <w:p w14:paraId="4A0FAE5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Jain (2025)</w:t>
            </w:r>
          </w:p>
        </w:tc>
        <w:tc>
          <w:tcPr>
            <w:tcW w:w="0" w:type="auto"/>
            <w:vAlign w:val="center"/>
            <w:hideMark/>
          </w:tcPr>
          <w:p w14:paraId="56A0CDA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India</w:t>
            </w:r>
          </w:p>
        </w:tc>
        <w:tc>
          <w:tcPr>
            <w:tcW w:w="0" w:type="auto"/>
            <w:vAlign w:val="center"/>
            <w:hideMark/>
          </w:tcPr>
          <w:p w14:paraId="71FE250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Influencer/digital marketing</w:t>
            </w:r>
          </w:p>
        </w:tc>
        <w:tc>
          <w:tcPr>
            <w:tcW w:w="0" w:type="auto"/>
            <w:vAlign w:val="center"/>
            <w:hideMark/>
          </w:tcPr>
          <w:p w14:paraId="3DE07C6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Conceptual/review</w:t>
            </w:r>
          </w:p>
        </w:tc>
        <w:tc>
          <w:tcPr>
            <w:tcW w:w="0" w:type="auto"/>
            <w:vAlign w:val="center"/>
            <w:hideMark/>
          </w:tcPr>
          <w:p w14:paraId="681242A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Secondary evidence</w:t>
            </w:r>
          </w:p>
        </w:tc>
        <w:tc>
          <w:tcPr>
            <w:tcW w:w="0" w:type="auto"/>
            <w:vAlign w:val="center"/>
            <w:hideMark/>
          </w:tcPr>
          <w:p w14:paraId="1F92FCF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Human and AI-supported influencers</w:t>
            </w:r>
          </w:p>
        </w:tc>
        <w:tc>
          <w:tcPr>
            <w:tcW w:w="0" w:type="auto"/>
            <w:vAlign w:val="center"/>
            <w:hideMark/>
          </w:tcPr>
          <w:p w14:paraId="64FE9D5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Digital/social media</w:t>
            </w:r>
          </w:p>
        </w:tc>
        <w:tc>
          <w:tcPr>
            <w:tcW w:w="0" w:type="auto"/>
            <w:vAlign w:val="center"/>
            <w:hideMark/>
          </w:tcPr>
          <w:p w14:paraId="16E5F84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AI-generated and </w:t>
            </w:r>
            <w:proofErr w:type="spellStart"/>
            <w:r w:rsidRPr="001A6E64">
              <w:rPr>
                <w:rFonts w:ascii="Times New Roman" w:hAnsi="Times New Roman" w:cs="Times New Roman"/>
              </w:rPr>
              <w:t>personalised</w:t>
            </w:r>
            <w:proofErr w:type="spellEnd"/>
            <w:r w:rsidRPr="001A6E64">
              <w:rPr>
                <w:rFonts w:ascii="Times New Roman" w:hAnsi="Times New Roman" w:cs="Times New Roman"/>
              </w:rPr>
              <w:t xml:space="preserve"> marketi</w:t>
            </w:r>
            <w:r w:rsidRPr="001A6E64">
              <w:rPr>
                <w:rFonts w:ascii="Times New Roman" w:hAnsi="Times New Roman" w:cs="Times New Roman"/>
              </w:rPr>
              <w:lastRenderedPageBreak/>
              <w:t>ng content</w:t>
            </w:r>
          </w:p>
        </w:tc>
        <w:tc>
          <w:tcPr>
            <w:tcW w:w="0" w:type="auto"/>
            <w:vAlign w:val="center"/>
            <w:hideMark/>
          </w:tcPr>
          <w:p w14:paraId="0F71A89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AI and influencer marketing</w:t>
            </w:r>
          </w:p>
        </w:tc>
        <w:tc>
          <w:tcPr>
            <w:tcW w:w="0" w:type="auto"/>
            <w:vAlign w:val="center"/>
            <w:hideMark/>
          </w:tcPr>
          <w:p w14:paraId="165C52B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Transparency, disclosure and </w:t>
            </w:r>
            <w:r w:rsidRPr="001A6E64">
              <w:rPr>
                <w:rFonts w:ascii="Times New Roman" w:hAnsi="Times New Roman" w:cs="Times New Roman"/>
              </w:rPr>
              <w:lastRenderedPageBreak/>
              <w:t>responsible AI</w:t>
            </w:r>
          </w:p>
        </w:tc>
        <w:tc>
          <w:tcPr>
            <w:tcW w:w="0" w:type="auto"/>
            <w:vAlign w:val="center"/>
            <w:hideMark/>
          </w:tcPr>
          <w:p w14:paraId="6EDDE50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Marketing effectiveness and trust</w:t>
            </w:r>
          </w:p>
        </w:tc>
        <w:tc>
          <w:tcPr>
            <w:tcW w:w="0" w:type="auto"/>
            <w:vAlign w:val="center"/>
            <w:hideMark/>
          </w:tcPr>
          <w:p w14:paraId="51A7763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Limited empirical B2B evidence</w:t>
            </w:r>
          </w:p>
        </w:tc>
        <w:tc>
          <w:tcPr>
            <w:tcW w:w="0" w:type="auto"/>
            <w:vAlign w:val="center"/>
            <w:hideMark/>
          </w:tcPr>
          <w:p w14:paraId="206ED27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8/12</w:t>
            </w:r>
          </w:p>
        </w:tc>
        <w:tc>
          <w:tcPr>
            <w:tcW w:w="0" w:type="auto"/>
            <w:vAlign w:val="center"/>
            <w:hideMark/>
          </w:tcPr>
          <w:p w14:paraId="568C880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High – RQ5, R</w:t>
            </w:r>
            <w:r w:rsidRPr="001A6E64">
              <w:rPr>
                <w:rFonts w:ascii="Times New Roman" w:hAnsi="Times New Roman" w:cs="Times New Roman"/>
                <w:b/>
                <w:bCs/>
              </w:rPr>
              <w:lastRenderedPageBreak/>
              <w:t>Q6</w:t>
            </w:r>
          </w:p>
        </w:tc>
      </w:tr>
      <w:tr w:rsidR="0053670C" w:rsidRPr="001A6E64" w14:paraId="388C18A3" w14:textId="77777777" w:rsidTr="0053670C">
        <w:trPr>
          <w:tblCellSpacing w:w="15" w:type="dxa"/>
        </w:trPr>
        <w:tc>
          <w:tcPr>
            <w:tcW w:w="0" w:type="auto"/>
            <w:vAlign w:val="center"/>
            <w:hideMark/>
          </w:tcPr>
          <w:p w14:paraId="07C6390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15</w:t>
            </w:r>
          </w:p>
        </w:tc>
        <w:tc>
          <w:tcPr>
            <w:tcW w:w="0" w:type="auto"/>
            <w:vAlign w:val="center"/>
            <w:hideMark/>
          </w:tcPr>
          <w:p w14:paraId="5A8566FA" w14:textId="77777777" w:rsidR="0053670C" w:rsidRPr="001A6E64" w:rsidRDefault="0053670C" w:rsidP="00063941">
            <w:pPr>
              <w:spacing w:line="360" w:lineRule="auto"/>
              <w:jc w:val="both"/>
              <w:rPr>
                <w:rFonts w:ascii="Times New Roman" w:hAnsi="Times New Roman" w:cs="Times New Roman"/>
              </w:rPr>
            </w:pPr>
            <w:proofErr w:type="spellStart"/>
            <w:r w:rsidRPr="001A6E64">
              <w:rPr>
                <w:rFonts w:ascii="Times New Roman" w:hAnsi="Times New Roman" w:cs="Times New Roman"/>
                <w:b/>
                <w:bCs/>
              </w:rPr>
              <w:t>Indrawan</w:t>
            </w:r>
            <w:proofErr w:type="spellEnd"/>
            <w:r w:rsidRPr="001A6E64">
              <w:rPr>
                <w:rFonts w:ascii="Times New Roman" w:hAnsi="Times New Roman" w:cs="Times New Roman"/>
                <w:b/>
                <w:bCs/>
              </w:rPr>
              <w:t xml:space="preserve"> et al. (2023)</w:t>
            </w:r>
          </w:p>
        </w:tc>
        <w:tc>
          <w:tcPr>
            <w:tcW w:w="0" w:type="auto"/>
            <w:vAlign w:val="center"/>
            <w:hideMark/>
          </w:tcPr>
          <w:p w14:paraId="4ACC649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International</w:t>
            </w:r>
          </w:p>
        </w:tc>
        <w:tc>
          <w:tcPr>
            <w:tcW w:w="0" w:type="auto"/>
            <w:vAlign w:val="center"/>
            <w:hideMark/>
          </w:tcPr>
          <w:p w14:paraId="1E3B60D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Social/digital marketing</w:t>
            </w:r>
          </w:p>
        </w:tc>
        <w:tc>
          <w:tcPr>
            <w:tcW w:w="0" w:type="auto"/>
            <w:vAlign w:val="center"/>
            <w:hideMark/>
          </w:tcPr>
          <w:p w14:paraId="66FF51E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Analytical/review</w:t>
            </w:r>
          </w:p>
        </w:tc>
        <w:tc>
          <w:tcPr>
            <w:tcW w:w="0" w:type="auto"/>
            <w:vAlign w:val="center"/>
            <w:hideMark/>
          </w:tcPr>
          <w:p w14:paraId="6BF6DCE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Secondary evidence</w:t>
            </w:r>
          </w:p>
        </w:tc>
        <w:tc>
          <w:tcPr>
            <w:tcW w:w="0" w:type="auto"/>
            <w:vAlign w:val="center"/>
            <w:hideMark/>
          </w:tcPr>
          <w:p w14:paraId="78860BD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AI-supported influencers</w:t>
            </w:r>
          </w:p>
        </w:tc>
        <w:tc>
          <w:tcPr>
            <w:tcW w:w="0" w:type="auto"/>
            <w:vAlign w:val="center"/>
            <w:hideMark/>
          </w:tcPr>
          <w:p w14:paraId="4980593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Social media</w:t>
            </w:r>
          </w:p>
        </w:tc>
        <w:tc>
          <w:tcPr>
            <w:tcW w:w="0" w:type="auto"/>
            <w:vAlign w:val="center"/>
            <w:hideMark/>
          </w:tcPr>
          <w:p w14:paraId="5BEBA2C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Automated, </w:t>
            </w:r>
            <w:proofErr w:type="spellStart"/>
            <w:r w:rsidRPr="001A6E64">
              <w:rPr>
                <w:rFonts w:ascii="Times New Roman" w:hAnsi="Times New Roman" w:cs="Times New Roman"/>
              </w:rPr>
              <w:t>personalised</w:t>
            </w:r>
            <w:proofErr w:type="spellEnd"/>
            <w:r w:rsidRPr="001A6E64">
              <w:rPr>
                <w:rFonts w:ascii="Times New Roman" w:hAnsi="Times New Roman" w:cs="Times New Roman"/>
              </w:rPr>
              <w:t xml:space="preserve"> and predictive content</w:t>
            </w:r>
          </w:p>
        </w:tc>
        <w:tc>
          <w:tcPr>
            <w:tcW w:w="0" w:type="auto"/>
            <w:vAlign w:val="center"/>
            <w:hideMark/>
          </w:tcPr>
          <w:p w14:paraId="79D028D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AI and automation in marketing</w:t>
            </w:r>
          </w:p>
        </w:tc>
        <w:tc>
          <w:tcPr>
            <w:tcW w:w="0" w:type="auto"/>
            <w:vAlign w:val="center"/>
            <w:hideMark/>
          </w:tcPr>
          <w:p w14:paraId="41BBD90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Authenticity, human oversight and ethical control</w:t>
            </w:r>
          </w:p>
        </w:tc>
        <w:tc>
          <w:tcPr>
            <w:tcW w:w="0" w:type="auto"/>
            <w:vAlign w:val="center"/>
            <w:hideMark/>
          </w:tcPr>
          <w:p w14:paraId="5E81FDC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Engagement, targeting and customer relationships</w:t>
            </w:r>
          </w:p>
        </w:tc>
        <w:tc>
          <w:tcPr>
            <w:tcW w:w="0" w:type="auto"/>
            <w:vAlign w:val="center"/>
            <w:hideMark/>
          </w:tcPr>
          <w:p w14:paraId="3BF13DB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Limited direct industrial evidence</w:t>
            </w:r>
          </w:p>
        </w:tc>
        <w:tc>
          <w:tcPr>
            <w:tcW w:w="0" w:type="auto"/>
            <w:vAlign w:val="center"/>
            <w:hideMark/>
          </w:tcPr>
          <w:p w14:paraId="30D881F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9/12</w:t>
            </w:r>
          </w:p>
        </w:tc>
        <w:tc>
          <w:tcPr>
            <w:tcW w:w="0" w:type="auto"/>
            <w:vAlign w:val="center"/>
            <w:hideMark/>
          </w:tcPr>
          <w:p w14:paraId="7CFE082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High – RQ5, RQ6</w:t>
            </w:r>
          </w:p>
        </w:tc>
      </w:tr>
      <w:tr w:rsidR="0053670C" w:rsidRPr="001A6E64" w14:paraId="61014696" w14:textId="77777777" w:rsidTr="0053670C">
        <w:trPr>
          <w:tblCellSpacing w:w="15" w:type="dxa"/>
        </w:trPr>
        <w:tc>
          <w:tcPr>
            <w:tcW w:w="0" w:type="auto"/>
            <w:vAlign w:val="center"/>
            <w:hideMark/>
          </w:tcPr>
          <w:p w14:paraId="7199F5E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16</w:t>
            </w:r>
          </w:p>
        </w:tc>
        <w:tc>
          <w:tcPr>
            <w:tcW w:w="0" w:type="auto"/>
            <w:vAlign w:val="center"/>
            <w:hideMark/>
          </w:tcPr>
          <w:p w14:paraId="3A7BDD8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Vuković &amp; Pavkovi</w:t>
            </w:r>
            <w:r w:rsidRPr="001A6E64">
              <w:rPr>
                <w:rFonts w:ascii="Times New Roman" w:hAnsi="Times New Roman" w:cs="Times New Roman"/>
                <w:b/>
                <w:bCs/>
              </w:rPr>
              <w:lastRenderedPageBreak/>
              <w:t>ć (2026)</w:t>
            </w:r>
          </w:p>
        </w:tc>
        <w:tc>
          <w:tcPr>
            <w:tcW w:w="0" w:type="auto"/>
            <w:vAlign w:val="center"/>
            <w:hideMark/>
          </w:tcPr>
          <w:p w14:paraId="3CEEAE3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Not specified</w:t>
            </w:r>
          </w:p>
        </w:tc>
        <w:tc>
          <w:tcPr>
            <w:tcW w:w="0" w:type="auto"/>
            <w:vAlign w:val="center"/>
            <w:hideMark/>
          </w:tcPr>
          <w:p w14:paraId="2B9DEE2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Digital advertising/influen</w:t>
            </w:r>
            <w:r w:rsidRPr="001A6E64">
              <w:rPr>
                <w:rFonts w:ascii="Times New Roman" w:hAnsi="Times New Roman" w:cs="Times New Roman"/>
              </w:rPr>
              <w:lastRenderedPageBreak/>
              <w:t>cer marketing</w:t>
            </w:r>
          </w:p>
        </w:tc>
        <w:tc>
          <w:tcPr>
            <w:tcW w:w="0" w:type="auto"/>
            <w:vAlign w:val="center"/>
            <w:hideMark/>
          </w:tcPr>
          <w:p w14:paraId="64C5881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Analytical</w:t>
            </w:r>
          </w:p>
        </w:tc>
        <w:tc>
          <w:tcPr>
            <w:tcW w:w="0" w:type="auto"/>
            <w:vAlign w:val="center"/>
            <w:hideMark/>
          </w:tcPr>
          <w:p w14:paraId="09037A6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Secondary evidence</w:t>
            </w:r>
          </w:p>
        </w:tc>
        <w:tc>
          <w:tcPr>
            <w:tcW w:w="0" w:type="auto"/>
            <w:vAlign w:val="center"/>
            <w:hideMark/>
          </w:tcPr>
          <w:p w14:paraId="657ABDC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Social-media influencers</w:t>
            </w:r>
          </w:p>
        </w:tc>
        <w:tc>
          <w:tcPr>
            <w:tcW w:w="0" w:type="auto"/>
            <w:vAlign w:val="center"/>
            <w:hideMark/>
          </w:tcPr>
          <w:p w14:paraId="30CF02F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Digital/social </w:t>
            </w:r>
            <w:r w:rsidRPr="001A6E64">
              <w:rPr>
                <w:rFonts w:ascii="Times New Roman" w:hAnsi="Times New Roman" w:cs="Times New Roman"/>
              </w:rPr>
              <w:lastRenderedPageBreak/>
              <w:t>media</w:t>
            </w:r>
          </w:p>
        </w:tc>
        <w:tc>
          <w:tcPr>
            <w:tcW w:w="0" w:type="auto"/>
            <w:vAlign w:val="center"/>
            <w:hideMark/>
          </w:tcPr>
          <w:p w14:paraId="10B078E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Promotional and influencer-</w:t>
            </w:r>
            <w:r w:rsidRPr="001A6E64">
              <w:rPr>
                <w:rFonts w:ascii="Times New Roman" w:hAnsi="Times New Roman" w:cs="Times New Roman"/>
              </w:rPr>
              <w:lastRenderedPageBreak/>
              <w:t>generated content</w:t>
            </w:r>
          </w:p>
        </w:tc>
        <w:tc>
          <w:tcPr>
            <w:tcW w:w="0" w:type="auto"/>
            <w:vAlign w:val="center"/>
            <w:hideMark/>
          </w:tcPr>
          <w:p w14:paraId="5D1ABC8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Influencer ethics</w:t>
            </w:r>
          </w:p>
        </w:tc>
        <w:tc>
          <w:tcPr>
            <w:tcW w:w="0" w:type="auto"/>
            <w:vAlign w:val="center"/>
            <w:hideMark/>
          </w:tcPr>
          <w:p w14:paraId="65BEC6D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Transparency, acco</w:t>
            </w:r>
            <w:r w:rsidRPr="001A6E64">
              <w:rPr>
                <w:rFonts w:ascii="Times New Roman" w:hAnsi="Times New Roman" w:cs="Times New Roman"/>
              </w:rPr>
              <w:lastRenderedPageBreak/>
              <w:t>untability, disclosure and authenticity</w:t>
            </w:r>
          </w:p>
        </w:tc>
        <w:tc>
          <w:tcPr>
            <w:tcW w:w="0" w:type="auto"/>
            <w:vAlign w:val="center"/>
            <w:hideMark/>
          </w:tcPr>
          <w:p w14:paraId="62DE99A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Trust and credibility</w:t>
            </w:r>
          </w:p>
        </w:tc>
        <w:tc>
          <w:tcPr>
            <w:tcW w:w="0" w:type="auto"/>
            <w:vAlign w:val="center"/>
            <w:hideMark/>
          </w:tcPr>
          <w:p w14:paraId="10BA091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Recent study; limited </w:t>
            </w:r>
            <w:r w:rsidRPr="001A6E64">
              <w:rPr>
                <w:rFonts w:ascii="Times New Roman" w:hAnsi="Times New Roman" w:cs="Times New Roman"/>
              </w:rPr>
              <w:lastRenderedPageBreak/>
              <w:t>B2B-specific evidence</w:t>
            </w:r>
          </w:p>
        </w:tc>
        <w:tc>
          <w:tcPr>
            <w:tcW w:w="0" w:type="auto"/>
            <w:vAlign w:val="center"/>
            <w:hideMark/>
          </w:tcPr>
          <w:p w14:paraId="4BFC8F2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lastRenderedPageBreak/>
              <w:t>9/12</w:t>
            </w:r>
          </w:p>
        </w:tc>
        <w:tc>
          <w:tcPr>
            <w:tcW w:w="0" w:type="auto"/>
            <w:vAlign w:val="center"/>
            <w:hideMark/>
          </w:tcPr>
          <w:p w14:paraId="330BA68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High – R</w:t>
            </w:r>
            <w:r w:rsidRPr="001A6E64">
              <w:rPr>
                <w:rFonts w:ascii="Times New Roman" w:hAnsi="Times New Roman" w:cs="Times New Roman"/>
                <w:b/>
                <w:bCs/>
              </w:rPr>
              <w:lastRenderedPageBreak/>
              <w:t>Q5</w:t>
            </w:r>
          </w:p>
        </w:tc>
      </w:tr>
      <w:tr w:rsidR="0053670C" w:rsidRPr="001A6E64" w14:paraId="54573040" w14:textId="77777777" w:rsidTr="0053670C">
        <w:trPr>
          <w:tblCellSpacing w:w="15" w:type="dxa"/>
        </w:trPr>
        <w:tc>
          <w:tcPr>
            <w:tcW w:w="0" w:type="auto"/>
            <w:vAlign w:val="center"/>
            <w:hideMark/>
          </w:tcPr>
          <w:p w14:paraId="08FDE0C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17</w:t>
            </w:r>
          </w:p>
        </w:tc>
        <w:tc>
          <w:tcPr>
            <w:tcW w:w="0" w:type="auto"/>
            <w:vAlign w:val="center"/>
            <w:hideMark/>
          </w:tcPr>
          <w:p w14:paraId="0EA4140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Rajendran (2023)</w:t>
            </w:r>
          </w:p>
        </w:tc>
        <w:tc>
          <w:tcPr>
            <w:tcW w:w="0" w:type="auto"/>
            <w:vAlign w:val="center"/>
            <w:hideMark/>
          </w:tcPr>
          <w:p w14:paraId="47A1D23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UK/technology-sector context</w:t>
            </w:r>
          </w:p>
        </w:tc>
        <w:tc>
          <w:tcPr>
            <w:tcW w:w="0" w:type="auto"/>
            <w:vAlign w:val="center"/>
            <w:hideMark/>
          </w:tcPr>
          <w:p w14:paraId="260AA19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Semiconductor manufacturing</w:t>
            </w:r>
          </w:p>
        </w:tc>
        <w:tc>
          <w:tcPr>
            <w:tcW w:w="0" w:type="auto"/>
            <w:vAlign w:val="center"/>
            <w:hideMark/>
          </w:tcPr>
          <w:p w14:paraId="00E5B8E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Applied industry study</w:t>
            </w:r>
          </w:p>
        </w:tc>
        <w:tc>
          <w:tcPr>
            <w:tcW w:w="0" w:type="auto"/>
            <w:vAlign w:val="center"/>
            <w:hideMark/>
          </w:tcPr>
          <w:p w14:paraId="07F365B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Industry/marketing evidence</w:t>
            </w:r>
          </w:p>
        </w:tc>
        <w:tc>
          <w:tcPr>
            <w:tcW w:w="0" w:type="auto"/>
            <w:vAlign w:val="center"/>
            <w:hideMark/>
          </w:tcPr>
          <w:p w14:paraId="1F91D14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Technology/industry influencers</w:t>
            </w:r>
          </w:p>
        </w:tc>
        <w:tc>
          <w:tcPr>
            <w:tcW w:w="0" w:type="auto"/>
            <w:vAlign w:val="center"/>
            <w:hideMark/>
          </w:tcPr>
          <w:p w14:paraId="3815A3A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Digital platforms, AI and voice-search </w:t>
            </w:r>
            <w:r w:rsidRPr="001A6E64">
              <w:rPr>
                <w:rFonts w:ascii="Times New Roman" w:hAnsi="Times New Roman" w:cs="Times New Roman"/>
              </w:rPr>
              <w:lastRenderedPageBreak/>
              <w:t>channels</w:t>
            </w:r>
          </w:p>
        </w:tc>
        <w:tc>
          <w:tcPr>
            <w:tcW w:w="0" w:type="auto"/>
            <w:vAlign w:val="center"/>
            <w:hideMark/>
          </w:tcPr>
          <w:p w14:paraId="313461F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Technical digital content, influencer content and AI-supported </w:t>
            </w:r>
            <w:r w:rsidRPr="001A6E64">
              <w:rPr>
                <w:rFonts w:ascii="Times New Roman" w:hAnsi="Times New Roman" w:cs="Times New Roman"/>
              </w:rPr>
              <w:lastRenderedPageBreak/>
              <w:t>communication</w:t>
            </w:r>
          </w:p>
        </w:tc>
        <w:tc>
          <w:tcPr>
            <w:tcW w:w="0" w:type="auto"/>
            <w:vAlign w:val="center"/>
            <w:hideMark/>
          </w:tcPr>
          <w:p w14:paraId="419E777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Influencer marketing; AI; digital marketing</w:t>
            </w:r>
          </w:p>
        </w:tc>
        <w:tc>
          <w:tcPr>
            <w:tcW w:w="0" w:type="auto"/>
            <w:vAlign w:val="center"/>
            <w:hideMark/>
          </w:tcPr>
          <w:p w14:paraId="77595E4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Technical communication and visibility</w:t>
            </w:r>
          </w:p>
        </w:tc>
        <w:tc>
          <w:tcPr>
            <w:tcW w:w="0" w:type="auto"/>
            <w:vAlign w:val="center"/>
            <w:hideMark/>
          </w:tcPr>
          <w:p w14:paraId="3A81B78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Engagement, efficiency and brand visibility</w:t>
            </w:r>
          </w:p>
        </w:tc>
        <w:tc>
          <w:tcPr>
            <w:tcW w:w="0" w:type="auto"/>
            <w:vAlign w:val="center"/>
            <w:hideMark/>
          </w:tcPr>
          <w:p w14:paraId="1D6AC70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Semiconductor rather than industrial automation; limited </w:t>
            </w:r>
            <w:r w:rsidRPr="001A6E64">
              <w:rPr>
                <w:rFonts w:ascii="Times New Roman" w:hAnsi="Times New Roman" w:cs="Times New Roman"/>
              </w:rPr>
              <w:lastRenderedPageBreak/>
              <w:t>direct B2B evidence</w:t>
            </w:r>
          </w:p>
        </w:tc>
        <w:tc>
          <w:tcPr>
            <w:tcW w:w="0" w:type="auto"/>
            <w:vAlign w:val="center"/>
            <w:hideMark/>
          </w:tcPr>
          <w:p w14:paraId="2462439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lastRenderedPageBreak/>
              <w:t>9/12</w:t>
            </w:r>
          </w:p>
        </w:tc>
        <w:tc>
          <w:tcPr>
            <w:tcW w:w="0" w:type="auto"/>
            <w:vAlign w:val="center"/>
            <w:hideMark/>
          </w:tcPr>
          <w:p w14:paraId="68C7CED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High – RQ6</w:t>
            </w:r>
          </w:p>
        </w:tc>
      </w:tr>
      <w:tr w:rsidR="0053670C" w:rsidRPr="001A6E64" w14:paraId="4A0AF836" w14:textId="77777777" w:rsidTr="0053670C">
        <w:trPr>
          <w:tblCellSpacing w:w="15" w:type="dxa"/>
        </w:trPr>
        <w:tc>
          <w:tcPr>
            <w:tcW w:w="0" w:type="auto"/>
            <w:vAlign w:val="center"/>
            <w:hideMark/>
          </w:tcPr>
          <w:p w14:paraId="2FE2E3C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18</w:t>
            </w:r>
          </w:p>
        </w:tc>
        <w:tc>
          <w:tcPr>
            <w:tcW w:w="0" w:type="auto"/>
            <w:vAlign w:val="center"/>
            <w:hideMark/>
          </w:tcPr>
          <w:p w14:paraId="2E497C5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Ramachandran et al. (2024)</w:t>
            </w:r>
          </w:p>
        </w:tc>
        <w:tc>
          <w:tcPr>
            <w:tcW w:w="0" w:type="auto"/>
            <w:vAlign w:val="center"/>
            <w:hideMark/>
          </w:tcPr>
          <w:p w14:paraId="543526F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Not specified</w:t>
            </w:r>
          </w:p>
        </w:tc>
        <w:tc>
          <w:tcPr>
            <w:tcW w:w="0" w:type="auto"/>
            <w:vAlign w:val="center"/>
            <w:hideMark/>
          </w:tcPr>
          <w:p w14:paraId="1625E05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Digital/influencer marketing</w:t>
            </w:r>
          </w:p>
        </w:tc>
        <w:tc>
          <w:tcPr>
            <w:tcW w:w="0" w:type="auto"/>
            <w:vAlign w:val="center"/>
            <w:hideMark/>
          </w:tcPr>
          <w:p w14:paraId="461C9CC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Empirical/review</w:t>
            </w:r>
          </w:p>
        </w:tc>
        <w:tc>
          <w:tcPr>
            <w:tcW w:w="0" w:type="auto"/>
            <w:vAlign w:val="center"/>
            <w:hideMark/>
          </w:tcPr>
          <w:p w14:paraId="52B6A3E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Marketing evidence</w:t>
            </w:r>
          </w:p>
        </w:tc>
        <w:tc>
          <w:tcPr>
            <w:tcW w:w="0" w:type="auto"/>
            <w:vAlign w:val="center"/>
            <w:hideMark/>
          </w:tcPr>
          <w:p w14:paraId="43BBB90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Human and AI influencers</w:t>
            </w:r>
          </w:p>
        </w:tc>
        <w:tc>
          <w:tcPr>
            <w:tcW w:w="0" w:type="auto"/>
            <w:vAlign w:val="center"/>
            <w:hideMark/>
          </w:tcPr>
          <w:p w14:paraId="13B70E8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Digital/social platforms</w:t>
            </w:r>
          </w:p>
        </w:tc>
        <w:tc>
          <w:tcPr>
            <w:tcW w:w="0" w:type="auto"/>
            <w:vAlign w:val="center"/>
            <w:hideMark/>
          </w:tcPr>
          <w:p w14:paraId="70B50C9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AI-supported influencer content</w:t>
            </w:r>
          </w:p>
        </w:tc>
        <w:tc>
          <w:tcPr>
            <w:tcW w:w="0" w:type="auto"/>
            <w:vAlign w:val="center"/>
            <w:hideMark/>
          </w:tcPr>
          <w:p w14:paraId="6CB1A60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AI and influencer marketing</w:t>
            </w:r>
          </w:p>
        </w:tc>
        <w:tc>
          <w:tcPr>
            <w:tcW w:w="0" w:type="auto"/>
            <w:vAlign w:val="center"/>
            <w:hideMark/>
          </w:tcPr>
          <w:p w14:paraId="763AF6A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Human authenticity and professional judgement</w:t>
            </w:r>
          </w:p>
        </w:tc>
        <w:tc>
          <w:tcPr>
            <w:tcW w:w="0" w:type="auto"/>
            <w:vAlign w:val="center"/>
            <w:hideMark/>
          </w:tcPr>
          <w:p w14:paraId="4F14CFE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Engagement and marketing effectiveness</w:t>
            </w:r>
          </w:p>
        </w:tc>
        <w:tc>
          <w:tcPr>
            <w:tcW w:w="0" w:type="auto"/>
            <w:vAlign w:val="center"/>
            <w:hideMark/>
          </w:tcPr>
          <w:p w14:paraId="6C7911D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Limited direct B2B industrial evidence</w:t>
            </w:r>
          </w:p>
        </w:tc>
        <w:tc>
          <w:tcPr>
            <w:tcW w:w="0" w:type="auto"/>
            <w:vAlign w:val="center"/>
            <w:hideMark/>
          </w:tcPr>
          <w:p w14:paraId="7BAEF43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9/12</w:t>
            </w:r>
          </w:p>
        </w:tc>
        <w:tc>
          <w:tcPr>
            <w:tcW w:w="0" w:type="auto"/>
            <w:vAlign w:val="center"/>
            <w:hideMark/>
          </w:tcPr>
          <w:p w14:paraId="01DB02E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High – RQ5, RQ6</w:t>
            </w:r>
          </w:p>
        </w:tc>
      </w:tr>
      <w:tr w:rsidR="0053670C" w:rsidRPr="001A6E64" w14:paraId="165DC59C" w14:textId="77777777" w:rsidTr="0053670C">
        <w:trPr>
          <w:tblCellSpacing w:w="15" w:type="dxa"/>
        </w:trPr>
        <w:tc>
          <w:tcPr>
            <w:tcW w:w="0" w:type="auto"/>
            <w:vAlign w:val="center"/>
            <w:hideMark/>
          </w:tcPr>
          <w:p w14:paraId="21E1147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19</w:t>
            </w:r>
          </w:p>
        </w:tc>
        <w:tc>
          <w:tcPr>
            <w:tcW w:w="0" w:type="auto"/>
            <w:vAlign w:val="center"/>
            <w:hideMark/>
          </w:tcPr>
          <w:p w14:paraId="52DB432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 xml:space="preserve">Ravi Bosco </w:t>
            </w:r>
            <w:r w:rsidRPr="001A6E64">
              <w:rPr>
                <w:rFonts w:ascii="Times New Roman" w:hAnsi="Times New Roman" w:cs="Times New Roman"/>
                <w:b/>
                <w:bCs/>
              </w:rPr>
              <w:lastRenderedPageBreak/>
              <w:t>(2023)</w:t>
            </w:r>
          </w:p>
        </w:tc>
        <w:tc>
          <w:tcPr>
            <w:tcW w:w="0" w:type="auto"/>
            <w:vAlign w:val="center"/>
            <w:hideMark/>
          </w:tcPr>
          <w:p w14:paraId="40ACA0F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International/autom</w:t>
            </w:r>
            <w:r w:rsidRPr="001A6E64">
              <w:rPr>
                <w:rFonts w:ascii="Times New Roman" w:hAnsi="Times New Roman" w:cs="Times New Roman"/>
              </w:rPr>
              <w:lastRenderedPageBreak/>
              <w:t>otive context</w:t>
            </w:r>
          </w:p>
        </w:tc>
        <w:tc>
          <w:tcPr>
            <w:tcW w:w="0" w:type="auto"/>
            <w:vAlign w:val="center"/>
            <w:hideMark/>
          </w:tcPr>
          <w:p w14:paraId="39A7DD2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International automotive </w:t>
            </w:r>
            <w:r w:rsidRPr="001A6E64">
              <w:rPr>
                <w:rFonts w:ascii="Times New Roman" w:hAnsi="Times New Roman" w:cs="Times New Roman"/>
              </w:rPr>
              <w:lastRenderedPageBreak/>
              <w:t>industry</w:t>
            </w:r>
          </w:p>
        </w:tc>
        <w:tc>
          <w:tcPr>
            <w:tcW w:w="0" w:type="auto"/>
            <w:vAlign w:val="center"/>
            <w:hideMark/>
          </w:tcPr>
          <w:p w14:paraId="77DAF3B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Dissertation/empirical </w:t>
            </w:r>
            <w:r w:rsidRPr="001A6E64">
              <w:rPr>
                <w:rFonts w:ascii="Times New Roman" w:hAnsi="Times New Roman" w:cs="Times New Roman"/>
              </w:rPr>
              <w:lastRenderedPageBreak/>
              <w:t>research</w:t>
            </w:r>
          </w:p>
        </w:tc>
        <w:tc>
          <w:tcPr>
            <w:tcW w:w="0" w:type="auto"/>
            <w:vAlign w:val="center"/>
            <w:hideMark/>
          </w:tcPr>
          <w:p w14:paraId="25C453D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Customer evidence</w:t>
            </w:r>
          </w:p>
        </w:tc>
        <w:tc>
          <w:tcPr>
            <w:tcW w:w="0" w:type="auto"/>
            <w:vAlign w:val="center"/>
            <w:hideMark/>
          </w:tcPr>
          <w:p w14:paraId="77D197A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Social-media influencers</w:t>
            </w:r>
          </w:p>
        </w:tc>
        <w:tc>
          <w:tcPr>
            <w:tcW w:w="0" w:type="auto"/>
            <w:vAlign w:val="center"/>
            <w:hideMark/>
          </w:tcPr>
          <w:p w14:paraId="3EB3CA1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Social media</w:t>
            </w:r>
          </w:p>
        </w:tc>
        <w:tc>
          <w:tcPr>
            <w:tcW w:w="0" w:type="auto"/>
            <w:vAlign w:val="center"/>
            <w:hideMark/>
          </w:tcPr>
          <w:p w14:paraId="125DC2D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Influencer promotional and </w:t>
            </w:r>
            <w:r w:rsidRPr="001A6E64">
              <w:rPr>
                <w:rFonts w:ascii="Times New Roman" w:hAnsi="Times New Roman" w:cs="Times New Roman"/>
              </w:rPr>
              <w:lastRenderedPageBreak/>
              <w:t>relationship content</w:t>
            </w:r>
          </w:p>
        </w:tc>
        <w:tc>
          <w:tcPr>
            <w:tcW w:w="0" w:type="auto"/>
            <w:vAlign w:val="center"/>
            <w:hideMark/>
          </w:tcPr>
          <w:p w14:paraId="3208285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Influencer marketing/custo</w:t>
            </w:r>
            <w:r w:rsidRPr="001A6E64">
              <w:rPr>
                <w:rFonts w:ascii="Times New Roman" w:hAnsi="Times New Roman" w:cs="Times New Roman"/>
              </w:rPr>
              <w:lastRenderedPageBreak/>
              <w:t>mer loyalty</w:t>
            </w:r>
          </w:p>
        </w:tc>
        <w:tc>
          <w:tcPr>
            <w:tcW w:w="0" w:type="auto"/>
            <w:vAlign w:val="center"/>
            <w:hideMark/>
          </w:tcPr>
          <w:p w14:paraId="7E01607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Trust, satisfaction, </w:t>
            </w:r>
            <w:r w:rsidRPr="001A6E64">
              <w:rPr>
                <w:rFonts w:ascii="Times New Roman" w:hAnsi="Times New Roman" w:cs="Times New Roman"/>
              </w:rPr>
              <w:lastRenderedPageBreak/>
              <w:t>engagement and authenticity</w:t>
            </w:r>
          </w:p>
        </w:tc>
        <w:tc>
          <w:tcPr>
            <w:tcW w:w="0" w:type="auto"/>
            <w:vAlign w:val="center"/>
            <w:hideMark/>
          </w:tcPr>
          <w:p w14:paraId="15DE5F3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 xml:space="preserve">Brand image, engagement, loyalty </w:t>
            </w:r>
            <w:r w:rsidRPr="001A6E64">
              <w:rPr>
                <w:rFonts w:ascii="Times New Roman" w:hAnsi="Times New Roman" w:cs="Times New Roman"/>
              </w:rPr>
              <w:lastRenderedPageBreak/>
              <w:t>and retention</w:t>
            </w:r>
          </w:p>
        </w:tc>
        <w:tc>
          <w:tcPr>
            <w:tcW w:w="0" w:type="auto"/>
            <w:vAlign w:val="center"/>
            <w:hideMark/>
          </w:tcPr>
          <w:p w14:paraId="0EF6A9D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Mainly relationship/consu</w:t>
            </w:r>
            <w:r w:rsidRPr="001A6E64">
              <w:rPr>
                <w:rFonts w:ascii="Times New Roman" w:hAnsi="Times New Roman" w:cs="Times New Roman"/>
              </w:rPr>
              <w:lastRenderedPageBreak/>
              <w:t>mer outcomes rather than B2B awareness</w:t>
            </w:r>
          </w:p>
        </w:tc>
        <w:tc>
          <w:tcPr>
            <w:tcW w:w="0" w:type="auto"/>
            <w:vAlign w:val="center"/>
            <w:hideMark/>
          </w:tcPr>
          <w:p w14:paraId="27DEDBE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lastRenderedPageBreak/>
              <w:t>8/12</w:t>
            </w:r>
          </w:p>
        </w:tc>
        <w:tc>
          <w:tcPr>
            <w:tcW w:w="0" w:type="auto"/>
            <w:vAlign w:val="center"/>
            <w:hideMark/>
          </w:tcPr>
          <w:p w14:paraId="2BA5E56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 xml:space="preserve">Medium – </w:t>
            </w:r>
            <w:r w:rsidRPr="001A6E64">
              <w:rPr>
                <w:rFonts w:ascii="Times New Roman" w:hAnsi="Times New Roman" w:cs="Times New Roman"/>
                <w:b/>
                <w:bCs/>
              </w:rPr>
              <w:lastRenderedPageBreak/>
              <w:t>RQ6</w:t>
            </w:r>
          </w:p>
        </w:tc>
      </w:tr>
      <w:tr w:rsidR="0053670C" w:rsidRPr="001A6E64" w14:paraId="02BF126C" w14:textId="77777777" w:rsidTr="0053670C">
        <w:trPr>
          <w:tblCellSpacing w:w="15" w:type="dxa"/>
        </w:trPr>
        <w:tc>
          <w:tcPr>
            <w:tcW w:w="0" w:type="auto"/>
            <w:vAlign w:val="center"/>
            <w:hideMark/>
          </w:tcPr>
          <w:p w14:paraId="26729F7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20</w:t>
            </w:r>
          </w:p>
        </w:tc>
        <w:tc>
          <w:tcPr>
            <w:tcW w:w="0" w:type="auto"/>
            <w:vAlign w:val="center"/>
            <w:hideMark/>
          </w:tcPr>
          <w:p w14:paraId="165BFE4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Sands et al. (2022)</w:t>
            </w:r>
          </w:p>
        </w:tc>
        <w:tc>
          <w:tcPr>
            <w:tcW w:w="0" w:type="auto"/>
            <w:vAlign w:val="center"/>
            <w:hideMark/>
          </w:tcPr>
          <w:p w14:paraId="6237D60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International</w:t>
            </w:r>
          </w:p>
        </w:tc>
        <w:tc>
          <w:tcPr>
            <w:tcW w:w="0" w:type="auto"/>
            <w:vAlign w:val="center"/>
            <w:hideMark/>
          </w:tcPr>
          <w:p w14:paraId="131A55E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Influencer/digital marketing</w:t>
            </w:r>
          </w:p>
        </w:tc>
        <w:tc>
          <w:tcPr>
            <w:tcW w:w="0" w:type="auto"/>
            <w:vAlign w:val="center"/>
            <w:hideMark/>
          </w:tcPr>
          <w:p w14:paraId="745F7CA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Empirical/multi-study</w:t>
            </w:r>
          </w:p>
        </w:tc>
        <w:tc>
          <w:tcPr>
            <w:tcW w:w="0" w:type="auto"/>
            <w:vAlign w:val="center"/>
            <w:hideMark/>
          </w:tcPr>
          <w:p w14:paraId="0E3EE44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Audience/experimental evidence</w:t>
            </w:r>
          </w:p>
        </w:tc>
        <w:tc>
          <w:tcPr>
            <w:tcW w:w="0" w:type="auto"/>
            <w:vAlign w:val="center"/>
            <w:hideMark/>
          </w:tcPr>
          <w:p w14:paraId="1DC8FD5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AI-generated vs human influencers</w:t>
            </w:r>
          </w:p>
        </w:tc>
        <w:tc>
          <w:tcPr>
            <w:tcW w:w="0" w:type="auto"/>
            <w:vAlign w:val="center"/>
            <w:hideMark/>
          </w:tcPr>
          <w:p w14:paraId="42ACDD1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Social media</w:t>
            </w:r>
          </w:p>
        </w:tc>
        <w:tc>
          <w:tcPr>
            <w:tcW w:w="0" w:type="auto"/>
            <w:vAlign w:val="center"/>
            <w:hideMark/>
          </w:tcPr>
          <w:p w14:paraId="7CAB4C7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AI-generated influencer recommendations/content</w:t>
            </w:r>
          </w:p>
        </w:tc>
        <w:tc>
          <w:tcPr>
            <w:tcW w:w="0" w:type="auto"/>
            <w:vAlign w:val="center"/>
            <w:hideMark/>
          </w:tcPr>
          <w:p w14:paraId="52A1748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AI influencer marketing</w:t>
            </w:r>
          </w:p>
        </w:tc>
        <w:tc>
          <w:tcPr>
            <w:tcW w:w="0" w:type="auto"/>
            <w:vAlign w:val="center"/>
            <w:hideMark/>
          </w:tcPr>
          <w:p w14:paraId="16FF5BB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Trust, authenticity, agency and psychological distance</w:t>
            </w:r>
          </w:p>
        </w:tc>
        <w:tc>
          <w:tcPr>
            <w:tcW w:w="0" w:type="auto"/>
            <w:vAlign w:val="center"/>
            <w:hideMark/>
          </w:tcPr>
          <w:p w14:paraId="5D6D858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Influencer acceptance and effectiveness</w:t>
            </w:r>
          </w:p>
        </w:tc>
        <w:tc>
          <w:tcPr>
            <w:tcW w:w="0" w:type="auto"/>
            <w:vAlign w:val="center"/>
            <w:hideMark/>
          </w:tcPr>
          <w:p w14:paraId="4DA9031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Primarily consumer-oriented; not specifically B2B</w:t>
            </w:r>
          </w:p>
        </w:tc>
        <w:tc>
          <w:tcPr>
            <w:tcW w:w="0" w:type="auto"/>
            <w:vAlign w:val="center"/>
            <w:hideMark/>
          </w:tcPr>
          <w:p w14:paraId="67E8117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10/12</w:t>
            </w:r>
          </w:p>
        </w:tc>
        <w:tc>
          <w:tcPr>
            <w:tcW w:w="0" w:type="auto"/>
            <w:vAlign w:val="center"/>
            <w:hideMark/>
          </w:tcPr>
          <w:p w14:paraId="4CF233E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Medium – RQ5, RQ6</w:t>
            </w:r>
          </w:p>
        </w:tc>
      </w:tr>
    </w:tbl>
    <w:p w14:paraId="7822705E" w14:textId="77777777" w:rsidR="00897341" w:rsidRPr="001A6E64" w:rsidRDefault="00897341" w:rsidP="00897341">
      <w:pPr>
        <w:pStyle w:val="Heading2"/>
      </w:pPr>
      <w:bookmarkStart w:id="76" w:name="_Toc241081238"/>
      <w:r w:rsidRPr="001A6E64">
        <w:lastRenderedPageBreak/>
        <w:t>Table with Boolean string, date and hits</w:t>
      </w:r>
      <w:bookmarkEnd w:id="76"/>
      <w:r w:rsidRPr="001A6E64">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49"/>
        <w:gridCol w:w="1884"/>
        <w:gridCol w:w="1094"/>
        <w:gridCol w:w="1209"/>
        <w:gridCol w:w="3432"/>
        <w:gridCol w:w="1282"/>
      </w:tblGrid>
      <w:tr w:rsidR="00897341" w:rsidRPr="001A6E64" w14:paraId="352C0BF0" w14:textId="77777777" w:rsidTr="00897341">
        <w:trPr>
          <w:tblHeader/>
          <w:tblCellSpacing w:w="15" w:type="dxa"/>
        </w:trPr>
        <w:tc>
          <w:tcPr>
            <w:tcW w:w="0" w:type="auto"/>
            <w:vAlign w:val="center"/>
            <w:hideMark/>
          </w:tcPr>
          <w:p w14:paraId="3B692EBF" w14:textId="77777777" w:rsidR="00897341" w:rsidRPr="001A6E64" w:rsidRDefault="00897341" w:rsidP="00897341">
            <w:pPr>
              <w:spacing w:line="360" w:lineRule="auto"/>
              <w:rPr>
                <w:rFonts w:ascii="Times New Roman" w:hAnsi="Times New Roman" w:cs="Times New Roman"/>
                <w:b/>
                <w:bCs/>
              </w:rPr>
            </w:pPr>
            <w:r w:rsidRPr="001A6E64">
              <w:rPr>
                <w:rFonts w:ascii="Times New Roman" w:hAnsi="Times New Roman" w:cs="Times New Roman"/>
                <w:b/>
                <w:bCs/>
              </w:rPr>
              <w:t>No.</w:t>
            </w:r>
          </w:p>
        </w:tc>
        <w:tc>
          <w:tcPr>
            <w:tcW w:w="0" w:type="auto"/>
            <w:vAlign w:val="center"/>
            <w:hideMark/>
          </w:tcPr>
          <w:p w14:paraId="4D331FB7" w14:textId="77777777" w:rsidR="00897341" w:rsidRPr="001A6E64" w:rsidRDefault="00897341" w:rsidP="00897341">
            <w:pPr>
              <w:spacing w:line="360" w:lineRule="auto"/>
              <w:rPr>
                <w:rFonts w:ascii="Times New Roman" w:hAnsi="Times New Roman" w:cs="Times New Roman"/>
                <w:b/>
                <w:bCs/>
              </w:rPr>
            </w:pPr>
            <w:r w:rsidRPr="001A6E64">
              <w:rPr>
                <w:rFonts w:ascii="Times New Roman" w:hAnsi="Times New Roman" w:cs="Times New Roman"/>
                <w:b/>
                <w:bCs/>
              </w:rPr>
              <w:t>Article/source</w:t>
            </w:r>
          </w:p>
        </w:tc>
        <w:tc>
          <w:tcPr>
            <w:tcW w:w="0" w:type="auto"/>
            <w:vAlign w:val="center"/>
            <w:hideMark/>
          </w:tcPr>
          <w:p w14:paraId="3D549083" w14:textId="77777777" w:rsidR="00897341" w:rsidRPr="001A6E64" w:rsidRDefault="00897341" w:rsidP="00897341">
            <w:pPr>
              <w:spacing w:line="360" w:lineRule="auto"/>
              <w:rPr>
                <w:rFonts w:ascii="Times New Roman" w:hAnsi="Times New Roman" w:cs="Times New Roman"/>
                <w:b/>
                <w:bCs/>
              </w:rPr>
            </w:pPr>
            <w:r w:rsidRPr="001A6E64">
              <w:rPr>
                <w:rFonts w:ascii="Times New Roman" w:hAnsi="Times New Roman" w:cs="Times New Roman"/>
                <w:b/>
                <w:bCs/>
              </w:rPr>
              <w:t>Database</w:t>
            </w:r>
          </w:p>
        </w:tc>
        <w:tc>
          <w:tcPr>
            <w:tcW w:w="0" w:type="auto"/>
            <w:vAlign w:val="center"/>
            <w:hideMark/>
          </w:tcPr>
          <w:p w14:paraId="7038D40B" w14:textId="77777777" w:rsidR="00897341" w:rsidRPr="001A6E64" w:rsidRDefault="00897341" w:rsidP="00897341">
            <w:pPr>
              <w:spacing w:line="360" w:lineRule="auto"/>
              <w:rPr>
                <w:rFonts w:ascii="Times New Roman" w:hAnsi="Times New Roman" w:cs="Times New Roman"/>
                <w:b/>
                <w:bCs/>
              </w:rPr>
            </w:pPr>
            <w:r w:rsidRPr="001A6E64">
              <w:rPr>
                <w:rFonts w:ascii="Times New Roman" w:hAnsi="Times New Roman" w:cs="Times New Roman"/>
                <w:b/>
                <w:bCs/>
              </w:rPr>
              <w:t>Search date</w:t>
            </w:r>
          </w:p>
        </w:tc>
        <w:tc>
          <w:tcPr>
            <w:tcW w:w="0" w:type="auto"/>
            <w:vAlign w:val="center"/>
            <w:hideMark/>
          </w:tcPr>
          <w:p w14:paraId="4F2B9DC2" w14:textId="77777777" w:rsidR="00897341" w:rsidRPr="001A6E64" w:rsidRDefault="00897341" w:rsidP="00897341">
            <w:pPr>
              <w:spacing w:line="360" w:lineRule="auto"/>
              <w:rPr>
                <w:rFonts w:ascii="Times New Roman" w:hAnsi="Times New Roman" w:cs="Times New Roman"/>
                <w:b/>
                <w:bCs/>
              </w:rPr>
            </w:pPr>
            <w:r w:rsidRPr="001A6E64">
              <w:rPr>
                <w:rFonts w:ascii="Times New Roman" w:hAnsi="Times New Roman" w:cs="Times New Roman"/>
                <w:b/>
                <w:bCs/>
              </w:rPr>
              <w:t>Exact Boolean search string</w:t>
            </w:r>
          </w:p>
        </w:tc>
        <w:tc>
          <w:tcPr>
            <w:tcW w:w="0" w:type="auto"/>
            <w:vAlign w:val="center"/>
            <w:hideMark/>
          </w:tcPr>
          <w:p w14:paraId="57500DBE" w14:textId="77777777" w:rsidR="00897341" w:rsidRPr="001A6E64" w:rsidRDefault="00897341" w:rsidP="00897341">
            <w:pPr>
              <w:spacing w:line="360" w:lineRule="auto"/>
              <w:rPr>
                <w:rFonts w:ascii="Times New Roman" w:hAnsi="Times New Roman" w:cs="Times New Roman"/>
                <w:b/>
                <w:bCs/>
              </w:rPr>
            </w:pPr>
            <w:r w:rsidRPr="001A6E64">
              <w:rPr>
                <w:rFonts w:ascii="Times New Roman" w:hAnsi="Times New Roman" w:cs="Times New Roman"/>
                <w:b/>
                <w:bCs/>
              </w:rPr>
              <w:t>Illustrative hits</w:t>
            </w:r>
          </w:p>
        </w:tc>
      </w:tr>
      <w:tr w:rsidR="00897341" w:rsidRPr="001A6E64" w14:paraId="569768D9" w14:textId="77777777" w:rsidTr="00897341">
        <w:trPr>
          <w:tblCellSpacing w:w="15" w:type="dxa"/>
        </w:trPr>
        <w:tc>
          <w:tcPr>
            <w:tcW w:w="0" w:type="auto"/>
            <w:vAlign w:val="center"/>
            <w:hideMark/>
          </w:tcPr>
          <w:p w14:paraId="75D2CED3"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33557049"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Cartwright et al. (2022)</w:t>
            </w:r>
          </w:p>
        </w:tc>
        <w:tc>
          <w:tcPr>
            <w:tcW w:w="0" w:type="auto"/>
            <w:vAlign w:val="center"/>
            <w:hideMark/>
          </w:tcPr>
          <w:p w14:paraId="6FC16F44"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Scopus</w:t>
            </w:r>
          </w:p>
        </w:tc>
        <w:tc>
          <w:tcPr>
            <w:tcW w:w="0" w:type="auto"/>
            <w:vAlign w:val="center"/>
            <w:hideMark/>
          </w:tcPr>
          <w:p w14:paraId="6AD6803B"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05 July 2026</w:t>
            </w:r>
          </w:p>
        </w:tc>
        <w:tc>
          <w:tcPr>
            <w:tcW w:w="0" w:type="auto"/>
            <w:vAlign w:val="center"/>
            <w:hideMark/>
          </w:tcPr>
          <w:p w14:paraId="42025371"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"influencer marketing" AND ("business-to-business" OR B2B) AND (expertise OR credibility OR trust)</w:t>
            </w:r>
          </w:p>
        </w:tc>
        <w:tc>
          <w:tcPr>
            <w:tcW w:w="0" w:type="auto"/>
            <w:vAlign w:val="center"/>
            <w:hideMark/>
          </w:tcPr>
          <w:p w14:paraId="6E47E134"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186</w:t>
            </w:r>
          </w:p>
        </w:tc>
      </w:tr>
      <w:tr w:rsidR="00897341" w:rsidRPr="001A6E64" w14:paraId="4CFE92C0" w14:textId="77777777" w:rsidTr="00897341">
        <w:trPr>
          <w:tblCellSpacing w:w="15" w:type="dxa"/>
        </w:trPr>
        <w:tc>
          <w:tcPr>
            <w:tcW w:w="0" w:type="auto"/>
            <w:vAlign w:val="center"/>
            <w:hideMark/>
          </w:tcPr>
          <w:p w14:paraId="099E2879"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1383630E"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Mero et al. (2023)</w:t>
            </w:r>
          </w:p>
        </w:tc>
        <w:tc>
          <w:tcPr>
            <w:tcW w:w="0" w:type="auto"/>
            <w:vAlign w:val="center"/>
            <w:hideMark/>
          </w:tcPr>
          <w:p w14:paraId="327BD34C"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Scopus</w:t>
            </w:r>
          </w:p>
        </w:tc>
        <w:tc>
          <w:tcPr>
            <w:tcW w:w="0" w:type="auto"/>
            <w:vAlign w:val="center"/>
            <w:hideMark/>
          </w:tcPr>
          <w:p w14:paraId="5365E1D3"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08 July 2026</w:t>
            </w:r>
          </w:p>
        </w:tc>
        <w:tc>
          <w:tcPr>
            <w:tcW w:w="0" w:type="auto"/>
            <w:vAlign w:val="center"/>
            <w:hideMark/>
          </w:tcPr>
          <w:p w14:paraId="069545FB"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("B2B influencer" OR "B2B influencers") AND ("knowledge sharing" OR "knowledge transfer" OR "thought leadership")</w:t>
            </w:r>
          </w:p>
        </w:tc>
        <w:tc>
          <w:tcPr>
            <w:tcW w:w="0" w:type="auto"/>
            <w:vAlign w:val="center"/>
            <w:hideMark/>
          </w:tcPr>
          <w:p w14:paraId="27AA57FF"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74</w:t>
            </w:r>
          </w:p>
        </w:tc>
      </w:tr>
      <w:tr w:rsidR="00897341" w:rsidRPr="001A6E64" w14:paraId="4D229C32" w14:textId="77777777" w:rsidTr="00897341">
        <w:trPr>
          <w:tblCellSpacing w:w="15" w:type="dxa"/>
        </w:trPr>
        <w:tc>
          <w:tcPr>
            <w:tcW w:w="0" w:type="auto"/>
            <w:vAlign w:val="center"/>
            <w:hideMark/>
          </w:tcPr>
          <w:p w14:paraId="5D50A3AB"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3</w:t>
            </w:r>
          </w:p>
        </w:tc>
        <w:tc>
          <w:tcPr>
            <w:tcW w:w="0" w:type="auto"/>
            <w:vAlign w:val="center"/>
            <w:hideMark/>
          </w:tcPr>
          <w:p w14:paraId="79A3C1BE"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Vijay &amp; Ambar (2024)</w:t>
            </w:r>
          </w:p>
        </w:tc>
        <w:tc>
          <w:tcPr>
            <w:tcW w:w="0" w:type="auto"/>
            <w:vAlign w:val="center"/>
            <w:hideMark/>
          </w:tcPr>
          <w:p w14:paraId="1A4C8213"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Web of Science</w:t>
            </w:r>
          </w:p>
        </w:tc>
        <w:tc>
          <w:tcPr>
            <w:tcW w:w="0" w:type="auto"/>
            <w:vAlign w:val="center"/>
            <w:hideMark/>
          </w:tcPr>
          <w:p w14:paraId="0426C3AF"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11 July 2026</w:t>
            </w:r>
          </w:p>
        </w:tc>
        <w:tc>
          <w:tcPr>
            <w:tcW w:w="0" w:type="auto"/>
            <w:vAlign w:val="center"/>
            <w:hideMark/>
          </w:tcPr>
          <w:p w14:paraId="5E2DCD90"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("influencer marketing" OR "social media influencer") AND (B2B OR "business-to-business") AND (expertise OR trust OR credibility)</w:t>
            </w:r>
          </w:p>
        </w:tc>
        <w:tc>
          <w:tcPr>
            <w:tcW w:w="0" w:type="auto"/>
            <w:vAlign w:val="center"/>
            <w:hideMark/>
          </w:tcPr>
          <w:p w14:paraId="1E3407F9"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132</w:t>
            </w:r>
          </w:p>
        </w:tc>
      </w:tr>
      <w:tr w:rsidR="00897341" w:rsidRPr="001A6E64" w14:paraId="7F84879A" w14:textId="77777777" w:rsidTr="00897341">
        <w:trPr>
          <w:tblCellSpacing w:w="15" w:type="dxa"/>
        </w:trPr>
        <w:tc>
          <w:tcPr>
            <w:tcW w:w="0" w:type="auto"/>
            <w:vAlign w:val="center"/>
            <w:hideMark/>
          </w:tcPr>
          <w:p w14:paraId="43CF019B"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4</w:t>
            </w:r>
          </w:p>
        </w:tc>
        <w:tc>
          <w:tcPr>
            <w:tcW w:w="0" w:type="auto"/>
            <w:vAlign w:val="center"/>
            <w:hideMark/>
          </w:tcPr>
          <w:p w14:paraId="777D702C"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Hafiz et al. (2024)</w:t>
            </w:r>
          </w:p>
        </w:tc>
        <w:tc>
          <w:tcPr>
            <w:tcW w:w="0" w:type="auto"/>
            <w:vAlign w:val="center"/>
            <w:hideMark/>
          </w:tcPr>
          <w:p w14:paraId="22453229"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Scopus</w:t>
            </w:r>
          </w:p>
        </w:tc>
        <w:tc>
          <w:tcPr>
            <w:tcW w:w="0" w:type="auto"/>
            <w:vAlign w:val="center"/>
            <w:hideMark/>
          </w:tcPr>
          <w:p w14:paraId="53A21135"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15 July 2026</w:t>
            </w:r>
          </w:p>
        </w:tc>
        <w:tc>
          <w:tcPr>
            <w:tcW w:w="0" w:type="auto"/>
            <w:vAlign w:val="center"/>
            <w:hideMark/>
          </w:tcPr>
          <w:p w14:paraId="0B7AEE95"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("B2B influencer marketing" OR "B2B influencers") AND (credibility OR transparency OR authenticity OR "professional reputation")</w:t>
            </w:r>
          </w:p>
        </w:tc>
        <w:tc>
          <w:tcPr>
            <w:tcW w:w="0" w:type="auto"/>
            <w:vAlign w:val="center"/>
            <w:hideMark/>
          </w:tcPr>
          <w:p w14:paraId="061F72D2"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61</w:t>
            </w:r>
          </w:p>
        </w:tc>
      </w:tr>
      <w:tr w:rsidR="00897341" w:rsidRPr="001A6E64" w14:paraId="5DDB8AEC" w14:textId="77777777" w:rsidTr="00897341">
        <w:trPr>
          <w:tblCellSpacing w:w="15" w:type="dxa"/>
        </w:trPr>
        <w:tc>
          <w:tcPr>
            <w:tcW w:w="0" w:type="auto"/>
            <w:vAlign w:val="center"/>
            <w:hideMark/>
          </w:tcPr>
          <w:p w14:paraId="1A530A52"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5</w:t>
            </w:r>
          </w:p>
        </w:tc>
        <w:tc>
          <w:tcPr>
            <w:tcW w:w="0" w:type="auto"/>
            <w:vAlign w:val="center"/>
            <w:hideMark/>
          </w:tcPr>
          <w:p w14:paraId="7EBFAA80"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Ismael (2022)</w:t>
            </w:r>
          </w:p>
        </w:tc>
        <w:tc>
          <w:tcPr>
            <w:tcW w:w="0" w:type="auto"/>
            <w:vAlign w:val="center"/>
            <w:hideMark/>
          </w:tcPr>
          <w:p w14:paraId="19FCF1FB"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Google Scholar</w:t>
            </w:r>
          </w:p>
        </w:tc>
        <w:tc>
          <w:tcPr>
            <w:tcW w:w="0" w:type="auto"/>
            <w:vAlign w:val="center"/>
            <w:hideMark/>
          </w:tcPr>
          <w:p w14:paraId="17DBD8DE"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19 July 2026</w:t>
            </w:r>
          </w:p>
        </w:tc>
        <w:tc>
          <w:tcPr>
            <w:tcW w:w="0" w:type="auto"/>
            <w:vAlign w:val="center"/>
            <w:hideMark/>
          </w:tcPr>
          <w:p w14:paraId="681B7657"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("brand awareness" AND "stakeholder trust") AND (reputation OR "responsible business" OR communication)</w:t>
            </w:r>
          </w:p>
        </w:tc>
        <w:tc>
          <w:tcPr>
            <w:tcW w:w="0" w:type="auto"/>
            <w:vAlign w:val="center"/>
            <w:hideMark/>
          </w:tcPr>
          <w:p w14:paraId="0097E291"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1,240</w:t>
            </w:r>
          </w:p>
        </w:tc>
      </w:tr>
      <w:tr w:rsidR="00897341" w:rsidRPr="001A6E64" w14:paraId="3CD85C72" w14:textId="77777777" w:rsidTr="00897341">
        <w:trPr>
          <w:tblCellSpacing w:w="15" w:type="dxa"/>
        </w:trPr>
        <w:tc>
          <w:tcPr>
            <w:tcW w:w="0" w:type="auto"/>
            <w:vAlign w:val="center"/>
            <w:hideMark/>
          </w:tcPr>
          <w:p w14:paraId="4A6D6D0E"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lastRenderedPageBreak/>
              <w:t>6</w:t>
            </w:r>
          </w:p>
        </w:tc>
        <w:tc>
          <w:tcPr>
            <w:tcW w:w="0" w:type="auto"/>
            <w:vAlign w:val="center"/>
            <w:hideMark/>
          </w:tcPr>
          <w:p w14:paraId="62FD97E9"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Praditya &amp; Purwanto (2024)</w:t>
            </w:r>
          </w:p>
        </w:tc>
        <w:tc>
          <w:tcPr>
            <w:tcW w:w="0" w:type="auto"/>
            <w:vAlign w:val="center"/>
            <w:hideMark/>
          </w:tcPr>
          <w:p w14:paraId="35B9C014"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Scopus</w:t>
            </w:r>
          </w:p>
        </w:tc>
        <w:tc>
          <w:tcPr>
            <w:tcW w:w="0" w:type="auto"/>
            <w:vAlign w:val="center"/>
            <w:hideMark/>
          </w:tcPr>
          <w:p w14:paraId="320A9177"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23 July 2026</w:t>
            </w:r>
          </w:p>
        </w:tc>
        <w:tc>
          <w:tcPr>
            <w:tcW w:w="0" w:type="auto"/>
            <w:vAlign w:val="center"/>
            <w:hideMark/>
          </w:tcPr>
          <w:p w14:paraId="5A7B3FAC"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("influencer marketing" OR "influencer-generated content") AND ("brand awareness" OR "brand image") AND ("purchase intention" OR "buying intention")</w:t>
            </w:r>
          </w:p>
        </w:tc>
        <w:tc>
          <w:tcPr>
            <w:tcW w:w="0" w:type="auto"/>
            <w:vAlign w:val="center"/>
            <w:hideMark/>
          </w:tcPr>
          <w:p w14:paraId="4546813A"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328</w:t>
            </w:r>
          </w:p>
        </w:tc>
      </w:tr>
      <w:tr w:rsidR="00897341" w:rsidRPr="001A6E64" w14:paraId="08E3414A" w14:textId="77777777" w:rsidTr="00897341">
        <w:trPr>
          <w:tblCellSpacing w:w="15" w:type="dxa"/>
        </w:trPr>
        <w:tc>
          <w:tcPr>
            <w:tcW w:w="0" w:type="auto"/>
            <w:vAlign w:val="center"/>
            <w:hideMark/>
          </w:tcPr>
          <w:p w14:paraId="535F5B1A"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7</w:t>
            </w:r>
          </w:p>
        </w:tc>
        <w:tc>
          <w:tcPr>
            <w:tcW w:w="0" w:type="auto"/>
            <w:vAlign w:val="center"/>
            <w:hideMark/>
          </w:tcPr>
          <w:p w14:paraId="0C36DE8C"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 xml:space="preserve">Ramadhani &amp; </w:t>
            </w:r>
            <w:proofErr w:type="spellStart"/>
            <w:r w:rsidRPr="001A6E64">
              <w:rPr>
                <w:rFonts w:ascii="Times New Roman" w:hAnsi="Times New Roman" w:cs="Times New Roman"/>
                <w:b/>
                <w:bCs/>
              </w:rPr>
              <w:t>Mujayana</w:t>
            </w:r>
            <w:proofErr w:type="spellEnd"/>
            <w:r w:rsidRPr="001A6E64">
              <w:rPr>
                <w:rFonts w:ascii="Times New Roman" w:hAnsi="Times New Roman" w:cs="Times New Roman"/>
                <w:b/>
                <w:bCs/>
              </w:rPr>
              <w:t xml:space="preserve"> (2022)</w:t>
            </w:r>
          </w:p>
        </w:tc>
        <w:tc>
          <w:tcPr>
            <w:tcW w:w="0" w:type="auto"/>
            <w:vAlign w:val="center"/>
            <w:hideMark/>
          </w:tcPr>
          <w:p w14:paraId="30045C21"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Google Scholar</w:t>
            </w:r>
          </w:p>
        </w:tc>
        <w:tc>
          <w:tcPr>
            <w:tcW w:w="0" w:type="auto"/>
            <w:vAlign w:val="center"/>
            <w:hideMark/>
          </w:tcPr>
          <w:p w14:paraId="324F2B77"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27 July 2026</w:t>
            </w:r>
          </w:p>
        </w:tc>
        <w:tc>
          <w:tcPr>
            <w:tcW w:w="0" w:type="auto"/>
            <w:vAlign w:val="center"/>
            <w:hideMark/>
          </w:tcPr>
          <w:p w14:paraId="22434707"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("brand awareness" OR "brand recognition") AND ("brand equity" OR "brand recall") AND ("digital marketing" OR "social media")</w:t>
            </w:r>
          </w:p>
        </w:tc>
        <w:tc>
          <w:tcPr>
            <w:tcW w:w="0" w:type="auto"/>
            <w:vAlign w:val="center"/>
            <w:hideMark/>
          </w:tcPr>
          <w:p w14:paraId="0A08A65F"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2,180</w:t>
            </w:r>
          </w:p>
        </w:tc>
      </w:tr>
      <w:tr w:rsidR="00897341" w:rsidRPr="001A6E64" w14:paraId="1EE70EC7" w14:textId="77777777" w:rsidTr="00897341">
        <w:trPr>
          <w:tblCellSpacing w:w="15" w:type="dxa"/>
        </w:trPr>
        <w:tc>
          <w:tcPr>
            <w:tcW w:w="0" w:type="auto"/>
            <w:vAlign w:val="center"/>
            <w:hideMark/>
          </w:tcPr>
          <w:p w14:paraId="114C5EE5"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8</w:t>
            </w:r>
          </w:p>
        </w:tc>
        <w:tc>
          <w:tcPr>
            <w:tcW w:w="0" w:type="auto"/>
            <w:vAlign w:val="center"/>
            <w:hideMark/>
          </w:tcPr>
          <w:p w14:paraId="39E134B5"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Sun (2023)</w:t>
            </w:r>
          </w:p>
        </w:tc>
        <w:tc>
          <w:tcPr>
            <w:tcW w:w="0" w:type="auto"/>
            <w:vAlign w:val="center"/>
            <w:hideMark/>
          </w:tcPr>
          <w:p w14:paraId="0FAFE277"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Web of Science</w:t>
            </w:r>
          </w:p>
        </w:tc>
        <w:tc>
          <w:tcPr>
            <w:tcW w:w="0" w:type="auto"/>
            <w:vAlign w:val="center"/>
            <w:hideMark/>
          </w:tcPr>
          <w:p w14:paraId="698FB97B"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01 August 2026</w:t>
            </w:r>
          </w:p>
        </w:tc>
        <w:tc>
          <w:tcPr>
            <w:tcW w:w="0" w:type="auto"/>
            <w:vAlign w:val="center"/>
            <w:hideMark/>
          </w:tcPr>
          <w:p w14:paraId="49CBA41C"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("digital content" OR "digital content creators") AND (quality OR relevance OR timeliness) AND (engagement OR visibility)</w:t>
            </w:r>
          </w:p>
        </w:tc>
        <w:tc>
          <w:tcPr>
            <w:tcW w:w="0" w:type="auto"/>
            <w:vAlign w:val="center"/>
            <w:hideMark/>
          </w:tcPr>
          <w:p w14:paraId="2463ACC0"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412</w:t>
            </w:r>
          </w:p>
        </w:tc>
      </w:tr>
      <w:tr w:rsidR="00897341" w:rsidRPr="001A6E64" w14:paraId="0B708818" w14:textId="77777777" w:rsidTr="00897341">
        <w:trPr>
          <w:tblCellSpacing w:w="15" w:type="dxa"/>
        </w:trPr>
        <w:tc>
          <w:tcPr>
            <w:tcW w:w="0" w:type="auto"/>
            <w:vAlign w:val="center"/>
            <w:hideMark/>
          </w:tcPr>
          <w:p w14:paraId="212EB7A5"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9</w:t>
            </w:r>
          </w:p>
        </w:tc>
        <w:tc>
          <w:tcPr>
            <w:tcW w:w="0" w:type="auto"/>
            <w:vAlign w:val="center"/>
            <w:hideMark/>
          </w:tcPr>
          <w:p w14:paraId="1847F622"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Shen (2023)</w:t>
            </w:r>
          </w:p>
        </w:tc>
        <w:tc>
          <w:tcPr>
            <w:tcW w:w="0" w:type="auto"/>
            <w:vAlign w:val="center"/>
            <w:hideMark/>
          </w:tcPr>
          <w:p w14:paraId="1BBA2AE1"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Scopus</w:t>
            </w:r>
          </w:p>
        </w:tc>
        <w:tc>
          <w:tcPr>
            <w:tcW w:w="0" w:type="auto"/>
            <w:vAlign w:val="center"/>
            <w:hideMark/>
          </w:tcPr>
          <w:p w14:paraId="500BB9E0"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05 August 2026</w:t>
            </w:r>
          </w:p>
        </w:tc>
        <w:tc>
          <w:tcPr>
            <w:tcW w:w="0" w:type="auto"/>
            <w:vAlign w:val="center"/>
            <w:hideMark/>
          </w:tcPr>
          <w:p w14:paraId="6CE6B2CB"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("social media" OR "digital platforms") AND ("platform-audience fit" OR "platform adaptation") AND (engagement OR effectiveness)</w:t>
            </w:r>
          </w:p>
        </w:tc>
        <w:tc>
          <w:tcPr>
            <w:tcW w:w="0" w:type="auto"/>
            <w:vAlign w:val="center"/>
            <w:hideMark/>
          </w:tcPr>
          <w:p w14:paraId="69660F94"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295</w:t>
            </w:r>
          </w:p>
        </w:tc>
      </w:tr>
      <w:tr w:rsidR="00897341" w:rsidRPr="001A6E64" w14:paraId="6E267EA5" w14:textId="77777777" w:rsidTr="00897341">
        <w:trPr>
          <w:tblCellSpacing w:w="15" w:type="dxa"/>
        </w:trPr>
        <w:tc>
          <w:tcPr>
            <w:tcW w:w="0" w:type="auto"/>
            <w:vAlign w:val="center"/>
            <w:hideMark/>
          </w:tcPr>
          <w:p w14:paraId="7721C6B3"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10</w:t>
            </w:r>
          </w:p>
        </w:tc>
        <w:tc>
          <w:tcPr>
            <w:tcW w:w="0" w:type="auto"/>
            <w:vAlign w:val="center"/>
            <w:hideMark/>
          </w:tcPr>
          <w:p w14:paraId="65D0B3E4"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Lopes &amp; Casais (2022)</w:t>
            </w:r>
          </w:p>
        </w:tc>
        <w:tc>
          <w:tcPr>
            <w:tcW w:w="0" w:type="auto"/>
            <w:vAlign w:val="center"/>
            <w:hideMark/>
          </w:tcPr>
          <w:p w14:paraId="12921D34"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Scopus</w:t>
            </w:r>
          </w:p>
        </w:tc>
        <w:tc>
          <w:tcPr>
            <w:tcW w:w="0" w:type="auto"/>
            <w:vAlign w:val="center"/>
            <w:hideMark/>
          </w:tcPr>
          <w:p w14:paraId="0A771289"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09 August 2026</w:t>
            </w:r>
          </w:p>
        </w:tc>
        <w:tc>
          <w:tcPr>
            <w:tcW w:w="0" w:type="auto"/>
            <w:vAlign w:val="center"/>
            <w:hideMark/>
          </w:tcPr>
          <w:p w14:paraId="150EBF8E"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("content marketing" OR "digital content marketing") AND (influencer OR "content creator") AND (B2B OR business)</w:t>
            </w:r>
          </w:p>
        </w:tc>
        <w:tc>
          <w:tcPr>
            <w:tcW w:w="0" w:type="auto"/>
            <w:vAlign w:val="center"/>
            <w:hideMark/>
          </w:tcPr>
          <w:p w14:paraId="71D75D62"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153</w:t>
            </w:r>
          </w:p>
        </w:tc>
      </w:tr>
      <w:tr w:rsidR="00897341" w:rsidRPr="001A6E64" w14:paraId="49A15B5E" w14:textId="77777777" w:rsidTr="00897341">
        <w:trPr>
          <w:tblCellSpacing w:w="15" w:type="dxa"/>
        </w:trPr>
        <w:tc>
          <w:tcPr>
            <w:tcW w:w="0" w:type="auto"/>
            <w:vAlign w:val="center"/>
            <w:hideMark/>
          </w:tcPr>
          <w:p w14:paraId="55D57E7F"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11</w:t>
            </w:r>
          </w:p>
        </w:tc>
        <w:tc>
          <w:tcPr>
            <w:tcW w:w="0" w:type="auto"/>
            <w:vAlign w:val="center"/>
            <w:hideMark/>
          </w:tcPr>
          <w:p w14:paraId="7A62A008" w14:textId="77777777" w:rsidR="00897341" w:rsidRPr="001A6E64" w:rsidRDefault="00897341" w:rsidP="00897341">
            <w:pPr>
              <w:spacing w:line="360" w:lineRule="auto"/>
              <w:rPr>
                <w:rFonts w:ascii="Times New Roman" w:hAnsi="Times New Roman" w:cs="Times New Roman"/>
              </w:rPr>
            </w:pPr>
            <w:proofErr w:type="spellStart"/>
            <w:r w:rsidRPr="001A6E64">
              <w:rPr>
                <w:rFonts w:ascii="Times New Roman" w:hAnsi="Times New Roman" w:cs="Times New Roman"/>
                <w:b/>
                <w:bCs/>
              </w:rPr>
              <w:t>Ghanbarpour</w:t>
            </w:r>
            <w:proofErr w:type="spellEnd"/>
            <w:r w:rsidRPr="001A6E64">
              <w:rPr>
                <w:rFonts w:ascii="Times New Roman" w:hAnsi="Times New Roman" w:cs="Times New Roman"/>
                <w:b/>
                <w:bCs/>
              </w:rPr>
              <w:t xml:space="preserve"> et al. (2024)</w:t>
            </w:r>
          </w:p>
        </w:tc>
        <w:tc>
          <w:tcPr>
            <w:tcW w:w="0" w:type="auto"/>
            <w:vAlign w:val="center"/>
            <w:hideMark/>
          </w:tcPr>
          <w:p w14:paraId="34A24134"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Web of Science</w:t>
            </w:r>
          </w:p>
        </w:tc>
        <w:tc>
          <w:tcPr>
            <w:tcW w:w="0" w:type="auto"/>
            <w:vAlign w:val="center"/>
            <w:hideMark/>
          </w:tcPr>
          <w:p w14:paraId="4FAC29C1"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13 August 2026</w:t>
            </w:r>
          </w:p>
        </w:tc>
        <w:tc>
          <w:tcPr>
            <w:tcW w:w="0" w:type="auto"/>
            <w:vAlign w:val="center"/>
            <w:hideMark/>
          </w:tcPr>
          <w:p w14:paraId="1ACA9DFE"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("stakeholder trust" AND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reputation") AND </w:t>
            </w:r>
            <w:r w:rsidRPr="001A6E64">
              <w:rPr>
                <w:rFonts w:ascii="Times New Roman" w:hAnsi="Times New Roman" w:cs="Times New Roman"/>
              </w:rPr>
              <w:lastRenderedPageBreak/>
              <w:t xml:space="preserve">("buying </w:t>
            </w:r>
            <w:proofErr w:type="spellStart"/>
            <w:r w:rsidRPr="001A6E64">
              <w:rPr>
                <w:rFonts w:ascii="Times New Roman" w:hAnsi="Times New Roman" w:cs="Times New Roman"/>
              </w:rPr>
              <w:t>behaviour</w:t>
            </w:r>
            <w:proofErr w:type="spellEnd"/>
            <w:r w:rsidRPr="001A6E64">
              <w:rPr>
                <w:rFonts w:ascii="Times New Roman" w:hAnsi="Times New Roman" w:cs="Times New Roman"/>
              </w:rPr>
              <w:t xml:space="preserve">" OR "purchase </w:t>
            </w:r>
            <w:proofErr w:type="spellStart"/>
            <w:r w:rsidRPr="001A6E64">
              <w:rPr>
                <w:rFonts w:ascii="Times New Roman" w:hAnsi="Times New Roman" w:cs="Times New Roman"/>
              </w:rPr>
              <w:t>behaviour</w:t>
            </w:r>
            <w:proofErr w:type="spellEnd"/>
            <w:r w:rsidRPr="001A6E64">
              <w:rPr>
                <w:rFonts w:ascii="Times New Roman" w:hAnsi="Times New Roman" w:cs="Times New Roman"/>
              </w:rPr>
              <w:t>")</w:t>
            </w:r>
          </w:p>
        </w:tc>
        <w:tc>
          <w:tcPr>
            <w:tcW w:w="0" w:type="auto"/>
            <w:vAlign w:val="center"/>
            <w:hideMark/>
          </w:tcPr>
          <w:p w14:paraId="6A1BDAAF"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lastRenderedPageBreak/>
              <w:t>214</w:t>
            </w:r>
          </w:p>
        </w:tc>
      </w:tr>
      <w:tr w:rsidR="00897341" w:rsidRPr="001A6E64" w14:paraId="40877FB8" w14:textId="77777777" w:rsidTr="00897341">
        <w:trPr>
          <w:tblCellSpacing w:w="15" w:type="dxa"/>
        </w:trPr>
        <w:tc>
          <w:tcPr>
            <w:tcW w:w="0" w:type="auto"/>
            <w:vAlign w:val="center"/>
            <w:hideMark/>
          </w:tcPr>
          <w:p w14:paraId="4E3AFF49"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12</w:t>
            </w:r>
          </w:p>
        </w:tc>
        <w:tc>
          <w:tcPr>
            <w:tcW w:w="0" w:type="auto"/>
            <w:vAlign w:val="center"/>
            <w:hideMark/>
          </w:tcPr>
          <w:p w14:paraId="48608111"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Rasheed et al. (2025)</w:t>
            </w:r>
          </w:p>
        </w:tc>
        <w:tc>
          <w:tcPr>
            <w:tcW w:w="0" w:type="auto"/>
            <w:vAlign w:val="center"/>
            <w:hideMark/>
          </w:tcPr>
          <w:p w14:paraId="39443215"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Scopus</w:t>
            </w:r>
          </w:p>
        </w:tc>
        <w:tc>
          <w:tcPr>
            <w:tcW w:w="0" w:type="auto"/>
            <w:vAlign w:val="center"/>
            <w:hideMark/>
          </w:tcPr>
          <w:p w14:paraId="08421F5B"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17 August 2026</w:t>
            </w:r>
          </w:p>
        </w:tc>
        <w:tc>
          <w:tcPr>
            <w:tcW w:w="0" w:type="auto"/>
            <w:vAlign w:val="center"/>
            <w:hideMark/>
          </w:tcPr>
          <w:p w14:paraId="6BB9A3B9"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("B2B purchasing" OR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buying") AND (credibility OR transparency OR "ethical communication") AND (influencer OR "digital communication")</w:t>
            </w:r>
          </w:p>
        </w:tc>
        <w:tc>
          <w:tcPr>
            <w:tcW w:w="0" w:type="auto"/>
            <w:vAlign w:val="center"/>
            <w:hideMark/>
          </w:tcPr>
          <w:p w14:paraId="4BCADCDA"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97</w:t>
            </w:r>
          </w:p>
        </w:tc>
      </w:tr>
      <w:tr w:rsidR="00897341" w:rsidRPr="001A6E64" w14:paraId="5E6E9F12" w14:textId="77777777" w:rsidTr="00897341">
        <w:trPr>
          <w:tblCellSpacing w:w="15" w:type="dxa"/>
        </w:trPr>
        <w:tc>
          <w:tcPr>
            <w:tcW w:w="0" w:type="auto"/>
            <w:vAlign w:val="center"/>
            <w:hideMark/>
          </w:tcPr>
          <w:p w14:paraId="293B9E98"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13</w:t>
            </w:r>
          </w:p>
        </w:tc>
        <w:tc>
          <w:tcPr>
            <w:tcW w:w="0" w:type="auto"/>
            <w:vAlign w:val="center"/>
            <w:hideMark/>
          </w:tcPr>
          <w:p w14:paraId="6F400482"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Kapitan et al. (2022)</w:t>
            </w:r>
          </w:p>
        </w:tc>
        <w:tc>
          <w:tcPr>
            <w:tcW w:w="0" w:type="auto"/>
            <w:vAlign w:val="center"/>
            <w:hideMark/>
          </w:tcPr>
          <w:p w14:paraId="05F9E086"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Web of Science</w:t>
            </w:r>
          </w:p>
        </w:tc>
        <w:tc>
          <w:tcPr>
            <w:tcW w:w="0" w:type="auto"/>
            <w:vAlign w:val="center"/>
            <w:hideMark/>
          </w:tcPr>
          <w:p w14:paraId="5E271A5E"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21 August 2026</w:t>
            </w:r>
          </w:p>
        </w:tc>
        <w:tc>
          <w:tcPr>
            <w:tcW w:w="0" w:type="auto"/>
            <w:vAlign w:val="center"/>
            <w:hideMark/>
          </w:tcPr>
          <w:p w14:paraId="1D2B7000"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("brand activism" OR "</w:t>
            </w:r>
            <w:proofErr w:type="spellStart"/>
            <w:r w:rsidRPr="001A6E64">
              <w:rPr>
                <w:rFonts w:ascii="Times New Roman" w:hAnsi="Times New Roman" w:cs="Times New Roman"/>
              </w:rPr>
              <w:t>organisational</w:t>
            </w:r>
            <w:proofErr w:type="spellEnd"/>
            <w:r w:rsidRPr="001A6E64">
              <w:rPr>
                <w:rFonts w:ascii="Times New Roman" w:hAnsi="Times New Roman" w:cs="Times New Roman"/>
              </w:rPr>
              <w:t xml:space="preserve"> purpose") AND (authenticity OR "stakeholder engagement") AND (influencer OR advocate)</w:t>
            </w:r>
          </w:p>
        </w:tc>
        <w:tc>
          <w:tcPr>
            <w:tcW w:w="0" w:type="auto"/>
            <w:vAlign w:val="center"/>
            <w:hideMark/>
          </w:tcPr>
          <w:p w14:paraId="26748066"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119</w:t>
            </w:r>
          </w:p>
        </w:tc>
      </w:tr>
      <w:tr w:rsidR="00897341" w:rsidRPr="001A6E64" w14:paraId="68A8C243" w14:textId="77777777" w:rsidTr="00897341">
        <w:trPr>
          <w:tblCellSpacing w:w="15" w:type="dxa"/>
        </w:trPr>
        <w:tc>
          <w:tcPr>
            <w:tcW w:w="0" w:type="auto"/>
            <w:vAlign w:val="center"/>
            <w:hideMark/>
          </w:tcPr>
          <w:p w14:paraId="54D96375"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14</w:t>
            </w:r>
          </w:p>
        </w:tc>
        <w:tc>
          <w:tcPr>
            <w:tcW w:w="0" w:type="auto"/>
            <w:vAlign w:val="center"/>
            <w:hideMark/>
          </w:tcPr>
          <w:p w14:paraId="32C96B40"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Jain (2025)</w:t>
            </w:r>
          </w:p>
        </w:tc>
        <w:tc>
          <w:tcPr>
            <w:tcW w:w="0" w:type="auto"/>
            <w:vAlign w:val="center"/>
            <w:hideMark/>
          </w:tcPr>
          <w:p w14:paraId="742457BB"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Scopus</w:t>
            </w:r>
          </w:p>
        </w:tc>
        <w:tc>
          <w:tcPr>
            <w:tcW w:w="0" w:type="auto"/>
            <w:vAlign w:val="center"/>
            <w:hideMark/>
          </w:tcPr>
          <w:p w14:paraId="314686D6"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25 August 2026</w:t>
            </w:r>
          </w:p>
        </w:tc>
        <w:tc>
          <w:tcPr>
            <w:tcW w:w="0" w:type="auto"/>
            <w:vAlign w:val="center"/>
            <w:hideMark/>
          </w:tcPr>
          <w:p w14:paraId="79AF9AC7"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("AI influencer" OR "artificial intelligence" AND influencer marketing) AND (transparency OR disclosure OR "responsible AI")</w:t>
            </w:r>
          </w:p>
        </w:tc>
        <w:tc>
          <w:tcPr>
            <w:tcW w:w="0" w:type="auto"/>
            <w:vAlign w:val="center"/>
            <w:hideMark/>
          </w:tcPr>
          <w:p w14:paraId="60D1B8BB"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146</w:t>
            </w:r>
          </w:p>
        </w:tc>
      </w:tr>
      <w:tr w:rsidR="00897341" w:rsidRPr="001A6E64" w14:paraId="2615ABB3" w14:textId="77777777" w:rsidTr="00897341">
        <w:trPr>
          <w:tblCellSpacing w:w="15" w:type="dxa"/>
        </w:trPr>
        <w:tc>
          <w:tcPr>
            <w:tcW w:w="0" w:type="auto"/>
            <w:vAlign w:val="center"/>
            <w:hideMark/>
          </w:tcPr>
          <w:p w14:paraId="2D31667F"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15</w:t>
            </w:r>
          </w:p>
        </w:tc>
        <w:tc>
          <w:tcPr>
            <w:tcW w:w="0" w:type="auto"/>
            <w:vAlign w:val="center"/>
            <w:hideMark/>
          </w:tcPr>
          <w:p w14:paraId="5B35EE07" w14:textId="77777777" w:rsidR="00897341" w:rsidRPr="001A6E64" w:rsidRDefault="00897341" w:rsidP="00897341">
            <w:pPr>
              <w:spacing w:line="360" w:lineRule="auto"/>
              <w:rPr>
                <w:rFonts w:ascii="Times New Roman" w:hAnsi="Times New Roman" w:cs="Times New Roman"/>
              </w:rPr>
            </w:pPr>
            <w:proofErr w:type="spellStart"/>
            <w:r w:rsidRPr="001A6E64">
              <w:rPr>
                <w:rFonts w:ascii="Times New Roman" w:hAnsi="Times New Roman" w:cs="Times New Roman"/>
                <w:b/>
                <w:bCs/>
              </w:rPr>
              <w:t>Indrawan</w:t>
            </w:r>
            <w:proofErr w:type="spellEnd"/>
            <w:r w:rsidRPr="001A6E64">
              <w:rPr>
                <w:rFonts w:ascii="Times New Roman" w:hAnsi="Times New Roman" w:cs="Times New Roman"/>
                <w:b/>
                <w:bCs/>
              </w:rPr>
              <w:t xml:space="preserve"> et al. (2023)</w:t>
            </w:r>
          </w:p>
        </w:tc>
        <w:tc>
          <w:tcPr>
            <w:tcW w:w="0" w:type="auto"/>
            <w:vAlign w:val="center"/>
            <w:hideMark/>
          </w:tcPr>
          <w:p w14:paraId="3EF95EDB"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Scopus</w:t>
            </w:r>
          </w:p>
        </w:tc>
        <w:tc>
          <w:tcPr>
            <w:tcW w:w="0" w:type="auto"/>
            <w:vAlign w:val="center"/>
            <w:hideMark/>
          </w:tcPr>
          <w:p w14:paraId="7FB8C901"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27 August 2026</w:t>
            </w:r>
          </w:p>
        </w:tc>
        <w:tc>
          <w:tcPr>
            <w:tcW w:w="0" w:type="auto"/>
            <w:vAlign w:val="center"/>
            <w:hideMark/>
          </w:tcPr>
          <w:p w14:paraId="6F041635"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("AI-supported influencer" OR "AI in marketing") AND (</w:t>
            </w:r>
            <w:proofErr w:type="spellStart"/>
            <w:r w:rsidRPr="001A6E64">
              <w:rPr>
                <w:rFonts w:ascii="Times New Roman" w:hAnsi="Times New Roman" w:cs="Times New Roman"/>
              </w:rPr>
              <w:t>personalisation</w:t>
            </w:r>
            <w:proofErr w:type="spellEnd"/>
            <w:r w:rsidRPr="001A6E64">
              <w:rPr>
                <w:rFonts w:ascii="Times New Roman" w:hAnsi="Times New Roman" w:cs="Times New Roman"/>
              </w:rPr>
              <w:t xml:space="preserve"> OR "predictive analysis" OR automation) AND (ethics OR authenticity)</w:t>
            </w:r>
          </w:p>
        </w:tc>
        <w:tc>
          <w:tcPr>
            <w:tcW w:w="0" w:type="auto"/>
            <w:vAlign w:val="center"/>
            <w:hideMark/>
          </w:tcPr>
          <w:p w14:paraId="0AD4F05C"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183</w:t>
            </w:r>
          </w:p>
        </w:tc>
      </w:tr>
      <w:tr w:rsidR="00897341" w:rsidRPr="001A6E64" w14:paraId="42178794" w14:textId="77777777" w:rsidTr="00897341">
        <w:trPr>
          <w:tblCellSpacing w:w="15" w:type="dxa"/>
        </w:trPr>
        <w:tc>
          <w:tcPr>
            <w:tcW w:w="0" w:type="auto"/>
            <w:vAlign w:val="center"/>
            <w:hideMark/>
          </w:tcPr>
          <w:p w14:paraId="2868C74C"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16</w:t>
            </w:r>
          </w:p>
        </w:tc>
        <w:tc>
          <w:tcPr>
            <w:tcW w:w="0" w:type="auto"/>
            <w:vAlign w:val="center"/>
            <w:hideMark/>
          </w:tcPr>
          <w:p w14:paraId="56B27D35"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Vuković &amp; Pavković (2026)</w:t>
            </w:r>
          </w:p>
        </w:tc>
        <w:tc>
          <w:tcPr>
            <w:tcW w:w="0" w:type="auto"/>
            <w:vAlign w:val="center"/>
            <w:hideMark/>
          </w:tcPr>
          <w:p w14:paraId="187A48DA"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Web of Science</w:t>
            </w:r>
          </w:p>
        </w:tc>
        <w:tc>
          <w:tcPr>
            <w:tcW w:w="0" w:type="auto"/>
            <w:vAlign w:val="center"/>
            <w:hideMark/>
          </w:tcPr>
          <w:p w14:paraId="26498A92"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29 August 2026</w:t>
            </w:r>
          </w:p>
        </w:tc>
        <w:tc>
          <w:tcPr>
            <w:tcW w:w="0" w:type="auto"/>
            <w:vAlign w:val="center"/>
            <w:hideMark/>
          </w:tcPr>
          <w:p w14:paraId="6E55BF6E"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 xml:space="preserve">("influencer marketing" AND (ethics OR transparency OR </w:t>
            </w:r>
            <w:r w:rsidRPr="001A6E64">
              <w:rPr>
                <w:rFonts w:ascii="Times New Roman" w:hAnsi="Times New Roman" w:cs="Times New Roman"/>
              </w:rPr>
              <w:lastRenderedPageBreak/>
              <w:t>accountability OR disclosure)) AND (trust OR credibility)</w:t>
            </w:r>
          </w:p>
        </w:tc>
        <w:tc>
          <w:tcPr>
            <w:tcW w:w="0" w:type="auto"/>
            <w:vAlign w:val="center"/>
            <w:hideMark/>
          </w:tcPr>
          <w:p w14:paraId="6A9DC83C"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lastRenderedPageBreak/>
              <w:t>88</w:t>
            </w:r>
          </w:p>
        </w:tc>
      </w:tr>
      <w:tr w:rsidR="00897341" w:rsidRPr="001A6E64" w14:paraId="073E8CB4" w14:textId="77777777" w:rsidTr="00897341">
        <w:trPr>
          <w:tblCellSpacing w:w="15" w:type="dxa"/>
        </w:trPr>
        <w:tc>
          <w:tcPr>
            <w:tcW w:w="0" w:type="auto"/>
            <w:vAlign w:val="center"/>
            <w:hideMark/>
          </w:tcPr>
          <w:p w14:paraId="1BB9142E"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17</w:t>
            </w:r>
          </w:p>
        </w:tc>
        <w:tc>
          <w:tcPr>
            <w:tcW w:w="0" w:type="auto"/>
            <w:vAlign w:val="center"/>
            <w:hideMark/>
          </w:tcPr>
          <w:p w14:paraId="2647F344"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Rajendran (2023)</w:t>
            </w:r>
          </w:p>
        </w:tc>
        <w:tc>
          <w:tcPr>
            <w:tcW w:w="0" w:type="auto"/>
            <w:vAlign w:val="center"/>
            <w:hideMark/>
          </w:tcPr>
          <w:p w14:paraId="314C4747"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Scopus</w:t>
            </w:r>
          </w:p>
        </w:tc>
        <w:tc>
          <w:tcPr>
            <w:tcW w:w="0" w:type="auto"/>
            <w:vAlign w:val="center"/>
            <w:hideMark/>
          </w:tcPr>
          <w:p w14:paraId="565744E2"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30 August 2026</w:t>
            </w:r>
          </w:p>
        </w:tc>
        <w:tc>
          <w:tcPr>
            <w:tcW w:w="0" w:type="auto"/>
            <w:vAlign w:val="center"/>
            <w:hideMark/>
          </w:tcPr>
          <w:p w14:paraId="6CFA86FD"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("influencer marketing" OR "digital marketing") AND (semiconductor OR technology OR manufacturing) AND ("technical communication" OR visibility)</w:t>
            </w:r>
          </w:p>
        </w:tc>
        <w:tc>
          <w:tcPr>
            <w:tcW w:w="0" w:type="auto"/>
            <w:vAlign w:val="center"/>
            <w:hideMark/>
          </w:tcPr>
          <w:p w14:paraId="62197F89"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126</w:t>
            </w:r>
          </w:p>
        </w:tc>
      </w:tr>
      <w:tr w:rsidR="00897341" w:rsidRPr="001A6E64" w14:paraId="319FE5A4" w14:textId="77777777" w:rsidTr="00897341">
        <w:trPr>
          <w:tblCellSpacing w:w="15" w:type="dxa"/>
        </w:trPr>
        <w:tc>
          <w:tcPr>
            <w:tcW w:w="0" w:type="auto"/>
            <w:vAlign w:val="center"/>
            <w:hideMark/>
          </w:tcPr>
          <w:p w14:paraId="05A89861"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18</w:t>
            </w:r>
          </w:p>
        </w:tc>
        <w:tc>
          <w:tcPr>
            <w:tcW w:w="0" w:type="auto"/>
            <w:vAlign w:val="center"/>
            <w:hideMark/>
          </w:tcPr>
          <w:p w14:paraId="2FEA838D"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Ramachandran et al. (2024)</w:t>
            </w:r>
          </w:p>
        </w:tc>
        <w:tc>
          <w:tcPr>
            <w:tcW w:w="0" w:type="auto"/>
            <w:vAlign w:val="center"/>
            <w:hideMark/>
          </w:tcPr>
          <w:p w14:paraId="52C5888C"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Web of Science</w:t>
            </w:r>
          </w:p>
        </w:tc>
        <w:tc>
          <w:tcPr>
            <w:tcW w:w="0" w:type="auto"/>
            <w:vAlign w:val="center"/>
            <w:hideMark/>
          </w:tcPr>
          <w:p w14:paraId="7F1431E8"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31 August 2026</w:t>
            </w:r>
          </w:p>
        </w:tc>
        <w:tc>
          <w:tcPr>
            <w:tcW w:w="0" w:type="auto"/>
            <w:vAlign w:val="center"/>
            <w:hideMark/>
          </w:tcPr>
          <w:p w14:paraId="44CB8352"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("AI influencers" OR "AI-supported influencer content") AND (authenticity OR "professional judgement") AND (effectiveness OR engagement)</w:t>
            </w:r>
          </w:p>
        </w:tc>
        <w:tc>
          <w:tcPr>
            <w:tcW w:w="0" w:type="auto"/>
            <w:vAlign w:val="center"/>
            <w:hideMark/>
          </w:tcPr>
          <w:p w14:paraId="4E79CC50"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104</w:t>
            </w:r>
          </w:p>
        </w:tc>
      </w:tr>
      <w:tr w:rsidR="00897341" w:rsidRPr="001A6E64" w14:paraId="54ADD3F7" w14:textId="77777777" w:rsidTr="00897341">
        <w:trPr>
          <w:tblCellSpacing w:w="15" w:type="dxa"/>
        </w:trPr>
        <w:tc>
          <w:tcPr>
            <w:tcW w:w="0" w:type="auto"/>
            <w:vAlign w:val="center"/>
            <w:hideMark/>
          </w:tcPr>
          <w:p w14:paraId="5E39907B"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19</w:t>
            </w:r>
          </w:p>
        </w:tc>
        <w:tc>
          <w:tcPr>
            <w:tcW w:w="0" w:type="auto"/>
            <w:vAlign w:val="center"/>
            <w:hideMark/>
          </w:tcPr>
          <w:p w14:paraId="61689899"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Ravi Bosco (2023)</w:t>
            </w:r>
          </w:p>
        </w:tc>
        <w:tc>
          <w:tcPr>
            <w:tcW w:w="0" w:type="auto"/>
            <w:vAlign w:val="center"/>
            <w:hideMark/>
          </w:tcPr>
          <w:p w14:paraId="04B2FE3A"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Google Scholar</w:t>
            </w:r>
          </w:p>
        </w:tc>
        <w:tc>
          <w:tcPr>
            <w:tcW w:w="0" w:type="auto"/>
            <w:vAlign w:val="center"/>
            <w:hideMark/>
          </w:tcPr>
          <w:p w14:paraId="61CFA5F9"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01 September 2026</w:t>
            </w:r>
          </w:p>
        </w:tc>
        <w:tc>
          <w:tcPr>
            <w:tcW w:w="0" w:type="auto"/>
            <w:vAlign w:val="center"/>
            <w:hideMark/>
          </w:tcPr>
          <w:p w14:paraId="761F366B"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("social media influencers" AND automotive) AND (trust OR authenticity OR engagement) AND ("brand loyalty" OR retention)</w:t>
            </w:r>
          </w:p>
        </w:tc>
        <w:tc>
          <w:tcPr>
            <w:tcW w:w="0" w:type="auto"/>
            <w:vAlign w:val="center"/>
            <w:hideMark/>
          </w:tcPr>
          <w:p w14:paraId="26779578"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735</w:t>
            </w:r>
          </w:p>
        </w:tc>
      </w:tr>
      <w:tr w:rsidR="00897341" w:rsidRPr="001A6E64" w14:paraId="1996ECE3" w14:textId="77777777" w:rsidTr="00897341">
        <w:trPr>
          <w:tblCellSpacing w:w="15" w:type="dxa"/>
        </w:trPr>
        <w:tc>
          <w:tcPr>
            <w:tcW w:w="0" w:type="auto"/>
            <w:vAlign w:val="center"/>
            <w:hideMark/>
          </w:tcPr>
          <w:p w14:paraId="2BA98D7D"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20</w:t>
            </w:r>
          </w:p>
        </w:tc>
        <w:tc>
          <w:tcPr>
            <w:tcW w:w="0" w:type="auto"/>
            <w:vAlign w:val="center"/>
            <w:hideMark/>
          </w:tcPr>
          <w:p w14:paraId="22A5B753"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b/>
                <w:bCs/>
              </w:rPr>
              <w:t>Sands et al. (2022)</w:t>
            </w:r>
          </w:p>
        </w:tc>
        <w:tc>
          <w:tcPr>
            <w:tcW w:w="0" w:type="auto"/>
            <w:vAlign w:val="center"/>
            <w:hideMark/>
          </w:tcPr>
          <w:p w14:paraId="4A76A67F"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Scopus</w:t>
            </w:r>
          </w:p>
        </w:tc>
        <w:tc>
          <w:tcPr>
            <w:tcW w:w="0" w:type="auto"/>
            <w:vAlign w:val="center"/>
            <w:hideMark/>
          </w:tcPr>
          <w:p w14:paraId="44DE2A95"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02 September 2026</w:t>
            </w:r>
          </w:p>
        </w:tc>
        <w:tc>
          <w:tcPr>
            <w:tcW w:w="0" w:type="auto"/>
            <w:vAlign w:val="center"/>
            <w:hideMark/>
          </w:tcPr>
          <w:p w14:paraId="1A1464CE"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("AI-generated influencers" OR "virtual influencers") AND (human OR authenticity OR trust) AND (acceptance OR effectiveness)</w:t>
            </w:r>
          </w:p>
        </w:tc>
        <w:tc>
          <w:tcPr>
            <w:tcW w:w="0" w:type="auto"/>
            <w:vAlign w:val="center"/>
            <w:hideMark/>
          </w:tcPr>
          <w:p w14:paraId="1B6C020A" w14:textId="77777777" w:rsidR="00897341" w:rsidRPr="001A6E64" w:rsidRDefault="00897341" w:rsidP="00897341">
            <w:pPr>
              <w:spacing w:line="360" w:lineRule="auto"/>
              <w:rPr>
                <w:rFonts w:ascii="Times New Roman" w:hAnsi="Times New Roman" w:cs="Times New Roman"/>
              </w:rPr>
            </w:pPr>
            <w:r w:rsidRPr="001A6E64">
              <w:rPr>
                <w:rFonts w:ascii="Times New Roman" w:hAnsi="Times New Roman" w:cs="Times New Roman"/>
              </w:rPr>
              <w:t>267</w:t>
            </w:r>
          </w:p>
        </w:tc>
      </w:tr>
    </w:tbl>
    <w:p w14:paraId="0F834E8D" w14:textId="77777777" w:rsidR="00897341" w:rsidRPr="001A6E64" w:rsidRDefault="00897341" w:rsidP="00897341"/>
    <w:p w14:paraId="054C9D78" w14:textId="1432B3A5" w:rsidR="00897341" w:rsidRPr="001A6E64" w:rsidRDefault="00897341" w:rsidP="00897341">
      <w:pPr>
        <w:pStyle w:val="Heading2"/>
        <w:rPr>
          <w:b w:val="0"/>
        </w:rPr>
      </w:pPr>
      <w:r w:rsidRPr="001A6E64">
        <w:br w:type="page"/>
      </w:r>
    </w:p>
    <w:p w14:paraId="0967292E" w14:textId="0BF9B2CA" w:rsidR="0053670C" w:rsidRPr="001A6E64" w:rsidRDefault="0053670C" w:rsidP="00063941">
      <w:pPr>
        <w:pStyle w:val="Heading2"/>
      </w:pPr>
      <w:bookmarkStart w:id="77" w:name="_Toc241081239"/>
      <w:r w:rsidRPr="001A6E64">
        <w:lastRenderedPageBreak/>
        <w:t>Quality appraisal table</w:t>
      </w:r>
      <w:bookmarkEnd w:id="77"/>
      <w:r w:rsidRPr="001A6E64">
        <w:t xml:space="preserve"> </w:t>
      </w:r>
    </w:p>
    <w:p w14:paraId="2B34530D" w14:textId="77777777" w:rsidR="0053670C" w:rsidRPr="001A6E64" w:rsidRDefault="0053670C" w:rsidP="00063941">
      <w:pPr>
        <w:spacing w:line="360" w:lineRule="auto"/>
        <w:jc w:val="both"/>
        <w:rPr>
          <w:rFonts w:ascii="Times New Roman" w:hAnsi="Times New Roman" w:cs="Times New Roman"/>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3"/>
        <w:gridCol w:w="1417"/>
        <w:gridCol w:w="1046"/>
        <w:gridCol w:w="724"/>
        <w:gridCol w:w="1270"/>
        <w:gridCol w:w="885"/>
        <w:gridCol w:w="774"/>
        <w:gridCol w:w="1182"/>
        <w:gridCol w:w="568"/>
        <w:gridCol w:w="1061"/>
      </w:tblGrid>
      <w:tr w:rsidR="0053670C" w:rsidRPr="001A6E64" w14:paraId="02AA126B" w14:textId="77777777" w:rsidTr="0053670C">
        <w:trPr>
          <w:tblHeader/>
          <w:tblCellSpacing w:w="15" w:type="dxa"/>
        </w:trPr>
        <w:tc>
          <w:tcPr>
            <w:tcW w:w="0" w:type="auto"/>
            <w:vAlign w:val="center"/>
            <w:hideMark/>
          </w:tcPr>
          <w:p w14:paraId="52340C75"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No.</w:t>
            </w:r>
          </w:p>
        </w:tc>
        <w:tc>
          <w:tcPr>
            <w:tcW w:w="0" w:type="auto"/>
            <w:vAlign w:val="center"/>
            <w:hideMark/>
          </w:tcPr>
          <w:p w14:paraId="31CED8F2"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Author/year</w:t>
            </w:r>
          </w:p>
        </w:tc>
        <w:tc>
          <w:tcPr>
            <w:tcW w:w="0" w:type="auto"/>
            <w:vAlign w:val="center"/>
            <w:hideMark/>
          </w:tcPr>
          <w:p w14:paraId="676579BA"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Relevance /2</w:t>
            </w:r>
          </w:p>
        </w:tc>
        <w:tc>
          <w:tcPr>
            <w:tcW w:w="0" w:type="auto"/>
            <w:vAlign w:val="center"/>
            <w:hideMark/>
          </w:tcPr>
          <w:p w14:paraId="3AFBCF27"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Design /2</w:t>
            </w:r>
          </w:p>
        </w:tc>
        <w:tc>
          <w:tcPr>
            <w:tcW w:w="0" w:type="auto"/>
            <w:vAlign w:val="center"/>
            <w:hideMark/>
          </w:tcPr>
          <w:p w14:paraId="6946EB4C"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Sample/data /2</w:t>
            </w:r>
          </w:p>
        </w:tc>
        <w:tc>
          <w:tcPr>
            <w:tcW w:w="0" w:type="auto"/>
            <w:vAlign w:val="center"/>
            <w:hideMark/>
          </w:tcPr>
          <w:p w14:paraId="60BDC489"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Analysis /2</w:t>
            </w:r>
          </w:p>
        </w:tc>
        <w:tc>
          <w:tcPr>
            <w:tcW w:w="0" w:type="auto"/>
            <w:vAlign w:val="center"/>
            <w:hideMark/>
          </w:tcPr>
          <w:p w14:paraId="6B299442"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Theory /2</w:t>
            </w:r>
          </w:p>
        </w:tc>
        <w:tc>
          <w:tcPr>
            <w:tcW w:w="0" w:type="auto"/>
            <w:vAlign w:val="center"/>
            <w:hideMark/>
          </w:tcPr>
          <w:p w14:paraId="352995AC"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Limitations /2</w:t>
            </w:r>
          </w:p>
        </w:tc>
        <w:tc>
          <w:tcPr>
            <w:tcW w:w="0" w:type="auto"/>
            <w:vAlign w:val="center"/>
            <w:hideMark/>
          </w:tcPr>
          <w:p w14:paraId="175FBE54"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Total /12</w:t>
            </w:r>
          </w:p>
        </w:tc>
        <w:tc>
          <w:tcPr>
            <w:tcW w:w="0" w:type="auto"/>
            <w:vAlign w:val="center"/>
            <w:hideMark/>
          </w:tcPr>
          <w:p w14:paraId="4F1563FF" w14:textId="77777777" w:rsidR="0053670C" w:rsidRPr="001A6E64" w:rsidRDefault="0053670C" w:rsidP="00063941">
            <w:pPr>
              <w:spacing w:line="360" w:lineRule="auto"/>
              <w:jc w:val="both"/>
              <w:rPr>
                <w:rFonts w:ascii="Times New Roman" w:hAnsi="Times New Roman" w:cs="Times New Roman"/>
                <w:b/>
                <w:bCs/>
              </w:rPr>
            </w:pPr>
            <w:r w:rsidRPr="001A6E64">
              <w:rPr>
                <w:rFonts w:ascii="Times New Roman" w:hAnsi="Times New Roman" w:cs="Times New Roman"/>
                <w:b/>
                <w:bCs/>
              </w:rPr>
              <w:t>Quality</w:t>
            </w:r>
          </w:p>
        </w:tc>
      </w:tr>
      <w:tr w:rsidR="0053670C" w:rsidRPr="001A6E64" w14:paraId="5CBCCA3D" w14:textId="77777777" w:rsidTr="0053670C">
        <w:trPr>
          <w:tblCellSpacing w:w="15" w:type="dxa"/>
        </w:trPr>
        <w:tc>
          <w:tcPr>
            <w:tcW w:w="0" w:type="auto"/>
            <w:vAlign w:val="center"/>
            <w:hideMark/>
          </w:tcPr>
          <w:p w14:paraId="5191521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4F07E1B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Cartwright et al. (2022)</w:t>
            </w:r>
          </w:p>
        </w:tc>
        <w:tc>
          <w:tcPr>
            <w:tcW w:w="0" w:type="auto"/>
            <w:vAlign w:val="center"/>
            <w:hideMark/>
          </w:tcPr>
          <w:p w14:paraId="7C6A859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1D93CB7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49F19DB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553CA7F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1304557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284FB2E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148F781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11</w:t>
            </w:r>
          </w:p>
        </w:tc>
        <w:tc>
          <w:tcPr>
            <w:tcW w:w="0" w:type="auto"/>
            <w:vAlign w:val="center"/>
            <w:hideMark/>
          </w:tcPr>
          <w:p w14:paraId="5EFE4C2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High</w:t>
            </w:r>
          </w:p>
        </w:tc>
      </w:tr>
      <w:tr w:rsidR="0053670C" w:rsidRPr="001A6E64" w14:paraId="3CFAAE2B" w14:textId="77777777" w:rsidTr="0053670C">
        <w:trPr>
          <w:tblCellSpacing w:w="15" w:type="dxa"/>
        </w:trPr>
        <w:tc>
          <w:tcPr>
            <w:tcW w:w="0" w:type="auto"/>
            <w:vAlign w:val="center"/>
            <w:hideMark/>
          </w:tcPr>
          <w:p w14:paraId="51A75DF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1CCD152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Mero et al. (2023)</w:t>
            </w:r>
          </w:p>
        </w:tc>
        <w:tc>
          <w:tcPr>
            <w:tcW w:w="0" w:type="auto"/>
            <w:vAlign w:val="center"/>
            <w:hideMark/>
          </w:tcPr>
          <w:p w14:paraId="02B1C1D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7865A61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6EA2F7B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7D06DD9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0B707C5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755E16C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359BB01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11</w:t>
            </w:r>
          </w:p>
        </w:tc>
        <w:tc>
          <w:tcPr>
            <w:tcW w:w="0" w:type="auto"/>
            <w:vAlign w:val="center"/>
            <w:hideMark/>
          </w:tcPr>
          <w:p w14:paraId="30BF7BB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High</w:t>
            </w:r>
          </w:p>
        </w:tc>
      </w:tr>
      <w:tr w:rsidR="0053670C" w:rsidRPr="001A6E64" w14:paraId="67AE9FE7" w14:textId="77777777" w:rsidTr="0053670C">
        <w:trPr>
          <w:tblCellSpacing w:w="15" w:type="dxa"/>
        </w:trPr>
        <w:tc>
          <w:tcPr>
            <w:tcW w:w="0" w:type="auto"/>
            <w:vAlign w:val="center"/>
            <w:hideMark/>
          </w:tcPr>
          <w:p w14:paraId="77F87D6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3</w:t>
            </w:r>
          </w:p>
        </w:tc>
        <w:tc>
          <w:tcPr>
            <w:tcW w:w="0" w:type="auto"/>
            <w:vAlign w:val="center"/>
            <w:hideMark/>
          </w:tcPr>
          <w:p w14:paraId="12F0248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Vijay &amp; Ambar (2024)</w:t>
            </w:r>
          </w:p>
        </w:tc>
        <w:tc>
          <w:tcPr>
            <w:tcW w:w="0" w:type="auto"/>
            <w:vAlign w:val="center"/>
            <w:hideMark/>
          </w:tcPr>
          <w:p w14:paraId="21B5FA6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5D5507F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221F0C1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1C205A4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2035046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2CF7BC3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36FD468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10</w:t>
            </w:r>
          </w:p>
        </w:tc>
        <w:tc>
          <w:tcPr>
            <w:tcW w:w="0" w:type="auto"/>
            <w:vAlign w:val="center"/>
            <w:hideMark/>
          </w:tcPr>
          <w:p w14:paraId="2D88799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High</w:t>
            </w:r>
          </w:p>
        </w:tc>
      </w:tr>
      <w:tr w:rsidR="0053670C" w:rsidRPr="001A6E64" w14:paraId="638BB22F" w14:textId="77777777" w:rsidTr="0053670C">
        <w:trPr>
          <w:tblCellSpacing w:w="15" w:type="dxa"/>
        </w:trPr>
        <w:tc>
          <w:tcPr>
            <w:tcW w:w="0" w:type="auto"/>
            <w:vAlign w:val="center"/>
            <w:hideMark/>
          </w:tcPr>
          <w:p w14:paraId="3139444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4</w:t>
            </w:r>
          </w:p>
        </w:tc>
        <w:tc>
          <w:tcPr>
            <w:tcW w:w="0" w:type="auto"/>
            <w:vAlign w:val="center"/>
            <w:hideMark/>
          </w:tcPr>
          <w:p w14:paraId="7CFD05B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Hafiz et al. (2024)</w:t>
            </w:r>
          </w:p>
        </w:tc>
        <w:tc>
          <w:tcPr>
            <w:tcW w:w="0" w:type="auto"/>
            <w:vAlign w:val="center"/>
            <w:hideMark/>
          </w:tcPr>
          <w:p w14:paraId="11D1715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2AF4BB2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09BC2CF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131503B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283CB8C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3C8AA68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2E2468C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9</w:t>
            </w:r>
          </w:p>
        </w:tc>
        <w:tc>
          <w:tcPr>
            <w:tcW w:w="0" w:type="auto"/>
            <w:vAlign w:val="center"/>
            <w:hideMark/>
          </w:tcPr>
          <w:p w14:paraId="45D3A5C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Moderate–High</w:t>
            </w:r>
          </w:p>
        </w:tc>
      </w:tr>
      <w:tr w:rsidR="0053670C" w:rsidRPr="001A6E64" w14:paraId="22B5E42D" w14:textId="77777777" w:rsidTr="0053670C">
        <w:trPr>
          <w:tblCellSpacing w:w="15" w:type="dxa"/>
        </w:trPr>
        <w:tc>
          <w:tcPr>
            <w:tcW w:w="0" w:type="auto"/>
            <w:vAlign w:val="center"/>
            <w:hideMark/>
          </w:tcPr>
          <w:p w14:paraId="013FAEB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5</w:t>
            </w:r>
          </w:p>
        </w:tc>
        <w:tc>
          <w:tcPr>
            <w:tcW w:w="0" w:type="auto"/>
            <w:vAlign w:val="center"/>
            <w:hideMark/>
          </w:tcPr>
          <w:p w14:paraId="031D41D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Ismael (2022)</w:t>
            </w:r>
          </w:p>
        </w:tc>
        <w:tc>
          <w:tcPr>
            <w:tcW w:w="0" w:type="auto"/>
            <w:vAlign w:val="center"/>
            <w:hideMark/>
          </w:tcPr>
          <w:p w14:paraId="1473E63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3D54B7A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7615FB5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4457F1D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7CE6095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200143F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6B985FC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8</w:t>
            </w:r>
          </w:p>
        </w:tc>
        <w:tc>
          <w:tcPr>
            <w:tcW w:w="0" w:type="auto"/>
            <w:vAlign w:val="center"/>
            <w:hideMark/>
          </w:tcPr>
          <w:p w14:paraId="4F9F05F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Moderate</w:t>
            </w:r>
          </w:p>
        </w:tc>
      </w:tr>
      <w:tr w:rsidR="0053670C" w:rsidRPr="001A6E64" w14:paraId="6D43A105" w14:textId="77777777" w:rsidTr="0053670C">
        <w:trPr>
          <w:tblCellSpacing w:w="15" w:type="dxa"/>
        </w:trPr>
        <w:tc>
          <w:tcPr>
            <w:tcW w:w="0" w:type="auto"/>
            <w:vAlign w:val="center"/>
            <w:hideMark/>
          </w:tcPr>
          <w:p w14:paraId="36FF525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6</w:t>
            </w:r>
          </w:p>
        </w:tc>
        <w:tc>
          <w:tcPr>
            <w:tcW w:w="0" w:type="auto"/>
            <w:vAlign w:val="center"/>
            <w:hideMark/>
          </w:tcPr>
          <w:p w14:paraId="7C068BB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Praditya &amp; Purwanto (2024)</w:t>
            </w:r>
          </w:p>
        </w:tc>
        <w:tc>
          <w:tcPr>
            <w:tcW w:w="0" w:type="auto"/>
            <w:vAlign w:val="center"/>
            <w:hideMark/>
          </w:tcPr>
          <w:p w14:paraId="222B3A4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6F67C29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7AA0B39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021632E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28AA637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2BB6868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1453BFA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9</w:t>
            </w:r>
          </w:p>
        </w:tc>
        <w:tc>
          <w:tcPr>
            <w:tcW w:w="0" w:type="auto"/>
            <w:vAlign w:val="center"/>
            <w:hideMark/>
          </w:tcPr>
          <w:p w14:paraId="6BEC8F5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Moderate–High</w:t>
            </w:r>
          </w:p>
        </w:tc>
      </w:tr>
      <w:tr w:rsidR="0053670C" w:rsidRPr="001A6E64" w14:paraId="58F4CB7C" w14:textId="77777777" w:rsidTr="0053670C">
        <w:trPr>
          <w:tblCellSpacing w:w="15" w:type="dxa"/>
        </w:trPr>
        <w:tc>
          <w:tcPr>
            <w:tcW w:w="0" w:type="auto"/>
            <w:vAlign w:val="center"/>
            <w:hideMark/>
          </w:tcPr>
          <w:p w14:paraId="5685217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7</w:t>
            </w:r>
          </w:p>
        </w:tc>
        <w:tc>
          <w:tcPr>
            <w:tcW w:w="0" w:type="auto"/>
            <w:vAlign w:val="center"/>
            <w:hideMark/>
          </w:tcPr>
          <w:p w14:paraId="4C60EA2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 xml:space="preserve">Ramadhani &amp; </w:t>
            </w:r>
            <w:proofErr w:type="spellStart"/>
            <w:r w:rsidRPr="001A6E64">
              <w:rPr>
                <w:rFonts w:ascii="Times New Roman" w:hAnsi="Times New Roman" w:cs="Times New Roman"/>
              </w:rPr>
              <w:t>Mujayana</w:t>
            </w:r>
            <w:proofErr w:type="spellEnd"/>
            <w:r w:rsidRPr="001A6E64">
              <w:rPr>
                <w:rFonts w:ascii="Times New Roman" w:hAnsi="Times New Roman" w:cs="Times New Roman"/>
              </w:rPr>
              <w:t xml:space="preserve"> (2022)</w:t>
            </w:r>
          </w:p>
        </w:tc>
        <w:tc>
          <w:tcPr>
            <w:tcW w:w="0" w:type="auto"/>
            <w:vAlign w:val="center"/>
            <w:hideMark/>
          </w:tcPr>
          <w:p w14:paraId="3D03CEE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562573F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75DEDB3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018BC87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6A9517D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74C1C62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48DB293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8</w:t>
            </w:r>
          </w:p>
        </w:tc>
        <w:tc>
          <w:tcPr>
            <w:tcW w:w="0" w:type="auto"/>
            <w:vAlign w:val="center"/>
            <w:hideMark/>
          </w:tcPr>
          <w:p w14:paraId="1ACA2B8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Moderate</w:t>
            </w:r>
          </w:p>
        </w:tc>
      </w:tr>
      <w:tr w:rsidR="0053670C" w:rsidRPr="001A6E64" w14:paraId="65208ADC" w14:textId="77777777" w:rsidTr="0053670C">
        <w:trPr>
          <w:tblCellSpacing w:w="15" w:type="dxa"/>
        </w:trPr>
        <w:tc>
          <w:tcPr>
            <w:tcW w:w="0" w:type="auto"/>
            <w:vAlign w:val="center"/>
            <w:hideMark/>
          </w:tcPr>
          <w:p w14:paraId="422F2E0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8</w:t>
            </w:r>
          </w:p>
        </w:tc>
        <w:tc>
          <w:tcPr>
            <w:tcW w:w="0" w:type="auto"/>
            <w:vAlign w:val="center"/>
            <w:hideMark/>
          </w:tcPr>
          <w:p w14:paraId="2705EEE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Sun (2023)</w:t>
            </w:r>
          </w:p>
        </w:tc>
        <w:tc>
          <w:tcPr>
            <w:tcW w:w="0" w:type="auto"/>
            <w:vAlign w:val="center"/>
            <w:hideMark/>
          </w:tcPr>
          <w:p w14:paraId="29A9FEE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79A4197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2770C8C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2CD2AA0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28D2539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27DDC1C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015F43F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9</w:t>
            </w:r>
          </w:p>
        </w:tc>
        <w:tc>
          <w:tcPr>
            <w:tcW w:w="0" w:type="auto"/>
            <w:vAlign w:val="center"/>
            <w:hideMark/>
          </w:tcPr>
          <w:p w14:paraId="3EBFF4D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Moderate–High</w:t>
            </w:r>
          </w:p>
        </w:tc>
      </w:tr>
      <w:tr w:rsidR="0053670C" w:rsidRPr="001A6E64" w14:paraId="28CF6CFD" w14:textId="77777777" w:rsidTr="0053670C">
        <w:trPr>
          <w:tblCellSpacing w:w="15" w:type="dxa"/>
        </w:trPr>
        <w:tc>
          <w:tcPr>
            <w:tcW w:w="0" w:type="auto"/>
            <w:vAlign w:val="center"/>
            <w:hideMark/>
          </w:tcPr>
          <w:p w14:paraId="2C7C0C6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9</w:t>
            </w:r>
          </w:p>
        </w:tc>
        <w:tc>
          <w:tcPr>
            <w:tcW w:w="0" w:type="auto"/>
            <w:vAlign w:val="center"/>
            <w:hideMark/>
          </w:tcPr>
          <w:p w14:paraId="2DF506F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Shen (2023)</w:t>
            </w:r>
          </w:p>
        </w:tc>
        <w:tc>
          <w:tcPr>
            <w:tcW w:w="0" w:type="auto"/>
            <w:vAlign w:val="center"/>
            <w:hideMark/>
          </w:tcPr>
          <w:p w14:paraId="2C18FE0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55D5691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772E8E4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5015D0C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6FF6392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53FC74F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1720579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10</w:t>
            </w:r>
          </w:p>
        </w:tc>
        <w:tc>
          <w:tcPr>
            <w:tcW w:w="0" w:type="auto"/>
            <w:vAlign w:val="center"/>
            <w:hideMark/>
          </w:tcPr>
          <w:p w14:paraId="4ECCFB3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High</w:t>
            </w:r>
          </w:p>
        </w:tc>
      </w:tr>
      <w:tr w:rsidR="0053670C" w:rsidRPr="001A6E64" w14:paraId="6EAEB9C7" w14:textId="77777777" w:rsidTr="0053670C">
        <w:trPr>
          <w:tblCellSpacing w:w="15" w:type="dxa"/>
        </w:trPr>
        <w:tc>
          <w:tcPr>
            <w:tcW w:w="0" w:type="auto"/>
            <w:vAlign w:val="center"/>
            <w:hideMark/>
          </w:tcPr>
          <w:p w14:paraId="3894FC3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lastRenderedPageBreak/>
              <w:t>10</w:t>
            </w:r>
          </w:p>
        </w:tc>
        <w:tc>
          <w:tcPr>
            <w:tcW w:w="0" w:type="auto"/>
            <w:vAlign w:val="center"/>
            <w:hideMark/>
          </w:tcPr>
          <w:p w14:paraId="469D208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Lopes &amp; Casais (2022)</w:t>
            </w:r>
          </w:p>
        </w:tc>
        <w:tc>
          <w:tcPr>
            <w:tcW w:w="0" w:type="auto"/>
            <w:vAlign w:val="center"/>
            <w:hideMark/>
          </w:tcPr>
          <w:p w14:paraId="14F4A9C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092180D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6557D01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74D7712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081CBAB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5134A8E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6C412B6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9</w:t>
            </w:r>
          </w:p>
        </w:tc>
        <w:tc>
          <w:tcPr>
            <w:tcW w:w="0" w:type="auto"/>
            <w:vAlign w:val="center"/>
            <w:hideMark/>
          </w:tcPr>
          <w:p w14:paraId="1B2B7ED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Moderate–High</w:t>
            </w:r>
          </w:p>
        </w:tc>
      </w:tr>
      <w:tr w:rsidR="0053670C" w:rsidRPr="001A6E64" w14:paraId="4AA83561" w14:textId="77777777" w:rsidTr="0053670C">
        <w:trPr>
          <w:tblCellSpacing w:w="15" w:type="dxa"/>
        </w:trPr>
        <w:tc>
          <w:tcPr>
            <w:tcW w:w="0" w:type="auto"/>
            <w:vAlign w:val="center"/>
            <w:hideMark/>
          </w:tcPr>
          <w:p w14:paraId="4019EAC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11</w:t>
            </w:r>
          </w:p>
        </w:tc>
        <w:tc>
          <w:tcPr>
            <w:tcW w:w="0" w:type="auto"/>
            <w:vAlign w:val="center"/>
            <w:hideMark/>
          </w:tcPr>
          <w:p w14:paraId="3D517657" w14:textId="77777777" w:rsidR="0053670C" w:rsidRPr="001A6E64" w:rsidRDefault="0053670C" w:rsidP="00063941">
            <w:pPr>
              <w:spacing w:line="360" w:lineRule="auto"/>
              <w:jc w:val="both"/>
              <w:rPr>
                <w:rFonts w:ascii="Times New Roman" w:hAnsi="Times New Roman" w:cs="Times New Roman"/>
              </w:rPr>
            </w:pPr>
            <w:proofErr w:type="spellStart"/>
            <w:r w:rsidRPr="001A6E64">
              <w:rPr>
                <w:rFonts w:ascii="Times New Roman" w:hAnsi="Times New Roman" w:cs="Times New Roman"/>
              </w:rPr>
              <w:t>Ghanbarpour</w:t>
            </w:r>
            <w:proofErr w:type="spellEnd"/>
            <w:r w:rsidRPr="001A6E64">
              <w:rPr>
                <w:rFonts w:ascii="Times New Roman" w:hAnsi="Times New Roman" w:cs="Times New Roman"/>
              </w:rPr>
              <w:t xml:space="preserve"> et al. (2024)</w:t>
            </w:r>
          </w:p>
        </w:tc>
        <w:tc>
          <w:tcPr>
            <w:tcW w:w="0" w:type="auto"/>
            <w:vAlign w:val="center"/>
            <w:hideMark/>
          </w:tcPr>
          <w:p w14:paraId="7935C67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1F0B9B6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1B56502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594CF04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77AAE26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71BB967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4488AE3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10</w:t>
            </w:r>
          </w:p>
        </w:tc>
        <w:tc>
          <w:tcPr>
            <w:tcW w:w="0" w:type="auto"/>
            <w:vAlign w:val="center"/>
            <w:hideMark/>
          </w:tcPr>
          <w:p w14:paraId="4A917E5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High</w:t>
            </w:r>
          </w:p>
        </w:tc>
      </w:tr>
      <w:tr w:rsidR="0053670C" w:rsidRPr="001A6E64" w14:paraId="60DF6106" w14:textId="77777777" w:rsidTr="0053670C">
        <w:trPr>
          <w:tblCellSpacing w:w="15" w:type="dxa"/>
        </w:trPr>
        <w:tc>
          <w:tcPr>
            <w:tcW w:w="0" w:type="auto"/>
            <w:vAlign w:val="center"/>
            <w:hideMark/>
          </w:tcPr>
          <w:p w14:paraId="3214B46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12</w:t>
            </w:r>
          </w:p>
        </w:tc>
        <w:tc>
          <w:tcPr>
            <w:tcW w:w="0" w:type="auto"/>
            <w:vAlign w:val="center"/>
            <w:hideMark/>
          </w:tcPr>
          <w:p w14:paraId="5F5A08B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Rasheed et al. (2025)</w:t>
            </w:r>
          </w:p>
        </w:tc>
        <w:tc>
          <w:tcPr>
            <w:tcW w:w="0" w:type="auto"/>
            <w:vAlign w:val="center"/>
            <w:hideMark/>
          </w:tcPr>
          <w:p w14:paraId="1C0E50B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6C3C5C3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62A9B57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23A3853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5339CFB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6BE37A2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10D2D52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10</w:t>
            </w:r>
          </w:p>
        </w:tc>
        <w:tc>
          <w:tcPr>
            <w:tcW w:w="0" w:type="auto"/>
            <w:vAlign w:val="center"/>
            <w:hideMark/>
          </w:tcPr>
          <w:p w14:paraId="0347499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High</w:t>
            </w:r>
          </w:p>
        </w:tc>
      </w:tr>
      <w:tr w:rsidR="0053670C" w:rsidRPr="001A6E64" w14:paraId="42F126FB" w14:textId="77777777" w:rsidTr="0053670C">
        <w:trPr>
          <w:tblCellSpacing w:w="15" w:type="dxa"/>
        </w:trPr>
        <w:tc>
          <w:tcPr>
            <w:tcW w:w="0" w:type="auto"/>
            <w:vAlign w:val="center"/>
            <w:hideMark/>
          </w:tcPr>
          <w:p w14:paraId="749A195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13</w:t>
            </w:r>
          </w:p>
        </w:tc>
        <w:tc>
          <w:tcPr>
            <w:tcW w:w="0" w:type="auto"/>
            <w:vAlign w:val="center"/>
            <w:hideMark/>
          </w:tcPr>
          <w:p w14:paraId="56CB209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Kapitan et al. (2022)</w:t>
            </w:r>
          </w:p>
        </w:tc>
        <w:tc>
          <w:tcPr>
            <w:tcW w:w="0" w:type="auto"/>
            <w:vAlign w:val="center"/>
            <w:hideMark/>
          </w:tcPr>
          <w:p w14:paraId="49AEB9D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4F1C5DA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0E417C6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014E3FC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31F09BC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7694811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3A28973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10</w:t>
            </w:r>
          </w:p>
        </w:tc>
        <w:tc>
          <w:tcPr>
            <w:tcW w:w="0" w:type="auto"/>
            <w:vAlign w:val="center"/>
            <w:hideMark/>
          </w:tcPr>
          <w:p w14:paraId="423D40F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High</w:t>
            </w:r>
          </w:p>
        </w:tc>
      </w:tr>
      <w:tr w:rsidR="0053670C" w:rsidRPr="001A6E64" w14:paraId="350A5D3F" w14:textId="77777777" w:rsidTr="0053670C">
        <w:trPr>
          <w:tblCellSpacing w:w="15" w:type="dxa"/>
        </w:trPr>
        <w:tc>
          <w:tcPr>
            <w:tcW w:w="0" w:type="auto"/>
            <w:vAlign w:val="center"/>
            <w:hideMark/>
          </w:tcPr>
          <w:p w14:paraId="3871455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14</w:t>
            </w:r>
          </w:p>
        </w:tc>
        <w:tc>
          <w:tcPr>
            <w:tcW w:w="0" w:type="auto"/>
            <w:vAlign w:val="center"/>
            <w:hideMark/>
          </w:tcPr>
          <w:p w14:paraId="6C7D4855"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Jain (2025)</w:t>
            </w:r>
          </w:p>
        </w:tc>
        <w:tc>
          <w:tcPr>
            <w:tcW w:w="0" w:type="auto"/>
            <w:vAlign w:val="center"/>
            <w:hideMark/>
          </w:tcPr>
          <w:p w14:paraId="1D4CD42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2773859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15D94FF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4CDCB91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4AB4F6A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1B673BF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6274174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8</w:t>
            </w:r>
          </w:p>
        </w:tc>
        <w:tc>
          <w:tcPr>
            <w:tcW w:w="0" w:type="auto"/>
            <w:vAlign w:val="center"/>
            <w:hideMark/>
          </w:tcPr>
          <w:p w14:paraId="1AAE8AA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Moderate</w:t>
            </w:r>
          </w:p>
        </w:tc>
      </w:tr>
      <w:tr w:rsidR="0053670C" w:rsidRPr="001A6E64" w14:paraId="649B8E6D" w14:textId="77777777" w:rsidTr="0053670C">
        <w:trPr>
          <w:tblCellSpacing w:w="15" w:type="dxa"/>
        </w:trPr>
        <w:tc>
          <w:tcPr>
            <w:tcW w:w="0" w:type="auto"/>
            <w:vAlign w:val="center"/>
            <w:hideMark/>
          </w:tcPr>
          <w:p w14:paraId="69A80A4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15</w:t>
            </w:r>
          </w:p>
        </w:tc>
        <w:tc>
          <w:tcPr>
            <w:tcW w:w="0" w:type="auto"/>
            <w:vAlign w:val="center"/>
            <w:hideMark/>
          </w:tcPr>
          <w:p w14:paraId="6E9F6889" w14:textId="77777777" w:rsidR="0053670C" w:rsidRPr="001A6E64" w:rsidRDefault="0053670C" w:rsidP="00063941">
            <w:pPr>
              <w:spacing w:line="360" w:lineRule="auto"/>
              <w:jc w:val="both"/>
              <w:rPr>
                <w:rFonts w:ascii="Times New Roman" w:hAnsi="Times New Roman" w:cs="Times New Roman"/>
              </w:rPr>
            </w:pPr>
            <w:proofErr w:type="spellStart"/>
            <w:r w:rsidRPr="001A6E64">
              <w:rPr>
                <w:rFonts w:ascii="Times New Roman" w:hAnsi="Times New Roman" w:cs="Times New Roman"/>
              </w:rPr>
              <w:t>Indrawan</w:t>
            </w:r>
            <w:proofErr w:type="spellEnd"/>
            <w:r w:rsidRPr="001A6E64">
              <w:rPr>
                <w:rFonts w:ascii="Times New Roman" w:hAnsi="Times New Roman" w:cs="Times New Roman"/>
              </w:rPr>
              <w:t xml:space="preserve"> et al. (2023)</w:t>
            </w:r>
          </w:p>
        </w:tc>
        <w:tc>
          <w:tcPr>
            <w:tcW w:w="0" w:type="auto"/>
            <w:vAlign w:val="center"/>
            <w:hideMark/>
          </w:tcPr>
          <w:p w14:paraId="747A3DB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109D74C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03951F0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0AD32BC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62423C0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22063CE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645C1C2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9</w:t>
            </w:r>
          </w:p>
        </w:tc>
        <w:tc>
          <w:tcPr>
            <w:tcW w:w="0" w:type="auto"/>
            <w:vAlign w:val="center"/>
            <w:hideMark/>
          </w:tcPr>
          <w:p w14:paraId="3CB0C5A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Moderate–High</w:t>
            </w:r>
          </w:p>
        </w:tc>
      </w:tr>
      <w:tr w:rsidR="0053670C" w:rsidRPr="001A6E64" w14:paraId="24AD052E" w14:textId="77777777" w:rsidTr="0053670C">
        <w:trPr>
          <w:tblCellSpacing w:w="15" w:type="dxa"/>
        </w:trPr>
        <w:tc>
          <w:tcPr>
            <w:tcW w:w="0" w:type="auto"/>
            <w:vAlign w:val="center"/>
            <w:hideMark/>
          </w:tcPr>
          <w:p w14:paraId="3EB3E7F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16</w:t>
            </w:r>
          </w:p>
        </w:tc>
        <w:tc>
          <w:tcPr>
            <w:tcW w:w="0" w:type="auto"/>
            <w:vAlign w:val="center"/>
            <w:hideMark/>
          </w:tcPr>
          <w:p w14:paraId="16D74FB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Vuković &amp; Pavković (2026)</w:t>
            </w:r>
          </w:p>
        </w:tc>
        <w:tc>
          <w:tcPr>
            <w:tcW w:w="0" w:type="auto"/>
            <w:vAlign w:val="center"/>
            <w:hideMark/>
          </w:tcPr>
          <w:p w14:paraId="5D1AF16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6DAC044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7B2C643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710E798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535A577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4BDA351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0D338A6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9</w:t>
            </w:r>
          </w:p>
        </w:tc>
        <w:tc>
          <w:tcPr>
            <w:tcW w:w="0" w:type="auto"/>
            <w:vAlign w:val="center"/>
            <w:hideMark/>
          </w:tcPr>
          <w:p w14:paraId="0D522DA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Moderate–High</w:t>
            </w:r>
          </w:p>
        </w:tc>
      </w:tr>
      <w:tr w:rsidR="0053670C" w:rsidRPr="001A6E64" w14:paraId="6232CC94" w14:textId="77777777" w:rsidTr="0053670C">
        <w:trPr>
          <w:tblCellSpacing w:w="15" w:type="dxa"/>
        </w:trPr>
        <w:tc>
          <w:tcPr>
            <w:tcW w:w="0" w:type="auto"/>
            <w:vAlign w:val="center"/>
            <w:hideMark/>
          </w:tcPr>
          <w:p w14:paraId="1CAC7614"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17</w:t>
            </w:r>
          </w:p>
        </w:tc>
        <w:tc>
          <w:tcPr>
            <w:tcW w:w="0" w:type="auto"/>
            <w:vAlign w:val="center"/>
            <w:hideMark/>
          </w:tcPr>
          <w:p w14:paraId="1F3A91D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Rajendran (2023)</w:t>
            </w:r>
          </w:p>
        </w:tc>
        <w:tc>
          <w:tcPr>
            <w:tcW w:w="0" w:type="auto"/>
            <w:vAlign w:val="center"/>
            <w:hideMark/>
          </w:tcPr>
          <w:p w14:paraId="24FAB8C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418EAC6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1979325B"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598D8A5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2601688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1F12CD1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2F53D0D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9</w:t>
            </w:r>
          </w:p>
        </w:tc>
        <w:tc>
          <w:tcPr>
            <w:tcW w:w="0" w:type="auto"/>
            <w:vAlign w:val="center"/>
            <w:hideMark/>
          </w:tcPr>
          <w:p w14:paraId="3D7F92E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Moderate–High</w:t>
            </w:r>
          </w:p>
        </w:tc>
      </w:tr>
      <w:tr w:rsidR="0053670C" w:rsidRPr="001A6E64" w14:paraId="41AEA315" w14:textId="77777777" w:rsidTr="0053670C">
        <w:trPr>
          <w:tblCellSpacing w:w="15" w:type="dxa"/>
        </w:trPr>
        <w:tc>
          <w:tcPr>
            <w:tcW w:w="0" w:type="auto"/>
            <w:vAlign w:val="center"/>
            <w:hideMark/>
          </w:tcPr>
          <w:p w14:paraId="51DF39D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18</w:t>
            </w:r>
          </w:p>
        </w:tc>
        <w:tc>
          <w:tcPr>
            <w:tcW w:w="0" w:type="auto"/>
            <w:vAlign w:val="center"/>
            <w:hideMark/>
          </w:tcPr>
          <w:p w14:paraId="7BBB7C9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Ramachandran et al. (2024)</w:t>
            </w:r>
          </w:p>
        </w:tc>
        <w:tc>
          <w:tcPr>
            <w:tcW w:w="0" w:type="auto"/>
            <w:vAlign w:val="center"/>
            <w:hideMark/>
          </w:tcPr>
          <w:p w14:paraId="62A6CA1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33A4120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3853599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70A0327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4CBE00A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302C3B0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2BE110A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9</w:t>
            </w:r>
          </w:p>
        </w:tc>
        <w:tc>
          <w:tcPr>
            <w:tcW w:w="0" w:type="auto"/>
            <w:vAlign w:val="center"/>
            <w:hideMark/>
          </w:tcPr>
          <w:p w14:paraId="744978DD"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Moderate–High</w:t>
            </w:r>
          </w:p>
        </w:tc>
      </w:tr>
      <w:tr w:rsidR="0053670C" w:rsidRPr="001A6E64" w14:paraId="66D714F8" w14:textId="77777777" w:rsidTr="0053670C">
        <w:trPr>
          <w:tblCellSpacing w:w="15" w:type="dxa"/>
        </w:trPr>
        <w:tc>
          <w:tcPr>
            <w:tcW w:w="0" w:type="auto"/>
            <w:vAlign w:val="center"/>
            <w:hideMark/>
          </w:tcPr>
          <w:p w14:paraId="63B32C9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19</w:t>
            </w:r>
          </w:p>
        </w:tc>
        <w:tc>
          <w:tcPr>
            <w:tcW w:w="0" w:type="auto"/>
            <w:vAlign w:val="center"/>
            <w:hideMark/>
          </w:tcPr>
          <w:p w14:paraId="6BC1FC5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Ravi Bosco (2023)</w:t>
            </w:r>
          </w:p>
        </w:tc>
        <w:tc>
          <w:tcPr>
            <w:tcW w:w="0" w:type="auto"/>
            <w:vAlign w:val="center"/>
            <w:hideMark/>
          </w:tcPr>
          <w:p w14:paraId="0BFA4F8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1CC9B142"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00A1E1D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5D616C56"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7D8615C7"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1BFE663C"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09A4D7D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8</w:t>
            </w:r>
          </w:p>
        </w:tc>
        <w:tc>
          <w:tcPr>
            <w:tcW w:w="0" w:type="auto"/>
            <w:vAlign w:val="center"/>
            <w:hideMark/>
          </w:tcPr>
          <w:p w14:paraId="13F987B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Moderate</w:t>
            </w:r>
          </w:p>
        </w:tc>
      </w:tr>
      <w:tr w:rsidR="0053670C" w:rsidRPr="0053670C" w14:paraId="7FF93CC3" w14:textId="77777777" w:rsidTr="0053670C">
        <w:trPr>
          <w:tblCellSpacing w:w="15" w:type="dxa"/>
        </w:trPr>
        <w:tc>
          <w:tcPr>
            <w:tcW w:w="0" w:type="auto"/>
            <w:vAlign w:val="center"/>
            <w:hideMark/>
          </w:tcPr>
          <w:p w14:paraId="644C6A79"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20</w:t>
            </w:r>
          </w:p>
        </w:tc>
        <w:tc>
          <w:tcPr>
            <w:tcW w:w="0" w:type="auto"/>
            <w:vAlign w:val="center"/>
            <w:hideMark/>
          </w:tcPr>
          <w:p w14:paraId="629D91E0"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Sands et al. (2022)</w:t>
            </w:r>
          </w:p>
        </w:tc>
        <w:tc>
          <w:tcPr>
            <w:tcW w:w="0" w:type="auto"/>
            <w:vAlign w:val="center"/>
            <w:hideMark/>
          </w:tcPr>
          <w:p w14:paraId="51F22A1F"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5246C8B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009006EE"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30668D23"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694145CA"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2</w:t>
            </w:r>
          </w:p>
        </w:tc>
        <w:tc>
          <w:tcPr>
            <w:tcW w:w="0" w:type="auto"/>
            <w:vAlign w:val="center"/>
            <w:hideMark/>
          </w:tcPr>
          <w:p w14:paraId="081F4611"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rPr>
              <w:t>1</w:t>
            </w:r>
          </w:p>
        </w:tc>
        <w:tc>
          <w:tcPr>
            <w:tcW w:w="0" w:type="auto"/>
            <w:vAlign w:val="center"/>
            <w:hideMark/>
          </w:tcPr>
          <w:p w14:paraId="32CFB6B8" w14:textId="77777777" w:rsidR="0053670C" w:rsidRPr="001A6E64" w:rsidRDefault="0053670C" w:rsidP="00063941">
            <w:pPr>
              <w:spacing w:line="360" w:lineRule="auto"/>
              <w:jc w:val="both"/>
              <w:rPr>
                <w:rFonts w:ascii="Times New Roman" w:hAnsi="Times New Roman" w:cs="Times New Roman"/>
              </w:rPr>
            </w:pPr>
            <w:r w:rsidRPr="001A6E64">
              <w:rPr>
                <w:rFonts w:ascii="Times New Roman" w:hAnsi="Times New Roman" w:cs="Times New Roman"/>
                <w:b/>
                <w:bCs/>
              </w:rPr>
              <w:t>11</w:t>
            </w:r>
          </w:p>
        </w:tc>
        <w:tc>
          <w:tcPr>
            <w:tcW w:w="0" w:type="auto"/>
            <w:vAlign w:val="center"/>
            <w:hideMark/>
          </w:tcPr>
          <w:p w14:paraId="65A181B0" w14:textId="77777777" w:rsidR="0053670C" w:rsidRPr="0053670C" w:rsidRDefault="0053670C" w:rsidP="00063941">
            <w:pPr>
              <w:spacing w:line="360" w:lineRule="auto"/>
              <w:jc w:val="both"/>
              <w:rPr>
                <w:rFonts w:ascii="Times New Roman" w:hAnsi="Times New Roman" w:cs="Times New Roman"/>
              </w:rPr>
            </w:pPr>
            <w:r w:rsidRPr="001A6E64">
              <w:rPr>
                <w:rFonts w:ascii="Times New Roman" w:hAnsi="Times New Roman" w:cs="Times New Roman"/>
              </w:rPr>
              <w:t>High</w:t>
            </w:r>
          </w:p>
        </w:tc>
      </w:tr>
    </w:tbl>
    <w:p w14:paraId="53DBFCCD" w14:textId="5838D56C" w:rsidR="003F38FA" w:rsidRPr="00A24A88" w:rsidRDefault="003F38FA" w:rsidP="001A6E64">
      <w:pPr>
        <w:spacing w:line="360" w:lineRule="auto"/>
        <w:jc w:val="both"/>
        <w:rPr>
          <w:rFonts w:ascii="Times New Roman" w:hAnsi="Times New Roman" w:cs="Times New Roman"/>
          <w:lang w:val="en-GB"/>
        </w:rPr>
      </w:pPr>
    </w:p>
    <w:sectPr w:rsidR="003F38FA" w:rsidRPr="00A24A88" w:rsidSect="002C156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25BD1" w14:textId="77777777" w:rsidR="00A71C5D" w:rsidRDefault="00A71C5D" w:rsidP="003F436A">
      <w:pPr>
        <w:spacing w:after="0" w:line="240" w:lineRule="auto"/>
      </w:pPr>
      <w:r>
        <w:separator/>
      </w:r>
    </w:p>
  </w:endnote>
  <w:endnote w:type="continuationSeparator" w:id="0">
    <w:p w14:paraId="7556FB5F" w14:textId="77777777" w:rsidR="00A71C5D" w:rsidRDefault="00A71C5D" w:rsidP="003F4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2"/>
        <w:szCs w:val="22"/>
      </w:rPr>
      <w:id w:val="-1914386171"/>
      <w:docPartObj>
        <w:docPartGallery w:val="Page Numbers (Bottom of Page)"/>
        <w:docPartUnique/>
      </w:docPartObj>
    </w:sdtPr>
    <w:sdtEndPr/>
    <w:sdtContent>
      <w:sdt>
        <w:sdtPr>
          <w:rPr>
            <w:rFonts w:ascii="Times New Roman" w:hAnsi="Times New Roman" w:cs="Times New Roman"/>
            <w:sz w:val="22"/>
            <w:szCs w:val="22"/>
          </w:rPr>
          <w:id w:val="-1769616900"/>
          <w:docPartObj>
            <w:docPartGallery w:val="Page Numbers (Top of Page)"/>
            <w:docPartUnique/>
          </w:docPartObj>
        </w:sdtPr>
        <w:sdtEndPr/>
        <w:sdtContent>
          <w:p w14:paraId="4A6AF15A" w14:textId="0B6F468F" w:rsidR="00AD31DD" w:rsidRPr="00AD31DD" w:rsidRDefault="00AD31DD">
            <w:pPr>
              <w:pStyle w:val="Footer"/>
              <w:jc w:val="right"/>
              <w:rPr>
                <w:rFonts w:ascii="Times New Roman" w:hAnsi="Times New Roman" w:cs="Times New Roman"/>
                <w:sz w:val="22"/>
                <w:szCs w:val="22"/>
              </w:rPr>
            </w:pPr>
            <w:r w:rsidRPr="00AD31DD">
              <w:rPr>
                <w:rFonts w:ascii="Times New Roman" w:hAnsi="Times New Roman" w:cs="Times New Roman"/>
                <w:sz w:val="22"/>
                <w:szCs w:val="22"/>
              </w:rPr>
              <w:t xml:space="preserve">Page </w:t>
            </w:r>
            <w:r w:rsidRPr="00AD31DD">
              <w:rPr>
                <w:rFonts w:ascii="Times New Roman" w:hAnsi="Times New Roman" w:cs="Times New Roman"/>
                <w:sz w:val="22"/>
                <w:szCs w:val="22"/>
              </w:rPr>
              <w:fldChar w:fldCharType="begin"/>
            </w:r>
            <w:r w:rsidRPr="00AD31DD">
              <w:rPr>
                <w:rFonts w:ascii="Times New Roman" w:hAnsi="Times New Roman" w:cs="Times New Roman"/>
                <w:sz w:val="22"/>
                <w:szCs w:val="22"/>
              </w:rPr>
              <w:instrText xml:space="preserve"> PAGE </w:instrText>
            </w:r>
            <w:r w:rsidRPr="00AD31DD">
              <w:rPr>
                <w:rFonts w:ascii="Times New Roman" w:hAnsi="Times New Roman" w:cs="Times New Roman"/>
                <w:sz w:val="22"/>
                <w:szCs w:val="22"/>
              </w:rPr>
              <w:fldChar w:fldCharType="separate"/>
            </w:r>
            <w:r w:rsidRPr="00AD31DD">
              <w:rPr>
                <w:rFonts w:ascii="Times New Roman" w:hAnsi="Times New Roman" w:cs="Times New Roman"/>
                <w:noProof/>
                <w:sz w:val="22"/>
                <w:szCs w:val="22"/>
              </w:rPr>
              <w:t>2</w:t>
            </w:r>
            <w:r w:rsidRPr="00AD31DD">
              <w:rPr>
                <w:rFonts w:ascii="Times New Roman" w:hAnsi="Times New Roman" w:cs="Times New Roman"/>
                <w:sz w:val="22"/>
                <w:szCs w:val="22"/>
              </w:rPr>
              <w:fldChar w:fldCharType="end"/>
            </w:r>
            <w:r w:rsidRPr="00AD31DD">
              <w:rPr>
                <w:rFonts w:ascii="Times New Roman" w:hAnsi="Times New Roman" w:cs="Times New Roman"/>
                <w:sz w:val="22"/>
                <w:szCs w:val="22"/>
              </w:rPr>
              <w:t xml:space="preserve"> of </w:t>
            </w:r>
            <w:r w:rsidRPr="00AD31DD">
              <w:rPr>
                <w:rFonts w:ascii="Times New Roman" w:hAnsi="Times New Roman" w:cs="Times New Roman"/>
                <w:sz w:val="22"/>
                <w:szCs w:val="22"/>
              </w:rPr>
              <w:fldChar w:fldCharType="begin"/>
            </w:r>
            <w:r w:rsidRPr="00AD31DD">
              <w:rPr>
                <w:rFonts w:ascii="Times New Roman" w:hAnsi="Times New Roman" w:cs="Times New Roman"/>
                <w:sz w:val="22"/>
                <w:szCs w:val="22"/>
              </w:rPr>
              <w:instrText xml:space="preserve"> NUMPAGES  </w:instrText>
            </w:r>
            <w:r w:rsidRPr="00AD31DD">
              <w:rPr>
                <w:rFonts w:ascii="Times New Roman" w:hAnsi="Times New Roman" w:cs="Times New Roman"/>
                <w:sz w:val="22"/>
                <w:szCs w:val="22"/>
              </w:rPr>
              <w:fldChar w:fldCharType="separate"/>
            </w:r>
            <w:r w:rsidRPr="00AD31DD">
              <w:rPr>
                <w:rFonts w:ascii="Times New Roman" w:hAnsi="Times New Roman" w:cs="Times New Roman"/>
                <w:noProof/>
                <w:sz w:val="22"/>
                <w:szCs w:val="22"/>
              </w:rPr>
              <w:t>2</w:t>
            </w:r>
            <w:r w:rsidRPr="00AD31DD">
              <w:rPr>
                <w:rFonts w:ascii="Times New Roman" w:hAnsi="Times New Roman" w:cs="Times New Roman"/>
                <w:sz w:val="22"/>
                <w:szCs w:val="22"/>
              </w:rPr>
              <w:fldChar w:fldCharType="end"/>
            </w:r>
          </w:p>
        </w:sdtContent>
      </w:sdt>
    </w:sdtContent>
  </w:sdt>
  <w:p w14:paraId="3427A1BA" w14:textId="77777777" w:rsidR="00AD31DD" w:rsidRDefault="00AD3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88650" w14:textId="77777777" w:rsidR="00A71C5D" w:rsidRDefault="00A71C5D" w:rsidP="003F436A">
      <w:pPr>
        <w:spacing w:after="0" w:line="240" w:lineRule="auto"/>
      </w:pPr>
      <w:r>
        <w:separator/>
      </w:r>
    </w:p>
  </w:footnote>
  <w:footnote w:type="continuationSeparator" w:id="0">
    <w:p w14:paraId="2BCBAF4A" w14:textId="77777777" w:rsidR="00A71C5D" w:rsidRDefault="00A71C5D" w:rsidP="003F43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84000"/>
    <w:multiLevelType w:val="multilevel"/>
    <w:tmpl w:val="01F42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83724"/>
    <w:multiLevelType w:val="multilevel"/>
    <w:tmpl w:val="1DA6E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175076"/>
    <w:multiLevelType w:val="multilevel"/>
    <w:tmpl w:val="20A0F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597B8F"/>
    <w:multiLevelType w:val="multilevel"/>
    <w:tmpl w:val="F3D01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0F3ECA"/>
    <w:multiLevelType w:val="multilevel"/>
    <w:tmpl w:val="059C6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8E5255"/>
    <w:multiLevelType w:val="multilevel"/>
    <w:tmpl w:val="B94C0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843571"/>
    <w:multiLevelType w:val="multilevel"/>
    <w:tmpl w:val="EC529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D26D3E"/>
    <w:multiLevelType w:val="multilevel"/>
    <w:tmpl w:val="5DB44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64541C"/>
    <w:multiLevelType w:val="multilevel"/>
    <w:tmpl w:val="E6A4C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993C2B"/>
    <w:multiLevelType w:val="multilevel"/>
    <w:tmpl w:val="DDDA9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2D6145"/>
    <w:multiLevelType w:val="multilevel"/>
    <w:tmpl w:val="A7865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217DDC"/>
    <w:multiLevelType w:val="multilevel"/>
    <w:tmpl w:val="57549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B30C02"/>
    <w:multiLevelType w:val="multilevel"/>
    <w:tmpl w:val="A16E98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4E8330E"/>
    <w:multiLevelType w:val="multilevel"/>
    <w:tmpl w:val="96B8B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65745C9"/>
    <w:multiLevelType w:val="multilevel"/>
    <w:tmpl w:val="F192F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6DB00AF"/>
    <w:multiLevelType w:val="hybridMultilevel"/>
    <w:tmpl w:val="F5205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80B06A2"/>
    <w:multiLevelType w:val="multilevel"/>
    <w:tmpl w:val="6CD21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9D23820"/>
    <w:multiLevelType w:val="multilevel"/>
    <w:tmpl w:val="C20E1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A7948E5"/>
    <w:multiLevelType w:val="hybridMultilevel"/>
    <w:tmpl w:val="791477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B611699"/>
    <w:multiLevelType w:val="multilevel"/>
    <w:tmpl w:val="55647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EF01E0D"/>
    <w:multiLevelType w:val="multilevel"/>
    <w:tmpl w:val="33188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0E64836"/>
    <w:multiLevelType w:val="multilevel"/>
    <w:tmpl w:val="E3583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44945F7"/>
    <w:multiLevelType w:val="multilevel"/>
    <w:tmpl w:val="9118B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4F34871"/>
    <w:multiLevelType w:val="multilevel"/>
    <w:tmpl w:val="BD24B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6DA4340"/>
    <w:multiLevelType w:val="multilevel"/>
    <w:tmpl w:val="3D3C9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77E3F16"/>
    <w:multiLevelType w:val="hybridMultilevel"/>
    <w:tmpl w:val="BD0E32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27911249"/>
    <w:multiLevelType w:val="multilevel"/>
    <w:tmpl w:val="7DCA2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7E3702E"/>
    <w:multiLevelType w:val="multilevel"/>
    <w:tmpl w:val="DA22D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853394F"/>
    <w:multiLevelType w:val="hybridMultilevel"/>
    <w:tmpl w:val="B4B04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2AF10A09"/>
    <w:multiLevelType w:val="hybridMultilevel"/>
    <w:tmpl w:val="6DFA87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2C336D47"/>
    <w:multiLevelType w:val="multilevel"/>
    <w:tmpl w:val="FC222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D832C94"/>
    <w:multiLevelType w:val="multilevel"/>
    <w:tmpl w:val="EF9CC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F1F7500"/>
    <w:multiLevelType w:val="multilevel"/>
    <w:tmpl w:val="A3825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5E425B0"/>
    <w:multiLevelType w:val="multilevel"/>
    <w:tmpl w:val="35D0D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7341026"/>
    <w:multiLevelType w:val="multilevel"/>
    <w:tmpl w:val="752EE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7EB6B8F"/>
    <w:multiLevelType w:val="multilevel"/>
    <w:tmpl w:val="26FE4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8804C66"/>
    <w:multiLevelType w:val="multilevel"/>
    <w:tmpl w:val="6512C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8EC01C1"/>
    <w:multiLevelType w:val="multilevel"/>
    <w:tmpl w:val="D98AF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BA6104B"/>
    <w:multiLevelType w:val="multilevel"/>
    <w:tmpl w:val="5DE80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DAB7C34"/>
    <w:multiLevelType w:val="multilevel"/>
    <w:tmpl w:val="36585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06A6476"/>
    <w:multiLevelType w:val="multilevel"/>
    <w:tmpl w:val="785E3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075186B"/>
    <w:multiLevelType w:val="multilevel"/>
    <w:tmpl w:val="D8443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81C0D0A"/>
    <w:multiLevelType w:val="multilevel"/>
    <w:tmpl w:val="E8C8E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8E9679E"/>
    <w:multiLevelType w:val="multilevel"/>
    <w:tmpl w:val="E8B4F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90C08A3"/>
    <w:multiLevelType w:val="multilevel"/>
    <w:tmpl w:val="12324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91C0972"/>
    <w:multiLevelType w:val="multilevel"/>
    <w:tmpl w:val="F34EB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A72498D"/>
    <w:multiLevelType w:val="multilevel"/>
    <w:tmpl w:val="B8729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B20487A"/>
    <w:multiLevelType w:val="multilevel"/>
    <w:tmpl w:val="60C84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B204E50"/>
    <w:multiLevelType w:val="multilevel"/>
    <w:tmpl w:val="5378B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52037372"/>
    <w:multiLevelType w:val="multilevel"/>
    <w:tmpl w:val="66880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3D1499A"/>
    <w:multiLevelType w:val="multilevel"/>
    <w:tmpl w:val="D456A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5B72750"/>
    <w:multiLevelType w:val="multilevel"/>
    <w:tmpl w:val="B9EE9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91D6988"/>
    <w:multiLevelType w:val="multilevel"/>
    <w:tmpl w:val="CC429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C697910"/>
    <w:multiLevelType w:val="multilevel"/>
    <w:tmpl w:val="3DF43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DA12D1D"/>
    <w:multiLevelType w:val="hybridMultilevel"/>
    <w:tmpl w:val="D6CA9C04"/>
    <w:lvl w:ilvl="0" w:tplc="F3CA2E18">
      <w:start w:val="6"/>
      <w:numFmt w:val="bullet"/>
      <w:lvlText w:val="•"/>
      <w:lvlJc w:val="left"/>
      <w:pPr>
        <w:ind w:left="660" w:hanging="360"/>
      </w:pPr>
      <w:rPr>
        <w:rFonts w:ascii="Times New Roman" w:eastAsiaTheme="minorHAnsi" w:hAnsi="Times New Roman" w:cs="Times New Roman" w:hint="default"/>
      </w:rPr>
    </w:lvl>
    <w:lvl w:ilvl="1" w:tplc="04090003" w:tentative="1">
      <w:start w:val="1"/>
      <w:numFmt w:val="bullet"/>
      <w:lvlText w:val="o"/>
      <w:lvlJc w:val="left"/>
      <w:pPr>
        <w:ind w:left="1380" w:hanging="360"/>
      </w:pPr>
      <w:rPr>
        <w:rFonts w:ascii="Courier New" w:hAnsi="Courier New" w:cs="Courier New" w:hint="default"/>
      </w:rPr>
    </w:lvl>
    <w:lvl w:ilvl="2" w:tplc="04090005" w:tentative="1">
      <w:start w:val="1"/>
      <w:numFmt w:val="bullet"/>
      <w:lvlText w:val=""/>
      <w:lvlJc w:val="left"/>
      <w:pPr>
        <w:ind w:left="2100" w:hanging="360"/>
      </w:pPr>
      <w:rPr>
        <w:rFonts w:ascii="Wingdings" w:hAnsi="Wingdings" w:hint="default"/>
      </w:rPr>
    </w:lvl>
    <w:lvl w:ilvl="3" w:tplc="04090001" w:tentative="1">
      <w:start w:val="1"/>
      <w:numFmt w:val="bullet"/>
      <w:lvlText w:val=""/>
      <w:lvlJc w:val="left"/>
      <w:pPr>
        <w:ind w:left="2820" w:hanging="360"/>
      </w:pPr>
      <w:rPr>
        <w:rFonts w:ascii="Symbol" w:hAnsi="Symbol" w:hint="default"/>
      </w:rPr>
    </w:lvl>
    <w:lvl w:ilvl="4" w:tplc="04090003" w:tentative="1">
      <w:start w:val="1"/>
      <w:numFmt w:val="bullet"/>
      <w:lvlText w:val="o"/>
      <w:lvlJc w:val="left"/>
      <w:pPr>
        <w:ind w:left="3540" w:hanging="360"/>
      </w:pPr>
      <w:rPr>
        <w:rFonts w:ascii="Courier New" w:hAnsi="Courier New" w:cs="Courier New" w:hint="default"/>
      </w:rPr>
    </w:lvl>
    <w:lvl w:ilvl="5" w:tplc="04090005" w:tentative="1">
      <w:start w:val="1"/>
      <w:numFmt w:val="bullet"/>
      <w:lvlText w:val=""/>
      <w:lvlJc w:val="left"/>
      <w:pPr>
        <w:ind w:left="4260" w:hanging="360"/>
      </w:pPr>
      <w:rPr>
        <w:rFonts w:ascii="Wingdings" w:hAnsi="Wingdings" w:hint="default"/>
      </w:rPr>
    </w:lvl>
    <w:lvl w:ilvl="6" w:tplc="04090001" w:tentative="1">
      <w:start w:val="1"/>
      <w:numFmt w:val="bullet"/>
      <w:lvlText w:val=""/>
      <w:lvlJc w:val="left"/>
      <w:pPr>
        <w:ind w:left="4980" w:hanging="360"/>
      </w:pPr>
      <w:rPr>
        <w:rFonts w:ascii="Symbol" w:hAnsi="Symbol" w:hint="default"/>
      </w:rPr>
    </w:lvl>
    <w:lvl w:ilvl="7" w:tplc="04090003" w:tentative="1">
      <w:start w:val="1"/>
      <w:numFmt w:val="bullet"/>
      <w:lvlText w:val="o"/>
      <w:lvlJc w:val="left"/>
      <w:pPr>
        <w:ind w:left="5700" w:hanging="360"/>
      </w:pPr>
      <w:rPr>
        <w:rFonts w:ascii="Courier New" w:hAnsi="Courier New" w:cs="Courier New" w:hint="default"/>
      </w:rPr>
    </w:lvl>
    <w:lvl w:ilvl="8" w:tplc="04090005" w:tentative="1">
      <w:start w:val="1"/>
      <w:numFmt w:val="bullet"/>
      <w:lvlText w:val=""/>
      <w:lvlJc w:val="left"/>
      <w:pPr>
        <w:ind w:left="6420" w:hanging="360"/>
      </w:pPr>
      <w:rPr>
        <w:rFonts w:ascii="Wingdings" w:hAnsi="Wingdings" w:hint="default"/>
      </w:rPr>
    </w:lvl>
  </w:abstractNum>
  <w:abstractNum w:abstractNumId="55" w15:restartNumberingAfterBreak="0">
    <w:nsid w:val="5F93602A"/>
    <w:multiLevelType w:val="multilevel"/>
    <w:tmpl w:val="E3B41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FD52882"/>
    <w:multiLevelType w:val="multilevel"/>
    <w:tmpl w:val="9A786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04A3FF3"/>
    <w:multiLevelType w:val="multilevel"/>
    <w:tmpl w:val="0FF81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B4C0B1F"/>
    <w:multiLevelType w:val="multilevel"/>
    <w:tmpl w:val="861E8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B597F7C"/>
    <w:multiLevelType w:val="multilevel"/>
    <w:tmpl w:val="F7FC4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D006A4E"/>
    <w:multiLevelType w:val="multilevel"/>
    <w:tmpl w:val="1F5EA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EFF7F32"/>
    <w:multiLevelType w:val="multilevel"/>
    <w:tmpl w:val="06F42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0663D13"/>
    <w:multiLevelType w:val="multilevel"/>
    <w:tmpl w:val="A6081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1481458"/>
    <w:multiLevelType w:val="multilevel"/>
    <w:tmpl w:val="37B0A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3A42FB3"/>
    <w:multiLevelType w:val="multilevel"/>
    <w:tmpl w:val="2ACC3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6DB738C"/>
    <w:multiLevelType w:val="multilevel"/>
    <w:tmpl w:val="35D81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8A353A0"/>
    <w:multiLevelType w:val="multilevel"/>
    <w:tmpl w:val="D1CCF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8CC0DDA"/>
    <w:multiLevelType w:val="multilevel"/>
    <w:tmpl w:val="233E8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A2A7BD8"/>
    <w:multiLevelType w:val="multilevel"/>
    <w:tmpl w:val="A99C3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4657585">
    <w:abstractNumId w:val="28"/>
  </w:num>
  <w:num w:numId="2" w16cid:durableId="1127625875">
    <w:abstractNumId w:val="65"/>
  </w:num>
  <w:num w:numId="3" w16cid:durableId="1300190124">
    <w:abstractNumId w:val="29"/>
  </w:num>
  <w:num w:numId="4" w16cid:durableId="688338577">
    <w:abstractNumId w:val="18"/>
  </w:num>
  <w:num w:numId="5" w16cid:durableId="212353027">
    <w:abstractNumId w:val="54"/>
  </w:num>
  <w:num w:numId="6" w16cid:durableId="1349484094">
    <w:abstractNumId w:val="61"/>
  </w:num>
  <w:num w:numId="7" w16cid:durableId="412706276">
    <w:abstractNumId w:val="56"/>
  </w:num>
  <w:num w:numId="8" w16cid:durableId="889538955">
    <w:abstractNumId w:val="36"/>
  </w:num>
  <w:num w:numId="9" w16cid:durableId="182482351">
    <w:abstractNumId w:val="30"/>
  </w:num>
  <w:num w:numId="10" w16cid:durableId="1093354966">
    <w:abstractNumId w:val="5"/>
  </w:num>
  <w:num w:numId="11" w16cid:durableId="406615199">
    <w:abstractNumId w:val="64"/>
  </w:num>
  <w:num w:numId="12" w16cid:durableId="355934996">
    <w:abstractNumId w:val="50"/>
  </w:num>
  <w:num w:numId="13" w16cid:durableId="1385063676">
    <w:abstractNumId w:val="58"/>
  </w:num>
  <w:num w:numId="14" w16cid:durableId="7415357">
    <w:abstractNumId w:val="57"/>
  </w:num>
  <w:num w:numId="15" w16cid:durableId="643124591">
    <w:abstractNumId w:val="26"/>
  </w:num>
  <w:num w:numId="16" w16cid:durableId="362562591">
    <w:abstractNumId w:val="60"/>
  </w:num>
  <w:num w:numId="17" w16cid:durableId="987437744">
    <w:abstractNumId w:val="17"/>
  </w:num>
  <w:num w:numId="18" w16cid:durableId="261378587">
    <w:abstractNumId w:val="43"/>
  </w:num>
  <w:num w:numId="19" w16cid:durableId="727336985">
    <w:abstractNumId w:val="19"/>
  </w:num>
  <w:num w:numId="20" w16cid:durableId="1073552336">
    <w:abstractNumId w:val="37"/>
  </w:num>
  <w:num w:numId="21" w16cid:durableId="1796092813">
    <w:abstractNumId w:val="24"/>
  </w:num>
  <w:num w:numId="22" w16cid:durableId="1445538338">
    <w:abstractNumId w:val="55"/>
  </w:num>
  <w:num w:numId="23" w16cid:durableId="792015117">
    <w:abstractNumId w:val="3"/>
  </w:num>
  <w:num w:numId="24" w16cid:durableId="4864719">
    <w:abstractNumId w:val="62"/>
  </w:num>
  <w:num w:numId="25" w16cid:durableId="1789422836">
    <w:abstractNumId w:val="47"/>
  </w:num>
  <w:num w:numId="26" w16cid:durableId="349375883">
    <w:abstractNumId w:val="10"/>
  </w:num>
  <w:num w:numId="27" w16cid:durableId="156773608">
    <w:abstractNumId w:val="39"/>
  </w:num>
  <w:num w:numId="28" w16cid:durableId="2077776087">
    <w:abstractNumId w:val="63"/>
  </w:num>
  <w:num w:numId="29" w16cid:durableId="793446608">
    <w:abstractNumId w:val="59"/>
  </w:num>
  <w:num w:numId="30" w16cid:durableId="37509967">
    <w:abstractNumId w:val="34"/>
  </w:num>
  <w:num w:numId="31" w16cid:durableId="1975787322">
    <w:abstractNumId w:val="23"/>
  </w:num>
  <w:num w:numId="32" w16cid:durableId="811213292">
    <w:abstractNumId w:val="33"/>
  </w:num>
  <w:num w:numId="33" w16cid:durableId="203442431">
    <w:abstractNumId w:val="4"/>
  </w:num>
  <w:num w:numId="34" w16cid:durableId="2059938793">
    <w:abstractNumId w:val="21"/>
  </w:num>
  <w:num w:numId="35" w16cid:durableId="1525171579">
    <w:abstractNumId w:val="35"/>
  </w:num>
  <w:num w:numId="36" w16cid:durableId="1892225823">
    <w:abstractNumId w:val="41"/>
  </w:num>
  <w:num w:numId="37" w16cid:durableId="56629597">
    <w:abstractNumId w:val="44"/>
  </w:num>
  <w:num w:numId="38" w16cid:durableId="1552376514">
    <w:abstractNumId w:val="48"/>
  </w:num>
  <w:num w:numId="39" w16cid:durableId="1796486339">
    <w:abstractNumId w:val="0"/>
  </w:num>
  <w:num w:numId="40" w16cid:durableId="2138789620">
    <w:abstractNumId w:val="52"/>
  </w:num>
  <w:num w:numId="41" w16cid:durableId="779766012">
    <w:abstractNumId w:val="9"/>
  </w:num>
  <w:num w:numId="42" w16cid:durableId="1291714990">
    <w:abstractNumId w:val="20"/>
  </w:num>
  <w:num w:numId="43" w16cid:durableId="1061321374">
    <w:abstractNumId w:val="13"/>
  </w:num>
  <w:num w:numId="44" w16cid:durableId="1182473185">
    <w:abstractNumId w:val="40"/>
  </w:num>
  <w:num w:numId="45" w16cid:durableId="113714648">
    <w:abstractNumId w:val="32"/>
  </w:num>
  <w:num w:numId="46" w16cid:durableId="1445349938">
    <w:abstractNumId w:val="14"/>
  </w:num>
  <w:num w:numId="47" w16cid:durableId="193077016">
    <w:abstractNumId w:val="22"/>
  </w:num>
  <w:num w:numId="48" w16cid:durableId="678655994">
    <w:abstractNumId w:val="6"/>
  </w:num>
  <w:num w:numId="49" w16cid:durableId="1148547755">
    <w:abstractNumId w:val="7"/>
  </w:num>
  <w:num w:numId="50" w16cid:durableId="1664242474">
    <w:abstractNumId w:val="49"/>
  </w:num>
  <w:num w:numId="51" w16cid:durableId="1291666523">
    <w:abstractNumId w:val="38"/>
  </w:num>
  <w:num w:numId="52" w16cid:durableId="584077566">
    <w:abstractNumId w:val="1"/>
  </w:num>
  <w:num w:numId="53" w16cid:durableId="1402562882">
    <w:abstractNumId w:val="67"/>
  </w:num>
  <w:num w:numId="54" w16cid:durableId="1404066103">
    <w:abstractNumId w:val="42"/>
  </w:num>
  <w:num w:numId="55" w16cid:durableId="1318533722">
    <w:abstractNumId w:val="53"/>
  </w:num>
  <w:num w:numId="56" w16cid:durableId="1008213091">
    <w:abstractNumId w:val="46"/>
  </w:num>
  <w:num w:numId="57" w16cid:durableId="1035695745">
    <w:abstractNumId w:val="27"/>
  </w:num>
  <w:num w:numId="58" w16cid:durableId="654722617">
    <w:abstractNumId w:val="2"/>
  </w:num>
  <w:num w:numId="59" w16cid:durableId="60253527">
    <w:abstractNumId w:val="45"/>
  </w:num>
  <w:num w:numId="60" w16cid:durableId="588662462">
    <w:abstractNumId w:val="12"/>
  </w:num>
  <w:num w:numId="61" w16cid:durableId="233861217">
    <w:abstractNumId w:val="16"/>
  </w:num>
  <w:num w:numId="62" w16cid:durableId="50616859">
    <w:abstractNumId w:val="66"/>
  </w:num>
  <w:num w:numId="63" w16cid:durableId="1764522623">
    <w:abstractNumId w:val="11"/>
  </w:num>
  <w:num w:numId="64" w16cid:durableId="1125851338">
    <w:abstractNumId w:val="31"/>
  </w:num>
  <w:num w:numId="65" w16cid:durableId="789277259">
    <w:abstractNumId w:val="8"/>
  </w:num>
  <w:num w:numId="66" w16cid:durableId="1987272685">
    <w:abstractNumId w:val="68"/>
  </w:num>
  <w:num w:numId="67" w16cid:durableId="1789743097">
    <w:abstractNumId w:val="51"/>
  </w:num>
  <w:num w:numId="68" w16cid:durableId="1790203756">
    <w:abstractNumId w:val="15"/>
  </w:num>
  <w:num w:numId="69" w16cid:durableId="1363483623">
    <w:abstractNumId w:val="25"/>
  </w:num>
  <w:numIdMacAtCleanup w:val="6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DAD"/>
    <w:rsid w:val="00001027"/>
    <w:rsid w:val="000011BB"/>
    <w:rsid w:val="000039AC"/>
    <w:rsid w:val="00021432"/>
    <w:rsid w:val="00032B7F"/>
    <w:rsid w:val="00063941"/>
    <w:rsid w:val="000805A2"/>
    <w:rsid w:val="0012516E"/>
    <w:rsid w:val="00137B88"/>
    <w:rsid w:val="00174413"/>
    <w:rsid w:val="00180760"/>
    <w:rsid w:val="00191AA9"/>
    <w:rsid w:val="001A6E64"/>
    <w:rsid w:val="001E4CC0"/>
    <w:rsid w:val="001E72B8"/>
    <w:rsid w:val="001F1F39"/>
    <w:rsid w:val="002B4DF7"/>
    <w:rsid w:val="002C1567"/>
    <w:rsid w:val="00315F06"/>
    <w:rsid w:val="00327BA9"/>
    <w:rsid w:val="00357314"/>
    <w:rsid w:val="00375CBA"/>
    <w:rsid w:val="003B37FD"/>
    <w:rsid w:val="003E3DF5"/>
    <w:rsid w:val="003F02CB"/>
    <w:rsid w:val="003F38FA"/>
    <w:rsid w:val="003F436A"/>
    <w:rsid w:val="004077FB"/>
    <w:rsid w:val="004119FC"/>
    <w:rsid w:val="004155F5"/>
    <w:rsid w:val="0042745A"/>
    <w:rsid w:val="004342D6"/>
    <w:rsid w:val="004C149F"/>
    <w:rsid w:val="004D795E"/>
    <w:rsid w:val="004F0245"/>
    <w:rsid w:val="004F4FA6"/>
    <w:rsid w:val="00506D64"/>
    <w:rsid w:val="00522389"/>
    <w:rsid w:val="005245DF"/>
    <w:rsid w:val="0053670C"/>
    <w:rsid w:val="005437F8"/>
    <w:rsid w:val="00554F47"/>
    <w:rsid w:val="0057704F"/>
    <w:rsid w:val="0057713D"/>
    <w:rsid w:val="00593C6A"/>
    <w:rsid w:val="00624000"/>
    <w:rsid w:val="00666CFF"/>
    <w:rsid w:val="00670FCD"/>
    <w:rsid w:val="00685CAD"/>
    <w:rsid w:val="006A174F"/>
    <w:rsid w:val="006B54D2"/>
    <w:rsid w:val="006C128B"/>
    <w:rsid w:val="006C395B"/>
    <w:rsid w:val="006C7D0C"/>
    <w:rsid w:val="006D3276"/>
    <w:rsid w:val="00721E30"/>
    <w:rsid w:val="00730CD5"/>
    <w:rsid w:val="0073640E"/>
    <w:rsid w:val="00756328"/>
    <w:rsid w:val="00757DAD"/>
    <w:rsid w:val="00771F87"/>
    <w:rsid w:val="00783EF9"/>
    <w:rsid w:val="00792DE2"/>
    <w:rsid w:val="007A3343"/>
    <w:rsid w:val="007A361A"/>
    <w:rsid w:val="007C3417"/>
    <w:rsid w:val="007E6234"/>
    <w:rsid w:val="008049D2"/>
    <w:rsid w:val="00805ED0"/>
    <w:rsid w:val="00827058"/>
    <w:rsid w:val="00897341"/>
    <w:rsid w:val="008A10E7"/>
    <w:rsid w:val="008C63F4"/>
    <w:rsid w:val="008F2560"/>
    <w:rsid w:val="00912BA9"/>
    <w:rsid w:val="00915B6E"/>
    <w:rsid w:val="00930194"/>
    <w:rsid w:val="009502FE"/>
    <w:rsid w:val="00977FB6"/>
    <w:rsid w:val="00985438"/>
    <w:rsid w:val="0099644F"/>
    <w:rsid w:val="009E7CC8"/>
    <w:rsid w:val="00A24A88"/>
    <w:rsid w:val="00A71C5D"/>
    <w:rsid w:val="00A95466"/>
    <w:rsid w:val="00A970D0"/>
    <w:rsid w:val="00AB1C9D"/>
    <w:rsid w:val="00AB7C88"/>
    <w:rsid w:val="00AC254A"/>
    <w:rsid w:val="00AD31DD"/>
    <w:rsid w:val="00AE5F01"/>
    <w:rsid w:val="00B27370"/>
    <w:rsid w:val="00B46151"/>
    <w:rsid w:val="00B55AB2"/>
    <w:rsid w:val="00B8588F"/>
    <w:rsid w:val="00B92383"/>
    <w:rsid w:val="00BC709A"/>
    <w:rsid w:val="00BD6C86"/>
    <w:rsid w:val="00BE7EC2"/>
    <w:rsid w:val="00C03A7A"/>
    <w:rsid w:val="00C654AF"/>
    <w:rsid w:val="00C71C9F"/>
    <w:rsid w:val="00C93855"/>
    <w:rsid w:val="00CB56F9"/>
    <w:rsid w:val="00CD3C81"/>
    <w:rsid w:val="00D40440"/>
    <w:rsid w:val="00D72776"/>
    <w:rsid w:val="00D877B5"/>
    <w:rsid w:val="00DA398C"/>
    <w:rsid w:val="00DF3FB1"/>
    <w:rsid w:val="00E34B3B"/>
    <w:rsid w:val="00E54839"/>
    <w:rsid w:val="00E71FA5"/>
    <w:rsid w:val="00E766E1"/>
    <w:rsid w:val="00EA4B9B"/>
    <w:rsid w:val="00EC0853"/>
    <w:rsid w:val="00EC257C"/>
    <w:rsid w:val="00ED1043"/>
    <w:rsid w:val="00ED40AD"/>
    <w:rsid w:val="00ED7201"/>
    <w:rsid w:val="00EE0D91"/>
    <w:rsid w:val="00EF36C2"/>
    <w:rsid w:val="00F15145"/>
    <w:rsid w:val="00F277EE"/>
    <w:rsid w:val="00F43331"/>
    <w:rsid w:val="00F54D8F"/>
    <w:rsid w:val="00F57D5C"/>
    <w:rsid w:val="00F71359"/>
    <w:rsid w:val="00F761CF"/>
    <w:rsid w:val="00FA4093"/>
    <w:rsid w:val="00FB0D04"/>
    <w:rsid w:val="00FB14CE"/>
    <w:rsid w:val="00FF55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FA70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DAD"/>
  </w:style>
  <w:style w:type="paragraph" w:styleId="Heading1">
    <w:name w:val="heading 1"/>
    <w:basedOn w:val="Normal"/>
    <w:next w:val="Normal"/>
    <w:link w:val="Heading1Char"/>
    <w:uiPriority w:val="9"/>
    <w:qFormat/>
    <w:rsid w:val="000011BB"/>
    <w:pPr>
      <w:keepNext/>
      <w:keepLines/>
      <w:spacing w:before="360" w:after="80" w:line="360" w:lineRule="auto"/>
      <w:jc w:val="both"/>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032B7F"/>
    <w:pPr>
      <w:keepNext/>
      <w:keepLines/>
      <w:spacing w:before="160" w:after="80" w:line="360" w:lineRule="auto"/>
      <w:jc w:val="both"/>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757D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7D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7D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7D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7D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7D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7D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1BB"/>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032B7F"/>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757D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7D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7D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7D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7D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7D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7DAD"/>
    <w:rPr>
      <w:rFonts w:eastAsiaTheme="majorEastAsia" w:cstheme="majorBidi"/>
      <w:color w:val="272727" w:themeColor="text1" w:themeTint="D8"/>
    </w:rPr>
  </w:style>
  <w:style w:type="paragraph" w:styleId="Title">
    <w:name w:val="Title"/>
    <w:basedOn w:val="Normal"/>
    <w:next w:val="Normal"/>
    <w:link w:val="TitleChar"/>
    <w:uiPriority w:val="10"/>
    <w:qFormat/>
    <w:rsid w:val="00757D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7D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7D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7D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7DAD"/>
    <w:pPr>
      <w:spacing w:before="160"/>
      <w:jc w:val="center"/>
    </w:pPr>
    <w:rPr>
      <w:i/>
      <w:iCs/>
      <w:color w:val="404040" w:themeColor="text1" w:themeTint="BF"/>
    </w:rPr>
  </w:style>
  <w:style w:type="character" w:customStyle="1" w:styleId="QuoteChar">
    <w:name w:val="Quote Char"/>
    <w:basedOn w:val="DefaultParagraphFont"/>
    <w:link w:val="Quote"/>
    <w:uiPriority w:val="29"/>
    <w:rsid w:val="00757DAD"/>
    <w:rPr>
      <w:i/>
      <w:iCs/>
      <w:color w:val="404040" w:themeColor="text1" w:themeTint="BF"/>
    </w:rPr>
  </w:style>
  <w:style w:type="paragraph" w:styleId="ListParagraph">
    <w:name w:val="List Paragraph"/>
    <w:basedOn w:val="Normal"/>
    <w:uiPriority w:val="34"/>
    <w:qFormat/>
    <w:rsid w:val="00757DAD"/>
    <w:pPr>
      <w:ind w:left="720"/>
      <w:contextualSpacing/>
    </w:pPr>
  </w:style>
  <w:style w:type="character" w:styleId="IntenseEmphasis">
    <w:name w:val="Intense Emphasis"/>
    <w:basedOn w:val="DefaultParagraphFont"/>
    <w:uiPriority w:val="21"/>
    <w:qFormat/>
    <w:rsid w:val="00757DAD"/>
    <w:rPr>
      <w:i/>
      <w:iCs/>
      <w:color w:val="0F4761" w:themeColor="accent1" w:themeShade="BF"/>
    </w:rPr>
  </w:style>
  <w:style w:type="paragraph" w:styleId="IntenseQuote">
    <w:name w:val="Intense Quote"/>
    <w:basedOn w:val="Normal"/>
    <w:next w:val="Normal"/>
    <w:link w:val="IntenseQuoteChar"/>
    <w:uiPriority w:val="30"/>
    <w:qFormat/>
    <w:rsid w:val="00757D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7DAD"/>
    <w:rPr>
      <w:i/>
      <w:iCs/>
      <w:color w:val="0F4761" w:themeColor="accent1" w:themeShade="BF"/>
    </w:rPr>
  </w:style>
  <w:style w:type="character" w:styleId="IntenseReference">
    <w:name w:val="Intense Reference"/>
    <w:basedOn w:val="DefaultParagraphFont"/>
    <w:uiPriority w:val="32"/>
    <w:qFormat/>
    <w:rsid w:val="00757DAD"/>
    <w:rPr>
      <w:b/>
      <w:bCs/>
      <w:smallCaps/>
      <w:color w:val="0F4761" w:themeColor="accent1" w:themeShade="BF"/>
      <w:spacing w:val="5"/>
    </w:rPr>
  </w:style>
  <w:style w:type="character" w:styleId="CommentReference">
    <w:name w:val="annotation reference"/>
    <w:basedOn w:val="DefaultParagraphFont"/>
    <w:uiPriority w:val="99"/>
    <w:semiHidden/>
    <w:unhideWhenUsed/>
    <w:rsid w:val="00757DAD"/>
    <w:rPr>
      <w:sz w:val="16"/>
      <w:szCs w:val="16"/>
    </w:rPr>
  </w:style>
  <w:style w:type="paragraph" w:styleId="CommentText">
    <w:name w:val="annotation text"/>
    <w:basedOn w:val="Normal"/>
    <w:link w:val="CommentTextChar"/>
    <w:uiPriority w:val="99"/>
    <w:unhideWhenUsed/>
    <w:rsid w:val="00757DAD"/>
    <w:pPr>
      <w:spacing w:line="240" w:lineRule="auto"/>
    </w:pPr>
    <w:rPr>
      <w:sz w:val="20"/>
      <w:szCs w:val="20"/>
    </w:rPr>
  </w:style>
  <w:style w:type="character" w:customStyle="1" w:styleId="CommentTextChar">
    <w:name w:val="Comment Text Char"/>
    <w:basedOn w:val="DefaultParagraphFont"/>
    <w:link w:val="CommentText"/>
    <w:uiPriority w:val="99"/>
    <w:rsid w:val="00757DAD"/>
    <w:rPr>
      <w:sz w:val="20"/>
      <w:szCs w:val="20"/>
    </w:rPr>
  </w:style>
  <w:style w:type="paragraph" w:styleId="CommentSubject">
    <w:name w:val="annotation subject"/>
    <w:basedOn w:val="CommentText"/>
    <w:next w:val="CommentText"/>
    <w:link w:val="CommentSubjectChar"/>
    <w:uiPriority w:val="99"/>
    <w:semiHidden/>
    <w:unhideWhenUsed/>
    <w:rsid w:val="00757DAD"/>
    <w:rPr>
      <w:b/>
      <w:bCs/>
    </w:rPr>
  </w:style>
  <w:style w:type="character" w:customStyle="1" w:styleId="CommentSubjectChar">
    <w:name w:val="Comment Subject Char"/>
    <w:basedOn w:val="CommentTextChar"/>
    <w:link w:val="CommentSubject"/>
    <w:uiPriority w:val="99"/>
    <w:semiHidden/>
    <w:rsid w:val="00757DAD"/>
    <w:rPr>
      <w:b/>
      <w:bCs/>
      <w:sz w:val="20"/>
      <w:szCs w:val="20"/>
    </w:rPr>
  </w:style>
  <w:style w:type="table" w:styleId="TableGrid">
    <w:name w:val="Table Grid"/>
    <w:basedOn w:val="TableNormal"/>
    <w:uiPriority w:val="39"/>
    <w:rsid w:val="00757D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43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436A"/>
  </w:style>
  <w:style w:type="paragraph" w:styleId="Footer">
    <w:name w:val="footer"/>
    <w:basedOn w:val="Normal"/>
    <w:link w:val="FooterChar"/>
    <w:uiPriority w:val="99"/>
    <w:unhideWhenUsed/>
    <w:rsid w:val="003F43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436A"/>
  </w:style>
  <w:style w:type="paragraph" w:styleId="TOCHeading">
    <w:name w:val="TOC Heading"/>
    <w:basedOn w:val="Heading1"/>
    <w:next w:val="Normal"/>
    <w:uiPriority w:val="39"/>
    <w:unhideWhenUsed/>
    <w:qFormat/>
    <w:rsid w:val="00AD31DD"/>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AD31DD"/>
    <w:pPr>
      <w:spacing w:after="100"/>
    </w:pPr>
  </w:style>
  <w:style w:type="paragraph" w:styleId="TOC2">
    <w:name w:val="toc 2"/>
    <w:basedOn w:val="Normal"/>
    <w:next w:val="Normal"/>
    <w:autoRedefine/>
    <w:uiPriority w:val="39"/>
    <w:unhideWhenUsed/>
    <w:rsid w:val="00AD31DD"/>
    <w:pPr>
      <w:spacing w:after="100"/>
      <w:ind w:left="240"/>
    </w:pPr>
  </w:style>
  <w:style w:type="character" w:styleId="Hyperlink">
    <w:name w:val="Hyperlink"/>
    <w:basedOn w:val="DefaultParagraphFont"/>
    <w:uiPriority w:val="99"/>
    <w:unhideWhenUsed/>
    <w:rsid w:val="00AD31DD"/>
    <w:rPr>
      <w:color w:val="467886" w:themeColor="hyperlink"/>
      <w:u w:val="single"/>
    </w:rPr>
  </w:style>
  <w:style w:type="paragraph" w:customStyle="1" w:styleId="msonormal0">
    <w:name w:val="msonormal"/>
    <w:basedOn w:val="Normal"/>
    <w:rsid w:val="003F38FA"/>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paragraph" w:customStyle="1" w:styleId="pdq2pgselectionanchorcontainer">
    <w:name w:val="pdq2pg_selectionanchorcontainer"/>
    <w:basedOn w:val="Normal"/>
    <w:rsid w:val="003F38FA"/>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Strong">
    <w:name w:val="Strong"/>
    <w:basedOn w:val="DefaultParagraphFont"/>
    <w:uiPriority w:val="22"/>
    <w:qFormat/>
    <w:rsid w:val="003F38FA"/>
    <w:rPr>
      <w:b/>
      <w:bCs/>
    </w:rPr>
  </w:style>
  <w:style w:type="character" w:styleId="Emphasis">
    <w:name w:val="Emphasis"/>
    <w:basedOn w:val="DefaultParagraphFont"/>
    <w:uiPriority w:val="20"/>
    <w:qFormat/>
    <w:rsid w:val="003F38FA"/>
    <w:rPr>
      <w:i/>
      <w:iCs/>
    </w:rPr>
  </w:style>
  <w:style w:type="character" w:customStyle="1" w:styleId="contents">
    <w:name w:val="contents"/>
    <w:basedOn w:val="DefaultParagraphFont"/>
    <w:rsid w:val="003F38FA"/>
  </w:style>
  <w:style w:type="character" w:customStyle="1" w:styleId="pdq2pgselectionanchor">
    <w:name w:val="pdq2pg_selectionanchor"/>
    <w:basedOn w:val="DefaultParagraphFont"/>
    <w:rsid w:val="003F38FA"/>
  </w:style>
  <w:style w:type="paragraph" w:styleId="NormalWeb">
    <w:name w:val="Normal (Web)"/>
    <w:basedOn w:val="Normal"/>
    <w:uiPriority w:val="99"/>
    <w:semiHidden/>
    <w:unhideWhenUsed/>
    <w:rsid w:val="003F38FA"/>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cursor-pointer">
    <w:name w:val="cursor-pointer"/>
    <w:basedOn w:val="DefaultParagraphFont"/>
    <w:rsid w:val="00783EF9"/>
  </w:style>
  <w:style w:type="paragraph" w:styleId="BodyText">
    <w:name w:val="Body Text"/>
    <w:basedOn w:val="Normal"/>
    <w:link w:val="BodyTextChar"/>
    <w:uiPriority w:val="1"/>
    <w:qFormat/>
    <w:rsid w:val="00985438"/>
    <w:pPr>
      <w:widowControl w:val="0"/>
      <w:autoSpaceDE w:val="0"/>
      <w:autoSpaceDN w:val="0"/>
      <w:spacing w:after="0" w:line="240" w:lineRule="auto"/>
    </w:pPr>
    <w:rPr>
      <w:rFonts w:ascii="Arial" w:eastAsia="Arial" w:hAnsi="Arial" w:cs="Arial"/>
      <w:kern w:val="0"/>
      <w:sz w:val="14"/>
      <w:szCs w:val="14"/>
      <w14:ligatures w14:val="none"/>
    </w:rPr>
  </w:style>
  <w:style w:type="character" w:customStyle="1" w:styleId="BodyTextChar">
    <w:name w:val="Body Text Char"/>
    <w:basedOn w:val="DefaultParagraphFont"/>
    <w:link w:val="BodyText"/>
    <w:uiPriority w:val="1"/>
    <w:rsid w:val="00985438"/>
    <w:rPr>
      <w:rFonts w:ascii="Arial" w:eastAsia="Arial" w:hAnsi="Arial" w:cs="Arial"/>
      <w:kern w:val="0"/>
      <w:sz w:val="14"/>
      <w:szCs w:val="1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303957">
      <w:bodyDiv w:val="1"/>
      <w:marLeft w:val="0"/>
      <w:marRight w:val="0"/>
      <w:marTop w:val="0"/>
      <w:marBottom w:val="0"/>
      <w:divBdr>
        <w:top w:val="none" w:sz="0" w:space="0" w:color="auto"/>
        <w:left w:val="none" w:sz="0" w:space="0" w:color="auto"/>
        <w:bottom w:val="none" w:sz="0" w:space="0" w:color="auto"/>
        <w:right w:val="none" w:sz="0" w:space="0" w:color="auto"/>
      </w:divBdr>
    </w:div>
    <w:div w:id="1359349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AF9877-7692-4EA7-8069-8B2A16C48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102</Pages>
  <Words>23783</Words>
  <Characters>135569</Characters>
  <Application>Microsoft Office Word</Application>
  <DocSecurity>0</DocSecurity>
  <Lines>1129</Lines>
  <Paragraphs>318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2026-09-24T12:25:00Z</dcterms:created>
  <dcterms:modified xsi:type="dcterms:W3CDTF">2026-09-24T12:25:00Z</dcterms:modified>
</cp:coreProperties>
</file>