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8D6C6" w14:textId="77777777" w:rsidR="001606CB" w:rsidRDefault="001606CB" w:rsidP="001606CB">
      <w:pPr>
        <w:jc w:val="center"/>
        <w:rPr>
          <w:b/>
          <w:bCs/>
          <w:sz w:val="40"/>
          <w:szCs w:val="36"/>
        </w:rPr>
      </w:pPr>
    </w:p>
    <w:p w14:paraId="5C0E8F16" w14:textId="77777777" w:rsidR="001606CB" w:rsidRDefault="001606CB" w:rsidP="001606CB">
      <w:pPr>
        <w:jc w:val="center"/>
        <w:rPr>
          <w:b/>
          <w:bCs/>
          <w:sz w:val="40"/>
          <w:szCs w:val="36"/>
        </w:rPr>
      </w:pPr>
    </w:p>
    <w:p w14:paraId="0F1BE2F3" w14:textId="77777777" w:rsidR="001606CB" w:rsidRDefault="001606CB" w:rsidP="001606CB">
      <w:pPr>
        <w:jc w:val="center"/>
        <w:rPr>
          <w:b/>
          <w:bCs/>
          <w:sz w:val="40"/>
          <w:szCs w:val="36"/>
        </w:rPr>
      </w:pPr>
    </w:p>
    <w:p w14:paraId="56C2FC26" w14:textId="77777777" w:rsidR="001606CB" w:rsidRDefault="001606CB" w:rsidP="001606CB">
      <w:pPr>
        <w:jc w:val="center"/>
        <w:rPr>
          <w:b/>
          <w:bCs/>
          <w:sz w:val="40"/>
          <w:szCs w:val="36"/>
        </w:rPr>
      </w:pPr>
    </w:p>
    <w:p w14:paraId="4765F519" w14:textId="77777777" w:rsidR="001606CB" w:rsidRDefault="001606CB" w:rsidP="001606CB">
      <w:pPr>
        <w:jc w:val="center"/>
        <w:rPr>
          <w:b/>
          <w:bCs/>
          <w:sz w:val="40"/>
          <w:szCs w:val="36"/>
        </w:rPr>
      </w:pPr>
    </w:p>
    <w:p w14:paraId="06D2831E" w14:textId="77777777" w:rsidR="001606CB" w:rsidRDefault="001606CB" w:rsidP="001606CB">
      <w:pPr>
        <w:jc w:val="center"/>
        <w:rPr>
          <w:b/>
          <w:bCs/>
          <w:sz w:val="40"/>
          <w:szCs w:val="36"/>
        </w:rPr>
      </w:pPr>
    </w:p>
    <w:p w14:paraId="002E78C6" w14:textId="0047BF3E" w:rsidR="001606CB" w:rsidRDefault="001606CB" w:rsidP="001606CB">
      <w:pPr>
        <w:jc w:val="center"/>
        <w:rPr>
          <w:b/>
          <w:bCs/>
          <w:sz w:val="40"/>
          <w:szCs w:val="36"/>
        </w:rPr>
      </w:pPr>
      <w:r w:rsidRPr="001606CB">
        <w:rPr>
          <w:b/>
          <w:bCs/>
          <w:sz w:val="40"/>
          <w:szCs w:val="36"/>
        </w:rPr>
        <w:t>Managing people</w:t>
      </w:r>
      <w:r>
        <w:rPr>
          <w:b/>
          <w:bCs/>
          <w:sz w:val="40"/>
          <w:szCs w:val="36"/>
        </w:rPr>
        <w:br w:type="page"/>
      </w:r>
    </w:p>
    <w:sdt>
      <w:sdtPr>
        <w:id w:val="1384215195"/>
        <w:docPartObj>
          <w:docPartGallery w:val="Table of Contents"/>
          <w:docPartUnique/>
        </w:docPartObj>
      </w:sdtPr>
      <w:sdtEndPr>
        <w:rPr>
          <w:rFonts w:ascii="Times New Roman" w:eastAsia="Calibri" w:hAnsi="Times New Roman" w:cs="Calibri"/>
          <w:b/>
          <w:bCs/>
          <w:noProof/>
          <w:color w:val="auto"/>
          <w:sz w:val="24"/>
          <w:szCs w:val="22"/>
          <w:lang w:val="en-GB"/>
        </w:rPr>
      </w:sdtEndPr>
      <w:sdtContent>
        <w:p w14:paraId="50637EEE" w14:textId="2DD6ECA3" w:rsidR="00A32385" w:rsidRPr="00A32385" w:rsidRDefault="00A32385" w:rsidP="00A32385">
          <w:pPr>
            <w:pStyle w:val="TOCHeading"/>
            <w:spacing w:after="120"/>
            <w:rPr>
              <w:b/>
              <w:bCs/>
            </w:rPr>
          </w:pPr>
          <w:r w:rsidRPr="00A32385">
            <w:rPr>
              <w:b/>
              <w:bCs/>
            </w:rPr>
            <w:t>Table of Contents</w:t>
          </w:r>
        </w:p>
        <w:p w14:paraId="276DC959" w14:textId="16664D95" w:rsidR="00A32385" w:rsidRDefault="00A32385">
          <w:pPr>
            <w:pStyle w:val="TOC1"/>
            <w:tabs>
              <w:tab w:val="right" w:leader="dot" w:pos="9016"/>
            </w:tabs>
            <w:rPr>
              <w:noProof/>
            </w:rPr>
          </w:pPr>
          <w:r>
            <w:fldChar w:fldCharType="begin"/>
          </w:r>
          <w:r>
            <w:instrText xml:space="preserve"> TOC \o "1-3" \h \z \u </w:instrText>
          </w:r>
          <w:r>
            <w:fldChar w:fldCharType="separate"/>
          </w:r>
          <w:hyperlink w:anchor="_Toc109690017" w:history="1">
            <w:r w:rsidRPr="003E18AD">
              <w:rPr>
                <w:rStyle w:val="Hyperlink"/>
                <w:noProof/>
              </w:rPr>
              <w:t>Introduction</w:t>
            </w:r>
            <w:r>
              <w:rPr>
                <w:noProof/>
                <w:webHidden/>
              </w:rPr>
              <w:tab/>
            </w:r>
            <w:r>
              <w:rPr>
                <w:noProof/>
                <w:webHidden/>
              </w:rPr>
              <w:fldChar w:fldCharType="begin"/>
            </w:r>
            <w:r>
              <w:rPr>
                <w:noProof/>
                <w:webHidden/>
              </w:rPr>
              <w:instrText xml:space="preserve"> PAGEREF _Toc109690017 \h </w:instrText>
            </w:r>
            <w:r>
              <w:rPr>
                <w:noProof/>
                <w:webHidden/>
              </w:rPr>
            </w:r>
            <w:r>
              <w:rPr>
                <w:noProof/>
                <w:webHidden/>
              </w:rPr>
              <w:fldChar w:fldCharType="separate"/>
            </w:r>
            <w:r>
              <w:rPr>
                <w:noProof/>
                <w:webHidden/>
              </w:rPr>
              <w:t>3</w:t>
            </w:r>
            <w:r>
              <w:rPr>
                <w:noProof/>
                <w:webHidden/>
              </w:rPr>
              <w:fldChar w:fldCharType="end"/>
            </w:r>
          </w:hyperlink>
        </w:p>
        <w:p w14:paraId="39D22117" w14:textId="151102CD" w:rsidR="00A32385" w:rsidRDefault="00A32385">
          <w:pPr>
            <w:pStyle w:val="TOC2"/>
            <w:tabs>
              <w:tab w:val="right" w:leader="dot" w:pos="9016"/>
            </w:tabs>
            <w:rPr>
              <w:noProof/>
            </w:rPr>
          </w:pPr>
          <w:hyperlink w:anchor="_Toc109690018" w:history="1">
            <w:r w:rsidRPr="003E18AD">
              <w:rPr>
                <w:rStyle w:val="Hyperlink"/>
                <w:noProof/>
              </w:rPr>
              <w:t>a) Explanation of how essential these behaviours are for effective HR professionals working in the UK</w:t>
            </w:r>
            <w:r>
              <w:rPr>
                <w:noProof/>
                <w:webHidden/>
              </w:rPr>
              <w:tab/>
            </w:r>
            <w:r>
              <w:rPr>
                <w:noProof/>
                <w:webHidden/>
              </w:rPr>
              <w:fldChar w:fldCharType="begin"/>
            </w:r>
            <w:r>
              <w:rPr>
                <w:noProof/>
                <w:webHidden/>
              </w:rPr>
              <w:instrText xml:space="preserve"> PAGEREF _Toc109690018 \h </w:instrText>
            </w:r>
            <w:r>
              <w:rPr>
                <w:noProof/>
                <w:webHidden/>
              </w:rPr>
            </w:r>
            <w:r>
              <w:rPr>
                <w:noProof/>
                <w:webHidden/>
              </w:rPr>
              <w:fldChar w:fldCharType="separate"/>
            </w:r>
            <w:r>
              <w:rPr>
                <w:noProof/>
                <w:webHidden/>
              </w:rPr>
              <w:t>4</w:t>
            </w:r>
            <w:r>
              <w:rPr>
                <w:noProof/>
                <w:webHidden/>
              </w:rPr>
              <w:fldChar w:fldCharType="end"/>
            </w:r>
          </w:hyperlink>
        </w:p>
        <w:p w14:paraId="4D4C4D51" w14:textId="2406442E" w:rsidR="00A32385" w:rsidRDefault="00A32385">
          <w:pPr>
            <w:pStyle w:val="TOC2"/>
            <w:tabs>
              <w:tab w:val="right" w:leader="dot" w:pos="9016"/>
            </w:tabs>
            <w:rPr>
              <w:noProof/>
            </w:rPr>
          </w:pPr>
          <w:hyperlink w:anchor="_Toc109690019" w:history="1">
            <w:r w:rsidRPr="003E18AD">
              <w:rPr>
                <w:rStyle w:val="Hyperlink"/>
                <w:noProof/>
              </w:rPr>
              <w:t>b) Explanation to what that this map could be applied to HR professionals working on a global scale regardless of the sectors and size of the organizations</w:t>
            </w:r>
            <w:r>
              <w:rPr>
                <w:noProof/>
                <w:webHidden/>
              </w:rPr>
              <w:tab/>
            </w:r>
            <w:r>
              <w:rPr>
                <w:noProof/>
                <w:webHidden/>
              </w:rPr>
              <w:fldChar w:fldCharType="begin"/>
            </w:r>
            <w:r>
              <w:rPr>
                <w:noProof/>
                <w:webHidden/>
              </w:rPr>
              <w:instrText xml:space="preserve"> PAGEREF _Toc109690019 \h </w:instrText>
            </w:r>
            <w:r>
              <w:rPr>
                <w:noProof/>
                <w:webHidden/>
              </w:rPr>
            </w:r>
            <w:r>
              <w:rPr>
                <w:noProof/>
                <w:webHidden/>
              </w:rPr>
              <w:fldChar w:fldCharType="separate"/>
            </w:r>
            <w:r>
              <w:rPr>
                <w:noProof/>
                <w:webHidden/>
              </w:rPr>
              <w:t>5</w:t>
            </w:r>
            <w:r>
              <w:rPr>
                <w:noProof/>
                <w:webHidden/>
              </w:rPr>
              <w:fldChar w:fldCharType="end"/>
            </w:r>
          </w:hyperlink>
        </w:p>
        <w:p w14:paraId="033EEDBA" w14:textId="6E5D74A7" w:rsidR="00A32385" w:rsidRDefault="00A32385">
          <w:pPr>
            <w:pStyle w:val="TOC1"/>
            <w:tabs>
              <w:tab w:val="right" w:leader="dot" w:pos="9016"/>
            </w:tabs>
            <w:rPr>
              <w:noProof/>
            </w:rPr>
          </w:pPr>
          <w:hyperlink w:anchor="_Toc109690020" w:history="1">
            <w:r w:rsidRPr="003E18AD">
              <w:rPr>
                <w:rStyle w:val="Hyperlink"/>
                <w:noProof/>
                <w:lang w:val="en-US" w:bidi="bn-IN"/>
              </w:rPr>
              <w:t>Part-2</w:t>
            </w:r>
            <w:r>
              <w:rPr>
                <w:noProof/>
                <w:webHidden/>
              </w:rPr>
              <w:tab/>
            </w:r>
            <w:r>
              <w:rPr>
                <w:noProof/>
                <w:webHidden/>
              </w:rPr>
              <w:fldChar w:fldCharType="begin"/>
            </w:r>
            <w:r>
              <w:rPr>
                <w:noProof/>
                <w:webHidden/>
              </w:rPr>
              <w:instrText xml:space="preserve"> PAGEREF _Toc109690020 \h </w:instrText>
            </w:r>
            <w:r>
              <w:rPr>
                <w:noProof/>
                <w:webHidden/>
              </w:rPr>
            </w:r>
            <w:r>
              <w:rPr>
                <w:noProof/>
                <w:webHidden/>
              </w:rPr>
              <w:fldChar w:fldCharType="separate"/>
            </w:r>
            <w:r>
              <w:rPr>
                <w:noProof/>
                <w:webHidden/>
              </w:rPr>
              <w:t>7</w:t>
            </w:r>
            <w:r>
              <w:rPr>
                <w:noProof/>
                <w:webHidden/>
              </w:rPr>
              <w:fldChar w:fldCharType="end"/>
            </w:r>
          </w:hyperlink>
        </w:p>
        <w:p w14:paraId="2032AF1F" w14:textId="472E785D" w:rsidR="00A32385" w:rsidRDefault="00A32385">
          <w:pPr>
            <w:pStyle w:val="TOC2"/>
            <w:tabs>
              <w:tab w:val="right" w:leader="dot" w:pos="9016"/>
            </w:tabs>
            <w:rPr>
              <w:noProof/>
            </w:rPr>
          </w:pPr>
          <w:hyperlink w:anchor="_Toc109690021" w:history="1">
            <w:r w:rsidRPr="003E18AD">
              <w:rPr>
                <w:rStyle w:val="Hyperlink"/>
                <w:noProof/>
                <w:lang w:val="en-US" w:bidi="bn-IN"/>
              </w:rPr>
              <w:t>a) Explanation of the reasons for the public sector in the UK facing skills shortages in spite of the high unemployment rate</w:t>
            </w:r>
            <w:r>
              <w:rPr>
                <w:noProof/>
                <w:webHidden/>
              </w:rPr>
              <w:tab/>
            </w:r>
            <w:r>
              <w:rPr>
                <w:noProof/>
                <w:webHidden/>
              </w:rPr>
              <w:fldChar w:fldCharType="begin"/>
            </w:r>
            <w:r>
              <w:rPr>
                <w:noProof/>
                <w:webHidden/>
              </w:rPr>
              <w:instrText xml:space="preserve"> PAGEREF _Toc109690021 \h </w:instrText>
            </w:r>
            <w:r>
              <w:rPr>
                <w:noProof/>
                <w:webHidden/>
              </w:rPr>
            </w:r>
            <w:r>
              <w:rPr>
                <w:noProof/>
                <w:webHidden/>
              </w:rPr>
              <w:fldChar w:fldCharType="separate"/>
            </w:r>
            <w:r>
              <w:rPr>
                <w:noProof/>
                <w:webHidden/>
              </w:rPr>
              <w:t>7</w:t>
            </w:r>
            <w:r>
              <w:rPr>
                <w:noProof/>
                <w:webHidden/>
              </w:rPr>
              <w:fldChar w:fldCharType="end"/>
            </w:r>
          </w:hyperlink>
        </w:p>
        <w:p w14:paraId="5374F4BB" w14:textId="78557BBC" w:rsidR="00A32385" w:rsidRDefault="00A32385">
          <w:pPr>
            <w:pStyle w:val="TOC2"/>
            <w:tabs>
              <w:tab w:val="right" w:leader="dot" w:pos="9016"/>
            </w:tabs>
            <w:rPr>
              <w:noProof/>
            </w:rPr>
          </w:pPr>
          <w:hyperlink w:anchor="_Toc109690022" w:history="1">
            <w:r w:rsidRPr="003E18AD">
              <w:rPr>
                <w:rStyle w:val="Hyperlink"/>
                <w:noProof/>
              </w:rPr>
              <w:t>b) Identification and discussion of long-term labor market development for addressing the skills shortages in the healthcare sector in the UK.</w:t>
            </w:r>
            <w:r>
              <w:rPr>
                <w:noProof/>
                <w:webHidden/>
              </w:rPr>
              <w:tab/>
            </w:r>
            <w:r>
              <w:rPr>
                <w:noProof/>
                <w:webHidden/>
              </w:rPr>
              <w:fldChar w:fldCharType="begin"/>
            </w:r>
            <w:r>
              <w:rPr>
                <w:noProof/>
                <w:webHidden/>
              </w:rPr>
              <w:instrText xml:space="preserve"> PAGEREF _Toc109690022 \h </w:instrText>
            </w:r>
            <w:r>
              <w:rPr>
                <w:noProof/>
                <w:webHidden/>
              </w:rPr>
            </w:r>
            <w:r>
              <w:rPr>
                <w:noProof/>
                <w:webHidden/>
              </w:rPr>
              <w:fldChar w:fldCharType="separate"/>
            </w:r>
            <w:r>
              <w:rPr>
                <w:noProof/>
                <w:webHidden/>
              </w:rPr>
              <w:t>8</w:t>
            </w:r>
            <w:r>
              <w:rPr>
                <w:noProof/>
                <w:webHidden/>
              </w:rPr>
              <w:fldChar w:fldCharType="end"/>
            </w:r>
          </w:hyperlink>
        </w:p>
        <w:p w14:paraId="48DD8AD1" w14:textId="6679D5E1" w:rsidR="00A32385" w:rsidRDefault="00A32385">
          <w:pPr>
            <w:pStyle w:val="TOC1"/>
            <w:tabs>
              <w:tab w:val="right" w:leader="dot" w:pos="9016"/>
            </w:tabs>
            <w:rPr>
              <w:noProof/>
            </w:rPr>
          </w:pPr>
          <w:hyperlink w:anchor="_Toc109690023" w:history="1">
            <w:r w:rsidRPr="003E18AD">
              <w:rPr>
                <w:rStyle w:val="Hyperlink"/>
                <w:noProof/>
                <w:lang w:val="en-US" w:bidi="bn-IN"/>
              </w:rPr>
              <w:t>Conclusion</w:t>
            </w:r>
            <w:r>
              <w:rPr>
                <w:noProof/>
                <w:webHidden/>
              </w:rPr>
              <w:tab/>
            </w:r>
            <w:r>
              <w:rPr>
                <w:noProof/>
                <w:webHidden/>
              </w:rPr>
              <w:fldChar w:fldCharType="begin"/>
            </w:r>
            <w:r>
              <w:rPr>
                <w:noProof/>
                <w:webHidden/>
              </w:rPr>
              <w:instrText xml:space="preserve"> PAGEREF _Toc109690023 \h </w:instrText>
            </w:r>
            <w:r>
              <w:rPr>
                <w:noProof/>
                <w:webHidden/>
              </w:rPr>
            </w:r>
            <w:r>
              <w:rPr>
                <w:noProof/>
                <w:webHidden/>
              </w:rPr>
              <w:fldChar w:fldCharType="separate"/>
            </w:r>
            <w:r>
              <w:rPr>
                <w:noProof/>
                <w:webHidden/>
              </w:rPr>
              <w:t>10</w:t>
            </w:r>
            <w:r>
              <w:rPr>
                <w:noProof/>
                <w:webHidden/>
              </w:rPr>
              <w:fldChar w:fldCharType="end"/>
            </w:r>
          </w:hyperlink>
        </w:p>
        <w:p w14:paraId="76234871" w14:textId="7DA79E9D" w:rsidR="00A32385" w:rsidRDefault="00A32385">
          <w:pPr>
            <w:pStyle w:val="TOC1"/>
            <w:tabs>
              <w:tab w:val="right" w:leader="dot" w:pos="9016"/>
            </w:tabs>
            <w:rPr>
              <w:noProof/>
            </w:rPr>
          </w:pPr>
          <w:hyperlink w:anchor="_Toc109690024" w:history="1">
            <w:r w:rsidRPr="003E18AD">
              <w:rPr>
                <w:rStyle w:val="Hyperlink"/>
                <w:rFonts w:eastAsia="Times New Roman"/>
                <w:noProof/>
                <w:lang w:val="en-US"/>
              </w:rPr>
              <w:t>References</w:t>
            </w:r>
            <w:r>
              <w:rPr>
                <w:noProof/>
                <w:webHidden/>
              </w:rPr>
              <w:tab/>
            </w:r>
            <w:r>
              <w:rPr>
                <w:noProof/>
                <w:webHidden/>
              </w:rPr>
              <w:fldChar w:fldCharType="begin"/>
            </w:r>
            <w:r>
              <w:rPr>
                <w:noProof/>
                <w:webHidden/>
              </w:rPr>
              <w:instrText xml:space="preserve"> PAGEREF _Toc109690024 \h </w:instrText>
            </w:r>
            <w:r>
              <w:rPr>
                <w:noProof/>
                <w:webHidden/>
              </w:rPr>
            </w:r>
            <w:r>
              <w:rPr>
                <w:noProof/>
                <w:webHidden/>
              </w:rPr>
              <w:fldChar w:fldCharType="separate"/>
            </w:r>
            <w:r>
              <w:rPr>
                <w:noProof/>
                <w:webHidden/>
              </w:rPr>
              <w:t>11</w:t>
            </w:r>
            <w:r>
              <w:rPr>
                <w:noProof/>
                <w:webHidden/>
              </w:rPr>
              <w:fldChar w:fldCharType="end"/>
            </w:r>
          </w:hyperlink>
        </w:p>
        <w:p w14:paraId="140961D5" w14:textId="227CEE83" w:rsidR="00A32385" w:rsidRDefault="00A32385">
          <w:r>
            <w:rPr>
              <w:b/>
              <w:bCs/>
              <w:noProof/>
            </w:rPr>
            <w:fldChar w:fldCharType="end"/>
          </w:r>
        </w:p>
      </w:sdtContent>
    </w:sdt>
    <w:p w14:paraId="5B80560F" w14:textId="00F4F4E4" w:rsidR="001606CB" w:rsidRDefault="001606CB" w:rsidP="001606CB">
      <w:r>
        <w:br w:type="page"/>
      </w:r>
    </w:p>
    <w:p w14:paraId="5B1CB470" w14:textId="77777777" w:rsidR="00CE2F19" w:rsidRDefault="001606CB" w:rsidP="00CE2F19">
      <w:pPr>
        <w:pStyle w:val="Heading1"/>
      </w:pPr>
      <w:bookmarkStart w:id="0" w:name="_Toc109690017"/>
      <w:r>
        <w:lastRenderedPageBreak/>
        <w:t>Introduction</w:t>
      </w:r>
      <w:bookmarkEnd w:id="0"/>
    </w:p>
    <w:p w14:paraId="72882531" w14:textId="2F534055" w:rsidR="001606CB" w:rsidRDefault="00413EE3" w:rsidP="00CE2F19">
      <w:r>
        <w:t>For managing people, HR in the business is responsible for adopting effective decisions and strategies and the main aim of these decisions and actions will be to ensure the welfare of the business</w:t>
      </w:r>
      <w:r w:rsidR="00EC1521" w:rsidRPr="00EC1521">
        <w:t xml:space="preserve"> </w:t>
      </w:r>
      <w:r w:rsidR="00EC1521" w:rsidRPr="00EC1521">
        <w:t>(Goodwin, 2010)</w:t>
      </w:r>
      <w:r>
        <w:t xml:space="preserve">. In this report, two different cases will be considered. In the first part, the current CIPD profession map will be referred </w:t>
      </w:r>
      <w:r w:rsidR="00A32385">
        <w:t xml:space="preserve">to </w:t>
      </w:r>
      <w:r>
        <w:t xml:space="preserve">that will explain the importance of the </w:t>
      </w:r>
      <w:proofErr w:type="spellStart"/>
      <w:r>
        <w:t>behaviors</w:t>
      </w:r>
      <w:proofErr w:type="spellEnd"/>
      <w:r>
        <w:t xml:space="preserve"> that are for effective HR professionals working in the UK and the extent </w:t>
      </w:r>
      <w:r w:rsidR="00A32385">
        <w:t xml:space="preserve">to </w:t>
      </w:r>
      <w:r>
        <w:t xml:space="preserve">which the map can be applied </w:t>
      </w:r>
      <w:r w:rsidR="00A32385">
        <w:t>on</w:t>
      </w:r>
      <w:r>
        <w:t xml:space="preserve"> </w:t>
      </w:r>
      <w:r w:rsidR="00A32385">
        <w:t>a</w:t>
      </w:r>
      <w:r>
        <w:t xml:space="preserve"> global scale. In the second part, the reasons for which the public sector in the UK faces skills shortages despite the unemployment rate will be explained and the long-term </w:t>
      </w:r>
      <w:proofErr w:type="spellStart"/>
      <w:r>
        <w:t>labor</w:t>
      </w:r>
      <w:proofErr w:type="spellEnd"/>
      <w:r>
        <w:t xml:space="preserve"> market developments for addressing the skills shortages in the healthcare sector in the UK will be identified and discussed. </w:t>
      </w:r>
      <w:r w:rsidR="001606CB">
        <w:br w:type="page"/>
      </w:r>
    </w:p>
    <w:p w14:paraId="33F5635C" w14:textId="49BE7014" w:rsidR="00663EB9" w:rsidRDefault="001606CB" w:rsidP="001606CB">
      <w:r>
        <w:lastRenderedPageBreak/>
        <w:t>Part-1</w:t>
      </w:r>
    </w:p>
    <w:p w14:paraId="29DE94B8" w14:textId="27D7BD78" w:rsidR="001606CB" w:rsidRDefault="001606CB" w:rsidP="001A64AB">
      <w:pPr>
        <w:pStyle w:val="Heading2"/>
      </w:pPr>
      <w:bookmarkStart w:id="1" w:name="_Toc109690018"/>
      <w:r>
        <w:t xml:space="preserve">a) Explanation of how essential these </w:t>
      </w:r>
      <w:proofErr w:type="spellStart"/>
      <w:r>
        <w:t>behaviors</w:t>
      </w:r>
      <w:proofErr w:type="spellEnd"/>
      <w:r>
        <w:t xml:space="preserve"> are for effective HR professionals working in the UK</w:t>
      </w:r>
      <w:bookmarkEnd w:id="1"/>
    </w:p>
    <w:p w14:paraId="12FB17C2" w14:textId="766F69E8" w:rsidR="001606CB" w:rsidRDefault="001A64AB" w:rsidP="001606CB">
      <w:r>
        <w:t xml:space="preserve">HR professionals working in the UK need to deal with some potential issues that are highly sensitive in the business because their </w:t>
      </w:r>
      <w:r w:rsidR="00DA7355">
        <w:t xml:space="preserve">actions and </w:t>
      </w:r>
      <w:proofErr w:type="spellStart"/>
      <w:r w:rsidR="00DA7355">
        <w:t>behavioral</w:t>
      </w:r>
      <w:proofErr w:type="spellEnd"/>
      <w:r w:rsidR="00DA7355">
        <w:t xml:space="preserve"> factors have significant consequences on the </w:t>
      </w:r>
      <w:r w:rsidR="00C209C6">
        <w:t>overall outcomes of the business. They need to envisage pay and benefits, policies of the business, and various challenges that have significant effects on the business</w:t>
      </w:r>
      <w:r w:rsidR="00EC1521" w:rsidRPr="00EC1521">
        <w:t xml:space="preserve"> </w:t>
      </w:r>
      <w:r w:rsidR="00EC1521" w:rsidRPr="00EC1521">
        <w:t>(Goodwin, 2010)</w:t>
      </w:r>
      <w:r w:rsidR="00C209C6">
        <w:t xml:space="preserve">. HR’s </w:t>
      </w:r>
      <w:proofErr w:type="spellStart"/>
      <w:r w:rsidR="00C209C6">
        <w:t>behavior</w:t>
      </w:r>
      <w:proofErr w:type="spellEnd"/>
      <w:r w:rsidR="00C209C6">
        <w:t xml:space="preserve"> in the business are the abilities of the human resource to carry out core responsibilities and this </w:t>
      </w:r>
      <w:proofErr w:type="spellStart"/>
      <w:r w:rsidR="00C209C6">
        <w:t>behavior</w:t>
      </w:r>
      <w:proofErr w:type="spellEnd"/>
      <w:r w:rsidR="00C209C6">
        <w:t xml:space="preserve"> can include both interpersonal and executive skills for ensuring effective performance for the business. </w:t>
      </w:r>
    </w:p>
    <w:p w14:paraId="4D5CA521" w14:textId="5ED0EF0B" w:rsidR="00474480" w:rsidRDefault="00474480" w:rsidP="001606CB">
      <w:r>
        <w:t>The current CIPD’s profession map, the qualifications</w:t>
      </w:r>
      <w:r w:rsidR="00A32385">
        <w:t>,</w:t>
      </w:r>
      <w:r>
        <w:t xml:space="preserve"> and professions concentrate on the ever-changing issue that provides </w:t>
      </w:r>
      <w:r w:rsidR="00A32385">
        <w:t xml:space="preserve">a </w:t>
      </w:r>
      <w:r>
        <w:t>landscape of human resource</w:t>
      </w:r>
      <w:r w:rsidR="00A32385">
        <w:t>s</w:t>
      </w:r>
      <w:r>
        <w:t xml:space="preserve"> and learning and develop</w:t>
      </w:r>
      <w:r w:rsidR="00A32385">
        <w:t>ment</w:t>
      </w:r>
      <w:r>
        <w:t>. That means it is an interactive set of standards or policies by following which the HR can guide the employees in the business for developing as well as improving the world of work</w:t>
      </w:r>
      <w:r w:rsidR="00EC1521" w:rsidRPr="00EC1521">
        <w:t xml:space="preserve"> </w:t>
      </w:r>
      <w:r w:rsidR="00EC1521" w:rsidRPr="00EC1521">
        <w:t>(Gayathri. M, 2011)</w:t>
      </w:r>
      <w:r>
        <w:t xml:space="preserve">. </w:t>
      </w:r>
      <w:r w:rsidR="003A514B">
        <w:t xml:space="preserve">This current CIPD requires some potential </w:t>
      </w:r>
      <w:proofErr w:type="spellStart"/>
      <w:r w:rsidR="003A514B">
        <w:t>behavior</w:t>
      </w:r>
      <w:proofErr w:type="spellEnd"/>
      <w:r w:rsidR="003A514B">
        <w:t xml:space="preserve"> for HR professional</w:t>
      </w:r>
      <w:r w:rsidR="00A32385">
        <w:t>s</w:t>
      </w:r>
      <w:r w:rsidR="003A514B">
        <w:t xml:space="preserve"> in the business and the </w:t>
      </w:r>
      <w:proofErr w:type="spellStart"/>
      <w:r w:rsidR="003A514B">
        <w:t>behavioral</w:t>
      </w:r>
      <w:proofErr w:type="spellEnd"/>
      <w:r w:rsidR="003A514B">
        <w:t xml:space="preserve"> issues under </w:t>
      </w:r>
      <w:r w:rsidR="00A32385">
        <w:t xml:space="preserve">the </w:t>
      </w:r>
      <w:r w:rsidR="003A514B">
        <w:t xml:space="preserve">CIPD map include ethical practice, professional courage and impacts, </w:t>
      </w:r>
      <w:r w:rsidR="00A32385">
        <w:t xml:space="preserve">the </w:t>
      </w:r>
      <w:r w:rsidR="003A514B">
        <w:t xml:space="preserve">value of the people, working inclusively, commercial drivers, passion for learning, deep insights, and situational decision-making process. Ultimately, the core </w:t>
      </w:r>
      <w:proofErr w:type="spellStart"/>
      <w:r w:rsidR="003A514B">
        <w:t>behaviors</w:t>
      </w:r>
      <w:proofErr w:type="spellEnd"/>
      <w:r w:rsidR="003A514B">
        <w:t xml:space="preserve"> of CIPD include </w:t>
      </w:r>
      <w:r w:rsidR="00604E8D">
        <w:t xml:space="preserve">the process of delivering successful outcomes, </w:t>
      </w:r>
      <w:r w:rsidR="00A32385">
        <w:t xml:space="preserve">and </w:t>
      </w:r>
      <w:r w:rsidR="00604E8D">
        <w:t xml:space="preserve">continuous personal and team development for the business. </w:t>
      </w:r>
    </w:p>
    <w:p w14:paraId="36D5A2C1" w14:textId="35DDB26B" w:rsidR="00604E8D" w:rsidRPr="00604E8D" w:rsidRDefault="00604E8D" w:rsidP="001606CB">
      <w:pPr>
        <w:rPr>
          <w:b/>
          <w:bCs/>
        </w:rPr>
      </w:pPr>
      <w:r w:rsidRPr="00604E8D">
        <w:rPr>
          <w:b/>
          <w:bCs/>
        </w:rPr>
        <w:t xml:space="preserve">The essentiality of these </w:t>
      </w:r>
      <w:proofErr w:type="spellStart"/>
      <w:r w:rsidRPr="00604E8D">
        <w:rPr>
          <w:b/>
          <w:bCs/>
        </w:rPr>
        <w:t>behaviors</w:t>
      </w:r>
      <w:proofErr w:type="spellEnd"/>
      <w:r w:rsidRPr="00604E8D">
        <w:rPr>
          <w:b/>
          <w:bCs/>
        </w:rPr>
        <w:t xml:space="preserve"> for HR professionals</w:t>
      </w:r>
    </w:p>
    <w:p w14:paraId="5B459107" w14:textId="106F5F20" w:rsidR="00604E8D" w:rsidRDefault="00604E8D" w:rsidP="001606CB">
      <w:r>
        <w:t xml:space="preserve">The importance of these </w:t>
      </w:r>
      <w:proofErr w:type="spellStart"/>
      <w:r>
        <w:t>behaviors</w:t>
      </w:r>
      <w:proofErr w:type="spellEnd"/>
      <w:r>
        <w:t xml:space="preserve"> for </w:t>
      </w:r>
      <w:r w:rsidR="00A32385">
        <w:t xml:space="preserve">an </w:t>
      </w:r>
      <w:r>
        <w:t>HR professional is beggar description and this requires effective utilization within the business. The importance for HR professionals working in the business is quite significant. Such as:</w:t>
      </w:r>
    </w:p>
    <w:p w14:paraId="130EDA85" w14:textId="54ACCA59" w:rsidR="00604E8D" w:rsidRDefault="00604E8D" w:rsidP="001606CB">
      <w:r w:rsidRPr="00604E8D">
        <w:rPr>
          <w:b/>
          <w:bCs/>
        </w:rPr>
        <w:t>Ethical practice:</w:t>
      </w:r>
      <w:r>
        <w:t xml:space="preserve"> It is the most essential </w:t>
      </w:r>
      <w:proofErr w:type="spellStart"/>
      <w:r>
        <w:t>behavior</w:t>
      </w:r>
      <w:proofErr w:type="spellEnd"/>
      <w:r>
        <w:t xml:space="preserve"> for HR professionals because this practice among HR professional</w:t>
      </w:r>
      <w:r w:rsidR="00A32385">
        <w:t>s</w:t>
      </w:r>
      <w:r>
        <w:t xml:space="preserve"> can aid gain more trust not only within the but also outside of the business. </w:t>
      </w:r>
      <w:r w:rsidR="002F47C7">
        <w:t>Ethical practice can ensure sustainable results in the performance that can help gain genuine outcome</w:t>
      </w:r>
      <w:r w:rsidR="00A32385">
        <w:t>s</w:t>
      </w:r>
      <w:r w:rsidR="002F47C7">
        <w:t xml:space="preserve"> for the business</w:t>
      </w:r>
      <w:r w:rsidR="00EC1521" w:rsidRPr="00EC1521">
        <w:t xml:space="preserve"> </w:t>
      </w:r>
      <w:r w:rsidR="00EC1521" w:rsidRPr="00EC1521">
        <w:t xml:space="preserve">(Marchington and </w:t>
      </w:r>
      <w:proofErr w:type="spellStart"/>
      <w:r w:rsidR="00EC1521" w:rsidRPr="00EC1521">
        <w:t>Wilkinso</w:t>
      </w:r>
      <w:proofErr w:type="spellEnd"/>
      <w:r w:rsidR="00EC1521" w:rsidRPr="00EC1521">
        <w:t>, 2012)</w:t>
      </w:r>
      <w:r w:rsidR="002F47C7">
        <w:t>. This ethical practice is also effect</w:t>
      </w:r>
      <w:r w:rsidR="00A32385">
        <w:t>ive</w:t>
      </w:r>
      <w:r w:rsidR="002F47C7">
        <w:t xml:space="preserve"> for HR professional</w:t>
      </w:r>
      <w:r w:rsidR="00A32385">
        <w:t>s</w:t>
      </w:r>
      <w:r w:rsidR="002F47C7">
        <w:t xml:space="preserve"> representing themselves in front of the employees </w:t>
      </w:r>
      <w:r w:rsidR="00A32385">
        <w:t>and</w:t>
      </w:r>
      <w:r w:rsidR="002F47C7">
        <w:t xml:space="preserve"> aids highlight them as the HR professionals within the business. </w:t>
      </w:r>
    </w:p>
    <w:p w14:paraId="4DCF2DB6" w14:textId="08476651" w:rsidR="002F47C7" w:rsidRDefault="002F47C7" w:rsidP="005C459C">
      <w:r w:rsidRPr="002F47C7">
        <w:rPr>
          <w:b/>
          <w:bCs/>
        </w:rPr>
        <w:lastRenderedPageBreak/>
        <w:t>Professional courage and impacts:</w:t>
      </w:r>
      <w:r>
        <w:t xml:space="preserve"> This </w:t>
      </w:r>
      <w:proofErr w:type="spellStart"/>
      <w:r>
        <w:t>behavior</w:t>
      </w:r>
      <w:proofErr w:type="spellEnd"/>
      <w:r>
        <w:t xml:space="preserve"> has impacts on </w:t>
      </w:r>
      <w:r w:rsidR="005C459C">
        <w:t>working effectively, utilizing people smoothly, and envisaging professionalism matters perfectly. The fundamental purpose of the people profession is to champion better work and working lives</w:t>
      </w:r>
      <w:r w:rsidR="00EC1521" w:rsidRPr="00EC1521">
        <w:t xml:space="preserve"> </w:t>
      </w:r>
      <w:r w:rsidR="00EC1521" w:rsidRPr="00EC1521">
        <w:t xml:space="preserve">(Marchington and </w:t>
      </w:r>
      <w:proofErr w:type="spellStart"/>
      <w:r w:rsidR="00EC1521" w:rsidRPr="00EC1521">
        <w:t>Wilkinso</w:t>
      </w:r>
      <w:proofErr w:type="spellEnd"/>
      <w:r w:rsidR="00EC1521" w:rsidRPr="00EC1521">
        <w:t>, 2012)</w:t>
      </w:r>
      <w:r w:rsidR="005C459C">
        <w:t xml:space="preserve">. </w:t>
      </w:r>
      <w:r w:rsidR="00A63128">
        <w:t xml:space="preserve">Professional courage ensures effective policies, procedures, and supports that assist </w:t>
      </w:r>
      <w:r w:rsidR="00A32385">
        <w:t xml:space="preserve">the </w:t>
      </w:r>
      <w:r w:rsidR="00A63128">
        <w:t xml:space="preserve">management and staffing of the business. By following </w:t>
      </w:r>
      <w:r w:rsidR="00A32385">
        <w:t>this</w:t>
      </w:r>
      <w:r w:rsidR="00A63128">
        <w:t>, HR professional</w:t>
      </w:r>
      <w:r w:rsidR="00A32385">
        <w:t>s</w:t>
      </w:r>
      <w:r w:rsidR="00A63128">
        <w:t xml:space="preserve"> can gain trust and understand the overall situations and conditions of the business. </w:t>
      </w:r>
    </w:p>
    <w:p w14:paraId="263FAE43" w14:textId="362CE3B4" w:rsidR="00767595" w:rsidRDefault="00767595" w:rsidP="005C459C">
      <w:r w:rsidRPr="00767595">
        <w:rPr>
          <w:b/>
          <w:bCs/>
        </w:rPr>
        <w:t xml:space="preserve">Working inclusively: </w:t>
      </w:r>
      <w:r w:rsidR="00D47004">
        <w:t xml:space="preserve">These </w:t>
      </w:r>
      <w:proofErr w:type="spellStart"/>
      <w:r w:rsidR="00D47004">
        <w:t>behaviors</w:t>
      </w:r>
      <w:proofErr w:type="spellEnd"/>
      <w:r w:rsidR="00D47004">
        <w:t xml:space="preserve"> have direct effects </w:t>
      </w:r>
      <w:r w:rsidR="00C324D1">
        <w:t xml:space="preserve">on the feelings and the values of the entire business. These </w:t>
      </w:r>
      <w:proofErr w:type="spellStart"/>
      <w:r w:rsidR="00C324D1">
        <w:t>behaviors</w:t>
      </w:r>
      <w:proofErr w:type="spellEnd"/>
      <w:r w:rsidR="00C324D1">
        <w:t xml:space="preserve"> help HR professionals work inclusively within the business indicating that the business has inclusive support for the employees. This </w:t>
      </w:r>
      <w:r w:rsidR="007A6BBD">
        <w:t xml:space="preserve">is essential for those employees who have diversified backgrounds respecting their cultural backgrounds, social norms, </w:t>
      </w:r>
      <w:proofErr w:type="spellStart"/>
      <w:r w:rsidR="007A6BBD">
        <w:t>behavioral</w:t>
      </w:r>
      <w:proofErr w:type="spellEnd"/>
      <w:r w:rsidR="007A6BBD">
        <w:t xml:space="preserve"> factors or issues</w:t>
      </w:r>
      <w:r w:rsidR="00A32385">
        <w:t>,</w:t>
      </w:r>
      <w:r w:rsidR="007A6BBD">
        <w:t xml:space="preserve"> and so on. </w:t>
      </w:r>
    </w:p>
    <w:p w14:paraId="20FCD0BA" w14:textId="6B0532FE" w:rsidR="007A6BBD" w:rsidRDefault="007A6BBD" w:rsidP="007A6BBD">
      <w:pPr>
        <w:pStyle w:val="Heading2"/>
      </w:pPr>
      <w:bookmarkStart w:id="2" w:name="_Toc109690019"/>
      <w:r>
        <w:t xml:space="preserve">b) Explanation </w:t>
      </w:r>
      <w:r w:rsidR="00A32385">
        <w:t>of</w:t>
      </w:r>
      <w:r>
        <w:t xml:space="preserve"> what that this map could be applied to HR professionals working on a global scale regardless of the sectors and size of the organizations</w:t>
      </w:r>
      <w:bookmarkEnd w:id="2"/>
    </w:p>
    <w:p w14:paraId="38C3518C" w14:textId="41DE7D00" w:rsidR="007A6BBD" w:rsidRDefault="002B67B2" w:rsidP="002B67B2">
      <w:pPr>
        <w:rPr>
          <w:lang w:val="en-US" w:bidi="bn-IN"/>
        </w:rPr>
      </w:pPr>
      <w:r>
        <w:rPr>
          <w:lang w:val="en-US" w:bidi="bn-IN"/>
        </w:rPr>
        <w:t>As it has been said that the CIPD profession map is the interactive set of standards or policies that can aid in guiding the employees in the business, especially who work in HR for developing the world of work</w:t>
      </w:r>
      <w:r w:rsidR="00EC1521" w:rsidRPr="00EC1521">
        <w:t xml:space="preserve"> </w:t>
      </w:r>
      <w:r w:rsidR="00EC1521" w:rsidRPr="00EC1521">
        <w:rPr>
          <w:lang w:val="en-US" w:bidi="bn-IN"/>
        </w:rPr>
        <w:t>(Taylor and Woodhams, 2012)</w:t>
      </w:r>
      <w:r>
        <w:rPr>
          <w:lang w:val="en-US" w:bidi="bn-IN"/>
        </w:rPr>
        <w:t xml:space="preserve">. The main aim of </w:t>
      </w:r>
      <w:r w:rsidR="00A32385">
        <w:rPr>
          <w:lang w:val="en-US" w:bidi="bn-IN"/>
        </w:rPr>
        <w:t xml:space="preserve">the </w:t>
      </w:r>
      <w:r>
        <w:rPr>
          <w:lang w:val="en-US" w:bidi="bn-IN"/>
        </w:rPr>
        <w:t xml:space="preserve">CIPD map is to aid get </w:t>
      </w:r>
      <w:r w:rsidR="00A32385">
        <w:rPr>
          <w:lang w:val="en-US" w:bidi="bn-IN"/>
        </w:rPr>
        <w:t xml:space="preserve">the </w:t>
      </w:r>
      <w:r>
        <w:rPr>
          <w:lang w:val="en-US" w:bidi="bn-IN"/>
        </w:rPr>
        <w:t xml:space="preserve">identity of the business throughout the industry in which HR needs to apply </w:t>
      </w:r>
      <w:r w:rsidR="00A32385">
        <w:rPr>
          <w:lang w:val="en-US" w:bidi="bn-IN"/>
        </w:rPr>
        <w:t xml:space="preserve">a </w:t>
      </w:r>
      <w:r>
        <w:rPr>
          <w:lang w:val="en-US" w:bidi="bn-IN"/>
        </w:rPr>
        <w:t>familiar set of standards and values. The CIPD map does not contain the list of the actions that need to be conducted; rather, it provides professional values leading HR to better decisions in any situation and such values have significant impacts on the development</w:t>
      </w:r>
      <w:r w:rsidR="00DA7423">
        <w:rPr>
          <w:lang w:val="en-US" w:bidi="bn-IN"/>
        </w:rPr>
        <w:t xml:space="preserve"> because these can support the entire organization to handle the future efficiently. Considering these facts, the CIPD profession map envisages a particular extent </w:t>
      </w:r>
      <w:r w:rsidR="00A32385">
        <w:rPr>
          <w:lang w:val="en-US" w:bidi="bn-IN"/>
        </w:rPr>
        <w:t>to</w:t>
      </w:r>
      <w:r w:rsidR="00DA7423">
        <w:rPr>
          <w:lang w:val="en-US" w:bidi="bn-IN"/>
        </w:rPr>
        <w:t xml:space="preserve"> which the professional values of the sectors and the industry and the extent includes principles-led, evidence-based, and outcome-driven. </w:t>
      </w:r>
    </w:p>
    <w:p w14:paraId="14D10B8A" w14:textId="776C68F7" w:rsidR="00DA7423" w:rsidRPr="00DA7423" w:rsidRDefault="00DA7423" w:rsidP="002B67B2">
      <w:pPr>
        <w:rPr>
          <w:b/>
          <w:bCs/>
          <w:lang w:val="en-US" w:bidi="bn-IN"/>
        </w:rPr>
      </w:pPr>
      <w:r w:rsidRPr="00DA7423">
        <w:rPr>
          <w:b/>
          <w:bCs/>
          <w:lang w:val="en-US" w:bidi="bn-IN"/>
        </w:rPr>
        <w:t>Principles-led</w:t>
      </w:r>
    </w:p>
    <w:p w14:paraId="1503C3C5" w14:textId="0E400EF6" w:rsidR="00DA7423" w:rsidRDefault="00DA7423" w:rsidP="002B67B2">
      <w:pPr>
        <w:rPr>
          <w:lang w:val="en-US" w:bidi="bn-IN"/>
        </w:rPr>
      </w:pPr>
      <w:r>
        <w:rPr>
          <w:lang w:val="en-US" w:bidi="bn-IN"/>
        </w:rPr>
        <w:t xml:space="preserve">In this case, a clear principle and belief are required </w:t>
      </w:r>
      <w:r w:rsidR="00A32385">
        <w:rPr>
          <w:lang w:val="en-US" w:bidi="bn-IN"/>
        </w:rPr>
        <w:t>during</w:t>
      </w:r>
      <w:r>
        <w:rPr>
          <w:lang w:val="en-US" w:bidi="bn-IN"/>
        </w:rPr>
        <w:t xml:space="preserve"> times of noticeable change</w:t>
      </w:r>
      <w:r w:rsidR="006774B5">
        <w:rPr>
          <w:lang w:val="en-US" w:bidi="bn-IN"/>
        </w:rPr>
        <w:t xml:space="preserve"> and this principle helps define </w:t>
      </w:r>
      <w:r w:rsidR="00A32385">
        <w:rPr>
          <w:lang w:val="en-US" w:bidi="bn-IN"/>
        </w:rPr>
        <w:t>a</w:t>
      </w:r>
      <w:r w:rsidR="006774B5">
        <w:rPr>
          <w:lang w:val="en-US" w:bidi="bn-IN"/>
        </w:rPr>
        <w:t xml:space="preserve"> good decision-making procedure. This principle-led includes three extents </w:t>
      </w:r>
      <w:r w:rsidR="00A32385">
        <w:rPr>
          <w:lang w:val="en-US" w:bidi="bn-IN"/>
        </w:rPr>
        <w:t>to</w:t>
      </w:r>
      <w:r w:rsidR="006774B5">
        <w:rPr>
          <w:lang w:val="en-US" w:bidi="bn-IN"/>
        </w:rPr>
        <w:t xml:space="preserve"> which </w:t>
      </w:r>
      <w:r w:rsidR="00E941E4">
        <w:rPr>
          <w:lang w:val="en-US" w:bidi="bn-IN"/>
        </w:rPr>
        <w:t>the CPID’s map can be applied to HR professionals. Such as:</w:t>
      </w:r>
    </w:p>
    <w:p w14:paraId="1C7900E6" w14:textId="403581F9" w:rsidR="00E941E4" w:rsidRDefault="00E941E4" w:rsidP="002B67B2">
      <w:pPr>
        <w:rPr>
          <w:lang w:val="en-US" w:bidi="bn-IN"/>
        </w:rPr>
      </w:pPr>
      <w:r w:rsidRPr="00E941E4">
        <w:rPr>
          <w:b/>
          <w:bCs/>
          <w:lang w:val="en-US" w:bidi="bn-IN"/>
        </w:rPr>
        <w:t>Work-matters:</w:t>
      </w:r>
      <w:r>
        <w:rPr>
          <w:lang w:val="en-US" w:bidi="bn-IN"/>
        </w:rPr>
        <w:t xml:space="preserve"> Work should be utilized as the force for good where the organizations including the employers and the employees, the communities, and the societies are envisaged for making up an effective workplace</w:t>
      </w:r>
      <w:r w:rsidR="00EC1521" w:rsidRPr="00EC1521">
        <w:t xml:space="preserve"> </w:t>
      </w:r>
      <w:r w:rsidR="00EC1521" w:rsidRPr="00EC1521">
        <w:rPr>
          <w:lang w:val="en-US" w:bidi="bn-IN"/>
        </w:rPr>
        <w:t>(Mayne, 2021)</w:t>
      </w:r>
      <w:r>
        <w:rPr>
          <w:lang w:val="en-US" w:bidi="bn-IN"/>
        </w:rPr>
        <w:t xml:space="preserve">. Considering the aim or purposes, these </w:t>
      </w:r>
      <w:r>
        <w:rPr>
          <w:lang w:val="en-US" w:bidi="bn-IN"/>
        </w:rPr>
        <w:lastRenderedPageBreak/>
        <w:t xml:space="preserve">groups can use their talents and competencies for identifying their meaning at work. </w:t>
      </w:r>
      <w:r w:rsidR="00EC40FA">
        <w:rPr>
          <w:lang w:val="en-US" w:bidi="bn-IN"/>
        </w:rPr>
        <w:t xml:space="preserve">There should be </w:t>
      </w:r>
      <w:r w:rsidR="00A32385">
        <w:rPr>
          <w:lang w:val="en-US" w:bidi="bn-IN"/>
        </w:rPr>
        <w:t xml:space="preserve">a </w:t>
      </w:r>
      <w:r w:rsidR="00EC40FA">
        <w:rPr>
          <w:lang w:val="en-US" w:bidi="bn-IN"/>
        </w:rPr>
        <w:t>safe and inclusive workplace</w:t>
      </w:r>
      <w:r w:rsidR="004C740E">
        <w:rPr>
          <w:lang w:val="en-US" w:bidi="bn-IN"/>
        </w:rPr>
        <w:t xml:space="preserve"> for the employees that can recognize contributions </w:t>
      </w:r>
      <w:r w:rsidR="00A32385">
        <w:rPr>
          <w:lang w:val="en-US" w:bidi="bn-IN"/>
        </w:rPr>
        <w:t>fairly</w:t>
      </w:r>
      <w:r w:rsidR="004C740E">
        <w:rPr>
          <w:lang w:val="en-US" w:bidi="bn-IN"/>
        </w:rPr>
        <w:t xml:space="preserve"> and good work needs to exist for providing benefits </w:t>
      </w:r>
      <w:r w:rsidR="00D92538">
        <w:rPr>
          <w:lang w:val="en-US" w:bidi="bn-IN"/>
        </w:rPr>
        <w:t xml:space="preserve">across the business and balancing sustainable economic conditions with social accountability. </w:t>
      </w:r>
    </w:p>
    <w:p w14:paraId="7E80CADB" w14:textId="69D23483" w:rsidR="00E941E4" w:rsidRDefault="00E941E4" w:rsidP="002B67B2">
      <w:pPr>
        <w:rPr>
          <w:lang w:val="en-US" w:bidi="bn-IN"/>
        </w:rPr>
      </w:pPr>
      <w:r w:rsidRPr="00E941E4">
        <w:rPr>
          <w:b/>
          <w:bCs/>
          <w:lang w:val="en-US" w:bidi="bn-IN"/>
        </w:rPr>
        <w:t>People-matter:</w:t>
      </w:r>
      <w:r>
        <w:rPr>
          <w:lang w:val="en-US" w:bidi="bn-IN"/>
        </w:rPr>
        <w:t xml:space="preserve"> People or employees are the foundations of the business and they must have </w:t>
      </w:r>
      <w:r w:rsidR="00A32385">
        <w:rPr>
          <w:lang w:val="en-US" w:bidi="bn-IN"/>
        </w:rPr>
        <w:t>a</w:t>
      </w:r>
      <w:r>
        <w:rPr>
          <w:lang w:val="en-US" w:bidi="bn-IN"/>
        </w:rPr>
        <w:t xml:space="preserve"> unique and worth understanding</w:t>
      </w:r>
      <w:r w:rsidR="00EC1521" w:rsidRPr="00EC1521">
        <w:t xml:space="preserve"> </w:t>
      </w:r>
      <w:r w:rsidR="00EC1521" w:rsidRPr="00EC1521">
        <w:rPr>
          <w:lang w:val="en-US" w:bidi="bn-IN"/>
        </w:rPr>
        <w:t>(Mayne, 2021)</w:t>
      </w:r>
      <w:r>
        <w:rPr>
          <w:lang w:val="en-US" w:bidi="bn-IN"/>
        </w:rPr>
        <w:t xml:space="preserve">. The employees need to support the development and the resources for ensuring effectiveness so that they can accomplish the responsibility for their work. </w:t>
      </w:r>
    </w:p>
    <w:p w14:paraId="5460DA46" w14:textId="5FC80C04" w:rsidR="00E941E4" w:rsidRDefault="00E941E4" w:rsidP="002B67B2">
      <w:pPr>
        <w:rPr>
          <w:lang w:val="en-US" w:bidi="bn-IN"/>
        </w:rPr>
      </w:pPr>
      <w:r w:rsidRPr="00EC40FA">
        <w:rPr>
          <w:b/>
          <w:bCs/>
          <w:lang w:val="en-US" w:bidi="bn-IN"/>
        </w:rPr>
        <w:t>Professionalism matters:</w:t>
      </w:r>
      <w:r>
        <w:rPr>
          <w:lang w:val="en-US" w:bidi="bn-IN"/>
        </w:rPr>
        <w:t xml:space="preserve"> </w:t>
      </w:r>
      <w:r w:rsidR="00EC40FA">
        <w:rPr>
          <w:lang w:val="en-US" w:bidi="bn-IN"/>
        </w:rPr>
        <w:t>All the groups in the business need to be ambassadors</w:t>
      </w:r>
      <w:r w:rsidR="00D92538">
        <w:rPr>
          <w:lang w:val="en-US" w:bidi="bn-IN"/>
        </w:rPr>
        <w:t xml:space="preserve"> and use different expertise. </w:t>
      </w:r>
    </w:p>
    <w:p w14:paraId="12C9BADC" w14:textId="55D491BA" w:rsidR="00D92538" w:rsidRPr="00D92538" w:rsidRDefault="00D92538" w:rsidP="002B67B2">
      <w:pPr>
        <w:rPr>
          <w:b/>
          <w:bCs/>
          <w:lang w:val="en-US" w:bidi="bn-IN"/>
        </w:rPr>
      </w:pPr>
      <w:r w:rsidRPr="00D92538">
        <w:rPr>
          <w:b/>
          <w:bCs/>
          <w:lang w:val="en-US" w:bidi="bn-IN"/>
        </w:rPr>
        <w:t>Evidence-based</w:t>
      </w:r>
    </w:p>
    <w:p w14:paraId="56E77E3C" w14:textId="11CF50D5" w:rsidR="00D92538" w:rsidRDefault="00D92538" w:rsidP="002B67B2">
      <w:pPr>
        <w:rPr>
          <w:lang w:val="en-US" w:bidi="bn-IN"/>
        </w:rPr>
      </w:pPr>
      <w:r>
        <w:rPr>
          <w:lang w:val="en-US" w:bidi="bn-IN"/>
        </w:rPr>
        <w:t>Behavioral science can help get more proof about the behavior that aids ad</w:t>
      </w:r>
      <w:r w:rsidR="00A32385">
        <w:rPr>
          <w:lang w:val="en-US" w:bidi="bn-IN"/>
        </w:rPr>
        <w:t>a</w:t>
      </w:r>
      <w:r>
        <w:rPr>
          <w:lang w:val="en-US" w:bidi="bn-IN"/>
        </w:rPr>
        <w:t>pt better knowledge and mak</w:t>
      </w:r>
      <w:r w:rsidR="00A32385">
        <w:rPr>
          <w:lang w:val="en-US" w:bidi="bn-IN"/>
        </w:rPr>
        <w:t>ing</w:t>
      </w:r>
      <w:r>
        <w:rPr>
          <w:lang w:val="en-US" w:bidi="bn-IN"/>
        </w:rPr>
        <w:t xml:space="preserve"> decisions. Besides, different analytics can enable HR to observe the workforce and let them collect sufficient data for making appropriate decisions</w:t>
      </w:r>
      <w:r w:rsidR="00EC1521" w:rsidRPr="00EC1521">
        <w:t xml:space="preserve"> </w:t>
      </w:r>
      <w:r w:rsidR="00EC1521" w:rsidRPr="00EC1521">
        <w:rPr>
          <w:lang w:val="en-US" w:bidi="bn-IN"/>
        </w:rPr>
        <w:t>(Priyadarshini, 2020)</w:t>
      </w:r>
      <w:r>
        <w:rPr>
          <w:lang w:val="en-US" w:bidi="bn-IN"/>
        </w:rPr>
        <w:t xml:space="preserve">. There should be practitioner experience that lends to professional judgment </w:t>
      </w:r>
      <w:r w:rsidR="00B40DDF">
        <w:rPr>
          <w:lang w:val="en-US" w:bidi="bn-IN"/>
        </w:rPr>
        <w:t xml:space="preserve">and is essential for the appropriate proof </w:t>
      </w:r>
      <w:r w:rsidR="00A32385">
        <w:rPr>
          <w:lang w:val="en-US" w:bidi="bn-IN"/>
        </w:rPr>
        <w:t>of</w:t>
      </w:r>
      <w:r w:rsidR="00B40DDF">
        <w:rPr>
          <w:lang w:val="en-US" w:bidi="bn-IN"/>
        </w:rPr>
        <w:t xml:space="preserve"> the practice. </w:t>
      </w:r>
    </w:p>
    <w:p w14:paraId="58EE038B" w14:textId="2BF6130A" w:rsidR="00D92538" w:rsidRPr="00B40DDF" w:rsidRDefault="00D92538" w:rsidP="002B67B2">
      <w:pPr>
        <w:rPr>
          <w:b/>
          <w:bCs/>
          <w:lang w:val="en-US" w:bidi="bn-IN"/>
        </w:rPr>
      </w:pPr>
      <w:r w:rsidRPr="00B40DDF">
        <w:rPr>
          <w:b/>
          <w:bCs/>
          <w:lang w:val="en-US" w:bidi="bn-IN"/>
        </w:rPr>
        <w:t>Outcome driven</w:t>
      </w:r>
    </w:p>
    <w:p w14:paraId="1A4528F2" w14:textId="076B2091" w:rsidR="00B40DDF" w:rsidRDefault="00B40DDF" w:rsidP="002B67B2">
      <w:pPr>
        <w:rPr>
          <w:lang w:val="en-US" w:bidi="bn-IN"/>
        </w:rPr>
      </w:pPr>
      <w:r>
        <w:rPr>
          <w:lang w:val="en-US" w:bidi="bn-IN"/>
        </w:rPr>
        <w:t xml:space="preserve">HR can utilize the particular extent of the CIPD within which they can improve the collective well-being, productivity, and success of the entire business. As HR indulges in building inclusive organizations, the employees can dedicate </w:t>
      </w:r>
      <w:r w:rsidR="00A32385">
        <w:rPr>
          <w:lang w:val="en-US" w:bidi="bn-IN"/>
        </w:rPr>
        <w:t xml:space="preserve">themselves </w:t>
      </w:r>
      <w:r>
        <w:rPr>
          <w:lang w:val="en-US" w:bidi="bn-IN"/>
        </w:rPr>
        <w:t>to conduct</w:t>
      </w:r>
      <w:r w:rsidR="00A32385">
        <w:rPr>
          <w:lang w:val="en-US" w:bidi="bn-IN"/>
        </w:rPr>
        <w:t>ing</w:t>
      </w:r>
      <w:r>
        <w:rPr>
          <w:lang w:val="en-US" w:bidi="bn-IN"/>
        </w:rPr>
        <w:t xml:space="preserve"> their performance effectively</w:t>
      </w:r>
      <w:r w:rsidR="00EC1521" w:rsidRPr="00EC1521">
        <w:t xml:space="preserve"> </w:t>
      </w:r>
      <w:r w:rsidR="00EC1521" w:rsidRPr="00EC1521">
        <w:rPr>
          <w:lang w:val="en-US" w:bidi="bn-IN"/>
        </w:rPr>
        <w:t>(Nagpal, Jaiswal</w:t>
      </w:r>
      <w:r w:rsidR="00A32385">
        <w:rPr>
          <w:lang w:val="en-US" w:bidi="bn-IN"/>
        </w:rPr>
        <w:t>,</w:t>
      </w:r>
      <w:r w:rsidR="00EC1521" w:rsidRPr="00EC1521">
        <w:rPr>
          <w:lang w:val="en-US" w:bidi="bn-IN"/>
        </w:rPr>
        <w:t xml:space="preserve"> and Panchal, 2022)</w:t>
      </w:r>
      <w:r>
        <w:rPr>
          <w:lang w:val="en-US" w:bidi="bn-IN"/>
        </w:rPr>
        <w:t xml:space="preserve">. In this case, HR needs to treat them fairly and ensure diverse voices. The impacts are on professionalism and individualism. </w:t>
      </w:r>
      <w:r>
        <w:rPr>
          <w:lang w:val="en-US" w:bidi="bn-IN"/>
        </w:rPr>
        <w:br w:type="page"/>
      </w:r>
    </w:p>
    <w:p w14:paraId="55FA8D03" w14:textId="5A3F51AA" w:rsidR="00D92538" w:rsidRDefault="00B40DDF" w:rsidP="00B40DDF">
      <w:pPr>
        <w:pStyle w:val="Heading1"/>
        <w:rPr>
          <w:lang w:val="en-US" w:bidi="bn-IN"/>
        </w:rPr>
      </w:pPr>
      <w:bookmarkStart w:id="3" w:name="_Toc109690020"/>
      <w:r>
        <w:rPr>
          <w:lang w:val="en-US" w:bidi="bn-IN"/>
        </w:rPr>
        <w:lastRenderedPageBreak/>
        <w:t>Part-</w:t>
      </w:r>
      <w:r w:rsidR="00C4292D">
        <w:rPr>
          <w:lang w:val="en-US" w:bidi="bn-IN"/>
        </w:rPr>
        <w:t>2</w:t>
      </w:r>
      <w:bookmarkEnd w:id="3"/>
    </w:p>
    <w:p w14:paraId="33212765" w14:textId="5AEFD37F" w:rsidR="00B40DDF" w:rsidRPr="00D47004" w:rsidRDefault="00C4292D" w:rsidP="00C4292D">
      <w:pPr>
        <w:pStyle w:val="Heading2"/>
        <w:rPr>
          <w:lang w:val="en-US" w:bidi="bn-IN"/>
        </w:rPr>
      </w:pPr>
      <w:bookmarkStart w:id="4" w:name="_Toc109690021"/>
      <w:r>
        <w:rPr>
          <w:lang w:val="en-US" w:bidi="bn-IN"/>
        </w:rPr>
        <w:t xml:space="preserve">a) Explanation of the reasons for the public sector in the UK facing skills shortages </w:t>
      </w:r>
      <w:r w:rsidR="00A32385">
        <w:rPr>
          <w:lang w:val="en-US" w:bidi="bn-IN"/>
        </w:rPr>
        <w:t>despite</w:t>
      </w:r>
      <w:r>
        <w:rPr>
          <w:lang w:val="en-US" w:bidi="bn-IN"/>
        </w:rPr>
        <w:t xml:space="preserve"> the high unemployment rate</w:t>
      </w:r>
      <w:bookmarkEnd w:id="4"/>
    </w:p>
    <w:p w14:paraId="07FEC12B" w14:textId="7160F954" w:rsidR="00864A1B" w:rsidRDefault="00C4292D" w:rsidP="001606CB">
      <w:r>
        <w:t>A skills shortage indicates the absence of skilled and efficient people availab</w:t>
      </w:r>
      <w:r w:rsidR="00A32385">
        <w:t>le</w:t>
      </w:r>
      <w:r>
        <w:t xml:space="preserve"> considering the particular vacant job position. When employers involve in identifying an appropriate candidate for the business, they need to look for particular sources from which they can match up the required criteria of the vacant job position and recruit an appropriate candidate for the business. In this case, the employers can demonstrate the skills shortage in the specific area. </w:t>
      </w:r>
    </w:p>
    <w:p w14:paraId="1C7C7D0A" w14:textId="4BF007C1" w:rsidR="001606CB" w:rsidRDefault="00C4292D" w:rsidP="001606CB">
      <w:r>
        <w:t xml:space="preserve">Due to the Brexit decision and the disastrous impact of Covid-19, the whole country has been going through a tremendous level of shortages of skilled employees, especially in the public sector and it is expected that </w:t>
      </w:r>
      <w:r w:rsidR="00864A1B">
        <w:t xml:space="preserve">this shortage in such particular sector can shrink the pool of the available workers who come from other EU member countries. Insufficient education and lack of productivity cause the costs of jobs and this may raise the unemployment rate progressively considering the decreased education levels and the entire education system in the UK is not generating the required skills that can match the demand of the </w:t>
      </w:r>
      <w:proofErr w:type="spellStart"/>
      <w:r w:rsidR="00864A1B">
        <w:t>labor</w:t>
      </w:r>
      <w:proofErr w:type="spellEnd"/>
      <w:r w:rsidR="00864A1B">
        <w:t xml:space="preserve"> market</w:t>
      </w:r>
      <w:r w:rsidR="00EC1521" w:rsidRPr="00EC1521">
        <w:t xml:space="preserve"> </w:t>
      </w:r>
      <w:r w:rsidR="00EC1521" w:rsidRPr="00EC1521">
        <w:t>(Ulrich and Brockbank, 2016)</w:t>
      </w:r>
      <w:r w:rsidR="00864A1B">
        <w:t xml:space="preserve">. In this case, the </w:t>
      </w:r>
      <w:proofErr w:type="spellStart"/>
      <w:r w:rsidR="00864A1B">
        <w:t>labor</w:t>
      </w:r>
      <w:proofErr w:type="spellEnd"/>
      <w:r w:rsidR="00864A1B">
        <w:t xml:space="preserve"> supply gets impacted by the rise </w:t>
      </w:r>
      <w:r w:rsidR="00A32385">
        <w:t>in</w:t>
      </w:r>
      <w:r w:rsidR="00864A1B">
        <w:t xml:space="preserve"> the number of job seekers over the years. For overcoming the skills shortages, it is essential to invest in training, expand the search as well as envisage apprentices. HR professionals of the businesses in the public sector need to rethink and focus on staff retention. </w:t>
      </w:r>
    </w:p>
    <w:p w14:paraId="000316B0" w14:textId="07B329C7" w:rsidR="005B5DD6" w:rsidRPr="005B5DD6" w:rsidRDefault="005B5DD6" w:rsidP="001606CB">
      <w:pPr>
        <w:rPr>
          <w:b/>
          <w:bCs/>
        </w:rPr>
      </w:pPr>
      <w:r w:rsidRPr="005B5DD6">
        <w:rPr>
          <w:b/>
          <w:bCs/>
        </w:rPr>
        <w:t>The reasons for the lack of skills despite the unemployment rate in the UK’s public sector</w:t>
      </w:r>
    </w:p>
    <w:p w14:paraId="30647646" w14:textId="526643D7" w:rsidR="00E06247" w:rsidRDefault="005B5DD6" w:rsidP="001606CB">
      <w:r>
        <w:t xml:space="preserve">As the UK is now facing </w:t>
      </w:r>
      <w:r w:rsidR="00A32385">
        <w:t xml:space="preserve">a </w:t>
      </w:r>
      <w:r>
        <w:t xml:space="preserve">lack of skills in the public sector, the unemployment rate in this situation is called structural unemployment. This type of unemployment is long-lasting unemployment that comes due to the shortages of skills in the public sector accelerating the shifts in the economy. </w:t>
      </w:r>
      <w:r w:rsidR="00E06247">
        <w:t>There are some reasons for which this is happening and they are:</w:t>
      </w:r>
    </w:p>
    <w:p w14:paraId="12284FFB" w14:textId="51B7FAE3" w:rsidR="00E06247" w:rsidRPr="00242AC1" w:rsidRDefault="00E06247" w:rsidP="00E06247">
      <w:pPr>
        <w:pStyle w:val="ListParagraph"/>
        <w:numPr>
          <w:ilvl w:val="0"/>
          <w:numId w:val="1"/>
        </w:numPr>
        <w:rPr>
          <w:b/>
          <w:bCs/>
        </w:rPr>
      </w:pPr>
      <w:r w:rsidRPr="00E06247">
        <w:rPr>
          <w:b/>
          <w:bCs/>
        </w:rPr>
        <w:t xml:space="preserve">Low economic growth: </w:t>
      </w:r>
      <w:r>
        <w:t>The increasing inflation rate has affected the price level of all sorts of goods and services and the Brexit decision has accelerated this impact. Even, the post-pandemic situation has not brought standard outcomes for the entire economy and the overall results have been seen in economic growth</w:t>
      </w:r>
      <w:r w:rsidR="00EC1521" w:rsidRPr="00EC1521">
        <w:t xml:space="preserve"> </w:t>
      </w:r>
      <w:r w:rsidR="00EC1521" w:rsidRPr="00EC1521">
        <w:t>(Ulrich, Younger, Brockbank</w:t>
      </w:r>
      <w:r w:rsidR="00A32385">
        <w:t>,</w:t>
      </w:r>
      <w:r w:rsidR="00EC1521" w:rsidRPr="00EC1521">
        <w:t xml:space="preserve"> and Ulrich, 2013)</w:t>
      </w:r>
      <w:r>
        <w:t xml:space="preserve">. The economy cannot support the </w:t>
      </w:r>
      <w:proofErr w:type="spellStart"/>
      <w:r w:rsidR="00242AC1">
        <w:t>labor</w:t>
      </w:r>
      <w:proofErr w:type="spellEnd"/>
      <w:r w:rsidR="00242AC1">
        <w:t xml:space="preserve"> market of the public sector efficiently and </w:t>
      </w:r>
      <w:r w:rsidR="00A32385">
        <w:t>that is why</w:t>
      </w:r>
      <w:r w:rsidR="00242AC1">
        <w:t xml:space="preserve"> this situation has been generated. </w:t>
      </w:r>
    </w:p>
    <w:p w14:paraId="3C270403" w14:textId="430D539D" w:rsidR="00242AC1" w:rsidRPr="00242AC1" w:rsidRDefault="00242AC1" w:rsidP="00E06247">
      <w:pPr>
        <w:pStyle w:val="ListParagraph"/>
        <w:numPr>
          <w:ilvl w:val="0"/>
          <w:numId w:val="1"/>
        </w:numPr>
        <w:rPr>
          <w:b/>
          <w:bCs/>
        </w:rPr>
      </w:pPr>
      <w:r>
        <w:rPr>
          <w:b/>
          <w:bCs/>
        </w:rPr>
        <w:lastRenderedPageBreak/>
        <w:t>Mismatch in demand and supply:</w:t>
      </w:r>
      <w:r>
        <w:t xml:space="preserve"> The public sector in the UK has required job vacancies indicating significant demand for specific job positions</w:t>
      </w:r>
      <w:r w:rsidR="00EC1521" w:rsidRPr="00EC1521">
        <w:t xml:space="preserve"> </w:t>
      </w:r>
      <w:r w:rsidR="00EC1521" w:rsidRPr="00EC1521">
        <w:t xml:space="preserve">(Marchington and </w:t>
      </w:r>
      <w:proofErr w:type="spellStart"/>
      <w:r w:rsidR="00EC1521" w:rsidRPr="00EC1521">
        <w:t>Wilkinso</w:t>
      </w:r>
      <w:proofErr w:type="spellEnd"/>
      <w:r w:rsidR="00EC1521" w:rsidRPr="00EC1521">
        <w:t>, 2012)</w:t>
      </w:r>
      <w:r>
        <w:t xml:space="preserve">. But the </w:t>
      </w:r>
      <w:proofErr w:type="spellStart"/>
      <w:r>
        <w:t>labor</w:t>
      </w:r>
      <w:proofErr w:type="spellEnd"/>
      <w:r>
        <w:t xml:space="preserve"> market in the UK cannot provide the required skills that can suit the specific job position. </w:t>
      </w:r>
    </w:p>
    <w:p w14:paraId="79619C06" w14:textId="714D96B5" w:rsidR="00242AC1" w:rsidRPr="00242AC1" w:rsidRDefault="00242AC1" w:rsidP="00E06247">
      <w:pPr>
        <w:pStyle w:val="ListParagraph"/>
        <w:numPr>
          <w:ilvl w:val="0"/>
          <w:numId w:val="1"/>
        </w:numPr>
        <w:rPr>
          <w:b/>
          <w:bCs/>
        </w:rPr>
      </w:pPr>
      <w:r>
        <w:rPr>
          <w:b/>
          <w:bCs/>
        </w:rPr>
        <w:t>Education system:</w:t>
      </w:r>
      <w:r>
        <w:t xml:space="preserve"> The education system does not provide sufficient levels of education to the people by utilizing such education, people can get a </w:t>
      </w:r>
      <w:proofErr w:type="gramStart"/>
      <w:r>
        <w:t>lucrative job</w:t>
      </w:r>
      <w:r w:rsidR="00A32385">
        <w:t>s</w:t>
      </w:r>
      <w:proofErr w:type="gramEnd"/>
      <w:r>
        <w:t xml:space="preserve"> in the public company in the UK. </w:t>
      </w:r>
    </w:p>
    <w:p w14:paraId="787ACCED" w14:textId="244E3E73" w:rsidR="00242AC1" w:rsidRDefault="00242AC1" w:rsidP="00300032">
      <w:pPr>
        <w:pStyle w:val="Heading2"/>
      </w:pPr>
      <w:bookmarkStart w:id="5" w:name="_Toc109690022"/>
      <w:r>
        <w:t xml:space="preserve">b) Identification and discussion of long-term </w:t>
      </w:r>
      <w:proofErr w:type="spellStart"/>
      <w:r>
        <w:t>labor</w:t>
      </w:r>
      <w:proofErr w:type="spellEnd"/>
      <w:r>
        <w:t xml:space="preserve"> market development for addressing the skills shortages in the healthcare sector in the UK</w:t>
      </w:r>
      <w:r w:rsidR="00300032">
        <w:t>.</w:t>
      </w:r>
      <w:bookmarkEnd w:id="5"/>
    </w:p>
    <w:p w14:paraId="1A31DCD7" w14:textId="4F2ED424" w:rsidR="00C80793" w:rsidRDefault="00300032" w:rsidP="00300032">
      <w:r>
        <w:t xml:space="preserve">In any country, HRs for healthcare </w:t>
      </w:r>
      <w:r w:rsidR="00A32385">
        <w:t>is</w:t>
      </w:r>
      <w:r>
        <w:t xml:space="preserve"> central to any health system because the employees or the workers in this sector perform the most crucial health system functions. They need to adopt </w:t>
      </w:r>
      <w:r w:rsidR="006D6F9A">
        <w:t>decisions and actions for determining the ways of assembling resources that are utilized</w:t>
      </w:r>
      <w:r w:rsidR="00EC1521" w:rsidRPr="00EC1521">
        <w:t xml:space="preserve"> </w:t>
      </w:r>
      <w:r w:rsidR="00EC1521" w:rsidRPr="00EC1521">
        <w:t>(</w:t>
      </w:r>
      <w:proofErr w:type="spellStart"/>
      <w:r w:rsidR="00EC1521" w:rsidRPr="00EC1521">
        <w:t>Kocór</w:t>
      </w:r>
      <w:proofErr w:type="spellEnd"/>
      <w:r w:rsidR="00EC1521" w:rsidRPr="00EC1521">
        <w:t>, 2017)</w:t>
      </w:r>
      <w:r w:rsidR="006D6F9A">
        <w:t xml:space="preserve">. A sustainable </w:t>
      </w:r>
      <w:proofErr w:type="spellStart"/>
      <w:r w:rsidR="006D6F9A">
        <w:t>labor</w:t>
      </w:r>
      <w:proofErr w:type="spellEnd"/>
      <w:r w:rsidR="006D6F9A">
        <w:t xml:space="preserve"> market is characteri</w:t>
      </w:r>
      <w:r w:rsidR="00A32385">
        <w:t>z</w:t>
      </w:r>
      <w:r w:rsidR="006D6F9A">
        <w:t xml:space="preserve">ed by stability and the lack of fluidity as well as the diversity of rates for similar jobs and the rise in the price of </w:t>
      </w:r>
      <w:proofErr w:type="spellStart"/>
      <w:r w:rsidR="006D6F9A">
        <w:t>labor</w:t>
      </w:r>
      <w:proofErr w:type="spellEnd"/>
      <w:r w:rsidR="006D6F9A">
        <w:t xml:space="preserve"> that is offered by a particular employer does not have any impact on the employees who work in other businesses at fewer wages. </w:t>
      </w:r>
    </w:p>
    <w:p w14:paraId="68BE9013" w14:textId="2FA59FAD" w:rsidR="00300032" w:rsidRDefault="00C80793" w:rsidP="00C80793">
      <w:r>
        <w:t xml:space="preserve">The healthcare sector in the UK has a government-sponsored healthcare system that includes NHS in England, Scotland, Wales, and also in Northern Ireland. This sector forecasts some challenges that include an aging population, the growth of digital technology, political changes, communication breakdown, etc. </w:t>
      </w:r>
      <w:r w:rsidR="00940EB7">
        <w:t>The country provides public healthcare to all permanent residents and the coverage is free at certain points that can be paid via taxation including income tax</w:t>
      </w:r>
      <w:r w:rsidR="00BD2A83" w:rsidRPr="00BD2A83">
        <w:t xml:space="preserve"> </w:t>
      </w:r>
      <w:r w:rsidR="00BD2A83" w:rsidRPr="00BD2A83">
        <w:t>(Swain, 2022)</w:t>
      </w:r>
      <w:r w:rsidR="00940EB7">
        <w:t xml:space="preserve">. This sector is now facing shortages of skills and for the long-term development </w:t>
      </w:r>
      <w:r w:rsidR="00A32385">
        <w:t>of</w:t>
      </w:r>
      <w:r w:rsidR="00940EB7">
        <w:t xml:space="preserve"> this sector, some effective actions can be undertaken. Such as:</w:t>
      </w:r>
    </w:p>
    <w:p w14:paraId="479E9F88" w14:textId="3B465497" w:rsidR="00940EB7" w:rsidRDefault="00B87E9F" w:rsidP="00B87E9F">
      <w:pPr>
        <w:pStyle w:val="ListParagraph"/>
        <w:numPr>
          <w:ilvl w:val="0"/>
          <w:numId w:val="3"/>
        </w:numPr>
        <w:rPr>
          <w:lang w:val="en-US" w:bidi="bn-IN"/>
        </w:rPr>
      </w:pPr>
      <w:r w:rsidRPr="00B87E9F">
        <w:rPr>
          <w:b/>
          <w:bCs/>
          <w:lang w:val="en-US" w:bidi="bn-IN"/>
        </w:rPr>
        <w:t>Improving retention of the current healthcare workforce:</w:t>
      </w:r>
      <w:r>
        <w:rPr>
          <w:lang w:val="en-US" w:bidi="bn-IN"/>
        </w:rPr>
        <w:t xml:space="preserve"> It means the entire sector need</w:t>
      </w:r>
      <w:r w:rsidR="00A32385">
        <w:rPr>
          <w:lang w:val="en-US" w:bidi="bn-IN"/>
        </w:rPr>
        <w:t>s</w:t>
      </w:r>
      <w:r>
        <w:rPr>
          <w:lang w:val="en-US" w:bidi="bn-IN"/>
        </w:rPr>
        <w:t xml:space="preserve"> to put efforts </w:t>
      </w:r>
      <w:r w:rsidR="00A32385">
        <w:rPr>
          <w:lang w:val="en-US" w:bidi="bn-IN"/>
        </w:rPr>
        <w:t>into</w:t>
      </w:r>
      <w:r>
        <w:rPr>
          <w:lang w:val="en-US" w:bidi="bn-IN"/>
        </w:rPr>
        <w:t xml:space="preserve"> the development of the retention rate. </w:t>
      </w:r>
    </w:p>
    <w:p w14:paraId="6013B261" w14:textId="2F5A5249" w:rsidR="00B87E9F" w:rsidRPr="00B87E9F" w:rsidRDefault="00B87E9F" w:rsidP="00B87E9F">
      <w:pPr>
        <w:pStyle w:val="ListParagraph"/>
        <w:numPr>
          <w:ilvl w:val="0"/>
          <w:numId w:val="3"/>
        </w:numPr>
        <w:rPr>
          <w:lang w:val="en-US" w:bidi="bn-IN"/>
        </w:rPr>
      </w:pPr>
      <w:r>
        <w:rPr>
          <w:b/>
          <w:bCs/>
          <w:lang w:val="en-US" w:bidi="bn-IN"/>
        </w:rPr>
        <w:t xml:space="preserve">Increasing the numbers in healthcare education: </w:t>
      </w:r>
      <w:r>
        <w:rPr>
          <w:lang w:val="en-US" w:bidi="bn-IN"/>
        </w:rPr>
        <w:t xml:space="preserve">The healthcare sector needs to grow their own for which the entire sector needs to maximize the numbers in pre-registration healthcare education </w:t>
      </w:r>
      <w:r w:rsidR="00EC1521" w:rsidRPr="00EC1521">
        <w:rPr>
          <w:lang w:val="en-US" w:bidi="bn-IN"/>
        </w:rPr>
        <w:t>(</w:t>
      </w:r>
      <w:proofErr w:type="spellStart"/>
      <w:r w:rsidR="00EC1521" w:rsidRPr="00EC1521">
        <w:rPr>
          <w:lang w:val="en-US" w:bidi="bn-IN"/>
        </w:rPr>
        <w:t>Marangozov</w:t>
      </w:r>
      <w:proofErr w:type="spellEnd"/>
      <w:r w:rsidR="00EC1521" w:rsidRPr="00EC1521">
        <w:rPr>
          <w:lang w:val="en-US" w:bidi="bn-IN"/>
        </w:rPr>
        <w:t>, William and Buchan, 2016)</w:t>
      </w:r>
      <w:r w:rsidR="00EC1521">
        <w:rPr>
          <w:lang w:val="en-US" w:bidi="bn-IN"/>
        </w:rPr>
        <w:t xml:space="preserve">; </w:t>
      </w:r>
      <w:r>
        <w:rPr>
          <w:lang w:val="en-US" w:bidi="bn-IN"/>
        </w:rPr>
        <w:t xml:space="preserve">so that people working in this sector can get sufficient education, skills, and knowledge for keeping pace with the current demand of the sector and fulfilling the required demand of the healthcare sector. </w:t>
      </w:r>
    </w:p>
    <w:p w14:paraId="116527FA" w14:textId="30F918EB" w:rsidR="00B87E9F" w:rsidRPr="00B87E9F" w:rsidRDefault="00B87E9F" w:rsidP="00B87E9F">
      <w:pPr>
        <w:pStyle w:val="ListParagraph"/>
        <w:numPr>
          <w:ilvl w:val="0"/>
          <w:numId w:val="3"/>
        </w:numPr>
        <w:rPr>
          <w:lang w:val="en-US" w:bidi="bn-IN"/>
        </w:rPr>
      </w:pPr>
      <w:r>
        <w:rPr>
          <w:b/>
          <w:bCs/>
          <w:lang w:val="en-US" w:bidi="bn-IN"/>
        </w:rPr>
        <w:t xml:space="preserve">Attracting returners: </w:t>
      </w:r>
      <w:r w:rsidR="00A32385">
        <w:rPr>
          <w:lang w:val="en-US" w:bidi="bn-IN"/>
        </w:rPr>
        <w:t>H</w:t>
      </w:r>
      <w:r>
        <w:rPr>
          <w:lang w:val="en-US" w:bidi="bn-IN"/>
        </w:rPr>
        <w:t xml:space="preserve">ealthcare businesses need to attract returners so that they can get back to the workforce, especially </w:t>
      </w:r>
      <w:r w:rsidR="00A32385">
        <w:rPr>
          <w:lang w:val="en-US" w:bidi="bn-IN"/>
        </w:rPr>
        <w:t xml:space="preserve">those </w:t>
      </w:r>
      <w:r>
        <w:rPr>
          <w:lang w:val="en-US" w:bidi="bn-IN"/>
        </w:rPr>
        <w:t xml:space="preserve">who are qualified </w:t>
      </w:r>
      <w:r w:rsidR="00CE2F19">
        <w:rPr>
          <w:lang w:val="en-US" w:bidi="bn-IN"/>
        </w:rPr>
        <w:t xml:space="preserve">but not currently practicing. </w:t>
      </w:r>
    </w:p>
    <w:p w14:paraId="3881FF13" w14:textId="5F3DB7C0" w:rsidR="00B87E9F" w:rsidRPr="00B87E9F" w:rsidRDefault="00B87E9F" w:rsidP="00B87E9F">
      <w:pPr>
        <w:pStyle w:val="ListParagraph"/>
        <w:numPr>
          <w:ilvl w:val="0"/>
          <w:numId w:val="3"/>
        </w:numPr>
        <w:rPr>
          <w:lang w:val="en-US" w:bidi="bn-IN"/>
        </w:rPr>
      </w:pPr>
      <w:r>
        <w:rPr>
          <w:b/>
          <w:bCs/>
          <w:lang w:val="en-US" w:bidi="bn-IN"/>
        </w:rPr>
        <w:lastRenderedPageBreak/>
        <w:t>Recruiting internationally</w:t>
      </w:r>
      <w:r w:rsidR="00CE2F19">
        <w:rPr>
          <w:b/>
          <w:bCs/>
          <w:lang w:val="en-US" w:bidi="bn-IN"/>
        </w:rPr>
        <w:t xml:space="preserve">: </w:t>
      </w:r>
      <w:r w:rsidR="00CE2F19">
        <w:rPr>
          <w:lang w:val="en-US" w:bidi="bn-IN"/>
        </w:rPr>
        <w:t>The local demand may not fulfill the required demand of the labor market. In this case, the UK’s healthcare sector can recruit candidates internationally</w:t>
      </w:r>
      <w:r w:rsidR="00BD2A83" w:rsidRPr="00BD2A83">
        <w:t xml:space="preserve"> </w:t>
      </w:r>
      <w:r w:rsidR="00BD2A83" w:rsidRPr="00BD2A83">
        <w:rPr>
          <w:lang w:val="en-US" w:bidi="bn-IN"/>
        </w:rPr>
        <w:t>(Ulrich, Younger, Brockbank</w:t>
      </w:r>
      <w:r w:rsidR="00A32385">
        <w:rPr>
          <w:lang w:val="en-US" w:bidi="bn-IN"/>
        </w:rPr>
        <w:t>,</w:t>
      </w:r>
      <w:r w:rsidR="00BD2A83" w:rsidRPr="00BD2A83">
        <w:rPr>
          <w:lang w:val="en-US" w:bidi="bn-IN"/>
        </w:rPr>
        <w:t xml:space="preserve"> and Ulrich, 2013)</w:t>
      </w:r>
      <w:r w:rsidR="00CE2F19">
        <w:rPr>
          <w:lang w:val="en-US" w:bidi="bn-IN"/>
        </w:rPr>
        <w:t xml:space="preserve">. </w:t>
      </w:r>
    </w:p>
    <w:p w14:paraId="270C8D37" w14:textId="5DBF2C6C" w:rsidR="00B87E9F" w:rsidRPr="00B87E9F" w:rsidRDefault="00B87E9F" w:rsidP="00B87E9F">
      <w:pPr>
        <w:pStyle w:val="ListParagraph"/>
        <w:numPr>
          <w:ilvl w:val="0"/>
          <w:numId w:val="3"/>
        </w:numPr>
        <w:rPr>
          <w:lang w:val="en-US" w:bidi="bn-IN"/>
        </w:rPr>
      </w:pPr>
      <w:r>
        <w:rPr>
          <w:b/>
          <w:bCs/>
          <w:lang w:val="en-US" w:bidi="bn-IN"/>
        </w:rPr>
        <w:t>Improving productivity</w:t>
      </w:r>
      <w:r w:rsidR="00CE2F19">
        <w:rPr>
          <w:b/>
          <w:bCs/>
          <w:lang w:val="en-US" w:bidi="bn-IN"/>
        </w:rPr>
        <w:t xml:space="preserve">: </w:t>
      </w:r>
      <w:r w:rsidR="00CE2F19">
        <w:rPr>
          <w:lang w:val="en-US" w:bidi="bn-IN"/>
        </w:rPr>
        <w:t xml:space="preserve">By developing productivity, the sector can fulfill the shortages as there will be sufficient skilled workers. </w:t>
      </w:r>
    </w:p>
    <w:p w14:paraId="5E724E87" w14:textId="4F868946" w:rsidR="00CE2F19" w:rsidRDefault="00B87E9F" w:rsidP="00CE2F19">
      <w:pPr>
        <w:pStyle w:val="ListParagraph"/>
        <w:numPr>
          <w:ilvl w:val="0"/>
          <w:numId w:val="3"/>
        </w:numPr>
        <w:rPr>
          <w:lang w:val="en-US" w:bidi="bn-IN"/>
        </w:rPr>
      </w:pPr>
      <w:r>
        <w:rPr>
          <w:b/>
          <w:bCs/>
          <w:lang w:val="en-US" w:bidi="bn-IN"/>
        </w:rPr>
        <w:t>Changing skill mix</w:t>
      </w:r>
      <w:r w:rsidR="00CE2F19">
        <w:rPr>
          <w:b/>
          <w:bCs/>
          <w:lang w:val="en-US" w:bidi="bn-IN"/>
        </w:rPr>
        <w:t xml:space="preserve">: </w:t>
      </w:r>
      <w:r w:rsidR="00CE2F19">
        <w:rPr>
          <w:lang w:val="en-US" w:bidi="bn-IN"/>
        </w:rPr>
        <w:t xml:space="preserve">HR in healthcare can change </w:t>
      </w:r>
      <w:r w:rsidR="00A32385">
        <w:rPr>
          <w:lang w:val="en-US" w:bidi="bn-IN"/>
        </w:rPr>
        <w:t xml:space="preserve">the </w:t>
      </w:r>
      <w:r w:rsidR="00CE2F19">
        <w:rPr>
          <w:lang w:val="en-US" w:bidi="bn-IN"/>
        </w:rPr>
        <w:t xml:space="preserve">skill mix so that the workers can get introduced </w:t>
      </w:r>
      <w:r w:rsidR="00A32385">
        <w:rPr>
          <w:lang w:val="en-US" w:bidi="bn-IN"/>
        </w:rPr>
        <w:t>to</w:t>
      </w:r>
      <w:r w:rsidR="00CE2F19">
        <w:rPr>
          <w:lang w:val="en-US" w:bidi="bn-IN"/>
        </w:rPr>
        <w:t xml:space="preserve"> different and new skill mix</w:t>
      </w:r>
      <w:r w:rsidR="00A32385">
        <w:rPr>
          <w:lang w:val="en-US" w:bidi="bn-IN"/>
        </w:rPr>
        <w:t>es</w:t>
      </w:r>
      <w:r w:rsidR="00CE2F19">
        <w:rPr>
          <w:lang w:val="en-US" w:bidi="bn-IN"/>
        </w:rPr>
        <w:t xml:space="preserve"> and develop their performances</w:t>
      </w:r>
      <w:r w:rsidR="00BD2A83" w:rsidRPr="00BD2A83">
        <w:t xml:space="preserve"> </w:t>
      </w:r>
      <w:r w:rsidR="00BD2A83" w:rsidRPr="00BD2A83">
        <w:rPr>
          <w:lang w:val="en-US" w:bidi="bn-IN"/>
        </w:rPr>
        <w:t>(</w:t>
      </w:r>
      <w:proofErr w:type="spellStart"/>
      <w:r w:rsidR="00BD2A83" w:rsidRPr="00BD2A83">
        <w:rPr>
          <w:lang w:val="en-US" w:bidi="bn-IN"/>
        </w:rPr>
        <w:t>Marangozov</w:t>
      </w:r>
      <w:proofErr w:type="spellEnd"/>
      <w:r w:rsidR="00BD2A83" w:rsidRPr="00BD2A83">
        <w:rPr>
          <w:lang w:val="en-US" w:bidi="bn-IN"/>
        </w:rPr>
        <w:t>, William</w:t>
      </w:r>
      <w:r w:rsidR="00A32385">
        <w:rPr>
          <w:lang w:val="en-US" w:bidi="bn-IN"/>
        </w:rPr>
        <w:t>,</w:t>
      </w:r>
      <w:r w:rsidR="00BD2A83" w:rsidRPr="00BD2A83">
        <w:rPr>
          <w:lang w:val="en-US" w:bidi="bn-IN"/>
        </w:rPr>
        <w:t xml:space="preserve"> and Buchan, 2016)</w:t>
      </w:r>
      <w:r w:rsidR="00CE2F19">
        <w:rPr>
          <w:lang w:val="en-US" w:bidi="bn-IN"/>
        </w:rPr>
        <w:t xml:space="preserve">. Alternatively said, HR in the UK’s healthcare can bring </w:t>
      </w:r>
      <w:r w:rsidRPr="00CE2F19">
        <w:rPr>
          <w:lang w:val="en-US" w:bidi="bn-IN"/>
        </w:rPr>
        <w:t>divergence in the work</w:t>
      </w:r>
      <w:r w:rsidR="00A32385">
        <w:rPr>
          <w:lang w:val="en-US" w:bidi="bn-IN"/>
        </w:rPr>
        <w:t xml:space="preserve"> </w:t>
      </w:r>
      <w:r w:rsidRPr="00CE2F19">
        <w:rPr>
          <w:lang w:val="en-US" w:bidi="bn-IN"/>
        </w:rPr>
        <w:t>patterns</w:t>
      </w:r>
      <w:r w:rsidR="00CE2F19">
        <w:rPr>
          <w:lang w:val="en-US" w:bidi="bn-IN"/>
        </w:rPr>
        <w:t>.</w:t>
      </w:r>
      <w:r w:rsidR="00CE2F19">
        <w:rPr>
          <w:lang w:val="en-US" w:bidi="bn-IN"/>
        </w:rPr>
        <w:br w:type="page"/>
      </w:r>
    </w:p>
    <w:p w14:paraId="4DFB4E77" w14:textId="0F1A1078" w:rsidR="00B87E9F" w:rsidRPr="00CE2F19" w:rsidRDefault="00CE2F19" w:rsidP="00413EE3">
      <w:pPr>
        <w:pStyle w:val="Heading1"/>
        <w:rPr>
          <w:lang w:val="en-US" w:bidi="bn-IN"/>
        </w:rPr>
      </w:pPr>
      <w:bookmarkStart w:id="6" w:name="_Toc109690023"/>
      <w:r>
        <w:rPr>
          <w:lang w:val="en-US" w:bidi="bn-IN"/>
        </w:rPr>
        <w:lastRenderedPageBreak/>
        <w:t>Conclusion</w:t>
      </w:r>
      <w:bookmarkEnd w:id="6"/>
    </w:p>
    <w:p w14:paraId="01A6E6D2" w14:textId="6A364227" w:rsidR="00DC4469" w:rsidRDefault="00413EE3" w:rsidP="00300032">
      <w:r>
        <w:t xml:space="preserve">After completing this report, different outcomes have been obtained. Firstly, </w:t>
      </w:r>
      <w:r w:rsidR="0079000C">
        <w:t xml:space="preserve">the importance of the </w:t>
      </w:r>
      <w:proofErr w:type="spellStart"/>
      <w:r w:rsidR="0079000C">
        <w:t>behaviors</w:t>
      </w:r>
      <w:proofErr w:type="spellEnd"/>
      <w:r w:rsidR="0079000C">
        <w:t xml:space="preserve"> for effective HR professional</w:t>
      </w:r>
      <w:r w:rsidR="00A32385">
        <w:t>s</w:t>
      </w:r>
      <w:r w:rsidR="0079000C">
        <w:t xml:space="preserve"> working in the UK and the extent to which this map can be applied to HR professionals have been explained. Then, the reasons for the skills shortages in the public sector and the long-term </w:t>
      </w:r>
      <w:proofErr w:type="spellStart"/>
      <w:r w:rsidR="0079000C">
        <w:t>labor</w:t>
      </w:r>
      <w:proofErr w:type="spellEnd"/>
      <w:r w:rsidR="0079000C">
        <w:t xml:space="preserve"> market developments for addressing the skills shortages in the healthcare sector professions in the UK have been identified and discussed. </w:t>
      </w:r>
      <w:r w:rsidR="00DC4469">
        <w:br w:type="page"/>
      </w:r>
    </w:p>
    <w:p w14:paraId="37EEFA3E" w14:textId="77777777" w:rsidR="00DC4469" w:rsidRPr="00DC4469" w:rsidRDefault="00DC4469" w:rsidP="00DC4469">
      <w:pPr>
        <w:pStyle w:val="Heading1"/>
        <w:rPr>
          <w:rFonts w:eastAsia="Times New Roman"/>
          <w:lang w:val="en-US"/>
        </w:rPr>
      </w:pPr>
      <w:bookmarkStart w:id="7" w:name="_Toc109690024"/>
      <w:r w:rsidRPr="00DC4469">
        <w:rPr>
          <w:rFonts w:eastAsia="Times New Roman"/>
          <w:lang w:val="en-US"/>
        </w:rPr>
        <w:lastRenderedPageBreak/>
        <w:t>References</w:t>
      </w:r>
      <w:bookmarkEnd w:id="7"/>
    </w:p>
    <w:p w14:paraId="6602E07B" w14:textId="77777777"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Gayathri. M, G., 2011. Competencies for HR Professionals. </w:t>
      </w:r>
      <w:r w:rsidRPr="00DC4469">
        <w:rPr>
          <w:rFonts w:eastAsia="Times New Roman" w:cs="Times New Roman"/>
          <w:i/>
          <w:iCs/>
          <w:color w:val="000000"/>
          <w:szCs w:val="24"/>
          <w:lang w:val="en-US"/>
        </w:rPr>
        <w:t>Indian Journal of Applied Research</w:t>
      </w:r>
      <w:r w:rsidRPr="00DC4469">
        <w:rPr>
          <w:rFonts w:eastAsia="Times New Roman" w:cs="Times New Roman"/>
          <w:color w:val="000000"/>
          <w:szCs w:val="24"/>
          <w:lang w:val="en-US"/>
        </w:rPr>
        <w:t>, 1(9), pp.151-153.</w:t>
      </w:r>
    </w:p>
    <w:p w14:paraId="176AC539" w14:textId="77777777"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Goodwin, K., 2010. Practical advice for HR professionals. </w:t>
      </w:r>
      <w:r w:rsidRPr="00DC4469">
        <w:rPr>
          <w:rFonts w:eastAsia="Times New Roman" w:cs="Times New Roman"/>
          <w:i/>
          <w:iCs/>
          <w:color w:val="000000"/>
          <w:szCs w:val="24"/>
          <w:lang w:val="en-US"/>
        </w:rPr>
        <w:t>Strategic HR Review</w:t>
      </w:r>
      <w:r w:rsidRPr="00DC4469">
        <w:rPr>
          <w:rFonts w:eastAsia="Times New Roman" w:cs="Times New Roman"/>
          <w:color w:val="000000"/>
          <w:szCs w:val="24"/>
          <w:lang w:val="en-US"/>
        </w:rPr>
        <w:t>, 9(4).</w:t>
      </w:r>
    </w:p>
    <w:p w14:paraId="761CDCD1" w14:textId="77777777"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Kahn, L., 2015. Skill Shortages, Mismatches, and Structural Unemployment. </w:t>
      </w:r>
      <w:r w:rsidRPr="00DC4469">
        <w:rPr>
          <w:rFonts w:eastAsia="Times New Roman" w:cs="Times New Roman"/>
          <w:i/>
          <w:iCs/>
          <w:color w:val="000000"/>
          <w:szCs w:val="24"/>
          <w:lang w:val="en-US"/>
        </w:rPr>
        <w:t>ILR Review</w:t>
      </w:r>
      <w:r w:rsidRPr="00DC4469">
        <w:rPr>
          <w:rFonts w:eastAsia="Times New Roman" w:cs="Times New Roman"/>
          <w:color w:val="000000"/>
          <w:szCs w:val="24"/>
          <w:lang w:val="en-US"/>
        </w:rPr>
        <w:t>, 68(2), pp.247-250.</w:t>
      </w:r>
    </w:p>
    <w:p w14:paraId="4C503835" w14:textId="792174F7" w:rsidR="00DC4469" w:rsidRPr="00DC4469" w:rsidRDefault="00DC4469" w:rsidP="00DC4469">
      <w:pPr>
        <w:spacing w:after="180" w:line="240" w:lineRule="auto"/>
        <w:ind w:left="450" w:hanging="450"/>
        <w:jc w:val="left"/>
        <w:rPr>
          <w:rFonts w:eastAsia="Times New Roman" w:cs="Times New Roman"/>
          <w:color w:val="000000"/>
          <w:szCs w:val="24"/>
          <w:lang w:val="en-US"/>
        </w:rPr>
      </w:pPr>
      <w:proofErr w:type="spellStart"/>
      <w:r w:rsidRPr="00DC4469">
        <w:rPr>
          <w:rFonts w:eastAsia="Times New Roman" w:cs="Times New Roman"/>
          <w:color w:val="000000"/>
          <w:szCs w:val="24"/>
          <w:lang w:val="en-US"/>
        </w:rPr>
        <w:t>Kocór</w:t>
      </w:r>
      <w:proofErr w:type="spellEnd"/>
      <w:r w:rsidRPr="00DC4469">
        <w:rPr>
          <w:rFonts w:eastAsia="Times New Roman" w:cs="Times New Roman"/>
          <w:color w:val="000000"/>
          <w:szCs w:val="24"/>
          <w:lang w:val="en-US"/>
        </w:rPr>
        <w:t xml:space="preserve">, M., 2017. Skills shortages and mismatches </w:t>
      </w:r>
      <w:r w:rsidR="00A32385">
        <w:rPr>
          <w:rFonts w:eastAsia="Times New Roman" w:cs="Times New Roman"/>
          <w:color w:val="000000"/>
          <w:szCs w:val="24"/>
          <w:lang w:val="en-US"/>
        </w:rPr>
        <w:t>i</w:t>
      </w:r>
      <w:r w:rsidRPr="00DC4469">
        <w:rPr>
          <w:rFonts w:eastAsia="Times New Roman" w:cs="Times New Roman"/>
          <w:color w:val="000000"/>
          <w:szCs w:val="24"/>
          <w:lang w:val="en-US"/>
        </w:rPr>
        <w:t>n the Polish labor market and public policy recommendations. </w:t>
      </w:r>
      <w:proofErr w:type="spellStart"/>
      <w:r w:rsidRPr="00DC4469">
        <w:rPr>
          <w:rFonts w:eastAsia="Times New Roman" w:cs="Times New Roman"/>
          <w:i/>
          <w:iCs/>
          <w:color w:val="000000"/>
          <w:szCs w:val="24"/>
          <w:lang w:val="en-US"/>
        </w:rPr>
        <w:t>Zarządzanie</w:t>
      </w:r>
      <w:proofErr w:type="spellEnd"/>
      <w:r w:rsidRPr="00DC4469">
        <w:rPr>
          <w:rFonts w:eastAsia="Times New Roman" w:cs="Times New Roman"/>
          <w:i/>
          <w:iCs/>
          <w:color w:val="000000"/>
          <w:szCs w:val="24"/>
          <w:lang w:val="en-US"/>
        </w:rPr>
        <w:t xml:space="preserve"> </w:t>
      </w:r>
      <w:proofErr w:type="spellStart"/>
      <w:r w:rsidRPr="00DC4469">
        <w:rPr>
          <w:rFonts w:eastAsia="Times New Roman" w:cs="Times New Roman"/>
          <w:i/>
          <w:iCs/>
          <w:color w:val="000000"/>
          <w:szCs w:val="24"/>
          <w:lang w:val="en-US"/>
        </w:rPr>
        <w:t>Publiczne</w:t>
      </w:r>
      <w:proofErr w:type="spellEnd"/>
      <w:r w:rsidRPr="00DC4469">
        <w:rPr>
          <w:rFonts w:eastAsia="Times New Roman" w:cs="Times New Roman"/>
          <w:color w:val="000000"/>
          <w:szCs w:val="24"/>
          <w:lang w:val="en-US"/>
        </w:rPr>
        <w:t>, (4(42)/2017), pp.38-52.</w:t>
      </w:r>
    </w:p>
    <w:p w14:paraId="3C8933E1" w14:textId="42934F20" w:rsidR="00DC4469" w:rsidRPr="00DC4469" w:rsidRDefault="00DC4469" w:rsidP="00DC4469">
      <w:pPr>
        <w:spacing w:after="180" w:line="240" w:lineRule="auto"/>
        <w:ind w:left="450" w:hanging="450"/>
        <w:jc w:val="left"/>
        <w:rPr>
          <w:rFonts w:eastAsia="Times New Roman" w:cs="Times New Roman"/>
          <w:color w:val="000000"/>
          <w:szCs w:val="24"/>
          <w:lang w:val="en-US"/>
        </w:rPr>
      </w:pPr>
      <w:proofErr w:type="spellStart"/>
      <w:r w:rsidRPr="00DC4469">
        <w:rPr>
          <w:rFonts w:eastAsia="Times New Roman" w:cs="Times New Roman"/>
          <w:color w:val="000000"/>
          <w:szCs w:val="24"/>
          <w:lang w:val="en-US"/>
        </w:rPr>
        <w:t>Marangozov</w:t>
      </w:r>
      <w:proofErr w:type="spellEnd"/>
      <w:r w:rsidRPr="00DC4469">
        <w:rPr>
          <w:rFonts w:eastAsia="Times New Roman" w:cs="Times New Roman"/>
          <w:color w:val="000000"/>
          <w:szCs w:val="24"/>
          <w:lang w:val="en-US"/>
        </w:rPr>
        <w:t>, R., William, M. and Buchan, J., 2016. The labor market for nurses in the UK and its relationship to the demand for, and supply of, international nurses in the NHS. </w:t>
      </w:r>
      <w:proofErr w:type="spellStart"/>
      <w:r w:rsidRPr="00DC4469">
        <w:rPr>
          <w:rFonts w:eastAsia="Times New Roman" w:cs="Times New Roman"/>
          <w:i/>
          <w:iCs/>
          <w:color w:val="000000"/>
          <w:szCs w:val="24"/>
          <w:lang w:val="en-US"/>
        </w:rPr>
        <w:t>ies</w:t>
      </w:r>
      <w:proofErr w:type="spellEnd"/>
      <w:r w:rsidRPr="00DC4469">
        <w:rPr>
          <w:rFonts w:eastAsia="Times New Roman" w:cs="Times New Roman"/>
          <w:i/>
          <w:iCs/>
          <w:color w:val="000000"/>
          <w:szCs w:val="24"/>
          <w:lang w:val="en-US"/>
        </w:rPr>
        <w:t xml:space="preserve"> Report</w:t>
      </w:r>
      <w:r w:rsidRPr="00DC4469">
        <w:rPr>
          <w:rFonts w:eastAsia="Times New Roman" w:cs="Times New Roman"/>
          <w:color w:val="000000"/>
          <w:szCs w:val="24"/>
          <w:lang w:val="en-US"/>
        </w:rPr>
        <w:t>.</w:t>
      </w:r>
    </w:p>
    <w:p w14:paraId="7698046B" w14:textId="77777777"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 xml:space="preserve">Marchington, M. and </w:t>
      </w:r>
      <w:proofErr w:type="spellStart"/>
      <w:r w:rsidRPr="00DC4469">
        <w:rPr>
          <w:rFonts w:eastAsia="Times New Roman" w:cs="Times New Roman"/>
          <w:color w:val="000000"/>
          <w:szCs w:val="24"/>
          <w:lang w:val="en-US"/>
        </w:rPr>
        <w:t>Wilkinso</w:t>
      </w:r>
      <w:proofErr w:type="spellEnd"/>
      <w:r w:rsidRPr="00DC4469">
        <w:rPr>
          <w:rFonts w:eastAsia="Times New Roman" w:cs="Times New Roman"/>
          <w:color w:val="000000"/>
          <w:szCs w:val="24"/>
          <w:lang w:val="en-US"/>
        </w:rPr>
        <w:t>, A., 2012. </w:t>
      </w:r>
      <w:r w:rsidRPr="00DC4469">
        <w:rPr>
          <w:rFonts w:eastAsia="Times New Roman" w:cs="Times New Roman"/>
          <w:i/>
          <w:iCs/>
          <w:color w:val="000000"/>
          <w:szCs w:val="24"/>
          <w:lang w:val="en-US"/>
        </w:rPr>
        <w:t>Human resource management</w:t>
      </w:r>
      <w:r w:rsidRPr="00DC4469">
        <w:rPr>
          <w:rFonts w:eastAsia="Times New Roman" w:cs="Times New Roman"/>
          <w:color w:val="000000"/>
          <w:szCs w:val="24"/>
          <w:lang w:val="en-US"/>
        </w:rPr>
        <w:t>. 5th ed. London: Chartered Institute of Personnel and Development.</w:t>
      </w:r>
    </w:p>
    <w:p w14:paraId="40EE7A3A" w14:textId="77777777"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Mayne, T., 2021. </w:t>
      </w:r>
      <w:r w:rsidRPr="00DC4469">
        <w:rPr>
          <w:rFonts w:eastAsia="Times New Roman" w:cs="Times New Roman"/>
          <w:i/>
          <w:iCs/>
          <w:color w:val="000000"/>
          <w:szCs w:val="24"/>
          <w:lang w:val="en-US"/>
        </w:rPr>
        <w:t>CIPD Profession Map | DPG</w:t>
      </w:r>
      <w:r w:rsidRPr="00DC4469">
        <w:rPr>
          <w:rFonts w:eastAsia="Times New Roman" w:cs="Times New Roman"/>
          <w:color w:val="000000"/>
          <w:szCs w:val="24"/>
          <w:lang w:val="en-US"/>
        </w:rPr>
        <w:t>. [online] DPG. Available at: &lt;https://dpglearn.co.uk/blog/human-resources/cipd-profession-map/&gt; [Accessed 25 July 2022].</w:t>
      </w:r>
    </w:p>
    <w:p w14:paraId="17D3D891" w14:textId="77777777"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Nagpal, T., Jaiswal, A. and Panchal, B., 2022. To Study the Importance of HR Analytics Practice for SMEs in NCR Region. </w:t>
      </w:r>
      <w:r w:rsidRPr="00DC4469">
        <w:rPr>
          <w:rFonts w:eastAsia="Times New Roman" w:cs="Times New Roman"/>
          <w:i/>
          <w:iCs/>
          <w:color w:val="000000"/>
          <w:szCs w:val="24"/>
          <w:lang w:val="en-US"/>
        </w:rPr>
        <w:t>International Journal of Management and Humanities</w:t>
      </w:r>
      <w:r w:rsidRPr="00DC4469">
        <w:rPr>
          <w:rFonts w:eastAsia="Times New Roman" w:cs="Times New Roman"/>
          <w:color w:val="000000"/>
          <w:szCs w:val="24"/>
          <w:lang w:val="en-US"/>
        </w:rPr>
        <w:t>, 8(9), pp.1-14.</w:t>
      </w:r>
    </w:p>
    <w:p w14:paraId="3527EFD1" w14:textId="77777777"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Priyadarshini, S., 2020. HR professionals: key drivers for implementing sustainable business practices. </w:t>
      </w:r>
      <w:r w:rsidRPr="00DC4469">
        <w:rPr>
          <w:rFonts w:eastAsia="Times New Roman" w:cs="Times New Roman"/>
          <w:i/>
          <w:iCs/>
          <w:color w:val="000000"/>
          <w:szCs w:val="24"/>
          <w:lang w:val="en-US"/>
        </w:rPr>
        <w:t>Strategic HR Review</w:t>
      </w:r>
      <w:r w:rsidRPr="00DC4469">
        <w:rPr>
          <w:rFonts w:eastAsia="Times New Roman" w:cs="Times New Roman"/>
          <w:color w:val="000000"/>
          <w:szCs w:val="24"/>
          <w:lang w:val="en-US"/>
        </w:rPr>
        <w:t>, 19(5), pp.205-208.</w:t>
      </w:r>
    </w:p>
    <w:p w14:paraId="58280728" w14:textId="7503DA16"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Swain, R., 2022. </w:t>
      </w:r>
      <w:r w:rsidRPr="00DC4469">
        <w:rPr>
          <w:rFonts w:eastAsia="Times New Roman" w:cs="Times New Roman"/>
          <w:i/>
          <w:iCs/>
          <w:color w:val="000000"/>
          <w:szCs w:val="24"/>
          <w:lang w:val="en-US"/>
        </w:rPr>
        <w:t>Overview of the healthcare sector in the UK | Prospects.</w:t>
      </w:r>
      <w:r w:rsidR="00A32385">
        <w:rPr>
          <w:rFonts w:eastAsia="Times New Roman" w:cs="Times New Roman"/>
          <w:i/>
          <w:iCs/>
          <w:color w:val="000000"/>
          <w:szCs w:val="24"/>
          <w:lang w:val="en-US"/>
        </w:rPr>
        <w:t xml:space="preserve"> </w:t>
      </w:r>
      <w:r w:rsidRPr="00DC4469">
        <w:rPr>
          <w:rFonts w:eastAsia="Times New Roman" w:cs="Times New Roman"/>
          <w:i/>
          <w:iCs/>
          <w:color w:val="000000"/>
          <w:szCs w:val="24"/>
          <w:lang w:val="en-US"/>
        </w:rPr>
        <w:t>ac.</w:t>
      </w:r>
      <w:r w:rsidR="00A32385">
        <w:rPr>
          <w:rFonts w:eastAsia="Times New Roman" w:cs="Times New Roman"/>
          <w:i/>
          <w:iCs/>
          <w:color w:val="000000"/>
          <w:szCs w:val="24"/>
          <w:lang w:val="en-US"/>
        </w:rPr>
        <w:t xml:space="preserve"> the UK</w:t>
      </w:r>
      <w:r w:rsidRPr="00DC4469">
        <w:rPr>
          <w:rFonts w:eastAsia="Times New Roman" w:cs="Times New Roman"/>
          <w:color w:val="000000"/>
          <w:szCs w:val="24"/>
          <w:lang w:val="en-US"/>
        </w:rPr>
        <w:t>. [online] Prospects.ac.</w:t>
      </w:r>
      <w:r w:rsidR="00A32385">
        <w:rPr>
          <w:rFonts w:eastAsia="Times New Roman" w:cs="Times New Roman"/>
          <w:color w:val="000000"/>
          <w:szCs w:val="24"/>
          <w:lang w:val="en-US"/>
        </w:rPr>
        <w:t>UK</w:t>
      </w:r>
      <w:r w:rsidRPr="00DC4469">
        <w:rPr>
          <w:rFonts w:eastAsia="Times New Roman" w:cs="Times New Roman"/>
          <w:color w:val="000000"/>
          <w:szCs w:val="24"/>
          <w:lang w:val="en-US"/>
        </w:rPr>
        <w:t>. Available at: &lt;https://www.prospects.ac.uk/jobs-and-work-experience/job-sectors/healthcare/overview-of-the-healthcare-sector-in-the-uk&gt; [Accessed 25 July 2022].</w:t>
      </w:r>
    </w:p>
    <w:p w14:paraId="12A76865" w14:textId="77777777"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Taylor, S. and Woodhams, C., 2012. </w:t>
      </w:r>
      <w:r w:rsidRPr="00DC4469">
        <w:rPr>
          <w:rFonts w:eastAsia="Times New Roman" w:cs="Times New Roman"/>
          <w:i/>
          <w:iCs/>
          <w:color w:val="000000"/>
          <w:szCs w:val="24"/>
          <w:lang w:val="en-US"/>
        </w:rPr>
        <w:t>Managing people and organizations</w:t>
      </w:r>
      <w:r w:rsidRPr="00DC4469">
        <w:rPr>
          <w:rFonts w:eastAsia="Times New Roman" w:cs="Times New Roman"/>
          <w:color w:val="000000"/>
          <w:szCs w:val="24"/>
          <w:lang w:val="en-US"/>
        </w:rPr>
        <w:t>. London: Chartered Institute of Personnel and Development.</w:t>
      </w:r>
    </w:p>
    <w:p w14:paraId="3B5C9C85" w14:textId="77777777"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Ulrich, D. and Brockbank, W., 2016. Creating a winning culture: next step for leading HR professionals. </w:t>
      </w:r>
      <w:r w:rsidRPr="00DC4469">
        <w:rPr>
          <w:rFonts w:eastAsia="Times New Roman" w:cs="Times New Roman"/>
          <w:i/>
          <w:iCs/>
          <w:color w:val="000000"/>
          <w:szCs w:val="24"/>
          <w:lang w:val="en-US"/>
        </w:rPr>
        <w:t>Strategic HR Review</w:t>
      </w:r>
      <w:r w:rsidRPr="00DC4469">
        <w:rPr>
          <w:rFonts w:eastAsia="Times New Roman" w:cs="Times New Roman"/>
          <w:color w:val="000000"/>
          <w:szCs w:val="24"/>
          <w:lang w:val="en-US"/>
        </w:rPr>
        <w:t>, 15(2), pp.51-56.</w:t>
      </w:r>
    </w:p>
    <w:p w14:paraId="6AED6C23" w14:textId="77777777" w:rsidR="00DC4469" w:rsidRPr="00DC4469" w:rsidRDefault="00DC4469" w:rsidP="00DC4469">
      <w:pPr>
        <w:spacing w:after="180" w:line="240" w:lineRule="auto"/>
        <w:ind w:left="450" w:hanging="450"/>
        <w:jc w:val="left"/>
        <w:rPr>
          <w:rFonts w:eastAsia="Times New Roman" w:cs="Times New Roman"/>
          <w:color w:val="000000"/>
          <w:szCs w:val="24"/>
          <w:lang w:val="en-US"/>
        </w:rPr>
      </w:pPr>
      <w:r w:rsidRPr="00DC4469">
        <w:rPr>
          <w:rFonts w:eastAsia="Times New Roman" w:cs="Times New Roman"/>
          <w:color w:val="000000"/>
          <w:szCs w:val="24"/>
          <w:lang w:val="en-US"/>
        </w:rPr>
        <w:t>Ulrich, D., Younger, J., Brockbank, W. and Ulrich, M., 2013. The State of the HR Profession. </w:t>
      </w:r>
      <w:r w:rsidRPr="00DC4469">
        <w:rPr>
          <w:rFonts w:eastAsia="Times New Roman" w:cs="Times New Roman"/>
          <w:i/>
          <w:iCs/>
          <w:color w:val="000000"/>
          <w:szCs w:val="24"/>
          <w:lang w:val="en-US"/>
        </w:rPr>
        <w:t>Human Resource Management</w:t>
      </w:r>
      <w:r w:rsidRPr="00DC4469">
        <w:rPr>
          <w:rFonts w:eastAsia="Times New Roman" w:cs="Times New Roman"/>
          <w:color w:val="000000"/>
          <w:szCs w:val="24"/>
          <w:lang w:val="en-US"/>
        </w:rPr>
        <w:t>, 52(3), pp.457-471.</w:t>
      </w:r>
    </w:p>
    <w:p w14:paraId="27D003CA" w14:textId="77777777" w:rsidR="00300032" w:rsidRPr="00300032" w:rsidRDefault="00300032" w:rsidP="00300032"/>
    <w:p w14:paraId="0260CC2A" w14:textId="77777777" w:rsidR="00242AC1" w:rsidRPr="00242AC1" w:rsidRDefault="00242AC1" w:rsidP="00242AC1">
      <w:pPr>
        <w:rPr>
          <w:b/>
          <w:bCs/>
        </w:rPr>
      </w:pPr>
    </w:p>
    <w:sectPr w:rsidR="00242AC1" w:rsidRPr="00242AC1" w:rsidSect="001606CB">
      <w:footerReference w:type="default" r:id="rId8"/>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A9746" w14:textId="77777777" w:rsidR="00D6697E" w:rsidRDefault="00D6697E" w:rsidP="001606CB">
      <w:pPr>
        <w:spacing w:after="0" w:line="240" w:lineRule="auto"/>
      </w:pPr>
      <w:r>
        <w:separator/>
      </w:r>
    </w:p>
  </w:endnote>
  <w:endnote w:type="continuationSeparator" w:id="0">
    <w:p w14:paraId="27F00D4F" w14:textId="77777777" w:rsidR="00D6697E" w:rsidRDefault="00D6697E" w:rsidP="00160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013481"/>
      <w:docPartObj>
        <w:docPartGallery w:val="Page Numbers (Bottom of Page)"/>
        <w:docPartUnique/>
      </w:docPartObj>
    </w:sdtPr>
    <w:sdtEndPr>
      <w:rPr>
        <w:noProof/>
      </w:rPr>
    </w:sdtEndPr>
    <w:sdtContent>
      <w:p w14:paraId="17B8B699" w14:textId="09E98D03" w:rsidR="001606CB" w:rsidRDefault="001606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34C988" w14:textId="77777777" w:rsidR="001606CB" w:rsidRDefault="001606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65FA2" w14:textId="77777777" w:rsidR="00D6697E" w:rsidRDefault="00D6697E" w:rsidP="001606CB">
      <w:pPr>
        <w:spacing w:after="0" w:line="240" w:lineRule="auto"/>
      </w:pPr>
      <w:r>
        <w:separator/>
      </w:r>
    </w:p>
  </w:footnote>
  <w:footnote w:type="continuationSeparator" w:id="0">
    <w:p w14:paraId="6648CE32" w14:textId="77777777" w:rsidR="00D6697E" w:rsidRDefault="00D6697E" w:rsidP="001606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600D8"/>
    <w:multiLevelType w:val="hybridMultilevel"/>
    <w:tmpl w:val="09DA2F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72420D4E"/>
    <w:multiLevelType w:val="hybridMultilevel"/>
    <w:tmpl w:val="4210BC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740065FF"/>
    <w:multiLevelType w:val="hybridMultilevel"/>
    <w:tmpl w:val="87A06BF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49548707">
    <w:abstractNumId w:val="0"/>
  </w:num>
  <w:num w:numId="2" w16cid:durableId="2084376072">
    <w:abstractNumId w:val="2"/>
  </w:num>
  <w:num w:numId="3" w16cid:durableId="691423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yNjQxN7Q0MzEwMDdQ0lEKTi0uzszPAykwrAUAHkVoqywAAAA="/>
  </w:docVars>
  <w:rsids>
    <w:rsidRoot w:val="001606CB"/>
    <w:rsid w:val="00076F1C"/>
    <w:rsid w:val="000909AA"/>
    <w:rsid w:val="000B6399"/>
    <w:rsid w:val="000C3018"/>
    <w:rsid w:val="001606CB"/>
    <w:rsid w:val="00173118"/>
    <w:rsid w:val="00180E87"/>
    <w:rsid w:val="001936A6"/>
    <w:rsid w:val="001A64AB"/>
    <w:rsid w:val="00207DB5"/>
    <w:rsid w:val="002221A1"/>
    <w:rsid w:val="002354D1"/>
    <w:rsid w:val="00242AC1"/>
    <w:rsid w:val="002468D5"/>
    <w:rsid w:val="0025787B"/>
    <w:rsid w:val="00291158"/>
    <w:rsid w:val="002B67B2"/>
    <w:rsid w:val="002C46BA"/>
    <w:rsid w:val="002F4765"/>
    <w:rsid w:val="002F47C7"/>
    <w:rsid w:val="00300032"/>
    <w:rsid w:val="00306FAD"/>
    <w:rsid w:val="00351364"/>
    <w:rsid w:val="00352743"/>
    <w:rsid w:val="0037722B"/>
    <w:rsid w:val="00393A83"/>
    <w:rsid w:val="003A514B"/>
    <w:rsid w:val="003C6EC1"/>
    <w:rsid w:val="00413EE3"/>
    <w:rsid w:val="00424AA2"/>
    <w:rsid w:val="00474480"/>
    <w:rsid w:val="004A69D8"/>
    <w:rsid w:val="004C4993"/>
    <w:rsid w:val="004C740E"/>
    <w:rsid w:val="005414CA"/>
    <w:rsid w:val="00583C27"/>
    <w:rsid w:val="005B5DD6"/>
    <w:rsid w:val="005C459C"/>
    <w:rsid w:val="005E7BA0"/>
    <w:rsid w:val="006036C6"/>
    <w:rsid w:val="00604E8D"/>
    <w:rsid w:val="00607437"/>
    <w:rsid w:val="00612A07"/>
    <w:rsid w:val="00626C88"/>
    <w:rsid w:val="00644CDF"/>
    <w:rsid w:val="00657E4E"/>
    <w:rsid w:val="00663221"/>
    <w:rsid w:val="00663EB9"/>
    <w:rsid w:val="00673EDF"/>
    <w:rsid w:val="006774B5"/>
    <w:rsid w:val="00681F27"/>
    <w:rsid w:val="006930B6"/>
    <w:rsid w:val="006A6580"/>
    <w:rsid w:val="006C6C7D"/>
    <w:rsid w:val="006D6F9A"/>
    <w:rsid w:val="006E031A"/>
    <w:rsid w:val="00756B01"/>
    <w:rsid w:val="00756B82"/>
    <w:rsid w:val="00767595"/>
    <w:rsid w:val="0079000C"/>
    <w:rsid w:val="007A6BBD"/>
    <w:rsid w:val="007B286F"/>
    <w:rsid w:val="007B6BA8"/>
    <w:rsid w:val="007B74C8"/>
    <w:rsid w:val="007C2680"/>
    <w:rsid w:val="007C52B5"/>
    <w:rsid w:val="007E3BDB"/>
    <w:rsid w:val="008272AB"/>
    <w:rsid w:val="008610B0"/>
    <w:rsid w:val="00864A1B"/>
    <w:rsid w:val="0088533C"/>
    <w:rsid w:val="008966A8"/>
    <w:rsid w:val="0090657A"/>
    <w:rsid w:val="00936281"/>
    <w:rsid w:val="00940EB7"/>
    <w:rsid w:val="00947E4F"/>
    <w:rsid w:val="0097514C"/>
    <w:rsid w:val="00975C62"/>
    <w:rsid w:val="009C5111"/>
    <w:rsid w:val="00A32385"/>
    <w:rsid w:val="00A52B16"/>
    <w:rsid w:val="00A5776C"/>
    <w:rsid w:val="00A63128"/>
    <w:rsid w:val="00A67F1C"/>
    <w:rsid w:val="00A85346"/>
    <w:rsid w:val="00B207A3"/>
    <w:rsid w:val="00B40DDF"/>
    <w:rsid w:val="00B87E9F"/>
    <w:rsid w:val="00B92B63"/>
    <w:rsid w:val="00BA2FEB"/>
    <w:rsid w:val="00BA5467"/>
    <w:rsid w:val="00BB646A"/>
    <w:rsid w:val="00BC16A4"/>
    <w:rsid w:val="00BD2A83"/>
    <w:rsid w:val="00BD79CE"/>
    <w:rsid w:val="00C209C6"/>
    <w:rsid w:val="00C31114"/>
    <w:rsid w:val="00C324D1"/>
    <w:rsid w:val="00C4292D"/>
    <w:rsid w:val="00C65B94"/>
    <w:rsid w:val="00C80793"/>
    <w:rsid w:val="00C813A2"/>
    <w:rsid w:val="00C86BEB"/>
    <w:rsid w:val="00CB6E60"/>
    <w:rsid w:val="00CE2F19"/>
    <w:rsid w:val="00D262CE"/>
    <w:rsid w:val="00D339CC"/>
    <w:rsid w:val="00D47004"/>
    <w:rsid w:val="00D6697E"/>
    <w:rsid w:val="00D70996"/>
    <w:rsid w:val="00D77DD7"/>
    <w:rsid w:val="00D92538"/>
    <w:rsid w:val="00DA2C6F"/>
    <w:rsid w:val="00DA694B"/>
    <w:rsid w:val="00DA7355"/>
    <w:rsid w:val="00DA7423"/>
    <w:rsid w:val="00DB6786"/>
    <w:rsid w:val="00DC4469"/>
    <w:rsid w:val="00DD2D0D"/>
    <w:rsid w:val="00DE1B47"/>
    <w:rsid w:val="00E06247"/>
    <w:rsid w:val="00E35285"/>
    <w:rsid w:val="00E941E4"/>
    <w:rsid w:val="00EA7B1F"/>
    <w:rsid w:val="00EB7FBB"/>
    <w:rsid w:val="00EC1521"/>
    <w:rsid w:val="00EC40FA"/>
    <w:rsid w:val="00EC765C"/>
    <w:rsid w:val="00ED78DA"/>
    <w:rsid w:val="00EF4836"/>
    <w:rsid w:val="00F1318B"/>
    <w:rsid w:val="00F315D8"/>
    <w:rsid w:val="00F6298C"/>
    <w:rsid w:val="00F66E2C"/>
    <w:rsid w:val="00FB48C0"/>
    <w:rsid w:val="00FC1FFE"/>
    <w:rsid w:val="00FC2F06"/>
    <w:rsid w:val="00FD388A"/>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34BF4"/>
  <w15:chartTrackingRefBased/>
  <w15:docId w15:val="{57486085-4603-4F25-9584-E29350B2E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3A2"/>
    <w:pPr>
      <w:spacing w:after="160" w:line="360" w:lineRule="auto"/>
      <w:jc w:val="both"/>
    </w:pPr>
    <w:rPr>
      <w:rFonts w:ascii="Times New Roman" w:hAnsi="Times New Roman" w:cs="Calibri"/>
      <w:sz w:val="24"/>
      <w:lang w:val="en-GB"/>
    </w:rPr>
  </w:style>
  <w:style w:type="paragraph" w:styleId="Heading1">
    <w:name w:val="heading 1"/>
    <w:basedOn w:val="Normal"/>
    <w:next w:val="Normal"/>
    <w:link w:val="Heading1Char"/>
    <w:uiPriority w:val="9"/>
    <w:qFormat/>
    <w:rsid w:val="007B286F"/>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B286F"/>
    <w:pPr>
      <w:keepNext/>
      <w:keepLines/>
      <w:spacing w:before="200"/>
      <w:outlineLvl w:val="1"/>
    </w:pPr>
    <w:rPr>
      <w:rFonts w:eastAsiaTheme="majorEastAsia" w:cstheme="majorBidi"/>
      <w:b/>
      <w:bCs/>
      <w:color w:val="262626" w:themeColor="text1" w:themeTint="D9"/>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86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B286F"/>
    <w:rPr>
      <w:rFonts w:ascii="Times New Roman" w:eastAsiaTheme="majorEastAsia" w:hAnsi="Times New Roman" w:cstheme="majorBidi"/>
      <w:b/>
      <w:bCs/>
      <w:color w:val="262626" w:themeColor="text1" w:themeTint="D9"/>
      <w:sz w:val="24"/>
      <w:szCs w:val="26"/>
      <w:lang w:eastAsia="zh-CN"/>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pPr>
      <w:autoSpaceDE w:val="0"/>
      <w:autoSpaceDN w:val="0"/>
    </w:pPr>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Header">
    <w:name w:val="header"/>
    <w:basedOn w:val="Normal"/>
    <w:link w:val="HeaderChar"/>
    <w:uiPriority w:val="99"/>
    <w:unhideWhenUsed/>
    <w:rsid w:val="001606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06CB"/>
    <w:rPr>
      <w:rFonts w:ascii="Times New Roman" w:hAnsi="Times New Roman" w:cs="Calibri"/>
      <w:sz w:val="24"/>
      <w:lang w:val="en-GB"/>
    </w:rPr>
  </w:style>
  <w:style w:type="paragraph" w:styleId="Footer">
    <w:name w:val="footer"/>
    <w:basedOn w:val="Normal"/>
    <w:link w:val="FooterChar"/>
    <w:uiPriority w:val="99"/>
    <w:unhideWhenUsed/>
    <w:rsid w:val="001606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06CB"/>
    <w:rPr>
      <w:rFonts w:ascii="Times New Roman" w:hAnsi="Times New Roman" w:cs="Calibri"/>
      <w:sz w:val="24"/>
      <w:lang w:val="en-GB"/>
    </w:rPr>
  </w:style>
  <w:style w:type="paragraph" w:styleId="ListParagraph">
    <w:name w:val="List Paragraph"/>
    <w:basedOn w:val="Normal"/>
    <w:uiPriority w:val="34"/>
    <w:qFormat/>
    <w:rsid w:val="00E06247"/>
    <w:pPr>
      <w:ind w:left="720"/>
      <w:contextualSpacing/>
    </w:pPr>
  </w:style>
  <w:style w:type="paragraph" w:styleId="TOCHeading">
    <w:name w:val="TOC Heading"/>
    <w:basedOn w:val="Heading1"/>
    <w:next w:val="Normal"/>
    <w:uiPriority w:val="39"/>
    <w:unhideWhenUsed/>
    <w:qFormat/>
    <w:rsid w:val="00A32385"/>
    <w:pPr>
      <w:spacing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A32385"/>
    <w:pPr>
      <w:spacing w:after="100"/>
    </w:pPr>
  </w:style>
  <w:style w:type="paragraph" w:styleId="TOC2">
    <w:name w:val="toc 2"/>
    <w:basedOn w:val="Normal"/>
    <w:next w:val="Normal"/>
    <w:autoRedefine/>
    <w:uiPriority w:val="39"/>
    <w:unhideWhenUsed/>
    <w:rsid w:val="00A32385"/>
    <w:pPr>
      <w:spacing w:after="100"/>
      <w:ind w:left="240"/>
    </w:pPr>
  </w:style>
  <w:style w:type="character" w:styleId="Hyperlink">
    <w:name w:val="Hyperlink"/>
    <w:basedOn w:val="DefaultParagraphFont"/>
    <w:uiPriority w:val="99"/>
    <w:unhideWhenUsed/>
    <w:rsid w:val="00A323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819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B3F06-54CD-456A-B49B-ED6D3AB56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11</Pages>
  <Words>2528</Words>
  <Characters>14413</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2022-07-25T14:04:00Z</dcterms:created>
  <dcterms:modified xsi:type="dcterms:W3CDTF">2022-07-25T19:10:00Z</dcterms:modified>
</cp:coreProperties>
</file>