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152448" w14:textId="77777777" w:rsidR="0038756A" w:rsidRPr="00A054BA" w:rsidRDefault="0038756A" w:rsidP="0038756A">
      <w:pPr>
        <w:spacing w:line="360" w:lineRule="auto"/>
        <w:jc w:val="center"/>
        <w:rPr>
          <w:rFonts w:cs="Times New Roman"/>
          <w:bCs/>
          <w:sz w:val="36"/>
          <w:szCs w:val="36"/>
        </w:rPr>
      </w:pPr>
    </w:p>
    <w:p w14:paraId="191DC376" w14:textId="77777777" w:rsidR="0038756A" w:rsidRPr="00A054BA" w:rsidRDefault="0038756A" w:rsidP="0038756A">
      <w:pPr>
        <w:spacing w:line="360" w:lineRule="auto"/>
        <w:jc w:val="center"/>
        <w:rPr>
          <w:rFonts w:cs="Times New Roman"/>
          <w:bCs/>
          <w:sz w:val="36"/>
          <w:szCs w:val="36"/>
        </w:rPr>
      </w:pPr>
    </w:p>
    <w:p w14:paraId="25E04F86" w14:textId="77777777" w:rsidR="0038756A" w:rsidRDefault="00A054BA" w:rsidP="0038756A">
      <w:pPr>
        <w:spacing w:line="360" w:lineRule="auto"/>
        <w:jc w:val="center"/>
        <w:rPr>
          <w:rFonts w:cs="Times New Roman"/>
          <w:bCs/>
          <w:sz w:val="36"/>
          <w:szCs w:val="36"/>
        </w:rPr>
      </w:pPr>
      <w:r w:rsidRPr="00A054BA">
        <w:rPr>
          <w:rFonts w:cs="Times New Roman"/>
          <w:bCs/>
          <w:sz w:val="36"/>
          <w:szCs w:val="36"/>
        </w:rPr>
        <w:t>Workplace Culture and its impact on Organisational Efficiency</w:t>
      </w:r>
    </w:p>
    <w:p w14:paraId="2957905D" w14:textId="558EADD1" w:rsidR="006E385E" w:rsidRPr="00A054BA" w:rsidRDefault="006E385E" w:rsidP="0038756A">
      <w:pPr>
        <w:spacing w:line="360" w:lineRule="auto"/>
        <w:jc w:val="center"/>
        <w:rPr>
          <w:rFonts w:cs="Times New Roman"/>
          <w:bCs/>
          <w:sz w:val="36"/>
          <w:szCs w:val="36"/>
        </w:rPr>
      </w:pPr>
    </w:p>
    <w:p w14:paraId="1F49FA9B" w14:textId="77777777" w:rsidR="009B56B2" w:rsidRDefault="009B56B2" w:rsidP="0038756A">
      <w:pPr>
        <w:spacing w:line="360" w:lineRule="auto"/>
        <w:jc w:val="center"/>
        <w:rPr>
          <w:rFonts w:cs="Times New Roman"/>
          <w:bCs/>
          <w:sz w:val="36"/>
          <w:szCs w:val="36"/>
        </w:rPr>
      </w:pPr>
      <w:r w:rsidRPr="00A054BA">
        <w:rPr>
          <w:rFonts w:cs="Times New Roman"/>
          <w:bCs/>
          <w:sz w:val="36"/>
          <w:szCs w:val="36"/>
        </w:rPr>
        <w:br w:type="page"/>
      </w:r>
    </w:p>
    <w:p w14:paraId="741FD656" w14:textId="77777777" w:rsidR="006E385E" w:rsidRPr="00A054BA" w:rsidRDefault="006E385E" w:rsidP="0038756A">
      <w:pPr>
        <w:spacing w:line="360" w:lineRule="auto"/>
        <w:jc w:val="center"/>
        <w:rPr>
          <w:rFonts w:cs="Times New Roman"/>
          <w:bCs/>
          <w:sz w:val="36"/>
          <w:szCs w:val="36"/>
        </w:rPr>
      </w:pPr>
    </w:p>
    <w:sdt>
      <w:sdtPr>
        <w:rPr>
          <w:rFonts w:ascii="Times New Roman" w:eastAsiaTheme="minorHAnsi" w:hAnsi="Times New Roman" w:cs="Times New Roman"/>
          <w:color w:val="auto"/>
          <w:sz w:val="24"/>
          <w:szCs w:val="24"/>
          <w:lang w:val="en-GB"/>
        </w:rPr>
        <w:id w:val="421152565"/>
        <w:docPartObj>
          <w:docPartGallery w:val="Table of Contents"/>
          <w:docPartUnique/>
        </w:docPartObj>
      </w:sdtPr>
      <w:sdtEndPr>
        <w:rPr>
          <w:rFonts w:ascii="Arial" w:hAnsi="Arial"/>
          <w:bCs/>
          <w:noProof/>
          <w:sz w:val="22"/>
        </w:rPr>
      </w:sdtEndPr>
      <w:sdtContent>
        <w:p w14:paraId="046E8CC5" w14:textId="77777777" w:rsidR="00DD28E4" w:rsidRPr="00A054BA" w:rsidRDefault="00DD28E4" w:rsidP="0038756A">
          <w:pPr>
            <w:pStyle w:val="TOCHeading"/>
            <w:spacing w:line="360" w:lineRule="auto"/>
            <w:jc w:val="center"/>
            <w:rPr>
              <w:rFonts w:ascii="Times New Roman" w:hAnsi="Times New Roman" w:cs="Times New Roman"/>
              <w:bCs/>
              <w:color w:val="000000" w:themeColor="text1"/>
              <w:sz w:val="24"/>
              <w:szCs w:val="24"/>
              <w:lang w:val="en-GB"/>
            </w:rPr>
          </w:pPr>
          <w:r w:rsidRPr="00A054BA">
            <w:rPr>
              <w:rFonts w:ascii="Times New Roman" w:hAnsi="Times New Roman" w:cs="Times New Roman"/>
              <w:bCs/>
              <w:color w:val="000000" w:themeColor="text1"/>
              <w:sz w:val="24"/>
              <w:szCs w:val="24"/>
              <w:lang w:val="en-GB"/>
            </w:rPr>
            <w:t>Table of Contents</w:t>
          </w:r>
        </w:p>
        <w:p w14:paraId="201B07DB" w14:textId="77777777" w:rsidR="006D4581" w:rsidRPr="00A054BA" w:rsidRDefault="00464381">
          <w:pPr>
            <w:pStyle w:val="TOC1"/>
            <w:rPr>
              <w:rFonts w:asciiTheme="minorHAnsi" w:eastAsiaTheme="minorEastAsia" w:hAnsiTheme="minorHAnsi"/>
              <w:noProof/>
              <w:lang w:val="en-US"/>
            </w:rPr>
          </w:pPr>
          <w:r w:rsidRPr="00A054BA">
            <w:rPr>
              <w:rFonts w:cs="Times New Roman"/>
              <w:szCs w:val="24"/>
            </w:rPr>
            <w:fldChar w:fldCharType="begin"/>
          </w:r>
          <w:r w:rsidR="00DD28E4" w:rsidRPr="00A054BA">
            <w:rPr>
              <w:rFonts w:cs="Times New Roman"/>
              <w:szCs w:val="24"/>
            </w:rPr>
            <w:instrText xml:space="preserve"> TOC \o "1-3" \h \z \u </w:instrText>
          </w:r>
          <w:r w:rsidRPr="00A054BA">
            <w:rPr>
              <w:rFonts w:cs="Times New Roman"/>
              <w:szCs w:val="24"/>
            </w:rPr>
            <w:fldChar w:fldCharType="separate"/>
          </w:r>
          <w:hyperlink w:anchor="_Toc60787012" w:history="1">
            <w:r w:rsidR="006D4581" w:rsidRPr="00A054BA">
              <w:rPr>
                <w:rStyle w:val="Hyperlink"/>
                <w:noProof/>
              </w:rPr>
              <w:t>Introduction</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_Toc60787012 \h </w:instrText>
            </w:r>
            <w:r w:rsidR="006D4581" w:rsidRPr="00A054BA">
              <w:rPr>
                <w:noProof/>
                <w:webHidden/>
              </w:rPr>
            </w:r>
            <w:r w:rsidR="006D4581" w:rsidRPr="00A054BA">
              <w:rPr>
                <w:noProof/>
                <w:webHidden/>
              </w:rPr>
              <w:fldChar w:fldCharType="separate"/>
            </w:r>
            <w:r w:rsidR="006D4581" w:rsidRPr="00A054BA">
              <w:rPr>
                <w:noProof/>
                <w:webHidden/>
              </w:rPr>
              <w:t>3</w:t>
            </w:r>
            <w:r w:rsidR="006D4581" w:rsidRPr="00A054BA">
              <w:rPr>
                <w:noProof/>
                <w:webHidden/>
              </w:rPr>
              <w:fldChar w:fldCharType="end"/>
            </w:r>
          </w:hyperlink>
        </w:p>
        <w:p w14:paraId="48092F6E" w14:textId="77777777" w:rsidR="006D4581" w:rsidRPr="00A054BA" w:rsidRDefault="00AF2BCB">
          <w:pPr>
            <w:pStyle w:val="TOC1"/>
            <w:rPr>
              <w:rFonts w:asciiTheme="minorHAnsi" w:eastAsiaTheme="minorEastAsia" w:hAnsiTheme="minorHAnsi"/>
              <w:noProof/>
              <w:lang w:val="en-US"/>
            </w:rPr>
          </w:pPr>
          <w:hyperlink w:anchor="_Toc60787013" w:history="1">
            <w:r w:rsidR="006D4581" w:rsidRPr="00A054BA">
              <w:rPr>
                <w:rStyle w:val="Hyperlink"/>
                <w:noProof/>
              </w:rPr>
              <w:t>Introducing the organisation</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_Toc60787013 \h </w:instrText>
            </w:r>
            <w:r w:rsidR="006D4581" w:rsidRPr="00A054BA">
              <w:rPr>
                <w:noProof/>
                <w:webHidden/>
              </w:rPr>
            </w:r>
            <w:r w:rsidR="006D4581" w:rsidRPr="00A054BA">
              <w:rPr>
                <w:noProof/>
                <w:webHidden/>
              </w:rPr>
              <w:fldChar w:fldCharType="separate"/>
            </w:r>
            <w:r w:rsidR="006D4581" w:rsidRPr="00A054BA">
              <w:rPr>
                <w:noProof/>
                <w:webHidden/>
              </w:rPr>
              <w:t>3</w:t>
            </w:r>
            <w:r w:rsidR="006D4581" w:rsidRPr="00A054BA">
              <w:rPr>
                <w:noProof/>
                <w:webHidden/>
              </w:rPr>
              <w:fldChar w:fldCharType="end"/>
            </w:r>
          </w:hyperlink>
        </w:p>
        <w:p w14:paraId="236D64C2" w14:textId="77777777" w:rsidR="006D4581" w:rsidRPr="00A054BA" w:rsidRDefault="00AF2BCB">
          <w:pPr>
            <w:pStyle w:val="TOC1"/>
            <w:rPr>
              <w:rFonts w:asciiTheme="minorHAnsi" w:eastAsiaTheme="minorEastAsia" w:hAnsiTheme="minorHAnsi"/>
              <w:noProof/>
              <w:lang w:val="en-US"/>
            </w:rPr>
          </w:pPr>
          <w:hyperlink w:anchor="_Toc60787014" w:history="1">
            <w:r w:rsidR="006D4581" w:rsidRPr="00A054BA">
              <w:rPr>
                <w:rStyle w:val="Hyperlink"/>
                <w:noProof/>
              </w:rPr>
              <w:t>Key Management Theories and Environmental Scanning Tools</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_Toc60787014 \h </w:instrText>
            </w:r>
            <w:r w:rsidR="006D4581" w:rsidRPr="00A054BA">
              <w:rPr>
                <w:noProof/>
                <w:webHidden/>
              </w:rPr>
            </w:r>
            <w:r w:rsidR="006D4581" w:rsidRPr="00A054BA">
              <w:rPr>
                <w:noProof/>
                <w:webHidden/>
              </w:rPr>
              <w:fldChar w:fldCharType="separate"/>
            </w:r>
            <w:r w:rsidR="006D4581" w:rsidRPr="00A054BA">
              <w:rPr>
                <w:noProof/>
                <w:webHidden/>
              </w:rPr>
              <w:t>4</w:t>
            </w:r>
            <w:r w:rsidR="006D4581" w:rsidRPr="00A054BA">
              <w:rPr>
                <w:noProof/>
                <w:webHidden/>
              </w:rPr>
              <w:fldChar w:fldCharType="end"/>
            </w:r>
          </w:hyperlink>
        </w:p>
        <w:p w14:paraId="36BF1921" w14:textId="77777777" w:rsidR="006D4581" w:rsidRPr="00A054BA" w:rsidRDefault="00AF2BCB">
          <w:pPr>
            <w:pStyle w:val="TOC1"/>
            <w:rPr>
              <w:rFonts w:asciiTheme="minorHAnsi" w:eastAsiaTheme="minorEastAsia" w:hAnsiTheme="minorHAnsi"/>
              <w:noProof/>
              <w:lang w:val="en-US"/>
            </w:rPr>
          </w:pPr>
          <w:hyperlink w:anchor="_Toc60787015" w:history="1">
            <w:r w:rsidR="006D4581" w:rsidRPr="00A054BA">
              <w:rPr>
                <w:rStyle w:val="Hyperlink"/>
                <w:noProof/>
              </w:rPr>
              <w:t>“Provide a critical evaluation of the broader environment in which HSBC operates and its impact on the organisation’s culture and performance by using any environmental scanning tool”</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_Toc60787015 \h </w:instrText>
            </w:r>
            <w:r w:rsidR="006D4581" w:rsidRPr="00A054BA">
              <w:rPr>
                <w:noProof/>
                <w:webHidden/>
              </w:rPr>
            </w:r>
            <w:r w:rsidR="006D4581" w:rsidRPr="00A054BA">
              <w:rPr>
                <w:noProof/>
                <w:webHidden/>
              </w:rPr>
              <w:fldChar w:fldCharType="separate"/>
            </w:r>
            <w:r w:rsidR="006D4581" w:rsidRPr="00A054BA">
              <w:rPr>
                <w:noProof/>
                <w:webHidden/>
              </w:rPr>
              <w:t>8</w:t>
            </w:r>
            <w:r w:rsidR="006D4581" w:rsidRPr="00A054BA">
              <w:rPr>
                <w:noProof/>
                <w:webHidden/>
              </w:rPr>
              <w:fldChar w:fldCharType="end"/>
            </w:r>
          </w:hyperlink>
        </w:p>
        <w:p w14:paraId="5C33D8BC" w14:textId="77777777" w:rsidR="006D4581" w:rsidRPr="00A054BA" w:rsidRDefault="00AF2BCB">
          <w:pPr>
            <w:pStyle w:val="TOC2"/>
            <w:tabs>
              <w:tab w:val="right" w:leader="dot" w:pos="9016"/>
            </w:tabs>
            <w:rPr>
              <w:rFonts w:asciiTheme="minorHAnsi" w:eastAsiaTheme="minorEastAsia" w:hAnsiTheme="minorHAnsi"/>
              <w:noProof/>
              <w:lang w:val="en-US"/>
            </w:rPr>
          </w:pPr>
          <w:hyperlink w:anchor="_Toc60787016" w:history="1">
            <w:r w:rsidR="006D4581" w:rsidRPr="00A054BA">
              <w:rPr>
                <w:rStyle w:val="Hyperlink"/>
                <w:noProof/>
              </w:rPr>
              <w:t>PESTEL analysis for the HSBC UK</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_Toc60787016 \h </w:instrText>
            </w:r>
            <w:r w:rsidR="006D4581" w:rsidRPr="00A054BA">
              <w:rPr>
                <w:noProof/>
                <w:webHidden/>
              </w:rPr>
            </w:r>
            <w:r w:rsidR="006D4581" w:rsidRPr="00A054BA">
              <w:rPr>
                <w:noProof/>
                <w:webHidden/>
              </w:rPr>
              <w:fldChar w:fldCharType="separate"/>
            </w:r>
            <w:r w:rsidR="006D4581" w:rsidRPr="00A054BA">
              <w:rPr>
                <w:noProof/>
                <w:webHidden/>
              </w:rPr>
              <w:t>8</w:t>
            </w:r>
            <w:r w:rsidR="006D4581" w:rsidRPr="00A054BA">
              <w:rPr>
                <w:noProof/>
                <w:webHidden/>
              </w:rPr>
              <w:fldChar w:fldCharType="end"/>
            </w:r>
          </w:hyperlink>
        </w:p>
        <w:p w14:paraId="4C0E84A7" w14:textId="77777777" w:rsidR="006D4581" w:rsidRPr="00A054BA" w:rsidRDefault="00AF2BCB">
          <w:pPr>
            <w:pStyle w:val="TOC2"/>
            <w:tabs>
              <w:tab w:val="right" w:leader="dot" w:pos="9016"/>
            </w:tabs>
            <w:rPr>
              <w:rFonts w:asciiTheme="minorHAnsi" w:eastAsiaTheme="minorEastAsia" w:hAnsiTheme="minorHAnsi"/>
              <w:noProof/>
              <w:lang w:val="en-US"/>
            </w:rPr>
          </w:pPr>
          <w:hyperlink w:anchor="_Toc60787017" w:history="1">
            <w:r w:rsidR="006D4581" w:rsidRPr="00A054BA">
              <w:rPr>
                <w:rStyle w:val="Hyperlink"/>
                <w:noProof/>
              </w:rPr>
              <w:t>Impact on HSBC’s culture and performance as found from the PESTEL analysis</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_Toc60787017 \h </w:instrText>
            </w:r>
            <w:r w:rsidR="006D4581" w:rsidRPr="00A054BA">
              <w:rPr>
                <w:noProof/>
                <w:webHidden/>
              </w:rPr>
            </w:r>
            <w:r w:rsidR="006D4581" w:rsidRPr="00A054BA">
              <w:rPr>
                <w:noProof/>
                <w:webHidden/>
              </w:rPr>
              <w:fldChar w:fldCharType="separate"/>
            </w:r>
            <w:r w:rsidR="006D4581" w:rsidRPr="00A054BA">
              <w:rPr>
                <w:noProof/>
                <w:webHidden/>
              </w:rPr>
              <w:t>10</w:t>
            </w:r>
            <w:r w:rsidR="006D4581" w:rsidRPr="00A054BA">
              <w:rPr>
                <w:noProof/>
                <w:webHidden/>
              </w:rPr>
              <w:fldChar w:fldCharType="end"/>
            </w:r>
          </w:hyperlink>
        </w:p>
        <w:p w14:paraId="6403EB22" w14:textId="77777777" w:rsidR="006D4581" w:rsidRPr="00A054BA" w:rsidRDefault="00AF2BCB">
          <w:pPr>
            <w:pStyle w:val="TOC2"/>
            <w:tabs>
              <w:tab w:val="right" w:leader="dot" w:pos="9016"/>
            </w:tabs>
            <w:rPr>
              <w:rFonts w:asciiTheme="minorHAnsi" w:eastAsiaTheme="minorEastAsia" w:hAnsiTheme="minorHAnsi"/>
              <w:noProof/>
              <w:lang w:val="en-US"/>
            </w:rPr>
          </w:pPr>
          <w:hyperlink w:anchor="_Toc60787018" w:history="1">
            <w:r w:rsidR="006D4581" w:rsidRPr="00A054BA">
              <w:rPr>
                <w:rStyle w:val="Hyperlink"/>
                <w:noProof/>
              </w:rPr>
              <w:t>SWOT analysis</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_Toc60787018 \h </w:instrText>
            </w:r>
            <w:r w:rsidR="006D4581" w:rsidRPr="00A054BA">
              <w:rPr>
                <w:noProof/>
                <w:webHidden/>
              </w:rPr>
            </w:r>
            <w:r w:rsidR="006D4581" w:rsidRPr="00A054BA">
              <w:rPr>
                <w:noProof/>
                <w:webHidden/>
              </w:rPr>
              <w:fldChar w:fldCharType="separate"/>
            </w:r>
            <w:r w:rsidR="006D4581" w:rsidRPr="00A054BA">
              <w:rPr>
                <w:noProof/>
                <w:webHidden/>
              </w:rPr>
              <w:t>12</w:t>
            </w:r>
            <w:r w:rsidR="006D4581" w:rsidRPr="00A054BA">
              <w:rPr>
                <w:noProof/>
                <w:webHidden/>
              </w:rPr>
              <w:fldChar w:fldCharType="end"/>
            </w:r>
          </w:hyperlink>
        </w:p>
        <w:p w14:paraId="056069D9" w14:textId="77777777" w:rsidR="006D4581" w:rsidRPr="00A054BA" w:rsidRDefault="00AF2BCB">
          <w:pPr>
            <w:pStyle w:val="TOC1"/>
            <w:rPr>
              <w:rFonts w:asciiTheme="minorHAnsi" w:eastAsiaTheme="minorEastAsia" w:hAnsiTheme="minorHAnsi"/>
              <w:noProof/>
              <w:lang w:val="en-US"/>
            </w:rPr>
          </w:pPr>
          <w:hyperlink w:anchor="_Toc60787019" w:history="1">
            <w:r w:rsidR="006D4581" w:rsidRPr="00A054BA">
              <w:rPr>
                <w:rStyle w:val="Hyperlink"/>
                <w:noProof/>
              </w:rPr>
              <w:t>“Critical evaluation of the extent to which HSBC’s present cultural and ethical standards and the personal ethical standards, values and beliefs of employees help the organisation to accomplish its corporate objectives and social responsibilities.”</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_Toc60787019 \h </w:instrText>
            </w:r>
            <w:r w:rsidR="006D4581" w:rsidRPr="00A054BA">
              <w:rPr>
                <w:noProof/>
                <w:webHidden/>
              </w:rPr>
            </w:r>
            <w:r w:rsidR="006D4581" w:rsidRPr="00A054BA">
              <w:rPr>
                <w:noProof/>
                <w:webHidden/>
              </w:rPr>
              <w:fldChar w:fldCharType="separate"/>
            </w:r>
            <w:r w:rsidR="006D4581" w:rsidRPr="00A054BA">
              <w:rPr>
                <w:noProof/>
                <w:webHidden/>
              </w:rPr>
              <w:t>13</w:t>
            </w:r>
            <w:r w:rsidR="006D4581" w:rsidRPr="00A054BA">
              <w:rPr>
                <w:noProof/>
                <w:webHidden/>
              </w:rPr>
              <w:fldChar w:fldCharType="end"/>
            </w:r>
          </w:hyperlink>
        </w:p>
        <w:p w14:paraId="5EC94BEC" w14:textId="77777777" w:rsidR="006D4581" w:rsidRPr="00A054BA" w:rsidRDefault="00AF2BCB">
          <w:pPr>
            <w:pStyle w:val="TOC1"/>
            <w:rPr>
              <w:rFonts w:asciiTheme="minorHAnsi" w:eastAsiaTheme="minorEastAsia" w:hAnsiTheme="minorHAnsi"/>
              <w:noProof/>
              <w:lang w:val="en-US"/>
            </w:rPr>
          </w:pPr>
          <w:hyperlink w:anchor="_Toc60787020" w:history="1">
            <w:r w:rsidR="006D4581" w:rsidRPr="00A054BA">
              <w:rPr>
                <w:rStyle w:val="Hyperlink"/>
                <w:noProof/>
              </w:rPr>
              <w:t>Conclusion</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_Toc60787020 \h </w:instrText>
            </w:r>
            <w:r w:rsidR="006D4581" w:rsidRPr="00A054BA">
              <w:rPr>
                <w:noProof/>
                <w:webHidden/>
              </w:rPr>
            </w:r>
            <w:r w:rsidR="006D4581" w:rsidRPr="00A054BA">
              <w:rPr>
                <w:noProof/>
                <w:webHidden/>
              </w:rPr>
              <w:fldChar w:fldCharType="separate"/>
            </w:r>
            <w:r w:rsidR="006D4581" w:rsidRPr="00A054BA">
              <w:rPr>
                <w:noProof/>
                <w:webHidden/>
              </w:rPr>
              <w:t>15</w:t>
            </w:r>
            <w:r w:rsidR="006D4581" w:rsidRPr="00A054BA">
              <w:rPr>
                <w:noProof/>
                <w:webHidden/>
              </w:rPr>
              <w:fldChar w:fldCharType="end"/>
            </w:r>
          </w:hyperlink>
        </w:p>
        <w:p w14:paraId="6B728F5F" w14:textId="77777777" w:rsidR="006D4581" w:rsidRPr="00A054BA" w:rsidRDefault="00AF2BCB">
          <w:pPr>
            <w:pStyle w:val="TOC1"/>
            <w:rPr>
              <w:rFonts w:asciiTheme="minorHAnsi" w:eastAsiaTheme="minorEastAsia" w:hAnsiTheme="minorHAnsi"/>
              <w:noProof/>
              <w:lang w:val="en-US"/>
            </w:rPr>
          </w:pPr>
          <w:hyperlink w:anchor="_Toc60787021" w:history="1">
            <w:r w:rsidR="006D4581" w:rsidRPr="00A054BA">
              <w:rPr>
                <w:rStyle w:val="Hyperlink"/>
                <w:noProof/>
                <w:lang w:eastAsia="en-GB"/>
              </w:rPr>
              <w:t>References</w:t>
            </w:r>
            <w:r w:rsidR="006D4581" w:rsidRPr="00A054BA">
              <w:rPr>
                <w:noProof/>
                <w:webHidden/>
              </w:rPr>
              <w:tab/>
            </w:r>
            <w:r w:rsidR="006D4581" w:rsidRPr="00A054BA">
              <w:rPr>
                <w:noProof/>
                <w:webHidden/>
              </w:rPr>
              <w:fldChar w:fldCharType="begin"/>
            </w:r>
            <w:r w:rsidR="006D4581" w:rsidRPr="00A054BA">
              <w:rPr>
                <w:noProof/>
                <w:webHidden/>
              </w:rPr>
              <w:instrText xml:space="preserve"> PAGEREF _Toc60787021 \h </w:instrText>
            </w:r>
            <w:r w:rsidR="006D4581" w:rsidRPr="00A054BA">
              <w:rPr>
                <w:noProof/>
                <w:webHidden/>
              </w:rPr>
            </w:r>
            <w:r w:rsidR="006D4581" w:rsidRPr="00A054BA">
              <w:rPr>
                <w:noProof/>
                <w:webHidden/>
              </w:rPr>
              <w:fldChar w:fldCharType="separate"/>
            </w:r>
            <w:r w:rsidR="006D4581" w:rsidRPr="00A054BA">
              <w:rPr>
                <w:noProof/>
                <w:webHidden/>
              </w:rPr>
              <w:t>16</w:t>
            </w:r>
            <w:r w:rsidR="006D4581" w:rsidRPr="00A054BA">
              <w:rPr>
                <w:noProof/>
                <w:webHidden/>
              </w:rPr>
              <w:fldChar w:fldCharType="end"/>
            </w:r>
          </w:hyperlink>
        </w:p>
        <w:p w14:paraId="24F32C45" w14:textId="77777777" w:rsidR="00DD28E4" w:rsidRPr="00A054BA" w:rsidRDefault="00464381" w:rsidP="00D64BDC">
          <w:pPr>
            <w:spacing w:line="360" w:lineRule="auto"/>
            <w:rPr>
              <w:rFonts w:cs="Times New Roman"/>
              <w:szCs w:val="24"/>
            </w:rPr>
          </w:pPr>
          <w:r w:rsidRPr="00A054BA">
            <w:rPr>
              <w:rFonts w:cs="Times New Roman"/>
              <w:bCs/>
              <w:noProof/>
              <w:szCs w:val="24"/>
            </w:rPr>
            <w:fldChar w:fldCharType="end"/>
          </w:r>
        </w:p>
      </w:sdtContent>
    </w:sdt>
    <w:p w14:paraId="1FF6172E" w14:textId="77777777" w:rsidR="009B56B2" w:rsidRPr="00A054BA" w:rsidRDefault="009B56B2" w:rsidP="00D64BDC">
      <w:pPr>
        <w:spacing w:line="360" w:lineRule="auto"/>
        <w:rPr>
          <w:rFonts w:cs="Times New Roman"/>
          <w:szCs w:val="24"/>
        </w:rPr>
      </w:pPr>
      <w:r w:rsidRPr="00A054BA">
        <w:rPr>
          <w:rFonts w:cs="Times New Roman"/>
          <w:szCs w:val="24"/>
        </w:rPr>
        <w:br w:type="page"/>
      </w:r>
    </w:p>
    <w:p w14:paraId="3EE3F775" w14:textId="77777777" w:rsidR="00D843DE" w:rsidRPr="00A054BA" w:rsidRDefault="009B56B2" w:rsidP="0038756A">
      <w:pPr>
        <w:pStyle w:val="Heading1"/>
        <w:rPr>
          <w:b w:val="0"/>
        </w:rPr>
      </w:pPr>
      <w:bookmarkStart w:id="0" w:name="_Toc60787012"/>
      <w:r w:rsidRPr="00A054BA">
        <w:rPr>
          <w:b w:val="0"/>
        </w:rPr>
        <w:lastRenderedPageBreak/>
        <w:t>Introduction</w:t>
      </w:r>
      <w:bookmarkEnd w:id="0"/>
    </w:p>
    <w:p w14:paraId="4A9922BD" w14:textId="77777777" w:rsidR="009B56B2" w:rsidRPr="00A054BA" w:rsidRDefault="007B2037" w:rsidP="00D64BDC">
      <w:pPr>
        <w:spacing w:line="360" w:lineRule="auto"/>
        <w:rPr>
          <w:rFonts w:cs="Times New Roman"/>
          <w:szCs w:val="24"/>
        </w:rPr>
      </w:pPr>
      <w:r w:rsidRPr="00A054BA">
        <w:rPr>
          <w:rFonts w:cs="Times New Roman"/>
          <w:szCs w:val="24"/>
        </w:rPr>
        <w:t xml:space="preserve">This report provides an overview of the broader external environmental factors along with </w:t>
      </w:r>
      <w:r w:rsidR="00D47EAB" w:rsidRPr="00A054BA">
        <w:rPr>
          <w:rFonts w:cs="Times New Roman"/>
          <w:szCs w:val="24"/>
        </w:rPr>
        <w:t>COVID-19</w:t>
      </w:r>
      <w:r w:rsidRPr="00A054BA">
        <w:rPr>
          <w:rFonts w:cs="Times New Roman"/>
          <w:szCs w:val="24"/>
        </w:rPr>
        <w:t xml:space="preserve"> and its significant effect on the organisational culture of global </w:t>
      </w:r>
      <w:r w:rsidR="00BC211D" w:rsidRPr="00A054BA">
        <w:rPr>
          <w:rFonts w:cs="Times New Roman"/>
          <w:szCs w:val="24"/>
        </w:rPr>
        <w:t>businesses</w:t>
      </w:r>
      <w:r w:rsidR="00BC211D" w:rsidRPr="00A054BA">
        <w:rPr>
          <w:rStyle w:val="CommentReference"/>
          <w:rFonts w:cs="Times New Roman"/>
          <w:sz w:val="24"/>
          <w:szCs w:val="24"/>
        </w:rPr>
        <w:t>.</w:t>
      </w:r>
      <w:r w:rsidR="00BC211D" w:rsidRPr="00A054BA">
        <w:rPr>
          <w:rFonts w:cs="Times New Roman"/>
          <w:szCs w:val="24"/>
        </w:rPr>
        <w:t xml:space="preserve"> These</w:t>
      </w:r>
      <w:r w:rsidR="00C358BC" w:rsidRPr="00A054BA">
        <w:rPr>
          <w:rFonts w:cs="Times New Roman"/>
          <w:szCs w:val="24"/>
        </w:rPr>
        <w:t xml:space="preserve"> external factors influence the economy </w:t>
      </w:r>
      <w:r w:rsidR="00875F72" w:rsidRPr="00A054BA">
        <w:rPr>
          <w:rFonts w:cs="Times New Roman"/>
          <w:szCs w:val="24"/>
        </w:rPr>
        <w:t>of a state requiring change</w:t>
      </w:r>
      <w:r w:rsidR="00C358BC" w:rsidRPr="00A054BA">
        <w:rPr>
          <w:rFonts w:cs="Times New Roman"/>
          <w:szCs w:val="24"/>
        </w:rPr>
        <w:t xml:space="preserve"> in the marketing strategies of the business organisations. The performance and work culture too undergo various transformations according to the consumer demands and availability of resources during a period of </w:t>
      </w:r>
      <w:r w:rsidR="00BC211D" w:rsidRPr="00A054BA">
        <w:rPr>
          <w:rFonts w:cs="Times New Roman"/>
          <w:szCs w:val="24"/>
        </w:rPr>
        <w:t>crisis. Among</w:t>
      </w:r>
      <w:r w:rsidR="00BD038A" w:rsidRPr="00A054BA">
        <w:rPr>
          <w:rFonts w:cs="Times New Roman"/>
          <w:szCs w:val="24"/>
        </w:rPr>
        <w:t xml:space="preserve"> the global leading banks, HSBC UK has garnered immense popularity for its impeccable service towards their clients. It is one of the largest banking and financial service organisation</w:t>
      </w:r>
      <w:r w:rsidR="00137EB8" w:rsidRPr="00A054BA">
        <w:rPr>
          <w:rFonts w:cs="Times New Roman"/>
          <w:szCs w:val="24"/>
        </w:rPr>
        <w:t>s which</w:t>
      </w:r>
      <w:r w:rsidR="00BD038A" w:rsidRPr="00A054BA">
        <w:rPr>
          <w:rFonts w:cs="Times New Roman"/>
          <w:szCs w:val="24"/>
        </w:rPr>
        <w:t xml:space="preserve"> </w:t>
      </w:r>
      <w:r w:rsidR="00BC211D" w:rsidRPr="00A054BA">
        <w:rPr>
          <w:rFonts w:cs="Times New Roman"/>
          <w:szCs w:val="24"/>
        </w:rPr>
        <w:t>extends its</w:t>
      </w:r>
      <w:r w:rsidR="00BD038A" w:rsidRPr="00A054BA">
        <w:rPr>
          <w:rFonts w:cs="Times New Roman"/>
          <w:szCs w:val="24"/>
        </w:rPr>
        <w:t xml:space="preserve"> service</w:t>
      </w:r>
      <w:r w:rsidR="00137EB8" w:rsidRPr="00A054BA">
        <w:rPr>
          <w:rFonts w:cs="Times New Roman"/>
          <w:szCs w:val="24"/>
        </w:rPr>
        <w:t>s</w:t>
      </w:r>
      <w:r w:rsidR="00BD038A" w:rsidRPr="00A054BA">
        <w:rPr>
          <w:rFonts w:cs="Times New Roman"/>
          <w:szCs w:val="24"/>
        </w:rPr>
        <w:t xml:space="preserve"> to more than 40 million </w:t>
      </w:r>
      <w:r w:rsidR="00BC211D" w:rsidRPr="00A054BA">
        <w:rPr>
          <w:rFonts w:cs="Times New Roman"/>
          <w:szCs w:val="24"/>
        </w:rPr>
        <w:t>customers. The</w:t>
      </w:r>
      <w:r w:rsidR="00C358BC" w:rsidRPr="00A054BA">
        <w:rPr>
          <w:rFonts w:cs="Times New Roman"/>
          <w:szCs w:val="24"/>
        </w:rPr>
        <w:t xml:space="preserve"> report therefore discusses the changes in the performances of employees</w:t>
      </w:r>
      <w:r w:rsidR="00BB2E4F" w:rsidRPr="00A054BA">
        <w:rPr>
          <w:rFonts w:cs="Times New Roman"/>
          <w:szCs w:val="24"/>
        </w:rPr>
        <w:t xml:space="preserve"> as a result of the influence of the external factors on its organisational culture</w:t>
      </w:r>
      <w:r w:rsidR="00C358BC" w:rsidRPr="00A054BA">
        <w:rPr>
          <w:rFonts w:cs="Times New Roman"/>
          <w:szCs w:val="24"/>
        </w:rPr>
        <w:t xml:space="preserve"> and the recent methods undertaken by the bank t</w:t>
      </w:r>
      <w:r w:rsidR="00BB2E4F" w:rsidRPr="00A054BA">
        <w:rPr>
          <w:rFonts w:cs="Times New Roman"/>
          <w:szCs w:val="24"/>
        </w:rPr>
        <w:t xml:space="preserve">o </w:t>
      </w:r>
      <w:r w:rsidR="00875F72" w:rsidRPr="00A054BA">
        <w:rPr>
          <w:rFonts w:cs="Times New Roman"/>
          <w:szCs w:val="24"/>
        </w:rPr>
        <w:t>address</w:t>
      </w:r>
      <w:r w:rsidR="00BB2E4F" w:rsidRPr="00A054BA">
        <w:rPr>
          <w:rFonts w:cs="Times New Roman"/>
          <w:szCs w:val="24"/>
        </w:rPr>
        <w:t xml:space="preserve"> the </w:t>
      </w:r>
      <w:r w:rsidR="00875F72" w:rsidRPr="00A054BA">
        <w:rPr>
          <w:rFonts w:cs="Times New Roman"/>
          <w:szCs w:val="24"/>
        </w:rPr>
        <w:t>current</w:t>
      </w:r>
      <w:r w:rsidR="00BB2E4F" w:rsidRPr="00A054BA">
        <w:rPr>
          <w:rFonts w:cs="Times New Roman"/>
          <w:szCs w:val="24"/>
        </w:rPr>
        <w:t xml:space="preserve"> problems of the COVID 19 </w:t>
      </w:r>
      <w:r w:rsidR="00C358BC" w:rsidRPr="00A054BA">
        <w:rPr>
          <w:rFonts w:cs="Times New Roman"/>
          <w:szCs w:val="24"/>
        </w:rPr>
        <w:t xml:space="preserve">pandemic. </w:t>
      </w:r>
    </w:p>
    <w:p w14:paraId="6FD68154" w14:textId="77777777" w:rsidR="00BD038A" w:rsidRPr="00A054BA" w:rsidRDefault="009C4892" w:rsidP="00875F72">
      <w:pPr>
        <w:pStyle w:val="Heading1"/>
        <w:rPr>
          <w:b w:val="0"/>
        </w:rPr>
      </w:pPr>
      <w:bookmarkStart w:id="1" w:name="_Toc60787013"/>
      <w:r w:rsidRPr="00A054BA">
        <w:rPr>
          <w:b w:val="0"/>
        </w:rPr>
        <w:t>Introducing the organisation</w:t>
      </w:r>
      <w:bookmarkEnd w:id="1"/>
    </w:p>
    <w:p w14:paraId="132C5719" w14:textId="77777777" w:rsidR="00DD6861" w:rsidRPr="00A054BA" w:rsidRDefault="00C358BC" w:rsidP="00D64BDC">
      <w:pPr>
        <w:spacing w:line="360" w:lineRule="auto"/>
        <w:rPr>
          <w:rFonts w:cs="Times New Roman"/>
          <w:szCs w:val="24"/>
        </w:rPr>
      </w:pPr>
      <w:r w:rsidRPr="00A054BA">
        <w:rPr>
          <w:rFonts w:cs="Times New Roman"/>
          <w:szCs w:val="24"/>
        </w:rPr>
        <w:t xml:space="preserve">Global banking, Commercial banking, Personal and Wealth banking are some of HSBC’s business ventures. Their sources and branches cover more than 64 countries and territories in Asia, Europe, North America, Latin America, Middle East and Africa. Their overwhelming success as a global </w:t>
      </w:r>
      <w:r w:rsidR="00875F72" w:rsidRPr="00A054BA">
        <w:rPr>
          <w:rFonts w:cs="Times New Roman"/>
          <w:szCs w:val="24"/>
        </w:rPr>
        <w:t>bank</w:t>
      </w:r>
      <w:r w:rsidRPr="00A054BA">
        <w:rPr>
          <w:rFonts w:cs="Times New Roman"/>
          <w:szCs w:val="24"/>
        </w:rPr>
        <w:t xml:space="preserve"> lies in their policy of connecting with their customers and providing them with wider opportunities. </w:t>
      </w:r>
      <w:proofErr w:type="gramStart"/>
      <w:r w:rsidRPr="00A054BA">
        <w:rPr>
          <w:rFonts w:cs="Times New Roman"/>
          <w:szCs w:val="24"/>
        </w:rPr>
        <w:t>This</w:t>
      </w:r>
      <w:proofErr w:type="gramEnd"/>
      <w:r w:rsidRPr="00A054BA">
        <w:rPr>
          <w:rFonts w:cs="Times New Roman"/>
          <w:szCs w:val="24"/>
        </w:rPr>
        <w:t xml:space="preserve"> consequently, leads to success and growth, enabling their businesses to thrive and economies to prosper</w:t>
      </w:r>
      <w:r w:rsidR="00875F72" w:rsidRPr="00A054BA">
        <w:rPr>
          <w:rFonts w:cs="Times New Roman"/>
          <w:szCs w:val="24"/>
        </w:rPr>
        <w:t xml:space="preserve">. </w:t>
      </w:r>
      <w:r w:rsidR="00DD6861" w:rsidRPr="00A054BA">
        <w:rPr>
          <w:rFonts w:cs="Times New Roman"/>
          <w:szCs w:val="24"/>
        </w:rPr>
        <w:t>The journey of HSBC began with serv</w:t>
      </w:r>
      <w:r w:rsidR="004A5AFC" w:rsidRPr="00A054BA">
        <w:rPr>
          <w:rFonts w:cs="Times New Roman"/>
          <w:szCs w:val="24"/>
        </w:rPr>
        <w:t>ing</w:t>
      </w:r>
      <w:r w:rsidR="00DD6861" w:rsidRPr="00A054BA">
        <w:rPr>
          <w:rFonts w:cs="Times New Roman"/>
          <w:szCs w:val="24"/>
        </w:rPr>
        <w:t xml:space="preserve"> and provid</w:t>
      </w:r>
      <w:r w:rsidR="004A5AFC" w:rsidRPr="00A054BA">
        <w:rPr>
          <w:rFonts w:cs="Times New Roman"/>
          <w:szCs w:val="24"/>
        </w:rPr>
        <w:t>ing</w:t>
      </w:r>
      <w:r w:rsidR="00DD6861" w:rsidRPr="00A054BA">
        <w:rPr>
          <w:rFonts w:cs="Times New Roman"/>
          <w:szCs w:val="24"/>
        </w:rPr>
        <w:t xml:space="preserve"> international banking facilities to people </w:t>
      </w:r>
      <w:proofErr w:type="gramStart"/>
      <w:r w:rsidR="00DD6861" w:rsidRPr="00A054BA">
        <w:rPr>
          <w:rFonts w:cs="Times New Roman"/>
          <w:szCs w:val="24"/>
        </w:rPr>
        <w:t>all across</w:t>
      </w:r>
      <w:proofErr w:type="gramEnd"/>
      <w:r w:rsidR="00DD6861" w:rsidRPr="00A054BA">
        <w:rPr>
          <w:rFonts w:cs="Times New Roman"/>
          <w:szCs w:val="24"/>
        </w:rPr>
        <w:t xml:space="preserve"> the globe. To give impetus</w:t>
      </w:r>
      <w:r w:rsidRPr="00A054BA">
        <w:rPr>
          <w:rFonts w:cs="Times New Roman"/>
          <w:szCs w:val="24"/>
        </w:rPr>
        <w:t xml:space="preserve"> to this idea,</w:t>
      </w:r>
      <w:r w:rsidR="00DD6861" w:rsidRPr="00A054BA">
        <w:rPr>
          <w:rFonts w:cs="Times New Roman"/>
          <w:szCs w:val="24"/>
        </w:rPr>
        <w:t xml:space="preserve"> HSBC </w:t>
      </w:r>
      <w:r w:rsidRPr="00A054BA">
        <w:rPr>
          <w:rFonts w:cs="Times New Roman"/>
          <w:szCs w:val="24"/>
        </w:rPr>
        <w:t xml:space="preserve">emerged as a </w:t>
      </w:r>
      <w:r w:rsidR="00DD6861" w:rsidRPr="00A054BA">
        <w:rPr>
          <w:rFonts w:cs="Times New Roman"/>
          <w:szCs w:val="24"/>
        </w:rPr>
        <w:t xml:space="preserve">banking organisation in the year 1885. It first began in Hong Kong which </w:t>
      </w:r>
      <w:proofErr w:type="gramStart"/>
      <w:r w:rsidR="00DD6861" w:rsidRPr="00A054BA">
        <w:rPr>
          <w:rFonts w:cs="Times New Roman"/>
          <w:szCs w:val="24"/>
        </w:rPr>
        <w:t>opened up</w:t>
      </w:r>
      <w:proofErr w:type="gramEnd"/>
      <w:r w:rsidR="00DD6861" w:rsidRPr="00A054BA">
        <w:rPr>
          <w:rFonts w:cs="Times New Roman"/>
          <w:szCs w:val="24"/>
        </w:rPr>
        <w:t xml:space="preserve"> trade relations between Europe and Asia</w:t>
      </w:r>
      <w:r w:rsidR="00853A60" w:rsidRPr="00A054BA">
        <w:rPr>
          <w:rFonts w:cs="Times New Roman"/>
          <w:szCs w:val="24"/>
        </w:rPr>
        <w:t xml:space="preserve"> (</w:t>
      </w:r>
      <w:r w:rsidR="00853A60" w:rsidRPr="00A054BA">
        <w:rPr>
          <w:rFonts w:cs="Times New Roman"/>
          <w:color w:val="222222"/>
          <w:szCs w:val="24"/>
          <w:shd w:val="clear" w:color="auto" w:fill="FFFFFF"/>
        </w:rPr>
        <w:t xml:space="preserve">Vyas and </w:t>
      </w:r>
      <w:proofErr w:type="spellStart"/>
      <w:r w:rsidR="00853A60" w:rsidRPr="00A054BA">
        <w:rPr>
          <w:rFonts w:cs="Times New Roman"/>
          <w:color w:val="222222"/>
          <w:szCs w:val="24"/>
          <w:shd w:val="clear" w:color="auto" w:fill="FFFFFF"/>
        </w:rPr>
        <w:t>Butakhieo</w:t>
      </w:r>
      <w:proofErr w:type="spellEnd"/>
      <w:r w:rsidR="00853A60" w:rsidRPr="00A054BA">
        <w:rPr>
          <w:rFonts w:cs="Times New Roman"/>
          <w:color w:val="222222"/>
          <w:szCs w:val="24"/>
          <w:shd w:val="clear" w:color="auto" w:fill="FFFFFF"/>
        </w:rPr>
        <w:t xml:space="preserve"> 2020)</w:t>
      </w:r>
      <w:r w:rsidR="00DD6861" w:rsidRPr="00A054BA">
        <w:rPr>
          <w:rFonts w:cs="Times New Roman"/>
          <w:szCs w:val="24"/>
        </w:rPr>
        <w:t xml:space="preserve">. </w:t>
      </w:r>
    </w:p>
    <w:p w14:paraId="27161CFF" w14:textId="77777777" w:rsidR="00DD6861" w:rsidRPr="00A054BA" w:rsidRDefault="00DD6861" w:rsidP="00D64BDC">
      <w:pPr>
        <w:spacing w:line="360" w:lineRule="auto"/>
        <w:rPr>
          <w:rFonts w:cs="Times New Roman"/>
          <w:szCs w:val="24"/>
        </w:rPr>
      </w:pPr>
      <w:r w:rsidRPr="00A054BA">
        <w:rPr>
          <w:rFonts w:cs="Times New Roman"/>
          <w:szCs w:val="24"/>
        </w:rPr>
        <w:t>It</w:t>
      </w:r>
      <w:r w:rsidR="00C358BC" w:rsidRPr="00A054BA">
        <w:rPr>
          <w:rFonts w:cs="Times New Roman"/>
          <w:szCs w:val="24"/>
        </w:rPr>
        <w:t xml:space="preserve"> has b</w:t>
      </w:r>
      <w:r w:rsidRPr="00A054BA">
        <w:rPr>
          <w:rFonts w:cs="Times New Roman"/>
          <w:szCs w:val="24"/>
        </w:rPr>
        <w:t xml:space="preserve">een over 150 years that HSBC has been attending to the needs of </w:t>
      </w:r>
      <w:r w:rsidR="00C358BC" w:rsidRPr="00A054BA">
        <w:rPr>
          <w:rFonts w:cs="Times New Roman"/>
          <w:szCs w:val="24"/>
        </w:rPr>
        <w:t xml:space="preserve">its </w:t>
      </w:r>
      <w:r w:rsidRPr="00A054BA">
        <w:rPr>
          <w:rFonts w:cs="Times New Roman"/>
          <w:szCs w:val="24"/>
        </w:rPr>
        <w:t xml:space="preserve">customers in a proficient way. Their history highlights how they have always emphasized on capital strength, rigid cost control and building healthy relationships with their customers. In its early years, HSBC had also faced setbacks when 6 out of 11 of their foreign banks collapsed </w:t>
      </w:r>
      <w:r w:rsidR="00C358BC" w:rsidRPr="00A054BA">
        <w:rPr>
          <w:rFonts w:cs="Times New Roman"/>
          <w:szCs w:val="24"/>
        </w:rPr>
        <w:t>after short</w:t>
      </w:r>
      <w:r w:rsidRPr="00A054BA">
        <w:rPr>
          <w:rFonts w:cs="Times New Roman"/>
          <w:szCs w:val="24"/>
        </w:rPr>
        <w:t xml:space="preserve"> bank runs. However, the bank acted with resilience in this 1886 crisis and earned reputations after survival. Its ambitious approach to business made it extend its branches to seven countries across Asia, North America and Europe. The world wars too made the bank survive trying times with the loss of employees and with a shortage of new recruits. In the post-war period, HSBC worked to improve the local economy by shifting its headquarters to Hong Kong in 1946. Hong Kong started reinventing itself. </w:t>
      </w:r>
    </w:p>
    <w:p w14:paraId="16631DFC" w14:textId="77777777" w:rsidR="00DD6861" w:rsidRPr="00A054BA" w:rsidRDefault="00DD6861" w:rsidP="00D64BDC">
      <w:pPr>
        <w:spacing w:line="360" w:lineRule="auto"/>
        <w:rPr>
          <w:rFonts w:cs="Times New Roman"/>
          <w:szCs w:val="24"/>
        </w:rPr>
      </w:pPr>
      <w:r w:rsidRPr="00A054BA">
        <w:rPr>
          <w:rFonts w:cs="Times New Roman"/>
          <w:szCs w:val="24"/>
        </w:rPr>
        <w:t>In a response to UK's Financial Services, the bank completely separated its retails banking business in the UK into the formation of a new entity known as the HSBC UK</w:t>
      </w:r>
      <w:r w:rsidR="009F6338" w:rsidRPr="00A054BA">
        <w:rPr>
          <w:rFonts w:cs="Times New Roman"/>
          <w:szCs w:val="24"/>
        </w:rPr>
        <w:t xml:space="preserve"> (</w:t>
      </w:r>
      <w:r w:rsidR="009F6338" w:rsidRPr="00A054BA">
        <w:rPr>
          <w:rFonts w:cs="Times New Roman"/>
          <w:color w:val="222222"/>
          <w:szCs w:val="24"/>
          <w:shd w:val="clear" w:color="auto" w:fill="FFFFFF"/>
        </w:rPr>
        <w:t xml:space="preserve">Vyas and </w:t>
      </w:r>
      <w:proofErr w:type="spellStart"/>
      <w:r w:rsidR="009F6338" w:rsidRPr="00A054BA">
        <w:rPr>
          <w:rFonts w:cs="Times New Roman"/>
          <w:color w:val="222222"/>
          <w:szCs w:val="24"/>
          <w:shd w:val="clear" w:color="auto" w:fill="FFFFFF"/>
        </w:rPr>
        <w:lastRenderedPageBreak/>
        <w:t>Butakhieo</w:t>
      </w:r>
      <w:proofErr w:type="spellEnd"/>
      <w:r w:rsidR="009F6338" w:rsidRPr="00A054BA">
        <w:rPr>
          <w:rFonts w:cs="Times New Roman"/>
          <w:color w:val="222222"/>
          <w:szCs w:val="24"/>
          <w:shd w:val="clear" w:color="auto" w:fill="FFFFFF"/>
        </w:rPr>
        <w:t xml:space="preserve"> 2020).</w:t>
      </w:r>
      <w:r w:rsidRPr="00A054BA">
        <w:rPr>
          <w:rFonts w:cs="Times New Roman"/>
          <w:szCs w:val="24"/>
        </w:rPr>
        <w:t xml:space="preserve"> This event occurred in July 2018 which was a consequence of that Financial Service Act of 2013 which stated that all banks must "ring-fence' their "core banking services" in the UK. This automatically resulted in the opening of new environment-friendly headquarters of the bank in Birmingham in November 2018.  </w:t>
      </w:r>
    </w:p>
    <w:p w14:paraId="7381FAA0" w14:textId="77777777" w:rsidR="00DD6861" w:rsidRPr="00A054BA" w:rsidRDefault="00DD6861" w:rsidP="00D64BDC">
      <w:pPr>
        <w:spacing w:line="360" w:lineRule="auto"/>
        <w:rPr>
          <w:rFonts w:cs="Times New Roman"/>
          <w:szCs w:val="24"/>
        </w:rPr>
      </w:pPr>
      <w:r w:rsidRPr="00A054BA">
        <w:rPr>
          <w:rFonts w:cs="Times New Roman"/>
          <w:szCs w:val="24"/>
        </w:rPr>
        <w:t>The current pandemic which has been overwhelming and devastating for the humankind has consequently affected the huge business organisations too. HSBC has taken initiatives to support covid-19 recovery methods and promoted the importance of sanitisation and social distancing. They have switched to work from home facilities for their employees and its charitable fund of USD25 million is distributed among regions or communities where it is needed the most</w:t>
      </w:r>
      <w:r w:rsidR="000D283A" w:rsidRPr="00A054BA">
        <w:rPr>
          <w:rFonts w:cs="Times New Roman"/>
          <w:szCs w:val="24"/>
        </w:rPr>
        <w:t xml:space="preserve"> (</w:t>
      </w:r>
      <w:r w:rsidR="000D283A" w:rsidRPr="00A054BA">
        <w:rPr>
          <w:rFonts w:cs="Times New Roman"/>
          <w:color w:val="222222"/>
          <w:szCs w:val="24"/>
          <w:shd w:val="clear" w:color="auto" w:fill="FFFFFF"/>
        </w:rPr>
        <w:t xml:space="preserve">Vyas and </w:t>
      </w:r>
      <w:proofErr w:type="spellStart"/>
      <w:r w:rsidR="000D283A" w:rsidRPr="00A054BA">
        <w:rPr>
          <w:rFonts w:cs="Times New Roman"/>
          <w:color w:val="222222"/>
          <w:szCs w:val="24"/>
          <w:shd w:val="clear" w:color="auto" w:fill="FFFFFF"/>
        </w:rPr>
        <w:t>Butakhieo</w:t>
      </w:r>
      <w:proofErr w:type="spellEnd"/>
      <w:r w:rsidR="000D283A" w:rsidRPr="00A054BA">
        <w:rPr>
          <w:rFonts w:cs="Times New Roman"/>
          <w:color w:val="222222"/>
          <w:szCs w:val="24"/>
          <w:shd w:val="clear" w:color="auto" w:fill="FFFFFF"/>
        </w:rPr>
        <w:t xml:space="preserve"> 2020).</w:t>
      </w:r>
    </w:p>
    <w:p w14:paraId="5C78C129" w14:textId="77777777" w:rsidR="00DD6861" w:rsidRPr="00A054BA" w:rsidRDefault="00DD6861" w:rsidP="00D64BDC">
      <w:pPr>
        <w:spacing w:line="360" w:lineRule="auto"/>
        <w:rPr>
          <w:rFonts w:cs="Times New Roman"/>
          <w:szCs w:val="24"/>
        </w:rPr>
      </w:pPr>
      <w:r w:rsidRPr="00A054BA">
        <w:rPr>
          <w:rFonts w:cs="Times New Roman"/>
          <w:szCs w:val="24"/>
        </w:rPr>
        <w:t xml:space="preserve">The bank truly has experienced the worst storms like revolutions, wars and economic crisis. But its indelible urge and adaptive measure for survival have enabled it to meet the challenges of the 21st century. </w:t>
      </w:r>
    </w:p>
    <w:p w14:paraId="1F97379C" w14:textId="77777777" w:rsidR="00DD6861" w:rsidRPr="00A054BA" w:rsidRDefault="00DD6861" w:rsidP="00875F72">
      <w:pPr>
        <w:pStyle w:val="Heading1"/>
        <w:rPr>
          <w:b w:val="0"/>
        </w:rPr>
      </w:pPr>
      <w:bookmarkStart w:id="2" w:name="_Toc60787014"/>
      <w:r w:rsidRPr="00A054BA">
        <w:rPr>
          <w:b w:val="0"/>
        </w:rPr>
        <w:t>Key Management Theories and Environmental Scanning Tools</w:t>
      </w:r>
      <w:bookmarkEnd w:id="2"/>
    </w:p>
    <w:p w14:paraId="073D1CDD" w14:textId="77777777" w:rsidR="00A5634F" w:rsidRPr="00A054BA" w:rsidRDefault="00A5634F" w:rsidP="00D64BDC">
      <w:pPr>
        <w:spacing w:line="360" w:lineRule="auto"/>
        <w:rPr>
          <w:rFonts w:cs="Times New Roman"/>
          <w:szCs w:val="24"/>
        </w:rPr>
      </w:pPr>
      <w:r w:rsidRPr="00A054BA">
        <w:rPr>
          <w:rFonts w:cs="Times New Roman"/>
          <w:szCs w:val="24"/>
        </w:rPr>
        <w:t>Management theories are an amalgamation of various business operations and the right way to execute them with the help of proper managerial skills like planning and organising. The management theories usually provide a framework or structure of guidelines which can be implemented in organisations for a comprehensive approach towards business. The professionals of a company rely on these various concepts of management theory as it focuses on improving the internal structure of businesses</w:t>
      </w:r>
      <w:r w:rsidR="002A50A6" w:rsidRPr="00A054BA">
        <w:rPr>
          <w:rFonts w:cs="Times New Roman"/>
          <w:szCs w:val="24"/>
        </w:rPr>
        <w:t xml:space="preserve"> (</w:t>
      </w:r>
      <w:proofErr w:type="spellStart"/>
      <w:r w:rsidR="002A50A6" w:rsidRPr="00A054BA">
        <w:rPr>
          <w:rFonts w:cs="Times New Roman"/>
          <w:color w:val="222222"/>
          <w:szCs w:val="24"/>
          <w:shd w:val="clear" w:color="auto" w:fill="FFFFFF"/>
        </w:rPr>
        <w:t>Derah</w:t>
      </w:r>
      <w:proofErr w:type="spellEnd"/>
      <w:r w:rsidR="006C0EDA" w:rsidRPr="00A054BA">
        <w:rPr>
          <w:rFonts w:cs="Times New Roman"/>
          <w:color w:val="222222"/>
          <w:szCs w:val="24"/>
          <w:shd w:val="clear" w:color="auto" w:fill="FFFFFF"/>
        </w:rPr>
        <w:t>,</w:t>
      </w:r>
      <w:r w:rsidR="002A50A6" w:rsidRPr="00A054BA">
        <w:rPr>
          <w:rFonts w:cs="Times New Roman"/>
          <w:color w:val="222222"/>
          <w:szCs w:val="24"/>
          <w:shd w:val="clear" w:color="auto" w:fill="FFFFFF"/>
        </w:rPr>
        <w:t xml:space="preserve"> 2020).</w:t>
      </w:r>
      <w:r w:rsidRPr="00A054BA">
        <w:rPr>
          <w:rFonts w:cs="Times New Roman"/>
          <w:szCs w:val="24"/>
        </w:rPr>
        <w:t xml:space="preserve"> Often multiple approaches are drawn from different management theory to implement while working on a particular business plan. Some popular management theories are discussed below:</w:t>
      </w:r>
    </w:p>
    <w:p w14:paraId="4E88FECF" w14:textId="77777777" w:rsidR="00A5634F" w:rsidRPr="00A054BA" w:rsidRDefault="00A5634F" w:rsidP="00D64BDC">
      <w:pPr>
        <w:spacing w:line="360" w:lineRule="auto"/>
        <w:rPr>
          <w:rFonts w:cs="Times New Roman"/>
          <w:szCs w:val="24"/>
        </w:rPr>
      </w:pPr>
      <w:r w:rsidRPr="00A054BA">
        <w:rPr>
          <w:rFonts w:cs="Times New Roman"/>
          <w:bCs/>
          <w:szCs w:val="24"/>
        </w:rPr>
        <w:t>Systems management theory</w:t>
      </w:r>
      <w:r w:rsidRPr="00A054BA">
        <w:rPr>
          <w:rFonts w:cs="Times New Roman"/>
          <w:szCs w:val="24"/>
        </w:rPr>
        <w:t>:  In this report, the system management theory will be highlighted as HSBC follows this management approach. This theory emphasises on the coordination and harmony between different subunits of a large organisational sector. The organisation</w:t>
      </w:r>
      <w:proofErr w:type="gramStart"/>
      <w:r w:rsidRPr="00A054BA">
        <w:rPr>
          <w:rFonts w:cs="Times New Roman"/>
          <w:szCs w:val="24"/>
        </w:rPr>
        <w:t>, as a whole, depends</w:t>
      </w:r>
      <w:proofErr w:type="gramEnd"/>
      <w:r w:rsidRPr="00A054BA">
        <w:rPr>
          <w:rFonts w:cs="Times New Roman"/>
          <w:szCs w:val="24"/>
        </w:rPr>
        <w:t xml:space="preserve"> on mutual cooperation and effort generated by its departments like accounting, marketing and advertising for achieving success and growth. </w:t>
      </w:r>
    </w:p>
    <w:p w14:paraId="78A431B3" w14:textId="77777777" w:rsidR="00DD6861" w:rsidRPr="00A054BA" w:rsidRDefault="00A5634F" w:rsidP="00D64BDC">
      <w:pPr>
        <w:spacing w:line="360" w:lineRule="auto"/>
        <w:rPr>
          <w:rFonts w:cs="Times New Roman"/>
          <w:szCs w:val="24"/>
        </w:rPr>
      </w:pPr>
      <w:r w:rsidRPr="00A054BA">
        <w:rPr>
          <w:rFonts w:cs="Times New Roman"/>
          <w:szCs w:val="24"/>
        </w:rPr>
        <w:t xml:space="preserve">HSBC's success lies in the interdependence and interrelations between its subsystems which efficiently </w:t>
      </w:r>
      <w:r w:rsidR="00875F72" w:rsidRPr="00A054BA">
        <w:rPr>
          <w:rFonts w:cs="Times New Roman"/>
          <w:szCs w:val="24"/>
        </w:rPr>
        <w:t>meet</w:t>
      </w:r>
      <w:r w:rsidRPr="00A054BA">
        <w:rPr>
          <w:rFonts w:cs="Times New Roman"/>
          <w:szCs w:val="24"/>
        </w:rPr>
        <w:t xml:space="preserve"> client </w:t>
      </w:r>
      <w:r w:rsidR="00875F72" w:rsidRPr="00A054BA">
        <w:rPr>
          <w:rFonts w:cs="Times New Roman"/>
          <w:szCs w:val="24"/>
        </w:rPr>
        <w:t>disputes</w:t>
      </w:r>
      <w:r w:rsidRPr="00A054BA">
        <w:rPr>
          <w:rFonts w:cs="Times New Roman"/>
          <w:szCs w:val="24"/>
        </w:rPr>
        <w:t xml:space="preserve"> carry out business strategies and investments</w:t>
      </w:r>
      <w:r w:rsidR="008D151D" w:rsidRPr="00A054BA">
        <w:rPr>
          <w:rFonts w:cs="Times New Roman"/>
          <w:szCs w:val="24"/>
        </w:rPr>
        <w:t xml:space="preserve"> (</w:t>
      </w:r>
      <w:proofErr w:type="spellStart"/>
      <w:r w:rsidR="008D151D" w:rsidRPr="00A054BA">
        <w:rPr>
          <w:rFonts w:cs="Times New Roman"/>
          <w:color w:val="222222"/>
          <w:szCs w:val="24"/>
          <w:shd w:val="clear" w:color="auto" w:fill="FFFFFF"/>
        </w:rPr>
        <w:t>Derah</w:t>
      </w:r>
      <w:proofErr w:type="spellEnd"/>
      <w:r w:rsidR="008D151D" w:rsidRPr="00A054BA">
        <w:rPr>
          <w:rFonts w:cs="Times New Roman"/>
          <w:color w:val="222222"/>
          <w:szCs w:val="24"/>
          <w:shd w:val="clear" w:color="auto" w:fill="FFFFFF"/>
        </w:rPr>
        <w:t xml:space="preserve"> 2020).</w:t>
      </w:r>
    </w:p>
    <w:p w14:paraId="4E138C73" w14:textId="77777777" w:rsidR="00D843DE" w:rsidRPr="00A054BA" w:rsidRDefault="00D843DE" w:rsidP="00D64BDC">
      <w:pPr>
        <w:spacing w:line="360" w:lineRule="auto"/>
        <w:rPr>
          <w:rFonts w:cs="Times New Roman"/>
          <w:szCs w:val="24"/>
          <w:lang w:eastAsia="en-GB"/>
        </w:rPr>
      </w:pPr>
      <w:r w:rsidRPr="00A054BA">
        <w:rPr>
          <w:rFonts w:cs="Times New Roman"/>
          <w:bCs/>
          <w:szCs w:val="24"/>
          <w:lang w:eastAsia="en-GB"/>
        </w:rPr>
        <w:t>Contingency Management Theory</w:t>
      </w:r>
      <w:r w:rsidRPr="00A054BA">
        <w:rPr>
          <w:rFonts w:cs="Times New Roman"/>
          <w:szCs w:val="24"/>
          <w:lang w:eastAsia="en-GB"/>
        </w:rPr>
        <w:t xml:space="preserve">: This theory states that a management structure of any business organisation is influenced by the three factors- technology, size of organisation and leadership. Fred Fiedler proposed the traits behind contingency management theory. Both external and internal factors affect the approaches of a management theory and the company </w:t>
      </w:r>
      <w:r w:rsidRPr="00A054BA">
        <w:rPr>
          <w:rFonts w:cs="Times New Roman"/>
          <w:szCs w:val="24"/>
          <w:lang w:eastAsia="en-GB"/>
        </w:rPr>
        <w:lastRenderedPageBreak/>
        <w:t xml:space="preserve">can adapt themselves to the required changes. It depends on the leaders and managers to swing along </w:t>
      </w:r>
      <w:r w:rsidR="006A6F30" w:rsidRPr="00A054BA">
        <w:rPr>
          <w:rFonts w:cs="Times New Roman"/>
          <w:szCs w:val="24"/>
          <w:lang w:eastAsia="en-GB"/>
        </w:rPr>
        <w:t xml:space="preserve">with </w:t>
      </w:r>
      <w:r w:rsidRPr="00A054BA">
        <w:rPr>
          <w:rFonts w:cs="Times New Roman"/>
          <w:szCs w:val="24"/>
          <w:lang w:eastAsia="en-GB"/>
        </w:rPr>
        <w:t xml:space="preserve">these changes and modify the planning of market, production or promotion strategy accordingly. </w:t>
      </w:r>
    </w:p>
    <w:p w14:paraId="5EFFEB52" w14:textId="77777777" w:rsidR="000F7BAA" w:rsidRPr="00A054BA" w:rsidRDefault="000F7BAA" w:rsidP="00D64BDC">
      <w:pPr>
        <w:spacing w:line="360" w:lineRule="auto"/>
        <w:rPr>
          <w:rFonts w:cs="Times New Roman"/>
          <w:szCs w:val="24"/>
          <w:lang w:eastAsia="en-GB"/>
        </w:rPr>
      </w:pPr>
      <w:r w:rsidRPr="00A054BA">
        <w:rPr>
          <w:rFonts w:cs="Times New Roman"/>
          <w:szCs w:val="24"/>
          <w:lang w:eastAsia="en-GB"/>
        </w:rPr>
        <w:t>HSBC UK, as mentioned above has incorporated the systems management theory to improve the productivity and efficiency of its human resources. They have their specified set of rules and regulations and an integrated approach to customer satisfaction. Their well trained and skilled employees efficiently communicate the company's terms and conditions while simultaneously attending to customer grievances. The bank also resorts to the contingency approach if required as no organisation can rigidly follow one single management theory on every occasion. Adjusting to the best possible solution in a particular situation is the survival motto</w:t>
      </w:r>
      <w:r w:rsidR="00B64498" w:rsidRPr="00A054BA">
        <w:rPr>
          <w:rFonts w:cs="Times New Roman"/>
          <w:szCs w:val="24"/>
          <w:lang w:eastAsia="en-GB"/>
        </w:rPr>
        <w:t xml:space="preserve"> (</w:t>
      </w:r>
      <w:proofErr w:type="spellStart"/>
      <w:r w:rsidR="00B64498" w:rsidRPr="00A054BA">
        <w:rPr>
          <w:rFonts w:cs="Times New Roman"/>
          <w:color w:val="222222"/>
          <w:szCs w:val="24"/>
          <w:shd w:val="clear" w:color="auto" w:fill="FFFFFF"/>
        </w:rPr>
        <w:t>Derah</w:t>
      </w:r>
      <w:proofErr w:type="spellEnd"/>
      <w:r w:rsidR="00B64498" w:rsidRPr="00A054BA">
        <w:rPr>
          <w:rFonts w:cs="Times New Roman"/>
          <w:color w:val="222222"/>
          <w:szCs w:val="24"/>
          <w:shd w:val="clear" w:color="auto" w:fill="FFFFFF"/>
        </w:rPr>
        <w:t xml:space="preserve"> 2020).</w:t>
      </w:r>
    </w:p>
    <w:p w14:paraId="1AF396F0" w14:textId="77777777" w:rsidR="000F7BAA" w:rsidRPr="00A054BA" w:rsidRDefault="000534C4" w:rsidP="00C869CD">
      <w:pPr>
        <w:rPr>
          <w:lang w:eastAsia="en-GB"/>
        </w:rPr>
      </w:pPr>
      <w:r w:rsidRPr="00A054BA">
        <w:rPr>
          <w:lang w:eastAsia="en-GB"/>
        </w:rPr>
        <w:t>How</w:t>
      </w:r>
      <w:r w:rsidR="000F7BAA" w:rsidRPr="00A054BA">
        <w:rPr>
          <w:lang w:eastAsia="en-GB"/>
        </w:rPr>
        <w:t xml:space="preserve"> Management Approach</w:t>
      </w:r>
      <w:r w:rsidRPr="00A054BA">
        <w:rPr>
          <w:lang w:eastAsia="en-GB"/>
        </w:rPr>
        <w:t>es</w:t>
      </w:r>
      <w:r w:rsidR="000F7BAA" w:rsidRPr="00A054BA">
        <w:rPr>
          <w:lang w:eastAsia="en-GB"/>
        </w:rPr>
        <w:t xml:space="preserve"> and Organisational Structure</w:t>
      </w:r>
      <w:r w:rsidRPr="00A054BA">
        <w:rPr>
          <w:lang w:eastAsia="en-GB"/>
        </w:rPr>
        <w:t xml:space="preserve"> complement each other</w:t>
      </w:r>
    </w:p>
    <w:p w14:paraId="0DF2291E" w14:textId="77777777" w:rsidR="000F7BAA" w:rsidRPr="00A054BA" w:rsidRDefault="000F7BAA" w:rsidP="00D64BDC">
      <w:pPr>
        <w:spacing w:line="360" w:lineRule="auto"/>
        <w:rPr>
          <w:rFonts w:cs="Times New Roman"/>
          <w:szCs w:val="24"/>
          <w:lang w:eastAsia="en-GB"/>
        </w:rPr>
      </w:pPr>
      <w:r w:rsidRPr="00A054BA">
        <w:rPr>
          <w:rFonts w:cs="Times New Roman"/>
          <w:szCs w:val="24"/>
          <w:lang w:eastAsia="en-GB"/>
        </w:rPr>
        <w:t>The organisational structure of a business company divides and organises the business function to achieve efficient production. it establishes the procedure of how the work would be allocated to the employees and monitored under the supervision of the managers or leader. Grouping people together and channelising authoritative communication are the significant features of an organisational structure</w:t>
      </w:r>
      <w:r w:rsidR="006D5783" w:rsidRPr="00A054BA">
        <w:rPr>
          <w:rFonts w:cs="Times New Roman"/>
          <w:szCs w:val="24"/>
          <w:lang w:eastAsia="en-GB"/>
        </w:rPr>
        <w:t xml:space="preserve"> (</w:t>
      </w:r>
      <w:proofErr w:type="spellStart"/>
      <w:r w:rsidR="006D5783" w:rsidRPr="00A054BA">
        <w:rPr>
          <w:rFonts w:cs="Times New Roman"/>
          <w:color w:val="222222"/>
          <w:szCs w:val="24"/>
          <w:shd w:val="clear" w:color="auto" w:fill="FFFFFF"/>
        </w:rPr>
        <w:t>Donthu</w:t>
      </w:r>
      <w:proofErr w:type="spellEnd"/>
      <w:r w:rsidR="006D5783" w:rsidRPr="00A054BA">
        <w:rPr>
          <w:rFonts w:cs="Times New Roman"/>
          <w:color w:val="222222"/>
          <w:szCs w:val="24"/>
          <w:shd w:val="clear" w:color="auto" w:fill="FFFFFF"/>
        </w:rPr>
        <w:t xml:space="preserve"> and Gustafsson 2020).</w:t>
      </w:r>
    </w:p>
    <w:p w14:paraId="1E2012A8" w14:textId="77777777" w:rsidR="000F7BAA" w:rsidRPr="00A054BA" w:rsidRDefault="000F7BAA" w:rsidP="00D64BDC">
      <w:pPr>
        <w:spacing w:line="360" w:lineRule="auto"/>
        <w:rPr>
          <w:rFonts w:cs="Times New Roman"/>
          <w:szCs w:val="24"/>
          <w:lang w:eastAsia="en-GB"/>
        </w:rPr>
      </w:pPr>
      <w:r w:rsidRPr="00A054BA">
        <w:rPr>
          <w:rFonts w:cs="Times New Roman"/>
          <w:szCs w:val="24"/>
          <w:lang w:eastAsia="en-GB"/>
        </w:rPr>
        <w:t xml:space="preserve">HSBC has a formal organisational structure where the ultimate objective lies in surviving and maximizing the profits of the company. A formal organisational culture promotes strict adherence to the official codes of hierarchical arrangements that have been carefully designed to establish the relationship between different organisational units. The departments are expected to follow the </w:t>
      </w:r>
      <w:proofErr w:type="gramStart"/>
      <w:r w:rsidRPr="00A054BA">
        <w:rPr>
          <w:rFonts w:cs="Times New Roman"/>
          <w:szCs w:val="24"/>
          <w:lang w:eastAsia="en-GB"/>
        </w:rPr>
        <w:t>particular pattern</w:t>
      </w:r>
      <w:proofErr w:type="gramEnd"/>
      <w:r w:rsidRPr="00A054BA">
        <w:rPr>
          <w:rFonts w:cs="Times New Roman"/>
          <w:szCs w:val="24"/>
          <w:lang w:eastAsia="en-GB"/>
        </w:rPr>
        <w:t xml:space="preserve"> which works as the ground rule of the workplace. For an organisation like HSBC, it is necessary to follow a formal organisational structure as it unites </w:t>
      </w:r>
      <w:proofErr w:type="gramStart"/>
      <w:r w:rsidRPr="00A054BA">
        <w:rPr>
          <w:rFonts w:cs="Times New Roman"/>
          <w:szCs w:val="24"/>
          <w:lang w:eastAsia="en-GB"/>
        </w:rPr>
        <w:t>a large number of</w:t>
      </w:r>
      <w:proofErr w:type="gramEnd"/>
      <w:r w:rsidRPr="00A054BA">
        <w:rPr>
          <w:rFonts w:cs="Times New Roman"/>
          <w:szCs w:val="24"/>
          <w:lang w:eastAsia="en-GB"/>
        </w:rPr>
        <w:t xml:space="preserve"> employees, staffs and officials seamlessly. There does not exist any optimal organisational structure. However, the implementation of these structures brings out the optimum results from the management models and approaches as preferred by the company. </w:t>
      </w:r>
    </w:p>
    <w:p w14:paraId="4F7877B2" w14:textId="77777777" w:rsidR="000F7BAA" w:rsidRPr="00A054BA" w:rsidRDefault="000F7BAA" w:rsidP="00D64BDC">
      <w:pPr>
        <w:spacing w:line="360" w:lineRule="auto"/>
        <w:rPr>
          <w:rFonts w:cs="Times New Roman"/>
          <w:szCs w:val="24"/>
          <w:lang w:eastAsia="en-GB"/>
        </w:rPr>
      </w:pPr>
      <w:r w:rsidRPr="00A054BA">
        <w:rPr>
          <w:rFonts w:cs="Times New Roman"/>
          <w:szCs w:val="24"/>
          <w:lang w:eastAsia="en-GB"/>
        </w:rPr>
        <w:t xml:space="preserve">The system management theory of HSBC works well with the formal organisational structure as it deals with the management and supervision of several subunits which ultimately contribute to the smooth functioning of the company.  </w:t>
      </w:r>
    </w:p>
    <w:p w14:paraId="5B94B823" w14:textId="77777777" w:rsidR="000F7BAA" w:rsidRPr="00A054BA" w:rsidRDefault="000F7BAA" w:rsidP="00D64BDC">
      <w:pPr>
        <w:spacing w:line="360" w:lineRule="auto"/>
        <w:rPr>
          <w:rFonts w:cs="Times New Roman"/>
          <w:szCs w:val="24"/>
          <w:lang w:eastAsia="en-GB"/>
        </w:rPr>
      </w:pPr>
      <w:r w:rsidRPr="00A054BA">
        <w:rPr>
          <w:rFonts w:cs="Times New Roman"/>
          <w:szCs w:val="24"/>
          <w:lang w:eastAsia="en-GB"/>
        </w:rPr>
        <w:t>The formal structure can be further categorised into various types based on the size and type of the organisation. Matrix management structure comprises of HSBC's global businesses. The organisation of the Group is done in accordance with global support functions and businesses. These are underpinned by their legal entity structure</w:t>
      </w:r>
      <w:r w:rsidR="00AC5771" w:rsidRPr="00A054BA">
        <w:rPr>
          <w:rFonts w:cs="Times New Roman"/>
          <w:szCs w:val="24"/>
          <w:lang w:eastAsia="en-GB"/>
        </w:rPr>
        <w:t xml:space="preserve"> (</w:t>
      </w:r>
      <w:r w:rsidR="00AC5771" w:rsidRPr="00A054BA">
        <w:rPr>
          <w:rFonts w:cs="Times New Roman"/>
          <w:color w:val="222222"/>
          <w:szCs w:val="24"/>
          <w:shd w:val="clear" w:color="auto" w:fill="FFFFFF"/>
        </w:rPr>
        <w:t>Islam2018</w:t>
      </w:r>
      <w:r w:rsidR="00853A60" w:rsidRPr="00A054BA">
        <w:rPr>
          <w:rFonts w:cs="Times New Roman"/>
          <w:color w:val="222222"/>
          <w:szCs w:val="24"/>
          <w:shd w:val="clear" w:color="auto" w:fill="FFFFFF"/>
        </w:rPr>
        <w:t>).</w:t>
      </w:r>
      <w:r w:rsidR="00853A60" w:rsidRPr="00A054BA">
        <w:rPr>
          <w:rFonts w:cs="Times New Roman"/>
          <w:szCs w:val="24"/>
          <w:lang w:eastAsia="en-GB"/>
        </w:rPr>
        <w:t xml:space="preserve"> A</w:t>
      </w:r>
      <w:r w:rsidRPr="00A054BA">
        <w:rPr>
          <w:rFonts w:cs="Times New Roman"/>
          <w:szCs w:val="24"/>
          <w:lang w:eastAsia="en-GB"/>
        </w:rPr>
        <w:t xml:space="preserve"> network of </w:t>
      </w:r>
      <w:r w:rsidRPr="00A054BA">
        <w:rPr>
          <w:rFonts w:cs="Times New Roman"/>
          <w:szCs w:val="24"/>
          <w:lang w:eastAsia="en-GB"/>
        </w:rPr>
        <w:lastRenderedPageBreak/>
        <w:t>subsidiary companies provides valuable information at the regional level. These subsidiaries are supervised by a board and management structure specific for each one of them. The activities and complexities are reflected through these. HSBC has about seven principal subsidiaries which shoulder the responsibility of inspecting the Group companies in their region. These, in turn,</w:t>
      </w:r>
      <w:r w:rsidR="00BC211D" w:rsidRPr="00A054BA">
        <w:rPr>
          <w:rFonts w:cs="Times New Roman"/>
          <w:szCs w:val="24"/>
          <w:lang w:eastAsia="en-GB"/>
        </w:rPr>
        <w:t xml:space="preserve"> report to the HSBC Holdings Plc</w:t>
      </w:r>
      <w:r w:rsidRPr="00A054BA">
        <w:rPr>
          <w:rFonts w:cs="Times New Roman"/>
          <w:szCs w:val="24"/>
          <w:lang w:eastAsia="en-GB"/>
        </w:rPr>
        <w:t xml:space="preserve"> and are held accountable. </w:t>
      </w:r>
    </w:p>
    <w:p w14:paraId="7368F3B3" w14:textId="77777777" w:rsidR="000F7BAA" w:rsidRPr="00A054BA" w:rsidRDefault="00C869CD" w:rsidP="00C869CD">
      <w:r w:rsidRPr="00A054BA">
        <w:rPr>
          <w:lang w:eastAsia="en-GB"/>
        </w:rPr>
        <w:t xml:space="preserve">The model of </w:t>
      </w:r>
      <w:r w:rsidR="000F7BAA" w:rsidRPr="00A054BA">
        <w:rPr>
          <w:lang w:eastAsia="en-GB"/>
        </w:rPr>
        <w:t>organisational culture</w:t>
      </w:r>
    </w:p>
    <w:p w14:paraId="1C5A03D4" w14:textId="77777777" w:rsidR="001B4D58" w:rsidRPr="00A054BA" w:rsidRDefault="00C869CD" w:rsidP="00D64BDC">
      <w:pPr>
        <w:spacing w:line="360" w:lineRule="auto"/>
        <w:rPr>
          <w:rFonts w:cs="Times New Roman"/>
          <w:szCs w:val="24"/>
          <w:lang w:eastAsia="en-GB"/>
        </w:rPr>
      </w:pPr>
      <w:r w:rsidRPr="00A054BA">
        <w:rPr>
          <w:rFonts w:cs="Times New Roman"/>
          <w:szCs w:val="24"/>
          <w:lang w:eastAsia="en-GB"/>
        </w:rPr>
        <w:t xml:space="preserve">The Hofstede's model of culture could be applied in this </w:t>
      </w:r>
      <w:r w:rsidR="00D566F5" w:rsidRPr="00A054BA">
        <w:rPr>
          <w:rFonts w:cs="Times New Roman"/>
          <w:szCs w:val="24"/>
          <w:lang w:eastAsia="en-GB"/>
        </w:rPr>
        <w:t>context. The</w:t>
      </w:r>
      <w:r w:rsidR="000F7BAA" w:rsidRPr="00A054BA">
        <w:rPr>
          <w:rFonts w:cs="Times New Roman"/>
          <w:szCs w:val="24"/>
          <w:lang w:eastAsia="en-GB"/>
        </w:rPr>
        <w:t xml:space="preserve"> workplace culture of HSBC highly endorses ethics appropriate for a professional working environment. Its strong work culture and management has been effective in the localisation of policies. This has helped in opening opportunities for higher-level job positions attracting extremely skilled employees from across the globe. Careful screening of employees and judging their potentials without any prejudices also falls under judicial work ethics that HSBC religiously practices. </w:t>
      </w:r>
      <w:r w:rsidRPr="00A054BA">
        <w:rPr>
          <w:rFonts w:cs="Times New Roman"/>
          <w:szCs w:val="24"/>
          <w:lang w:eastAsia="en-GB"/>
        </w:rPr>
        <w:t xml:space="preserve">The </w:t>
      </w:r>
      <w:r w:rsidR="001B4D58" w:rsidRPr="00A054BA">
        <w:rPr>
          <w:rFonts w:cs="Times New Roman"/>
          <w:szCs w:val="24"/>
          <w:lang w:eastAsia="en-GB"/>
        </w:rPr>
        <w:t>Hofstede's model of cultural theory determines the social factors that affect the business operation of an organisation. The current scenario of covid-19 is the dominant social factor that is affecting the organisational culture of HSBC UK and its performances significantly. It also values the customer behaviour and records the changes to understand how HSBC's should modify its services to render to the current crisis of the world</w:t>
      </w:r>
    </w:p>
    <w:p w14:paraId="4451A1C6" w14:textId="77777777" w:rsidR="000F7BAA" w:rsidRPr="00A054BA" w:rsidRDefault="000F7BAA" w:rsidP="00D566F5">
      <w:r w:rsidRPr="00A054BA">
        <w:rPr>
          <w:lang w:eastAsia="en-GB"/>
        </w:rPr>
        <w:t>Environmental Scanning Tools</w:t>
      </w:r>
    </w:p>
    <w:p w14:paraId="0AB806E5" w14:textId="77777777" w:rsidR="00C95E2F" w:rsidRPr="00A054BA" w:rsidRDefault="00C95E2F" w:rsidP="00D64BDC">
      <w:pPr>
        <w:spacing w:line="360" w:lineRule="auto"/>
        <w:rPr>
          <w:rFonts w:cs="Times New Roman"/>
          <w:szCs w:val="24"/>
          <w:lang w:eastAsia="en-GB"/>
        </w:rPr>
      </w:pPr>
      <w:r w:rsidRPr="00A054BA">
        <w:rPr>
          <w:rFonts w:cs="Times New Roman"/>
          <w:szCs w:val="24"/>
          <w:lang w:eastAsia="en-GB"/>
        </w:rPr>
        <w:t xml:space="preserve">Obtaining a strategic analysis of the environmental factors is utmost important for a company before investing It is always recommended that one should reduce the probability of running into risks by scanning the dynamics of the environmental processes. For this, different tools and analytical methods have been devised. </w:t>
      </w:r>
    </w:p>
    <w:p w14:paraId="50ED2A20" w14:textId="77777777" w:rsidR="00C95E2F" w:rsidRPr="00A054BA" w:rsidRDefault="00C95E2F" w:rsidP="00D64BDC">
      <w:pPr>
        <w:spacing w:line="360" w:lineRule="auto"/>
        <w:rPr>
          <w:rFonts w:cs="Times New Roman"/>
          <w:bCs/>
          <w:szCs w:val="24"/>
          <w:lang w:eastAsia="en-GB"/>
        </w:rPr>
      </w:pPr>
      <w:r w:rsidRPr="00A054BA">
        <w:rPr>
          <w:rFonts w:cs="Times New Roman"/>
          <w:bCs/>
          <w:szCs w:val="24"/>
          <w:lang w:eastAsia="en-GB"/>
        </w:rPr>
        <w:t>SWOT analysis</w:t>
      </w:r>
    </w:p>
    <w:p w14:paraId="3575EA89" w14:textId="77777777" w:rsidR="001B4D58" w:rsidRPr="00A054BA" w:rsidRDefault="00C95E2F" w:rsidP="00D64BDC">
      <w:pPr>
        <w:spacing w:line="360" w:lineRule="auto"/>
        <w:rPr>
          <w:rFonts w:cs="Times New Roman"/>
          <w:szCs w:val="24"/>
          <w:lang w:eastAsia="en-GB"/>
        </w:rPr>
      </w:pPr>
      <w:r w:rsidRPr="00A054BA">
        <w:rPr>
          <w:rFonts w:cs="Times New Roman"/>
          <w:szCs w:val="24"/>
          <w:lang w:eastAsia="en-GB"/>
        </w:rPr>
        <w:t xml:space="preserve">This is one of the most convenient approaches to analysing the factors influencing the business operations of a company. The internal factors of the company and an overview of the workplace environment are categorised under strengths (S), weaknesses (W), opportunities (O) and threats (T). </w:t>
      </w:r>
      <w:r w:rsidR="001B4D58" w:rsidRPr="00A054BA">
        <w:rPr>
          <w:rFonts w:cs="Times New Roman"/>
          <w:szCs w:val="24"/>
          <w:lang w:eastAsia="en-GB"/>
        </w:rPr>
        <w:t xml:space="preserve">The purpose of a swot analysis is to study the external factors and behaviour that will cause distinctive changes in the organisational structure and its resulting performance. </w:t>
      </w:r>
      <w:r w:rsidRPr="00A054BA">
        <w:rPr>
          <w:rFonts w:cs="Times New Roman"/>
          <w:szCs w:val="24"/>
          <w:lang w:eastAsia="en-GB"/>
        </w:rPr>
        <w:t>The strengths and weaknesses usually highlight the internal issues like the availability and optimum utilisation of resources, employee performance and productivity as well as the weaknesses like poor managemen</w:t>
      </w:r>
      <w:r w:rsidR="00352063" w:rsidRPr="00A054BA">
        <w:rPr>
          <w:rFonts w:cs="Times New Roman"/>
          <w:szCs w:val="24"/>
          <w:lang w:eastAsia="en-GB"/>
        </w:rPr>
        <w:t>t and lack of skilled workers. T</w:t>
      </w:r>
      <w:r w:rsidRPr="00A054BA">
        <w:rPr>
          <w:rFonts w:cs="Times New Roman"/>
          <w:szCs w:val="24"/>
          <w:lang w:eastAsia="en-GB"/>
        </w:rPr>
        <w:t>he opportunities and threats classify as the external agent which equally influences the business operations of the company.</w:t>
      </w:r>
    </w:p>
    <w:p w14:paraId="07B36C9B" w14:textId="77777777" w:rsidR="00C95E2F" w:rsidRPr="00A054BA" w:rsidRDefault="00C95E2F" w:rsidP="00D64BDC">
      <w:pPr>
        <w:spacing w:line="360" w:lineRule="auto"/>
        <w:rPr>
          <w:rFonts w:cs="Times New Roman"/>
          <w:szCs w:val="24"/>
          <w:lang w:eastAsia="en-GB"/>
        </w:rPr>
      </w:pPr>
      <w:r w:rsidRPr="00A054BA">
        <w:rPr>
          <w:rFonts w:cs="Times New Roman"/>
          <w:szCs w:val="24"/>
          <w:lang w:eastAsia="en-GB"/>
        </w:rPr>
        <w:lastRenderedPageBreak/>
        <w:t xml:space="preserve"> With the help of a SWOT analysis, the internal strength and weakness of HSBC can be obtained. The prominent threats and opportunities will highlight whether the company has been successful in utilising the lucrative opportunities or has devised solutions for the anticipated threats. The depreciating consequences of the pandemic Covid-19 and its effect on the internal structure of HSBC UK can be learned using a SWOT analysis</w:t>
      </w:r>
      <w:r w:rsidR="009811A4" w:rsidRPr="00A054BA">
        <w:rPr>
          <w:rFonts w:cs="Times New Roman"/>
          <w:szCs w:val="24"/>
          <w:lang w:eastAsia="en-GB"/>
        </w:rPr>
        <w:t xml:space="preserve"> (</w:t>
      </w:r>
      <w:proofErr w:type="spellStart"/>
      <w:r w:rsidR="009811A4" w:rsidRPr="00A054BA">
        <w:rPr>
          <w:rFonts w:cs="Times New Roman"/>
          <w:color w:val="222222"/>
          <w:szCs w:val="24"/>
          <w:shd w:val="clear" w:color="auto" w:fill="FFFFFF"/>
        </w:rPr>
        <w:t>Donthu</w:t>
      </w:r>
      <w:proofErr w:type="spellEnd"/>
      <w:r w:rsidR="009811A4" w:rsidRPr="00A054BA">
        <w:rPr>
          <w:rFonts w:cs="Times New Roman"/>
          <w:color w:val="222222"/>
          <w:szCs w:val="24"/>
          <w:shd w:val="clear" w:color="auto" w:fill="FFFFFF"/>
        </w:rPr>
        <w:t xml:space="preserve"> and Gustafsson 2020).</w:t>
      </w:r>
    </w:p>
    <w:p w14:paraId="095A19D4" w14:textId="77777777" w:rsidR="00C95E2F" w:rsidRPr="00A054BA" w:rsidRDefault="00C95E2F" w:rsidP="00D64BDC">
      <w:pPr>
        <w:spacing w:line="360" w:lineRule="auto"/>
        <w:rPr>
          <w:rFonts w:cs="Times New Roman"/>
          <w:bCs/>
          <w:szCs w:val="24"/>
          <w:lang w:eastAsia="en-GB"/>
        </w:rPr>
      </w:pPr>
      <w:r w:rsidRPr="00A054BA">
        <w:rPr>
          <w:rFonts w:cs="Times New Roman"/>
          <w:bCs/>
          <w:szCs w:val="24"/>
          <w:lang w:eastAsia="en-GB"/>
        </w:rPr>
        <w:t>PESTLE analysis</w:t>
      </w:r>
    </w:p>
    <w:p w14:paraId="609D913C" w14:textId="77777777" w:rsidR="001B4D58" w:rsidRPr="00A054BA" w:rsidRDefault="00C95E2F" w:rsidP="00D64BDC">
      <w:pPr>
        <w:spacing w:line="360" w:lineRule="auto"/>
        <w:rPr>
          <w:rFonts w:cs="Times New Roman"/>
          <w:szCs w:val="24"/>
          <w:lang w:eastAsia="en-GB"/>
        </w:rPr>
      </w:pPr>
      <w:r w:rsidRPr="00A054BA">
        <w:rPr>
          <w:rFonts w:cs="Times New Roman"/>
          <w:szCs w:val="24"/>
          <w:lang w:eastAsia="en-GB"/>
        </w:rPr>
        <w:t>Another important tool used for scanning the</w:t>
      </w:r>
      <w:r w:rsidR="00BC211D" w:rsidRPr="00A054BA">
        <w:rPr>
          <w:rFonts w:cs="Times New Roman"/>
          <w:szCs w:val="24"/>
          <w:lang w:eastAsia="en-GB"/>
        </w:rPr>
        <w:t xml:space="preserve"> </w:t>
      </w:r>
      <w:r w:rsidRPr="00A054BA">
        <w:rPr>
          <w:rFonts w:cs="Times New Roman"/>
          <w:szCs w:val="24"/>
          <w:lang w:eastAsia="en-GB"/>
        </w:rPr>
        <w:t xml:space="preserve">environmental factors that affect organisations is the PESTLE analysis. It is an acronym used for the analysis of the Political (P), Economical (E), Social (S), Technological (T) and Environmental (E) factors of a region where the organisation is situated. It brings into forefront the external (macro) forces that </w:t>
      </w:r>
      <w:proofErr w:type="gramStart"/>
      <w:r w:rsidRPr="00A054BA">
        <w:rPr>
          <w:rFonts w:cs="Times New Roman"/>
          <w:szCs w:val="24"/>
          <w:lang w:eastAsia="en-GB"/>
        </w:rPr>
        <w:t>have the ability to</w:t>
      </w:r>
      <w:proofErr w:type="gramEnd"/>
      <w:r w:rsidRPr="00A054BA">
        <w:rPr>
          <w:rFonts w:cs="Times New Roman"/>
          <w:szCs w:val="24"/>
          <w:lang w:eastAsia="en-GB"/>
        </w:rPr>
        <w:t xml:space="preserve"> change the courses of the market. </w:t>
      </w:r>
    </w:p>
    <w:p w14:paraId="17D9A5FB" w14:textId="77777777" w:rsidR="00C95E2F" w:rsidRPr="00A054BA" w:rsidRDefault="001B4D58" w:rsidP="00D64BDC">
      <w:pPr>
        <w:spacing w:line="360" w:lineRule="auto"/>
        <w:rPr>
          <w:rFonts w:cs="Times New Roman"/>
          <w:szCs w:val="24"/>
          <w:lang w:eastAsia="en-GB"/>
        </w:rPr>
      </w:pPr>
      <w:r w:rsidRPr="00A054BA">
        <w:rPr>
          <w:rFonts w:cs="Times New Roman"/>
          <w:szCs w:val="24"/>
          <w:lang w:eastAsia="en-GB"/>
        </w:rPr>
        <w:t>The purpose of c</w:t>
      </w:r>
      <w:r w:rsidR="00C95E2F" w:rsidRPr="00A054BA">
        <w:rPr>
          <w:rFonts w:cs="Times New Roman"/>
          <w:szCs w:val="24"/>
          <w:lang w:eastAsia="en-GB"/>
        </w:rPr>
        <w:t>onducting a PESTLE analysis</w:t>
      </w:r>
      <w:r w:rsidR="00CD3D3C" w:rsidRPr="00A054BA">
        <w:rPr>
          <w:rFonts w:cs="Times New Roman"/>
          <w:szCs w:val="24"/>
          <w:lang w:eastAsia="en-GB"/>
        </w:rPr>
        <w:t xml:space="preserve"> lies in its</w:t>
      </w:r>
      <w:r w:rsidR="00C95E2F" w:rsidRPr="00A054BA">
        <w:rPr>
          <w:rFonts w:cs="Times New Roman"/>
          <w:szCs w:val="24"/>
          <w:lang w:eastAsia="en-GB"/>
        </w:rPr>
        <w:t xml:space="preserve"> fundamental</w:t>
      </w:r>
      <w:r w:rsidR="00CD3D3C" w:rsidRPr="00A054BA">
        <w:rPr>
          <w:rFonts w:cs="Times New Roman"/>
          <w:szCs w:val="24"/>
          <w:lang w:eastAsia="en-GB"/>
        </w:rPr>
        <w:t xml:space="preserve"> importance of avoiding risks of collapsing business structures under external </w:t>
      </w:r>
      <w:r w:rsidR="00BC211D" w:rsidRPr="00A054BA">
        <w:rPr>
          <w:rFonts w:cs="Times New Roman"/>
          <w:szCs w:val="24"/>
          <w:lang w:eastAsia="en-GB"/>
        </w:rPr>
        <w:t>factors. It</w:t>
      </w:r>
      <w:r w:rsidR="00CD3D3C" w:rsidRPr="00A054BA">
        <w:rPr>
          <w:rFonts w:cs="Times New Roman"/>
          <w:szCs w:val="24"/>
          <w:lang w:eastAsia="en-GB"/>
        </w:rPr>
        <w:t xml:space="preserve"> should be done before</w:t>
      </w:r>
      <w:r w:rsidR="00C95E2F" w:rsidRPr="00A054BA">
        <w:rPr>
          <w:rFonts w:cs="Times New Roman"/>
          <w:szCs w:val="24"/>
          <w:lang w:eastAsia="en-GB"/>
        </w:rPr>
        <w:t xml:space="preserve"> pitching into an investment plan or constructing a market strategy as a matter of fact. It is recommended that a PESTLE analysis should be repeated on intervals like after every 6 months to upgrade the reports</w:t>
      </w:r>
      <w:r w:rsidR="00561485" w:rsidRPr="00A054BA">
        <w:rPr>
          <w:rFonts w:cs="Times New Roman"/>
          <w:szCs w:val="24"/>
          <w:lang w:eastAsia="en-GB"/>
        </w:rPr>
        <w:t xml:space="preserve"> (</w:t>
      </w:r>
      <w:r w:rsidR="00561485" w:rsidRPr="00A054BA">
        <w:rPr>
          <w:rFonts w:cs="Times New Roman"/>
          <w:color w:val="222222"/>
          <w:szCs w:val="24"/>
          <w:shd w:val="clear" w:color="auto" w:fill="FFFFFF"/>
        </w:rPr>
        <w:t>Islam 2018</w:t>
      </w:r>
      <w:proofErr w:type="gramStart"/>
      <w:r w:rsidR="00561485" w:rsidRPr="00A054BA">
        <w:rPr>
          <w:rFonts w:cs="Times New Roman"/>
          <w:color w:val="222222"/>
          <w:szCs w:val="24"/>
          <w:shd w:val="clear" w:color="auto" w:fill="FFFFFF"/>
        </w:rPr>
        <w:t>).</w:t>
      </w:r>
      <w:r w:rsidR="00C95E2F" w:rsidRPr="00A054BA">
        <w:rPr>
          <w:rFonts w:cs="Times New Roman"/>
          <w:szCs w:val="24"/>
          <w:lang w:eastAsia="en-GB"/>
        </w:rPr>
        <w:t>Changes</w:t>
      </w:r>
      <w:proofErr w:type="gramEnd"/>
      <w:r w:rsidR="00C95E2F" w:rsidRPr="00A054BA">
        <w:rPr>
          <w:rFonts w:cs="Times New Roman"/>
          <w:szCs w:val="24"/>
          <w:lang w:eastAsia="en-GB"/>
        </w:rPr>
        <w:t xml:space="preserve"> in the business structure should be made to avoid risks of bankruptcy and environmental hazards. The macro-environmental factors are powerful enough to successfully monitor the revenue rates earned by the company. Business sustainability of the companies can be maintained if they rely on the assistance of the PESTLE reports to regulate the necessary changes in the workplace. Such companies will also not lose the competitive edge in the market as they are prepared to face any economic or global crisis that may come. </w:t>
      </w:r>
    </w:p>
    <w:p w14:paraId="13C15957" w14:textId="77777777" w:rsidR="00C95E2F" w:rsidRPr="00A054BA" w:rsidRDefault="00C95E2F" w:rsidP="00D64BDC">
      <w:pPr>
        <w:spacing w:line="360" w:lineRule="auto"/>
        <w:rPr>
          <w:rFonts w:cs="Times New Roman"/>
          <w:szCs w:val="24"/>
          <w:lang w:eastAsia="en-GB"/>
        </w:rPr>
      </w:pPr>
      <w:r w:rsidRPr="00A054BA">
        <w:rPr>
          <w:rFonts w:cs="Times New Roman"/>
          <w:szCs w:val="24"/>
          <w:lang w:eastAsia="en-GB"/>
        </w:rPr>
        <w:t>The political factor determines the government policies which has a direct influence on the company's business objectives. It is recommended that the organisation should have a prior idea of the legal policies of the state where they are investing. The economy of the state is an uncompromisable factor that should</w:t>
      </w:r>
      <w:r w:rsidR="001B4D58" w:rsidRPr="00A054BA">
        <w:rPr>
          <w:rFonts w:cs="Times New Roman"/>
          <w:szCs w:val="24"/>
          <w:lang w:eastAsia="en-GB"/>
        </w:rPr>
        <w:t xml:space="preserve"> not </w:t>
      </w:r>
      <w:r w:rsidRPr="00A054BA">
        <w:rPr>
          <w:rFonts w:cs="Times New Roman"/>
          <w:szCs w:val="24"/>
          <w:lang w:eastAsia="en-GB"/>
        </w:rPr>
        <w:t>go unnoticed by business organisations. Investing in an unstable economy can be disastrous. Having a prior idea of the social habits and demographic attributes of the region is necessary for the organisation. Understanding the demands, needs and lifestyle will help the company in customising their services accordingly. Considering the influence of technology in a place where the organisation is willing to invest is necessary so that they can keep up to the standards</w:t>
      </w:r>
      <w:r w:rsidR="00CF3F88" w:rsidRPr="00A054BA">
        <w:rPr>
          <w:rFonts w:cs="Times New Roman"/>
          <w:szCs w:val="24"/>
          <w:lang w:eastAsia="en-GB"/>
        </w:rPr>
        <w:t xml:space="preserve"> (</w:t>
      </w:r>
      <w:r w:rsidR="00CF3F88" w:rsidRPr="00A054BA">
        <w:rPr>
          <w:rFonts w:cs="Times New Roman"/>
          <w:color w:val="222222"/>
          <w:szCs w:val="24"/>
          <w:shd w:val="clear" w:color="auto" w:fill="FFFFFF"/>
        </w:rPr>
        <w:t xml:space="preserve">Islam2018). </w:t>
      </w:r>
      <w:r w:rsidRPr="00A054BA">
        <w:rPr>
          <w:rFonts w:cs="Times New Roman"/>
          <w:szCs w:val="24"/>
          <w:lang w:eastAsia="en-GB"/>
        </w:rPr>
        <w:t xml:space="preserve"> Analysing the legal procedures can help the company in giving them an idea about the protection of data and the laws regarding the protection of consumer rights. Lastly, the analysis of the environmental </w:t>
      </w:r>
      <w:r w:rsidRPr="00A054BA">
        <w:rPr>
          <w:rFonts w:cs="Times New Roman"/>
          <w:szCs w:val="24"/>
          <w:lang w:eastAsia="en-GB"/>
        </w:rPr>
        <w:lastRenderedPageBreak/>
        <w:t xml:space="preserve">factors, ecological impacts and geographical changes like climate, waste disposal and recycling procedures will educate the company on constructing effective CSR policies. </w:t>
      </w:r>
    </w:p>
    <w:p w14:paraId="7B8D1932" w14:textId="77777777" w:rsidR="00C95E2F" w:rsidRPr="00A054BA" w:rsidRDefault="00C95E2F" w:rsidP="00D64BDC">
      <w:pPr>
        <w:spacing w:line="360" w:lineRule="auto"/>
        <w:rPr>
          <w:rFonts w:cs="Times New Roman"/>
          <w:color w:val="222222"/>
          <w:szCs w:val="24"/>
          <w:shd w:val="clear" w:color="auto" w:fill="FFFFFF"/>
        </w:rPr>
      </w:pPr>
      <w:r w:rsidRPr="00A054BA">
        <w:rPr>
          <w:rFonts w:cs="Times New Roman"/>
          <w:szCs w:val="24"/>
          <w:lang w:eastAsia="en-GB"/>
        </w:rPr>
        <w:t xml:space="preserve">Considering the overreaching and influential effects of Covid-19, it would be </w:t>
      </w:r>
      <w:proofErr w:type="gramStart"/>
      <w:r w:rsidRPr="00A054BA">
        <w:rPr>
          <w:rFonts w:cs="Times New Roman"/>
          <w:szCs w:val="24"/>
          <w:lang w:eastAsia="en-GB"/>
        </w:rPr>
        <w:t>absolutely appropriate</w:t>
      </w:r>
      <w:proofErr w:type="gramEnd"/>
      <w:r w:rsidRPr="00A054BA">
        <w:rPr>
          <w:rFonts w:cs="Times New Roman"/>
          <w:szCs w:val="24"/>
          <w:lang w:eastAsia="en-GB"/>
        </w:rPr>
        <w:t xml:space="preserve"> to incorporate the PESTLE analysis in order to summarise the report of the changes faced by HSBC UK. The PESTLE analysis will give a detailed overview of the changes and the procedures that can be implemented by HSBC to combat the unfavourable obstructions to their business</w:t>
      </w:r>
      <w:r w:rsidR="009A6524" w:rsidRPr="00A054BA">
        <w:rPr>
          <w:rFonts w:cs="Times New Roman"/>
          <w:szCs w:val="24"/>
          <w:lang w:eastAsia="en-GB"/>
        </w:rPr>
        <w:t xml:space="preserve"> (</w:t>
      </w:r>
      <w:proofErr w:type="spellStart"/>
      <w:r w:rsidR="009A6524" w:rsidRPr="00A054BA">
        <w:rPr>
          <w:rFonts w:cs="Times New Roman"/>
          <w:color w:val="222222"/>
          <w:szCs w:val="24"/>
          <w:shd w:val="clear" w:color="auto" w:fill="FFFFFF"/>
        </w:rPr>
        <w:t>Donthuand</w:t>
      </w:r>
      <w:proofErr w:type="spellEnd"/>
      <w:r w:rsidR="009A6524" w:rsidRPr="00A054BA">
        <w:rPr>
          <w:rFonts w:cs="Times New Roman"/>
          <w:color w:val="222222"/>
          <w:szCs w:val="24"/>
          <w:shd w:val="clear" w:color="auto" w:fill="FFFFFF"/>
        </w:rPr>
        <w:t xml:space="preserve"> Gustafsson 2020).</w:t>
      </w:r>
    </w:p>
    <w:p w14:paraId="6F0C9503" w14:textId="77777777" w:rsidR="00EF18BF" w:rsidRPr="00A054BA" w:rsidRDefault="00EF18BF" w:rsidP="00D566F5">
      <w:pPr>
        <w:pStyle w:val="Heading1"/>
        <w:rPr>
          <w:b w:val="0"/>
        </w:rPr>
      </w:pPr>
      <w:bookmarkStart w:id="3" w:name="_Toc60787015"/>
      <w:r w:rsidRPr="00A054BA">
        <w:rPr>
          <w:b w:val="0"/>
        </w:rPr>
        <w:t>“</w:t>
      </w:r>
      <w:r w:rsidR="0038756A" w:rsidRPr="00A054BA">
        <w:rPr>
          <w:b w:val="0"/>
        </w:rPr>
        <w:t>P</w:t>
      </w:r>
      <w:r w:rsidRPr="00A054BA">
        <w:rPr>
          <w:b w:val="0"/>
        </w:rPr>
        <w:t>rovide a critical evaluation of the broader environment in which HSBC operates and its impact on the organisation’s culture and performance</w:t>
      </w:r>
      <w:r w:rsidR="0038756A" w:rsidRPr="00A054BA">
        <w:rPr>
          <w:b w:val="0"/>
        </w:rPr>
        <w:t xml:space="preserve"> by using any environmental scanning tool</w:t>
      </w:r>
      <w:r w:rsidRPr="00A054BA">
        <w:rPr>
          <w:b w:val="0"/>
        </w:rPr>
        <w:t>”</w:t>
      </w:r>
      <w:bookmarkEnd w:id="3"/>
    </w:p>
    <w:p w14:paraId="50BD8C0D" w14:textId="77777777" w:rsidR="00EF18BF" w:rsidRPr="00A054BA" w:rsidRDefault="00EF18BF" w:rsidP="00D64BDC">
      <w:pPr>
        <w:pStyle w:val="Normal1"/>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Environmental scanning can be termed as the exercise that involves the persistent procedure to monitor the dynamic interplay of some forces. The tool that would be utilised in this context for the purpose of environmental scanning is the PESTEL analysis. This tool monitors and analyses the macro-environmental factors influencing the organisation’s functional and operational attributes.  </w:t>
      </w:r>
    </w:p>
    <w:p w14:paraId="12B2A139" w14:textId="77777777" w:rsidR="00EF18BF" w:rsidRPr="00A054BA" w:rsidRDefault="00EF18BF" w:rsidP="00E532F0">
      <w:pPr>
        <w:pStyle w:val="Heading2"/>
        <w:rPr>
          <w:b w:val="0"/>
        </w:rPr>
      </w:pPr>
      <w:bookmarkStart w:id="4" w:name="_Toc60787016"/>
      <w:r w:rsidRPr="00A054BA">
        <w:rPr>
          <w:b w:val="0"/>
        </w:rPr>
        <w:t>PESTEL analysis</w:t>
      </w:r>
      <w:r w:rsidR="009C4FE4" w:rsidRPr="00A054BA">
        <w:rPr>
          <w:b w:val="0"/>
        </w:rPr>
        <w:t xml:space="preserve"> for the HSBC UK</w:t>
      </w:r>
      <w:bookmarkEnd w:id="4"/>
    </w:p>
    <w:p w14:paraId="69DFBAA8" w14:textId="77777777" w:rsidR="00EF18BF" w:rsidRPr="00A054BA" w:rsidRDefault="00EF18BF" w:rsidP="00D64BDC">
      <w:pPr>
        <w:pStyle w:val="Normal1"/>
        <w:spacing w:line="360" w:lineRule="auto"/>
        <w:jc w:val="both"/>
        <w:rPr>
          <w:rFonts w:ascii="Times New Roman" w:hAnsi="Times New Roman" w:cs="Times New Roman"/>
          <w:sz w:val="24"/>
          <w:szCs w:val="24"/>
        </w:rPr>
      </w:pPr>
    </w:p>
    <w:tbl>
      <w:tblPr>
        <w:tblW w:w="83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30"/>
        <w:gridCol w:w="4050"/>
      </w:tblGrid>
      <w:tr w:rsidR="00EF18BF" w:rsidRPr="00A054BA" w14:paraId="166F6A1A" w14:textId="77777777" w:rsidTr="0038756A">
        <w:tc>
          <w:tcPr>
            <w:tcW w:w="4330" w:type="dxa"/>
            <w:shd w:val="clear" w:color="auto" w:fill="auto"/>
            <w:tcMar>
              <w:top w:w="100" w:type="dxa"/>
              <w:left w:w="100" w:type="dxa"/>
              <w:bottom w:w="100" w:type="dxa"/>
              <w:right w:w="100" w:type="dxa"/>
            </w:tcMar>
          </w:tcPr>
          <w:p w14:paraId="4708ACA7"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Factors </w:t>
            </w:r>
          </w:p>
        </w:tc>
        <w:tc>
          <w:tcPr>
            <w:tcW w:w="4050" w:type="dxa"/>
            <w:shd w:val="clear" w:color="auto" w:fill="auto"/>
            <w:tcMar>
              <w:top w:w="100" w:type="dxa"/>
              <w:left w:w="100" w:type="dxa"/>
              <w:bottom w:w="100" w:type="dxa"/>
              <w:right w:w="100" w:type="dxa"/>
            </w:tcMar>
          </w:tcPr>
          <w:p w14:paraId="32D4528B" w14:textId="77777777" w:rsidR="00EF18BF" w:rsidRPr="00A054BA" w:rsidRDefault="00E532F0"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Key areas of consideration for HSBC</w:t>
            </w:r>
          </w:p>
        </w:tc>
      </w:tr>
      <w:tr w:rsidR="00EF18BF" w:rsidRPr="00A054BA" w14:paraId="42A174EC" w14:textId="77777777" w:rsidTr="0038756A">
        <w:tc>
          <w:tcPr>
            <w:tcW w:w="4330" w:type="dxa"/>
            <w:shd w:val="clear" w:color="auto" w:fill="auto"/>
            <w:tcMar>
              <w:top w:w="100" w:type="dxa"/>
              <w:left w:w="100" w:type="dxa"/>
              <w:bottom w:w="100" w:type="dxa"/>
              <w:right w:w="100" w:type="dxa"/>
            </w:tcMar>
          </w:tcPr>
          <w:p w14:paraId="4B46257C"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Political </w:t>
            </w:r>
          </w:p>
        </w:tc>
        <w:tc>
          <w:tcPr>
            <w:tcW w:w="4050" w:type="dxa"/>
            <w:shd w:val="clear" w:color="auto" w:fill="auto"/>
            <w:tcMar>
              <w:top w:w="100" w:type="dxa"/>
              <w:left w:w="100" w:type="dxa"/>
              <w:bottom w:w="100" w:type="dxa"/>
              <w:right w:w="100" w:type="dxa"/>
            </w:tcMar>
          </w:tcPr>
          <w:p w14:paraId="5D18EF2B" w14:textId="77777777" w:rsidR="00EF18BF" w:rsidRPr="00A054BA" w:rsidRDefault="009C4FE4" w:rsidP="00D64BDC">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The UK</w:t>
            </w:r>
            <w:r w:rsidR="00EF18BF" w:rsidRPr="00A054BA">
              <w:rPr>
                <w:rFonts w:ascii="Times New Roman" w:hAnsi="Times New Roman" w:cs="Times New Roman"/>
                <w:sz w:val="24"/>
                <w:szCs w:val="24"/>
              </w:rPr>
              <w:t xml:space="preserve"> </w:t>
            </w:r>
            <w:r w:rsidRPr="00A054BA">
              <w:rPr>
                <w:rFonts w:ascii="Times New Roman" w:hAnsi="Times New Roman" w:cs="Times New Roman"/>
                <w:sz w:val="24"/>
                <w:szCs w:val="24"/>
              </w:rPr>
              <w:t xml:space="preserve">is one of </w:t>
            </w:r>
            <w:r w:rsidR="00EF18BF" w:rsidRPr="00A054BA">
              <w:rPr>
                <w:rFonts w:ascii="Times New Roman" w:hAnsi="Times New Roman" w:cs="Times New Roman"/>
                <w:sz w:val="24"/>
                <w:szCs w:val="24"/>
              </w:rPr>
              <w:t>the most powerful nations</w:t>
            </w:r>
          </w:p>
          <w:p w14:paraId="209C3EC2" w14:textId="77777777" w:rsidR="00EF18BF" w:rsidRPr="00A054BA" w:rsidRDefault="00E532F0" w:rsidP="00D64BDC">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Politically </w:t>
            </w:r>
            <w:r w:rsidR="009C4FE4" w:rsidRPr="00A054BA">
              <w:rPr>
                <w:rFonts w:ascii="Times New Roman" w:hAnsi="Times New Roman" w:cs="Times New Roman"/>
                <w:sz w:val="24"/>
                <w:szCs w:val="24"/>
              </w:rPr>
              <w:t>stability of UK</w:t>
            </w:r>
            <w:r w:rsidR="008E5547" w:rsidRPr="00A054BA">
              <w:rPr>
                <w:rFonts w:ascii="Times New Roman" w:hAnsi="Times New Roman" w:cs="Times New Roman"/>
                <w:sz w:val="24"/>
                <w:szCs w:val="24"/>
              </w:rPr>
              <w:t xml:space="preserve"> (</w:t>
            </w:r>
            <w:proofErr w:type="spellStart"/>
            <w:r w:rsidR="008E5547" w:rsidRPr="00A054BA">
              <w:rPr>
                <w:rFonts w:ascii="Times New Roman" w:hAnsi="Times New Roman" w:cs="Times New Roman"/>
                <w:color w:val="222222"/>
                <w:sz w:val="24"/>
                <w:szCs w:val="24"/>
                <w:shd w:val="clear" w:color="auto" w:fill="FFFFFF"/>
              </w:rPr>
              <w:t>Mourouzidou-Damtsa</w:t>
            </w:r>
            <w:proofErr w:type="spellEnd"/>
            <w:r w:rsidR="008E5547" w:rsidRPr="00A054BA">
              <w:rPr>
                <w:rFonts w:ascii="Times New Roman" w:hAnsi="Times New Roman" w:cs="Times New Roman"/>
                <w:color w:val="222222"/>
                <w:sz w:val="24"/>
                <w:szCs w:val="24"/>
                <w:shd w:val="clear" w:color="auto" w:fill="FFFFFF"/>
              </w:rPr>
              <w:t xml:space="preserve"> et al., 2019)</w:t>
            </w:r>
          </w:p>
          <w:p w14:paraId="25204ECD" w14:textId="77777777" w:rsidR="00EF18BF" w:rsidRPr="00A054BA" w:rsidRDefault="00EF18BF" w:rsidP="00D64BDC">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Brexit </w:t>
            </w:r>
          </w:p>
          <w:p w14:paraId="637BDC65" w14:textId="77777777" w:rsidR="00EF18BF" w:rsidRPr="00A054BA" w:rsidRDefault="00EF18BF" w:rsidP="00D64BDC">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A good relationship with the United States</w:t>
            </w:r>
          </w:p>
          <w:p w14:paraId="21C30B4D" w14:textId="77777777" w:rsidR="00EF18BF" w:rsidRPr="00A054BA" w:rsidRDefault="00EF18BF" w:rsidP="00D64BDC">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Considerable influence on the other countries</w:t>
            </w:r>
          </w:p>
          <w:p w14:paraId="52953F12" w14:textId="77777777" w:rsidR="00EF18BF" w:rsidRPr="00A054BA" w:rsidRDefault="00EF18BF" w:rsidP="00D64BDC">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Outbreak of </w:t>
            </w:r>
            <w:r w:rsidR="009C4FE4" w:rsidRPr="00A054BA">
              <w:rPr>
                <w:rFonts w:ascii="Times New Roman" w:hAnsi="Times New Roman" w:cs="Times New Roman"/>
                <w:sz w:val="24"/>
                <w:szCs w:val="24"/>
              </w:rPr>
              <w:t>the corona virus</w:t>
            </w:r>
          </w:p>
        </w:tc>
      </w:tr>
      <w:tr w:rsidR="00EF18BF" w:rsidRPr="00A054BA" w14:paraId="0E953BAD" w14:textId="77777777" w:rsidTr="0038756A">
        <w:tc>
          <w:tcPr>
            <w:tcW w:w="4330" w:type="dxa"/>
            <w:shd w:val="clear" w:color="auto" w:fill="auto"/>
            <w:tcMar>
              <w:top w:w="100" w:type="dxa"/>
              <w:left w:w="100" w:type="dxa"/>
              <w:bottom w:w="100" w:type="dxa"/>
              <w:right w:w="100" w:type="dxa"/>
            </w:tcMar>
          </w:tcPr>
          <w:p w14:paraId="470F6457"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Economic </w:t>
            </w:r>
          </w:p>
        </w:tc>
        <w:tc>
          <w:tcPr>
            <w:tcW w:w="4050" w:type="dxa"/>
            <w:shd w:val="clear" w:color="auto" w:fill="auto"/>
            <w:tcMar>
              <w:top w:w="100" w:type="dxa"/>
              <w:left w:w="100" w:type="dxa"/>
              <w:bottom w:w="100" w:type="dxa"/>
              <w:right w:w="100" w:type="dxa"/>
            </w:tcMar>
          </w:tcPr>
          <w:p w14:paraId="348938F2" w14:textId="77777777" w:rsidR="00EF18BF" w:rsidRPr="00A054BA" w:rsidRDefault="009C4FE4" w:rsidP="00D64BDC">
            <w:pPr>
              <w:pStyle w:val="Normal1"/>
              <w:widowControl w:val="0"/>
              <w:numPr>
                <w:ilvl w:val="0"/>
                <w:numId w:val="7"/>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UK is the </w:t>
            </w:r>
            <w:r w:rsidR="00EF18BF" w:rsidRPr="00A054BA">
              <w:rPr>
                <w:rFonts w:ascii="Times New Roman" w:hAnsi="Times New Roman" w:cs="Times New Roman"/>
                <w:sz w:val="24"/>
                <w:szCs w:val="24"/>
              </w:rPr>
              <w:t>5th largest economy</w:t>
            </w:r>
          </w:p>
          <w:p w14:paraId="0F5A5F81" w14:textId="77777777" w:rsidR="00EF18BF" w:rsidRPr="00A054BA" w:rsidRDefault="00EF18BF" w:rsidP="00D64BDC">
            <w:pPr>
              <w:pStyle w:val="Normal1"/>
              <w:widowControl w:val="0"/>
              <w:numPr>
                <w:ilvl w:val="0"/>
                <w:numId w:val="7"/>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lastRenderedPageBreak/>
              <w:t>The inflation rate is 1.8%</w:t>
            </w:r>
            <w:r w:rsidR="008E5547" w:rsidRPr="00A054BA">
              <w:rPr>
                <w:rFonts w:ascii="Times New Roman" w:hAnsi="Times New Roman" w:cs="Times New Roman"/>
                <w:sz w:val="24"/>
                <w:szCs w:val="24"/>
              </w:rPr>
              <w:t xml:space="preserve"> (</w:t>
            </w:r>
            <w:proofErr w:type="spellStart"/>
            <w:r w:rsidR="008E5547" w:rsidRPr="00A054BA">
              <w:rPr>
                <w:rFonts w:ascii="Times New Roman" w:hAnsi="Times New Roman" w:cs="Times New Roman"/>
                <w:color w:val="222222"/>
                <w:sz w:val="24"/>
                <w:szCs w:val="24"/>
                <w:shd w:val="clear" w:color="auto" w:fill="FFFFFF"/>
              </w:rPr>
              <w:t>Mourouzidou-Damtsa</w:t>
            </w:r>
            <w:proofErr w:type="spellEnd"/>
            <w:r w:rsidR="008E5547" w:rsidRPr="00A054BA">
              <w:rPr>
                <w:rFonts w:ascii="Times New Roman" w:hAnsi="Times New Roman" w:cs="Times New Roman"/>
                <w:color w:val="222222"/>
                <w:sz w:val="24"/>
                <w:szCs w:val="24"/>
                <w:shd w:val="clear" w:color="auto" w:fill="FFFFFF"/>
              </w:rPr>
              <w:t xml:space="preserve"> et al., 2019)</w:t>
            </w:r>
            <w:r w:rsidR="008E5547" w:rsidRPr="00A054BA">
              <w:rPr>
                <w:rFonts w:ascii="Times New Roman" w:hAnsi="Times New Roman" w:cs="Times New Roman"/>
                <w:sz w:val="24"/>
                <w:szCs w:val="24"/>
              </w:rPr>
              <w:t>.</w:t>
            </w:r>
          </w:p>
          <w:p w14:paraId="190E8533" w14:textId="77777777" w:rsidR="00EF18BF" w:rsidRPr="00A054BA" w:rsidRDefault="009C4FE4" w:rsidP="00D64BDC">
            <w:pPr>
              <w:pStyle w:val="Normal1"/>
              <w:widowControl w:val="0"/>
              <w:numPr>
                <w:ilvl w:val="0"/>
                <w:numId w:val="7"/>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UK is a</w:t>
            </w:r>
            <w:r w:rsidR="00EF18BF" w:rsidRPr="00A054BA">
              <w:rPr>
                <w:rFonts w:ascii="Times New Roman" w:hAnsi="Times New Roman" w:cs="Times New Roman"/>
                <w:sz w:val="24"/>
                <w:szCs w:val="24"/>
              </w:rPr>
              <w:t xml:space="preserve"> popular destination for foreign direct investment</w:t>
            </w:r>
          </w:p>
          <w:p w14:paraId="5D18A4E1" w14:textId="77777777" w:rsidR="00EF18BF" w:rsidRPr="00A054BA" w:rsidRDefault="00EF18BF" w:rsidP="00D64BDC">
            <w:pPr>
              <w:pStyle w:val="Normal1"/>
              <w:widowControl w:val="0"/>
              <w:numPr>
                <w:ilvl w:val="0"/>
                <w:numId w:val="7"/>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The corporation tax rate is 19%</w:t>
            </w:r>
          </w:p>
          <w:p w14:paraId="157A4427" w14:textId="77777777" w:rsidR="00EF18BF" w:rsidRPr="00A054BA" w:rsidRDefault="00EF18BF" w:rsidP="00D64BDC">
            <w:pPr>
              <w:pStyle w:val="Normal1"/>
              <w:widowControl w:val="0"/>
              <w:numPr>
                <w:ilvl w:val="0"/>
                <w:numId w:val="7"/>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High employee wages</w:t>
            </w:r>
          </w:p>
        </w:tc>
      </w:tr>
      <w:tr w:rsidR="00EF18BF" w:rsidRPr="00A054BA" w14:paraId="6D89873F" w14:textId="77777777" w:rsidTr="0038756A">
        <w:tc>
          <w:tcPr>
            <w:tcW w:w="4330" w:type="dxa"/>
            <w:shd w:val="clear" w:color="auto" w:fill="auto"/>
            <w:tcMar>
              <w:top w:w="100" w:type="dxa"/>
              <w:left w:w="100" w:type="dxa"/>
              <w:bottom w:w="100" w:type="dxa"/>
              <w:right w:w="100" w:type="dxa"/>
            </w:tcMar>
          </w:tcPr>
          <w:p w14:paraId="0E1F1579"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lastRenderedPageBreak/>
              <w:t xml:space="preserve">Social </w:t>
            </w:r>
          </w:p>
        </w:tc>
        <w:tc>
          <w:tcPr>
            <w:tcW w:w="4050" w:type="dxa"/>
            <w:shd w:val="clear" w:color="auto" w:fill="auto"/>
            <w:tcMar>
              <w:top w:w="100" w:type="dxa"/>
              <w:left w:w="100" w:type="dxa"/>
              <w:bottom w:w="100" w:type="dxa"/>
              <w:right w:w="100" w:type="dxa"/>
            </w:tcMar>
          </w:tcPr>
          <w:p w14:paraId="59876A38" w14:textId="77777777" w:rsidR="00EF18BF" w:rsidRPr="00A054BA" w:rsidRDefault="00EF18BF" w:rsidP="00D64BDC">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Big consumer market</w:t>
            </w:r>
            <w:r w:rsidR="008E5547" w:rsidRPr="00A054BA">
              <w:rPr>
                <w:rFonts w:ascii="Times New Roman" w:hAnsi="Times New Roman" w:cs="Times New Roman"/>
                <w:sz w:val="24"/>
                <w:szCs w:val="24"/>
              </w:rPr>
              <w:t xml:space="preserve"> (</w:t>
            </w:r>
            <w:r w:rsidR="008E5547" w:rsidRPr="00A054BA">
              <w:rPr>
                <w:rFonts w:ascii="Times New Roman" w:hAnsi="Times New Roman" w:cs="Times New Roman"/>
                <w:color w:val="222222"/>
                <w:sz w:val="24"/>
                <w:szCs w:val="24"/>
                <w:shd w:val="clear" w:color="auto" w:fill="FFFFFF"/>
              </w:rPr>
              <w:t>Donovan, 2018)</w:t>
            </w:r>
          </w:p>
          <w:p w14:paraId="3B02C714" w14:textId="77777777" w:rsidR="00EF18BF" w:rsidRPr="00A054BA" w:rsidRDefault="00EF18BF" w:rsidP="00D64BDC">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Prevalence of social classes</w:t>
            </w:r>
          </w:p>
          <w:p w14:paraId="749C10D8" w14:textId="77777777" w:rsidR="00EF18BF" w:rsidRPr="00A054BA" w:rsidRDefault="00EF18BF" w:rsidP="00D64BDC">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Educated population</w:t>
            </w:r>
          </w:p>
          <w:p w14:paraId="223F32B8" w14:textId="77777777" w:rsidR="00EF18BF" w:rsidRPr="00A054BA" w:rsidRDefault="00EF18BF" w:rsidP="00D64BDC">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Over 66 million people</w:t>
            </w:r>
          </w:p>
        </w:tc>
      </w:tr>
      <w:tr w:rsidR="00EF18BF" w:rsidRPr="00A054BA" w14:paraId="680D224A" w14:textId="77777777" w:rsidTr="0038756A">
        <w:tc>
          <w:tcPr>
            <w:tcW w:w="4330" w:type="dxa"/>
            <w:shd w:val="clear" w:color="auto" w:fill="auto"/>
            <w:tcMar>
              <w:top w:w="100" w:type="dxa"/>
              <w:left w:w="100" w:type="dxa"/>
              <w:bottom w:w="100" w:type="dxa"/>
              <w:right w:w="100" w:type="dxa"/>
            </w:tcMar>
          </w:tcPr>
          <w:p w14:paraId="501663E3"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Technological </w:t>
            </w:r>
          </w:p>
        </w:tc>
        <w:tc>
          <w:tcPr>
            <w:tcW w:w="4050" w:type="dxa"/>
            <w:shd w:val="clear" w:color="auto" w:fill="auto"/>
            <w:tcMar>
              <w:top w:w="100" w:type="dxa"/>
              <w:left w:w="100" w:type="dxa"/>
              <w:bottom w:w="100" w:type="dxa"/>
              <w:right w:w="100" w:type="dxa"/>
            </w:tcMar>
          </w:tcPr>
          <w:p w14:paraId="0602D9CE" w14:textId="77777777" w:rsidR="00EF18BF" w:rsidRPr="00A054BA" w:rsidRDefault="00EF18BF" w:rsidP="00D64BDC">
            <w:pPr>
              <w:pStyle w:val="Normal1"/>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Online platforms </w:t>
            </w:r>
          </w:p>
          <w:p w14:paraId="366A5B40" w14:textId="77777777" w:rsidR="00EF18BF" w:rsidRPr="00A054BA" w:rsidRDefault="00EF18BF" w:rsidP="00D64BDC">
            <w:pPr>
              <w:pStyle w:val="Normal1"/>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Digitised devices for transactions</w:t>
            </w:r>
            <w:r w:rsidR="008E5547" w:rsidRPr="00A054BA">
              <w:rPr>
                <w:rFonts w:ascii="Times New Roman" w:hAnsi="Times New Roman" w:cs="Times New Roman"/>
                <w:sz w:val="24"/>
                <w:szCs w:val="24"/>
              </w:rPr>
              <w:t xml:space="preserve"> (</w:t>
            </w:r>
            <w:r w:rsidR="008E5547" w:rsidRPr="00A054BA">
              <w:rPr>
                <w:rFonts w:ascii="Times New Roman" w:hAnsi="Times New Roman" w:cs="Times New Roman"/>
                <w:color w:val="222222"/>
                <w:sz w:val="24"/>
                <w:szCs w:val="24"/>
                <w:shd w:val="clear" w:color="auto" w:fill="FFFFFF"/>
              </w:rPr>
              <w:t>Donovan, 2018)</w:t>
            </w:r>
          </w:p>
          <w:p w14:paraId="293B6E8F" w14:textId="77777777" w:rsidR="00EF18BF" w:rsidRPr="00A054BA" w:rsidRDefault="00EF18BF" w:rsidP="00D64BDC">
            <w:pPr>
              <w:pStyle w:val="Normal1"/>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AI</w:t>
            </w:r>
          </w:p>
        </w:tc>
      </w:tr>
      <w:tr w:rsidR="00EF18BF" w:rsidRPr="00A054BA" w14:paraId="74AB4630" w14:textId="77777777" w:rsidTr="0038756A">
        <w:tc>
          <w:tcPr>
            <w:tcW w:w="4330" w:type="dxa"/>
            <w:shd w:val="clear" w:color="auto" w:fill="auto"/>
            <w:tcMar>
              <w:top w:w="100" w:type="dxa"/>
              <w:left w:w="100" w:type="dxa"/>
              <w:bottom w:w="100" w:type="dxa"/>
              <w:right w:w="100" w:type="dxa"/>
            </w:tcMar>
          </w:tcPr>
          <w:p w14:paraId="5AE94F84"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Environmental</w:t>
            </w:r>
          </w:p>
        </w:tc>
        <w:tc>
          <w:tcPr>
            <w:tcW w:w="4050" w:type="dxa"/>
            <w:shd w:val="clear" w:color="auto" w:fill="auto"/>
            <w:tcMar>
              <w:top w:w="100" w:type="dxa"/>
              <w:left w:w="100" w:type="dxa"/>
              <w:bottom w:w="100" w:type="dxa"/>
              <w:right w:w="100" w:type="dxa"/>
            </w:tcMar>
          </w:tcPr>
          <w:p w14:paraId="439C649A" w14:textId="77777777" w:rsidR="00EF18BF" w:rsidRPr="00A054BA" w:rsidRDefault="00EF18BF" w:rsidP="00D64BDC">
            <w:pPr>
              <w:pStyle w:val="Normal1"/>
              <w:widowControl w:val="0"/>
              <w:numPr>
                <w:ilvl w:val="0"/>
                <w:numId w:val="5"/>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The u</w:t>
            </w:r>
            <w:r w:rsidR="008E5547" w:rsidRPr="00A054BA">
              <w:rPr>
                <w:rFonts w:ascii="Times New Roman" w:hAnsi="Times New Roman" w:cs="Times New Roman"/>
                <w:sz w:val="24"/>
                <w:szCs w:val="24"/>
              </w:rPr>
              <w:t>sage of paper is being reduced by CSR standards</w:t>
            </w:r>
          </w:p>
          <w:p w14:paraId="61CC4621" w14:textId="77777777" w:rsidR="00EF18BF" w:rsidRPr="00A054BA" w:rsidRDefault="00EF18BF" w:rsidP="008E5547">
            <w:pPr>
              <w:pStyle w:val="Normal1"/>
              <w:widowControl w:val="0"/>
              <w:numPr>
                <w:ilvl w:val="0"/>
                <w:numId w:val="5"/>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Reduction in ind</w:t>
            </w:r>
            <w:r w:rsidR="008E5547" w:rsidRPr="00A054BA">
              <w:rPr>
                <w:rFonts w:ascii="Times New Roman" w:hAnsi="Times New Roman" w:cs="Times New Roman"/>
                <w:sz w:val="24"/>
                <w:szCs w:val="24"/>
              </w:rPr>
              <w:t>ustrial</w:t>
            </w:r>
            <w:r w:rsidRPr="00A054BA">
              <w:rPr>
                <w:rFonts w:ascii="Times New Roman" w:hAnsi="Times New Roman" w:cs="Times New Roman"/>
                <w:sz w:val="24"/>
                <w:szCs w:val="24"/>
              </w:rPr>
              <w:t xml:space="preserve"> environmental footprints</w:t>
            </w:r>
            <w:r w:rsidR="00F74054" w:rsidRPr="00A054BA">
              <w:rPr>
                <w:rFonts w:ascii="Times New Roman" w:hAnsi="Times New Roman" w:cs="Times New Roman"/>
                <w:sz w:val="24"/>
                <w:szCs w:val="24"/>
              </w:rPr>
              <w:t xml:space="preserve"> (</w:t>
            </w:r>
            <w:r w:rsidR="00F74054" w:rsidRPr="00A054BA">
              <w:rPr>
                <w:rFonts w:ascii="Times New Roman" w:hAnsi="Times New Roman" w:cs="Times New Roman"/>
                <w:color w:val="222222"/>
                <w:sz w:val="24"/>
                <w:szCs w:val="24"/>
                <w:shd w:val="clear" w:color="auto" w:fill="FFFFFF"/>
              </w:rPr>
              <w:t>Donovan, 2018)</w:t>
            </w:r>
          </w:p>
        </w:tc>
      </w:tr>
      <w:tr w:rsidR="00EF18BF" w:rsidRPr="00A054BA" w14:paraId="6DA59E09" w14:textId="77777777" w:rsidTr="0038756A">
        <w:tc>
          <w:tcPr>
            <w:tcW w:w="4330" w:type="dxa"/>
            <w:shd w:val="clear" w:color="auto" w:fill="auto"/>
            <w:tcMar>
              <w:top w:w="100" w:type="dxa"/>
              <w:left w:w="100" w:type="dxa"/>
              <w:bottom w:w="100" w:type="dxa"/>
              <w:right w:w="100" w:type="dxa"/>
            </w:tcMar>
          </w:tcPr>
          <w:p w14:paraId="69B09659"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Legal</w:t>
            </w:r>
          </w:p>
        </w:tc>
        <w:tc>
          <w:tcPr>
            <w:tcW w:w="4050" w:type="dxa"/>
            <w:shd w:val="clear" w:color="auto" w:fill="auto"/>
            <w:tcMar>
              <w:top w:w="100" w:type="dxa"/>
              <w:left w:w="100" w:type="dxa"/>
              <w:bottom w:w="100" w:type="dxa"/>
              <w:right w:w="100" w:type="dxa"/>
            </w:tcMar>
          </w:tcPr>
          <w:p w14:paraId="3684B85D" w14:textId="77777777" w:rsidR="00EF18BF" w:rsidRPr="00A054BA" w:rsidRDefault="00EF18BF" w:rsidP="00D64BDC">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Consumer privacy laws </w:t>
            </w:r>
            <w:r w:rsidR="008E5547" w:rsidRPr="00A054BA">
              <w:rPr>
                <w:rFonts w:ascii="Times New Roman" w:hAnsi="Times New Roman" w:cs="Times New Roman"/>
                <w:sz w:val="24"/>
                <w:szCs w:val="24"/>
              </w:rPr>
              <w:t>(</w:t>
            </w:r>
            <w:r w:rsidR="008E5547" w:rsidRPr="00A054BA">
              <w:rPr>
                <w:rFonts w:ascii="Times New Roman" w:hAnsi="Times New Roman" w:cs="Times New Roman"/>
                <w:color w:val="222222"/>
                <w:sz w:val="24"/>
                <w:szCs w:val="24"/>
                <w:shd w:val="clear" w:color="auto" w:fill="FFFFFF"/>
              </w:rPr>
              <w:t>Donovan, 2018)</w:t>
            </w:r>
          </w:p>
          <w:p w14:paraId="1CA18E12" w14:textId="77777777" w:rsidR="00EF18BF" w:rsidRPr="00A054BA" w:rsidRDefault="00EF18BF" w:rsidP="00D64BDC">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Trade laws</w:t>
            </w:r>
          </w:p>
          <w:p w14:paraId="7CD40A8C" w14:textId="77777777" w:rsidR="00EF18BF" w:rsidRPr="00A054BA" w:rsidRDefault="00EF18BF" w:rsidP="00D64BDC">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Employment laws</w:t>
            </w:r>
          </w:p>
        </w:tc>
      </w:tr>
    </w:tbl>
    <w:p w14:paraId="05AC9ECF" w14:textId="77777777" w:rsidR="00EF18BF" w:rsidRPr="00A054BA" w:rsidRDefault="00EF18BF" w:rsidP="0038756A">
      <w:pPr>
        <w:pStyle w:val="Normal1"/>
        <w:spacing w:line="360" w:lineRule="auto"/>
        <w:jc w:val="center"/>
        <w:rPr>
          <w:rFonts w:ascii="Times New Roman" w:hAnsi="Times New Roman" w:cs="Times New Roman"/>
          <w:sz w:val="24"/>
          <w:szCs w:val="24"/>
        </w:rPr>
      </w:pPr>
      <w:r w:rsidRPr="00A054BA">
        <w:rPr>
          <w:rFonts w:ascii="Times New Roman" w:hAnsi="Times New Roman" w:cs="Times New Roman"/>
          <w:sz w:val="24"/>
          <w:szCs w:val="24"/>
        </w:rPr>
        <w:t>Table 1: PESTEL Analysis</w:t>
      </w:r>
    </w:p>
    <w:p w14:paraId="4A550F17" w14:textId="77777777" w:rsidR="00EF18BF" w:rsidRPr="00A054BA" w:rsidRDefault="00EF18BF" w:rsidP="00D64BDC">
      <w:pPr>
        <w:pStyle w:val="Normal1"/>
        <w:spacing w:line="360" w:lineRule="auto"/>
        <w:jc w:val="both"/>
        <w:rPr>
          <w:rFonts w:ascii="Times New Roman" w:hAnsi="Times New Roman" w:cs="Times New Roman"/>
          <w:sz w:val="24"/>
          <w:szCs w:val="24"/>
        </w:rPr>
      </w:pPr>
    </w:p>
    <w:p w14:paraId="3C30BF6B"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p>
    <w:p w14:paraId="352C5273" w14:textId="77777777" w:rsidR="00EF18BF" w:rsidRPr="00A054BA" w:rsidRDefault="00EF18BF" w:rsidP="0038756A">
      <w:pPr>
        <w:pStyle w:val="Heading2"/>
        <w:rPr>
          <w:b w:val="0"/>
        </w:rPr>
      </w:pPr>
      <w:bookmarkStart w:id="5" w:name="_Toc60787017"/>
      <w:r w:rsidRPr="00A054BA">
        <w:rPr>
          <w:b w:val="0"/>
        </w:rPr>
        <w:lastRenderedPageBreak/>
        <w:t>Impact on HSBC’s culture and performance</w:t>
      </w:r>
      <w:r w:rsidR="00E532F0" w:rsidRPr="00A054BA">
        <w:rPr>
          <w:b w:val="0"/>
        </w:rPr>
        <w:t xml:space="preserve"> as found from the PESTEL analysis</w:t>
      </w:r>
      <w:bookmarkEnd w:id="5"/>
    </w:p>
    <w:p w14:paraId="0063D2CF"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p>
    <w:p w14:paraId="109AF830"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Since the UK is a politically stable and powerful country, the chances of corruption are lower than other nations. However, this country has been exposed to a rising rate of crime and corruption amongst the various political entities and parties, in recent decades. This has also negatively impacted this enterprise’s culture, as the organisation’s officials are sometimes being involved in corruption, which is lowering the productivity of the organisation and ruining the work culture. The Brexit issue has created a lot of uncertainties for this organisation. It can lead to unimaginable chaos for HSBC in the long run. However, some experts state that the issue of Brexit can lead to the opening of new doors of possibilities for the organisation.</w:t>
      </w:r>
    </w:p>
    <w:p w14:paraId="24300AA1"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Since the organisation deals with a lot of financial elements, the rising crime and political violence amongst the opponent political parties can lead to cybercrimes and monetary frauds</w:t>
      </w:r>
      <w:r w:rsidR="005733A4" w:rsidRPr="00A054BA">
        <w:rPr>
          <w:rFonts w:ascii="Times New Roman" w:hAnsi="Times New Roman" w:cs="Times New Roman"/>
          <w:sz w:val="24"/>
          <w:szCs w:val="24"/>
        </w:rPr>
        <w:t xml:space="preserve"> (</w:t>
      </w:r>
      <w:proofErr w:type="spellStart"/>
      <w:r w:rsidR="005733A4" w:rsidRPr="00A054BA">
        <w:rPr>
          <w:rFonts w:ascii="Times New Roman" w:hAnsi="Times New Roman" w:cs="Times New Roman"/>
          <w:color w:val="222222"/>
          <w:sz w:val="24"/>
          <w:szCs w:val="24"/>
          <w:shd w:val="clear" w:color="auto" w:fill="FFFFFF"/>
        </w:rPr>
        <w:t>Mourouzidou-Damtsa</w:t>
      </w:r>
      <w:proofErr w:type="spellEnd"/>
      <w:r w:rsidR="005733A4" w:rsidRPr="00A054BA">
        <w:rPr>
          <w:rFonts w:ascii="Times New Roman" w:hAnsi="Times New Roman" w:cs="Times New Roman"/>
          <w:color w:val="222222"/>
          <w:sz w:val="24"/>
          <w:szCs w:val="24"/>
          <w:shd w:val="clear" w:color="auto" w:fill="FFFFFF"/>
        </w:rPr>
        <w:t xml:space="preserve"> et al., 2019)</w:t>
      </w:r>
      <w:r w:rsidRPr="00A054BA">
        <w:rPr>
          <w:rFonts w:ascii="Times New Roman" w:hAnsi="Times New Roman" w:cs="Times New Roman"/>
          <w:sz w:val="24"/>
          <w:szCs w:val="24"/>
        </w:rPr>
        <w:t>. The organisation should enhance its security measures to mitigate these sorts of issues.</w:t>
      </w:r>
    </w:p>
    <w:p w14:paraId="62148561"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Since the UK has a strong influence in the globe, HSBC can utilise this aspect to grow its business in the less explored regions. The pandemic has also disrupted the healthy work culture and has created a blanket of fear among the employees amid this pandemic. This has negatively impacted the work culture of the organisation. The interference and bureaucracy in this banking organisation by the government is negatively impacting its smooth performance of this organisation. The risk of military invasion is also dampening the work culture of this organisation</w:t>
      </w:r>
      <w:r w:rsidR="009B11C4" w:rsidRPr="00A054BA">
        <w:rPr>
          <w:rFonts w:ascii="Times New Roman" w:hAnsi="Times New Roman" w:cs="Times New Roman"/>
          <w:sz w:val="24"/>
          <w:szCs w:val="24"/>
        </w:rPr>
        <w:t xml:space="preserve"> (</w:t>
      </w:r>
      <w:r w:rsidR="009B11C4" w:rsidRPr="00A054BA">
        <w:rPr>
          <w:rFonts w:ascii="Times New Roman" w:hAnsi="Times New Roman" w:cs="Times New Roman"/>
          <w:color w:val="222222"/>
          <w:sz w:val="24"/>
          <w:szCs w:val="24"/>
          <w:shd w:val="clear" w:color="auto" w:fill="FFFFFF"/>
        </w:rPr>
        <w:t>Denham and Bratton, 2020)</w:t>
      </w:r>
      <w:r w:rsidRPr="00A054BA">
        <w:rPr>
          <w:rFonts w:ascii="Times New Roman" w:hAnsi="Times New Roman" w:cs="Times New Roman"/>
          <w:sz w:val="24"/>
          <w:szCs w:val="24"/>
        </w:rPr>
        <w:t>. This is also negatively impacting the productivity of this enterprise. The company ought to practice uncertainty avoidance to maintain and even enhance its sustainability.</w:t>
      </w:r>
    </w:p>
    <w:p w14:paraId="484DC3D0"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The low inflation rate allows the organisation to be more optimistic about investing. This leads to an increment in the productive capacity of HSBC. This aspect can boost positivity in the organisation’s culture and accelerate its employees’ motivation. This can be reflected in the higher capital returns of the organisation. HSBC’s culture and performance are also positively affected </w:t>
      </w:r>
      <w:proofErr w:type="gramStart"/>
      <w:r w:rsidRPr="00A054BA">
        <w:rPr>
          <w:rFonts w:ascii="Times New Roman" w:hAnsi="Times New Roman" w:cs="Times New Roman"/>
          <w:sz w:val="24"/>
          <w:szCs w:val="24"/>
        </w:rPr>
        <w:t>due to the fact that</w:t>
      </w:r>
      <w:proofErr w:type="gramEnd"/>
      <w:r w:rsidRPr="00A054BA">
        <w:rPr>
          <w:rFonts w:ascii="Times New Roman" w:hAnsi="Times New Roman" w:cs="Times New Roman"/>
          <w:sz w:val="24"/>
          <w:szCs w:val="24"/>
        </w:rPr>
        <w:t xml:space="preserve"> the UK is an attractive destination for FDI for international tycoons and other large financial entities. Good flow of financial investment allows the organisation to provide better wages for its staffs. This boosts the motivational quotient of the staffs and thus improves their productivity. Higher productivity is also a reason for this organisation’s excellent work culture and better levels of revenue. </w:t>
      </w:r>
    </w:p>
    <w:p w14:paraId="6A5DD9C7"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lastRenderedPageBreak/>
        <w:t xml:space="preserve">The recent outbreak of the Covid-19 virus has forced the organisation to close some of its branches. Instead, the organisation has started operating on the online platform in a more aggressive manner. There has been a rising rate of cyber fraud in this </w:t>
      </w:r>
      <w:proofErr w:type="gramStart"/>
      <w:r w:rsidRPr="00A054BA">
        <w:rPr>
          <w:rFonts w:ascii="Times New Roman" w:hAnsi="Times New Roman" w:cs="Times New Roman"/>
          <w:sz w:val="24"/>
          <w:szCs w:val="24"/>
        </w:rPr>
        <w:t>span..</w:t>
      </w:r>
      <w:proofErr w:type="gramEnd"/>
      <w:r w:rsidRPr="00A054BA">
        <w:rPr>
          <w:rFonts w:ascii="Times New Roman" w:hAnsi="Times New Roman" w:cs="Times New Roman"/>
          <w:sz w:val="24"/>
          <w:szCs w:val="24"/>
        </w:rPr>
        <w:t xml:space="preserve"> </w:t>
      </w:r>
    </w:p>
    <w:p w14:paraId="2D78919E"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The growth of this bank is largely based on the economic factors’ stability and the worldwide stock markets.  The aspect of uncertainty avoidance and task-oriented operations of this organisation is one of the major factors for this organisation’s positive culture (</w:t>
      </w:r>
      <w:r w:rsidRPr="00A054BA">
        <w:rPr>
          <w:rFonts w:ascii="Times New Roman" w:hAnsi="Times New Roman" w:cs="Times New Roman"/>
          <w:color w:val="222222"/>
          <w:sz w:val="24"/>
          <w:szCs w:val="24"/>
          <w:shd w:val="clear" w:color="auto" w:fill="FFFFFF"/>
        </w:rPr>
        <w:t>Donovan, 2018)</w:t>
      </w:r>
      <w:r w:rsidRPr="00A054BA">
        <w:rPr>
          <w:rFonts w:ascii="Times New Roman" w:hAnsi="Times New Roman" w:cs="Times New Roman"/>
          <w:sz w:val="24"/>
          <w:szCs w:val="24"/>
        </w:rPr>
        <w:t xml:space="preserve">.   </w:t>
      </w:r>
    </w:p>
    <w:p w14:paraId="05772A93"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HSBC </w:t>
      </w:r>
      <w:proofErr w:type="gramStart"/>
      <w:r w:rsidRPr="00A054BA">
        <w:rPr>
          <w:rFonts w:ascii="Times New Roman" w:hAnsi="Times New Roman" w:cs="Times New Roman"/>
          <w:sz w:val="24"/>
          <w:szCs w:val="24"/>
        </w:rPr>
        <w:t>has the opportunity to</w:t>
      </w:r>
      <w:proofErr w:type="gramEnd"/>
      <w:r w:rsidRPr="00A054BA">
        <w:rPr>
          <w:rFonts w:ascii="Times New Roman" w:hAnsi="Times New Roman" w:cs="Times New Roman"/>
          <w:sz w:val="24"/>
          <w:szCs w:val="24"/>
        </w:rPr>
        <w:t xml:space="preserve"> capture a large number of clients and consumers due to the large population and market of the UK. since HSBC caters to the needs of the people from all social classes, its revenue generation is never stagnant. This creates a relatively good work culture within the organisational premises. The people of the UK are accustomed to online transactions and other payment or deposit options facilitated by the online portals. This organisation also employs and maintains cross-cultural psychology and promotes inclusion in the workplace. This aids in the facilitation of healthy and </w:t>
      </w:r>
      <w:r w:rsidR="00BC211D" w:rsidRPr="00A054BA">
        <w:rPr>
          <w:rFonts w:ascii="Times New Roman" w:hAnsi="Times New Roman" w:cs="Times New Roman"/>
          <w:sz w:val="24"/>
          <w:szCs w:val="24"/>
        </w:rPr>
        <w:t>non-discriminatory</w:t>
      </w:r>
      <w:r w:rsidRPr="00A054BA">
        <w:rPr>
          <w:rFonts w:ascii="Times New Roman" w:hAnsi="Times New Roman" w:cs="Times New Roman"/>
          <w:sz w:val="24"/>
          <w:szCs w:val="24"/>
        </w:rPr>
        <w:t xml:space="preserve"> work culture</w:t>
      </w:r>
      <w:r w:rsidR="003370E8" w:rsidRPr="00A054BA">
        <w:rPr>
          <w:rFonts w:ascii="Times New Roman" w:hAnsi="Times New Roman" w:cs="Times New Roman"/>
          <w:sz w:val="24"/>
          <w:szCs w:val="24"/>
        </w:rPr>
        <w:t xml:space="preserve"> (</w:t>
      </w:r>
      <w:r w:rsidR="003370E8" w:rsidRPr="00A054BA">
        <w:rPr>
          <w:rFonts w:ascii="Times New Roman" w:hAnsi="Times New Roman" w:cs="Times New Roman"/>
          <w:color w:val="222222"/>
          <w:sz w:val="24"/>
          <w:szCs w:val="24"/>
          <w:shd w:val="clear" w:color="auto" w:fill="FFFFFF"/>
        </w:rPr>
        <w:t>Rowles and Brown, 2017)</w:t>
      </w:r>
      <w:r w:rsidRPr="00A054BA">
        <w:rPr>
          <w:rFonts w:ascii="Times New Roman" w:hAnsi="Times New Roman" w:cs="Times New Roman"/>
          <w:sz w:val="24"/>
          <w:szCs w:val="24"/>
        </w:rPr>
        <w:t xml:space="preserve">. This boosts the morale of the employees, thus leading to higher levels of efficiency and productivity. This enhances the growth and profitability of the organisation. </w:t>
      </w:r>
    </w:p>
    <w:p w14:paraId="47A90A84"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The changing consumer habits is a crucial factor for shaping the work ambience and culture of HSBC. The company ought to cater to the needs and demands of the consumers at any cost, thus high level of customer engagement is noticed within the organisational premises. This uplifts the overall performance of the bank.</w:t>
      </w:r>
    </w:p>
    <w:p w14:paraId="3B053DE0"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The online platforms have facilitated the organisation to be operational in the context of remote working. Many staffs of this company are operational remotely. The emergence of </w:t>
      </w:r>
      <w:r w:rsidR="00BC211D" w:rsidRPr="00A054BA">
        <w:rPr>
          <w:rFonts w:ascii="Times New Roman" w:hAnsi="Times New Roman" w:cs="Times New Roman"/>
          <w:sz w:val="24"/>
          <w:szCs w:val="24"/>
        </w:rPr>
        <w:t>smart phones</w:t>
      </w:r>
      <w:r w:rsidRPr="00A054BA">
        <w:rPr>
          <w:rFonts w:ascii="Times New Roman" w:hAnsi="Times New Roman" w:cs="Times New Roman"/>
          <w:sz w:val="24"/>
          <w:szCs w:val="24"/>
        </w:rPr>
        <w:t xml:space="preserve"> and digitised transactional devices aid the company to operate in a smooth manner. This also enhances the quality of service to the clients and customers. The debit cards’ changing nature and the introduction of chips have been a boon to the company’s credibility. This has allowed the company to attract </w:t>
      </w:r>
      <w:proofErr w:type="gramStart"/>
      <w:r w:rsidRPr="00A054BA">
        <w:rPr>
          <w:rFonts w:ascii="Times New Roman" w:hAnsi="Times New Roman" w:cs="Times New Roman"/>
          <w:sz w:val="24"/>
          <w:szCs w:val="24"/>
        </w:rPr>
        <w:t>more</w:t>
      </w:r>
      <w:proofErr w:type="gramEnd"/>
      <w:r w:rsidRPr="00A054BA">
        <w:rPr>
          <w:rFonts w:ascii="Times New Roman" w:hAnsi="Times New Roman" w:cs="Times New Roman"/>
          <w:sz w:val="24"/>
          <w:szCs w:val="24"/>
        </w:rPr>
        <w:t xml:space="preserve"> number of consumers. The work culture of this bank has been healthier yet competitive to make the employe</w:t>
      </w:r>
      <w:r w:rsidR="00BC211D" w:rsidRPr="00A054BA">
        <w:rPr>
          <w:rFonts w:ascii="Times New Roman" w:hAnsi="Times New Roman" w:cs="Times New Roman"/>
          <w:sz w:val="24"/>
          <w:szCs w:val="24"/>
        </w:rPr>
        <w:t>e</w:t>
      </w:r>
      <w:r w:rsidRPr="00A054BA">
        <w:rPr>
          <w:rFonts w:ascii="Times New Roman" w:hAnsi="Times New Roman" w:cs="Times New Roman"/>
          <w:sz w:val="24"/>
          <w:szCs w:val="24"/>
        </w:rPr>
        <w:t xml:space="preserve">s more productive for distributing the chips. The performance of this organisation can be analysed by the evaluation of the revenue figures of HSBC. The company’s revenue has spiked due to this reason, even among the pandemic. </w:t>
      </w:r>
    </w:p>
    <w:p w14:paraId="53237EA2"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Technology has facilitated online transactions and soft copies of the transactions are fed into the databases of the organisation. This has resulted in less usage of paper, which are generally made from cutting trees. Since many of the customers are not forced to visit the branches for executing the transactions, the level of individual environmental footprints has greatly reduced. </w:t>
      </w:r>
      <w:r w:rsidRPr="00A054BA">
        <w:rPr>
          <w:rFonts w:ascii="Times New Roman" w:hAnsi="Times New Roman" w:cs="Times New Roman"/>
          <w:sz w:val="24"/>
          <w:szCs w:val="24"/>
        </w:rPr>
        <w:lastRenderedPageBreak/>
        <w:t xml:space="preserve">This has also facilitated the performance of the staffs, as now they have to deal with </w:t>
      </w:r>
      <w:proofErr w:type="gramStart"/>
      <w:r w:rsidRPr="00A054BA">
        <w:rPr>
          <w:rFonts w:ascii="Times New Roman" w:hAnsi="Times New Roman" w:cs="Times New Roman"/>
          <w:sz w:val="24"/>
          <w:szCs w:val="24"/>
        </w:rPr>
        <w:t>less</w:t>
      </w:r>
      <w:proofErr w:type="gramEnd"/>
      <w:r w:rsidRPr="00A054BA">
        <w:rPr>
          <w:rFonts w:ascii="Times New Roman" w:hAnsi="Times New Roman" w:cs="Times New Roman"/>
          <w:sz w:val="24"/>
          <w:szCs w:val="24"/>
        </w:rPr>
        <w:t xml:space="preserve"> number of consumers. This aspect has boosted the overall performance of the organisation and has also uplifted the brand image of the organisation</w:t>
      </w:r>
      <w:r w:rsidR="003370E8" w:rsidRPr="00A054BA">
        <w:rPr>
          <w:rFonts w:ascii="Times New Roman" w:hAnsi="Times New Roman" w:cs="Times New Roman"/>
          <w:sz w:val="24"/>
          <w:szCs w:val="24"/>
        </w:rPr>
        <w:t xml:space="preserve"> (</w:t>
      </w:r>
      <w:proofErr w:type="spellStart"/>
      <w:r w:rsidR="003370E8" w:rsidRPr="00A054BA">
        <w:rPr>
          <w:rFonts w:ascii="Times New Roman" w:hAnsi="Times New Roman" w:cs="Times New Roman"/>
          <w:color w:val="222222"/>
          <w:sz w:val="24"/>
          <w:szCs w:val="24"/>
          <w:shd w:val="clear" w:color="auto" w:fill="FFFFFF"/>
        </w:rPr>
        <w:t>Naheem</w:t>
      </w:r>
      <w:proofErr w:type="spellEnd"/>
      <w:r w:rsidR="003370E8" w:rsidRPr="00A054BA">
        <w:rPr>
          <w:rFonts w:ascii="Times New Roman" w:hAnsi="Times New Roman" w:cs="Times New Roman"/>
          <w:color w:val="222222"/>
          <w:sz w:val="24"/>
          <w:szCs w:val="24"/>
          <w:shd w:val="clear" w:color="auto" w:fill="FFFFFF"/>
        </w:rPr>
        <w:t>, 2018)</w:t>
      </w:r>
      <w:r w:rsidRPr="00A054BA">
        <w:rPr>
          <w:rFonts w:ascii="Times New Roman" w:hAnsi="Times New Roman" w:cs="Times New Roman"/>
          <w:sz w:val="24"/>
          <w:szCs w:val="24"/>
        </w:rPr>
        <w:t xml:space="preserve">.  </w:t>
      </w:r>
    </w:p>
    <w:p w14:paraId="13BDF8E7"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The organisation of HSBC abides by the strict laws of the government </w:t>
      </w:r>
      <w:proofErr w:type="gramStart"/>
      <w:r w:rsidRPr="00A054BA">
        <w:rPr>
          <w:rFonts w:ascii="Times New Roman" w:hAnsi="Times New Roman" w:cs="Times New Roman"/>
          <w:sz w:val="24"/>
          <w:szCs w:val="24"/>
        </w:rPr>
        <w:t>in regards to</w:t>
      </w:r>
      <w:proofErr w:type="gramEnd"/>
      <w:r w:rsidRPr="00A054BA">
        <w:rPr>
          <w:rFonts w:ascii="Times New Roman" w:hAnsi="Times New Roman" w:cs="Times New Roman"/>
          <w:sz w:val="24"/>
          <w:szCs w:val="24"/>
        </w:rPr>
        <w:t xml:space="preserve"> the privacy of the clients and consumers. The bank is also obedient to the trade laws that have been enforced by the government. This creates a sense of stability in the management of HSBC, thus leading to a feeling of security to its staffs. This aspect creates a healthy workplace culture, as the staffs can concentrate purely on their assigned tasks. The high level of organisational culture of HSBC makes it more competitive, yet healthy. This is reflected in the increasing turnover of the organisation and hence the organisation’s reputation and brand awareness </w:t>
      </w:r>
      <w:proofErr w:type="gramStart"/>
      <w:r w:rsidRPr="00A054BA">
        <w:rPr>
          <w:rFonts w:ascii="Times New Roman" w:hAnsi="Times New Roman" w:cs="Times New Roman"/>
          <w:sz w:val="24"/>
          <w:szCs w:val="24"/>
        </w:rPr>
        <w:t>is</w:t>
      </w:r>
      <w:proofErr w:type="gramEnd"/>
      <w:r w:rsidRPr="00A054BA">
        <w:rPr>
          <w:rFonts w:ascii="Times New Roman" w:hAnsi="Times New Roman" w:cs="Times New Roman"/>
          <w:sz w:val="24"/>
          <w:szCs w:val="24"/>
        </w:rPr>
        <w:t xml:space="preserve"> gaining new heights.  </w:t>
      </w:r>
    </w:p>
    <w:p w14:paraId="7A02668B" w14:textId="77777777" w:rsidR="00EF18BF" w:rsidRPr="00A054BA" w:rsidRDefault="00EF18BF" w:rsidP="00D64BDC">
      <w:pPr>
        <w:pStyle w:val="Normal1"/>
        <w:widowControl w:val="0"/>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  </w:t>
      </w:r>
    </w:p>
    <w:p w14:paraId="4924DE47" w14:textId="77777777" w:rsidR="00EF18BF" w:rsidRPr="00A054BA" w:rsidRDefault="00F74054" w:rsidP="00F74054">
      <w:pPr>
        <w:pStyle w:val="Heading2"/>
        <w:rPr>
          <w:b w:val="0"/>
        </w:rPr>
      </w:pPr>
      <w:bookmarkStart w:id="6" w:name="_Toc60787018"/>
      <w:r w:rsidRPr="00A054BA">
        <w:rPr>
          <w:b w:val="0"/>
        </w:rPr>
        <w:t>SWOT analysis</w:t>
      </w:r>
      <w:bookmarkEnd w:id="6"/>
    </w:p>
    <w:p w14:paraId="26702655" w14:textId="77777777" w:rsidR="00EF18BF" w:rsidRPr="00A054BA" w:rsidRDefault="00EF18BF" w:rsidP="00D64BDC">
      <w:pPr>
        <w:pStyle w:val="Normal1"/>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SWOT analysis aids in the identification of the opportunities that the organisation could take advantage of. It is essential for the enterprise to generate higher amounts of profit. The internal factors of an organisation are linked with the external scenario. This framework illustrates the strengths and shortcomings of the company and highlights the opportunities and threats of the same. </w:t>
      </w:r>
    </w:p>
    <w:p w14:paraId="377B4ADE" w14:textId="77777777" w:rsidR="00EF18BF" w:rsidRPr="00A054BA" w:rsidRDefault="00EF18BF" w:rsidP="00D64BDC">
      <w:pPr>
        <w:pStyle w:val="Normal1"/>
        <w:spacing w:line="360" w:lineRule="auto"/>
        <w:jc w:val="both"/>
        <w:rPr>
          <w:rFonts w:ascii="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F18BF" w:rsidRPr="00A054BA" w14:paraId="0BE01261" w14:textId="77777777" w:rsidTr="00C927AC">
        <w:tc>
          <w:tcPr>
            <w:tcW w:w="4680" w:type="dxa"/>
            <w:shd w:val="clear" w:color="auto" w:fill="auto"/>
            <w:tcMar>
              <w:top w:w="100" w:type="dxa"/>
              <w:left w:w="100" w:type="dxa"/>
              <w:bottom w:w="100" w:type="dxa"/>
              <w:right w:w="100" w:type="dxa"/>
            </w:tcMar>
          </w:tcPr>
          <w:p w14:paraId="0FF40523"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Strengths</w:t>
            </w:r>
          </w:p>
          <w:p w14:paraId="1F75C511" w14:textId="77777777" w:rsidR="00EF18BF" w:rsidRPr="00A054BA" w:rsidRDefault="00EF18BF" w:rsidP="00D64BDC">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Business and geographic line diversification</w:t>
            </w:r>
          </w:p>
          <w:p w14:paraId="0415DD3E" w14:textId="77777777" w:rsidR="00EF18BF" w:rsidRPr="00A054BA" w:rsidRDefault="00EF18BF" w:rsidP="00D64BDC">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Strong capitalisation</w:t>
            </w:r>
          </w:p>
          <w:p w14:paraId="55D5529D" w14:textId="77777777" w:rsidR="00EF18BF" w:rsidRPr="00A054BA" w:rsidRDefault="00EF18BF" w:rsidP="00D64BDC">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Excellent financials</w:t>
            </w:r>
          </w:p>
          <w:p w14:paraId="73CF28A0" w14:textId="77777777" w:rsidR="00EF18BF" w:rsidRPr="00A054BA" w:rsidRDefault="00EF18BF" w:rsidP="00D64BDC">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Dividend records are good</w:t>
            </w:r>
          </w:p>
        </w:tc>
        <w:tc>
          <w:tcPr>
            <w:tcW w:w="4680" w:type="dxa"/>
            <w:shd w:val="clear" w:color="auto" w:fill="auto"/>
            <w:tcMar>
              <w:top w:w="100" w:type="dxa"/>
              <w:left w:w="100" w:type="dxa"/>
              <w:bottom w:w="100" w:type="dxa"/>
              <w:right w:w="100" w:type="dxa"/>
            </w:tcMar>
          </w:tcPr>
          <w:p w14:paraId="6D5668ED"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Weaknesses</w:t>
            </w:r>
          </w:p>
          <w:p w14:paraId="27042E08" w14:textId="77777777" w:rsidR="00EF18BF" w:rsidRPr="00A054BA" w:rsidRDefault="00EF18BF" w:rsidP="00D64BDC">
            <w:pPr>
              <w:pStyle w:val="Normal1"/>
              <w:widowControl w:val="0"/>
              <w:numPr>
                <w:ilvl w:val="0"/>
                <w:numId w:val="8"/>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Operational costs are rising</w:t>
            </w:r>
          </w:p>
          <w:p w14:paraId="6666ABF7" w14:textId="77777777" w:rsidR="00EF18BF" w:rsidRPr="00A054BA" w:rsidRDefault="00EF18BF" w:rsidP="00D64BDC">
            <w:pPr>
              <w:pStyle w:val="Normal1"/>
              <w:widowControl w:val="0"/>
              <w:numPr>
                <w:ilvl w:val="0"/>
                <w:numId w:val="8"/>
              </w:numPr>
              <w:pBdr>
                <w:top w:val="nil"/>
                <w:left w:val="nil"/>
                <w:bottom w:val="nil"/>
                <w:right w:val="nil"/>
                <w:between w:val="nil"/>
              </w:pBdr>
              <w:spacing w:line="360" w:lineRule="auto"/>
              <w:jc w:val="both"/>
              <w:rPr>
                <w:rFonts w:ascii="Times New Roman" w:hAnsi="Times New Roman" w:cs="Times New Roman"/>
                <w:sz w:val="24"/>
                <w:szCs w:val="24"/>
              </w:rPr>
            </w:pPr>
            <w:proofErr w:type="gramStart"/>
            <w:r w:rsidRPr="00A054BA">
              <w:rPr>
                <w:rFonts w:ascii="Times New Roman" w:hAnsi="Times New Roman" w:cs="Times New Roman"/>
                <w:sz w:val="24"/>
                <w:szCs w:val="24"/>
              </w:rPr>
              <w:t>Lacking of</w:t>
            </w:r>
            <w:proofErr w:type="gramEnd"/>
            <w:r w:rsidRPr="00A054BA">
              <w:rPr>
                <w:rFonts w:ascii="Times New Roman" w:hAnsi="Times New Roman" w:cs="Times New Roman"/>
                <w:sz w:val="24"/>
                <w:szCs w:val="24"/>
              </w:rPr>
              <w:t xml:space="preserve"> sound consumer experience </w:t>
            </w:r>
          </w:p>
        </w:tc>
      </w:tr>
      <w:tr w:rsidR="00EF18BF" w:rsidRPr="00A054BA" w14:paraId="115F036A" w14:textId="77777777" w:rsidTr="00C927AC">
        <w:tc>
          <w:tcPr>
            <w:tcW w:w="4680" w:type="dxa"/>
            <w:shd w:val="clear" w:color="auto" w:fill="auto"/>
            <w:tcMar>
              <w:top w:w="100" w:type="dxa"/>
              <w:left w:w="100" w:type="dxa"/>
              <w:bottom w:w="100" w:type="dxa"/>
              <w:right w:w="100" w:type="dxa"/>
            </w:tcMar>
          </w:tcPr>
          <w:p w14:paraId="2E2DB914"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Opportunities</w:t>
            </w:r>
          </w:p>
          <w:p w14:paraId="2B2203B1" w14:textId="77777777" w:rsidR="00EF18BF" w:rsidRPr="00A054BA" w:rsidRDefault="00EF18BF" w:rsidP="00D64BDC">
            <w:pPr>
              <w:pStyle w:val="Normal1"/>
              <w:widowControl w:val="0"/>
              <w:numPr>
                <w:ilvl w:val="0"/>
                <w:numId w:val="10"/>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Openings in the domestic markets of Asia</w:t>
            </w:r>
            <w:r w:rsidR="003370E8" w:rsidRPr="00A054BA">
              <w:rPr>
                <w:rFonts w:ascii="Times New Roman" w:hAnsi="Times New Roman" w:cs="Times New Roman"/>
                <w:sz w:val="24"/>
                <w:szCs w:val="24"/>
              </w:rPr>
              <w:t xml:space="preserve"> (</w:t>
            </w:r>
            <w:r w:rsidR="003370E8" w:rsidRPr="00A054BA">
              <w:rPr>
                <w:rFonts w:ascii="Times New Roman" w:hAnsi="Times New Roman" w:cs="Times New Roman"/>
                <w:color w:val="222222"/>
                <w:sz w:val="24"/>
                <w:szCs w:val="24"/>
                <w:shd w:val="clear" w:color="auto" w:fill="FFFFFF"/>
              </w:rPr>
              <w:t>Agarwal et al., 2019).</w:t>
            </w:r>
          </w:p>
          <w:p w14:paraId="52F46575" w14:textId="77777777" w:rsidR="00EF18BF" w:rsidRPr="00A054BA" w:rsidRDefault="00EF18BF" w:rsidP="00D64BDC">
            <w:pPr>
              <w:pStyle w:val="Normal1"/>
              <w:widowControl w:val="0"/>
              <w:numPr>
                <w:ilvl w:val="0"/>
                <w:numId w:val="10"/>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Growths in less explored nations such as India and China </w:t>
            </w:r>
          </w:p>
          <w:p w14:paraId="04E51046" w14:textId="77777777" w:rsidR="00EF18BF" w:rsidRPr="00A054BA" w:rsidRDefault="00EF18BF" w:rsidP="00D64BDC">
            <w:pPr>
              <w:pStyle w:val="Normal1"/>
              <w:widowControl w:val="0"/>
              <w:numPr>
                <w:ilvl w:val="0"/>
                <w:numId w:val="10"/>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Transitional benefits from senior leaderships</w:t>
            </w:r>
          </w:p>
        </w:tc>
        <w:tc>
          <w:tcPr>
            <w:tcW w:w="4680" w:type="dxa"/>
            <w:shd w:val="clear" w:color="auto" w:fill="auto"/>
            <w:tcMar>
              <w:top w:w="100" w:type="dxa"/>
              <w:left w:w="100" w:type="dxa"/>
              <w:bottom w:w="100" w:type="dxa"/>
              <w:right w:w="100" w:type="dxa"/>
            </w:tcMar>
          </w:tcPr>
          <w:p w14:paraId="62AE0DF1" w14:textId="77777777" w:rsidR="00EF18BF" w:rsidRPr="00A054BA" w:rsidRDefault="00EF18BF" w:rsidP="00D64BDC">
            <w:pPr>
              <w:pStyle w:val="Normal1"/>
              <w:widowControl w:val="0"/>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Threats</w:t>
            </w:r>
          </w:p>
          <w:p w14:paraId="4A59BF73" w14:textId="77777777" w:rsidR="00EF18BF" w:rsidRPr="00A054BA" w:rsidRDefault="00EF18BF" w:rsidP="00D64BDC">
            <w:pPr>
              <w:pStyle w:val="Normal1"/>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Financial crimes</w:t>
            </w:r>
            <w:r w:rsidR="00F74054" w:rsidRPr="00A054BA">
              <w:rPr>
                <w:rFonts w:ascii="Times New Roman" w:hAnsi="Times New Roman" w:cs="Times New Roman"/>
                <w:sz w:val="24"/>
                <w:szCs w:val="24"/>
              </w:rPr>
              <w:t xml:space="preserve"> (</w:t>
            </w:r>
            <w:r w:rsidR="00F74054" w:rsidRPr="00A054BA">
              <w:rPr>
                <w:rFonts w:ascii="Times New Roman" w:hAnsi="Times New Roman" w:cs="Times New Roman"/>
                <w:color w:val="222222"/>
                <w:sz w:val="24"/>
                <w:szCs w:val="24"/>
                <w:shd w:val="clear" w:color="auto" w:fill="FFFFFF"/>
              </w:rPr>
              <w:t>Donovan, 2018)</w:t>
            </w:r>
          </w:p>
          <w:p w14:paraId="70128401" w14:textId="77777777" w:rsidR="00EF18BF" w:rsidRPr="00A054BA" w:rsidRDefault="00EF18BF" w:rsidP="00D64BDC">
            <w:pPr>
              <w:pStyle w:val="Normal1"/>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Risk exposure in the middle east nations</w:t>
            </w:r>
          </w:p>
        </w:tc>
      </w:tr>
    </w:tbl>
    <w:p w14:paraId="0512C677" w14:textId="77777777" w:rsidR="00EF18BF" w:rsidRPr="00A054BA" w:rsidRDefault="00EF18BF" w:rsidP="0038756A">
      <w:pPr>
        <w:pStyle w:val="Normal1"/>
        <w:spacing w:line="360" w:lineRule="auto"/>
        <w:jc w:val="center"/>
        <w:rPr>
          <w:rFonts w:ascii="Times New Roman" w:hAnsi="Times New Roman" w:cs="Times New Roman"/>
          <w:sz w:val="24"/>
          <w:szCs w:val="24"/>
        </w:rPr>
      </w:pPr>
      <w:r w:rsidRPr="00A054BA">
        <w:rPr>
          <w:rFonts w:ascii="Times New Roman" w:hAnsi="Times New Roman" w:cs="Times New Roman"/>
          <w:sz w:val="24"/>
          <w:szCs w:val="24"/>
        </w:rPr>
        <w:lastRenderedPageBreak/>
        <w:t>Table 2: SWOT analysis</w:t>
      </w:r>
    </w:p>
    <w:p w14:paraId="3C546540" w14:textId="77777777" w:rsidR="00EF18BF" w:rsidRPr="00A054BA" w:rsidRDefault="00EF18BF" w:rsidP="00D64BDC">
      <w:pPr>
        <w:pStyle w:val="Normal1"/>
        <w:spacing w:line="360" w:lineRule="auto"/>
        <w:jc w:val="both"/>
        <w:rPr>
          <w:rFonts w:ascii="Times New Roman" w:hAnsi="Times New Roman" w:cs="Times New Roman"/>
          <w:sz w:val="24"/>
          <w:szCs w:val="24"/>
        </w:rPr>
      </w:pPr>
    </w:p>
    <w:p w14:paraId="0CBD0D90" w14:textId="77777777" w:rsidR="00EF18BF" w:rsidRPr="00A054BA" w:rsidRDefault="00EF18BF" w:rsidP="00D64BDC">
      <w:pPr>
        <w:pStyle w:val="Normal1"/>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The organisation’s </w:t>
      </w:r>
      <w:r w:rsidR="0038756A" w:rsidRPr="00A054BA">
        <w:rPr>
          <w:rFonts w:ascii="Times New Roman" w:hAnsi="Times New Roman" w:cs="Times New Roman"/>
          <w:sz w:val="24"/>
          <w:szCs w:val="24"/>
        </w:rPr>
        <w:t xml:space="preserve">plans to expand its business operations in Asian countries and the effective leadership from seniors make it a highly ambitious and excellently cultured organisation. </w:t>
      </w:r>
      <w:r w:rsidRPr="00A054BA">
        <w:rPr>
          <w:rFonts w:ascii="Times New Roman" w:hAnsi="Times New Roman" w:cs="Times New Roman"/>
          <w:sz w:val="24"/>
          <w:szCs w:val="24"/>
        </w:rPr>
        <w:t xml:space="preserve"> However, the financial crimes and the risk exposure in the </w:t>
      </w:r>
      <w:r w:rsidR="00F74054" w:rsidRPr="00A054BA">
        <w:rPr>
          <w:rFonts w:ascii="Times New Roman" w:hAnsi="Times New Roman" w:cs="Times New Roman"/>
          <w:sz w:val="24"/>
          <w:szCs w:val="24"/>
        </w:rPr>
        <w:t>Middle East</w:t>
      </w:r>
      <w:r w:rsidRPr="00A054BA">
        <w:rPr>
          <w:rFonts w:ascii="Times New Roman" w:hAnsi="Times New Roman" w:cs="Times New Roman"/>
          <w:sz w:val="24"/>
          <w:szCs w:val="24"/>
        </w:rPr>
        <w:t xml:space="preserve"> </w:t>
      </w:r>
      <w:r w:rsidR="00F74054" w:rsidRPr="00A054BA">
        <w:rPr>
          <w:rFonts w:ascii="Times New Roman" w:hAnsi="Times New Roman" w:cs="Times New Roman"/>
          <w:sz w:val="24"/>
          <w:szCs w:val="24"/>
        </w:rPr>
        <w:t>have</w:t>
      </w:r>
      <w:r w:rsidRPr="00A054BA">
        <w:rPr>
          <w:rFonts w:ascii="Times New Roman" w:hAnsi="Times New Roman" w:cs="Times New Roman"/>
          <w:sz w:val="24"/>
          <w:szCs w:val="24"/>
        </w:rPr>
        <w:t xml:space="preserve"> put immense pressure on the company. This has affected the work culture in a negative manner and thus has lowered the performance of the company to a certain extent</w:t>
      </w:r>
      <w:r w:rsidR="00F74054" w:rsidRPr="00A054BA">
        <w:rPr>
          <w:rFonts w:ascii="Times New Roman" w:hAnsi="Times New Roman" w:cs="Times New Roman"/>
          <w:sz w:val="24"/>
          <w:szCs w:val="24"/>
        </w:rPr>
        <w:t xml:space="preserve"> (</w:t>
      </w:r>
      <w:r w:rsidR="00F74054" w:rsidRPr="00A054BA">
        <w:rPr>
          <w:rFonts w:ascii="Times New Roman" w:hAnsi="Times New Roman" w:cs="Times New Roman"/>
          <w:color w:val="222222"/>
          <w:sz w:val="24"/>
          <w:szCs w:val="24"/>
          <w:shd w:val="clear" w:color="auto" w:fill="FFFFFF"/>
        </w:rPr>
        <w:t>Donovan, 2018)</w:t>
      </w:r>
      <w:r w:rsidRPr="00A054BA">
        <w:rPr>
          <w:rFonts w:ascii="Times New Roman" w:hAnsi="Times New Roman" w:cs="Times New Roman"/>
          <w:sz w:val="24"/>
          <w:szCs w:val="24"/>
        </w:rPr>
        <w:t xml:space="preserve">. </w:t>
      </w:r>
    </w:p>
    <w:p w14:paraId="4BBE0176" w14:textId="77777777" w:rsidR="00EF18BF" w:rsidRPr="00A054BA" w:rsidRDefault="00EF18BF" w:rsidP="00D64BDC">
      <w:pPr>
        <w:pStyle w:val="Normal1"/>
        <w:spacing w:line="360" w:lineRule="auto"/>
        <w:jc w:val="both"/>
        <w:rPr>
          <w:rFonts w:ascii="Times New Roman" w:hAnsi="Times New Roman" w:cs="Times New Roman"/>
          <w:sz w:val="24"/>
          <w:szCs w:val="24"/>
        </w:rPr>
      </w:pPr>
    </w:p>
    <w:p w14:paraId="534AF5E4" w14:textId="77777777" w:rsidR="00EF18BF" w:rsidRPr="00A054BA" w:rsidRDefault="00EF18BF" w:rsidP="00D64BDC">
      <w:pPr>
        <w:pStyle w:val="Normal1"/>
        <w:spacing w:line="360" w:lineRule="auto"/>
        <w:jc w:val="both"/>
        <w:rPr>
          <w:rFonts w:ascii="Times New Roman" w:hAnsi="Times New Roman" w:cs="Times New Roman"/>
          <w:sz w:val="24"/>
          <w:szCs w:val="24"/>
        </w:rPr>
      </w:pPr>
    </w:p>
    <w:p w14:paraId="7DC8067D" w14:textId="77777777" w:rsidR="00EF18BF" w:rsidRPr="00A054BA" w:rsidRDefault="0038756A" w:rsidP="00864FF8">
      <w:pPr>
        <w:pStyle w:val="Heading1"/>
        <w:rPr>
          <w:b w:val="0"/>
        </w:rPr>
      </w:pPr>
      <w:bookmarkStart w:id="7" w:name="_Toc60787019"/>
      <w:r w:rsidRPr="00A054BA">
        <w:rPr>
          <w:b w:val="0"/>
        </w:rPr>
        <w:t>“</w:t>
      </w:r>
      <w:r w:rsidR="00EF18BF" w:rsidRPr="00A054BA">
        <w:rPr>
          <w:b w:val="0"/>
        </w:rPr>
        <w:t>Critical evaluation of the extent to which HSBC’s present cultural and ethical standards and the personal ethical standards.</w:t>
      </w:r>
      <w:r w:rsidRPr="00A054BA">
        <w:rPr>
          <w:b w:val="0"/>
        </w:rPr>
        <w:t>”</w:t>
      </w:r>
      <w:bookmarkEnd w:id="7"/>
    </w:p>
    <w:p w14:paraId="7DADE15E" w14:textId="77777777" w:rsidR="00EF18BF" w:rsidRPr="00A054BA" w:rsidRDefault="00EF18BF" w:rsidP="00D64BDC">
      <w:pPr>
        <w:pStyle w:val="Normal1"/>
        <w:spacing w:line="360" w:lineRule="auto"/>
        <w:jc w:val="both"/>
        <w:rPr>
          <w:rFonts w:ascii="Times New Roman" w:hAnsi="Times New Roman" w:cs="Times New Roman"/>
          <w:sz w:val="24"/>
          <w:szCs w:val="24"/>
        </w:rPr>
      </w:pPr>
    </w:p>
    <w:p w14:paraId="12ABCC03" w14:textId="77777777" w:rsidR="00EF18BF" w:rsidRPr="00A054BA" w:rsidRDefault="00EF18BF" w:rsidP="00D64BDC">
      <w:pPr>
        <w:pStyle w:val="Normal1"/>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HSBC bank is one of the leading players in the industry due to its distinctive qualities. The employed peop</w:t>
      </w:r>
      <w:r w:rsidR="007438B4" w:rsidRPr="00A054BA">
        <w:rPr>
          <w:rFonts w:ascii="Times New Roman" w:hAnsi="Times New Roman" w:cs="Times New Roman"/>
          <w:sz w:val="24"/>
          <w:szCs w:val="24"/>
        </w:rPr>
        <w:t>le in this organisation consist</w:t>
      </w:r>
      <w:r w:rsidRPr="00A054BA">
        <w:rPr>
          <w:rFonts w:ascii="Times New Roman" w:hAnsi="Times New Roman" w:cs="Times New Roman"/>
          <w:sz w:val="24"/>
          <w:szCs w:val="24"/>
        </w:rPr>
        <w:t xml:space="preserve"> of many cultures, continents and communities. </w:t>
      </w:r>
      <w:r w:rsidR="007438B4" w:rsidRPr="00A054BA">
        <w:rPr>
          <w:rFonts w:ascii="Times New Roman" w:hAnsi="Times New Roman" w:cs="Times New Roman"/>
          <w:sz w:val="24"/>
          <w:szCs w:val="24"/>
        </w:rPr>
        <w:t xml:space="preserve">As per </w:t>
      </w:r>
      <w:proofErr w:type="spellStart"/>
      <w:r w:rsidR="007438B4" w:rsidRPr="00A054BA">
        <w:rPr>
          <w:rFonts w:ascii="Times New Roman" w:hAnsi="Times New Roman" w:cs="Times New Roman"/>
          <w:color w:val="222222"/>
          <w:sz w:val="24"/>
          <w:szCs w:val="24"/>
          <w:shd w:val="clear" w:color="auto" w:fill="FFFFFF"/>
        </w:rPr>
        <w:t>Binns</w:t>
      </w:r>
      <w:proofErr w:type="spellEnd"/>
      <w:r w:rsidR="007438B4" w:rsidRPr="00A054BA">
        <w:rPr>
          <w:rFonts w:ascii="Times New Roman" w:hAnsi="Times New Roman" w:cs="Times New Roman"/>
          <w:color w:val="222222"/>
          <w:sz w:val="24"/>
          <w:szCs w:val="24"/>
          <w:shd w:val="clear" w:color="auto" w:fill="FFFFFF"/>
        </w:rPr>
        <w:t xml:space="preserve"> et al., (2020), </w:t>
      </w:r>
      <w:r w:rsidR="007438B4" w:rsidRPr="00A054BA">
        <w:rPr>
          <w:rFonts w:ascii="Times New Roman" w:hAnsi="Times New Roman" w:cs="Times New Roman"/>
          <w:sz w:val="24"/>
          <w:szCs w:val="24"/>
        </w:rPr>
        <w:t>t</w:t>
      </w:r>
      <w:r w:rsidRPr="00A054BA">
        <w:rPr>
          <w:rFonts w:ascii="Times New Roman" w:hAnsi="Times New Roman" w:cs="Times New Roman"/>
          <w:sz w:val="24"/>
          <w:szCs w:val="24"/>
        </w:rPr>
        <w:t xml:space="preserve">his organisation strives to facilitate the growth of the people involved with it. There are various sorts of learning programmes that are enforced by the company to make its employees excel in the professional and personal context. The current cultural standards of HSBC are set by the board of directors </w:t>
      </w:r>
      <w:proofErr w:type="gramStart"/>
      <w:r w:rsidRPr="00A054BA">
        <w:rPr>
          <w:rFonts w:ascii="Times New Roman" w:hAnsi="Times New Roman" w:cs="Times New Roman"/>
          <w:sz w:val="24"/>
          <w:szCs w:val="24"/>
        </w:rPr>
        <w:t>and also</w:t>
      </w:r>
      <w:proofErr w:type="gramEnd"/>
      <w:r w:rsidRPr="00A054BA">
        <w:rPr>
          <w:rFonts w:ascii="Times New Roman" w:hAnsi="Times New Roman" w:cs="Times New Roman"/>
          <w:sz w:val="24"/>
          <w:szCs w:val="24"/>
        </w:rPr>
        <w:t xml:space="preserve"> by the management in a collaborative manner. The company also indulges in various forms of volunteering opportunities and charitable partnerships. The employees are encouraged to demonstrate and share their knowledge of skill building with each other. This type of initiative aids the company to create a better work culture and reduce chances of internal conflicts. The workforce of this organisation is inclusive, diverse and well connected. Every staff is entitled to a sense of belonging towards the organisation. This boosts the morale of the employees and thus the quotient of their skills is highly enhanced. A good sense of business is also created by the aspect of diversity</w:t>
      </w:r>
      <w:r w:rsidR="007438B4" w:rsidRPr="00A054BA">
        <w:rPr>
          <w:rFonts w:ascii="Times New Roman" w:hAnsi="Times New Roman" w:cs="Times New Roman"/>
          <w:sz w:val="24"/>
          <w:szCs w:val="24"/>
        </w:rPr>
        <w:t xml:space="preserve"> (</w:t>
      </w:r>
      <w:r w:rsidR="007438B4" w:rsidRPr="00A054BA">
        <w:rPr>
          <w:rFonts w:ascii="Times New Roman" w:hAnsi="Times New Roman" w:cs="Times New Roman"/>
          <w:color w:val="222222"/>
          <w:sz w:val="24"/>
          <w:szCs w:val="24"/>
          <w:shd w:val="clear" w:color="auto" w:fill="FFFFFF"/>
        </w:rPr>
        <w:t>Sinha and Arena, 2020)</w:t>
      </w:r>
      <w:r w:rsidRPr="00A054BA">
        <w:rPr>
          <w:rFonts w:ascii="Times New Roman" w:hAnsi="Times New Roman" w:cs="Times New Roman"/>
          <w:sz w:val="24"/>
          <w:szCs w:val="24"/>
        </w:rPr>
        <w:t xml:space="preserve">. The community is also served in a better manner with the aid of the better work culture, as </w:t>
      </w:r>
      <w:proofErr w:type="gramStart"/>
      <w:r w:rsidRPr="00A054BA">
        <w:rPr>
          <w:rFonts w:ascii="Times New Roman" w:hAnsi="Times New Roman" w:cs="Times New Roman"/>
          <w:sz w:val="24"/>
          <w:szCs w:val="24"/>
        </w:rPr>
        <w:t>high quality</w:t>
      </w:r>
      <w:proofErr w:type="gramEnd"/>
      <w:r w:rsidRPr="00A054BA">
        <w:rPr>
          <w:rFonts w:ascii="Times New Roman" w:hAnsi="Times New Roman" w:cs="Times New Roman"/>
          <w:sz w:val="24"/>
          <w:szCs w:val="24"/>
        </w:rPr>
        <w:t xml:space="preserve"> service is provided to the consumers. Diversity also plays a crucial role in the element of creativity, which is essential to be operational in the era of intense competition. The organisation of HSBC also notices and nurtures the potential of the employees. </w:t>
      </w:r>
    </w:p>
    <w:p w14:paraId="63BE421D" w14:textId="77777777" w:rsidR="00EF18BF" w:rsidRPr="00A054BA" w:rsidRDefault="00EF18BF" w:rsidP="00D64BDC">
      <w:pPr>
        <w:pStyle w:val="Normal1"/>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lastRenderedPageBreak/>
        <w:t xml:space="preserve">The nurturing of the staffs’ potential is good to enhance the level of awareness of the staffs in accomplishing the organisational goals. The employees are provided with a code of conduct and ethics, which they </w:t>
      </w:r>
      <w:proofErr w:type="gramStart"/>
      <w:r w:rsidRPr="00A054BA">
        <w:rPr>
          <w:rFonts w:ascii="Times New Roman" w:hAnsi="Times New Roman" w:cs="Times New Roman"/>
          <w:sz w:val="24"/>
          <w:szCs w:val="24"/>
        </w:rPr>
        <w:t>have to</w:t>
      </w:r>
      <w:proofErr w:type="gramEnd"/>
      <w:r w:rsidRPr="00A054BA">
        <w:rPr>
          <w:rFonts w:ascii="Times New Roman" w:hAnsi="Times New Roman" w:cs="Times New Roman"/>
          <w:sz w:val="24"/>
          <w:szCs w:val="24"/>
        </w:rPr>
        <w:t xml:space="preserve"> abide by in any circumstance. The staffs should not disclose any information or details of the organisation’s internal strategies. The staffs are also prohibited to breach the privacy of the consumers and must not disclose any data or information of this bank’s customers to third parties. HSBC is very efficient when it comes to protecting the privacy of its clients and consumers. This reduces the chances of external conflicts and aids in maintaining a highly productive work atmosphere. The mental health of the staffs </w:t>
      </w:r>
      <w:proofErr w:type="gramStart"/>
      <w:r w:rsidRPr="00A054BA">
        <w:rPr>
          <w:rFonts w:ascii="Times New Roman" w:hAnsi="Times New Roman" w:cs="Times New Roman"/>
          <w:sz w:val="24"/>
          <w:szCs w:val="24"/>
        </w:rPr>
        <w:t>are</w:t>
      </w:r>
      <w:proofErr w:type="gramEnd"/>
      <w:r w:rsidRPr="00A054BA">
        <w:rPr>
          <w:rFonts w:ascii="Times New Roman" w:hAnsi="Times New Roman" w:cs="Times New Roman"/>
          <w:sz w:val="24"/>
          <w:szCs w:val="24"/>
        </w:rPr>
        <w:t xml:space="preserve"> also nurtured to create a positive work atmosphere. Since being employed in this organisation is a hectic and stressful job, the management takes note of any employee's mental outbursts. This organisation provides its employees with flexible methodologies and timings of working. This enhances the satisfaction level of the staffs, thus enhancing their productivity. It also fosters a better work culture for this organisation.  </w:t>
      </w:r>
    </w:p>
    <w:p w14:paraId="14FB4720" w14:textId="77777777" w:rsidR="00EF18BF" w:rsidRPr="00A054BA" w:rsidRDefault="00EF18BF" w:rsidP="00D64BDC">
      <w:pPr>
        <w:pStyle w:val="Normal1"/>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The </w:t>
      </w:r>
      <w:r w:rsidR="00642865" w:rsidRPr="00A054BA">
        <w:rPr>
          <w:rFonts w:ascii="Times New Roman" w:hAnsi="Times New Roman" w:cs="Times New Roman"/>
          <w:sz w:val="24"/>
          <w:szCs w:val="24"/>
        </w:rPr>
        <w:t>protocols of corporate social responsibility are</w:t>
      </w:r>
      <w:r w:rsidRPr="00A054BA">
        <w:rPr>
          <w:rFonts w:ascii="Times New Roman" w:hAnsi="Times New Roman" w:cs="Times New Roman"/>
          <w:sz w:val="24"/>
          <w:szCs w:val="24"/>
        </w:rPr>
        <w:t xml:space="preserve"> highly abided by this organisation. The organisation does not want to lose its brand name and reputation. This boosts this enterprises’ commitment level in being responsible in this actions and operational policies towards the community </w:t>
      </w:r>
      <w:proofErr w:type="gramStart"/>
      <w:r w:rsidRPr="00A054BA">
        <w:rPr>
          <w:rFonts w:ascii="Times New Roman" w:hAnsi="Times New Roman" w:cs="Times New Roman"/>
          <w:sz w:val="24"/>
          <w:szCs w:val="24"/>
        </w:rPr>
        <w:t>and also</w:t>
      </w:r>
      <w:proofErr w:type="gramEnd"/>
      <w:r w:rsidRPr="00A054BA">
        <w:rPr>
          <w:rFonts w:ascii="Times New Roman" w:hAnsi="Times New Roman" w:cs="Times New Roman"/>
          <w:sz w:val="24"/>
          <w:szCs w:val="24"/>
        </w:rPr>
        <w:t xml:space="preserve"> to the government. The usage of </w:t>
      </w:r>
      <w:proofErr w:type="spellStart"/>
      <w:r w:rsidRPr="00A054BA">
        <w:rPr>
          <w:rFonts w:ascii="Times New Roman" w:hAnsi="Times New Roman" w:cs="Times New Roman"/>
          <w:sz w:val="24"/>
          <w:szCs w:val="24"/>
        </w:rPr>
        <w:t>eco friendly</w:t>
      </w:r>
      <w:proofErr w:type="spellEnd"/>
      <w:r w:rsidRPr="00A054BA">
        <w:rPr>
          <w:rFonts w:ascii="Times New Roman" w:hAnsi="Times New Roman" w:cs="Times New Roman"/>
          <w:sz w:val="24"/>
          <w:szCs w:val="24"/>
        </w:rPr>
        <w:t xml:space="preserve"> measures and online banking tools and approaches of this organisation have facilitated the perseverance of the ecological heritage of the land. The workplace safety and health </w:t>
      </w:r>
      <w:r w:rsidR="00E54C5E" w:rsidRPr="00A054BA">
        <w:rPr>
          <w:rFonts w:ascii="Times New Roman" w:hAnsi="Times New Roman" w:cs="Times New Roman"/>
          <w:sz w:val="24"/>
          <w:szCs w:val="24"/>
        </w:rPr>
        <w:t>programs initiated by this organisation adhere</w:t>
      </w:r>
      <w:r w:rsidRPr="00A054BA">
        <w:rPr>
          <w:rFonts w:ascii="Times New Roman" w:hAnsi="Times New Roman" w:cs="Times New Roman"/>
          <w:sz w:val="24"/>
          <w:szCs w:val="24"/>
        </w:rPr>
        <w:t xml:space="preserve"> to its commitment to be socially responsible. This organisation’s generous </w:t>
      </w:r>
      <w:r w:rsidR="00E54C5E" w:rsidRPr="00A054BA">
        <w:rPr>
          <w:rFonts w:ascii="Times New Roman" w:hAnsi="Times New Roman" w:cs="Times New Roman"/>
          <w:sz w:val="24"/>
          <w:szCs w:val="24"/>
        </w:rPr>
        <w:t>donations to the various charitable trusts also make</w:t>
      </w:r>
      <w:r w:rsidRPr="00A054BA">
        <w:rPr>
          <w:rFonts w:ascii="Times New Roman" w:hAnsi="Times New Roman" w:cs="Times New Roman"/>
          <w:sz w:val="24"/>
          <w:szCs w:val="24"/>
        </w:rPr>
        <w:t xml:space="preserve"> it a socially responsible brand. </w:t>
      </w:r>
      <w:r w:rsidR="007438B4" w:rsidRPr="00A054BA">
        <w:rPr>
          <w:rFonts w:ascii="Times New Roman" w:hAnsi="Times New Roman" w:cs="Times New Roman"/>
          <w:sz w:val="24"/>
          <w:szCs w:val="24"/>
        </w:rPr>
        <w:t xml:space="preserve">According to the statements of </w:t>
      </w:r>
      <w:r w:rsidR="007438B4" w:rsidRPr="00A054BA">
        <w:rPr>
          <w:rFonts w:ascii="Times New Roman" w:hAnsi="Times New Roman" w:cs="Times New Roman"/>
          <w:color w:val="222222"/>
          <w:sz w:val="24"/>
          <w:szCs w:val="24"/>
          <w:shd w:val="clear" w:color="auto" w:fill="FFFFFF"/>
        </w:rPr>
        <w:t xml:space="preserve">Sheedy et al., (2019), </w:t>
      </w:r>
      <w:r w:rsidR="007438B4" w:rsidRPr="00A054BA">
        <w:rPr>
          <w:rFonts w:ascii="Times New Roman" w:hAnsi="Times New Roman" w:cs="Times New Roman"/>
          <w:sz w:val="24"/>
          <w:szCs w:val="24"/>
        </w:rPr>
        <w:t>t</w:t>
      </w:r>
      <w:r w:rsidRPr="00A054BA">
        <w:rPr>
          <w:rFonts w:ascii="Times New Roman" w:hAnsi="Times New Roman" w:cs="Times New Roman"/>
          <w:sz w:val="24"/>
          <w:szCs w:val="24"/>
        </w:rPr>
        <w:t xml:space="preserve">he brand reputation of this company is also enhanced due to the measures undertaken by HSBC. HSBC also meets the legal obligations in the most convenient manner. This </w:t>
      </w:r>
      <w:r w:rsidR="00642865" w:rsidRPr="00A054BA">
        <w:rPr>
          <w:rFonts w:ascii="Times New Roman" w:hAnsi="Times New Roman" w:cs="Times New Roman"/>
          <w:sz w:val="24"/>
          <w:szCs w:val="24"/>
        </w:rPr>
        <w:t>instils</w:t>
      </w:r>
      <w:r w:rsidRPr="00A054BA">
        <w:rPr>
          <w:rFonts w:ascii="Times New Roman" w:hAnsi="Times New Roman" w:cs="Times New Roman"/>
          <w:sz w:val="24"/>
          <w:szCs w:val="24"/>
        </w:rPr>
        <w:t xml:space="preserve"> a sense of accountability into the minds of its employees and thus they also become law abiding citizens of the nation. The carbon </w:t>
      </w:r>
      <w:r w:rsidR="00642865" w:rsidRPr="00A054BA">
        <w:rPr>
          <w:rFonts w:ascii="Times New Roman" w:hAnsi="Times New Roman" w:cs="Times New Roman"/>
          <w:sz w:val="24"/>
          <w:szCs w:val="24"/>
        </w:rPr>
        <w:t>footprints of this organisation are</w:t>
      </w:r>
      <w:r w:rsidRPr="00A054BA">
        <w:rPr>
          <w:rFonts w:ascii="Times New Roman" w:hAnsi="Times New Roman" w:cs="Times New Roman"/>
          <w:sz w:val="24"/>
          <w:szCs w:val="24"/>
        </w:rPr>
        <w:t xml:space="preserve"> much lower than the other organisations operating in the same sector. This enterprise also practices fair trade, which aids in accomplishing a positive brand image </w:t>
      </w:r>
      <w:proofErr w:type="gramStart"/>
      <w:r w:rsidRPr="00A054BA">
        <w:rPr>
          <w:rFonts w:ascii="Times New Roman" w:hAnsi="Times New Roman" w:cs="Times New Roman"/>
          <w:sz w:val="24"/>
          <w:szCs w:val="24"/>
        </w:rPr>
        <w:t>and also</w:t>
      </w:r>
      <w:proofErr w:type="gramEnd"/>
      <w:r w:rsidRPr="00A054BA">
        <w:rPr>
          <w:rFonts w:ascii="Times New Roman" w:hAnsi="Times New Roman" w:cs="Times New Roman"/>
          <w:sz w:val="24"/>
          <w:szCs w:val="24"/>
        </w:rPr>
        <w:t xml:space="preserve"> being socially accountable. The investments of this bank are made by keeping in mind the social and environmental awareness programs.  </w:t>
      </w:r>
    </w:p>
    <w:p w14:paraId="06E46262" w14:textId="77777777" w:rsidR="00EF18BF" w:rsidRPr="00A054BA" w:rsidRDefault="00EF18BF" w:rsidP="00D64BDC">
      <w:pPr>
        <w:pStyle w:val="Normal1"/>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The organisation’s incorporation of system’s management theory creates good coordination among the employees of different units of this bank. Mutual cooperation and healthy competition </w:t>
      </w:r>
      <w:proofErr w:type="gramStart"/>
      <w:r w:rsidRPr="00A054BA">
        <w:rPr>
          <w:rFonts w:ascii="Times New Roman" w:hAnsi="Times New Roman" w:cs="Times New Roman"/>
          <w:sz w:val="24"/>
          <w:szCs w:val="24"/>
        </w:rPr>
        <w:t>is</w:t>
      </w:r>
      <w:proofErr w:type="gramEnd"/>
      <w:r w:rsidRPr="00A054BA">
        <w:rPr>
          <w:rFonts w:ascii="Times New Roman" w:hAnsi="Times New Roman" w:cs="Times New Roman"/>
          <w:sz w:val="24"/>
          <w:szCs w:val="24"/>
        </w:rPr>
        <w:t xml:space="preserve"> asserted in the employees’ minds, which creates a set of healthy professional beliefs in them. </w:t>
      </w:r>
      <w:r w:rsidR="00642865" w:rsidRPr="00A054BA">
        <w:rPr>
          <w:rFonts w:ascii="Times New Roman" w:hAnsi="Times New Roman" w:cs="Times New Roman"/>
          <w:sz w:val="24"/>
          <w:szCs w:val="24"/>
        </w:rPr>
        <w:t xml:space="preserve">As per </w:t>
      </w:r>
      <w:proofErr w:type="spellStart"/>
      <w:r w:rsidR="00642865" w:rsidRPr="00A054BA">
        <w:rPr>
          <w:rFonts w:ascii="Times New Roman" w:hAnsi="Times New Roman" w:cs="Times New Roman"/>
          <w:color w:val="222222"/>
          <w:sz w:val="24"/>
          <w:szCs w:val="24"/>
          <w:shd w:val="clear" w:color="auto" w:fill="FFFFFF"/>
        </w:rPr>
        <w:t>Batina</w:t>
      </w:r>
      <w:proofErr w:type="spellEnd"/>
      <w:r w:rsidR="00642865" w:rsidRPr="00A054BA">
        <w:rPr>
          <w:rFonts w:ascii="Times New Roman" w:hAnsi="Times New Roman" w:cs="Times New Roman"/>
          <w:color w:val="222222"/>
          <w:sz w:val="24"/>
          <w:szCs w:val="24"/>
          <w:shd w:val="clear" w:color="auto" w:fill="FFFFFF"/>
        </w:rPr>
        <w:t xml:space="preserve">, (2020), </w:t>
      </w:r>
      <w:r w:rsidR="00642865" w:rsidRPr="00A054BA">
        <w:rPr>
          <w:rFonts w:ascii="Times New Roman" w:hAnsi="Times New Roman" w:cs="Times New Roman"/>
          <w:sz w:val="24"/>
          <w:szCs w:val="24"/>
        </w:rPr>
        <w:t>t</w:t>
      </w:r>
      <w:r w:rsidRPr="00A054BA">
        <w:rPr>
          <w:rFonts w:ascii="Times New Roman" w:hAnsi="Times New Roman" w:cs="Times New Roman"/>
          <w:sz w:val="24"/>
          <w:szCs w:val="24"/>
        </w:rPr>
        <w:t xml:space="preserve">he organisation’s culture is becoming more optimistic, competitive and healthy due to its overall good policies and measures. The policies that are </w:t>
      </w:r>
      <w:r w:rsidRPr="00A054BA">
        <w:rPr>
          <w:rFonts w:ascii="Times New Roman" w:hAnsi="Times New Roman" w:cs="Times New Roman"/>
          <w:sz w:val="24"/>
          <w:szCs w:val="24"/>
        </w:rPr>
        <w:lastRenderedPageBreak/>
        <w:t xml:space="preserve">incorporated by the bank towards its employees encourages right and lawful behaviour towards its clients </w:t>
      </w:r>
      <w:proofErr w:type="gramStart"/>
      <w:r w:rsidRPr="00A054BA">
        <w:rPr>
          <w:rFonts w:ascii="Times New Roman" w:hAnsi="Times New Roman" w:cs="Times New Roman"/>
          <w:sz w:val="24"/>
          <w:szCs w:val="24"/>
        </w:rPr>
        <w:t>and also</w:t>
      </w:r>
      <w:proofErr w:type="gramEnd"/>
      <w:r w:rsidRPr="00A054BA">
        <w:rPr>
          <w:rFonts w:ascii="Times New Roman" w:hAnsi="Times New Roman" w:cs="Times New Roman"/>
          <w:sz w:val="24"/>
          <w:szCs w:val="24"/>
        </w:rPr>
        <w:t xml:space="preserve"> towards the community. The employees are also very professional and generous, as the account of their conduct is taken by the superiors at regular intervals.      </w:t>
      </w:r>
    </w:p>
    <w:p w14:paraId="029EEF38" w14:textId="77777777" w:rsidR="00EF18BF" w:rsidRPr="00A054BA" w:rsidRDefault="00EF18BF" w:rsidP="00D64BDC">
      <w:pPr>
        <w:pStyle w:val="Normal1"/>
        <w:spacing w:line="360" w:lineRule="auto"/>
        <w:jc w:val="both"/>
        <w:rPr>
          <w:rFonts w:ascii="Times New Roman" w:hAnsi="Times New Roman" w:cs="Times New Roman"/>
          <w:sz w:val="24"/>
          <w:szCs w:val="24"/>
        </w:rPr>
      </w:pPr>
    </w:p>
    <w:p w14:paraId="264BF1DD" w14:textId="77777777" w:rsidR="00EF18BF" w:rsidRPr="00A054BA" w:rsidRDefault="00EF18BF" w:rsidP="0038756A">
      <w:pPr>
        <w:pStyle w:val="Heading1"/>
        <w:rPr>
          <w:b w:val="0"/>
        </w:rPr>
      </w:pPr>
      <w:bookmarkStart w:id="8" w:name="_Toc60787020"/>
      <w:r w:rsidRPr="00A054BA">
        <w:rPr>
          <w:b w:val="0"/>
        </w:rPr>
        <w:t>Conclusion</w:t>
      </w:r>
      <w:bookmarkEnd w:id="8"/>
    </w:p>
    <w:p w14:paraId="4A8A7FCE" w14:textId="77777777" w:rsidR="00EF18BF" w:rsidRPr="00A054BA" w:rsidRDefault="00EF18BF" w:rsidP="00D64BDC">
      <w:pPr>
        <w:pStyle w:val="Normal1"/>
        <w:spacing w:line="360" w:lineRule="auto"/>
        <w:jc w:val="both"/>
        <w:rPr>
          <w:rFonts w:ascii="Times New Roman" w:hAnsi="Times New Roman" w:cs="Times New Roman"/>
          <w:sz w:val="24"/>
          <w:szCs w:val="24"/>
        </w:rPr>
      </w:pPr>
      <w:r w:rsidRPr="00A054BA">
        <w:rPr>
          <w:rFonts w:ascii="Times New Roman" w:hAnsi="Times New Roman" w:cs="Times New Roman"/>
          <w:sz w:val="24"/>
          <w:szCs w:val="24"/>
        </w:rPr>
        <w:t xml:space="preserve">It can be observed from the above study that the organisation of HSBC is one of the leading players in the industry in the current time frame. This study has illustrated that the organisational structure along with the main attributes of the organisational functioning of HSBC. It can be noticed that the external analysis and internal analysis of the bank’s environment is crucial to adapt to the changing industrial and organisational elements. This has a great impact on the culture and performance of the organisation. It should be illustrated that the company should create and maintain a healthy, competitive and optimistic work culture. This would be highly beneficial for the organisation to be sustainable and accomplish its organisational goals. Hence, this study can be concluded by stating that workplace culture has a great impact on the enterprise’s efficiency.  </w:t>
      </w:r>
    </w:p>
    <w:p w14:paraId="3E55EE7B" w14:textId="77777777" w:rsidR="00EF18BF" w:rsidRPr="00A054BA" w:rsidRDefault="00EF18BF" w:rsidP="00D64BDC">
      <w:pPr>
        <w:spacing w:line="360" w:lineRule="auto"/>
        <w:rPr>
          <w:rFonts w:cs="Times New Roman"/>
          <w:szCs w:val="24"/>
          <w:lang w:eastAsia="en-GB"/>
        </w:rPr>
      </w:pPr>
    </w:p>
    <w:p w14:paraId="01AACD10" w14:textId="77777777" w:rsidR="00290F92" w:rsidRPr="00A054BA" w:rsidRDefault="00290F92" w:rsidP="00D64BDC">
      <w:pPr>
        <w:spacing w:line="360" w:lineRule="auto"/>
        <w:rPr>
          <w:rFonts w:cs="Times New Roman"/>
          <w:szCs w:val="24"/>
          <w:lang w:eastAsia="en-GB"/>
        </w:rPr>
      </w:pPr>
      <w:r w:rsidRPr="00A054BA">
        <w:rPr>
          <w:rFonts w:cs="Times New Roman"/>
          <w:szCs w:val="24"/>
          <w:lang w:eastAsia="en-GB"/>
        </w:rPr>
        <w:br w:type="page"/>
      </w:r>
    </w:p>
    <w:p w14:paraId="10899344" w14:textId="77777777" w:rsidR="00DD28E4" w:rsidRPr="00A054BA" w:rsidRDefault="00290F92" w:rsidP="0038756A">
      <w:pPr>
        <w:pStyle w:val="Heading1"/>
        <w:rPr>
          <w:b w:val="0"/>
        </w:rPr>
      </w:pPr>
      <w:bookmarkStart w:id="9" w:name="_Toc60787021"/>
      <w:r w:rsidRPr="00A054BA">
        <w:rPr>
          <w:b w:val="0"/>
          <w:lang w:eastAsia="en-GB"/>
        </w:rPr>
        <w:lastRenderedPageBreak/>
        <w:t>References</w:t>
      </w:r>
      <w:bookmarkEnd w:id="9"/>
    </w:p>
    <w:p w14:paraId="08E350E1" w14:textId="77777777" w:rsidR="00C74CCD" w:rsidRPr="00A054BA" w:rsidRDefault="00C74CCD" w:rsidP="00D64BDC">
      <w:pPr>
        <w:spacing w:line="360" w:lineRule="auto"/>
        <w:rPr>
          <w:rFonts w:cs="Times New Roman"/>
          <w:color w:val="222222"/>
          <w:szCs w:val="24"/>
          <w:shd w:val="clear" w:color="auto" w:fill="FFFFFF"/>
        </w:rPr>
      </w:pPr>
      <w:proofErr w:type="spellStart"/>
      <w:r w:rsidRPr="00A054BA">
        <w:rPr>
          <w:rFonts w:cs="Times New Roman"/>
          <w:color w:val="222222"/>
          <w:szCs w:val="24"/>
          <w:shd w:val="clear" w:color="auto" w:fill="FFFFFF"/>
        </w:rPr>
        <w:t>Agačević</w:t>
      </w:r>
      <w:proofErr w:type="spellEnd"/>
      <w:r w:rsidRPr="00A054BA">
        <w:rPr>
          <w:rFonts w:cs="Times New Roman"/>
          <w:color w:val="222222"/>
          <w:szCs w:val="24"/>
          <w:shd w:val="clear" w:color="auto" w:fill="FFFFFF"/>
        </w:rPr>
        <w:t>, A., Ming, X. and Ali, S.A., 2019. Financial Supply Chain Management and Working Capital Management: The Competitive Analysis of HSBC Financial Chain Management. </w:t>
      </w:r>
      <w:r w:rsidRPr="00A054BA">
        <w:rPr>
          <w:rFonts w:cs="Times New Roman"/>
          <w:iCs/>
          <w:color w:val="222222"/>
          <w:szCs w:val="24"/>
          <w:shd w:val="clear" w:color="auto" w:fill="FFFFFF"/>
        </w:rPr>
        <w:t>International Business Research</w:t>
      </w:r>
      <w:r w:rsidRPr="00A054BA">
        <w:rPr>
          <w:rFonts w:cs="Times New Roman"/>
          <w:color w:val="222222"/>
          <w:szCs w:val="24"/>
          <w:shd w:val="clear" w:color="auto" w:fill="FFFFFF"/>
        </w:rPr>
        <w:t>, </w:t>
      </w:r>
      <w:r w:rsidRPr="00A054BA">
        <w:rPr>
          <w:rFonts w:cs="Times New Roman"/>
          <w:iCs/>
          <w:color w:val="222222"/>
          <w:szCs w:val="24"/>
          <w:shd w:val="clear" w:color="auto" w:fill="FFFFFF"/>
        </w:rPr>
        <w:t>12</w:t>
      </w:r>
      <w:r w:rsidRPr="00A054BA">
        <w:rPr>
          <w:rFonts w:cs="Times New Roman"/>
          <w:color w:val="222222"/>
          <w:szCs w:val="24"/>
          <w:shd w:val="clear" w:color="auto" w:fill="FFFFFF"/>
        </w:rPr>
        <w:t>(1), pp.65-72.</w:t>
      </w:r>
    </w:p>
    <w:p w14:paraId="13A2828F"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 xml:space="preserve">Agarwal, A., Gupta, A., Kumar, A. and </w:t>
      </w:r>
      <w:proofErr w:type="spellStart"/>
      <w:r w:rsidRPr="00A054BA">
        <w:rPr>
          <w:rFonts w:cs="Times New Roman"/>
          <w:color w:val="222222"/>
          <w:szCs w:val="24"/>
          <w:shd w:val="clear" w:color="auto" w:fill="FFFFFF"/>
        </w:rPr>
        <w:t>Tamilselvam</w:t>
      </w:r>
      <w:proofErr w:type="spellEnd"/>
      <w:r w:rsidRPr="00A054BA">
        <w:rPr>
          <w:rFonts w:cs="Times New Roman"/>
          <w:color w:val="222222"/>
          <w:szCs w:val="24"/>
          <w:shd w:val="clear" w:color="auto" w:fill="FFFFFF"/>
        </w:rPr>
        <w:t>, S.G., 2019. Learning risk culture of banks using news analytics. </w:t>
      </w:r>
      <w:r w:rsidRPr="00A054BA">
        <w:rPr>
          <w:rFonts w:cs="Times New Roman"/>
          <w:iCs/>
          <w:color w:val="222222"/>
          <w:szCs w:val="24"/>
          <w:shd w:val="clear" w:color="auto" w:fill="FFFFFF"/>
        </w:rPr>
        <w:t>European Journal of Operational Research</w:t>
      </w:r>
      <w:r w:rsidRPr="00A054BA">
        <w:rPr>
          <w:rFonts w:cs="Times New Roman"/>
          <w:color w:val="222222"/>
          <w:szCs w:val="24"/>
          <w:shd w:val="clear" w:color="auto" w:fill="FFFFFF"/>
        </w:rPr>
        <w:t>, </w:t>
      </w:r>
      <w:r w:rsidRPr="00A054BA">
        <w:rPr>
          <w:rFonts w:cs="Times New Roman"/>
          <w:iCs/>
          <w:color w:val="222222"/>
          <w:szCs w:val="24"/>
          <w:shd w:val="clear" w:color="auto" w:fill="FFFFFF"/>
        </w:rPr>
        <w:t>277</w:t>
      </w:r>
      <w:r w:rsidRPr="00A054BA">
        <w:rPr>
          <w:rFonts w:cs="Times New Roman"/>
          <w:color w:val="222222"/>
          <w:szCs w:val="24"/>
          <w:shd w:val="clear" w:color="auto" w:fill="FFFFFF"/>
        </w:rPr>
        <w:t>(2), pp.770-783.</w:t>
      </w:r>
    </w:p>
    <w:p w14:paraId="5C7771FA" w14:textId="77777777" w:rsidR="00C74CCD" w:rsidRPr="00A054BA" w:rsidRDefault="00C74CCD" w:rsidP="00D64BDC">
      <w:pPr>
        <w:spacing w:line="360" w:lineRule="auto"/>
        <w:rPr>
          <w:rFonts w:cs="Times New Roman"/>
          <w:color w:val="222222"/>
          <w:szCs w:val="24"/>
          <w:shd w:val="clear" w:color="auto" w:fill="FFFFFF"/>
        </w:rPr>
      </w:pPr>
      <w:proofErr w:type="spellStart"/>
      <w:r w:rsidRPr="00A054BA">
        <w:rPr>
          <w:rFonts w:cs="Times New Roman"/>
          <w:color w:val="222222"/>
          <w:szCs w:val="24"/>
          <w:shd w:val="clear" w:color="auto" w:fill="FFFFFF"/>
        </w:rPr>
        <w:t>Batina</w:t>
      </w:r>
      <w:proofErr w:type="spellEnd"/>
      <w:r w:rsidRPr="00A054BA">
        <w:rPr>
          <w:rFonts w:cs="Times New Roman"/>
          <w:color w:val="222222"/>
          <w:szCs w:val="24"/>
          <w:shd w:val="clear" w:color="auto" w:fill="FFFFFF"/>
        </w:rPr>
        <w:t>, D., 2020. Home vs. host country culture effects on the risk-taking of bank subsidiaries.</w:t>
      </w:r>
    </w:p>
    <w:p w14:paraId="6D5C6F57" w14:textId="77777777" w:rsidR="00C74CCD" w:rsidRPr="00A054BA" w:rsidRDefault="00C74CCD" w:rsidP="00D64BDC">
      <w:pPr>
        <w:spacing w:line="360" w:lineRule="auto"/>
        <w:rPr>
          <w:rFonts w:cs="Times New Roman"/>
          <w:color w:val="222222"/>
          <w:szCs w:val="24"/>
          <w:shd w:val="clear" w:color="auto" w:fill="FFFFFF"/>
        </w:rPr>
      </w:pPr>
      <w:proofErr w:type="spellStart"/>
      <w:r w:rsidRPr="00A054BA">
        <w:rPr>
          <w:rFonts w:cs="Times New Roman"/>
          <w:color w:val="222222"/>
          <w:szCs w:val="24"/>
          <w:shd w:val="clear" w:color="auto" w:fill="FFFFFF"/>
        </w:rPr>
        <w:t>Binns</w:t>
      </w:r>
      <w:proofErr w:type="spellEnd"/>
      <w:r w:rsidRPr="00A054BA">
        <w:rPr>
          <w:rFonts w:cs="Times New Roman"/>
          <w:color w:val="222222"/>
          <w:szCs w:val="24"/>
          <w:shd w:val="clear" w:color="auto" w:fill="FFFFFF"/>
        </w:rPr>
        <w:t xml:space="preserve">, H.K., von </w:t>
      </w:r>
      <w:proofErr w:type="spellStart"/>
      <w:r w:rsidRPr="00A054BA">
        <w:rPr>
          <w:rFonts w:cs="Times New Roman"/>
          <w:color w:val="222222"/>
          <w:szCs w:val="24"/>
          <w:shd w:val="clear" w:color="auto" w:fill="FFFFFF"/>
        </w:rPr>
        <w:t>Stamm</w:t>
      </w:r>
      <w:proofErr w:type="spellEnd"/>
      <w:r w:rsidRPr="00A054BA">
        <w:rPr>
          <w:rFonts w:cs="Times New Roman"/>
          <w:color w:val="222222"/>
          <w:szCs w:val="24"/>
          <w:shd w:val="clear" w:color="auto" w:fill="FFFFFF"/>
        </w:rPr>
        <w:t xml:space="preserve">, B. and </w:t>
      </w:r>
      <w:proofErr w:type="spellStart"/>
      <w:r w:rsidRPr="00A054BA">
        <w:rPr>
          <w:rFonts w:cs="Times New Roman"/>
          <w:color w:val="222222"/>
          <w:szCs w:val="24"/>
          <w:shd w:val="clear" w:color="auto" w:fill="FFFFFF"/>
        </w:rPr>
        <w:t>Etcheberry</w:t>
      </w:r>
      <w:proofErr w:type="spellEnd"/>
      <w:r w:rsidRPr="00A054BA">
        <w:rPr>
          <w:rFonts w:cs="Times New Roman"/>
          <w:color w:val="222222"/>
          <w:szCs w:val="24"/>
          <w:shd w:val="clear" w:color="auto" w:fill="FFFFFF"/>
        </w:rPr>
        <w:t>, M., 2020. Nurturing People and Culture. In </w:t>
      </w:r>
      <w:r w:rsidRPr="00A054BA">
        <w:rPr>
          <w:rFonts w:cs="Times New Roman"/>
          <w:iCs/>
          <w:color w:val="222222"/>
          <w:szCs w:val="24"/>
          <w:shd w:val="clear" w:color="auto" w:fill="FFFFFF"/>
        </w:rPr>
        <w:t>Secrets of Working Across Five Continents: Thriving Through the Power of Cultural Diversity</w:t>
      </w:r>
      <w:r w:rsidRPr="00A054BA">
        <w:rPr>
          <w:rFonts w:cs="Times New Roman"/>
          <w:color w:val="222222"/>
          <w:szCs w:val="24"/>
          <w:shd w:val="clear" w:color="auto" w:fill="FFFFFF"/>
        </w:rPr>
        <w:t>. Emerald Publishing Limited.</w:t>
      </w:r>
    </w:p>
    <w:p w14:paraId="0E284F8D"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Denham, D. and Bratton, J., 2020. CULTURE AND LEADERSHIP. </w:t>
      </w:r>
      <w:r w:rsidRPr="00A054BA">
        <w:rPr>
          <w:rFonts w:cs="Times New Roman"/>
          <w:iCs/>
          <w:color w:val="222222"/>
          <w:szCs w:val="24"/>
          <w:shd w:val="clear" w:color="auto" w:fill="FFFFFF"/>
        </w:rPr>
        <w:t>Organizational Leadership</w:t>
      </w:r>
      <w:r w:rsidRPr="00A054BA">
        <w:rPr>
          <w:rFonts w:cs="Times New Roman"/>
          <w:color w:val="222222"/>
          <w:szCs w:val="24"/>
          <w:shd w:val="clear" w:color="auto" w:fill="FFFFFF"/>
        </w:rPr>
        <w:t>, p.79.</w:t>
      </w:r>
    </w:p>
    <w:p w14:paraId="3B8079EA" w14:textId="77777777" w:rsidR="00C74CCD" w:rsidRPr="00A054BA" w:rsidRDefault="00C74CCD" w:rsidP="00D64BDC">
      <w:pPr>
        <w:spacing w:line="360" w:lineRule="auto"/>
        <w:rPr>
          <w:rFonts w:cs="Times New Roman"/>
          <w:color w:val="222222"/>
          <w:szCs w:val="24"/>
          <w:shd w:val="clear" w:color="auto" w:fill="FFFFFF"/>
        </w:rPr>
      </w:pPr>
      <w:bookmarkStart w:id="10" w:name="_Hlk60769239"/>
      <w:proofErr w:type="spellStart"/>
      <w:r w:rsidRPr="00A054BA">
        <w:rPr>
          <w:rFonts w:cs="Times New Roman"/>
          <w:color w:val="222222"/>
          <w:szCs w:val="24"/>
          <w:shd w:val="clear" w:color="auto" w:fill="FFFFFF"/>
        </w:rPr>
        <w:t>Derah</w:t>
      </w:r>
      <w:proofErr w:type="spellEnd"/>
      <w:r w:rsidRPr="00A054BA">
        <w:rPr>
          <w:rFonts w:cs="Times New Roman"/>
          <w:color w:val="222222"/>
          <w:szCs w:val="24"/>
          <w:shd w:val="clear" w:color="auto" w:fill="FFFFFF"/>
        </w:rPr>
        <w:t>, B., 2020</w:t>
      </w:r>
      <w:bookmarkEnd w:id="10"/>
      <w:r w:rsidRPr="00A054BA">
        <w:rPr>
          <w:rFonts w:cs="Times New Roman"/>
          <w:color w:val="222222"/>
          <w:szCs w:val="24"/>
          <w:shd w:val="clear" w:color="auto" w:fill="FFFFFF"/>
        </w:rPr>
        <w:t>. </w:t>
      </w:r>
      <w:r w:rsidRPr="00A054BA">
        <w:rPr>
          <w:rFonts w:cs="Times New Roman"/>
          <w:iCs/>
          <w:color w:val="222222"/>
          <w:szCs w:val="24"/>
          <w:shd w:val="clear" w:color="auto" w:fill="FFFFFF"/>
        </w:rPr>
        <w:t>A Critical Analysis of How Enterprise Risk Management Impacts Organisational Performance</w:t>
      </w:r>
      <w:r w:rsidRPr="00A054BA">
        <w:rPr>
          <w:rFonts w:cs="Times New Roman"/>
          <w:color w:val="222222"/>
          <w:szCs w:val="24"/>
          <w:shd w:val="clear" w:color="auto" w:fill="FFFFFF"/>
        </w:rPr>
        <w:t> (Doctoral dissertation, Cardiff Metropolitan University).</w:t>
      </w:r>
    </w:p>
    <w:p w14:paraId="4AD1C77F"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Donovan, G.O., 2018. Creating a culture of partnership between Project Management and Change Management. </w:t>
      </w:r>
      <w:r w:rsidRPr="00A054BA">
        <w:rPr>
          <w:rFonts w:cs="Times New Roman"/>
          <w:iCs/>
          <w:color w:val="222222"/>
          <w:szCs w:val="24"/>
          <w:shd w:val="clear" w:color="auto" w:fill="FFFFFF"/>
        </w:rPr>
        <w:t>Project Management World Journal</w:t>
      </w:r>
      <w:r w:rsidRPr="00A054BA">
        <w:rPr>
          <w:rFonts w:cs="Times New Roman"/>
          <w:color w:val="222222"/>
          <w:szCs w:val="24"/>
          <w:shd w:val="clear" w:color="auto" w:fill="FFFFFF"/>
        </w:rPr>
        <w:t>, </w:t>
      </w:r>
      <w:r w:rsidRPr="00A054BA">
        <w:rPr>
          <w:rFonts w:cs="Times New Roman"/>
          <w:iCs/>
          <w:color w:val="222222"/>
          <w:szCs w:val="24"/>
          <w:shd w:val="clear" w:color="auto" w:fill="FFFFFF"/>
        </w:rPr>
        <w:t>7</w:t>
      </w:r>
      <w:r w:rsidRPr="00A054BA">
        <w:rPr>
          <w:rFonts w:cs="Times New Roman"/>
          <w:color w:val="222222"/>
          <w:szCs w:val="24"/>
          <w:shd w:val="clear" w:color="auto" w:fill="FFFFFF"/>
        </w:rPr>
        <w:t>(1), pp.1-11.</w:t>
      </w:r>
    </w:p>
    <w:p w14:paraId="6CDF2388" w14:textId="77777777" w:rsidR="00C74CCD" w:rsidRPr="00A054BA" w:rsidRDefault="00C74CCD" w:rsidP="00D64BDC">
      <w:pPr>
        <w:spacing w:line="360" w:lineRule="auto"/>
        <w:rPr>
          <w:rFonts w:cs="Times New Roman"/>
          <w:color w:val="222222"/>
          <w:szCs w:val="24"/>
          <w:shd w:val="clear" w:color="auto" w:fill="FFFFFF"/>
        </w:rPr>
      </w:pPr>
      <w:bookmarkStart w:id="11" w:name="_Hlk60769201"/>
      <w:proofErr w:type="spellStart"/>
      <w:r w:rsidRPr="00A054BA">
        <w:rPr>
          <w:rFonts w:cs="Times New Roman"/>
          <w:color w:val="222222"/>
          <w:szCs w:val="24"/>
          <w:shd w:val="clear" w:color="auto" w:fill="FFFFFF"/>
        </w:rPr>
        <w:t>Donthu</w:t>
      </w:r>
      <w:proofErr w:type="spellEnd"/>
      <w:r w:rsidRPr="00A054BA">
        <w:rPr>
          <w:rFonts w:cs="Times New Roman"/>
          <w:color w:val="222222"/>
          <w:szCs w:val="24"/>
          <w:shd w:val="clear" w:color="auto" w:fill="FFFFFF"/>
        </w:rPr>
        <w:t>, N. and Gustafsson, A., 2020</w:t>
      </w:r>
      <w:bookmarkEnd w:id="11"/>
      <w:r w:rsidRPr="00A054BA">
        <w:rPr>
          <w:rFonts w:cs="Times New Roman"/>
          <w:color w:val="222222"/>
          <w:szCs w:val="24"/>
          <w:shd w:val="clear" w:color="auto" w:fill="FFFFFF"/>
        </w:rPr>
        <w:t>. Effects of COVID-19 on business and research. </w:t>
      </w:r>
      <w:r w:rsidRPr="00A054BA">
        <w:rPr>
          <w:rFonts w:cs="Times New Roman"/>
          <w:iCs/>
          <w:color w:val="222222"/>
          <w:szCs w:val="24"/>
          <w:shd w:val="clear" w:color="auto" w:fill="FFFFFF"/>
        </w:rPr>
        <w:t>Journal of business research</w:t>
      </w:r>
      <w:r w:rsidRPr="00A054BA">
        <w:rPr>
          <w:rFonts w:cs="Times New Roman"/>
          <w:color w:val="222222"/>
          <w:szCs w:val="24"/>
          <w:shd w:val="clear" w:color="auto" w:fill="FFFFFF"/>
        </w:rPr>
        <w:t>, </w:t>
      </w:r>
      <w:r w:rsidRPr="00A054BA">
        <w:rPr>
          <w:rFonts w:cs="Times New Roman"/>
          <w:iCs/>
          <w:color w:val="222222"/>
          <w:szCs w:val="24"/>
          <w:shd w:val="clear" w:color="auto" w:fill="FFFFFF"/>
        </w:rPr>
        <w:t>117</w:t>
      </w:r>
      <w:r w:rsidRPr="00A054BA">
        <w:rPr>
          <w:rFonts w:cs="Times New Roman"/>
          <w:color w:val="222222"/>
          <w:szCs w:val="24"/>
          <w:shd w:val="clear" w:color="auto" w:fill="FFFFFF"/>
        </w:rPr>
        <w:t>, p.284.</w:t>
      </w:r>
    </w:p>
    <w:p w14:paraId="476314C9"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Georges, A.O.U.N., DEL OLMO, J.L. and BOURLIATAUX-LAJOINIE, S., 2019. Congruence in advertising, how can communication deal with cultural diversity? The case of HSBC campaign. </w:t>
      </w:r>
      <w:proofErr w:type="spellStart"/>
      <w:r w:rsidRPr="00A054BA">
        <w:rPr>
          <w:rFonts w:cs="Times New Roman"/>
          <w:iCs/>
          <w:color w:val="222222"/>
          <w:szCs w:val="24"/>
          <w:shd w:val="clear" w:color="auto" w:fill="FFFFFF"/>
        </w:rPr>
        <w:t>Proche</w:t>
      </w:r>
      <w:proofErr w:type="spellEnd"/>
      <w:r w:rsidRPr="00A054BA">
        <w:rPr>
          <w:rFonts w:cs="Times New Roman"/>
          <w:iCs/>
          <w:color w:val="222222"/>
          <w:szCs w:val="24"/>
          <w:shd w:val="clear" w:color="auto" w:fill="FFFFFF"/>
        </w:rPr>
        <w:t xml:space="preserve">-Orient Études </w:t>
      </w:r>
      <w:proofErr w:type="spellStart"/>
      <w:r w:rsidRPr="00A054BA">
        <w:rPr>
          <w:rFonts w:cs="Times New Roman"/>
          <w:iCs/>
          <w:color w:val="222222"/>
          <w:szCs w:val="24"/>
          <w:shd w:val="clear" w:color="auto" w:fill="FFFFFF"/>
        </w:rPr>
        <w:t>en</w:t>
      </w:r>
      <w:proofErr w:type="spellEnd"/>
      <w:r w:rsidRPr="00A054BA">
        <w:rPr>
          <w:rFonts w:cs="Times New Roman"/>
          <w:iCs/>
          <w:color w:val="222222"/>
          <w:szCs w:val="24"/>
          <w:shd w:val="clear" w:color="auto" w:fill="FFFFFF"/>
        </w:rPr>
        <w:t xml:space="preserve"> management</w:t>
      </w:r>
      <w:r w:rsidRPr="00A054BA">
        <w:rPr>
          <w:rFonts w:cs="Times New Roman"/>
          <w:color w:val="222222"/>
          <w:szCs w:val="24"/>
          <w:shd w:val="clear" w:color="auto" w:fill="FFFFFF"/>
        </w:rPr>
        <w:t>, </w:t>
      </w:r>
      <w:r w:rsidRPr="00A054BA">
        <w:rPr>
          <w:rFonts w:cs="Times New Roman"/>
          <w:iCs/>
          <w:color w:val="222222"/>
          <w:szCs w:val="24"/>
          <w:shd w:val="clear" w:color="auto" w:fill="FFFFFF"/>
        </w:rPr>
        <w:t>31</w:t>
      </w:r>
      <w:r w:rsidRPr="00A054BA">
        <w:rPr>
          <w:rFonts w:cs="Times New Roman"/>
          <w:color w:val="222222"/>
          <w:szCs w:val="24"/>
          <w:shd w:val="clear" w:color="auto" w:fill="FFFFFF"/>
        </w:rPr>
        <w:t>(2), pp.5-19.</w:t>
      </w:r>
    </w:p>
    <w:p w14:paraId="3F2150F1" w14:textId="77777777" w:rsidR="00C74CCD" w:rsidRPr="00A054BA" w:rsidRDefault="00C74CCD" w:rsidP="00D64BDC">
      <w:pPr>
        <w:spacing w:line="360" w:lineRule="auto"/>
        <w:rPr>
          <w:rFonts w:cs="Times New Roman"/>
          <w:color w:val="222222"/>
          <w:szCs w:val="24"/>
          <w:shd w:val="clear" w:color="auto" w:fill="FFFFFF"/>
        </w:rPr>
      </w:pPr>
      <w:bookmarkStart w:id="12" w:name="_Hlk60769069"/>
      <w:r w:rsidRPr="00A054BA">
        <w:rPr>
          <w:rFonts w:cs="Times New Roman"/>
          <w:color w:val="222222"/>
          <w:szCs w:val="24"/>
          <w:shd w:val="clear" w:color="auto" w:fill="FFFFFF"/>
        </w:rPr>
        <w:t>Islam, M., 2018</w:t>
      </w:r>
      <w:bookmarkEnd w:id="12"/>
      <w:r w:rsidRPr="00A054BA">
        <w:rPr>
          <w:rFonts w:cs="Times New Roman"/>
          <w:color w:val="222222"/>
          <w:szCs w:val="24"/>
          <w:shd w:val="clear" w:color="auto" w:fill="FFFFFF"/>
        </w:rPr>
        <w:t xml:space="preserve">. Customer Satisfaction Survey on DBBL, </w:t>
      </w:r>
      <w:proofErr w:type="spellStart"/>
      <w:r w:rsidRPr="00A054BA">
        <w:rPr>
          <w:rFonts w:cs="Times New Roman"/>
          <w:color w:val="222222"/>
          <w:szCs w:val="24"/>
          <w:shd w:val="clear" w:color="auto" w:fill="FFFFFF"/>
        </w:rPr>
        <w:t>Sonali</w:t>
      </w:r>
      <w:proofErr w:type="spellEnd"/>
      <w:r w:rsidRPr="00A054BA">
        <w:rPr>
          <w:rFonts w:cs="Times New Roman"/>
          <w:color w:val="222222"/>
          <w:szCs w:val="24"/>
          <w:shd w:val="clear" w:color="auto" w:fill="FFFFFF"/>
        </w:rPr>
        <w:t xml:space="preserve"> Bank &amp; HSBC Bank.</w:t>
      </w:r>
    </w:p>
    <w:p w14:paraId="7C2AF2EE"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Jun, F., 2018. Study of Relationship Between Credit Risk (Non-Performing Finance Ratio) and Internal and External Factors in HSBC Bank. </w:t>
      </w:r>
      <w:r w:rsidRPr="00A054BA">
        <w:rPr>
          <w:rFonts w:cs="Times New Roman"/>
          <w:iCs/>
          <w:color w:val="222222"/>
          <w:szCs w:val="24"/>
          <w:shd w:val="clear" w:color="auto" w:fill="FFFFFF"/>
        </w:rPr>
        <w:t>Available at SSRN 3301111</w:t>
      </w:r>
      <w:r w:rsidRPr="00A054BA">
        <w:rPr>
          <w:rFonts w:cs="Times New Roman"/>
          <w:color w:val="222222"/>
          <w:szCs w:val="24"/>
          <w:shd w:val="clear" w:color="auto" w:fill="FFFFFF"/>
        </w:rPr>
        <w:t>.</w:t>
      </w:r>
    </w:p>
    <w:p w14:paraId="16B69C4F"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Lai, J. and Chen, Y., 2019, May. Communication Process and Information Systems in HSBC. In </w:t>
      </w:r>
      <w:r w:rsidRPr="00A054BA">
        <w:rPr>
          <w:rFonts w:cs="Times New Roman"/>
          <w:iCs/>
          <w:color w:val="222222"/>
          <w:szCs w:val="24"/>
          <w:shd w:val="clear" w:color="auto" w:fill="FFFFFF"/>
        </w:rPr>
        <w:t>2019 International Conference on Management, Education Technology and Economics (ICMETE 2019)</w:t>
      </w:r>
      <w:r w:rsidRPr="00A054BA">
        <w:rPr>
          <w:rFonts w:cs="Times New Roman"/>
          <w:color w:val="222222"/>
          <w:szCs w:val="24"/>
          <w:shd w:val="clear" w:color="auto" w:fill="FFFFFF"/>
        </w:rPr>
        <w:t> (pp. 531-534). Atlantis Press.</w:t>
      </w:r>
    </w:p>
    <w:p w14:paraId="7697424F"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Mavin, S. and Yusupova, M., 2020. Gendered experiences of leading and managing through COVID-19: patriarchy and precarity. </w:t>
      </w:r>
      <w:r w:rsidRPr="00A054BA">
        <w:rPr>
          <w:rFonts w:cs="Times New Roman"/>
          <w:iCs/>
          <w:color w:val="222222"/>
          <w:szCs w:val="24"/>
          <w:shd w:val="clear" w:color="auto" w:fill="FFFFFF"/>
        </w:rPr>
        <w:t>Gender in Management: An International Journal</w:t>
      </w:r>
      <w:r w:rsidRPr="00A054BA">
        <w:rPr>
          <w:rFonts w:cs="Times New Roman"/>
          <w:color w:val="222222"/>
          <w:szCs w:val="24"/>
          <w:shd w:val="clear" w:color="auto" w:fill="FFFFFF"/>
        </w:rPr>
        <w:t>.</w:t>
      </w:r>
    </w:p>
    <w:p w14:paraId="23D7D912" w14:textId="77777777" w:rsidR="00C74CCD" w:rsidRPr="00A054BA" w:rsidRDefault="00C74CCD" w:rsidP="00D64BDC">
      <w:pPr>
        <w:spacing w:line="360" w:lineRule="auto"/>
        <w:rPr>
          <w:rFonts w:cs="Times New Roman"/>
          <w:color w:val="222222"/>
          <w:szCs w:val="24"/>
          <w:shd w:val="clear" w:color="auto" w:fill="FFFFFF"/>
        </w:rPr>
      </w:pPr>
      <w:proofErr w:type="spellStart"/>
      <w:r w:rsidRPr="00A054BA">
        <w:rPr>
          <w:rFonts w:cs="Times New Roman"/>
          <w:color w:val="222222"/>
          <w:szCs w:val="24"/>
          <w:shd w:val="clear" w:color="auto" w:fill="FFFFFF"/>
        </w:rPr>
        <w:t>Mourouzidou-Damtsa</w:t>
      </w:r>
      <w:proofErr w:type="spellEnd"/>
      <w:r w:rsidRPr="00A054BA">
        <w:rPr>
          <w:rFonts w:cs="Times New Roman"/>
          <w:color w:val="222222"/>
          <w:szCs w:val="24"/>
          <w:shd w:val="clear" w:color="auto" w:fill="FFFFFF"/>
        </w:rPr>
        <w:t xml:space="preserve">, S., </w:t>
      </w:r>
      <w:proofErr w:type="spellStart"/>
      <w:r w:rsidRPr="00A054BA">
        <w:rPr>
          <w:rFonts w:cs="Times New Roman"/>
          <w:color w:val="222222"/>
          <w:szCs w:val="24"/>
          <w:shd w:val="clear" w:color="auto" w:fill="FFFFFF"/>
        </w:rPr>
        <w:t>Milidonis</w:t>
      </w:r>
      <w:proofErr w:type="spellEnd"/>
      <w:r w:rsidRPr="00A054BA">
        <w:rPr>
          <w:rFonts w:cs="Times New Roman"/>
          <w:color w:val="222222"/>
          <w:szCs w:val="24"/>
          <w:shd w:val="clear" w:color="auto" w:fill="FFFFFF"/>
        </w:rPr>
        <w:t>, A. and Stathopoulos, K., 2019. National culture and bank risk-taking. </w:t>
      </w:r>
      <w:r w:rsidRPr="00A054BA">
        <w:rPr>
          <w:rFonts w:cs="Times New Roman"/>
          <w:iCs/>
          <w:color w:val="222222"/>
          <w:szCs w:val="24"/>
          <w:shd w:val="clear" w:color="auto" w:fill="FFFFFF"/>
        </w:rPr>
        <w:t>Journal of Financial Stability</w:t>
      </w:r>
      <w:r w:rsidRPr="00A054BA">
        <w:rPr>
          <w:rFonts w:cs="Times New Roman"/>
          <w:color w:val="222222"/>
          <w:szCs w:val="24"/>
          <w:shd w:val="clear" w:color="auto" w:fill="FFFFFF"/>
        </w:rPr>
        <w:t>, </w:t>
      </w:r>
      <w:r w:rsidRPr="00A054BA">
        <w:rPr>
          <w:rFonts w:cs="Times New Roman"/>
          <w:iCs/>
          <w:color w:val="222222"/>
          <w:szCs w:val="24"/>
          <w:shd w:val="clear" w:color="auto" w:fill="FFFFFF"/>
        </w:rPr>
        <w:t>40</w:t>
      </w:r>
      <w:r w:rsidRPr="00A054BA">
        <w:rPr>
          <w:rFonts w:cs="Times New Roman"/>
          <w:color w:val="222222"/>
          <w:szCs w:val="24"/>
          <w:shd w:val="clear" w:color="auto" w:fill="FFFFFF"/>
        </w:rPr>
        <w:t>, pp.132-143.</w:t>
      </w:r>
    </w:p>
    <w:p w14:paraId="2AAF517F" w14:textId="77777777" w:rsidR="00C74CCD" w:rsidRPr="00A054BA" w:rsidRDefault="00C74CCD" w:rsidP="00D64BDC">
      <w:pPr>
        <w:spacing w:line="360" w:lineRule="auto"/>
        <w:rPr>
          <w:rFonts w:cs="Times New Roman"/>
          <w:color w:val="222222"/>
          <w:szCs w:val="24"/>
          <w:shd w:val="clear" w:color="auto" w:fill="FFFFFF"/>
        </w:rPr>
      </w:pPr>
      <w:proofErr w:type="spellStart"/>
      <w:r w:rsidRPr="00A054BA">
        <w:rPr>
          <w:rFonts w:cs="Times New Roman"/>
          <w:color w:val="222222"/>
          <w:szCs w:val="24"/>
          <w:shd w:val="clear" w:color="auto" w:fill="FFFFFF"/>
        </w:rPr>
        <w:lastRenderedPageBreak/>
        <w:t>Naheem</w:t>
      </w:r>
      <w:proofErr w:type="spellEnd"/>
      <w:r w:rsidRPr="00A054BA">
        <w:rPr>
          <w:rFonts w:cs="Times New Roman"/>
          <w:color w:val="222222"/>
          <w:szCs w:val="24"/>
          <w:shd w:val="clear" w:color="auto" w:fill="FFFFFF"/>
        </w:rPr>
        <w:t>, M.A., 2018. Illicit financial flows: HSBC case study. </w:t>
      </w:r>
      <w:r w:rsidRPr="00A054BA">
        <w:rPr>
          <w:rFonts w:cs="Times New Roman"/>
          <w:iCs/>
          <w:color w:val="222222"/>
          <w:szCs w:val="24"/>
          <w:shd w:val="clear" w:color="auto" w:fill="FFFFFF"/>
        </w:rPr>
        <w:t>Journal of Money Laundering Control</w:t>
      </w:r>
      <w:r w:rsidRPr="00A054BA">
        <w:rPr>
          <w:rFonts w:cs="Times New Roman"/>
          <w:color w:val="222222"/>
          <w:szCs w:val="24"/>
          <w:shd w:val="clear" w:color="auto" w:fill="FFFFFF"/>
        </w:rPr>
        <w:t>.</w:t>
      </w:r>
    </w:p>
    <w:p w14:paraId="22D63354" w14:textId="77777777" w:rsidR="00C74CCD" w:rsidRPr="00A054BA" w:rsidRDefault="00C74CCD" w:rsidP="00D64BDC">
      <w:pPr>
        <w:spacing w:line="360" w:lineRule="auto"/>
        <w:rPr>
          <w:rFonts w:cs="Times New Roman"/>
          <w:color w:val="222222"/>
          <w:szCs w:val="24"/>
          <w:shd w:val="clear" w:color="auto" w:fill="FFFFFF"/>
        </w:rPr>
      </w:pPr>
      <w:proofErr w:type="spellStart"/>
      <w:r w:rsidRPr="00A054BA">
        <w:rPr>
          <w:rFonts w:cs="Times New Roman"/>
          <w:color w:val="222222"/>
          <w:szCs w:val="24"/>
          <w:shd w:val="clear" w:color="auto" w:fill="FFFFFF"/>
        </w:rPr>
        <w:t>Napitupulu</w:t>
      </w:r>
      <w:proofErr w:type="spellEnd"/>
      <w:r w:rsidRPr="00A054BA">
        <w:rPr>
          <w:rFonts w:cs="Times New Roman"/>
          <w:color w:val="222222"/>
          <w:szCs w:val="24"/>
          <w:shd w:val="clear" w:color="auto" w:fill="FFFFFF"/>
        </w:rPr>
        <w:t>, B.E.P., 2020. </w:t>
      </w:r>
      <w:r w:rsidRPr="00A054BA">
        <w:rPr>
          <w:rFonts w:cs="Times New Roman"/>
          <w:iCs/>
          <w:color w:val="222222"/>
          <w:szCs w:val="24"/>
          <w:shd w:val="clear" w:color="auto" w:fill="FFFFFF"/>
        </w:rPr>
        <w:t>What Makes Tencent Becomes A Successful Business? A Case Study Analysis of Tencent</w:t>
      </w:r>
      <w:r w:rsidRPr="00A054BA">
        <w:rPr>
          <w:rFonts w:cs="Times New Roman"/>
          <w:color w:val="222222"/>
          <w:szCs w:val="24"/>
          <w:shd w:val="clear" w:color="auto" w:fill="FFFFFF"/>
        </w:rPr>
        <w:t xml:space="preserve"> (Doctoral dissertation, STIE </w:t>
      </w:r>
      <w:proofErr w:type="spellStart"/>
      <w:r w:rsidRPr="00A054BA">
        <w:rPr>
          <w:rFonts w:cs="Times New Roman"/>
          <w:color w:val="222222"/>
          <w:szCs w:val="24"/>
          <w:shd w:val="clear" w:color="auto" w:fill="FFFFFF"/>
        </w:rPr>
        <w:t>Perbanas</w:t>
      </w:r>
      <w:proofErr w:type="spellEnd"/>
      <w:r w:rsidRPr="00A054BA">
        <w:rPr>
          <w:rFonts w:cs="Times New Roman"/>
          <w:color w:val="222222"/>
          <w:szCs w:val="24"/>
          <w:shd w:val="clear" w:color="auto" w:fill="FFFFFF"/>
        </w:rPr>
        <w:t xml:space="preserve"> Surabaya).</w:t>
      </w:r>
    </w:p>
    <w:p w14:paraId="0E7BEE37"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 xml:space="preserve">Prasad, K., Vaidya, R. and </w:t>
      </w:r>
      <w:proofErr w:type="spellStart"/>
      <w:r w:rsidRPr="00A054BA">
        <w:rPr>
          <w:rFonts w:cs="Times New Roman"/>
          <w:color w:val="222222"/>
          <w:szCs w:val="24"/>
          <w:shd w:val="clear" w:color="auto" w:fill="FFFFFF"/>
        </w:rPr>
        <w:t>Mangipudi</w:t>
      </w:r>
      <w:proofErr w:type="spellEnd"/>
      <w:r w:rsidRPr="00A054BA">
        <w:rPr>
          <w:rFonts w:cs="Times New Roman"/>
          <w:color w:val="222222"/>
          <w:szCs w:val="24"/>
          <w:shd w:val="clear" w:color="auto" w:fill="FFFFFF"/>
        </w:rPr>
        <w:t>, M., 2020. Effect of Occupational Stress and Remote Working on Psychological Wellbeing of Employees: An Empirical Study During Covid-19 Pandemic with Reference to Information Technology Industry around Hyderabad.</w:t>
      </w:r>
    </w:p>
    <w:p w14:paraId="436E7F82"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PURCHASE, O.T., HSBC Holdings plc.</w:t>
      </w:r>
    </w:p>
    <w:p w14:paraId="011E7BAB"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Rowles, D. and Brown, T., 2017. </w:t>
      </w:r>
      <w:r w:rsidRPr="00A054BA">
        <w:rPr>
          <w:rFonts w:cs="Times New Roman"/>
          <w:iCs/>
          <w:color w:val="222222"/>
          <w:szCs w:val="24"/>
          <w:shd w:val="clear" w:color="auto" w:fill="FFFFFF"/>
        </w:rPr>
        <w:t>Building digital culture: a practical guide to successful digital transformation</w:t>
      </w:r>
      <w:r w:rsidRPr="00A054BA">
        <w:rPr>
          <w:rFonts w:cs="Times New Roman"/>
          <w:color w:val="222222"/>
          <w:szCs w:val="24"/>
          <w:shd w:val="clear" w:color="auto" w:fill="FFFFFF"/>
        </w:rPr>
        <w:t>. Kogan Page Publishers.</w:t>
      </w:r>
    </w:p>
    <w:p w14:paraId="097AEFA5"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Sheedy, E., Zhang, L. and Tam, K.C.H., 2019. Incentives and culture in risk compliance. </w:t>
      </w:r>
      <w:r w:rsidRPr="00A054BA">
        <w:rPr>
          <w:rFonts w:cs="Times New Roman"/>
          <w:iCs/>
          <w:color w:val="222222"/>
          <w:szCs w:val="24"/>
          <w:shd w:val="clear" w:color="auto" w:fill="FFFFFF"/>
        </w:rPr>
        <w:t>Journal of Banking &amp; Finance</w:t>
      </w:r>
      <w:r w:rsidRPr="00A054BA">
        <w:rPr>
          <w:rFonts w:cs="Times New Roman"/>
          <w:color w:val="222222"/>
          <w:szCs w:val="24"/>
          <w:shd w:val="clear" w:color="auto" w:fill="FFFFFF"/>
        </w:rPr>
        <w:t>, </w:t>
      </w:r>
      <w:r w:rsidRPr="00A054BA">
        <w:rPr>
          <w:rFonts w:cs="Times New Roman"/>
          <w:iCs/>
          <w:color w:val="222222"/>
          <w:szCs w:val="24"/>
          <w:shd w:val="clear" w:color="auto" w:fill="FFFFFF"/>
        </w:rPr>
        <w:t>107</w:t>
      </w:r>
      <w:r w:rsidRPr="00A054BA">
        <w:rPr>
          <w:rFonts w:cs="Times New Roman"/>
          <w:color w:val="222222"/>
          <w:szCs w:val="24"/>
          <w:shd w:val="clear" w:color="auto" w:fill="FFFFFF"/>
        </w:rPr>
        <w:t>, p.105611.</w:t>
      </w:r>
    </w:p>
    <w:p w14:paraId="4C4839F9"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Sinha, V.K. and Arena, M., 2020. Manifold conceptions of the internal auditing of risk culture in the financial sector. </w:t>
      </w:r>
      <w:r w:rsidRPr="00A054BA">
        <w:rPr>
          <w:rFonts w:cs="Times New Roman"/>
          <w:iCs/>
          <w:color w:val="222222"/>
          <w:szCs w:val="24"/>
          <w:shd w:val="clear" w:color="auto" w:fill="FFFFFF"/>
        </w:rPr>
        <w:t>Journal of Business Ethics</w:t>
      </w:r>
      <w:r w:rsidRPr="00A054BA">
        <w:rPr>
          <w:rFonts w:cs="Times New Roman"/>
          <w:color w:val="222222"/>
          <w:szCs w:val="24"/>
          <w:shd w:val="clear" w:color="auto" w:fill="FFFFFF"/>
        </w:rPr>
        <w:t>, </w:t>
      </w:r>
      <w:r w:rsidRPr="00A054BA">
        <w:rPr>
          <w:rFonts w:cs="Times New Roman"/>
          <w:iCs/>
          <w:color w:val="222222"/>
          <w:szCs w:val="24"/>
          <w:shd w:val="clear" w:color="auto" w:fill="FFFFFF"/>
        </w:rPr>
        <w:t>162</w:t>
      </w:r>
      <w:r w:rsidRPr="00A054BA">
        <w:rPr>
          <w:rFonts w:cs="Times New Roman"/>
          <w:color w:val="222222"/>
          <w:szCs w:val="24"/>
          <w:shd w:val="clear" w:color="auto" w:fill="FFFFFF"/>
        </w:rPr>
        <w:t>(1), pp.81-102.</w:t>
      </w:r>
    </w:p>
    <w:p w14:paraId="09E4F12C" w14:textId="77777777" w:rsidR="00C74CCD" w:rsidRPr="00A054BA" w:rsidRDefault="00C74CCD" w:rsidP="00D64BDC">
      <w:pPr>
        <w:spacing w:line="360" w:lineRule="auto"/>
        <w:rPr>
          <w:rFonts w:cs="Times New Roman"/>
          <w:color w:val="222222"/>
          <w:szCs w:val="24"/>
          <w:shd w:val="clear" w:color="auto" w:fill="FFFFFF"/>
        </w:rPr>
      </w:pPr>
      <w:bookmarkStart w:id="13" w:name="_Hlk60769348"/>
      <w:r w:rsidRPr="00A054BA">
        <w:rPr>
          <w:rFonts w:cs="Times New Roman"/>
          <w:color w:val="222222"/>
          <w:szCs w:val="24"/>
          <w:shd w:val="clear" w:color="auto" w:fill="FFFFFF"/>
        </w:rPr>
        <w:t xml:space="preserve">Vyas, L. and </w:t>
      </w:r>
      <w:proofErr w:type="spellStart"/>
      <w:r w:rsidRPr="00A054BA">
        <w:rPr>
          <w:rFonts w:cs="Times New Roman"/>
          <w:color w:val="222222"/>
          <w:szCs w:val="24"/>
          <w:shd w:val="clear" w:color="auto" w:fill="FFFFFF"/>
        </w:rPr>
        <w:t>Butakhieo</w:t>
      </w:r>
      <w:proofErr w:type="spellEnd"/>
      <w:r w:rsidRPr="00A054BA">
        <w:rPr>
          <w:rFonts w:cs="Times New Roman"/>
          <w:color w:val="222222"/>
          <w:szCs w:val="24"/>
          <w:shd w:val="clear" w:color="auto" w:fill="FFFFFF"/>
        </w:rPr>
        <w:t>, N., 2020</w:t>
      </w:r>
      <w:bookmarkEnd w:id="13"/>
      <w:r w:rsidRPr="00A054BA">
        <w:rPr>
          <w:rFonts w:cs="Times New Roman"/>
          <w:color w:val="222222"/>
          <w:szCs w:val="24"/>
          <w:shd w:val="clear" w:color="auto" w:fill="FFFFFF"/>
        </w:rPr>
        <w:t>. The impact of working from home during COVID-19 on work and life domains: an exploratory study on Hong Kong. </w:t>
      </w:r>
      <w:r w:rsidRPr="00A054BA">
        <w:rPr>
          <w:rFonts w:cs="Times New Roman"/>
          <w:iCs/>
          <w:color w:val="222222"/>
          <w:szCs w:val="24"/>
          <w:shd w:val="clear" w:color="auto" w:fill="FFFFFF"/>
        </w:rPr>
        <w:t>Policy Design and Practice</w:t>
      </w:r>
      <w:r w:rsidRPr="00A054BA">
        <w:rPr>
          <w:rFonts w:cs="Times New Roman"/>
          <w:color w:val="222222"/>
          <w:szCs w:val="24"/>
          <w:shd w:val="clear" w:color="auto" w:fill="FFFFFF"/>
        </w:rPr>
        <w:t>, pp.1-18.</w:t>
      </w:r>
    </w:p>
    <w:p w14:paraId="2F04C967"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 xml:space="preserve">Williams, C., 2017. Complexity </w:t>
      </w:r>
      <w:proofErr w:type="gramStart"/>
      <w:r w:rsidRPr="00A054BA">
        <w:rPr>
          <w:rFonts w:cs="Times New Roman"/>
          <w:color w:val="222222"/>
          <w:szCs w:val="24"/>
          <w:shd w:val="clear" w:color="auto" w:fill="FFFFFF"/>
        </w:rPr>
        <w:t>Of</w:t>
      </w:r>
      <w:proofErr w:type="gramEnd"/>
      <w:r w:rsidRPr="00A054BA">
        <w:rPr>
          <w:rFonts w:cs="Times New Roman"/>
          <w:color w:val="222222"/>
          <w:szCs w:val="24"/>
          <w:shd w:val="clear" w:color="auto" w:fill="FFFFFF"/>
        </w:rPr>
        <w:t xml:space="preserve"> Modern Management.</w:t>
      </w:r>
    </w:p>
    <w:p w14:paraId="65AF3288" w14:textId="77777777" w:rsidR="00C74CCD" w:rsidRPr="00A054BA" w:rsidRDefault="00C74CCD" w:rsidP="00D64BDC">
      <w:pPr>
        <w:spacing w:line="360" w:lineRule="auto"/>
        <w:rPr>
          <w:rFonts w:cs="Times New Roman"/>
          <w:color w:val="222222"/>
          <w:szCs w:val="24"/>
          <w:shd w:val="clear" w:color="auto" w:fill="FFFFFF"/>
        </w:rPr>
      </w:pPr>
      <w:r w:rsidRPr="00A054BA">
        <w:rPr>
          <w:rFonts w:cs="Times New Roman"/>
          <w:color w:val="222222"/>
          <w:szCs w:val="24"/>
          <w:shd w:val="clear" w:color="auto" w:fill="FFFFFF"/>
        </w:rPr>
        <w:t>Zhang, F., Wu, X., Tang, C.S., Feng, T. and Dai, Y., 2020. Evolution of Operations Management Research: from Managing Flows to Building Capabilities. </w:t>
      </w:r>
      <w:r w:rsidRPr="00A054BA">
        <w:rPr>
          <w:rFonts w:cs="Times New Roman"/>
          <w:iCs/>
          <w:color w:val="222222"/>
          <w:szCs w:val="24"/>
          <w:shd w:val="clear" w:color="auto" w:fill="FFFFFF"/>
        </w:rPr>
        <w:t>Production and Operations Management</w:t>
      </w:r>
      <w:r w:rsidRPr="00A054BA">
        <w:rPr>
          <w:rFonts w:cs="Times New Roman"/>
          <w:color w:val="222222"/>
          <w:szCs w:val="24"/>
          <w:shd w:val="clear" w:color="auto" w:fill="FFFFFF"/>
        </w:rPr>
        <w:t>, </w:t>
      </w:r>
      <w:r w:rsidRPr="00A054BA">
        <w:rPr>
          <w:rFonts w:cs="Times New Roman"/>
          <w:iCs/>
          <w:color w:val="222222"/>
          <w:szCs w:val="24"/>
          <w:shd w:val="clear" w:color="auto" w:fill="FFFFFF"/>
        </w:rPr>
        <w:t>29</w:t>
      </w:r>
      <w:r w:rsidRPr="00A054BA">
        <w:rPr>
          <w:rFonts w:cs="Times New Roman"/>
          <w:color w:val="222222"/>
          <w:szCs w:val="24"/>
          <w:shd w:val="clear" w:color="auto" w:fill="FFFFFF"/>
        </w:rPr>
        <w:t>(10), pp.2219-2229.</w:t>
      </w:r>
    </w:p>
    <w:sectPr w:rsidR="00C74CCD" w:rsidRPr="00A054BA" w:rsidSect="00E22CA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D74380" w14:textId="77777777" w:rsidR="00AF2BCB" w:rsidRDefault="00AF2BCB" w:rsidP="00EF18BF">
      <w:pPr>
        <w:spacing w:after="0" w:line="240" w:lineRule="auto"/>
      </w:pPr>
      <w:r>
        <w:separator/>
      </w:r>
    </w:p>
  </w:endnote>
  <w:endnote w:type="continuationSeparator" w:id="0">
    <w:p w14:paraId="7C287824" w14:textId="77777777" w:rsidR="00AF2BCB" w:rsidRDefault="00AF2BCB" w:rsidP="00EF1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438748"/>
      <w:docPartObj>
        <w:docPartGallery w:val="Page Numbers (Bottom of Page)"/>
        <w:docPartUnique/>
      </w:docPartObj>
    </w:sdtPr>
    <w:sdtEndPr/>
    <w:sdtContent>
      <w:p w14:paraId="57D73300" w14:textId="77777777" w:rsidR="00EF18BF" w:rsidRDefault="00FC3ABD">
        <w:pPr>
          <w:pStyle w:val="Footer"/>
          <w:jc w:val="right"/>
        </w:pPr>
        <w:r>
          <w:fldChar w:fldCharType="begin"/>
        </w:r>
        <w:r>
          <w:instrText xml:space="preserve"> PAGE   \* MERGEFORMAT </w:instrText>
        </w:r>
        <w:r>
          <w:fldChar w:fldCharType="separate"/>
        </w:r>
        <w:r w:rsidR="006E385E">
          <w:rPr>
            <w:noProof/>
          </w:rPr>
          <w:t>1</w:t>
        </w:r>
        <w:r>
          <w:rPr>
            <w:noProof/>
          </w:rPr>
          <w:fldChar w:fldCharType="end"/>
        </w:r>
      </w:p>
    </w:sdtContent>
  </w:sdt>
  <w:p w14:paraId="75CC7118" w14:textId="77777777" w:rsidR="00EF18BF" w:rsidRDefault="00EF1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651F5C" w14:textId="77777777" w:rsidR="00AF2BCB" w:rsidRDefault="00AF2BCB" w:rsidP="00EF18BF">
      <w:pPr>
        <w:spacing w:after="0" w:line="240" w:lineRule="auto"/>
      </w:pPr>
      <w:r>
        <w:separator/>
      </w:r>
    </w:p>
  </w:footnote>
  <w:footnote w:type="continuationSeparator" w:id="0">
    <w:p w14:paraId="1C63F3D8" w14:textId="77777777" w:rsidR="00AF2BCB" w:rsidRDefault="00AF2BCB" w:rsidP="00EF1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747ED"/>
    <w:multiLevelType w:val="multilevel"/>
    <w:tmpl w:val="463CBE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194939"/>
    <w:multiLevelType w:val="multilevel"/>
    <w:tmpl w:val="AA1C6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D130D7"/>
    <w:multiLevelType w:val="multilevel"/>
    <w:tmpl w:val="DF0C82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B106B8"/>
    <w:multiLevelType w:val="multilevel"/>
    <w:tmpl w:val="E08E2E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292576"/>
    <w:multiLevelType w:val="multilevel"/>
    <w:tmpl w:val="A7A4CE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1145290"/>
    <w:multiLevelType w:val="multilevel"/>
    <w:tmpl w:val="3BA0B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8D900A8"/>
    <w:multiLevelType w:val="multilevel"/>
    <w:tmpl w:val="B1603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635AD5"/>
    <w:multiLevelType w:val="multilevel"/>
    <w:tmpl w:val="B92AF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ABE7D79"/>
    <w:multiLevelType w:val="multilevel"/>
    <w:tmpl w:val="BDFC1E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5023EA"/>
    <w:multiLevelType w:val="multilevel"/>
    <w:tmpl w:val="0CA8EC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7"/>
  </w:num>
  <w:num w:numId="3">
    <w:abstractNumId w:val="3"/>
  </w:num>
  <w:num w:numId="4">
    <w:abstractNumId w:val="4"/>
  </w:num>
  <w:num w:numId="5">
    <w:abstractNumId w:val="2"/>
  </w:num>
  <w:num w:numId="6">
    <w:abstractNumId w:val="1"/>
  </w:num>
  <w:num w:numId="7">
    <w:abstractNumId w:val="5"/>
  </w:num>
  <w:num w:numId="8">
    <w:abstractNumId w:val="8"/>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6B2"/>
    <w:rsid w:val="000534C4"/>
    <w:rsid w:val="00066A91"/>
    <w:rsid w:val="00072C71"/>
    <w:rsid w:val="000D283A"/>
    <w:rsid w:val="000F7BAA"/>
    <w:rsid w:val="00137EB8"/>
    <w:rsid w:val="0014745B"/>
    <w:rsid w:val="001B4D58"/>
    <w:rsid w:val="00290F92"/>
    <w:rsid w:val="002A50A6"/>
    <w:rsid w:val="002B0A75"/>
    <w:rsid w:val="003370E8"/>
    <w:rsid w:val="00352063"/>
    <w:rsid w:val="0038756A"/>
    <w:rsid w:val="003D2457"/>
    <w:rsid w:val="00464381"/>
    <w:rsid w:val="004A5AFC"/>
    <w:rsid w:val="00500EE2"/>
    <w:rsid w:val="00561485"/>
    <w:rsid w:val="005733A4"/>
    <w:rsid w:val="0061382A"/>
    <w:rsid w:val="00614029"/>
    <w:rsid w:val="00636478"/>
    <w:rsid w:val="00642865"/>
    <w:rsid w:val="006A6F30"/>
    <w:rsid w:val="006C0EDA"/>
    <w:rsid w:val="006D4581"/>
    <w:rsid w:val="006D5783"/>
    <w:rsid w:val="006E385E"/>
    <w:rsid w:val="007438B4"/>
    <w:rsid w:val="00756702"/>
    <w:rsid w:val="007574BC"/>
    <w:rsid w:val="007B2037"/>
    <w:rsid w:val="00802EF4"/>
    <w:rsid w:val="00835BC8"/>
    <w:rsid w:val="00847EDD"/>
    <w:rsid w:val="00853A60"/>
    <w:rsid w:val="00864FF8"/>
    <w:rsid w:val="00875F72"/>
    <w:rsid w:val="008D151D"/>
    <w:rsid w:val="008E5547"/>
    <w:rsid w:val="00904A1D"/>
    <w:rsid w:val="00920C4E"/>
    <w:rsid w:val="009759D9"/>
    <w:rsid w:val="00977089"/>
    <w:rsid w:val="009811A4"/>
    <w:rsid w:val="00983F71"/>
    <w:rsid w:val="009A6524"/>
    <w:rsid w:val="009B11C4"/>
    <w:rsid w:val="009B56B2"/>
    <w:rsid w:val="009C4892"/>
    <w:rsid w:val="009C4FE4"/>
    <w:rsid w:val="009C7C1B"/>
    <w:rsid w:val="009F3AD4"/>
    <w:rsid w:val="009F6338"/>
    <w:rsid w:val="00A054BA"/>
    <w:rsid w:val="00A5634F"/>
    <w:rsid w:val="00A82F42"/>
    <w:rsid w:val="00AC5771"/>
    <w:rsid w:val="00AF2BCB"/>
    <w:rsid w:val="00AF7E88"/>
    <w:rsid w:val="00B64498"/>
    <w:rsid w:val="00BB2E4F"/>
    <w:rsid w:val="00BC211D"/>
    <w:rsid w:val="00BD038A"/>
    <w:rsid w:val="00C358BC"/>
    <w:rsid w:val="00C50F16"/>
    <w:rsid w:val="00C74CCD"/>
    <w:rsid w:val="00C869CD"/>
    <w:rsid w:val="00C95E2F"/>
    <w:rsid w:val="00CC20C9"/>
    <w:rsid w:val="00CD3D3C"/>
    <w:rsid w:val="00CF3F88"/>
    <w:rsid w:val="00D46202"/>
    <w:rsid w:val="00D47EAB"/>
    <w:rsid w:val="00D566F5"/>
    <w:rsid w:val="00D64BDC"/>
    <w:rsid w:val="00D843DE"/>
    <w:rsid w:val="00DD28E4"/>
    <w:rsid w:val="00DD6861"/>
    <w:rsid w:val="00E22CAD"/>
    <w:rsid w:val="00E532F0"/>
    <w:rsid w:val="00E54C5E"/>
    <w:rsid w:val="00EF18BF"/>
    <w:rsid w:val="00F05613"/>
    <w:rsid w:val="00F1415A"/>
    <w:rsid w:val="00F42BEE"/>
    <w:rsid w:val="00F74054"/>
    <w:rsid w:val="00FC3AB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2D830"/>
  <w15:docId w15:val="{23EBAB40-0B9A-441A-9280-ED7EEEFB3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892"/>
    <w:pPr>
      <w:jc w:val="both"/>
    </w:pPr>
    <w:rPr>
      <w:rFonts w:ascii="Arial" w:hAnsi="Arial"/>
    </w:rPr>
  </w:style>
  <w:style w:type="paragraph" w:styleId="Heading1">
    <w:name w:val="heading 1"/>
    <w:basedOn w:val="Normal"/>
    <w:next w:val="Normal"/>
    <w:link w:val="Heading1Char"/>
    <w:uiPriority w:val="9"/>
    <w:qFormat/>
    <w:rsid w:val="00636478"/>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36478"/>
    <w:pPr>
      <w:keepNext/>
      <w:keepLines/>
      <w:spacing w:before="40" w:after="0" w:line="360" w:lineRule="auto"/>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47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36478"/>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DD28E4"/>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F3AD4"/>
    <w:pPr>
      <w:tabs>
        <w:tab w:val="right" w:leader="dot" w:pos="9016"/>
      </w:tabs>
      <w:spacing w:after="100" w:line="360" w:lineRule="auto"/>
    </w:pPr>
  </w:style>
  <w:style w:type="paragraph" w:styleId="TOC2">
    <w:name w:val="toc 2"/>
    <w:basedOn w:val="Normal"/>
    <w:next w:val="Normal"/>
    <w:autoRedefine/>
    <w:uiPriority w:val="39"/>
    <w:unhideWhenUsed/>
    <w:rsid w:val="00DD28E4"/>
    <w:pPr>
      <w:spacing w:after="100"/>
      <w:ind w:left="240"/>
    </w:pPr>
  </w:style>
  <w:style w:type="character" w:styleId="Hyperlink">
    <w:name w:val="Hyperlink"/>
    <w:basedOn w:val="DefaultParagraphFont"/>
    <w:uiPriority w:val="99"/>
    <w:unhideWhenUsed/>
    <w:rsid w:val="00DD28E4"/>
    <w:rPr>
      <w:color w:val="0563C1" w:themeColor="hyperlink"/>
      <w:u w:val="single"/>
    </w:rPr>
  </w:style>
  <w:style w:type="paragraph" w:styleId="BalloonText">
    <w:name w:val="Balloon Text"/>
    <w:basedOn w:val="Normal"/>
    <w:link w:val="BalloonTextChar"/>
    <w:uiPriority w:val="99"/>
    <w:semiHidden/>
    <w:unhideWhenUsed/>
    <w:rsid w:val="009C7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C1B"/>
    <w:rPr>
      <w:rFonts w:ascii="Tahoma" w:hAnsi="Tahoma" w:cs="Tahoma"/>
      <w:sz w:val="16"/>
      <w:szCs w:val="16"/>
    </w:rPr>
  </w:style>
  <w:style w:type="character" w:styleId="CommentReference">
    <w:name w:val="annotation reference"/>
    <w:basedOn w:val="DefaultParagraphFont"/>
    <w:uiPriority w:val="99"/>
    <w:semiHidden/>
    <w:unhideWhenUsed/>
    <w:rsid w:val="009C7C1B"/>
    <w:rPr>
      <w:sz w:val="16"/>
      <w:szCs w:val="16"/>
    </w:rPr>
  </w:style>
  <w:style w:type="paragraph" w:styleId="CommentText">
    <w:name w:val="annotation text"/>
    <w:basedOn w:val="Normal"/>
    <w:link w:val="CommentTextChar"/>
    <w:uiPriority w:val="99"/>
    <w:semiHidden/>
    <w:unhideWhenUsed/>
    <w:rsid w:val="009C7C1B"/>
    <w:pPr>
      <w:spacing w:line="240" w:lineRule="auto"/>
    </w:pPr>
    <w:rPr>
      <w:sz w:val="20"/>
      <w:szCs w:val="20"/>
    </w:rPr>
  </w:style>
  <w:style w:type="character" w:customStyle="1" w:styleId="CommentTextChar">
    <w:name w:val="Comment Text Char"/>
    <w:basedOn w:val="DefaultParagraphFont"/>
    <w:link w:val="CommentText"/>
    <w:uiPriority w:val="99"/>
    <w:semiHidden/>
    <w:rsid w:val="009C7C1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C7C1B"/>
    <w:rPr>
      <w:b/>
      <w:bCs/>
    </w:rPr>
  </w:style>
  <w:style w:type="character" w:customStyle="1" w:styleId="CommentSubjectChar">
    <w:name w:val="Comment Subject Char"/>
    <w:basedOn w:val="CommentTextChar"/>
    <w:link w:val="CommentSubject"/>
    <w:uiPriority w:val="99"/>
    <w:semiHidden/>
    <w:rsid w:val="009C7C1B"/>
    <w:rPr>
      <w:rFonts w:ascii="Times New Roman" w:hAnsi="Times New Roman"/>
      <w:b/>
      <w:bCs/>
      <w:sz w:val="20"/>
      <w:szCs w:val="20"/>
    </w:rPr>
  </w:style>
  <w:style w:type="paragraph" w:customStyle="1" w:styleId="Normal1">
    <w:name w:val="Normal1"/>
    <w:rsid w:val="00EF18BF"/>
    <w:pPr>
      <w:spacing w:after="0" w:line="276" w:lineRule="auto"/>
    </w:pPr>
    <w:rPr>
      <w:rFonts w:ascii="Arial" w:eastAsia="Arial" w:hAnsi="Arial" w:cs="Arial"/>
    </w:rPr>
  </w:style>
  <w:style w:type="paragraph" w:styleId="Header">
    <w:name w:val="header"/>
    <w:basedOn w:val="Normal"/>
    <w:link w:val="HeaderChar"/>
    <w:uiPriority w:val="99"/>
    <w:semiHidden/>
    <w:unhideWhenUsed/>
    <w:rsid w:val="00EF18B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F18BF"/>
    <w:rPr>
      <w:rFonts w:ascii="Times New Roman" w:hAnsi="Times New Roman"/>
      <w:sz w:val="24"/>
    </w:rPr>
  </w:style>
  <w:style w:type="paragraph" w:styleId="Footer">
    <w:name w:val="footer"/>
    <w:basedOn w:val="Normal"/>
    <w:link w:val="FooterChar"/>
    <w:uiPriority w:val="99"/>
    <w:unhideWhenUsed/>
    <w:rsid w:val="00EF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18B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131463">
      <w:bodyDiv w:val="1"/>
      <w:marLeft w:val="0"/>
      <w:marRight w:val="0"/>
      <w:marTop w:val="0"/>
      <w:marBottom w:val="0"/>
      <w:divBdr>
        <w:top w:val="none" w:sz="0" w:space="0" w:color="auto"/>
        <w:left w:val="none" w:sz="0" w:space="0" w:color="auto"/>
        <w:bottom w:val="none" w:sz="0" w:space="0" w:color="auto"/>
        <w:right w:val="none" w:sz="0" w:space="0" w:color="auto"/>
      </w:divBdr>
      <w:divsChild>
        <w:div w:id="290401984">
          <w:marLeft w:val="0"/>
          <w:marRight w:val="0"/>
          <w:marTop w:val="0"/>
          <w:marBottom w:val="0"/>
          <w:divBdr>
            <w:top w:val="none" w:sz="0" w:space="0" w:color="auto"/>
            <w:left w:val="none" w:sz="0" w:space="0" w:color="auto"/>
            <w:bottom w:val="none" w:sz="0" w:space="0" w:color="auto"/>
            <w:right w:val="none" w:sz="0" w:space="0" w:color="auto"/>
          </w:divBdr>
          <w:divsChild>
            <w:div w:id="233127961">
              <w:marLeft w:val="0"/>
              <w:marRight w:val="0"/>
              <w:marTop w:val="0"/>
              <w:marBottom w:val="0"/>
              <w:divBdr>
                <w:top w:val="none" w:sz="0" w:space="0" w:color="auto"/>
                <w:left w:val="none" w:sz="0" w:space="0" w:color="auto"/>
                <w:bottom w:val="none" w:sz="0" w:space="0" w:color="auto"/>
                <w:right w:val="none" w:sz="0" w:space="0" w:color="auto"/>
              </w:divBdr>
              <w:divsChild>
                <w:div w:id="269703248">
                  <w:marLeft w:val="0"/>
                  <w:marRight w:val="0"/>
                  <w:marTop w:val="0"/>
                  <w:marBottom w:val="0"/>
                  <w:divBdr>
                    <w:top w:val="none" w:sz="0" w:space="0" w:color="auto"/>
                    <w:left w:val="none" w:sz="0" w:space="0" w:color="auto"/>
                    <w:bottom w:val="none" w:sz="0" w:space="0" w:color="auto"/>
                    <w:right w:val="none" w:sz="0" w:space="0" w:color="auto"/>
                  </w:divBdr>
                  <w:divsChild>
                    <w:div w:id="1059868057">
                      <w:marLeft w:val="0"/>
                      <w:marRight w:val="0"/>
                      <w:marTop w:val="0"/>
                      <w:marBottom w:val="0"/>
                      <w:divBdr>
                        <w:top w:val="none" w:sz="0" w:space="0" w:color="auto"/>
                        <w:left w:val="none" w:sz="0" w:space="0" w:color="auto"/>
                        <w:bottom w:val="none" w:sz="0" w:space="0" w:color="auto"/>
                        <w:right w:val="none" w:sz="0" w:space="0" w:color="auto"/>
                      </w:divBdr>
                      <w:divsChild>
                        <w:div w:id="154810178">
                          <w:marLeft w:val="0"/>
                          <w:marRight w:val="0"/>
                          <w:marTop w:val="0"/>
                          <w:marBottom w:val="0"/>
                          <w:divBdr>
                            <w:top w:val="none" w:sz="0" w:space="0" w:color="auto"/>
                            <w:left w:val="none" w:sz="0" w:space="0" w:color="auto"/>
                            <w:bottom w:val="none" w:sz="0" w:space="0" w:color="auto"/>
                            <w:right w:val="none" w:sz="0" w:space="0" w:color="auto"/>
                          </w:divBdr>
                        </w:div>
                        <w:div w:id="1460800097">
                          <w:marLeft w:val="0"/>
                          <w:marRight w:val="0"/>
                          <w:marTop w:val="0"/>
                          <w:marBottom w:val="0"/>
                          <w:divBdr>
                            <w:top w:val="none" w:sz="0" w:space="0" w:color="auto"/>
                            <w:left w:val="none" w:sz="0" w:space="0" w:color="auto"/>
                            <w:bottom w:val="none" w:sz="0" w:space="0" w:color="auto"/>
                            <w:right w:val="none" w:sz="0" w:space="0" w:color="auto"/>
                          </w:divBdr>
                          <w:divsChild>
                            <w:div w:id="17677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5014584">
          <w:marLeft w:val="0"/>
          <w:marRight w:val="0"/>
          <w:marTop w:val="0"/>
          <w:marBottom w:val="0"/>
          <w:divBdr>
            <w:top w:val="none" w:sz="0" w:space="0" w:color="auto"/>
            <w:left w:val="none" w:sz="0" w:space="0" w:color="auto"/>
            <w:bottom w:val="none" w:sz="0" w:space="0" w:color="auto"/>
            <w:right w:val="none" w:sz="0" w:space="0" w:color="auto"/>
          </w:divBdr>
          <w:divsChild>
            <w:div w:id="197668573">
              <w:marLeft w:val="0"/>
              <w:marRight w:val="0"/>
              <w:marTop w:val="0"/>
              <w:marBottom w:val="0"/>
              <w:divBdr>
                <w:top w:val="none" w:sz="0" w:space="0" w:color="auto"/>
                <w:left w:val="none" w:sz="0" w:space="0" w:color="auto"/>
                <w:bottom w:val="none" w:sz="0" w:space="0" w:color="auto"/>
                <w:right w:val="none" w:sz="0" w:space="0" w:color="auto"/>
              </w:divBdr>
              <w:divsChild>
                <w:div w:id="1292053464">
                  <w:marLeft w:val="0"/>
                  <w:marRight w:val="0"/>
                  <w:marTop w:val="0"/>
                  <w:marBottom w:val="0"/>
                  <w:divBdr>
                    <w:top w:val="none" w:sz="0" w:space="0" w:color="auto"/>
                    <w:left w:val="none" w:sz="0" w:space="0" w:color="auto"/>
                    <w:bottom w:val="none" w:sz="0" w:space="0" w:color="auto"/>
                    <w:right w:val="none" w:sz="0" w:space="0" w:color="auto"/>
                  </w:divBdr>
                  <w:divsChild>
                    <w:div w:id="213005461">
                      <w:marLeft w:val="0"/>
                      <w:marRight w:val="0"/>
                      <w:marTop w:val="0"/>
                      <w:marBottom w:val="0"/>
                      <w:divBdr>
                        <w:top w:val="none" w:sz="0" w:space="0" w:color="auto"/>
                        <w:left w:val="none" w:sz="0" w:space="0" w:color="auto"/>
                        <w:bottom w:val="none" w:sz="0" w:space="0" w:color="auto"/>
                        <w:right w:val="none" w:sz="0" w:space="0" w:color="auto"/>
                      </w:divBdr>
                      <w:divsChild>
                        <w:div w:id="1034574688">
                          <w:marLeft w:val="0"/>
                          <w:marRight w:val="0"/>
                          <w:marTop w:val="0"/>
                          <w:marBottom w:val="0"/>
                          <w:divBdr>
                            <w:top w:val="none" w:sz="0" w:space="0" w:color="auto"/>
                            <w:left w:val="none" w:sz="0" w:space="0" w:color="auto"/>
                            <w:bottom w:val="none" w:sz="0" w:space="0" w:color="auto"/>
                            <w:right w:val="none" w:sz="0" w:space="0" w:color="auto"/>
                          </w:divBdr>
                          <w:divsChild>
                            <w:div w:id="746801879">
                              <w:marLeft w:val="0"/>
                              <w:marRight w:val="0"/>
                              <w:marTop w:val="0"/>
                              <w:marBottom w:val="0"/>
                              <w:divBdr>
                                <w:top w:val="none" w:sz="0" w:space="0" w:color="auto"/>
                                <w:left w:val="none" w:sz="0" w:space="0" w:color="auto"/>
                                <w:bottom w:val="none" w:sz="0" w:space="0" w:color="auto"/>
                                <w:right w:val="none" w:sz="0" w:space="0" w:color="auto"/>
                              </w:divBdr>
                              <w:divsChild>
                                <w:div w:id="1749690198">
                                  <w:marLeft w:val="0"/>
                                  <w:marRight w:val="0"/>
                                  <w:marTop w:val="0"/>
                                  <w:marBottom w:val="0"/>
                                  <w:divBdr>
                                    <w:top w:val="none" w:sz="0" w:space="0" w:color="auto"/>
                                    <w:left w:val="none" w:sz="0" w:space="0" w:color="auto"/>
                                    <w:bottom w:val="none" w:sz="0" w:space="0" w:color="auto"/>
                                    <w:right w:val="none" w:sz="0" w:space="0" w:color="auto"/>
                                  </w:divBdr>
                                  <w:divsChild>
                                    <w:div w:id="1292398859">
                                      <w:marLeft w:val="0"/>
                                      <w:marRight w:val="0"/>
                                      <w:marTop w:val="0"/>
                                      <w:marBottom w:val="0"/>
                                      <w:divBdr>
                                        <w:top w:val="none" w:sz="0" w:space="0" w:color="auto"/>
                                        <w:left w:val="none" w:sz="0" w:space="0" w:color="auto"/>
                                        <w:bottom w:val="none" w:sz="0" w:space="0" w:color="auto"/>
                                        <w:right w:val="none" w:sz="0" w:space="0" w:color="auto"/>
                                      </w:divBdr>
                                      <w:divsChild>
                                        <w:div w:id="1819877073">
                                          <w:marLeft w:val="0"/>
                                          <w:marRight w:val="0"/>
                                          <w:marTop w:val="0"/>
                                          <w:marBottom w:val="0"/>
                                          <w:divBdr>
                                            <w:top w:val="none" w:sz="0" w:space="0" w:color="auto"/>
                                            <w:left w:val="none" w:sz="0" w:space="0" w:color="auto"/>
                                            <w:bottom w:val="none" w:sz="0" w:space="0" w:color="auto"/>
                                            <w:right w:val="none" w:sz="0" w:space="0" w:color="auto"/>
                                          </w:divBdr>
                                          <w:divsChild>
                                            <w:div w:id="1865820796">
                                              <w:marLeft w:val="0"/>
                                              <w:marRight w:val="0"/>
                                              <w:marTop w:val="0"/>
                                              <w:marBottom w:val="0"/>
                                              <w:divBdr>
                                                <w:top w:val="none" w:sz="0" w:space="0" w:color="auto"/>
                                                <w:left w:val="none" w:sz="0" w:space="0" w:color="auto"/>
                                                <w:bottom w:val="none" w:sz="0" w:space="0" w:color="auto"/>
                                                <w:right w:val="none" w:sz="0" w:space="0" w:color="auto"/>
                                              </w:divBdr>
                                              <w:divsChild>
                                                <w:div w:id="1708405349">
                                                  <w:marLeft w:val="0"/>
                                                  <w:marRight w:val="0"/>
                                                  <w:marTop w:val="0"/>
                                                  <w:marBottom w:val="0"/>
                                                  <w:divBdr>
                                                    <w:top w:val="none" w:sz="0" w:space="0" w:color="auto"/>
                                                    <w:left w:val="none" w:sz="0" w:space="0" w:color="auto"/>
                                                    <w:bottom w:val="none" w:sz="0" w:space="0" w:color="auto"/>
                                                    <w:right w:val="none" w:sz="0" w:space="0" w:color="auto"/>
                                                  </w:divBdr>
                                                  <w:divsChild>
                                                    <w:div w:id="16783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6137883">
                              <w:marLeft w:val="0"/>
                              <w:marRight w:val="0"/>
                              <w:marTop w:val="0"/>
                              <w:marBottom w:val="0"/>
                              <w:divBdr>
                                <w:top w:val="none" w:sz="0" w:space="0" w:color="auto"/>
                                <w:left w:val="none" w:sz="0" w:space="0" w:color="auto"/>
                                <w:bottom w:val="none" w:sz="0" w:space="0" w:color="auto"/>
                                <w:right w:val="none" w:sz="0" w:space="0" w:color="auto"/>
                              </w:divBdr>
                              <w:divsChild>
                                <w:div w:id="244457187">
                                  <w:marLeft w:val="0"/>
                                  <w:marRight w:val="0"/>
                                  <w:marTop w:val="0"/>
                                  <w:marBottom w:val="0"/>
                                  <w:divBdr>
                                    <w:top w:val="none" w:sz="0" w:space="0" w:color="auto"/>
                                    <w:left w:val="none" w:sz="0" w:space="0" w:color="auto"/>
                                    <w:bottom w:val="none" w:sz="0" w:space="0" w:color="auto"/>
                                    <w:right w:val="none" w:sz="0" w:space="0" w:color="auto"/>
                                  </w:divBdr>
                                  <w:divsChild>
                                    <w:div w:id="1294020128">
                                      <w:marLeft w:val="0"/>
                                      <w:marRight w:val="0"/>
                                      <w:marTop w:val="0"/>
                                      <w:marBottom w:val="0"/>
                                      <w:divBdr>
                                        <w:top w:val="none" w:sz="0" w:space="0" w:color="auto"/>
                                        <w:left w:val="none" w:sz="0" w:space="0" w:color="auto"/>
                                        <w:bottom w:val="none" w:sz="0" w:space="0" w:color="auto"/>
                                        <w:right w:val="none" w:sz="0" w:space="0" w:color="auto"/>
                                      </w:divBdr>
                                      <w:divsChild>
                                        <w:div w:id="1448617912">
                                          <w:marLeft w:val="0"/>
                                          <w:marRight w:val="0"/>
                                          <w:marTop w:val="0"/>
                                          <w:marBottom w:val="0"/>
                                          <w:divBdr>
                                            <w:top w:val="none" w:sz="0" w:space="0" w:color="auto"/>
                                            <w:left w:val="none" w:sz="0" w:space="0" w:color="auto"/>
                                            <w:bottom w:val="none" w:sz="0" w:space="0" w:color="auto"/>
                                            <w:right w:val="none" w:sz="0" w:space="0" w:color="auto"/>
                                          </w:divBdr>
                                          <w:divsChild>
                                            <w:div w:id="542207193">
                                              <w:marLeft w:val="0"/>
                                              <w:marRight w:val="0"/>
                                              <w:marTop w:val="0"/>
                                              <w:marBottom w:val="0"/>
                                              <w:divBdr>
                                                <w:top w:val="none" w:sz="0" w:space="0" w:color="auto"/>
                                                <w:left w:val="none" w:sz="0" w:space="0" w:color="auto"/>
                                                <w:bottom w:val="none" w:sz="0" w:space="0" w:color="auto"/>
                                                <w:right w:val="none" w:sz="0" w:space="0" w:color="auto"/>
                                              </w:divBdr>
                                              <w:divsChild>
                                                <w:div w:id="2078086383">
                                                  <w:marLeft w:val="0"/>
                                                  <w:marRight w:val="0"/>
                                                  <w:marTop w:val="0"/>
                                                  <w:marBottom w:val="0"/>
                                                  <w:divBdr>
                                                    <w:top w:val="none" w:sz="0" w:space="0" w:color="auto"/>
                                                    <w:left w:val="none" w:sz="0" w:space="0" w:color="auto"/>
                                                    <w:bottom w:val="none" w:sz="0" w:space="0" w:color="auto"/>
                                                    <w:right w:val="none" w:sz="0" w:space="0" w:color="auto"/>
                                                  </w:divBdr>
                                                  <w:divsChild>
                                                    <w:div w:id="471219277">
                                                      <w:marLeft w:val="0"/>
                                                      <w:marRight w:val="0"/>
                                                      <w:marTop w:val="0"/>
                                                      <w:marBottom w:val="0"/>
                                                      <w:divBdr>
                                                        <w:top w:val="none" w:sz="0" w:space="0" w:color="auto"/>
                                                        <w:left w:val="none" w:sz="0" w:space="0" w:color="auto"/>
                                                        <w:bottom w:val="none" w:sz="0" w:space="0" w:color="auto"/>
                                                        <w:right w:val="none" w:sz="0" w:space="0" w:color="auto"/>
                                                      </w:divBdr>
                                                      <w:divsChild>
                                                        <w:div w:id="330063966">
                                                          <w:marLeft w:val="0"/>
                                                          <w:marRight w:val="0"/>
                                                          <w:marTop w:val="0"/>
                                                          <w:marBottom w:val="0"/>
                                                          <w:divBdr>
                                                            <w:top w:val="none" w:sz="0" w:space="0" w:color="auto"/>
                                                            <w:left w:val="none" w:sz="0" w:space="0" w:color="auto"/>
                                                            <w:bottom w:val="none" w:sz="0" w:space="0" w:color="auto"/>
                                                            <w:right w:val="none" w:sz="0" w:space="0" w:color="auto"/>
                                                          </w:divBdr>
                                                          <w:divsChild>
                                                            <w:div w:id="1675181181">
                                                              <w:marLeft w:val="0"/>
                                                              <w:marRight w:val="0"/>
                                                              <w:marTop w:val="0"/>
                                                              <w:marBottom w:val="0"/>
                                                              <w:divBdr>
                                                                <w:top w:val="none" w:sz="0" w:space="0" w:color="auto"/>
                                                                <w:left w:val="none" w:sz="0" w:space="0" w:color="auto"/>
                                                                <w:bottom w:val="none" w:sz="0" w:space="0" w:color="auto"/>
                                                                <w:right w:val="none" w:sz="0" w:space="0" w:color="auto"/>
                                                              </w:divBdr>
                                                              <w:divsChild>
                                                                <w:div w:id="118066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25548563">
                      <w:marLeft w:val="0"/>
                      <w:marRight w:val="0"/>
                      <w:marTop w:val="0"/>
                      <w:marBottom w:val="0"/>
                      <w:divBdr>
                        <w:top w:val="none" w:sz="0" w:space="0" w:color="auto"/>
                        <w:left w:val="none" w:sz="0" w:space="0" w:color="auto"/>
                        <w:bottom w:val="none" w:sz="0" w:space="0" w:color="auto"/>
                        <w:right w:val="none" w:sz="0" w:space="0" w:color="auto"/>
                      </w:divBdr>
                      <w:divsChild>
                        <w:div w:id="649410723">
                          <w:marLeft w:val="0"/>
                          <w:marRight w:val="0"/>
                          <w:marTop w:val="0"/>
                          <w:marBottom w:val="0"/>
                          <w:divBdr>
                            <w:top w:val="none" w:sz="0" w:space="0" w:color="auto"/>
                            <w:left w:val="none" w:sz="0" w:space="0" w:color="auto"/>
                            <w:bottom w:val="none" w:sz="0" w:space="0" w:color="auto"/>
                            <w:right w:val="none" w:sz="0" w:space="0" w:color="auto"/>
                          </w:divBdr>
                          <w:divsChild>
                            <w:div w:id="1361278305">
                              <w:marLeft w:val="0"/>
                              <w:marRight w:val="0"/>
                              <w:marTop w:val="0"/>
                              <w:marBottom w:val="0"/>
                              <w:divBdr>
                                <w:top w:val="none" w:sz="0" w:space="0" w:color="auto"/>
                                <w:left w:val="none" w:sz="0" w:space="0" w:color="auto"/>
                                <w:bottom w:val="none" w:sz="0" w:space="0" w:color="auto"/>
                                <w:right w:val="none" w:sz="0" w:space="0" w:color="auto"/>
                              </w:divBdr>
                              <w:divsChild>
                                <w:div w:id="1152213929">
                                  <w:marLeft w:val="0"/>
                                  <w:marRight w:val="0"/>
                                  <w:marTop w:val="0"/>
                                  <w:marBottom w:val="0"/>
                                  <w:divBdr>
                                    <w:top w:val="none" w:sz="0" w:space="0" w:color="auto"/>
                                    <w:left w:val="none" w:sz="0" w:space="0" w:color="auto"/>
                                    <w:bottom w:val="none" w:sz="0" w:space="0" w:color="auto"/>
                                    <w:right w:val="none" w:sz="0" w:space="0" w:color="auto"/>
                                  </w:divBdr>
                                  <w:divsChild>
                                    <w:div w:id="1201363282">
                                      <w:marLeft w:val="0"/>
                                      <w:marRight w:val="0"/>
                                      <w:marTop w:val="0"/>
                                      <w:marBottom w:val="0"/>
                                      <w:divBdr>
                                        <w:top w:val="none" w:sz="0" w:space="0" w:color="auto"/>
                                        <w:left w:val="none" w:sz="0" w:space="0" w:color="auto"/>
                                        <w:bottom w:val="none" w:sz="0" w:space="0" w:color="auto"/>
                                        <w:right w:val="none" w:sz="0" w:space="0" w:color="auto"/>
                                      </w:divBdr>
                                      <w:divsChild>
                                        <w:div w:id="1060910009">
                                          <w:marLeft w:val="0"/>
                                          <w:marRight w:val="0"/>
                                          <w:marTop w:val="0"/>
                                          <w:marBottom w:val="0"/>
                                          <w:divBdr>
                                            <w:top w:val="none" w:sz="0" w:space="0" w:color="auto"/>
                                            <w:left w:val="none" w:sz="0" w:space="0" w:color="auto"/>
                                            <w:bottom w:val="none" w:sz="0" w:space="0" w:color="auto"/>
                                            <w:right w:val="none" w:sz="0" w:space="0" w:color="auto"/>
                                          </w:divBdr>
                                          <w:divsChild>
                                            <w:div w:id="1208301760">
                                              <w:marLeft w:val="0"/>
                                              <w:marRight w:val="0"/>
                                              <w:marTop w:val="0"/>
                                              <w:marBottom w:val="0"/>
                                              <w:divBdr>
                                                <w:top w:val="none" w:sz="0" w:space="0" w:color="auto"/>
                                                <w:left w:val="none" w:sz="0" w:space="0" w:color="auto"/>
                                                <w:bottom w:val="none" w:sz="0" w:space="0" w:color="auto"/>
                                                <w:right w:val="none" w:sz="0" w:space="0" w:color="auto"/>
                                              </w:divBdr>
                                              <w:divsChild>
                                                <w:div w:id="4288275">
                                                  <w:marLeft w:val="0"/>
                                                  <w:marRight w:val="0"/>
                                                  <w:marTop w:val="0"/>
                                                  <w:marBottom w:val="0"/>
                                                  <w:divBdr>
                                                    <w:top w:val="none" w:sz="0" w:space="0" w:color="auto"/>
                                                    <w:left w:val="none" w:sz="0" w:space="0" w:color="auto"/>
                                                    <w:bottom w:val="none" w:sz="0" w:space="0" w:color="auto"/>
                                                    <w:right w:val="none" w:sz="0" w:space="0" w:color="auto"/>
                                                  </w:divBdr>
                                                  <w:divsChild>
                                                    <w:div w:id="501286048">
                                                      <w:marLeft w:val="0"/>
                                                      <w:marRight w:val="0"/>
                                                      <w:marTop w:val="0"/>
                                                      <w:marBottom w:val="0"/>
                                                      <w:divBdr>
                                                        <w:top w:val="none" w:sz="0" w:space="0" w:color="auto"/>
                                                        <w:left w:val="none" w:sz="0" w:space="0" w:color="auto"/>
                                                        <w:bottom w:val="none" w:sz="0" w:space="0" w:color="auto"/>
                                                        <w:right w:val="none" w:sz="0" w:space="0" w:color="auto"/>
                                                      </w:divBdr>
                                                      <w:divsChild>
                                                        <w:div w:id="119453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761782">
                                              <w:marLeft w:val="0"/>
                                              <w:marRight w:val="0"/>
                                              <w:marTop w:val="0"/>
                                              <w:marBottom w:val="0"/>
                                              <w:divBdr>
                                                <w:top w:val="none" w:sz="0" w:space="0" w:color="auto"/>
                                                <w:left w:val="none" w:sz="0" w:space="0" w:color="auto"/>
                                                <w:bottom w:val="none" w:sz="0" w:space="0" w:color="auto"/>
                                                <w:right w:val="none" w:sz="0" w:space="0" w:color="auto"/>
                                              </w:divBdr>
                                              <w:divsChild>
                                                <w:div w:id="1922906995">
                                                  <w:marLeft w:val="0"/>
                                                  <w:marRight w:val="0"/>
                                                  <w:marTop w:val="0"/>
                                                  <w:marBottom w:val="0"/>
                                                  <w:divBdr>
                                                    <w:top w:val="none" w:sz="0" w:space="0" w:color="auto"/>
                                                    <w:left w:val="none" w:sz="0" w:space="0" w:color="auto"/>
                                                    <w:bottom w:val="none" w:sz="0" w:space="0" w:color="auto"/>
                                                    <w:right w:val="none" w:sz="0" w:space="0" w:color="auto"/>
                                                  </w:divBdr>
                                                  <w:divsChild>
                                                    <w:div w:id="98411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726741">
                                              <w:marLeft w:val="0"/>
                                              <w:marRight w:val="0"/>
                                              <w:marTop w:val="0"/>
                                              <w:marBottom w:val="0"/>
                                              <w:divBdr>
                                                <w:top w:val="none" w:sz="0" w:space="0" w:color="auto"/>
                                                <w:left w:val="none" w:sz="0" w:space="0" w:color="auto"/>
                                                <w:bottom w:val="none" w:sz="0" w:space="0" w:color="auto"/>
                                                <w:right w:val="none" w:sz="0" w:space="0" w:color="auto"/>
                                              </w:divBdr>
                                              <w:divsChild>
                                                <w:div w:id="59642932">
                                                  <w:marLeft w:val="0"/>
                                                  <w:marRight w:val="0"/>
                                                  <w:marTop w:val="0"/>
                                                  <w:marBottom w:val="0"/>
                                                  <w:divBdr>
                                                    <w:top w:val="none" w:sz="0" w:space="0" w:color="auto"/>
                                                    <w:left w:val="none" w:sz="0" w:space="0" w:color="auto"/>
                                                    <w:bottom w:val="none" w:sz="0" w:space="0" w:color="auto"/>
                                                    <w:right w:val="none" w:sz="0" w:space="0" w:color="auto"/>
                                                  </w:divBdr>
                                                  <w:divsChild>
                                                    <w:div w:id="72896764">
                                                      <w:marLeft w:val="0"/>
                                                      <w:marRight w:val="0"/>
                                                      <w:marTop w:val="0"/>
                                                      <w:marBottom w:val="0"/>
                                                      <w:divBdr>
                                                        <w:top w:val="none" w:sz="0" w:space="0" w:color="auto"/>
                                                        <w:left w:val="none" w:sz="0" w:space="0" w:color="auto"/>
                                                        <w:bottom w:val="none" w:sz="0" w:space="0" w:color="auto"/>
                                                        <w:right w:val="none" w:sz="0" w:space="0" w:color="auto"/>
                                                      </w:divBdr>
                                                    </w:div>
                                                  </w:divsChild>
                                                </w:div>
                                                <w:div w:id="275528878">
                                                  <w:marLeft w:val="0"/>
                                                  <w:marRight w:val="0"/>
                                                  <w:marTop w:val="0"/>
                                                  <w:marBottom w:val="0"/>
                                                  <w:divBdr>
                                                    <w:top w:val="none" w:sz="0" w:space="0" w:color="auto"/>
                                                    <w:left w:val="none" w:sz="0" w:space="0" w:color="auto"/>
                                                    <w:bottom w:val="none" w:sz="0" w:space="0" w:color="auto"/>
                                                    <w:right w:val="none" w:sz="0" w:space="0" w:color="auto"/>
                                                  </w:divBdr>
                                                  <w:divsChild>
                                                    <w:div w:id="351495097">
                                                      <w:marLeft w:val="0"/>
                                                      <w:marRight w:val="0"/>
                                                      <w:marTop w:val="0"/>
                                                      <w:marBottom w:val="0"/>
                                                      <w:divBdr>
                                                        <w:top w:val="none" w:sz="0" w:space="0" w:color="auto"/>
                                                        <w:left w:val="none" w:sz="0" w:space="0" w:color="auto"/>
                                                        <w:bottom w:val="none" w:sz="0" w:space="0" w:color="auto"/>
                                                        <w:right w:val="none" w:sz="0" w:space="0" w:color="auto"/>
                                                      </w:divBdr>
                                                    </w:div>
                                                    <w:div w:id="1696421238">
                                                      <w:marLeft w:val="0"/>
                                                      <w:marRight w:val="0"/>
                                                      <w:marTop w:val="0"/>
                                                      <w:marBottom w:val="0"/>
                                                      <w:divBdr>
                                                        <w:top w:val="none" w:sz="0" w:space="0" w:color="auto"/>
                                                        <w:left w:val="none" w:sz="0" w:space="0" w:color="auto"/>
                                                        <w:bottom w:val="none" w:sz="0" w:space="0" w:color="auto"/>
                                                        <w:right w:val="none" w:sz="0" w:space="0" w:color="auto"/>
                                                      </w:divBdr>
                                                    </w:div>
                                                    <w:div w:id="1074549479">
                                                      <w:marLeft w:val="0"/>
                                                      <w:marRight w:val="0"/>
                                                      <w:marTop w:val="0"/>
                                                      <w:marBottom w:val="0"/>
                                                      <w:divBdr>
                                                        <w:top w:val="none" w:sz="0" w:space="0" w:color="auto"/>
                                                        <w:left w:val="none" w:sz="0" w:space="0" w:color="auto"/>
                                                        <w:bottom w:val="none" w:sz="0" w:space="0" w:color="auto"/>
                                                        <w:right w:val="none" w:sz="0" w:space="0" w:color="auto"/>
                                                      </w:divBdr>
                                                    </w:div>
                                                    <w:div w:id="48187917">
                                                      <w:marLeft w:val="0"/>
                                                      <w:marRight w:val="0"/>
                                                      <w:marTop w:val="0"/>
                                                      <w:marBottom w:val="0"/>
                                                      <w:divBdr>
                                                        <w:top w:val="none" w:sz="0" w:space="0" w:color="auto"/>
                                                        <w:left w:val="none" w:sz="0" w:space="0" w:color="auto"/>
                                                        <w:bottom w:val="none" w:sz="0" w:space="0" w:color="auto"/>
                                                        <w:right w:val="none" w:sz="0" w:space="0" w:color="auto"/>
                                                      </w:divBdr>
                                                    </w:div>
                                                    <w:div w:id="1158376826">
                                                      <w:marLeft w:val="0"/>
                                                      <w:marRight w:val="0"/>
                                                      <w:marTop w:val="0"/>
                                                      <w:marBottom w:val="0"/>
                                                      <w:divBdr>
                                                        <w:top w:val="none" w:sz="0" w:space="0" w:color="auto"/>
                                                        <w:left w:val="none" w:sz="0" w:space="0" w:color="auto"/>
                                                        <w:bottom w:val="none" w:sz="0" w:space="0" w:color="auto"/>
                                                        <w:right w:val="none" w:sz="0" w:space="0" w:color="auto"/>
                                                      </w:divBdr>
                                                      <w:divsChild>
                                                        <w:div w:id="207685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4870909">
                                  <w:marLeft w:val="0"/>
                                  <w:marRight w:val="0"/>
                                  <w:marTop w:val="0"/>
                                  <w:marBottom w:val="0"/>
                                  <w:divBdr>
                                    <w:top w:val="none" w:sz="0" w:space="0" w:color="auto"/>
                                    <w:left w:val="none" w:sz="0" w:space="0" w:color="auto"/>
                                    <w:bottom w:val="none" w:sz="0" w:space="0" w:color="auto"/>
                                    <w:right w:val="none" w:sz="0" w:space="0" w:color="auto"/>
                                  </w:divBdr>
                                  <w:divsChild>
                                    <w:div w:id="1967657250">
                                      <w:marLeft w:val="0"/>
                                      <w:marRight w:val="0"/>
                                      <w:marTop w:val="0"/>
                                      <w:marBottom w:val="0"/>
                                      <w:divBdr>
                                        <w:top w:val="none" w:sz="0" w:space="0" w:color="auto"/>
                                        <w:left w:val="none" w:sz="0" w:space="0" w:color="auto"/>
                                        <w:bottom w:val="none" w:sz="0" w:space="0" w:color="auto"/>
                                        <w:right w:val="none" w:sz="0" w:space="0" w:color="auto"/>
                                      </w:divBdr>
                                    </w:div>
                                    <w:div w:id="1022828052">
                                      <w:marLeft w:val="0"/>
                                      <w:marRight w:val="0"/>
                                      <w:marTop w:val="0"/>
                                      <w:marBottom w:val="0"/>
                                      <w:divBdr>
                                        <w:top w:val="none" w:sz="0" w:space="0" w:color="auto"/>
                                        <w:left w:val="none" w:sz="0" w:space="0" w:color="auto"/>
                                        <w:bottom w:val="none" w:sz="0" w:space="0" w:color="auto"/>
                                        <w:right w:val="none" w:sz="0" w:space="0" w:color="auto"/>
                                      </w:divBdr>
                                      <w:divsChild>
                                        <w:div w:id="504592136">
                                          <w:marLeft w:val="0"/>
                                          <w:marRight w:val="0"/>
                                          <w:marTop w:val="0"/>
                                          <w:marBottom w:val="0"/>
                                          <w:divBdr>
                                            <w:top w:val="none" w:sz="0" w:space="0" w:color="auto"/>
                                            <w:left w:val="none" w:sz="0" w:space="0" w:color="auto"/>
                                            <w:bottom w:val="none" w:sz="0" w:space="0" w:color="auto"/>
                                            <w:right w:val="none" w:sz="0" w:space="0" w:color="auto"/>
                                          </w:divBdr>
                                          <w:divsChild>
                                            <w:div w:id="1454248241">
                                              <w:marLeft w:val="0"/>
                                              <w:marRight w:val="0"/>
                                              <w:marTop w:val="0"/>
                                              <w:marBottom w:val="0"/>
                                              <w:divBdr>
                                                <w:top w:val="none" w:sz="0" w:space="0" w:color="auto"/>
                                                <w:left w:val="none" w:sz="0" w:space="0" w:color="auto"/>
                                                <w:bottom w:val="none" w:sz="0" w:space="0" w:color="auto"/>
                                                <w:right w:val="none" w:sz="0" w:space="0" w:color="auto"/>
                                              </w:divBdr>
                                            </w:div>
                                          </w:divsChild>
                                        </w:div>
                                        <w:div w:id="39636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220401">
                      <w:marLeft w:val="0"/>
                      <w:marRight w:val="0"/>
                      <w:marTop w:val="0"/>
                      <w:marBottom w:val="0"/>
                      <w:divBdr>
                        <w:top w:val="none" w:sz="0" w:space="0" w:color="auto"/>
                        <w:left w:val="none" w:sz="0" w:space="0" w:color="auto"/>
                        <w:bottom w:val="none" w:sz="0" w:space="0" w:color="auto"/>
                        <w:right w:val="none" w:sz="0" w:space="0" w:color="auto"/>
                      </w:divBdr>
                      <w:divsChild>
                        <w:div w:id="880826066">
                          <w:marLeft w:val="0"/>
                          <w:marRight w:val="0"/>
                          <w:marTop w:val="0"/>
                          <w:marBottom w:val="0"/>
                          <w:divBdr>
                            <w:top w:val="none" w:sz="0" w:space="0" w:color="auto"/>
                            <w:left w:val="none" w:sz="0" w:space="0" w:color="auto"/>
                            <w:bottom w:val="none" w:sz="0" w:space="0" w:color="auto"/>
                            <w:right w:val="none" w:sz="0" w:space="0" w:color="auto"/>
                          </w:divBdr>
                        </w:div>
                        <w:div w:id="930435560">
                          <w:marLeft w:val="0"/>
                          <w:marRight w:val="0"/>
                          <w:marTop w:val="0"/>
                          <w:marBottom w:val="0"/>
                          <w:divBdr>
                            <w:top w:val="none" w:sz="0" w:space="0" w:color="auto"/>
                            <w:left w:val="none" w:sz="0" w:space="0" w:color="auto"/>
                            <w:bottom w:val="none" w:sz="0" w:space="0" w:color="auto"/>
                            <w:right w:val="none" w:sz="0" w:space="0" w:color="auto"/>
                          </w:divBdr>
                          <w:divsChild>
                            <w:div w:id="1193570009">
                              <w:marLeft w:val="0"/>
                              <w:marRight w:val="0"/>
                              <w:marTop w:val="0"/>
                              <w:marBottom w:val="0"/>
                              <w:divBdr>
                                <w:top w:val="none" w:sz="0" w:space="0" w:color="auto"/>
                                <w:left w:val="none" w:sz="0" w:space="0" w:color="auto"/>
                                <w:bottom w:val="none" w:sz="0" w:space="0" w:color="auto"/>
                                <w:right w:val="none" w:sz="0" w:space="0" w:color="auto"/>
                              </w:divBdr>
                            </w:div>
                            <w:div w:id="498810239">
                              <w:marLeft w:val="0"/>
                              <w:marRight w:val="0"/>
                              <w:marTop w:val="0"/>
                              <w:marBottom w:val="0"/>
                              <w:divBdr>
                                <w:top w:val="none" w:sz="0" w:space="0" w:color="auto"/>
                                <w:left w:val="none" w:sz="0" w:space="0" w:color="auto"/>
                                <w:bottom w:val="none" w:sz="0" w:space="0" w:color="auto"/>
                                <w:right w:val="none" w:sz="0" w:space="0" w:color="auto"/>
                              </w:divBdr>
                            </w:div>
                            <w:div w:id="1011444236">
                              <w:marLeft w:val="0"/>
                              <w:marRight w:val="0"/>
                              <w:marTop w:val="0"/>
                              <w:marBottom w:val="0"/>
                              <w:divBdr>
                                <w:top w:val="none" w:sz="0" w:space="0" w:color="auto"/>
                                <w:left w:val="none" w:sz="0" w:space="0" w:color="auto"/>
                                <w:bottom w:val="none" w:sz="0" w:space="0" w:color="auto"/>
                                <w:right w:val="none" w:sz="0" w:space="0" w:color="auto"/>
                              </w:divBdr>
                            </w:div>
                            <w:div w:id="2047439539">
                              <w:marLeft w:val="0"/>
                              <w:marRight w:val="0"/>
                              <w:marTop w:val="0"/>
                              <w:marBottom w:val="0"/>
                              <w:divBdr>
                                <w:top w:val="none" w:sz="0" w:space="0" w:color="auto"/>
                                <w:left w:val="none" w:sz="0" w:space="0" w:color="auto"/>
                                <w:bottom w:val="none" w:sz="0" w:space="0" w:color="auto"/>
                                <w:right w:val="none" w:sz="0" w:space="0" w:color="auto"/>
                              </w:divBdr>
                            </w:div>
                            <w:div w:id="1899244175">
                              <w:marLeft w:val="0"/>
                              <w:marRight w:val="0"/>
                              <w:marTop w:val="0"/>
                              <w:marBottom w:val="0"/>
                              <w:divBdr>
                                <w:top w:val="none" w:sz="0" w:space="0" w:color="auto"/>
                                <w:left w:val="none" w:sz="0" w:space="0" w:color="auto"/>
                                <w:bottom w:val="none" w:sz="0" w:space="0" w:color="auto"/>
                                <w:right w:val="none" w:sz="0" w:space="0" w:color="auto"/>
                              </w:divBdr>
                            </w:div>
                            <w:div w:id="1264069539">
                              <w:marLeft w:val="0"/>
                              <w:marRight w:val="0"/>
                              <w:marTop w:val="0"/>
                              <w:marBottom w:val="0"/>
                              <w:divBdr>
                                <w:top w:val="none" w:sz="0" w:space="0" w:color="auto"/>
                                <w:left w:val="none" w:sz="0" w:space="0" w:color="auto"/>
                                <w:bottom w:val="none" w:sz="0" w:space="0" w:color="auto"/>
                                <w:right w:val="none" w:sz="0" w:space="0" w:color="auto"/>
                              </w:divBdr>
                            </w:div>
                            <w:div w:id="473983613">
                              <w:marLeft w:val="0"/>
                              <w:marRight w:val="0"/>
                              <w:marTop w:val="0"/>
                              <w:marBottom w:val="0"/>
                              <w:divBdr>
                                <w:top w:val="none" w:sz="0" w:space="0" w:color="auto"/>
                                <w:left w:val="none" w:sz="0" w:space="0" w:color="auto"/>
                                <w:bottom w:val="none" w:sz="0" w:space="0" w:color="auto"/>
                                <w:right w:val="none" w:sz="0" w:space="0" w:color="auto"/>
                              </w:divBdr>
                            </w:div>
                            <w:div w:id="1883903027">
                              <w:marLeft w:val="0"/>
                              <w:marRight w:val="0"/>
                              <w:marTop w:val="0"/>
                              <w:marBottom w:val="0"/>
                              <w:divBdr>
                                <w:top w:val="none" w:sz="0" w:space="0" w:color="auto"/>
                                <w:left w:val="none" w:sz="0" w:space="0" w:color="auto"/>
                                <w:bottom w:val="none" w:sz="0" w:space="0" w:color="auto"/>
                                <w:right w:val="none" w:sz="0" w:space="0" w:color="auto"/>
                              </w:divBdr>
                            </w:div>
                            <w:div w:id="2065833049">
                              <w:marLeft w:val="0"/>
                              <w:marRight w:val="0"/>
                              <w:marTop w:val="0"/>
                              <w:marBottom w:val="0"/>
                              <w:divBdr>
                                <w:top w:val="none" w:sz="0" w:space="0" w:color="auto"/>
                                <w:left w:val="none" w:sz="0" w:space="0" w:color="auto"/>
                                <w:bottom w:val="none" w:sz="0" w:space="0" w:color="auto"/>
                                <w:right w:val="none" w:sz="0" w:space="0" w:color="auto"/>
                              </w:divBdr>
                            </w:div>
                            <w:div w:id="562259276">
                              <w:marLeft w:val="0"/>
                              <w:marRight w:val="0"/>
                              <w:marTop w:val="0"/>
                              <w:marBottom w:val="0"/>
                              <w:divBdr>
                                <w:top w:val="none" w:sz="0" w:space="0" w:color="auto"/>
                                <w:left w:val="none" w:sz="0" w:space="0" w:color="auto"/>
                                <w:bottom w:val="none" w:sz="0" w:space="0" w:color="auto"/>
                                <w:right w:val="none" w:sz="0" w:space="0" w:color="auto"/>
                              </w:divBdr>
                            </w:div>
                            <w:div w:id="974410859">
                              <w:marLeft w:val="0"/>
                              <w:marRight w:val="0"/>
                              <w:marTop w:val="0"/>
                              <w:marBottom w:val="0"/>
                              <w:divBdr>
                                <w:top w:val="none" w:sz="0" w:space="0" w:color="auto"/>
                                <w:left w:val="none" w:sz="0" w:space="0" w:color="auto"/>
                                <w:bottom w:val="none" w:sz="0" w:space="0" w:color="auto"/>
                                <w:right w:val="none" w:sz="0" w:space="0" w:color="auto"/>
                              </w:divBdr>
                            </w:div>
                            <w:div w:id="881526634">
                              <w:marLeft w:val="0"/>
                              <w:marRight w:val="0"/>
                              <w:marTop w:val="0"/>
                              <w:marBottom w:val="0"/>
                              <w:divBdr>
                                <w:top w:val="none" w:sz="0" w:space="0" w:color="auto"/>
                                <w:left w:val="none" w:sz="0" w:space="0" w:color="auto"/>
                                <w:bottom w:val="none" w:sz="0" w:space="0" w:color="auto"/>
                                <w:right w:val="none" w:sz="0" w:space="0" w:color="auto"/>
                              </w:divBdr>
                            </w:div>
                            <w:div w:id="1704405038">
                              <w:marLeft w:val="0"/>
                              <w:marRight w:val="0"/>
                              <w:marTop w:val="0"/>
                              <w:marBottom w:val="0"/>
                              <w:divBdr>
                                <w:top w:val="none" w:sz="0" w:space="0" w:color="auto"/>
                                <w:left w:val="none" w:sz="0" w:space="0" w:color="auto"/>
                                <w:bottom w:val="none" w:sz="0" w:space="0" w:color="auto"/>
                                <w:right w:val="none" w:sz="0" w:space="0" w:color="auto"/>
                              </w:divBdr>
                            </w:div>
                            <w:div w:id="327250437">
                              <w:marLeft w:val="0"/>
                              <w:marRight w:val="0"/>
                              <w:marTop w:val="0"/>
                              <w:marBottom w:val="0"/>
                              <w:divBdr>
                                <w:top w:val="none" w:sz="0" w:space="0" w:color="auto"/>
                                <w:left w:val="none" w:sz="0" w:space="0" w:color="auto"/>
                                <w:bottom w:val="none" w:sz="0" w:space="0" w:color="auto"/>
                                <w:right w:val="none" w:sz="0" w:space="0" w:color="auto"/>
                              </w:divBdr>
                            </w:div>
                            <w:div w:id="1188451096">
                              <w:marLeft w:val="0"/>
                              <w:marRight w:val="0"/>
                              <w:marTop w:val="0"/>
                              <w:marBottom w:val="0"/>
                              <w:divBdr>
                                <w:top w:val="none" w:sz="0" w:space="0" w:color="auto"/>
                                <w:left w:val="none" w:sz="0" w:space="0" w:color="auto"/>
                                <w:bottom w:val="none" w:sz="0" w:space="0" w:color="auto"/>
                                <w:right w:val="none" w:sz="0" w:space="0" w:color="auto"/>
                              </w:divBdr>
                            </w:div>
                            <w:div w:id="1476798431">
                              <w:marLeft w:val="0"/>
                              <w:marRight w:val="0"/>
                              <w:marTop w:val="0"/>
                              <w:marBottom w:val="0"/>
                              <w:divBdr>
                                <w:top w:val="none" w:sz="0" w:space="0" w:color="auto"/>
                                <w:left w:val="none" w:sz="0" w:space="0" w:color="auto"/>
                                <w:bottom w:val="none" w:sz="0" w:space="0" w:color="auto"/>
                                <w:right w:val="none" w:sz="0" w:space="0" w:color="auto"/>
                              </w:divBdr>
                            </w:div>
                            <w:div w:id="671372516">
                              <w:marLeft w:val="0"/>
                              <w:marRight w:val="0"/>
                              <w:marTop w:val="0"/>
                              <w:marBottom w:val="0"/>
                              <w:divBdr>
                                <w:top w:val="none" w:sz="0" w:space="0" w:color="auto"/>
                                <w:left w:val="none" w:sz="0" w:space="0" w:color="auto"/>
                                <w:bottom w:val="none" w:sz="0" w:space="0" w:color="auto"/>
                                <w:right w:val="none" w:sz="0" w:space="0" w:color="auto"/>
                              </w:divBdr>
                            </w:div>
                            <w:div w:id="1590694966">
                              <w:marLeft w:val="0"/>
                              <w:marRight w:val="0"/>
                              <w:marTop w:val="0"/>
                              <w:marBottom w:val="0"/>
                              <w:divBdr>
                                <w:top w:val="none" w:sz="0" w:space="0" w:color="auto"/>
                                <w:left w:val="none" w:sz="0" w:space="0" w:color="auto"/>
                                <w:bottom w:val="none" w:sz="0" w:space="0" w:color="auto"/>
                                <w:right w:val="none" w:sz="0" w:space="0" w:color="auto"/>
                              </w:divBdr>
                            </w:div>
                            <w:div w:id="1099181731">
                              <w:marLeft w:val="0"/>
                              <w:marRight w:val="0"/>
                              <w:marTop w:val="0"/>
                              <w:marBottom w:val="0"/>
                              <w:divBdr>
                                <w:top w:val="none" w:sz="0" w:space="0" w:color="auto"/>
                                <w:left w:val="none" w:sz="0" w:space="0" w:color="auto"/>
                                <w:bottom w:val="none" w:sz="0" w:space="0" w:color="auto"/>
                                <w:right w:val="none" w:sz="0" w:space="0" w:color="auto"/>
                              </w:divBdr>
                              <w:divsChild>
                                <w:div w:id="712536574">
                                  <w:marLeft w:val="0"/>
                                  <w:marRight w:val="0"/>
                                  <w:marTop w:val="0"/>
                                  <w:marBottom w:val="0"/>
                                  <w:divBdr>
                                    <w:top w:val="none" w:sz="0" w:space="0" w:color="auto"/>
                                    <w:left w:val="none" w:sz="0" w:space="0" w:color="auto"/>
                                    <w:bottom w:val="none" w:sz="0" w:space="0" w:color="auto"/>
                                    <w:right w:val="none" w:sz="0" w:space="0" w:color="auto"/>
                                  </w:divBdr>
                                  <w:divsChild>
                                    <w:div w:id="173180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124099">
                              <w:marLeft w:val="0"/>
                              <w:marRight w:val="0"/>
                              <w:marTop w:val="0"/>
                              <w:marBottom w:val="0"/>
                              <w:divBdr>
                                <w:top w:val="none" w:sz="0" w:space="0" w:color="auto"/>
                                <w:left w:val="none" w:sz="0" w:space="0" w:color="auto"/>
                                <w:bottom w:val="none" w:sz="0" w:space="0" w:color="auto"/>
                                <w:right w:val="none" w:sz="0" w:space="0" w:color="auto"/>
                              </w:divBdr>
                            </w:div>
                            <w:div w:id="1995834145">
                              <w:marLeft w:val="0"/>
                              <w:marRight w:val="0"/>
                              <w:marTop w:val="0"/>
                              <w:marBottom w:val="0"/>
                              <w:divBdr>
                                <w:top w:val="none" w:sz="0" w:space="0" w:color="auto"/>
                                <w:left w:val="none" w:sz="0" w:space="0" w:color="auto"/>
                                <w:bottom w:val="none" w:sz="0" w:space="0" w:color="auto"/>
                                <w:right w:val="none" w:sz="0" w:space="0" w:color="auto"/>
                              </w:divBdr>
                            </w:div>
                            <w:div w:id="1877614958">
                              <w:marLeft w:val="0"/>
                              <w:marRight w:val="0"/>
                              <w:marTop w:val="0"/>
                              <w:marBottom w:val="0"/>
                              <w:divBdr>
                                <w:top w:val="none" w:sz="0" w:space="0" w:color="auto"/>
                                <w:left w:val="none" w:sz="0" w:space="0" w:color="auto"/>
                                <w:bottom w:val="none" w:sz="0" w:space="0" w:color="auto"/>
                                <w:right w:val="none" w:sz="0" w:space="0" w:color="auto"/>
                              </w:divBdr>
                            </w:div>
                            <w:div w:id="51119818">
                              <w:marLeft w:val="0"/>
                              <w:marRight w:val="0"/>
                              <w:marTop w:val="0"/>
                              <w:marBottom w:val="0"/>
                              <w:divBdr>
                                <w:top w:val="none" w:sz="0" w:space="0" w:color="auto"/>
                                <w:left w:val="none" w:sz="0" w:space="0" w:color="auto"/>
                                <w:bottom w:val="none" w:sz="0" w:space="0" w:color="auto"/>
                                <w:right w:val="none" w:sz="0" w:space="0" w:color="auto"/>
                              </w:divBdr>
                            </w:div>
                            <w:div w:id="1896352986">
                              <w:marLeft w:val="0"/>
                              <w:marRight w:val="0"/>
                              <w:marTop w:val="0"/>
                              <w:marBottom w:val="0"/>
                              <w:divBdr>
                                <w:top w:val="none" w:sz="0" w:space="0" w:color="auto"/>
                                <w:left w:val="none" w:sz="0" w:space="0" w:color="auto"/>
                                <w:bottom w:val="none" w:sz="0" w:space="0" w:color="auto"/>
                                <w:right w:val="none" w:sz="0" w:space="0" w:color="auto"/>
                              </w:divBdr>
                            </w:div>
                            <w:div w:id="429545304">
                              <w:marLeft w:val="0"/>
                              <w:marRight w:val="0"/>
                              <w:marTop w:val="0"/>
                              <w:marBottom w:val="0"/>
                              <w:divBdr>
                                <w:top w:val="none" w:sz="0" w:space="0" w:color="auto"/>
                                <w:left w:val="none" w:sz="0" w:space="0" w:color="auto"/>
                                <w:bottom w:val="none" w:sz="0" w:space="0" w:color="auto"/>
                                <w:right w:val="none" w:sz="0" w:space="0" w:color="auto"/>
                              </w:divBdr>
                            </w:div>
                            <w:div w:id="1949659962">
                              <w:marLeft w:val="0"/>
                              <w:marRight w:val="0"/>
                              <w:marTop w:val="0"/>
                              <w:marBottom w:val="0"/>
                              <w:divBdr>
                                <w:top w:val="none" w:sz="0" w:space="0" w:color="auto"/>
                                <w:left w:val="none" w:sz="0" w:space="0" w:color="auto"/>
                                <w:bottom w:val="none" w:sz="0" w:space="0" w:color="auto"/>
                                <w:right w:val="none" w:sz="0" w:space="0" w:color="auto"/>
                              </w:divBdr>
                            </w:div>
                            <w:div w:id="66633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2412150">
              <w:marLeft w:val="0"/>
              <w:marRight w:val="0"/>
              <w:marTop w:val="0"/>
              <w:marBottom w:val="0"/>
              <w:divBdr>
                <w:top w:val="none" w:sz="0" w:space="0" w:color="auto"/>
                <w:left w:val="none" w:sz="0" w:space="0" w:color="auto"/>
                <w:bottom w:val="none" w:sz="0" w:space="0" w:color="auto"/>
                <w:right w:val="none" w:sz="0" w:space="0" w:color="auto"/>
              </w:divBdr>
              <w:divsChild>
                <w:div w:id="289484911">
                  <w:marLeft w:val="0"/>
                  <w:marRight w:val="0"/>
                  <w:marTop w:val="0"/>
                  <w:marBottom w:val="0"/>
                  <w:divBdr>
                    <w:top w:val="none" w:sz="0" w:space="0" w:color="auto"/>
                    <w:left w:val="none" w:sz="0" w:space="0" w:color="auto"/>
                    <w:bottom w:val="none" w:sz="0" w:space="0" w:color="auto"/>
                    <w:right w:val="none" w:sz="0" w:space="0" w:color="auto"/>
                  </w:divBdr>
                  <w:divsChild>
                    <w:div w:id="84230062">
                      <w:marLeft w:val="0"/>
                      <w:marRight w:val="0"/>
                      <w:marTop w:val="0"/>
                      <w:marBottom w:val="0"/>
                      <w:divBdr>
                        <w:top w:val="none" w:sz="0" w:space="0" w:color="auto"/>
                        <w:left w:val="none" w:sz="0" w:space="0" w:color="auto"/>
                        <w:bottom w:val="none" w:sz="0" w:space="0" w:color="auto"/>
                        <w:right w:val="none" w:sz="0" w:space="0" w:color="auto"/>
                      </w:divBdr>
                      <w:divsChild>
                        <w:div w:id="1758673257">
                          <w:marLeft w:val="0"/>
                          <w:marRight w:val="0"/>
                          <w:marTop w:val="100"/>
                          <w:marBottom w:val="0"/>
                          <w:divBdr>
                            <w:top w:val="none" w:sz="0" w:space="0" w:color="auto"/>
                            <w:left w:val="none" w:sz="0" w:space="0" w:color="auto"/>
                            <w:bottom w:val="none" w:sz="0" w:space="0" w:color="auto"/>
                            <w:right w:val="none" w:sz="0" w:space="0" w:color="auto"/>
                          </w:divBdr>
                          <w:divsChild>
                            <w:div w:id="1026323003">
                              <w:marLeft w:val="0"/>
                              <w:marRight w:val="0"/>
                              <w:marTop w:val="0"/>
                              <w:marBottom w:val="0"/>
                              <w:divBdr>
                                <w:top w:val="none" w:sz="0" w:space="0" w:color="auto"/>
                                <w:left w:val="none" w:sz="0" w:space="0" w:color="auto"/>
                                <w:bottom w:val="none" w:sz="0" w:space="0" w:color="auto"/>
                                <w:right w:val="none" w:sz="0" w:space="0" w:color="auto"/>
                              </w:divBdr>
                              <w:divsChild>
                                <w:div w:id="1508639142">
                                  <w:marLeft w:val="0"/>
                                  <w:marRight w:val="0"/>
                                  <w:marTop w:val="0"/>
                                  <w:marBottom w:val="0"/>
                                  <w:divBdr>
                                    <w:top w:val="none" w:sz="0" w:space="0" w:color="auto"/>
                                    <w:left w:val="none" w:sz="0" w:space="0" w:color="auto"/>
                                    <w:bottom w:val="none" w:sz="0" w:space="0" w:color="auto"/>
                                    <w:right w:val="none" w:sz="0" w:space="0" w:color="auto"/>
                                  </w:divBdr>
                                </w:div>
                                <w:div w:id="1681464253">
                                  <w:marLeft w:val="0"/>
                                  <w:marRight w:val="0"/>
                                  <w:marTop w:val="0"/>
                                  <w:marBottom w:val="0"/>
                                  <w:divBdr>
                                    <w:top w:val="none" w:sz="0" w:space="0" w:color="auto"/>
                                    <w:left w:val="none" w:sz="0" w:space="0" w:color="auto"/>
                                    <w:bottom w:val="none" w:sz="0" w:space="0" w:color="auto"/>
                                    <w:right w:val="none" w:sz="0" w:space="0" w:color="auto"/>
                                  </w:divBdr>
                                  <w:divsChild>
                                    <w:div w:id="119970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7411764">
                  <w:marLeft w:val="0"/>
                  <w:marRight w:val="0"/>
                  <w:marTop w:val="0"/>
                  <w:marBottom w:val="0"/>
                  <w:divBdr>
                    <w:top w:val="none" w:sz="0" w:space="0" w:color="auto"/>
                    <w:left w:val="none" w:sz="0" w:space="0" w:color="auto"/>
                    <w:bottom w:val="none" w:sz="0" w:space="0" w:color="auto"/>
                    <w:right w:val="none" w:sz="0" w:space="0" w:color="auto"/>
                  </w:divBdr>
                  <w:divsChild>
                    <w:div w:id="1006597308">
                      <w:marLeft w:val="0"/>
                      <w:marRight w:val="0"/>
                      <w:marTop w:val="0"/>
                      <w:marBottom w:val="0"/>
                      <w:divBdr>
                        <w:top w:val="none" w:sz="0" w:space="0" w:color="auto"/>
                        <w:left w:val="none" w:sz="0" w:space="0" w:color="auto"/>
                        <w:bottom w:val="none" w:sz="0" w:space="0" w:color="auto"/>
                        <w:right w:val="none" w:sz="0" w:space="0" w:color="auto"/>
                      </w:divBdr>
                      <w:divsChild>
                        <w:div w:id="1426610557">
                          <w:marLeft w:val="0"/>
                          <w:marRight w:val="0"/>
                          <w:marTop w:val="0"/>
                          <w:marBottom w:val="0"/>
                          <w:divBdr>
                            <w:top w:val="none" w:sz="0" w:space="0" w:color="auto"/>
                            <w:left w:val="none" w:sz="0" w:space="0" w:color="auto"/>
                            <w:bottom w:val="none" w:sz="0" w:space="0" w:color="auto"/>
                            <w:right w:val="none" w:sz="0" w:space="0" w:color="auto"/>
                          </w:divBdr>
                          <w:divsChild>
                            <w:div w:id="862402753">
                              <w:marLeft w:val="0"/>
                              <w:marRight w:val="0"/>
                              <w:marTop w:val="0"/>
                              <w:marBottom w:val="0"/>
                              <w:divBdr>
                                <w:top w:val="none" w:sz="0" w:space="0" w:color="auto"/>
                                <w:left w:val="none" w:sz="0" w:space="0" w:color="auto"/>
                                <w:bottom w:val="none" w:sz="0" w:space="0" w:color="auto"/>
                                <w:right w:val="none" w:sz="0" w:space="0" w:color="auto"/>
                              </w:divBdr>
                              <w:divsChild>
                                <w:div w:id="877011164">
                                  <w:marLeft w:val="0"/>
                                  <w:marRight w:val="0"/>
                                  <w:marTop w:val="0"/>
                                  <w:marBottom w:val="0"/>
                                  <w:divBdr>
                                    <w:top w:val="none" w:sz="0" w:space="0" w:color="auto"/>
                                    <w:left w:val="none" w:sz="0" w:space="0" w:color="auto"/>
                                    <w:bottom w:val="none" w:sz="0" w:space="0" w:color="auto"/>
                                    <w:right w:val="none" w:sz="0" w:space="0" w:color="auto"/>
                                  </w:divBdr>
                                  <w:divsChild>
                                    <w:div w:id="3167525">
                                      <w:marLeft w:val="0"/>
                                      <w:marRight w:val="0"/>
                                      <w:marTop w:val="0"/>
                                      <w:marBottom w:val="0"/>
                                      <w:divBdr>
                                        <w:top w:val="none" w:sz="0" w:space="0" w:color="auto"/>
                                        <w:left w:val="none" w:sz="0" w:space="0" w:color="auto"/>
                                        <w:bottom w:val="none" w:sz="0" w:space="0" w:color="auto"/>
                                        <w:right w:val="none" w:sz="0" w:space="0" w:color="auto"/>
                                      </w:divBdr>
                                      <w:divsChild>
                                        <w:div w:id="1305039544">
                                          <w:marLeft w:val="0"/>
                                          <w:marRight w:val="0"/>
                                          <w:marTop w:val="0"/>
                                          <w:marBottom w:val="0"/>
                                          <w:divBdr>
                                            <w:top w:val="none" w:sz="0" w:space="0" w:color="auto"/>
                                            <w:left w:val="none" w:sz="0" w:space="0" w:color="auto"/>
                                            <w:bottom w:val="none" w:sz="0" w:space="0" w:color="auto"/>
                                            <w:right w:val="none" w:sz="0" w:space="0" w:color="auto"/>
                                          </w:divBdr>
                                          <w:divsChild>
                                            <w:div w:id="44951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171327">
                                      <w:marLeft w:val="0"/>
                                      <w:marRight w:val="0"/>
                                      <w:marTop w:val="0"/>
                                      <w:marBottom w:val="0"/>
                                      <w:divBdr>
                                        <w:top w:val="none" w:sz="0" w:space="0" w:color="auto"/>
                                        <w:left w:val="none" w:sz="0" w:space="0" w:color="auto"/>
                                        <w:bottom w:val="none" w:sz="0" w:space="0" w:color="auto"/>
                                        <w:right w:val="none" w:sz="0" w:space="0" w:color="auto"/>
                                      </w:divBdr>
                                      <w:divsChild>
                                        <w:div w:id="740523757">
                                          <w:marLeft w:val="0"/>
                                          <w:marRight w:val="0"/>
                                          <w:marTop w:val="0"/>
                                          <w:marBottom w:val="0"/>
                                          <w:divBdr>
                                            <w:top w:val="none" w:sz="0" w:space="0" w:color="auto"/>
                                            <w:left w:val="none" w:sz="0" w:space="0" w:color="auto"/>
                                            <w:bottom w:val="none" w:sz="0" w:space="0" w:color="auto"/>
                                            <w:right w:val="none" w:sz="0" w:space="0" w:color="auto"/>
                                          </w:divBdr>
                                          <w:divsChild>
                                            <w:div w:id="396249957">
                                              <w:marLeft w:val="0"/>
                                              <w:marRight w:val="0"/>
                                              <w:marTop w:val="0"/>
                                              <w:marBottom w:val="0"/>
                                              <w:divBdr>
                                                <w:top w:val="none" w:sz="0" w:space="0" w:color="auto"/>
                                                <w:left w:val="none" w:sz="0" w:space="0" w:color="auto"/>
                                                <w:bottom w:val="none" w:sz="0" w:space="0" w:color="auto"/>
                                                <w:right w:val="none" w:sz="0" w:space="0" w:color="auto"/>
                                              </w:divBdr>
                                              <w:divsChild>
                                                <w:div w:id="486285630">
                                                  <w:marLeft w:val="0"/>
                                                  <w:marRight w:val="0"/>
                                                  <w:marTop w:val="0"/>
                                                  <w:marBottom w:val="0"/>
                                                  <w:divBdr>
                                                    <w:top w:val="none" w:sz="0" w:space="0" w:color="auto"/>
                                                    <w:left w:val="none" w:sz="0" w:space="0" w:color="auto"/>
                                                    <w:bottom w:val="none" w:sz="0" w:space="0" w:color="auto"/>
                                                    <w:right w:val="none" w:sz="0" w:space="0" w:color="auto"/>
                                                  </w:divBdr>
                                                </w:div>
                                                <w:div w:id="108404018">
                                                  <w:marLeft w:val="0"/>
                                                  <w:marRight w:val="0"/>
                                                  <w:marTop w:val="0"/>
                                                  <w:marBottom w:val="0"/>
                                                  <w:divBdr>
                                                    <w:top w:val="none" w:sz="0" w:space="0" w:color="auto"/>
                                                    <w:left w:val="none" w:sz="0" w:space="0" w:color="auto"/>
                                                    <w:bottom w:val="none" w:sz="0" w:space="0" w:color="auto"/>
                                                    <w:right w:val="none" w:sz="0" w:space="0" w:color="auto"/>
                                                  </w:divBdr>
                                                  <w:divsChild>
                                                    <w:div w:id="926693743">
                                                      <w:marLeft w:val="0"/>
                                                      <w:marRight w:val="0"/>
                                                      <w:marTop w:val="0"/>
                                                      <w:marBottom w:val="0"/>
                                                      <w:divBdr>
                                                        <w:top w:val="none" w:sz="0" w:space="0" w:color="auto"/>
                                                        <w:left w:val="none" w:sz="0" w:space="0" w:color="auto"/>
                                                        <w:bottom w:val="none" w:sz="0" w:space="0" w:color="auto"/>
                                                        <w:right w:val="none" w:sz="0" w:space="0" w:color="auto"/>
                                                      </w:divBdr>
                                                      <w:divsChild>
                                                        <w:div w:id="193004233">
                                                          <w:marLeft w:val="0"/>
                                                          <w:marRight w:val="0"/>
                                                          <w:marTop w:val="0"/>
                                                          <w:marBottom w:val="0"/>
                                                          <w:divBdr>
                                                            <w:top w:val="none" w:sz="0" w:space="0" w:color="auto"/>
                                                            <w:left w:val="none" w:sz="0" w:space="0" w:color="auto"/>
                                                            <w:bottom w:val="none" w:sz="0" w:space="0" w:color="auto"/>
                                                            <w:right w:val="none" w:sz="0" w:space="0" w:color="auto"/>
                                                          </w:divBdr>
                                                          <w:divsChild>
                                                            <w:div w:id="1395738693">
                                                              <w:marLeft w:val="0"/>
                                                              <w:marRight w:val="0"/>
                                                              <w:marTop w:val="0"/>
                                                              <w:marBottom w:val="0"/>
                                                              <w:divBdr>
                                                                <w:top w:val="none" w:sz="0" w:space="0" w:color="auto"/>
                                                                <w:left w:val="none" w:sz="0" w:space="0" w:color="auto"/>
                                                                <w:bottom w:val="none" w:sz="0" w:space="0" w:color="auto"/>
                                                                <w:right w:val="none" w:sz="0" w:space="0" w:color="auto"/>
                                                              </w:divBdr>
                                                            </w:div>
                                                          </w:divsChild>
                                                        </w:div>
                                                        <w:div w:id="1734158703">
                                                          <w:marLeft w:val="0"/>
                                                          <w:marRight w:val="0"/>
                                                          <w:marTop w:val="0"/>
                                                          <w:marBottom w:val="0"/>
                                                          <w:divBdr>
                                                            <w:top w:val="none" w:sz="0" w:space="0" w:color="auto"/>
                                                            <w:left w:val="none" w:sz="0" w:space="0" w:color="auto"/>
                                                            <w:bottom w:val="none" w:sz="0" w:space="0" w:color="auto"/>
                                                            <w:right w:val="none" w:sz="0" w:space="0" w:color="auto"/>
                                                          </w:divBdr>
                                                          <w:divsChild>
                                                            <w:div w:id="1652754215">
                                                              <w:marLeft w:val="0"/>
                                                              <w:marRight w:val="0"/>
                                                              <w:marTop w:val="0"/>
                                                              <w:marBottom w:val="0"/>
                                                              <w:divBdr>
                                                                <w:top w:val="none" w:sz="0" w:space="0" w:color="auto"/>
                                                                <w:left w:val="none" w:sz="0" w:space="0" w:color="auto"/>
                                                                <w:bottom w:val="none" w:sz="0" w:space="0" w:color="auto"/>
                                                                <w:right w:val="none" w:sz="0" w:space="0" w:color="auto"/>
                                                              </w:divBdr>
                                                            </w:div>
                                                          </w:divsChild>
                                                        </w:div>
                                                        <w:div w:id="2071031924">
                                                          <w:marLeft w:val="0"/>
                                                          <w:marRight w:val="0"/>
                                                          <w:marTop w:val="0"/>
                                                          <w:marBottom w:val="0"/>
                                                          <w:divBdr>
                                                            <w:top w:val="none" w:sz="0" w:space="0" w:color="auto"/>
                                                            <w:left w:val="none" w:sz="0" w:space="0" w:color="auto"/>
                                                            <w:bottom w:val="none" w:sz="0" w:space="0" w:color="auto"/>
                                                            <w:right w:val="none" w:sz="0" w:space="0" w:color="auto"/>
                                                          </w:divBdr>
                                                          <w:divsChild>
                                                            <w:div w:id="634675407">
                                                              <w:marLeft w:val="0"/>
                                                              <w:marRight w:val="0"/>
                                                              <w:marTop w:val="0"/>
                                                              <w:marBottom w:val="0"/>
                                                              <w:divBdr>
                                                                <w:top w:val="none" w:sz="0" w:space="0" w:color="auto"/>
                                                                <w:left w:val="none" w:sz="0" w:space="0" w:color="auto"/>
                                                                <w:bottom w:val="none" w:sz="0" w:space="0" w:color="auto"/>
                                                                <w:right w:val="none" w:sz="0" w:space="0" w:color="auto"/>
                                                              </w:divBdr>
                                                            </w:div>
                                                          </w:divsChild>
                                                        </w:div>
                                                        <w:div w:id="484932848">
                                                          <w:marLeft w:val="0"/>
                                                          <w:marRight w:val="0"/>
                                                          <w:marTop w:val="0"/>
                                                          <w:marBottom w:val="0"/>
                                                          <w:divBdr>
                                                            <w:top w:val="none" w:sz="0" w:space="0" w:color="auto"/>
                                                            <w:left w:val="none" w:sz="0" w:space="0" w:color="auto"/>
                                                            <w:bottom w:val="none" w:sz="0" w:space="0" w:color="auto"/>
                                                            <w:right w:val="none" w:sz="0" w:space="0" w:color="auto"/>
                                                          </w:divBdr>
                                                          <w:divsChild>
                                                            <w:div w:id="965890264">
                                                              <w:marLeft w:val="0"/>
                                                              <w:marRight w:val="0"/>
                                                              <w:marTop w:val="0"/>
                                                              <w:marBottom w:val="0"/>
                                                              <w:divBdr>
                                                                <w:top w:val="none" w:sz="0" w:space="0" w:color="auto"/>
                                                                <w:left w:val="none" w:sz="0" w:space="0" w:color="auto"/>
                                                                <w:bottom w:val="none" w:sz="0" w:space="0" w:color="auto"/>
                                                                <w:right w:val="none" w:sz="0" w:space="0" w:color="auto"/>
                                                              </w:divBdr>
                                                            </w:div>
                                                          </w:divsChild>
                                                        </w:div>
                                                        <w:div w:id="1133671265">
                                                          <w:marLeft w:val="0"/>
                                                          <w:marRight w:val="0"/>
                                                          <w:marTop w:val="0"/>
                                                          <w:marBottom w:val="0"/>
                                                          <w:divBdr>
                                                            <w:top w:val="none" w:sz="0" w:space="0" w:color="auto"/>
                                                            <w:left w:val="none" w:sz="0" w:space="0" w:color="auto"/>
                                                            <w:bottom w:val="none" w:sz="0" w:space="0" w:color="auto"/>
                                                            <w:right w:val="none" w:sz="0" w:space="0" w:color="auto"/>
                                                          </w:divBdr>
                                                          <w:divsChild>
                                                            <w:div w:id="681513273">
                                                              <w:marLeft w:val="0"/>
                                                              <w:marRight w:val="0"/>
                                                              <w:marTop w:val="0"/>
                                                              <w:marBottom w:val="0"/>
                                                              <w:divBdr>
                                                                <w:top w:val="none" w:sz="0" w:space="0" w:color="auto"/>
                                                                <w:left w:val="none" w:sz="0" w:space="0" w:color="auto"/>
                                                                <w:bottom w:val="none" w:sz="0" w:space="0" w:color="auto"/>
                                                                <w:right w:val="none" w:sz="0" w:space="0" w:color="auto"/>
                                                              </w:divBdr>
                                                            </w:div>
                                                          </w:divsChild>
                                                        </w:div>
                                                        <w:div w:id="1705254819">
                                                          <w:marLeft w:val="0"/>
                                                          <w:marRight w:val="0"/>
                                                          <w:marTop w:val="0"/>
                                                          <w:marBottom w:val="0"/>
                                                          <w:divBdr>
                                                            <w:top w:val="none" w:sz="0" w:space="0" w:color="auto"/>
                                                            <w:left w:val="none" w:sz="0" w:space="0" w:color="auto"/>
                                                            <w:bottom w:val="none" w:sz="0" w:space="0" w:color="auto"/>
                                                            <w:right w:val="none" w:sz="0" w:space="0" w:color="auto"/>
                                                          </w:divBdr>
                                                          <w:divsChild>
                                                            <w:div w:id="209269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900968">
                                                      <w:marLeft w:val="0"/>
                                                      <w:marRight w:val="0"/>
                                                      <w:marTop w:val="100"/>
                                                      <w:marBottom w:val="100"/>
                                                      <w:divBdr>
                                                        <w:top w:val="none" w:sz="0" w:space="0" w:color="auto"/>
                                                        <w:left w:val="none" w:sz="0" w:space="0" w:color="auto"/>
                                                        <w:bottom w:val="none" w:sz="0" w:space="0" w:color="auto"/>
                                                        <w:right w:val="none" w:sz="0" w:space="0" w:color="auto"/>
                                                      </w:divBdr>
                                                      <w:divsChild>
                                                        <w:div w:id="1009019137">
                                                          <w:marLeft w:val="0"/>
                                                          <w:marRight w:val="0"/>
                                                          <w:marTop w:val="0"/>
                                                          <w:marBottom w:val="0"/>
                                                          <w:divBdr>
                                                            <w:top w:val="none" w:sz="0" w:space="0" w:color="auto"/>
                                                            <w:left w:val="none" w:sz="0" w:space="0" w:color="auto"/>
                                                            <w:bottom w:val="none" w:sz="0" w:space="0" w:color="auto"/>
                                                            <w:right w:val="none" w:sz="0" w:space="0" w:color="auto"/>
                                                          </w:divBdr>
                                                          <w:divsChild>
                                                            <w:div w:id="164588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88559">
                                              <w:marLeft w:val="0"/>
                                              <w:marRight w:val="0"/>
                                              <w:marTop w:val="0"/>
                                              <w:marBottom w:val="0"/>
                                              <w:divBdr>
                                                <w:top w:val="none" w:sz="0" w:space="0" w:color="auto"/>
                                                <w:left w:val="none" w:sz="0" w:space="0" w:color="auto"/>
                                                <w:bottom w:val="none" w:sz="0" w:space="0" w:color="auto"/>
                                                <w:right w:val="none" w:sz="0" w:space="0" w:color="auto"/>
                                              </w:divBdr>
                                              <w:divsChild>
                                                <w:div w:id="189395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5230</Words>
  <Characters>29813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Rubaya Zaman</cp:lastModifiedBy>
  <cp:revision>3</cp:revision>
  <dcterms:created xsi:type="dcterms:W3CDTF">2021-01-05T20:58:00Z</dcterms:created>
  <dcterms:modified xsi:type="dcterms:W3CDTF">2021-01-07T12:48:00Z</dcterms:modified>
</cp:coreProperties>
</file>