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16D39" w14:textId="7B76F7F0" w:rsidR="00291C80" w:rsidRDefault="00291C80" w:rsidP="0B74886F">
      <w:pPr>
        <w:rPr>
          <w:rFonts w:eastAsia="Calibri"/>
          <w:szCs w:val="24"/>
        </w:rPr>
      </w:pPr>
    </w:p>
    <w:p w14:paraId="3E007969" w14:textId="77777777" w:rsidR="00291C80" w:rsidRDefault="00291C80" w:rsidP="00291C80">
      <w:pPr>
        <w:jc w:val="center"/>
      </w:pPr>
    </w:p>
    <w:p w14:paraId="029D2941" w14:textId="77777777" w:rsidR="00291C80" w:rsidRDefault="00291C80" w:rsidP="00291C80">
      <w:pPr>
        <w:jc w:val="center"/>
      </w:pPr>
    </w:p>
    <w:p w14:paraId="74E0A86C" w14:textId="77777777" w:rsidR="00291C80" w:rsidRDefault="00291C80" w:rsidP="00291C80">
      <w:pPr>
        <w:jc w:val="center"/>
      </w:pPr>
    </w:p>
    <w:p w14:paraId="3E3262A5" w14:textId="77777777" w:rsidR="00291C80" w:rsidRDefault="00291C80" w:rsidP="00291C80">
      <w:pPr>
        <w:jc w:val="center"/>
      </w:pPr>
    </w:p>
    <w:p w14:paraId="0356EA67" w14:textId="77777777" w:rsidR="002972FE" w:rsidRDefault="002972FE" w:rsidP="00291C80">
      <w:pPr>
        <w:jc w:val="center"/>
        <w:rPr>
          <w:b/>
          <w:bCs/>
          <w:sz w:val="32"/>
          <w:szCs w:val="28"/>
        </w:rPr>
      </w:pPr>
    </w:p>
    <w:p w14:paraId="7FF4E80F" w14:textId="77777777" w:rsidR="002972FE" w:rsidRDefault="002972FE" w:rsidP="00291C80">
      <w:pPr>
        <w:jc w:val="center"/>
        <w:rPr>
          <w:b/>
          <w:bCs/>
          <w:sz w:val="32"/>
          <w:szCs w:val="28"/>
        </w:rPr>
      </w:pPr>
    </w:p>
    <w:p w14:paraId="2AD2BBF0" w14:textId="386B1AEE" w:rsidR="00511B96" w:rsidRPr="002972FE" w:rsidRDefault="00291C80" w:rsidP="00291C80">
      <w:pPr>
        <w:jc w:val="center"/>
        <w:rPr>
          <w:b/>
          <w:bCs/>
          <w:sz w:val="36"/>
          <w:szCs w:val="32"/>
        </w:rPr>
      </w:pPr>
      <w:r w:rsidRPr="002972FE">
        <w:rPr>
          <w:b/>
          <w:bCs/>
          <w:sz w:val="36"/>
          <w:szCs w:val="32"/>
        </w:rPr>
        <w:t>Business Environment</w:t>
      </w:r>
    </w:p>
    <w:p w14:paraId="30A34DCE" w14:textId="03ECA5C4" w:rsidR="00291C80" w:rsidRDefault="00291C80" w:rsidP="00291C80"/>
    <w:p w14:paraId="28A00016" w14:textId="0A9EF3E1" w:rsidR="00291C80" w:rsidRDefault="6346E6BD" w:rsidP="00291C80">
      <w:r>
        <w:t xml:space="preserve">                                                Student Name: HAFIZ ALI</w:t>
      </w:r>
    </w:p>
    <w:p w14:paraId="29B26D8A" w14:textId="2B488335" w:rsidR="00291C80" w:rsidRDefault="6346E6BD" w:rsidP="00291C80">
      <w:r>
        <w:t xml:space="preserve">                                                    Student ID: S219146</w:t>
      </w:r>
    </w:p>
    <w:p w14:paraId="4BF7AC21" w14:textId="672C0DB6" w:rsidR="00291C80" w:rsidRDefault="00291C80">
      <w:pPr>
        <w:spacing w:line="259" w:lineRule="auto"/>
        <w:jc w:val="left"/>
      </w:pPr>
      <w:r>
        <w:br w:type="page"/>
      </w:r>
    </w:p>
    <w:sdt>
      <w:sdtPr>
        <w:rPr>
          <w:rFonts w:ascii="Arial" w:eastAsiaTheme="minorHAnsi" w:hAnsi="Arial" w:cstheme="minorBidi"/>
          <w:color w:val="auto"/>
          <w:sz w:val="24"/>
          <w:szCs w:val="22"/>
          <w:lang w:val="en-GB"/>
        </w:rPr>
        <w:id w:val="-1500489884"/>
        <w:docPartObj>
          <w:docPartGallery w:val="Table of Contents"/>
          <w:docPartUnique/>
        </w:docPartObj>
      </w:sdtPr>
      <w:sdtEndPr>
        <w:rPr>
          <w:b/>
          <w:bCs/>
          <w:noProof/>
        </w:rPr>
      </w:sdtEndPr>
      <w:sdtContent>
        <w:p w14:paraId="5B73B1FF" w14:textId="40929AC8" w:rsidR="009B42C7" w:rsidRPr="00EF2649" w:rsidRDefault="009B42C7" w:rsidP="00EF2649">
          <w:pPr>
            <w:pStyle w:val="TOCHeading"/>
            <w:spacing w:after="240"/>
            <w:jc w:val="center"/>
            <w:rPr>
              <w:rFonts w:ascii="Arial" w:hAnsi="Arial" w:cs="Arial"/>
              <w:b/>
              <w:bCs/>
              <w:sz w:val="32"/>
              <w:szCs w:val="36"/>
            </w:rPr>
          </w:pPr>
          <w:r w:rsidRPr="00EF2649">
            <w:rPr>
              <w:rFonts w:ascii="Arial" w:hAnsi="Arial" w:cs="Arial"/>
              <w:b/>
              <w:bCs/>
              <w:sz w:val="32"/>
              <w:szCs w:val="36"/>
            </w:rPr>
            <w:t>Contents</w:t>
          </w:r>
        </w:p>
        <w:p w14:paraId="55A11925" w14:textId="79836748" w:rsidR="002972FE" w:rsidRDefault="009B42C7">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86789067" w:history="1">
            <w:r w:rsidR="002972FE" w:rsidRPr="005952AE">
              <w:rPr>
                <w:rStyle w:val="Hyperlink"/>
                <w:noProof/>
              </w:rPr>
              <w:t>Introduction</w:t>
            </w:r>
            <w:r w:rsidR="002972FE">
              <w:rPr>
                <w:noProof/>
                <w:webHidden/>
              </w:rPr>
              <w:tab/>
            </w:r>
            <w:r w:rsidR="002972FE">
              <w:rPr>
                <w:noProof/>
                <w:webHidden/>
              </w:rPr>
              <w:fldChar w:fldCharType="begin"/>
            </w:r>
            <w:r w:rsidR="002972FE">
              <w:rPr>
                <w:noProof/>
                <w:webHidden/>
              </w:rPr>
              <w:instrText xml:space="preserve"> PAGEREF _Toc86789067 \h </w:instrText>
            </w:r>
            <w:r w:rsidR="002972FE">
              <w:rPr>
                <w:noProof/>
                <w:webHidden/>
              </w:rPr>
            </w:r>
            <w:r w:rsidR="002972FE">
              <w:rPr>
                <w:noProof/>
                <w:webHidden/>
              </w:rPr>
              <w:fldChar w:fldCharType="separate"/>
            </w:r>
            <w:r w:rsidR="002972FE">
              <w:rPr>
                <w:noProof/>
                <w:webHidden/>
              </w:rPr>
              <w:t>1</w:t>
            </w:r>
            <w:r w:rsidR="002972FE">
              <w:rPr>
                <w:noProof/>
                <w:webHidden/>
              </w:rPr>
              <w:fldChar w:fldCharType="end"/>
            </w:r>
          </w:hyperlink>
        </w:p>
        <w:p w14:paraId="204E74F6" w14:textId="0691977B" w:rsidR="002972FE" w:rsidRDefault="0073438F">
          <w:pPr>
            <w:pStyle w:val="TOC1"/>
            <w:tabs>
              <w:tab w:val="right" w:leader="dot" w:pos="9350"/>
            </w:tabs>
            <w:rPr>
              <w:rFonts w:asciiTheme="minorHAnsi" w:eastAsiaTheme="minorEastAsia" w:hAnsiTheme="minorHAnsi"/>
              <w:noProof/>
              <w:sz w:val="22"/>
              <w:lang w:eastAsia="en-GB"/>
            </w:rPr>
          </w:pPr>
          <w:hyperlink w:anchor="_Toc86789068" w:history="1">
            <w:r w:rsidR="002972FE" w:rsidRPr="005952AE">
              <w:rPr>
                <w:rStyle w:val="Hyperlink"/>
                <w:noProof/>
              </w:rPr>
              <w:t>Task 1 Presentation</w:t>
            </w:r>
            <w:r w:rsidR="002972FE">
              <w:rPr>
                <w:noProof/>
                <w:webHidden/>
              </w:rPr>
              <w:tab/>
            </w:r>
            <w:r w:rsidR="002972FE">
              <w:rPr>
                <w:noProof/>
                <w:webHidden/>
              </w:rPr>
              <w:fldChar w:fldCharType="begin"/>
            </w:r>
            <w:r w:rsidR="002972FE">
              <w:rPr>
                <w:noProof/>
                <w:webHidden/>
              </w:rPr>
              <w:instrText xml:space="preserve"> PAGEREF _Toc86789068 \h </w:instrText>
            </w:r>
            <w:r w:rsidR="002972FE">
              <w:rPr>
                <w:noProof/>
                <w:webHidden/>
              </w:rPr>
            </w:r>
            <w:r w:rsidR="002972FE">
              <w:rPr>
                <w:noProof/>
                <w:webHidden/>
              </w:rPr>
              <w:fldChar w:fldCharType="separate"/>
            </w:r>
            <w:r w:rsidR="002972FE">
              <w:rPr>
                <w:noProof/>
                <w:webHidden/>
              </w:rPr>
              <w:t>2</w:t>
            </w:r>
            <w:r w:rsidR="002972FE">
              <w:rPr>
                <w:noProof/>
                <w:webHidden/>
              </w:rPr>
              <w:fldChar w:fldCharType="end"/>
            </w:r>
          </w:hyperlink>
        </w:p>
        <w:p w14:paraId="7CE9D702" w14:textId="3E4F786E" w:rsidR="002972FE" w:rsidRDefault="0073438F">
          <w:pPr>
            <w:pStyle w:val="TOC2"/>
            <w:tabs>
              <w:tab w:val="right" w:leader="dot" w:pos="9350"/>
            </w:tabs>
            <w:rPr>
              <w:rFonts w:asciiTheme="minorHAnsi" w:eastAsiaTheme="minorEastAsia" w:hAnsiTheme="minorHAnsi"/>
              <w:noProof/>
              <w:sz w:val="22"/>
              <w:lang w:eastAsia="en-GB"/>
            </w:rPr>
          </w:pPr>
          <w:hyperlink w:anchor="_Toc86789069" w:history="1">
            <w:r w:rsidR="002972FE" w:rsidRPr="005952AE">
              <w:rPr>
                <w:rStyle w:val="Hyperlink"/>
                <w:noProof/>
              </w:rPr>
              <w:t>Introduction</w:t>
            </w:r>
            <w:r w:rsidR="002972FE">
              <w:rPr>
                <w:noProof/>
                <w:webHidden/>
              </w:rPr>
              <w:tab/>
            </w:r>
            <w:r w:rsidR="002972FE">
              <w:rPr>
                <w:noProof/>
                <w:webHidden/>
              </w:rPr>
              <w:fldChar w:fldCharType="begin"/>
            </w:r>
            <w:r w:rsidR="002972FE">
              <w:rPr>
                <w:noProof/>
                <w:webHidden/>
              </w:rPr>
              <w:instrText xml:space="preserve"> PAGEREF _Toc86789069 \h </w:instrText>
            </w:r>
            <w:r w:rsidR="002972FE">
              <w:rPr>
                <w:noProof/>
                <w:webHidden/>
              </w:rPr>
            </w:r>
            <w:r w:rsidR="002972FE">
              <w:rPr>
                <w:noProof/>
                <w:webHidden/>
              </w:rPr>
              <w:fldChar w:fldCharType="separate"/>
            </w:r>
            <w:r w:rsidR="002972FE">
              <w:rPr>
                <w:noProof/>
                <w:webHidden/>
              </w:rPr>
              <w:t>2</w:t>
            </w:r>
            <w:r w:rsidR="002972FE">
              <w:rPr>
                <w:noProof/>
                <w:webHidden/>
              </w:rPr>
              <w:fldChar w:fldCharType="end"/>
            </w:r>
          </w:hyperlink>
        </w:p>
        <w:p w14:paraId="31EA592B" w14:textId="2896886C" w:rsidR="002972FE" w:rsidRDefault="0073438F">
          <w:pPr>
            <w:pStyle w:val="TOC2"/>
            <w:tabs>
              <w:tab w:val="right" w:leader="dot" w:pos="9350"/>
            </w:tabs>
            <w:rPr>
              <w:rFonts w:asciiTheme="minorHAnsi" w:eastAsiaTheme="minorEastAsia" w:hAnsiTheme="minorHAnsi"/>
              <w:noProof/>
              <w:sz w:val="22"/>
              <w:lang w:eastAsia="en-GB"/>
            </w:rPr>
          </w:pPr>
          <w:hyperlink w:anchor="_Toc86789070" w:history="1">
            <w:r w:rsidR="002972FE" w:rsidRPr="005952AE">
              <w:rPr>
                <w:rStyle w:val="Hyperlink"/>
                <w:noProof/>
              </w:rPr>
              <w:t>Company overview</w:t>
            </w:r>
            <w:r w:rsidR="002972FE">
              <w:rPr>
                <w:noProof/>
                <w:webHidden/>
              </w:rPr>
              <w:tab/>
            </w:r>
            <w:r w:rsidR="002972FE">
              <w:rPr>
                <w:noProof/>
                <w:webHidden/>
              </w:rPr>
              <w:fldChar w:fldCharType="begin"/>
            </w:r>
            <w:r w:rsidR="002972FE">
              <w:rPr>
                <w:noProof/>
                <w:webHidden/>
              </w:rPr>
              <w:instrText xml:space="preserve"> PAGEREF _Toc86789070 \h </w:instrText>
            </w:r>
            <w:r w:rsidR="002972FE">
              <w:rPr>
                <w:noProof/>
                <w:webHidden/>
              </w:rPr>
            </w:r>
            <w:r w:rsidR="002972FE">
              <w:rPr>
                <w:noProof/>
                <w:webHidden/>
              </w:rPr>
              <w:fldChar w:fldCharType="separate"/>
            </w:r>
            <w:r w:rsidR="002972FE">
              <w:rPr>
                <w:noProof/>
                <w:webHidden/>
              </w:rPr>
              <w:t>3</w:t>
            </w:r>
            <w:r w:rsidR="002972FE">
              <w:rPr>
                <w:noProof/>
                <w:webHidden/>
              </w:rPr>
              <w:fldChar w:fldCharType="end"/>
            </w:r>
          </w:hyperlink>
        </w:p>
        <w:p w14:paraId="066BA0C3" w14:textId="39E153AC" w:rsidR="002972FE" w:rsidRDefault="0073438F">
          <w:pPr>
            <w:pStyle w:val="TOC2"/>
            <w:tabs>
              <w:tab w:val="right" w:leader="dot" w:pos="9350"/>
            </w:tabs>
            <w:rPr>
              <w:rFonts w:asciiTheme="minorHAnsi" w:eastAsiaTheme="minorEastAsia" w:hAnsiTheme="minorHAnsi"/>
              <w:noProof/>
              <w:sz w:val="22"/>
              <w:lang w:eastAsia="en-GB"/>
            </w:rPr>
          </w:pPr>
          <w:hyperlink w:anchor="_Toc86789071" w:history="1">
            <w:r w:rsidR="002972FE" w:rsidRPr="005952AE">
              <w:rPr>
                <w:rStyle w:val="Hyperlink"/>
                <w:noProof/>
              </w:rPr>
              <w:t>PEST Analysis</w:t>
            </w:r>
            <w:r w:rsidR="002972FE">
              <w:rPr>
                <w:noProof/>
                <w:webHidden/>
              </w:rPr>
              <w:tab/>
            </w:r>
            <w:r w:rsidR="002972FE">
              <w:rPr>
                <w:noProof/>
                <w:webHidden/>
              </w:rPr>
              <w:fldChar w:fldCharType="begin"/>
            </w:r>
            <w:r w:rsidR="002972FE">
              <w:rPr>
                <w:noProof/>
                <w:webHidden/>
              </w:rPr>
              <w:instrText xml:space="preserve"> PAGEREF _Toc86789071 \h </w:instrText>
            </w:r>
            <w:r w:rsidR="002972FE">
              <w:rPr>
                <w:noProof/>
                <w:webHidden/>
              </w:rPr>
            </w:r>
            <w:r w:rsidR="002972FE">
              <w:rPr>
                <w:noProof/>
                <w:webHidden/>
              </w:rPr>
              <w:fldChar w:fldCharType="separate"/>
            </w:r>
            <w:r w:rsidR="002972FE">
              <w:rPr>
                <w:noProof/>
                <w:webHidden/>
              </w:rPr>
              <w:t>4</w:t>
            </w:r>
            <w:r w:rsidR="002972FE">
              <w:rPr>
                <w:noProof/>
                <w:webHidden/>
              </w:rPr>
              <w:fldChar w:fldCharType="end"/>
            </w:r>
          </w:hyperlink>
        </w:p>
        <w:p w14:paraId="6A032005" w14:textId="132C3AAA" w:rsidR="002972FE" w:rsidRDefault="0073438F">
          <w:pPr>
            <w:pStyle w:val="TOC2"/>
            <w:tabs>
              <w:tab w:val="right" w:leader="dot" w:pos="9350"/>
            </w:tabs>
            <w:rPr>
              <w:rFonts w:asciiTheme="minorHAnsi" w:eastAsiaTheme="minorEastAsia" w:hAnsiTheme="minorHAnsi"/>
              <w:noProof/>
              <w:sz w:val="22"/>
              <w:lang w:eastAsia="en-GB"/>
            </w:rPr>
          </w:pPr>
          <w:hyperlink w:anchor="_Toc86789072" w:history="1">
            <w:r w:rsidR="002972FE" w:rsidRPr="005952AE">
              <w:rPr>
                <w:rStyle w:val="Hyperlink"/>
                <w:noProof/>
              </w:rPr>
              <w:t>Porter’s Five Factor Analysis</w:t>
            </w:r>
            <w:r w:rsidR="002972FE">
              <w:rPr>
                <w:noProof/>
                <w:webHidden/>
              </w:rPr>
              <w:tab/>
            </w:r>
            <w:r w:rsidR="002972FE">
              <w:rPr>
                <w:noProof/>
                <w:webHidden/>
              </w:rPr>
              <w:fldChar w:fldCharType="begin"/>
            </w:r>
            <w:r w:rsidR="002972FE">
              <w:rPr>
                <w:noProof/>
                <w:webHidden/>
              </w:rPr>
              <w:instrText xml:space="preserve"> PAGEREF _Toc86789072 \h </w:instrText>
            </w:r>
            <w:r w:rsidR="002972FE">
              <w:rPr>
                <w:noProof/>
                <w:webHidden/>
              </w:rPr>
            </w:r>
            <w:r w:rsidR="002972FE">
              <w:rPr>
                <w:noProof/>
                <w:webHidden/>
              </w:rPr>
              <w:fldChar w:fldCharType="separate"/>
            </w:r>
            <w:r w:rsidR="002972FE">
              <w:rPr>
                <w:noProof/>
                <w:webHidden/>
              </w:rPr>
              <w:t>8</w:t>
            </w:r>
            <w:r w:rsidR="002972FE">
              <w:rPr>
                <w:noProof/>
                <w:webHidden/>
              </w:rPr>
              <w:fldChar w:fldCharType="end"/>
            </w:r>
          </w:hyperlink>
        </w:p>
        <w:p w14:paraId="14F04F16" w14:textId="03988D52" w:rsidR="002972FE" w:rsidRDefault="0073438F">
          <w:pPr>
            <w:pStyle w:val="TOC1"/>
            <w:tabs>
              <w:tab w:val="right" w:leader="dot" w:pos="9350"/>
            </w:tabs>
            <w:rPr>
              <w:rFonts w:asciiTheme="minorHAnsi" w:eastAsiaTheme="minorEastAsia" w:hAnsiTheme="minorHAnsi"/>
              <w:noProof/>
              <w:sz w:val="22"/>
              <w:lang w:eastAsia="en-GB"/>
            </w:rPr>
          </w:pPr>
          <w:hyperlink w:anchor="_Toc86789073" w:history="1">
            <w:r w:rsidR="002972FE" w:rsidRPr="005952AE">
              <w:rPr>
                <w:rStyle w:val="Hyperlink"/>
                <w:noProof/>
              </w:rPr>
              <w:t>Task 2 Report</w:t>
            </w:r>
            <w:r w:rsidR="002972FE">
              <w:rPr>
                <w:noProof/>
                <w:webHidden/>
              </w:rPr>
              <w:tab/>
            </w:r>
            <w:r w:rsidR="002972FE">
              <w:rPr>
                <w:noProof/>
                <w:webHidden/>
              </w:rPr>
              <w:fldChar w:fldCharType="begin"/>
            </w:r>
            <w:r w:rsidR="002972FE">
              <w:rPr>
                <w:noProof/>
                <w:webHidden/>
              </w:rPr>
              <w:instrText xml:space="preserve"> PAGEREF _Toc86789073 \h </w:instrText>
            </w:r>
            <w:r w:rsidR="002972FE">
              <w:rPr>
                <w:noProof/>
                <w:webHidden/>
              </w:rPr>
            </w:r>
            <w:r w:rsidR="002972FE">
              <w:rPr>
                <w:noProof/>
                <w:webHidden/>
              </w:rPr>
              <w:fldChar w:fldCharType="separate"/>
            </w:r>
            <w:r w:rsidR="002972FE">
              <w:rPr>
                <w:noProof/>
                <w:webHidden/>
              </w:rPr>
              <w:t>13</w:t>
            </w:r>
            <w:r w:rsidR="002972FE">
              <w:rPr>
                <w:noProof/>
                <w:webHidden/>
              </w:rPr>
              <w:fldChar w:fldCharType="end"/>
            </w:r>
          </w:hyperlink>
        </w:p>
        <w:p w14:paraId="6216CEB7" w14:textId="2B166567" w:rsidR="002972FE" w:rsidRDefault="0073438F">
          <w:pPr>
            <w:pStyle w:val="TOC2"/>
            <w:tabs>
              <w:tab w:val="right" w:leader="dot" w:pos="9350"/>
            </w:tabs>
            <w:rPr>
              <w:rFonts w:asciiTheme="minorHAnsi" w:eastAsiaTheme="minorEastAsia" w:hAnsiTheme="minorHAnsi"/>
              <w:noProof/>
              <w:sz w:val="22"/>
              <w:lang w:eastAsia="en-GB"/>
            </w:rPr>
          </w:pPr>
          <w:hyperlink w:anchor="_Toc86789074" w:history="1">
            <w:r w:rsidR="002972FE" w:rsidRPr="005952AE">
              <w:rPr>
                <w:rStyle w:val="Hyperlink"/>
                <w:noProof/>
              </w:rPr>
              <w:t>A) Overview of The Different Types of Organizations from Different Sectors</w:t>
            </w:r>
            <w:r w:rsidR="002972FE">
              <w:rPr>
                <w:noProof/>
                <w:webHidden/>
              </w:rPr>
              <w:tab/>
            </w:r>
            <w:r w:rsidR="002972FE">
              <w:rPr>
                <w:noProof/>
                <w:webHidden/>
              </w:rPr>
              <w:fldChar w:fldCharType="begin"/>
            </w:r>
            <w:r w:rsidR="002972FE">
              <w:rPr>
                <w:noProof/>
                <w:webHidden/>
              </w:rPr>
              <w:instrText xml:space="preserve"> PAGEREF _Toc86789074 \h </w:instrText>
            </w:r>
            <w:r w:rsidR="002972FE">
              <w:rPr>
                <w:noProof/>
                <w:webHidden/>
              </w:rPr>
            </w:r>
            <w:r w:rsidR="002972FE">
              <w:rPr>
                <w:noProof/>
                <w:webHidden/>
              </w:rPr>
              <w:fldChar w:fldCharType="separate"/>
            </w:r>
            <w:r w:rsidR="002972FE">
              <w:rPr>
                <w:noProof/>
                <w:webHidden/>
              </w:rPr>
              <w:t>13</w:t>
            </w:r>
            <w:r w:rsidR="002972FE">
              <w:rPr>
                <w:noProof/>
                <w:webHidden/>
              </w:rPr>
              <w:fldChar w:fldCharType="end"/>
            </w:r>
          </w:hyperlink>
        </w:p>
        <w:p w14:paraId="20052683" w14:textId="4F1E5FB3" w:rsidR="002972FE" w:rsidRDefault="0073438F">
          <w:pPr>
            <w:pStyle w:val="TOC2"/>
            <w:tabs>
              <w:tab w:val="right" w:leader="dot" w:pos="9350"/>
            </w:tabs>
            <w:rPr>
              <w:rFonts w:asciiTheme="minorHAnsi" w:eastAsiaTheme="minorEastAsia" w:hAnsiTheme="minorHAnsi"/>
              <w:noProof/>
              <w:sz w:val="22"/>
              <w:lang w:eastAsia="en-GB"/>
            </w:rPr>
          </w:pPr>
          <w:hyperlink w:anchor="_Toc86789075" w:history="1">
            <w:r w:rsidR="002972FE" w:rsidRPr="005952AE">
              <w:rPr>
                <w:rStyle w:val="Hyperlink"/>
                <w:noProof/>
              </w:rPr>
              <w:t>B) Different Legal Structures of Business, Advantages, and Disadvantages</w:t>
            </w:r>
            <w:r w:rsidR="002972FE">
              <w:rPr>
                <w:noProof/>
                <w:webHidden/>
              </w:rPr>
              <w:tab/>
            </w:r>
            <w:r w:rsidR="002972FE">
              <w:rPr>
                <w:noProof/>
                <w:webHidden/>
              </w:rPr>
              <w:fldChar w:fldCharType="begin"/>
            </w:r>
            <w:r w:rsidR="002972FE">
              <w:rPr>
                <w:noProof/>
                <w:webHidden/>
              </w:rPr>
              <w:instrText xml:space="preserve"> PAGEREF _Toc86789075 \h </w:instrText>
            </w:r>
            <w:r w:rsidR="002972FE">
              <w:rPr>
                <w:noProof/>
                <w:webHidden/>
              </w:rPr>
            </w:r>
            <w:r w:rsidR="002972FE">
              <w:rPr>
                <w:noProof/>
                <w:webHidden/>
              </w:rPr>
              <w:fldChar w:fldCharType="separate"/>
            </w:r>
            <w:r w:rsidR="002972FE">
              <w:rPr>
                <w:noProof/>
                <w:webHidden/>
              </w:rPr>
              <w:t>14</w:t>
            </w:r>
            <w:r w:rsidR="002972FE">
              <w:rPr>
                <w:noProof/>
                <w:webHidden/>
              </w:rPr>
              <w:fldChar w:fldCharType="end"/>
            </w:r>
          </w:hyperlink>
        </w:p>
        <w:p w14:paraId="00A335E0" w14:textId="5379779F" w:rsidR="002972FE" w:rsidRDefault="0073438F">
          <w:pPr>
            <w:pStyle w:val="TOC2"/>
            <w:tabs>
              <w:tab w:val="right" w:leader="dot" w:pos="9350"/>
            </w:tabs>
            <w:rPr>
              <w:rFonts w:asciiTheme="minorHAnsi" w:eastAsiaTheme="minorEastAsia" w:hAnsiTheme="minorHAnsi"/>
              <w:noProof/>
              <w:sz w:val="22"/>
              <w:lang w:eastAsia="en-GB"/>
            </w:rPr>
          </w:pPr>
          <w:hyperlink w:anchor="_Toc86789076" w:history="1">
            <w:r w:rsidR="002972FE" w:rsidRPr="005952AE">
              <w:rPr>
                <w:rStyle w:val="Hyperlink"/>
                <w:noProof/>
              </w:rPr>
              <w:t>C) Differences Between Public and Private Ownership, Usage of Finance, Impact on The Management</w:t>
            </w:r>
            <w:r w:rsidR="002972FE">
              <w:rPr>
                <w:noProof/>
                <w:webHidden/>
              </w:rPr>
              <w:tab/>
            </w:r>
            <w:r w:rsidR="002972FE">
              <w:rPr>
                <w:noProof/>
                <w:webHidden/>
              </w:rPr>
              <w:fldChar w:fldCharType="begin"/>
            </w:r>
            <w:r w:rsidR="002972FE">
              <w:rPr>
                <w:noProof/>
                <w:webHidden/>
              </w:rPr>
              <w:instrText xml:space="preserve"> PAGEREF _Toc86789076 \h </w:instrText>
            </w:r>
            <w:r w:rsidR="002972FE">
              <w:rPr>
                <w:noProof/>
                <w:webHidden/>
              </w:rPr>
            </w:r>
            <w:r w:rsidR="002972FE">
              <w:rPr>
                <w:noProof/>
                <w:webHidden/>
              </w:rPr>
              <w:fldChar w:fldCharType="separate"/>
            </w:r>
            <w:r w:rsidR="002972FE">
              <w:rPr>
                <w:noProof/>
                <w:webHidden/>
              </w:rPr>
              <w:t>16</w:t>
            </w:r>
            <w:r w:rsidR="002972FE">
              <w:rPr>
                <w:noProof/>
                <w:webHidden/>
              </w:rPr>
              <w:fldChar w:fldCharType="end"/>
            </w:r>
          </w:hyperlink>
        </w:p>
        <w:p w14:paraId="10569464" w14:textId="29F71BCF" w:rsidR="002972FE" w:rsidRDefault="0073438F">
          <w:pPr>
            <w:pStyle w:val="TOC2"/>
            <w:tabs>
              <w:tab w:val="right" w:leader="dot" w:pos="9350"/>
            </w:tabs>
            <w:rPr>
              <w:rFonts w:asciiTheme="minorHAnsi" w:eastAsiaTheme="minorEastAsia" w:hAnsiTheme="minorHAnsi"/>
              <w:noProof/>
              <w:sz w:val="22"/>
              <w:lang w:eastAsia="en-GB"/>
            </w:rPr>
          </w:pPr>
          <w:hyperlink w:anchor="_Toc86789077" w:history="1">
            <w:r w:rsidR="002972FE" w:rsidRPr="005952AE">
              <w:rPr>
                <w:rStyle w:val="Hyperlink"/>
                <w:noProof/>
              </w:rPr>
              <w:t>D) UK Competition Policy and The Legislative Framework Surrounding Anti-Competitive Practices</w:t>
            </w:r>
            <w:r w:rsidR="002972FE">
              <w:rPr>
                <w:noProof/>
                <w:webHidden/>
              </w:rPr>
              <w:tab/>
            </w:r>
            <w:r w:rsidR="002972FE">
              <w:rPr>
                <w:noProof/>
                <w:webHidden/>
              </w:rPr>
              <w:fldChar w:fldCharType="begin"/>
            </w:r>
            <w:r w:rsidR="002972FE">
              <w:rPr>
                <w:noProof/>
                <w:webHidden/>
              </w:rPr>
              <w:instrText xml:space="preserve"> PAGEREF _Toc86789077 \h </w:instrText>
            </w:r>
            <w:r w:rsidR="002972FE">
              <w:rPr>
                <w:noProof/>
                <w:webHidden/>
              </w:rPr>
            </w:r>
            <w:r w:rsidR="002972FE">
              <w:rPr>
                <w:noProof/>
                <w:webHidden/>
              </w:rPr>
              <w:fldChar w:fldCharType="separate"/>
            </w:r>
            <w:r w:rsidR="002972FE">
              <w:rPr>
                <w:noProof/>
                <w:webHidden/>
              </w:rPr>
              <w:t>17</w:t>
            </w:r>
            <w:r w:rsidR="002972FE">
              <w:rPr>
                <w:noProof/>
                <w:webHidden/>
              </w:rPr>
              <w:fldChar w:fldCharType="end"/>
            </w:r>
          </w:hyperlink>
        </w:p>
        <w:p w14:paraId="648774C7" w14:textId="6AC59DF8" w:rsidR="002972FE" w:rsidRDefault="0073438F">
          <w:pPr>
            <w:pStyle w:val="TOC2"/>
            <w:tabs>
              <w:tab w:val="right" w:leader="dot" w:pos="9350"/>
            </w:tabs>
            <w:rPr>
              <w:rFonts w:asciiTheme="minorHAnsi" w:eastAsiaTheme="minorEastAsia" w:hAnsiTheme="minorHAnsi"/>
              <w:noProof/>
              <w:sz w:val="22"/>
              <w:lang w:eastAsia="en-GB"/>
            </w:rPr>
          </w:pPr>
          <w:hyperlink w:anchor="_Toc86789078" w:history="1">
            <w:r w:rsidR="002972FE" w:rsidRPr="005952AE">
              <w:rPr>
                <w:rStyle w:val="Hyperlink"/>
                <w:noProof/>
              </w:rPr>
              <w:t>E) The Competition and Markets Authority to Review Business Practice and Impact on The Consumer</w:t>
            </w:r>
            <w:r w:rsidR="002972FE">
              <w:rPr>
                <w:noProof/>
                <w:webHidden/>
              </w:rPr>
              <w:tab/>
            </w:r>
            <w:r w:rsidR="002972FE">
              <w:rPr>
                <w:noProof/>
                <w:webHidden/>
              </w:rPr>
              <w:fldChar w:fldCharType="begin"/>
            </w:r>
            <w:r w:rsidR="002972FE">
              <w:rPr>
                <w:noProof/>
                <w:webHidden/>
              </w:rPr>
              <w:instrText xml:space="preserve"> PAGEREF _Toc86789078 \h </w:instrText>
            </w:r>
            <w:r w:rsidR="002972FE">
              <w:rPr>
                <w:noProof/>
                <w:webHidden/>
              </w:rPr>
            </w:r>
            <w:r w:rsidR="002972FE">
              <w:rPr>
                <w:noProof/>
                <w:webHidden/>
              </w:rPr>
              <w:fldChar w:fldCharType="separate"/>
            </w:r>
            <w:r w:rsidR="002972FE">
              <w:rPr>
                <w:noProof/>
                <w:webHidden/>
              </w:rPr>
              <w:t>18</w:t>
            </w:r>
            <w:r w:rsidR="002972FE">
              <w:rPr>
                <w:noProof/>
                <w:webHidden/>
              </w:rPr>
              <w:fldChar w:fldCharType="end"/>
            </w:r>
          </w:hyperlink>
        </w:p>
        <w:p w14:paraId="3B97E154" w14:textId="3E5EC85F" w:rsidR="002972FE" w:rsidRDefault="0073438F">
          <w:pPr>
            <w:pStyle w:val="TOC2"/>
            <w:tabs>
              <w:tab w:val="right" w:leader="dot" w:pos="9350"/>
            </w:tabs>
            <w:rPr>
              <w:rFonts w:asciiTheme="minorHAnsi" w:eastAsiaTheme="minorEastAsia" w:hAnsiTheme="minorHAnsi"/>
              <w:noProof/>
              <w:sz w:val="22"/>
              <w:lang w:eastAsia="en-GB"/>
            </w:rPr>
          </w:pPr>
          <w:hyperlink w:anchor="_Toc86789079" w:history="1">
            <w:r w:rsidR="002972FE" w:rsidRPr="005952AE">
              <w:rPr>
                <w:rStyle w:val="Hyperlink"/>
                <w:noProof/>
              </w:rPr>
              <w:t>F) The Objectives, Fiscal and Monetary Policy Instruments to Regulate the Economy During the Recession and The Impact</w:t>
            </w:r>
            <w:r w:rsidR="002972FE">
              <w:rPr>
                <w:noProof/>
                <w:webHidden/>
              </w:rPr>
              <w:tab/>
            </w:r>
            <w:r w:rsidR="002972FE">
              <w:rPr>
                <w:noProof/>
                <w:webHidden/>
              </w:rPr>
              <w:fldChar w:fldCharType="begin"/>
            </w:r>
            <w:r w:rsidR="002972FE">
              <w:rPr>
                <w:noProof/>
                <w:webHidden/>
              </w:rPr>
              <w:instrText xml:space="preserve"> PAGEREF _Toc86789079 \h </w:instrText>
            </w:r>
            <w:r w:rsidR="002972FE">
              <w:rPr>
                <w:noProof/>
                <w:webHidden/>
              </w:rPr>
            </w:r>
            <w:r w:rsidR="002972FE">
              <w:rPr>
                <w:noProof/>
                <w:webHidden/>
              </w:rPr>
              <w:fldChar w:fldCharType="separate"/>
            </w:r>
            <w:r w:rsidR="002972FE">
              <w:rPr>
                <w:noProof/>
                <w:webHidden/>
              </w:rPr>
              <w:t>19</w:t>
            </w:r>
            <w:r w:rsidR="002972FE">
              <w:rPr>
                <w:noProof/>
                <w:webHidden/>
              </w:rPr>
              <w:fldChar w:fldCharType="end"/>
            </w:r>
          </w:hyperlink>
        </w:p>
        <w:p w14:paraId="4CAC2C61" w14:textId="1A268A77" w:rsidR="002972FE" w:rsidRDefault="0073438F">
          <w:pPr>
            <w:pStyle w:val="TOC2"/>
            <w:tabs>
              <w:tab w:val="right" w:leader="dot" w:pos="9350"/>
            </w:tabs>
            <w:rPr>
              <w:rFonts w:asciiTheme="minorHAnsi" w:eastAsiaTheme="minorEastAsia" w:hAnsiTheme="minorHAnsi"/>
              <w:noProof/>
              <w:sz w:val="22"/>
              <w:lang w:eastAsia="en-GB"/>
            </w:rPr>
          </w:pPr>
          <w:hyperlink w:anchor="_Toc86789080" w:history="1">
            <w:r w:rsidR="002972FE" w:rsidRPr="005952AE">
              <w:rPr>
                <w:rStyle w:val="Hyperlink"/>
                <w:noProof/>
              </w:rPr>
              <w:t>G) Globalization Affecting Business, Competition, and the Economy</w:t>
            </w:r>
            <w:r w:rsidR="002972FE">
              <w:rPr>
                <w:noProof/>
                <w:webHidden/>
              </w:rPr>
              <w:tab/>
            </w:r>
            <w:r w:rsidR="002972FE">
              <w:rPr>
                <w:noProof/>
                <w:webHidden/>
              </w:rPr>
              <w:fldChar w:fldCharType="begin"/>
            </w:r>
            <w:r w:rsidR="002972FE">
              <w:rPr>
                <w:noProof/>
                <w:webHidden/>
              </w:rPr>
              <w:instrText xml:space="preserve"> PAGEREF _Toc86789080 \h </w:instrText>
            </w:r>
            <w:r w:rsidR="002972FE">
              <w:rPr>
                <w:noProof/>
                <w:webHidden/>
              </w:rPr>
            </w:r>
            <w:r w:rsidR="002972FE">
              <w:rPr>
                <w:noProof/>
                <w:webHidden/>
              </w:rPr>
              <w:fldChar w:fldCharType="separate"/>
            </w:r>
            <w:r w:rsidR="002972FE">
              <w:rPr>
                <w:noProof/>
                <w:webHidden/>
              </w:rPr>
              <w:t>19</w:t>
            </w:r>
            <w:r w:rsidR="002972FE">
              <w:rPr>
                <w:noProof/>
                <w:webHidden/>
              </w:rPr>
              <w:fldChar w:fldCharType="end"/>
            </w:r>
          </w:hyperlink>
        </w:p>
        <w:p w14:paraId="042F6F6A" w14:textId="567D5FCD" w:rsidR="002972FE" w:rsidRDefault="0073438F">
          <w:pPr>
            <w:pStyle w:val="TOC1"/>
            <w:tabs>
              <w:tab w:val="right" w:leader="dot" w:pos="9350"/>
            </w:tabs>
            <w:rPr>
              <w:rFonts w:asciiTheme="minorHAnsi" w:eastAsiaTheme="minorEastAsia" w:hAnsiTheme="minorHAnsi"/>
              <w:noProof/>
              <w:sz w:val="22"/>
              <w:lang w:eastAsia="en-GB"/>
            </w:rPr>
          </w:pPr>
          <w:hyperlink w:anchor="_Toc86789081" w:history="1">
            <w:r w:rsidR="002972FE" w:rsidRPr="005952AE">
              <w:rPr>
                <w:rStyle w:val="Hyperlink"/>
                <w:noProof/>
              </w:rPr>
              <w:t>Conclusion</w:t>
            </w:r>
            <w:r w:rsidR="002972FE">
              <w:rPr>
                <w:noProof/>
                <w:webHidden/>
              </w:rPr>
              <w:tab/>
            </w:r>
            <w:r w:rsidR="002972FE">
              <w:rPr>
                <w:noProof/>
                <w:webHidden/>
              </w:rPr>
              <w:fldChar w:fldCharType="begin"/>
            </w:r>
            <w:r w:rsidR="002972FE">
              <w:rPr>
                <w:noProof/>
                <w:webHidden/>
              </w:rPr>
              <w:instrText xml:space="preserve"> PAGEREF _Toc86789081 \h </w:instrText>
            </w:r>
            <w:r w:rsidR="002972FE">
              <w:rPr>
                <w:noProof/>
                <w:webHidden/>
              </w:rPr>
            </w:r>
            <w:r w:rsidR="002972FE">
              <w:rPr>
                <w:noProof/>
                <w:webHidden/>
              </w:rPr>
              <w:fldChar w:fldCharType="separate"/>
            </w:r>
            <w:r w:rsidR="002972FE">
              <w:rPr>
                <w:noProof/>
                <w:webHidden/>
              </w:rPr>
              <w:t>20</w:t>
            </w:r>
            <w:r w:rsidR="002972FE">
              <w:rPr>
                <w:noProof/>
                <w:webHidden/>
              </w:rPr>
              <w:fldChar w:fldCharType="end"/>
            </w:r>
          </w:hyperlink>
        </w:p>
        <w:p w14:paraId="2AD1F7BF" w14:textId="1E1EE145" w:rsidR="002972FE" w:rsidRDefault="0073438F">
          <w:pPr>
            <w:pStyle w:val="TOC1"/>
            <w:tabs>
              <w:tab w:val="right" w:leader="dot" w:pos="9350"/>
            </w:tabs>
            <w:rPr>
              <w:rFonts w:asciiTheme="minorHAnsi" w:eastAsiaTheme="minorEastAsia" w:hAnsiTheme="minorHAnsi"/>
              <w:noProof/>
              <w:sz w:val="22"/>
              <w:lang w:eastAsia="en-GB"/>
            </w:rPr>
          </w:pPr>
          <w:hyperlink w:anchor="_Toc86789082" w:history="1">
            <w:r w:rsidR="002972FE" w:rsidRPr="005952AE">
              <w:rPr>
                <w:rStyle w:val="Hyperlink"/>
                <w:noProof/>
              </w:rPr>
              <w:t>Reference</w:t>
            </w:r>
            <w:r w:rsidR="002972FE">
              <w:rPr>
                <w:noProof/>
                <w:webHidden/>
              </w:rPr>
              <w:tab/>
            </w:r>
            <w:r w:rsidR="002972FE">
              <w:rPr>
                <w:noProof/>
                <w:webHidden/>
              </w:rPr>
              <w:fldChar w:fldCharType="begin"/>
            </w:r>
            <w:r w:rsidR="002972FE">
              <w:rPr>
                <w:noProof/>
                <w:webHidden/>
              </w:rPr>
              <w:instrText xml:space="preserve"> PAGEREF _Toc86789082 \h </w:instrText>
            </w:r>
            <w:r w:rsidR="002972FE">
              <w:rPr>
                <w:noProof/>
                <w:webHidden/>
              </w:rPr>
            </w:r>
            <w:r w:rsidR="002972FE">
              <w:rPr>
                <w:noProof/>
                <w:webHidden/>
              </w:rPr>
              <w:fldChar w:fldCharType="separate"/>
            </w:r>
            <w:r w:rsidR="002972FE">
              <w:rPr>
                <w:noProof/>
                <w:webHidden/>
              </w:rPr>
              <w:t>21</w:t>
            </w:r>
            <w:r w:rsidR="002972FE">
              <w:rPr>
                <w:noProof/>
                <w:webHidden/>
              </w:rPr>
              <w:fldChar w:fldCharType="end"/>
            </w:r>
          </w:hyperlink>
        </w:p>
        <w:p w14:paraId="00806AF8" w14:textId="541A23BE" w:rsidR="009B42C7" w:rsidRDefault="009B42C7">
          <w:r>
            <w:rPr>
              <w:b/>
              <w:bCs/>
              <w:noProof/>
            </w:rPr>
            <w:fldChar w:fldCharType="end"/>
          </w:r>
        </w:p>
      </w:sdtContent>
    </w:sdt>
    <w:p w14:paraId="7895547D" w14:textId="77777777" w:rsidR="002D32E7" w:rsidRDefault="002D32E7">
      <w:pPr>
        <w:spacing w:line="259" w:lineRule="auto"/>
        <w:jc w:val="left"/>
      </w:pPr>
      <w:r>
        <w:br w:type="page"/>
      </w:r>
    </w:p>
    <w:p w14:paraId="669E7589" w14:textId="77777777" w:rsidR="002972FE" w:rsidRDefault="002972FE" w:rsidP="002D32E7">
      <w:pPr>
        <w:pStyle w:val="Heading1"/>
        <w:sectPr w:rsidR="002972FE" w:rsidSect="002972FE">
          <w:footerReference w:type="default" r:id="rId8"/>
          <w:pgSz w:w="12240" w:h="15840"/>
          <w:pgMar w:top="1440" w:right="1440" w:bottom="1440" w:left="1440" w:header="720" w:footer="720" w:gutter="0"/>
          <w:pgNumType w:fmt="lowerRoman"/>
          <w:cols w:space="720"/>
          <w:docGrid w:linePitch="360"/>
        </w:sectPr>
      </w:pPr>
    </w:p>
    <w:p w14:paraId="50EDB723" w14:textId="34D4E693" w:rsidR="002D32E7" w:rsidRDefault="002D32E7" w:rsidP="002D32E7">
      <w:pPr>
        <w:pStyle w:val="Heading1"/>
      </w:pPr>
      <w:bookmarkStart w:id="0" w:name="_Toc86789067"/>
      <w:r>
        <w:lastRenderedPageBreak/>
        <w:t>Introduction</w:t>
      </w:r>
      <w:bookmarkEnd w:id="0"/>
      <w:r>
        <w:t xml:space="preserve"> </w:t>
      </w:r>
    </w:p>
    <w:p w14:paraId="2016FE93" w14:textId="5FC3D0E1" w:rsidR="00291C80" w:rsidRDefault="00714606" w:rsidP="00714606">
      <w:r>
        <w:t xml:space="preserve">Determining the business environment is important for any business decision making. it helps the management to forecast the fluctuation of various elements within the economy. </w:t>
      </w:r>
      <w:r w:rsidRPr="00714606">
        <w:t>The internal environment can be managed through inter control and decision making, but the external environment is something over which the organisation don’t have any control. Through PEST analysis and Porters’ five-factor analysis, the idea of the external environment of a particular organisation can be derived.</w:t>
      </w:r>
      <w:r>
        <w:t xml:space="preserve"> The assignment demonstrate</w:t>
      </w:r>
      <w:r w:rsidR="000D6F52">
        <w:t>s</w:t>
      </w:r>
      <w:r>
        <w:t xml:space="preserve"> the importance of </w:t>
      </w:r>
      <w:r w:rsidR="000D6F52">
        <w:t xml:space="preserve">the </w:t>
      </w:r>
      <w:r>
        <w:t xml:space="preserve">legal structure of businesses, differentiate the types of market competition, analyses the source of finance, impact of globalisation. </w:t>
      </w:r>
      <w:r w:rsidR="00291C80">
        <w:br w:type="page"/>
      </w:r>
    </w:p>
    <w:p w14:paraId="4BD06B5A" w14:textId="2B258E44" w:rsidR="00291C80" w:rsidRDefault="00291C80" w:rsidP="00291C80">
      <w:pPr>
        <w:pStyle w:val="Heading1"/>
      </w:pPr>
      <w:bookmarkStart w:id="1" w:name="_Toc86789068"/>
      <w:r>
        <w:lastRenderedPageBreak/>
        <w:t>Task 1 Presentation</w:t>
      </w:r>
      <w:bookmarkEnd w:id="1"/>
      <w:r>
        <w:t xml:space="preserve"> </w:t>
      </w:r>
    </w:p>
    <w:p w14:paraId="5ACF9082" w14:textId="11FCD2A1" w:rsidR="003412C5" w:rsidRDefault="003412C5" w:rsidP="003412C5">
      <w:pPr>
        <w:pStyle w:val="Heading2"/>
      </w:pPr>
      <w:bookmarkStart w:id="2" w:name="_Toc86789069"/>
      <w:r>
        <w:t>Introduction</w:t>
      </w:r>
      <w:bookmarkEnd w:id="2"/>
      <w:r>
        <w:t xml:space="preserve"> </w:t>
      </w:r>
    </w:p>
    <w:p w14:paraId="2B2934AB" w14:textId="6A26F824" w:rsidR="00B52EFC" w:rsidRPr="00B52EFC" w:rsidRDefault="00B52EFC" w:rsidP="00B52EFC">
      <w:pPr>
        <w:rPr>
          <w:lang w:val="en-US"/>
        </w:rPr>
      </w:pPr>
      <w:r>
        <w:rPr>
          <w:noProof/>
          <w:lang w:val="en-US"/>
        </w:rPr>
        <w:drawing>
          <wp:inline distT="0" distB="0" distL="0" distR="0" wp14:anchorId="69B8E787" wp14:editId="2E861D83">
            <wp:extent cx="5944235" cy="33407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2D76356A" w14:textId="2C083700" w:rsidR="003E25E7" w:rsidRPr="003E25E7" w:rsidRDefault="009E661B" w:rsidP="003E25E7">
      <w:pPr>
        <w:rPr>
          <w:lang w:val="en-US"/>
        </w:rPr>
      </w:pPr>
      <w:r>
        <w:rPr>
          <w:lang w:val="en-US"/>
        </w:rPr>
        <w:t xml:space="preserve">Businesses are affected by two types of environments, internal and external. </w:t>
      </w:r>
      <w:bookmarkStart w:id="3" w:name="_Hlk86781464"/>
      <w:r w:rsidR="00616773">
        <w:rPr>
          <w:lang w:val="en-US"/>
        </w:rPr>
        <w:t>The i</w:t>
      </w:r>
      <w:r>
        <w:rPr>
          <w:lang w:val="en-US"/>
        </w:rPr>
        <w:t xml:space="preserve">nternal environment can be managed through inter control and decision making, but </w:t>
      </w:r>
      <w:r w:rsidR="00616773">
        <w:rPr>
          <w:lang w:val="en-US"/>
        </w:rPr>
        <w:t xml:space="preserve">the </w:t>
      </w:r>
      <w:r>
        <w:rPr>
          <w:lang w:val="en-US"/>
        </w:rPr>
        <w:t xml:space="preserve">external environment is something over which the </w:t>
      </w:r>
      <w:proofErr w:type="spellStart"/>
      <w:r>
        <w:rPr>
          <w:lang w:val="en-US"/>
        </w:rPr>
        <w:t>organisation</w:t>
      </w:r>
      <w:proofErr w:type="spellEnd"/>
      <w:r>
        <w:rPr>
          <w:lang w:val="en-US"/>
        </w:rPr>
        <w:t xml:space="preserve"> don’t have any control. Through PEST analysis and Porters’ five</w:t>
      </w:r>
      <w:r w:rsidR="00616773">
        <w:rPr>
          <w:lang w:val="en-US"/>
        </w:rPr>
        <w:t>-</w:t>
      </w:r>
      <w:r>
        <w:rPr>
          <w:lang w:val="en-US"/>
        </w:rPr>
        <w:t>factor analysis</w:t>
      </w:r>
      <w:r w:rsidR="00616773">
        <w:rPr>
          <w:lang w:val="en-US"/>
        </w:rPr>
        <w:t>,</w:t>
      </w:r>
      <w:r>
        <w:rPr>
          <w:lang w:val="en-US"/>
        </w:rPr>
        <w:t xml:space="preserve"> the idea of </w:t>
      </w:r>
      <w:r w:rsidR="00616773">
        <w:rPr>
          <w:lang w:val="en-US"/>
        </w:rPr>
        <w:t xml:space="preserve">the </w:t>
      </w:r>
      <w:r>
        <w:rPr>
          <w:lang w:val="en-US"/>
        </w:rPr>
        <w:t xml:space="preserve">external environment of a particular </w:t>
      </w:r>
      <w:proofErr w:type="spellStart"/>
      <w:r>
        <w:rPr>
          <w:lang w:val="en-US"/>
        </w:rPr>
        <w:t>organisation</w:t>
      </w:r>
      <w:proofErr w:type="spellEnd"/>
      <w:r>
        <w:rPr>
          <w:lang w:val="en-US"/>
        </w:rPr>
        <w:t xml:space="preserve"> can be derived</w:t>
      </w:r>
      <w:r w:rsidR="00C65541" w:rsidRPr="00C65541">
        <w:t xml:space="preserve"> </w:t>
      </w:r>
      <w:r w:rsidR="00C65541" w:rsidRPr="00C65541">
        <w:rPr>
          <w:lang w:val="en-US"/>
        </w:rPr>
        <w:t>(www.asos.com, 2021)</w:t>
      </w:r>
      <w:r>
        <w:rPr>
          <w:lang w:val="en-US"/>
        </w:rPr>
        <w:t>.</w:t>
      </w:r>
      <w:bookmarkEnd w:id="3"/>
      <w:r>
        <w:rPr>
          <w:lang w:val="en-US"/>
        </w:rPr>
        <w:t xml:space="preserve"> The presentation will use the </w:t>
      </w:r>
      <w:proofErr w:type="spellStart"/>
      <w:r>
        <w:rPr>
          <w:lang w:val="en-US"/>
        </w:rPr>
        <w:t>organisational</w:t>
      </w:r>
      <w:proofErr w:type="spellEnd"/>
      <w:r>
        <w:rPr>
          <w:lang w:val="en-US"/>
        </w:rPr>
        <w:t xml:space="preserve"> context of ASOS to demonstrate how the changes in these external environments would impact the usual operational course of the company. </w:t>
      </w:r>
    </w:p>
    <w:p w14:paraId="4ADA39D7" w14:textId="77777777" w:rsidR="003412C5" w:rsidRDefault="003412C5">
      <w:pPr>
        <w:spacing w:line="259" w:lineRule="auto"/>
        <w:jc w:val="left"/>
        <w:rPr>
          <w:rFonts w:eastAsiaTheme="majorEastAsia" w:cstheme="majorBidi"/>
          <w:b/>
          <w:sz w:val="26"/>
          <w:szCs w:val="26"/>
          <w:lang w:val="en-US"/>
        </w:rPr>
      </w:pPr>
      <w:r>
        <w:rPr>
          <w:lang w:val="en-US"/>
        </w:rPr>
        <w:br w:type="page"/>
      </w:r>
    </w:p>
    <w:p w14:paraId="4B5E1808" w14:textId="740A6DD8" w:rsidR="003412C5" w:rsidRDefault="003412C5" w:rsidP="00044A67">
      <w:pPr>
        <w:pStyle w:val="Heading2"/>
      </w:pPr>
      <w:bookmarkStart w:id="4" w:name="_Toc86789070"/>
      <w:r>
        <w:lastRenderedPageBreak/>
        <w:t>Company overview</w:t>
      </w:r>
      <w:bookmarkEnd w:id="4"/>
      <w:r>
        <w:t xml:space="preserve"> </w:t>
      </w:r>
    </w:p>
    <w:p w14:paraId="4F24DF78" w14:textId="361C1468" w:rsidR="00B52EFC" w:rsidRPr="00B52EFC" w:rsidRDefault="00B52EFC" w:rsidP="00B52EFC">
      <w:pPr>
        <w:rPr>
          <w:lang w:val="en-US"/>
        </w:rPr>
      </w:pPr>
      <w:r>
        <w:rPr>
          <w:noProof/>
          <w:lang w:val="en-US"/>
        </w:rPr>
        <w:drawing>
          <wp:inline distT="0" distB="0" distL="0" distR="0" wp14:anchorId="66396FD6" wp14:editId="6E14FC33">
            <wp:extent cx="5944235" cy="33407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14D81433" w14:textId="6CEF1626" w:rsidR="003412C5" w:rsidRDefault="00A479D8" w:rsidP="00044A67">
      <w:pPr>
        <w:rPr>
          <w:rFonts w:eastAsiaTheme="majorEastAsia" w:cstheme="majorBidi"/>
          <w:b/>
          <w:sz w:val="26"/>
          <w:szCs w:val="26"/>
          <w:lang w:val="en-US"/>
        </w:rPr>
      </w:pPr>
      <w:r>
        <w:rPr>
          <w:lang w:val="en-US"/>
        </w:rPr>
        <w:t xml:space="preserve">One of the </w:t>
      </w:r>
      <w:r w:rsidR="00044A67">
        <w:rPr>
          <w:lang w:val="en-US"/>
        </w:rPr>
        <w:t>pioneers</w:t>
      </w:r>
      <w:r>
        <w:rPr>
          <w:lang w:val="en-US"/>
        </w:rPr>
        <w:t xml:space="preserve"> </w:t>
      </w:r>
      <w:r w:rsidR="00616773">
        <w:rPr>
          <w:lang w:val="en-US"/>
        </w:rPr>
        <w:t xml:space="preserve">of </w:t>
      </w:r>
      <w:r>
        <w:rPr>
          <w:lang w:val="en-US"/>
        </w:rPr>
        <w:t>online</w:t>
      </w:r>
      <w:r w:rsidR="00616773">
        <w:rPr>
          <w:lang w:val="en-US"/>
        </w:rPr>
        <w:t>-</w:t>
      </w:r>
      <w:r>
        <w:rPr>
          <w:lang w:val="en-US"/>
        </w:rPr>
        <w:t>based retailer</w:t>
      </w:r>
      <w:r w:rsidR="00616773">
        <w:rPr>
          <w:lang w:val="en-US"/>
        </w:rPr>
        <w:t>s</w:t>
      </w:r>
      <w:r>
        <w:rPr>
          <w:lang w:val="en-US"/>
        </w:rPr>
        <w:t xml:space="preserve">, which aimed to sell their product </w:t>
      </w:r>
      <w:r w:rsidR="00044A67">
        <w:rPr>
          <w:lang w:val="en-US"/>
        </w:rPr>
        <w:t>online</w:t>
      </w:r>
      <w:r>
        <w:rPr>
          <w:lang w:val="en-US"/>
        </w:rPr>
        <w:t xml:space="preserve"> and gradually </w:t>
      </w:r>
      <w:r w:rsidR="00044A67">
        <w:rPr>
          <w:lang w:val="en-US"/>
        </w:rPr>
        <w:t>spread</w:t>
      </w:r>
      <w:r>
        <w:rPr>
          <w:lang w:val="en-US"/>
        </w:rPr>
        <w:t xml:space="preserve"> </w:t>
      </w:r>
      <w:r w:rsidR="00044A67">
        <w:rPr>
          <w:lang w:val="en-US"/>
        </w:rPr>
        <w:t>across</w:t>
      </w:r>
      <w:r>
        <w:rPr>
          <w:lang w:val="en-US"/>
        </w:rPr>
        <w:t xml:space="preserve"> the world. The company was founded in 2000, now sells product</w:t>
      </w:r>
      <w:r w:rsidR="00616773">
        <w:rPr>
          <w:lang w:val="en-US"/>
        </w:rPr>
        <w:t>s</w:t>
      </w:r>
      <w:r>
        <w:rPr>
          <w:lang w:val="en-US"/>
        </w:rPr>
        <w:t xml:space="preserve"> in more than 195 countries. ASOS stands for </w:t>
      </w:r>
      <w:r w:rsidR="00044A67">
        <w:rPr>
          <w:lang w:val="en-US"/>
        </w:rPr>
        <w:t>as</w:t>
      </w:r>
      <w:r>
        <w:rPr>
          <w:lang w:val="en-US"/>
        </w:rPr>
        <w:t xml:space="preserve"> seen on screen, </w:t>
      </w:r>
      <w:r w:rsidR="00044A67">
        <w:rPr>
          <w:lang w:val="en-US"/>
        </w:rPr>
        <w:t>and with</w:t>
      </w:r>
      <w:r>
        <w:rPr>
          <w:lang w:val="en-US"/>
        </w:rPr>
        <w:t xml:space="preserve"> this catchy phrase</w:t>
      </w:r>
      <w:r w:rsidR="00616773">
        <w:rPr>
          <w:lang w:val="en-US"/>
        </w:rPr>
        <w:t>,</w:t>
      </w:r>
      <w:r>
        <w:rPr>
          <w:lang w:val="en-US"/>
        </w:rPr>
        <w:t xml:space="preserve"> the company gradually impacted the whole world. Currently</w:t>
      </w:r>
      <w:r w:rsidR="00616773">
        <w:rPr>
          <w:lang w:val="en-US"/>
        </w:rPr>
        <w:t>,</w:t>
      </w:r>
      <w:r>
        <w:rPr>
          <w:lang w:val="en-US"/>
        </w:rPr>
        <w:t xml:space="preserve"> more than 600 brands can be found on their </w:t>
      </w:r>
      <w:r w:rsidR="00044A67">
        <w:rPr>
          <w:lang w:val="en-US"/>
        </w:rPr>
        <w:t>product</w:t>
      </w:r>
      <w:r>
        <w:rPr>
          <w:lang w:val="en-US"/>
        </w:rPr>
        <w:t xml:space="preserve"> line</w:t>
      </w:r>
      <w:r w:rsidR="00C65541" w:rsidRPr="00C65541">
        <w:t xml:space="preserve"> </w:t>
      </w:r>
      <w:r w:rsidR="00C65541" w:rsidRPr="00C65541">
        <w:rPr>
          <w:lang w:val="en-US"/>
        </w:rPr>
        <w:t>(www.asos.com, 2021)</w:t>
      </w:r>
      <w:r>
        <w:rPr>
          <w:lang w:val="en-US"/>
        </w:rPr>
        <w:t xml:space="preserve">. The clothing and </w:t>
      </w:r>
      <w:r w:rsidR="00044A67">
        <w:rPr>
          <w:lang w:val="en-US"/>
        </w:rPr>
        <w:t>cosmetic</w:t>
      </w:r>
      <w:r>
        <w:rPr>
          <w:lang w:val="en-US"/>
        </w:rPr>
        <w:t xml:space="preserve"> giant aims to further expand </w:t>
      </w:r>
      <w:r w:rsidR="00616773">
        <w:rPr>
          <w:lang w:val="en-US"/>
        </w:rPr>
        <w:t>its</w:t>
      </w:r>
      <w:r>
        <w:rPr>
          <w:lang w:val="en-US"/>
        </w:rPr>
        <w:t xml:space="preserve"> business operation. During the COVID the business has </w:t>
      </w:r>
      <w:r w:rsidR="00044A67">
        <w:rPr>
          <w:lang w:val="en-US"/>
        </w:rPr>
        <w:t>witnessed growth</w:t>
      </w:r>
      <w:r>
        <w:rPr>
          <w:lang w:val="en-US"/>
        </w:rPr>
        <w:t xml:space="preserve"> in </w:t>
      </w:r>
      <w:r w:rsidR="00616773">
        <w:rPr>
          <w:lang w:val="en-US"/>
        </w:rPr>
        <w:t>its</w:t>
      </w:r>
      <w:r>
        <w:rPr>
          <w:lang w:val="en-US"/>
        </w:rPr>
        <w:t xml:space="preserve"> </w:t>
      </w:r>
      <w:r w:rsidR="00044A67">
        <w:rPr>
          <w:lang w:val="en-US"/>
        </w:rPr>
        <w:t>revenue</w:t>
      </w:r>
      <w:r>
        <w:rPr>
          <w:lang w:val="en-US"/>
        </w:rPr>
        <w:t xml:space="preserve">. </w:t>
      </w:r>
      <w:r w:rsidR="003412C5">
        <w:rPr>
          <w:lang w:val="en-US"/>
        </w:rPr>
        <w:br w:type="page"/>
      </w:r>
    </w:p>
    <w:p w14:paraId="003E0D4B" w14:textId="30E9CFDD" w:rsidR="003412C5" w:rsidRDefault="003412C5" w:rsidP="003412C5">
      <w:pPr>
        <w:pStyle w:val="Heading2"/>
      </w:pPr>
      <w:bookmarkStart w:id="5" w:name="_Toc86789071"/>
      <w:r>
        <w:lastRenderedPageBreak/>
        <w:t>PEST Analysis</w:t>
      </w:r>
      <w:bookmarkEnd w:id="5"/>
      <w:r>
        <w:t xml:space="preserve"> </w:t>
      </w:r>
    </w:p>
    <w:p w14:paraId="303F9855" w14:textId="6E47B890" w:rsidR="00044A67" w:rsidRDefault="00044A67">
      <w:pPr>
        <w:spacing w:line="259" w:lineRule="auto"/>
        <w:jc w:val="left"/>
        <w:rPr>
          <w:b/>
          <w:bCs/>
          <w:lang w:val="en-US"/>
        </w:rPr>
      </w:pPr>
      <w:r w:rsidRPr="006637C8">
        <w:rPr>
          <w:b/>
          <w:bCs/>
          <w:lang w:val="en-US"/>
        </w:rPr>
        <w:t xml:space="preserve">Political </w:t>
      </w:r>
    </w:p>
    <w:p w14:paraId="508063E6" w14:textId="3A564323" w:rsidR="00B52EFC" w:rsidRPr="006637C8" w:rsidRDefault="00B52EFC">
      <w:pPr>
        <w:spacing w:line="259" w:lineRule="auto"/>
        <w:jc w:val="left"/>
        <w:rPr>
          <w:b/>
          <w:bCs/>
          <w:lang w:val="en-US"/>
        </w:rPr>
      </w:pPr>
      <w:r>
        <w:rPr>
          <w:b/>
          <w:bCs/>
          <w:noProof/>
          <w:lang w:val="en-US"/>
        </w:rPr>
        <w:drawing>
          <wp:inline distT="0" distB="0" distL="0" distR="0" wp14:anchorId="01978BEC" wp14:editId="556261FE">
            <wp:extent cx="5944235" cy="33407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13F45F89" w14:textId="15D9E6CC" w:rsidR="00044A67" w:rsidRDefault="00044A67" w:rsidP="006637C8">
      <w:pPr>
        <w:rPr>
          <w:lang w:val="en-US"/>
        </w:rPr>
      </w:pPr>
      <w:r>
        <w:rPr>
          <w:lang w:val="en-US"/>
        </w:rPr>
        <w:t xml:space="preserve">To support the post COVID economy, </w:t>
      </w:r>
      <w:r w:rsidR="00616773">
        <w:rPr>
          <w:lang w:val="en-US"/>
        </w:rPr>
        <w:t xml:space="preserve">the </w:t>
      </w:r>
      <w:r>
        <w:rPr>
          <w:lang w:val="en-US"/>
        </w:rPr>
        <w:t xml:space="preserve">UK government has introduced </w:t>
      </w:r>
      <w:r w:rsidR="00616773">
        <w:rPr>
          <w:lang w:val="en-US"/>
        </w:rPr>
        <w:t xml:space="preserve">a </w:t>
      </w:r>
      <w:r>
        <w:rPr>
          <w:lang w:val="en-US"/>
        </w:rPr>
        <w:t>range of new policies and schemes. Sick pay for the employees, cash grant</w:t>
      </w:r>
      <w:r w:rsidR="00616773">
        <w:rPr>
          <w:lang w:val="en-US"/>
        </w:rPr>
        <w:t>s</w:t>
      </w:r>
      <w:r>
        <w:rPr>
          <w:lang w:val="en-US"/>
        </w:rPr>
        <w:t>, COVID 19 corporate fiancé scheme</w:t>
      </w:r>
      <w:r w:rsidR="00616773">
        <w:rPr>
          <w:lang w:val="en-US"/>
        </w:rPr>
        <w:t>s</w:t>
      </w:r>
      <w:r>
        <w:rPr>
          <w:lang w:val="en-US"/>
        </w:rPr>
        <w:t xml:space="preserve"> </w:t>
      </w:r>
      <w:r w:rsidR="004D7EFF">
        <w:rPr>
          <w:lang w:val="en-US"/>
        </w:rPr>
        <w:t>etc.</w:t>
      </w:r>
      <w:r>
        <w:rPr>
          <w:lang w:val="en-US"/>
        </w:rPr>
        <w:t xml:space="preserve"> are offered to different target groups </w:t>
      </w:r>
      <w:r w:rsidR="004D7EFF">
        <w:rPr>
          <w:lang w:val="en-US"/>
        </w:rPr>
        <w:t>who</w:t>
      </w:r>
      <w:r>
        <w:rPr>
          <w:lang w:val="en-US"/>
        </w:rPr>
        <w:t xml:space="preserve"> are subject to the risk of being </w:t>
      </w:r>
      <w:r w:rsidR="004D7EFF">
        <w:rPr>
          <w:lang w:val="en-US"/>
        </w:rPr>
        <w:t>affected</w:t>
      </w:r>
      <w:r>
        <w:rPr>
          <w:lang w:val="en-US"/>
        </w:rPr>
        <w:t xml:space="preserve"> by these. Apart f</w:t>
      </w:r>
      <w:r w:rsidR="00616773">
        <w:rPr>
          <w:lang w:val="en-US"/>
        </w:rPr>
        <w:t>ro</w:t>
      </w:r>
      <w:r>
        <w:rPr>
          <w:lang w:val="en-US"/>
        </w:rPr>
        <w:t>m the COVID issue</w:t>
      </w:r>
      <w:r w:rsidR="00616773">
        <w:rPr>
          <w:lang w:val="en-US"/>
        </w:rPr>
        <w:t>,</w:t>
      </w:r>
      <w:r>
        <w:rPr>
          <w:lang w:val="en-US"/>
        </w:rPr>
        <w:t xml:space="preserve"> ASOS have experienced financial </w:t>
      </w:r>
      <w:r w:rsidR="004D7EFF">
        <w:rPr>
          <w:lang w:val="en-US"/>
        </w:rPr>
        <w:t>turmoil</w:t>
      </w:r>
      <w:r>
        <w:rPr>
          <w:lang w:val="en-US"/>
        </w:rPr>
        <w:t xml:space="preserve"> due to Brexit</w:t>
      </w:r>
      <w:r w:rsidR="00C65541" w:rsidRPr="00C65541">
        <w:t xml:space="preserve"> </w:t>
      </w:r>
      <w:r w:rsidR="00C65541" w:rsidRPr="00C65541">
        <w:rPr>
          <w:lang w:val="en-US"/>
        </w:rPr>
        <w:t xml:space="preserve">(H </w:t>
      </w:r>
      <w:proofErr w:type="spellStart"/>
      <w:r w:rsidR="00C65541" w:rsidRPr="00C65541">
        <w:rPr>
          <w:lang w:val="en-US"/>
        </w:rPr>
        <w:t>Kimerer</w:t>
      </w:r>
      <w:proofErr w:type="spellEnd"/>
      <w:r w:rsidR="00C65541" w:rsidRPr="00C65541">
        <w:rPr>
          <w:lang w:val="en-US"/>
        </w:rPr>
        <w:t>, 2020)</w:t>
      </w:r>
      <w:r>
        <w:rPr>
          <w:lang w:val="en-US"/>
        </w:rPr>
        <w:t xml:space="preserve">. Leverage in accessing the </w:t>
      </w:r>
      <w:r w:rsidR="004D7EFF">
        <w:rPr>
          <w:lang w:val="en-US"/>
        </w:rPr>
        <w:t>European</w:t>
      </w:r>
      <w:r>
        <w:rPr>
          <w:lang w:val="en-US"/>
        </w:rPr>
        <w:t xml:space="preserve"> market ha</w:t>
      </w:r>
      <w:r w:rsidR="00616773">
        <w:rPr>
          <w:lang w:val="en-US"/>
        </w:rPr>
        <w:t>s</w:t>
      </w:r>
      <w:r>
        <w:rPr>
          <w:lang w:val="en-US"/>
        </w:rPr>
        <w:t xml:space="preserve"> been subject to </w:t>
      </w:r>
      <w:r w:rsidR="004D7EFF">
        <w:rPr>
          <w:lang w:val="en-US"/>
        </w:rPr>
        <w:t>fluctuation</w:t>
      </w:r>
      <w:r>
        <w:rPr>
          <w:lang w:val="en-US"/>
        </w:rPr>
        <w:t xml:space="preserve">. </w:t>
      </w:r>
    </w:p>
    <w:p w14:paraId="7E5C4D8A" w14:textId="77777777" w:rsidR="004D7EFF" w:rsidRDefault="004D7EFF">
      <w:pPr>
        <w:spacing w:line="259" w:lineRule="auto"/>
        <w:jc w:val="left"/>
        <w:rPr>
          <w:lang w:val="en-US"/>
        </w:rPr>
      </w:pPr>
      <w:r>
        <w:rPr>
          <w:lang w:val="en-US"/>
        </w:rPr>
        <w:br w:type="page"/>
      </w:r>
    </w:p>
    <w:p w14:paraId="2CFC1186" w14:textId="5BF335DC" w:rsidR="00044A67" w:rsidRDefault="00044A67">
      <w:pPr>
        <w:spacing w:line="259" w:lineRule="auto"/>
        <w:jc w:val="left"/>
        <w:rPr>
          <w:b/>
          <w:bCs/>
          <w:lang w:val="en-US"/>
        </w:rPr>
      </w:pPr>
      <w:r w:rsidRPr="004D7EFF">
        <w:rPr>
          <w:b/>
          <w:bCs/>
          <w:lang w:val="en-US"/>
        </w:rPr>
        <w:lastRenderedPageBreak/>
        <w:t xml:space="preserve">Economical </w:t>
      </w:r>
    </w:p>
    <w:p w14:paraId="1C6623D9" w14:textId="0545A07E" w:rsidR="00B52EFC" w:rsidRDefault="00B52EFC">
      <w:pPr>
        <w:spacing w:line="259" w:lineRule="auto"/>
        <w:jc w:val="left"/>
        <w:rPr>
          <w:b/>
          <w:bCs/>
          <w:lang w:val="en-US"/>
        </w:rPr>
      </w:pPr>
      <w:r>
        <w:rPr>
          <w:b/>
          <w:bCs/>
          <w:noProof/>
          <w:lang w:val="en-US"/>
        </w:rPr>
        <w:drawing>
          <wp:inline distT="0" distB="0" distL="0" distR="0" wp14:anchorId="52176924" wp14:editId="55003D89">
            <wp:extent cx="5944235" cy="33407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46332C21" w14:textId="1D73DAF0" w:rsidR="004D7EFF" w:rsidRPr="004D7EFF" w:rsidRDefault="002C63E2" w:rsidP="004D7EFF">
      <w:pPr>
        <w:rPr>
          <w:lang w:val="en-US"/>
        </w:rPr>
      </w:pPr>
      <w:r>
        <w:rPr>
          <w:lang w:val="en-US"/>
        </w:rPr>
        <w:t>UK was among those countries which have been severely exposed to the intense COVID. The intense lockdown and other precautionary activities have affected the UK economy adversely</w:t>
      </w:r>
      <w:r w:rsidR="00C65541" w:rsidRPr="00C65541">
        <w:t xml:space="preserve"> </w:t>
      </w:r>
      <w:r w:rsidR="00C65541" w:rsidRPr="00C65541">
        <w:rPr>
          <w:lang w:val="en-US"/>
        </w:rPr>
        <w:t xml:space="preserve">(H </w:t>
      </w:r>
      <w:proofErr w:type="spellStart"/>
      <w:r w:rsidR="00C65541" w:rsidRPr="00C65541">
        <w:rPr>
          <w:lang w:val="en-US"/>
        </w:rPr>
        <w:t>Kimerer</w:t>
      </w:r>
      <w:proofErr w:type="spellEnd"/>
      <w:r w:rsidR="00C65541" w:rsidRPr="00C65541">
        <w:rPr>
          <w:lang w:val="en-US"/>
        </w:rPr>
        <w:t>, 2020)</w:t>
      </w:r>
      <w:r>
        <w:rPr>
          <w:lang w:val="en-US"/>
        </w:rPr>
        <w:t>. The GDP declined more than 9%. It also impacted the business as well. As they had to halt their usual operation during the lockdown, the production process, sourcing w</w:t>
      </w:r>
      <w:r w:rsidR="00616773">
        <w:rPr>
          <w:lang w:val="en-US"/>
        </w:rPr>
        <w:t>as</w:t>
      </w:r>
      <w:r>
        <w:rPr>
          <w:lang w:val="en-US"/>
        </w:rPr>
        <w:t xml:space="preserve"> also stopped. </w:t>
      </w:r>
    </w:p>
    <w:p w14:paraId="34A09A9D" w14:textId="77777777" w:rsidR="00BB72CE" w:rsidRDefault="00BB72CE">
      <w:pPr>
        <w:spacing w:line="259" w:lineRule="auto"/>
        <w:jc w:val="left"/>
        <w:rPr>
          <w:lang w:val="en-US"/>
        </w:rPr>
      </w:pPr>
      <w:r>
        <w:rPr>
          <w:lang w:val="en-US"/>
        </w:rPr>
        <w:br w:type="page"/>
      </w:r>
    </w:p>
    <w:p w14:paraId="2EB05AEA" w14:textId="3734281C" w:rsidR="00044A67" w:rsidRDefault="00044A67">
      <w:pPr>
        <w:spacing w:line="259" w:lineRule="auto"/>
        <w:jc w:val="left"/>
        <w:rPr>
          <w:b/>
          <w:bCs/>
          <w:lang w:val="en-US"/>
        </w:rPr>
      </w:pPr>
      <w:r w:rsidRPr="00BB72CE">
        <w:rPr>
          <w:b/>
          <w:bCs/>
          <w:lang w:val="en-US"/>
        </w:rPr>
        <w:lastRenderedPageBreak/>
        <w:t xml:space="preserve">Social </w:t>
      </w:r>
    </w:p>
    <w:p w14:paraId="66F37E94" w14:textId="64782888" w:rsidR="00B52EFC" w:rsidRPr="00BB72CE" w:rsidRDefault="00B52EFC">
      <w:pPr>
        <w:spacing w:line="259" w:lineRule="auto"/>
        <w:jc w:val="left"/>
        <w:rPr>
          <w:b/>
          <w:bCs/>
          <w:lang w:val="en-US"/>
        </w:rPr>
      </w:pPr>
      <w:r>
        <w:rPr>
          <w:b/>
          <w:bCs/>
          <w:noProof/>
          <w:lang w:val="en-US"/>
        </w:rPr>
        <w:drawing>
          <wp:inline distT="0" distB="0" distL="0" distR="0" wp14:anchorId="0C15893D" wp14:editId="558B84F2">
            <wp:extent cx="5944235" cy="33407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249EAD82" w14:textId="547E5E53" w:rsidR="00BB72CE" w:rsidRDefault="00616773" w:rsidP="00BB72CE">
      <w:pPr>
        <w:rPr>
          <w:lang w:val="en-US"/>
        </w:rPr>
      </w:pPr>
      <w:r>
        <w:rPr>
          <w:lang w:val="en-US"/>
        </w:rPr>
        <w:t>The s</w:t>
      </w:r>
      <w:r w:rsidR="00BB72CE">
        <w:rPr>
          <w:lang w:val="en-US"/>
        </w:rPr>
        <w:t xml:space="preserve">ocial environment is another important issue </w:t>
      </w:r>
      <w:r>
        <w:rPr>
          <w:lang w:val="en-US"/>
        </w:rPr>
        <w:t>that</w:t>
      </w:r>
      <w:r w:rsidR="00BB72CE">
        <w:rPr>
          <w:lang w:val="en-US"/>
        </w:rPr>
        <w:t xml:space="preserve"> is very impactful for the business. ASOS operates in the retail, cosmetic and fashion sector, which is subject to the high influence of consumer demand and taste. The COVID also created havoc in this </w:t>
      </w:r>
      <w:proofErr w:type="gramStart"/>
      <w:r w:rsidR="00BB72CE">
        <w:rPr>
          <w:lang w:val="en-US"/>
        </w:rPr>
        <w:t>particular element</w:t>
      </w:r>
      <w:proofErr w:type="gramEnd"/>
      <w:r w:rsidR="00C65541" w:rsidRPr="00C65541">
        <w:t xml:space="preserve"> </w:t>
      </w:r>
      <w:r w:rsidR="00C65541" w:rsidRPr="00C65541">
        <w:rPr>
          <w:lang w:val="en-US"/>
        </w:rPr>
        <w:t>(</w:t>
      </w:r>
      <w:proofErr w:type="spellStart"/>
      <w:r w:rsidR="00C65541" w:rsidRPr="00C65541">
        <w:rPr>
          <w:lang w:val="en-US"/>
        </w:rPr>
        <w:t>Campisi</w:t>
      </w:r>
      <w:proofErr w:type="spellEnd"/>
      <w:r w:rsidR="00C65541" w:rsidRPr="00C65541">
        <w:rPr>
          <w:lang w:val="en-US"/>
        </w:rPr>
        <w:t>, 2019)</w:t>
      </w:r>
      <w:r w:rsidR="00BB72CE">
        <w:rPr>
          <w:lang w:val="en-US"/>
        </w:rPr>
        <w:t xml:space="preserve">. </w:t>
      </w:r>
      <w:r>
        <w:rPr>
          <w:lang w:val="en-US"/>
        </w:rPr>
        <w:t>The h</w:t>
      </w:r>
      <w:r w:rsidR="00BB72CE">
        <w:rPr>
          <w:lang w:val="en-US"/>
        </w:rPr>
        <w:t xml:space="preserve">igh unemployment rate, living on government aid, low cash influx influenced their buying </w:t>
      </w:r>
      <w:proofErr w:type="spellStart"/>
      <w:r w:rsidR="00BB72CE">
        <w:rPr>
          <w:lang w:val="en-US"/>
        </w:rPr>
        <w:t>behaviour</w:t>
      </w:r>
      <w:proofErr w:type="spellEnd"/>
      <w:r w:rsidR="00BB72CE">
        <w:rPr>
          <w:lang w:val="en-US"/>
        </w:rPr>
        <w:t xml:space="preserve"> as well. Which ultimately impacted the usual business of the ASOS.</w:t>
      </w:r>
    </w:p>
    <w:p w14:paraId="5FEEF7BE" w14:textId="77777777" w:rsidR="00BB72CE" w:rsidRDefault="00BB72CE">
      <w:pPr>
        <w:spacing w:line="259" w:lineRule="auto"/>
        <w:jc w:val="left"/>
        <w:rPr>
          <w:lang w:val="en-US"/>
        </w:rPr>
      </w:pPr>
      <w:r>
        <w:rPr>
          <w:lang w:val="en-US"/>
        </w:rPr>
        <w:br w:type="page"/>
      </w:r>
    </w:p>
    <w:p w14:paraId="7A1489B2" w14:textId="449FBF55" w:rsidR="00044A67" w:rsidRDefault="00044A67">
      <w:pPr>
        <w:spacing w:line="259" w:lineRule="auto"/>
        <w:jc w:val="left"/>
        <w:rPr>
          <w:b/>
          <w:bCs/>
          <w:lang w:val="en-US"/>
        </w:rPr>
      </w:pPr>
      <w:r w:rsidRPr="00BB72CE">
        <w:rPr>
          <w:b/>
          <w:bCs/>
          <w:lang w:val="en-US"/>
        </w:rPr>
        <w:lastRenderedPageBreak/>
        <w:t xml:space="preserve">Technological </w:t>
      </w:r>
    </w:p>
    <w:p w14:paraId="3F7BE8A2" w14:textId="310E38EC" w:rsidR="000C4EF1" w:rsidRDefault="000C4EF1">
      <w:pPr>
        <w:spacing w:line="259" w:lineRule="auto"/>
        <w:jc w:val="left"/>
        <w:rPr>
          <w:b/>
          <w:bCs/>
          <w:lang w:val="en-US"/>
        </w:rPr>
      </w:pPr>
      <w:r>
        <w:rPr>
          <w:b/>
          <w:bCs/>
          <w:noProof/>
          <w:lang w:val="en-US"/>
        </w:rPr>
        <w:drawing>
          <wp:inline distT="0" distB="0" distL="0" distR="0" wp14:anchorId="2B58CC1E" wp14:editId="41ECB5FB">
            <wp:extent cx="5944235" cy="334073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30D7BF20" w14:textId="3D01D1C1" w:rsidR="00BB72CE" w:rsidRPr="00BB72CE" w:rsidRDefault="00BB72CE" w:rsidP="00BB72CE">
      <w:pPr>
        <w:rPr>
          <w:lang w:val="en-US"/>
        </w:rPr>
      </w:pPr>
      <w:r>
        <w:rPr>
          <w:lang w:val="en-US"/>
        </w:rPr>
        <w:t>ASOS concentrates on the online</w:t>
      </w:r>
      <w:r w:rsidR="00616773">
        <w:rPr>
          <w:lang w:val="en-US"/>
        </w:rPr>
        <w:t>-</w:t>
      </w:r>
      <w:r>
        <w:rPr>
          <w:lang w:val="en-US"/>
        </w:rPr>
        <w:t>based retail business. COVID forced ma</w:t>
      </w:r>
      <w:r w:rsidR="00616773">
        <w:rPr>
          <w:lang w:val="en-US"/>
        </w:rPr>
        <w:t>n</w:t>
      </w:r>
      <w:r>
        <w:rPr>
          <w:lang w:val="en-US"/>
        </w:rPr>
        <w:t>y businesses to shut down their high-street retails and go online. This eventually increased the market competition</w:t>
      </w:r>
      <w:r w:rsidR="00C65541" w:rsidRPr="00C65541">
        <w:t xml:space="preserve"> </w:t>
      </w:r>
      <w:r w:rsidR="00C65541" w:rsidRPr="00C65541">
        <w:rPr>
          <w:lang w:val="en-US"/>
        </w:rPr>
        <w:t>(</w:t>
      </w:r>
      <w:proofErr w:type="spellStart"/>
      <w:r w:rsidR="00C65541" w:rsidRPr="00C65541">
        <w:rPr>
          <w:lang w:val="en-US"/>
        </w:rPr>
        <w:t>Campisi</w:t>
      </w:r>
      <w:proofErr w:type="spellEnd"/>
      <w:r w:rsidR="00C65541" w:rsidRPr="00C65541">
        <w:rPr>
          <w:lang w:val="en-US"/>
        </w:rPr>
        <w:t>, 2019)</w:t>
      </w:r>
      <w:r>
        <w:rPr>
          <w:lang w:val="en-US"/>
        </w:rPr>
        <w:t xml:space="preserve">. </w:t>
      </w:r>
      <w:r w:rsidR="00616773">
        <w:rPr>
          <w:lang w:val="en-US"/>
        </w:rPr>
        <w:t>The i</w:t>
      </w:r>
      <w:r>
        <w:rPr>
          <w:lang w:val="en-US"/>
        </w:rPr>
        <w:t xml:space="preserve">mplication of technology can avail the </w:t>
      </w:r>
      <w:proofErr w:type="spellStart"/>
      <w:r>
        <w:rPr>
          <w:lang w:val="en-US"/>
        </w:rPr>
        <w:t>organisation</w:t>
      </w:r>
      <w:proofErr w:type="spellEnd"/>
      <w:r>
        <w:rPr>
          <w:lang w:val="en-US"/>
        </w:rPr>
        <w:t xml:space="preserve"> to exploit marginal edge over the competitors. </w:t>
      </w:r>
    </w:p>
    <w:p w14:paraId="20CB8F1C" w14:textId="23D694BB" w:rsidR="003E25E7" w:rsidRDefault="003E25E7">
      <w:pPr>
        <w:spacing w:line="259" w:lineRule="auto"/>
        <w:jc w:val="left"/>
        <w:rPr>
          <w:rFonts w:eastAsiaTheme="majorEastAsia" w:cstheme="majorBidi"/>
          <w:b/>
          <w:sz w:val="26"/>
          <w:szCs w:val="26"/>
          <w:lang w:val="en-US"/>
        </w:rPr>
      </w:pPr>
      <w:r>
        <w:rPr>
          <w:lang w:val="en-US"/>
        </w:rPr>
        <w:br w:type="page"/>
      </w:r>
    </w:p>
    <w:p w14:paraId="4F2D5A61" w14:textId="77777777" w:rsidR="00F154A8" w:rsidRDefault="003412C5" w:rsidP="00F154A8">
      <w:pPr>
        <w:pStyle w:val="Heading2"/>
      </w:pPr>
      <w:bookmarkStart w:id="6" w:name="_Toc86789072"/>
      <w:r>
        <w:lastRenderedPageBreak/>
        <w:t>Porter’s Five Factor Analysis</w:t>
      </w:r>
      <w:bookmarkEnd w:id="6"/>
      <w:r>
        <w:t xml:space="preserve"> </w:t>
      </w:r>
    </w:p>
    <w:p w14:paraId="39C8CADD" w14:textId="1299A540" w:rsidR="00F154A8" w:rsidRDefault="00F154A8" w:rsidP="00F154A8">
      <w:pPr>
        <w:rPr>
          <w:b/>
          <w:bCs/>
        </w:rPr>
      </w:pPr>
      <w:r w:rsidRPr="00F154A8">
        <w:rPr>
          <w:b/>
          <w:bCs/>
        </w:rPr>
        <w:t>Threats to new entrants</w:t>
      </w:r>
    </w:p>
    <w:p w14:paraId="2B654ADB" w14:textId="6E965DD5" w:rsidR="00D5695C" w:rsidRPr="00F154A8" w:rsidRDefault="00D5695C" w:rsidP="00F154A8">
      <w:pPr>
        <w:rPr>
          <w:b/>
          <w:bCs/>
          <w:lang w:val="en-US"/>
        </w:rPr>
      </w:pPr>
      <w:r>
        <w:rPr>
          <w:b/>
          <w:bCs/>
          <w:noProof/>
          <w:lang w:val="en-US"/>
        </w:rPr>
        <w:drawing>
          <wp:inline distT="0" distB="0" distL="0" distR="0" wp14:anchorId="4A09642A" wp14:editId="0C63E009">
            <wp:extent cx="5944235" cy="33407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5032B867" w14:textId="5B391020" w:rsidR="00F154A8" w:rsidRDefault="00F154A8" w:rsidP="00F154A8">
      <w:r>
        <w:t>Access to funds, business</w:t>
      </w:r>
      <w:r w:rsidR="000D6F52">
        <w:t>-</w:t>
      </w:r>
      <w:r>
        <w:t>friendly government regulation, access to information ha</w:t>
      </w:r>
      <w:r w:rsidR="000D6F52">
        <w:t>s</w:t>
      </w:r>
      <w:r>
        <w:t xml:space="preserve"> made the industry easy for the new entrants. Thus, ASOS face probable threats from the new entrants</w:t>
      </w:r>
      <w:r w:rsidR="00C65541" w:rsidRPr="00C65541">
        <w:t xml:space="preserve"> (</w:t>
      </w:r>
      <w:proofErr w:type="spellStart"/>
      <w:r w:rsidR="00C65541" w:rsidRPr="00C65541">
        <w:t>Apriyanti</w:t>
      </w:r>
      <w:proofErr w:type="spellEnd"/>
      <w:r w:rsidR="00C65541" w:rsidRPr="00C65541">
        <w:t>, 2021)</w:t>
      </w:r>
      <w:r>
        <w:t xml:space="preserve">. To exploit that they can use their expertise, use scale of economy and diverse product portfolio. </w:t>
      </w:r>
    </w:p>
    <w:p w14:paraId="5AEE9ADA" w14:textId="77777777" w:rsidR="00F154A8" w:rsidRDefault="00F154A8">
      <w:pPr>
        <w:spacing w:line="259" w:lineRule="auto"/>
        <w:jc w:val="left"/>
      </w:pPr>
      <w:r>
        <w:br w:type="page"/>
      </w:r>
    </w:p>
    <w:p w14:paraId="5EECB564" w14:textId="4230C30E" w:rsidR="00F154A8" w:rsidRDefault="00F154A8" w:rsidP="00F154A8">
      <w:pPr>
        <w:rPr>
          <w:b/>
          <w:bCs/>
        </w:rPr>
      </w:pPr>
      <w:r w:rsidRPr="00F154A8">
        <w:rPr>
          <w:b/>
          <w:bCs/>
        </w:rPr>
        <w:lastRenderedPageBreak/>
        <w:t>Bargaining power of the suppliers</w:t>
      </w:r>
    </w:p>
    <w:p w14:paraId="63B7D72F" w14:textId="563B5B69" w:rsidR="00F863DC" w:rsidRPr="00F154A8" w:rsidRDefault="00F863DC" w:rsidP="00F154A8">
      <w:pPr>
        <w:rPr>
          <w:b/>
          <w:bCs/>
        </w:rPr>
      </w:pPr>
      <w:r>
        <w:rPr>
          <w:b/>
          <w:bCs/>
          <w:noProof/>
        </w:rPr>
        <w:drawing>
          <wp:inline distT="0" distB="0" distL="0" distR="0" wp14:anchorId="396E089B" wp14:editId="020A0A57">
            <wp:extent cx="5944235" cy="334073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7A9FEBC1" w14:textId="4A95AD17" w:rsidR="00F154A8" w:rsidRDefault="00F154A8" w:rsidP="00F154A8">
      <w:r>
        <w:t xml:space="preserve">Clothing, </w:t>
      </w:r>
      <w:proofErr w:type="gramStart"/>
      <w:r>
        <w:t>retail</w:t>
      </w:r>
      <w:proofErr w:type="gramEnd"/>
      <w:r>
        <w:t xml:space="preserve"> and cosmetics products have </w:t>
      </w:r>
      <w:r w:rsidR="000D6F52">
        <w:t xml:space="preserve">a </w:t>
      </w:r>
      <w:r>
        <w:t xml:space="preserve">huge range of suppliers. Hence the souring and channelling </w:t>
      </w:r>
      <w:r w:rsidR="000D6F52">
        <w:t xml:space="preserve">of </w:t>
      </w:r>
      <w:r>
        <w:t>those products are easy as ASOS can enjoy the range of options. The force of buyers is weak.</w:t>
      </w:r>
    </w:p>
    <w:p w14:paraId="5DACA824" w14:textId="77777777" w:rsidR="00F154A8" w:rsidRDefault="00F154A8">
      <w:pPr>
        <w:spacing w:line="259" w:lineRule="auto"/>
        <w:jc w:val="left"/>
      </w:pPr>
      <w:r>
        <w:br w:type="page"/>
      </w:r>
    </w:p>
    <w:p w14:paraId="54F7072B" w14:textId="0033908E" w:rsidR="00F154A8" w:rsidRDefault="00F154A8" w:rsidP="00F154A8">
      <w:pPr>
        <w:rPr>
          <w:b/>
          <w:bCs/>
        </w:rPr>
      </w:pPr>
      <w:r w:rsidRPr="00BE0198">
        <w:rPr>
          <w:b/>
          <w:bCs/>
        </w:rPr>
        <w:lastRenderedPageBreak/>
        <w:t xml:space="preserve">Bargaining power of the </w:t>
      </w:r>
      <w:r w:rsidR="00F7605D">
        <w:rPr>
          <w:b/>
          <w:bCs/>
        </w:rPr>
        <w:t>buyers</w:t>
      </w:r>
    </w:p>
    <w:p w14:paraId="78599E9F" w14:textId="05B57F97" w:rsidR="00F7605D" w:rsidRPr="00BE0198" w:rsidRDefault="00F7605D" w:rsidP="00F154A8">
      <w:pPr>
        <w:rPr>
          <w:b/>
          <w:bCs/>
        </w:rPr>
      </w:pPr>
      <w:r>
        <w:rPr>
          <w:b/>
          <w:bCs/>
          <w:noProof/>
        </w:rPr>
        <w:drawing>
          <wp:inline distT="0" distB="0" distL="0" distR="0" wp14:anchorId="29EA77E1" wp14:editId="2DD95598">
            <wp:extent cx="5944235" cy="334073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4F8E1EC8" w14:textId="11FF09A0" w:rsidR="00A945A3" w:rsidRDefault="00BE0198" w:rsidP="00F154A8">
      <w:r>
        <w:t>Buyers</w:t>
      </w:r>
      <w:r w:rsidR="00A945A3">
        <w:t xml:space="preserve"> have </w:t>
      </w:r>
      <w:r>
        <w:t>moderate</w:t>
      </w:r>
      <w:r w:rsidR="00A945A3">
        <w:t xml:space="preserve"> force in the industry. As </w:t>
      </w:r>
      <w:r>
        <w:t>there are</w:t>
      </w:r>
      <w:r w:rsidR="00A945A3">
        <w:t xml:space="preserve"> various similar options within the industry, hence the buyer</w:t>
      </w:r>
      <w:r w:rsidR="000D6F52">
        <w:t>'</w:t>
      </w:r>
      <w:r w:rsidR="00A945A3">
        <w:t>s power is considerable</w:t>
      </w:r>
      <w:r w:rsidR="00C65541" w:rsidRPr="00C65541">
        <w:t xml:space="preserve"> (</w:t>
      </w:r>
      <w:proofErr w:type="spellStart"/>
      <w:r w:rsidR="00C65541" w:rsidRPr="00C65541">
        <w:t>Apriyanti</w:t>
      </w:r>
      <w:proofErr w:type="spellEnd"/>
      <w:r w:rsidR="00C65541" w:rsidRPr="00C65541">
        <w:t>, 2021)</w:t>
      </w:r>
      <w:r w:rsidR="00A945A3">
        <w:t xml:space="preserve">. Pricing </w:t>
      </w:r>
      <w:r>
        <w:t>strategy</w:t>
      </w:r>
      <w:r w:rsidR="00A945A3">
        <w:t xml:space="preserve">, </w:t>
      </w:r>
      <w:r w:rsidR="00053D3A">
        <w:t>availability</w:t>
      </w:r>
      <w:r w:rsidR="00A945A3">
        <w:t xml:space="preserve">, </w:t>
      </w:r>
      <w:r>
        <w:t>accessibility</w:t>
      </w:r>
      <w:r w:rsidR="00A945A3">
        <w:t xml:space="preserve">, </w:t>
      </w:r>
      <w:r>
        <w:t>design</w:t>
      </w:r>
      <w:r w:rsidR="00A945A3">
        <w:t xml:space="preserve"> can be </w:t>
      </w:r>
      <w:r>
        <w:t>big</w:t>
      </w:r>
      <w:r w:rsidR="00A945A3">
        <w:t xml:space="preserve"> factor</w:t>
      </w:r>
      <w:r w:rsidR="000D6F52">
        <w:t>s</w:t>
      </w:r>
      <w:r w:rsidR="00A945A3">
        <w:t xml:space="preserve"> </w:t>
      </w:r>
      <w:r>
        <w:t>to dominate</w:t>
      </w:r>
      <w:r w:rsidR="00A945A3">
        <w:t xml:space="preserve"> the </w:t>
      </w:r>
      <w:r>
        <w:t>big</w:t>
      </w:r>
      <w:r w:rsidR="00A945A3">
        <w:t xml:space="preserve"> </w:t>
      </w:r>
      <w:r>
        <w:t>behaviour</w:t>
      </w:r>
      <w:r w:rsidR="00A945A3">
        <w:t xml:space="preserve">. </w:t>
      </w:r>
    </w:p>
    <w:p w14:paraId="5B73EB66" w14:textId="091A9A06" w:rsidR="00053D3A" w:rsidRDefault="00053D3A">
      <w:pPr>
        <w:spacing w:line="259" w:lineRule="auto"/>
        <w:jc w:val="left"/>
      </w:pPr>
      <w:r>
        <w:br w:type="page"/>
      </w:r>
    </w:p>
    <w:p w14:paraId="5C939638" w14:textId="6F7A1742" w:rsidR="00053D3A" w:rsidRDefault="00053D3A" w:rsidP="00F154A8">
      <w:pPr>
        <w:rPr>
          <w:b/>
          <w:bCs/>
        </w:rPr>
      </w:pPr>
      <w:r w:rsidRPr="00053D3A">
        <w:rPr>
          <w:b/>
          <w:bCs/>
        </w:rPr>
        <w:lastRenderedPageBreak/>
        <w:t>Threats of substitute products</w:t>
      </w:r>
    </w:p>
    <w:p w14:paraId="39DB2734" w14:textId="207CF73B" w:rsidR="00F7605D" w:rsidRPr="00053D3A" w:rsidRDefault="00F7605D" w:rsidP="00F154A8">
      <w:pPr>
        <w:rPr>
          <w:b/>
          <w:bCs/>
        </w:rPr>
      </w:pPr>
      <w:r>
        <w:rPr>
          <w:b/>
          <w:bCs/>
          <w:noProof/>
        </w:rPr>
        <w:drawing>
          <wp:inline distT="0" distB="0" distL="0" distR="0" wp14:anchorId="168CEE94" wp14:editId="1A0A842A">
            <wp:extent cx="5944235" cy="334073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6DC3134E" w14:textId="054C5B3A" w:rsidR="00053D3A" w:rsidRDefault="00053D3A" w:rsidP="00F154A8">
      <w:r>
        <w:t>ASOS mainly s</w:t>
      </w:r>
      <w:r w:rsidR="000D6F52">
        <w:t>ell</w:t>
      </w:r>
      <w:r>
        <w:t>s fashion, cosmetics and clothing’s related products, and most importantly there are very substitute options for the custome</w:t>
      </w:r>
      <w:r w:rsidR="00C33038">
        <w:t>r</w:t>
      </w:r>
      <w:r w:rsidR="00C65541" w:rsidRPr="00C65541">
        <w:t xml:space="preserve"> (</w:t>
      </w:r>
      <w:proofErr w:type="spellStart"/>
      <w:r w:rsidR="00C65541" w:rsidRPr="00C65541">
        <w:t>Apriyanti</w:t>
      </w:r>
      <w:proofErr w:type="spellEnd"/>
      <w:r w:rsidR="00C65541" w:rsidRPr="00C65541">
        <w:t xml:space="preserve">, </w:t>
      </w:r>
      <w:proofErr w:type="gramStart"/>
      <w:r w:rsidR="00C65541" w:rsidRPr="00C65541">
        <w:t>2021)</w:t>
      </w:r>
      <w:r>
        <w:t>r.</w:t>
      </w:r>
      <w:proofErr w:type="gramEnd"/>
      <w:r>
        <w:t xml:space="preserve"> Those substitutes come from low end-productions, which don’t really create any competition. </w:t>
      </w:r>
      <w:r w:rsidR="00F7605D" w:rsidRPr="00F7605D">
        <w:t>ASOS products have growing demand I the market.</w:t>
      </w:r>
    </w:p>
    <w:p w14:paraId="25056196" w14:textId="5A7D70BC" w:rsidR="00053D3A" w:rsidRDefault="00053D3A">
      <w:pPr>
        <w:spacing w:line="259" w:lineRule="auto"/>
        <w:jc w:val="left"/>
      </w:pPr>
      <w:r>
        <w:br w:type="page"/>
      </w:r>
    </w:p>
    <w:p w14:paraId="195AD3CF" w14:textId="35A0FDA0" w:rsidR="00053D3A" w:rsidRDefault="00053D3A" w:rsidP="00F154A8">
      <w:pPr>
        <w:rPr>
          <w:b/>
          <w:bCs/>
        </w:rPr>
      </w:pPr>
      <w:r w:rsidRPr="00053D3A">
        <w:rPr>
          <w:b/>
          <w:bCs/>
        </w:rPr>
        <w:lastRenderedPageBreak/>
        <w:t>Rivalry within the existing firms</w:t>
      </w:r>
    </w:p>
    <w:p w14:paraId="7C2EB71E" w14:textId="7F10553D" w:rsidR="00F7605D" w:rsidRPr="00053D3A" w:rsidRDefault="00F7605D" w:rsidP="00F154A8">
      <w:pPr>
        <w:rPr>
          <w:b/>
          <w:bCs/>
        </w:rPr>
      </w:pPr>
      <w:r>
        <w:rPr>
          <w:b/>
          <w:bCs/>
          <w:noProof/>
        </w:rPr>
        <w:drawing>
          <wp:inline distT="0" distB="0" distL="0" distR="0" wp14:anchorId="08E3D731" wp14:editId="1CF85CE4">
            <wp:extent cx="5944235" cy="334073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6746523E" w14:textId="018F6369" w:rsidR="00053D3A" w:rsidRDefault="00053D3A" w:rsidP="00F154A8">
      <w:r>
        <w:t>The clothing and retail sector is very competitive. Along with some small and medium</w:t>
      </w:r>
      <w:r w:rsidR="000D6F52">
        <w:t>-</w:t>
      </w:r>
      <w:r>
        <w:t xml:space="preserve">sized businesses, </w:t>
      </w:r>
      <w:r w:rsidR="000D6F52">
        <w:t>some giants</w:t>
      </w:r>
      <w:r>
        <w:t xml:space="preserve"> dominate the world market</w:t>
      </w:r>
      <w:r w:rsidR="00C65541" w:rsidRPr="00C65541">
        <w:t xml:space="preserve"> (</w:t>
      </w:r>
      <w:proofErr w:type="spellStart"/>
      <w:r w:rsidR="00C65541" w:rsidRPr="00C65541">
        <w:t>Campisi</w:t>
      </w:r>
      <w:proofErr w:type="spellEnd"/>
      <w:r w:rsidR="00C65541" w:rsidRPr="00C65541">
        <w:t>, 2019)</w:t>
      </w:r>
      <w:r>
        <w:t xml:space="preserve">. Hence ASOS must efficiently choose their strategy to exploit </w:t>
      </w:r>
      <w:r w:rsidR="000D6F52">
        <w:t xml:space="preserve">the </w:t>
      </w:r>
      <w:r>
        <w:t xml:space="preserve">utmost opportunities. </w:t>
      </w:r>
    </w:p>
    <w:p w14:paraId="5E8FB14C" w14:textId="7B177FC8" w:rsidR="00291C80" w:rsidRDefault="00291C80" w:rsidP="00F154A8">
      <w:r>
        <w:br w:type="page"/>
      </w:r>
    </w:p>
    <w:p w14:paraId="7D4D6EE3" w14:textId="4A97A53D" w:rsidR="00291C80" w:rsidRDefault="00291C80" w:rsidP="00291C80">
      <w:pPr>
        <w:pStyle w:val="Heading1"/>
      </w:pPr>
      <w:bookmarkStart w:id="7" w:name="_Toc86789073"/>
      <w:r>
        <w:lastRenderedPageBreak/>
        <w:t>Task 2 Report</w:t>
      </w:r>
      <w:bookmarkEnd w:id="7"/>
    </w:p>
    <w:p w14:paraId="236CBCA6" w14:textId="77777777" w:rsidR="00714606" w:rsidRPr="00714606" w:rsidRDefault="00714606" w:rsidP="00C65541">
      <w:pPr>
        <w:pStyle w:val="Heading2"/>
      </w:pPr>
      <w:bookmarkStart w:id="8" w:name="_Toc86699071"/>
      <w:bookmarkStart w:id="9" w:name="_Toc86789074"/>
      <w:r w:rsidRPr="00714606">
        <w:t>A) Overview of The Different Types of Organizations from Different Sectors</w:t>
      </w:r>
      <w:bookmarkEnd w:id="8"/>
      <w:bookmarkEnd w:id="9"/>
    </w:p>
    <w:p w14:paraId="1D8DE6D3" w14:textId="77777777" w:rsidR="00714606" w:rsidRPr="00714606" w:rsidRDefault="00714606" w:rsidP="00714606">
      <w:pPr>
        <w:rPr>
          <w:lang w:val="en-US"/>
        </w:rPr>
      </w:pPr>
      <w:r w:rsidRPr="00714606">
        <w:rPr>
          <w:lang w:val="en-US"/>
        </w:rPr>
        <w:t>Organizations can be differentiated in several ways based on the modes of operation, organizational structure, objective, and style of financing. Profit, not-for-profit, nonprofit are examples of the different businesses</w:t>
      </w:r>
      <w:r w:rsidRPr="00714606">
        <w:t xml:space="preserve"> (</w:t>
      </w:r>
      <w:proofErr w:type="spellStart"/>
      <w:r w:rsidRPr="00714606">
        <w:t>Diefenbach</w:t>
      </w:r>
      <w:proofErr w:type="spellEnd"/>
      <w:r w:rsidRPr="00714606">
        <w:t xml:space="preserve"> and </w:t>
      </w:r>
      <w:proofErr w:type="spellStart"/>
      <w:r w:rsidRPr="00714606">
        <w:t>Sillince</w:t>
      </w:r>
      <w:proofErr w:type="spellEnd"/>
      <w:r w:rsidRPr="00714606">
        <w:t>, 2020)</w:t>
      </w:r>
      <w:r w:rsidRPr="00714606">
        <w:rPr>
          <w:lang w:val="en-US"/>
        </w:rPr>
        <w:t xml:space="preserve">. Using actual examples, differentiating the sources of finance, and assessing the aims and goals of organizations are given below: </w:t>
      </w:r>
    </w:p>
    <w:p w14:paraId="67DD012B" w14:textId="634CEDD8" w:rsidR="00714606" w:rsidRPr="00714606" w:rsidRDefault="00714606" w:rsidP="00714606">
      <w:pPr>
        <w:rPr>
          <w:lang w:val="en-US"/>
        </w:rPr>
      </w:pPr>
      <w:r w:rsidRPr="00714606">
        <w:rPr>
          <w:b/>
          <w:bCs/>
          <w:lang w:val="en-US"/>
        </w:rPr>
        <w:t>For-profit:</w:t>
      </w:r>
      <w:r w:rsidRPr="00714606">
        <w:rPr>
          <w:lang w:val="en-US"/>
        </w:rPr>
        <w:t xml:space="preserve"> The main objective and purpose of conventional business are to gain profit by its business operation selling goods or providing services. The business corporation aims at earning profit and maximizing its wealth. Sole proprietorship, partnership, LLC, and corporations are examples belonging to this sector. Like, TESCO is a profit-oriented business, a multinational grocery and general merchandise retailer, petrol retailer, software provider, financial service provider, and telecoms and internet service, provider. A hierarchical structure is maintained </w:t>
      </w:r>
      <w:r w:rsidR="000D6F52">
        <w:rPr>
          <w:lang w:val="en-US"/>
        </w:rPr>
        <w:t>by</w:t>
      </w:r>
      <w:r w:rsidRPr="00714606">
        <w:rPr>
          <w:lang w:val="en-US"/>
        </w:rPr>
        <w:t xml:space="preserve"> distributing the share of power within the CEO, management, and board of directors</w:t>
      </w:r>
      <w:r w:rsidRPr="00714606">
        <w:t xml:space="preserve"> (Mercier and </w:t>
      </w:r>
      <w:proofErr w:type="spellStart"/>
      <w:r w:rsidRPr="00714606">
        <w:t>Deslandes</w:t>
      </w:r>
      <w:proofErr w:type="spellEnd"/>
      <w:r w:rsidRPr="00714606">
        <w:t>, 2020)</w:t>
      </w:r>
      <w:r w:rsidRPr="00714606">
        <w:rPr>
          <w:lang w:val="en-US"/>
        </w:rPr>
        <w:t xml:space="preserve">. Shareholders are the owner of this corporation. For financing, it takes both debts from banks and equity by issuing shares in the market. </w:t>
      </w:r>
    </w:p>
    <w:p w14:paraId="2482CAA1" w14:textId="77777777" w:rsidR="00714606" w:rsidRPr="00714606" w:rsidRDefault="00714606" w:rsidP="00714606">
      <w:pPr>
        <w:rPr>
          <w:lang w:val="en-US"/>
        </w:rPr>
      </w:pPr>
      <w:r w:rsidRPr="00714606">
        <w:rPr>
          <w:b/>
          <w:bCs/>
          <w:lang w:val="en-US"/>
        </w:rPr>
        <w:t>Not-for-profit:</w:t>
      </w:r>
      <w:r w:rsidRPr="00714606">
        <w:rPr>
          <w:lang w:val="en-US"/>
        </w:rPr>
        <w:t xml:space="preserve"> Not-for-profit organizations are under the public sectors are </w:t>
      </w:r>
      <w:proofErr w:type="gramStart"/>
      <w:r w:rsidRPr="00714606">
        <w:rPr>
          <w:lang w:val="en-US"/>
        </w:rPr>
        <w:t>similar to</w:t>
      </w:r>
      <w:proofErr w:type="gramEnd"/>
      <w:r w:rsidRPr="00714606">
        <w:rPr>
          <w:lang w:val="en-US"/>
        </w:rPr>
        <w:t xml:space="preserve"> the non-profit organizations. These organizations do not seek profit by their operation. If any profit is gained from the operations, they may distribute the profit to the charity works although there are no certain rules and regulations regarding the charity work of these organizations. Seeders are one of the examples of these kinds of business organizations, it is online-based crowdfunding organizations that assist to accumulate business investments</w:t>
      </w:r>
      <w:r w:rsidRPr="00714606">
        <w:t xml:space="preserve"> (Fallon, 2020)</w:t>
      </w:r>
      <w:r w:rsidRPr="00714606">
        <w:rPr>
          <w:lang w:val="en-US"/>
        </w:rPr>
        <w:t xml:space="preserve">. The main objective of this firm is to help its members by this online platform without any profit. </w:t>
      </w:r>
    </w:p>
    <w:p w14:paraId="62408DAA" w14:textId="71779237" w:rsidR="00714606" w:rsidRPr="00714606" w:rsidRDefault="00714606" w:rsidP="00714606">
      <w:pPr>
        <w:rPr>
          <w:lang w:val="en-US"/>
        </w:rPr>
      </w:pPr>
      <w:r w:rsidRPr="00714606">
        <w:rPr>
          <w:b/>
          <w:bCs/>
          <w:lang w:val="en-US"/>
        </w:rPr>
        <w:t>Non-profit:</w:t>
      </w:r>
      <w:r w:rsidRPr="00714606">
        <w:rPr>
          <w:lang w:val="en-US"/>
        </w:rPr>
        <w:t xml:space="preserve"> Instead of concentrating only on profit those business organizations earn profit to serve the public welfare purpose by donations and charity works. These types of organizations are not under the tax regulation of the government, but the regulations ensure they serve the public welfare</w:t>
      </w:r>
      <w:r w:rsidRPr="00714606">
        <w:t xml:space="preserve"> (</w:t>
      </w:r>
      <w:proofErr w:type="spellStart"/>
      <w:r w:rsidRPr="00714606">
        <w:t>Ibadoghlu</w:t>
      </w:r>
      <w:proofErr w:type="spellEnd"/>
      <w:r w:rsidRPr="00714606">
        <w:t>, 2020)</w:t>
      </w:r>
      <w:r w:rsidRPr="00714606">
        <w:rPr>
          <w:lang w:val="en-US"/>
        </w:rPr>
        <w:t xml:space="preserve">. Anti-Slavery International is one of the examples of a non-profit business organization that aims to end all the slavery in </w:t>
      </w:r>
      <w:r w:rsidRPr="00714606">
        <w:rPr>
          <w:lang w:val="en-US"/>
        </w:rPr>
        <w:lastRenderedPageBreak/>
        <w:t xml:space="preserve">the world. Other non-profit organizations are Amnesty International UK, The Aegis Trust, </w:t>
      </w:r>
      <w:proofErr w:type="spellStart"/>
      <w:r w:rsidRPr="00714606">
        <w:rPr>
          <w:lang w:val="en-US"/>
        </w:rPr>
        <w:t>etc</w:t>
      </w:r>
      <w:proofErr w:type="spellEnd"/>
      <w:r w:rsidR="004A7F2D" w:rsidRPr="004A7F2D">
        <w:t xml:space="preserve"> </w:t>
      </w:r>
      <w:r w:rsidR="004A7F2D" w:rsidRPr="004A7F2D">
        <w:rPr>
          <w:lang w:val="en-US"/>
        </w:rPr>
        <w:t>(</w:t>
      </w:r>
      <w:proofErr w:type="spellStart"/>
      <w:r w:rsidR="004A7F2D" w:rsidRPr="004A7F2D">
        <w:rPr>
          <w:lang w:val="en-US"/>
        </w:rPr>
        <w:t>Campisi</w:t>
      </w:r>
      <w:proofErr w:type="spellEnd"/>
      <w:r w:rsidR="004A7F2D" w:rsidRPr="004A7F2D">
        <w:rPr>
          <w:lang w:val="en-US"/>
        </w:rPr>
        <w:t>, 2019)</w:t>
      </w:r>
      <w:r w:rsidRPr="00714606">
        <w:rPr>
          <w:lang w:val="en-US"/>
        </w:rPr>
        <w:t xml:space="preserve">. these types of organizations are always supported by the government of the UK and donations from the public. </w:t>
      </w:r>
    </w:p>
    <w:p w14:paraId="6187925D" w14:textId="77777777" w:rsidR="00714606" w:rsidRPr="00714606" w:rsidRDefault="00714606" w:rsidP="00C65541">
      <w:pPr>
        <w:pStyle w:val="Heading2"/>
      </w:pPr>
      <w:bookmarkStart w:id="10" w:name="_Toc86699072"/>
      <w:bookmarkStart w:id="11" w:name="_Toc86789075"/>
      <w:r w:rsidRPr="00714606">
        <w:t>B) Different Legal Structures of Business, Advantages, and Disadvantages</w:t>
      </w:r>
      <w:bookmarkEnd w:id="10"/>
      <w:bookmarkEnd w:id="11"/>
    </w:p>
    <w:p w14:paraId="2906F14C" w14:textId="77777777" w:rsidR="00714606" w:rsidRPr="00714606" w:rsidRDefault="00714606" w:rsidP="00714606">
      <w:pPr>
        <w:rPr>
          <w:lang w:val="en-US"/>
        </w:rPr>
      </w:pPr>
      <w:r w:rsidRPr="00714606">
        <w:rPr>
          <w:lang w:val="en-US"/>
        </w:rPr>
        <w:t xml:space="preserve">Business structure refers to the legal structure of an organization that is granted </w:t>
      </w:r>
      <w:proofErr w:type="gramStart"/>
      <w:r w:rsidRPr="00714606">
        <w:rPr>
          <w:lang w:val="en-US"/>
        </w:rPr>
        <w:t>in a given</w:t>
      </w:r>
      <w:proofErr w:type="gramEnd"/>
      <w:r w:rsidRPr="00714606">
        <w:rPr>
          <w:lang w:val="en-US"/>
        </w:rPr>
        <w:t xml:space="preserve"> rule. The legal structure is the key determinant of the activities that the business can perform and undertake, such as raising capital, the responsibility of the obligations, as well as the taxation procedure of the business firm</w:t>
      </w:r>
      <w:r w:rsidRPr="00714606">
        <w:t xml:space="preserve"> (Endo, 2020)</w:t>
      </w:r>
      <w:r w:rsidRPr="00714606">
        <w:rPr>
          <w:lang w:val="en-US"/>
        </w:rPr>
        <w:t xml:space="preserve">. Here is a demonstration of different types of legal structure with their advantages and disadvantages: </w:t>
      </w:r>
    </w:p>
    <w:p w14:paraId="0A63BF96" w14:textId="75B3D3C9" w:rsidR="00714606" w:rsidRPr="00714606" w:rsidRDefault="00714606" w:rsidP="00714606">
      <w:pPr>
        <w:rPr>
          <w:lang w:val="en-US"/>
        </w:rPr>
      </w:pPr>
      <w:r w:rsidRPr="00714606">
        <w:rPr>
          <w:b/>
          <w:bCs/>
          <w:lang w:val="en-US"/>
        </w:rPr>
        <w:t>Sole proprietorship:</w:t>
      </w:r>
      <w:r w:rsidRPr="00714606">
        <w:rPr>
          <w:lang w:val="en-US"/>
        </w:rPr>
        <w:t xml:space="preserve"> This is the simplest form of business involving one individual who is responsible for the day-to-day operation of the business. It does not exist as a separate entity from its owner. So, it is not required for the business to file separate income tax forms, and the income and expenses of the business are included in the tax return of the owner</w:t>
      </w:r>
      <w:r w:rsidRPr="00714606">
        <w:t xml:space="preserve"> (Behnke, 2020)</w:t>
      </w:r>
      <w:r w:rsidRPr="00714606">
        <w:rPr>
          <w:lang w:val="en-US"/>
        </w:rPr>
        <w:t xml:space="preserve">. </w:t>
      </w:r>
    </w:p>
    <w:p w14:paraId="2FB9A234" w14:textId="77777777" w:rsidR="00714606" w:rsidRPr="00714606" w:rsidRDefault="00714606" w:rsidP="00714606">
      <w:pPr>
        <w:rPr>
          <w:lang w:val="en-US"/>
        </w:rPr>
      </w:pPr>
      <w:r w:rsidRPr="00714606">
        <w:rPr>
          <w:noProof/>
        </w:rPr>
        <w:drawing>
          <wp:inline distT="0" distB="0" distL="0" distR="0" wp14:anchorId="7F87BAF0" wp14:editId="151B8712">
            <wp:extent cx="5943600" cy="33108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3310890"/>
                    </a:xfrm>
                    <a:prstGeom prst="rect">
                      <a:avLst/>
                    </a:prstGeom>
                    <a:noFill/>
                    <a:ln>
                      <a:noFill/>
                    </a:ln>
                  </pic:spPr>
                </pic:pic>
              </a:graphicData>
            </a:graphic>
          </wp:inline>
        </w:drawing>
      </w:r>
      <w:r w:rsidRPr="00714606">
        <w:rPr>
          <w:lang w:val="en-US"/>
        </w:rPr>
        <w:t xml:space="preserve"> </w:t>
      </w:r>
    </w:p>
    <w:p w14:paraId="7F906E04" w14:textId="77777777" w:rsidR="00714606" w:rsidRPr="00714606" w:rsidRDefault="00714606" w:rsidP="00714606">
      <w:pPr>
        <w:rPr>
          <w:lang w:val="en-US"/>
        </w:rPr>
      </w:pPr>
    </w:p>
    <w:p w14:paraId="5106DF28" w14:textId="05700D57" w:rsidR="00714606" w:rsidRDefault="00714606" w:rsidP="00714606">
      <w:pPr>
        <w:rPr>
          <w:lang w:val="en-US"/>
        </w:rPr>
      </w:pPr>
      <w:r w:rsidRPr="00714606">
        <w:rPr>
          <w:b/>
          <w:bCs/>
          <w:lang w:val="en-US"/>
        </w:rPr>
        <w:lastRenderedPageBreak/>
        <w:t>Partnership:</w:t>
      </w:r>
      <w:r w:rsidRPr="00714606">
        <w:rPr>
          <w:lang w:val="en-US"/>
        </w:rPr>
        <w:t xml:space="preserve"> An organization between two or more people forming any business seeking profit is referred to as a partnership business. This business can be formed with little formality but since more than two people are involved, a partnership agreement should be created, specifying the profit or loss share ratio and capital contribution</w:t>
      </w:r>
      <w:r w:rsidR="004A7F2D" w:rsidRPr="004A7F2D">
        <w:t xml:space="preserve"> </w:t>
      </w:r>
      <w:r w:rsidR="004A7F2D" w:rsidRPr="004A7F2D">
        <w:rPr>
          <w:lang w:val="en-US"/>
        </w:rPr>
        <w:t>(</w:t>
      </w:r>
      <w:proofErr w:type="spellStart"/>
      <w:r w:rsidR="004A7F2D" w:rsidRPr="004A7F2D">
        <w:rPr>
          <w:lang w:val="en-US"/>
        </w:rPr>
        <w:t>Campisi</w:t>
      </w:r>
      <w:proofErr w:type="spellEnd"/>
      <w:r w:rsidR="004A7F2D" w:rsidRPr="004A7F2D">
        <w:rPr>
          <w:lang w:val="en-US"/>
        </w:rPr>
        <w:t>, 2019)</w:t>
      </w:r>
      <w:r w:rsidR="004A7F2D">
        <w:t>.</w:t>
      </w:r>
    </w:p>
    <w:tbl>
      <w:tblPr>
        <w:tblStyle w:val="TableGrid"/>
        <w:tblW w:w="0" w:type="auto"/>
        <w:tblLook w:val="04A0" w:firstRow="1" w:lastRow="0" w:firstColumn="1" w:lastColumn="0" w:noHBand="0" w:noVBand="1"/>
      </w:tblPr>
      <w:tblGrid>
        <w:gridCol w:w="4675"/>
        <w:gridCol w:w="4675"/>
      </w:tblGrid>
      <w:tr w:rsidR="00722978" w14:paraId="079EA959" w14:textId="77777777" w:rsidTr="0B74886F">
        <w:tc>
          <w:tcPr>
            <w:tcW w:w="4675" w:type="dxa"/>
          </w:tcPr>
          <w:p w14:paraId="71694DC6" w14:textId="6CFA4E19" w:rsidR="00722978" w:rsidRPr="002972FE" w:rsidRDefault="00722978" w:rsidP="002972FE">
            <w:pPr>
              <w:jc w:val="center"/>
              <w:rPr>
                <w:b/>
                <w:bCs/>
                <w:lang w:val="en-US"/>
              </w:rPr>
            </w:pPr>
            <w:r w:rsidRPr="002972FE">
              <w:rPr>
                <w:b/>
                <w:bCs/>
                <w:lang w:val="en-US"/>
              </w:rPr>
              <w:t>Advantages</w:t>
            </w:r>
          </w:p>
        </w:tc>
        <w:tc>
          <w:tcPr>
            <w:tcW w:w="4675" w:type="dxa"/>
          </w:tcPr>
          <w:p w14:paraId="6FD98A61" w14:textId="5993052C" w:rsidR="00722978" w:rsidRPr="002972FE" w:rsidRDefault="00722978" w:rsidP="002972FE">
            <w:pPr>
              <w:jc w:val="center"/>
              <w:rPr>
                <w:b/>
                <w:bCs/>
                <w:lang w:val="en-US"/>
              </w:rPr>
            </w:pPr>
            <w:r w:rsidRPr="002972FE">
              <w:rPr>
                <w:b/>
                <w:bCs/>
                <w:lang w:val="en-US"/>
              </w:rPr>
              <w:t>Disadvantages</w:t>
            </w:r>
          </w:p>
        </w:tc>
      </w:tr>
      <w:tr w:rsidR="00722978" w14:paraId="1E47812C" w14:textId="77777777" w:rsidTr="0B74886F">
        <w:tc>
          <w:tcPr>
            <w:tcW w:w="4675" w:type="dxa"/>
          </w:tcPr>
          <w:p w14:paraId="6CD3636B" w14:textId="0CB69AE8" w:rsidR="00722978" w:rsidRDefault="00722978" w:rsidP="00714606">
            <w:pPr>
              <w:rPr>
                <w:lang w:val="en-US"/>
              </w:rPr>
            </w:pPr>
            <w:r>
              <w:rPr>
                <w:lang w:val="en-US"/>
              </w:rPr>
              <w:t>Easy format, simple initiation process and comparativ</w:t>
            </w:r>
            <w:r w:rsidR="00C33038">
              <w:rPr>
                <w:lang w:val="en-US"/>
              </w:rPr>
              <w:t>e ar</w:t>
            </w:r>
            <w:r>
              <w:rPr>
                <w:lang w:val="en-US"/>
              </w:rPr>
              <w:t xml:space="preserve">e easy to maintain. </w:t>
            </w:r>
          </w:p>
        </w:tc>
        <w:tc>
          <w:tcPr>
            <w:tcW w:w="4675" w:type="dxa"/>
          </w:tcPr>
          <w:p w14:paraId="0499E088" w14:textId="7D766858" w:rsidR="00722978" w:rsidRDefault="00722978" w:rsidP="00714606">
            <w:pPr>
              <w:rPr>
                <w:lang w:val="en-US"/>
              </w:rPr>
            </w:pPr>
            <w:r>
              <w:rPr>
                <w:lang w:val="en-US"/>
              </w:rPr>
              <w:t>Comparatively complex decision making as partners need to be agreed upon</w:t>
            </w:r>
          </w:p>
        </w:tc>
      </w:tr>
      <w:tr w:rsidR="00722978" w14:paraId="4C0C7544" w14:textId="77777777" w:rsidTr="0B74886F">
        <w:tc>
          <w:tcPr>
            <w:tcW w:w="4675" w:type="dxa"/>
          </w:tcPr>
          <w:p w14:paraId="38333E91" w14:textId="1CDAB0A0" w:rsidR="00722978" w:rsidRDefault="00722978" w:rsidP="00714606">
            <w:pPr>
              <w:rPr>
                <w:lang w:val="en-US"/>
              </w:rPr>
            </w:pPr>
            <w:r>
              <w:rPr>
                <w:lang w:val="en-US"/>
              </w:rPr>
              <w:t>Business decision making is solely depend</w:t>
            </w:r>
            <w:r w:rsidR="00C33038">
              <w:rPr>
                <w:lang w:val="en-US"/>
              </w:rPr>
              <w:t>ent</w:t>
            </w:r>
            <w:r>
              <w:rPr>
                <w:lang w:val="en-US"/>
              </w:rPr>
              <w:t xml:space="preserve"> on the </w:t>
            </w:r>
            <w:proofErr w:type="gramStart"/>
            <w:r>
              <w:rPr>
                <w:lang w:val="en-US"/>
              </w:rPr>
              <w:t>owner,</w:t>
            </w:r>
            <w:proofErr w:type="gramEnd"/>
            <w:r>
              <w:rPr>
                <w:lang w:val="en-US"/>
              </w:rPr>
              <w:t xml:space="preserve"> hence it is simple. </w:t>
            </w:r>
          </w:p>
        </w:tc>
        <w:tc>
          <w:tcPr>
            <w:tcW w:w="4675" w:type="dxa"/>
          </w:tcPr>
          <w:p w14:paraId="20F40264" w14:textId="5E439D42" w:rsidR="00722978" w:rsidRDefault="00722978" w:rsidP="00714606">
            <w:pPr>
              <w:rPr>
                <w:lang w:val="en-US"/>
              </w:rPr>
            </w:pPr>
            <w:r>
              <w:rPr>
                <w:lang w:val="en-US"/>
              </w:rPr>
              <w:t>Shared profit can be a matter of concerns</w:t>
            </w:r>
          </w:p>
        </w:tc>
      </w:tr>
      <w:tr w:rsidR="00722978" w14:paraId="5A7A2BA5" w14:textId="77777777" w:rsidTr="0B74886F">
        <w:tc>
          <w:tcPr>
            <w:tcW w:w="4675" w:type="dxa"/>
          </w:tcPr>
          <w:p w14:paraId="14FBA1B9" w14:textId="6887F51B" w:rsidR="00722978" w:rsidRDefault="00722978" w:rsidP="00714606">
            <w:pPr>
              <w:rPr>
                <w:lang w:val="en-US"/>
              </w:rPr>
            </w:pPr>
            <w:r>
              <w:rPr>
                <w:lang w:val="en-US"/>
              </w:rPr>
              <w:t>Profit and losses are passed along with the partners and individual income are taxed.</w:t>
            </w:r>
          </w:p>
        </w:tc>
        <w:tc>
          <w:tcPr>
            <w:tcW w:w="4675" w:type="dxa"/>
          </w:tcPr>
          <w:p w14:paraId="1477FEE4" w14:textId="75FFDE13" w:rsidR="00722978" w:rsidRDefault="00722978" w:rsidP="00714606">
            <w:pPr>
              <w:rPr>
                <w:lang w:val="en-US"/>
              </w:rPr>
            </w:pPr>
            <w:r>
              <w:rPr>
                <w:lang w:val="en-US"/>
              </w:rPr>
              <w:t xml:space="preserve">Subject to huge liability </w:t>
            </w:r>
          </w:p>
        </w:tc>
      </w:tr>
    </w:tbl>
    <w:p w14:paraId="55434EDC" w14:textId="27E682B0" w:rsidR="0B74886F" w:rsidRDefault="0B74886F"/>
    <w:p w14:paraId="4D53D0F8" w14:textId="7B5A7444" w:rsidR="00714606" w:rsidRDefault="00714606" w:rsidP="00714606">
      <w:pPr>
        <w:rPr>
          <w:lang w:val="en-US"/>
        </w:rPr>
      </w:pPr>
      <w:r w:rsidRPr="00714606">
        <w:rPr>
          <w:b/>
          <w:bCs/>
          <w:lang w:val="en-US"/>
        </w:rPr>
        <w:t>Corporation:</w:t>
      </w:r>
      <w:r w:rsidRPr="00714606">
        <w:rPr>
          <w:lang w:val="en-US"/>
        </w:rPr>
        <w:t xml:space="preserve"> A complex business structure that separates the ownership from the business entity. Shareholders are the owner of these types of business organizations. Corporations are more suitable for larger established companies</w:t>
      </w:r>
      <w:r w:rsidRPr="00714606">
        <w:t xml:space="preserve"> (Cornell, 2020)</w:t>
      </w:r>
      <w:r w:rsidRPr="00714606">
        <w:rPr>
          <w:lang w:val="en-US"/>
        </w:rPr>
        <w:t xml:space="preserve">. </w:t>
      </w:r>
    </w:p>
    <w:tbl>
      <w:tblPr>
        <w:tblStyle w:val="TableGrid"/>
        <w:tblW w:w="0" w:type="auto"/>
        <w:tblLook w:val="04A0" w:firstRow="1" w:lastRow="0" w:firstColumn="1" w:lastColumn="0" w:noHBand="0" w:noVBand="1"/>
      </w:tblPr>
      <w:tblGrid>
        <w:gridCol w:w="4675"/>
        <w:gridCol w:w="4675"/>
      </w:tblGrid>
      <w:tr w:rsidR="00722978" w14:paraId="33020E3E" w14:textId="77777777" w:rsidTr="0B74886F">
        <w:tc>
          <w:tcPr>
            <w:tcW w:w="4675" w:type="dxa"/>
          </w:tcPr>
          <w:p w14:paraId="4A0A4FE6" w14:textId="783A5EFE" w:rsidR="00722978" w:rsidRPr="002972FE" w:rsidRDefault="00722978" w:rsidP="002972FE">
            <w:pPr>
              <w:jc w:val="center"/>
              <w:rPr>
                <w:b/>
                <w:bCs/>
                <w:lang w:val="en-US"/>
              </w:rPr>
            </w:pPr>
            <w:r w:rsidRPr="002972FE">
              <w:rPr>
                <w:b/>
                <w:bCs/>
                <w:lang w:val="en-US"/>
              </w:rPr>
              <w:t>Advantages</w:t>
            </w:r>
          </w:p>
        </w:tc>
        <w:tc>
          <w:tcPr>
            <w:tcW w:w="4675" w:type="dxa"/>
          </w:tcPr>
          <w:p w14:paraId="08A81388" w14:textId="725B39B2" w:rsidR="00722978" w:rsidRPr="002972FE" w:rsidRDefault="00722978" w:rsidP="002972FE">
            <w:pPr>
              <w:jc w:val="center"/>
              <w:rPr>
                <w:b/>
                <w:bCs/>
                <w:lang w:val="en-US"/>
              </w:rPr>
            </w:pPr>
            <w:r w:rsidRPr="002972FE">
              <w:rPr>
                <w:b/>
                <w:bCs/>
                <w:lang w:val="en-US"/>
              </w:rPr>
              <w:t>Disadvantages</w:t>
            </w:r>
          </w:p>
        </w:tc>
      </w:tr>
      <w:tr w:rsidR="00722978" w14:paraId="3D4E78D8" w14:textId="77777777" w:rsidTr="0B74886F">
        <w:tc>
          <w:tcPr>
            <w:tcW w:w="4675" w:type="dxa"/>
          </w:tcPr>
          <w:p w14:paraId="70E91F16" w14:textId="5DFA71EE" w:rsidR="00722978" w:rsidRDefault="00722978" w:rsidP="00714606">
            <w:pPr>
              <w:rPr>
                <w:lang w:val="en-US"/>
              </w:rPr>
            </w:pPr>
            <w:r>
              <w:rPr>
                <w:lang w:val="en-US"/>
              </w:rPr>
              <w:t>Limited liability and obligation allow the shareholders or possible investors to buy as much stock as they wish.</w:t>
            </w:r>
          </w:p>
        </w:tc>
        <w:tc>
          <w:tcPr>
            <w:tcW w:w="4675" w:type="dxa"/>
          </w:tcPr>
          <w:p w14:paraId="3A5A8288" w14:textId="7C75A623" w:rsidR="00722978" w:rsidRDefault="00C33038" w:rsidP="00714606">
            <w:pPr>
              <w:rPr>
                <w:lang w:val="en-US"/>
              </w:rPr>
            </w:pPr>
            <w:r>
              <w:rPr>
                <w:lang w:val="en-US"/>
              </w:rPr>
              <w:t>The d</w:t>
            </w:r>
            <w:r w:rsidR="00722978">
              <w:rPr>
                <w:lang w:val="en-US"/>
              </w:rPr>
              <w:t>ecision</w:t>
            </w:r>
            <w:r>
              <w:rPr>
                <w:lang w:val="en-US"/>
              </w:rPr>
              <w:t>-</w:t>
            </w:r>
            <w:r w:rsidR="00722978">
              <w:rPr>
                <w:lang w:val="en-US"/>
              </w:rPr>
              <w:t>making process is time</w:t>
            </w:r>
            <w:r>
              <w:rPr>
                <w:lang w:val="en-US"/>
              </w:rPr>
              <w:t>-</w:t>
            </w:r>
            <w:r w:rsidR="00722978">
              <w:rPr>
                <w:lang w:val="en-US"/>
              </w:rPr>
              <w:t xml:space="preserve">consuming which often lead to futility. </w:t>
            </w:r>
          </w:p>
        </w:tc>
      </w:tr>
      <w:tr w:rsidR="00722978" w14:paraId="098AC791" w14:textId="77777777" w:rsidTr="0B74886F">
        <w:tc>
          <w:tcPr>
            <w:tcW w:w="4675" w:type="dxa"/>
          </w:tcPr>
          <w:p w14:paraId="067EBD5B" w14:textId="48738BF1" w:rsidR="00722978" w:rsidRDefault="00722978" w:rsidP="00714606">
            <w:pPr>
              <w:rPr>
                <w:lang w:val="en-US"/>
              </w:rPr>
            </w:pPr>
            <w:r>
              <w:rPr>
                <w:lang w:val="en-US"/>
              </w:rPr>
              <w:t>Investors find this as a secured scope for investing</w:t>
            </w:r>
          </w:p>
        </w:tc>
        <w:tc>
          <w:tcPr>
            <w:tcW w:w="4675" w:type="dxa"/>
          </w:tcPr>
          <w:p w14:paraId="4732F917" w14:textId="285F0F8D" w:rsidR="00722978" w:rsidRDefault="00722978" w:rsidP="00714606">
            <w:pPr>
              <w:rPr>
                <w:lang w:val="en-US"/>
              </w:rPr>
            </w:pPr>
            <w:r>
              <w:rPr>
                <w:lang w:val="en-US"/>
              </w:rPr>
              <w:t>Busines</w:t>
            </w:r>
            <w:r w:rsidR="00C33038">
              <w:rPr>
                <w:lang w:val="en-US"/>
              </w:rPr>
              <w:t>se</w:t>
            </w:r>
            <w:r>
              <w:rPr>
                <w:lang w:val="en-US"/>
              </w:rPr>
              <w:t xml:space="preserve">s are exposed to </w:t>
            </w:r>
            <w:r w:rsidR="00C33038">
              <w:rPr>
                <w:lang w:val="en-US"/>
              </w:rPr>
              <w:t xml:space="preserve">a </w:t>
            </w:r>
            <w:r>
              <w:rPr>
                <w:lang w:val="en-US"/>
              </w:rPr>
              <w:t xml:space="preserve">double tax bracket. </w:t>
            </w:r>
          </w:p>
        </w:tc>
      </w:tr>
      <w:tr w:rsidR="00722978" w14:paraId="64F9020F" w14:textId="77777777" w:rsidTr="0B74886F">
        <w:tc>
          <w:tcPr>
            <w:tcW w:w="4675" w:type="dxa"/>
          </w:tcPr>
          <w:p w14:paraId="1207C0DC" w14:textId="49860B65" w:rsidR="00722978" w:rsidRDefault="00722978" w:rsidP="00714606">
            <w:pPr>
              <w:rPr>
                <w:lang w:val="en-US"/>
              </w:rPr>
            </w:pPr>
            <w:r>
              <w:rPr>
                <w:lang w:val="en-US"/>
              </w:rPr>
              <w:t xml:space="preserve">Business security, longevity, continuity is the biggest advantage of this type of business and ownership structure. </w:t>
            </w:r>
          </w:p>
        </w:tc>
        <w:tc>
          <w:tcPr>
            <w:tcW w:w="4675" w:type="dxa"/>
          </w:tcPr>
          <w:p w14:paraId="4E7E791C" w14:textId="26DB5E93" w:rsidR="00722978" w:rsidRDefault="00722978" w:rsidP="00714606">
            <w:pPr>
              <w:rPr>
                <w:lang w:val="en-US"/>
              </w:rPr>
            </w:pPr>
            <w:r>
              <w:rPr>
                <w:lang w:val="en-US"/>
              </w:rPr>
              <w:t xml:space="preserve">Rigid formality and process to imitate and maintain the business operation. </w:t>
            </w:r>
          </w:p>
        </w:tc>
      </w:tr>
    </w:tbl>
    <w:p w14:paraId="2BE7DC83" w14:textId="0E34281A" w:rsidR="0B74886F" w:rsidRDefault="0B74886F"/>
    <w:p w14:paraId="6CE8432D" w14:textId="77777777" w:rsidR="00722978" w:rsidRPr="00714606" w:rsidRDefault="00722978" w:rsidP="00714606">
      <w:pPr>
        <w:rPr>
          <w:lang w:val="en-US"/>
        </w:rPr>
      </w:pPr>
    </w:p>
    <w:p w14:paraId="2384A432" w14:textId="77777777" w:rsidR="00714606" w:rsidRPr="00714606" w:rsidRDefault="00714606" w:rsidP="00C65541">
      <w:pPr>
        <w:pStyle w:val="Heading2"/>
      </w:pPr>
      <w:bookmarkStart w:id="12" w:name="_Toc86699073"/>
      <w:bookmarkStart w:id="13" w:name="_Toc86789076"/>
      <w:r w:rsidRPr="00714606">
        <w:lastRenderedPageBreak/>
        <w:t>C) Differences Between Public and Private Ownership, Usage of Finance, Impact on The Management</w:t>
      </w:r>
      <w:bookmarkEnd w:id="12"/>
      <w:bookmarkEnd w:id="13"/>
    </w:p>
    <w:p w14:paraId="329BCD6F" w14:textId="77777777" w:rsidR="00714606" w:rsidRPr="00714606" w:rsidRDefault="00714606" w:rsidP="00714606">
      <w:r w:rsidRPr="00714606">
        <w:t>Although public and private corporations are separating their ownership from the business entity and same size to some extent there are distinctive differences between these two corporations in terms of decision-making, modes of operation, and sources of funds (</w:t>
      </w:r>
      <w:proofErr w:type="spellStart"/>
      <w:r w:rsidRPr="00714606">
        <w:t>Mujalde</w:t>
      </w:r>
      <w:proofErr w:type="spellEnd"/>
      <w:r w:rsidRPr="00714606">
        <w:t xml:space="preserve"> and </w:t>
      </w:r>
      <w:proofErr w:type="spellStart"/>
      <w:r w:rsidRPr="00714606">
        <w:t>Kandari</w:t>
      </w:r>
      <w:proofErr w:type="spellEnd"/>
      <w:r w:rsidRPr="00714606">
        <w:t xml:space="preserve">, 2018). Here are some major differences between these two types of business organization: </w:t>
      </w:r>
    </w:p>
    <w:tbl>
      <w:tblPr>
        <w:tblStyle w:val="TableGrid"/>
        <w:tblW w:w="0" w:type="auto"/>
        <w:tblLook w:val="04A0" w:firstRow="1" w:lastRow="0" w:firstColumn="1" w:lastColumn="0" w:noHBand="0" w:noVBand="1"/>
      </w:tblPr>
      <w:tblGrid>
        <w:gridCol w:w="4590"/>
        <w:gridCol w:w="4590"/>
      </w:tblGrid>
      <w:tr w:rsidR="00714606" w:rsidRPr="00714606" w14:paraId="72CCCCE3" w14:textId="77777777" w:rsidTr="00714606">
        <w:trPr>
          <w:trHeight w:val="728"/>
        </w:trPr>
        <w:tc>
          <w:tcPr>
            <w:tcW w:w="4590" w:type="dxa"/>
          </w:tcPr>
          <w:p w14:paraId="1E24E8CD" w14:textId="30C15295" w:rsidR="00714606" w:rsidRPr="00714606" w:rsidRDefault="00714606" w:rsidP="002972FE">
            <w:pPr>
              <w:jc w:val="center"/>
              <w:rPr>
                <w:b/>
                <w:bCs/>
              </w:rPr>
            </w:pPr>
            <w:r w:rsidRPr="00714606">
              <w:rPr>
                <w:b/>
                <w:bCs/>
              </w:rPr>
              <w:t>Public company</w:t>
            </w:r>
          </w:p>
        </w:tc>
        <w:tc>
          <w:tcPr>
            <w:tcW w:w="4590" w:type="dxa"/>
          </w:tcPr>
          <w:p w14:paraId="0903D346" w14:textId="77777777" w:rsidR="00714606" w:rsidRPr="00714606" w:rsidRDefault="00714606" w:rsidP="002972FE">
            <w:pPr>
              <w:jc w:val="center"/>
              <w:rPr>
                <w:b/>
                <w:bCs/>
              </w:rPr>
            </w:pPr>
            <w:r w:rsidRPr="00714606">
              <w:rPr>
                <w:b/>
                <w:bCs/>
              </w:rPr>
              <w:t>Private company</w:t>
            </w:r>
          </w:p>
        </w:tc>
      </w:tr>
      <w:tr w:rsidR="00714606" w:rsidRPr="00714606" w14:paraId="0C438533" w14:textId="77777777" w:rsidTr="0085574D">
        <w:trPr>
          <w:trHeight w:val="1123"/>
        </w:trPr>
        <w:tc>
          <w:tcPr>
            <w:tcW w:w="4590" w:type="dxa"/>
          </w:tcPr>
          <w:p w14:paraId="35DD23F7" w14:textId="77777777" w:rsidR="00714606" w:rsidRPr="00714606" w:rsidRDefault="00714606" w:rsidP="002972FE">
            <w:pPr>
              <w:spacing w:after="120"/>
            </w:pPr>
            <w:r w:rsidRPr="00714606">
              <w:t xml:space="preserve">It is listed in the authorized stock exchange commission and the shares can be traded in the secondary market. </w:t>
            </w:r>
          </w:p>
        </w:tc>
        <w:tc>
          <w:tcPr>
            <w:tcW w:w="4590" w:type="dxa"/>
          </w:tcPr>
          <w:p w14:paraId="7FB98C2D" w14:textId="77777777" w:rsidR="00714606" w:rsidRPr="00714606" w:rsidRDefault="00714606" w:rsidP="002972FE">
            <w:pPr>
              <w:spacing w:after="120"/>
            </w:pPr>
            <w:r w:rsidRPr="00714606">
              <w:t xml:space="preserve">Are not listed in the share market and shares are not tradable publicly. </w:t>
            </w:r>
          </w:p>
        </w:tc>
      </w:tr>
      <w:tr w:rsidR="00714606" w:rsidRPr="00714606" w14:paraId="130BF25A" w14:textId="77777777" w:rsidTr="0085574D">
        <w:trPr>
          <w:trHeight w:val="1123"/>
        </w:trPr>
        <w:tc>
          <w:tcPr>
            <w:tcW w:w="4590" w:type="dxa"/>
          </w:tcPr>
          <w:p w14:paraId="1559A9E8" w14:textId="77777777" w:rsidR="00714606" w:rsidRPr="00714606" w:rsidRDefault="00714606" w:rsidP="002972FE">
            <w:pPr>
              <w:spacing w:after="120"/>
            </w:pPr>
            <w:r w:rsidRPr="00714606">
              <w:t xml:space="preserve">The minimum paid-up capital is much higher than the private company. </w:t>
            </w:r>
          </w:p>
        </w:tc>
        <w:tc>
          <w:tcPr>
            <w:tcW w:w="4590" w:type="dxa"/>
          </w:tcPr>
          <w:p w14:paraId="2BD7DB7C" w14:textId="77777777" w:rsidR="00714606" w:rsidRPr="00714606" w:rsidRDefault="00714606" w:rsidP="002972FE">
            <w:pPr>
              <w:spacing w:after="120"/>
            </w:pPr>
            <w:r w:rsidRPr="00714606">
              <w:t xml:space="preserve">It is lower compared to the public company. </w:t>
            </w:r>
          </w:p>
        </w:tc>
      </w:tr>
      <w:tr w:rsidR="00714606" w:rsidRPr="00714606" w14:paraId="7DF349CE" w14:textId="77777777" w:rsidTr="0085574D">
        <w:trPr>
          <w:trHeight w:val="1123"/>
        </w:trPr>
        <w:tc>
          <w:tcPr>
            <w:tcW w:w="4590" w:type="dxa"/>
          </w:tcPr>
          <w:p w14:paraId="4C5D130D" w14:textId="77777777" w:rsidR="00714606" w:rsidRPr="00714606" w:rsidRDefault="00714606" w:rsidP="002972FE">
            <w:pPr>
              <w:spacing w:after="120"/>
            </w:pPr>
            <w:r w:rsidRPr="00714606">
              <w:t xml:space="preserve">The financial statements must be disclosed to third or interested parties. </w:t>
            </w:r>
          </w:p>
        </w:tc>
        <w:tc>
          <w:tcPr>
            <w:tcW w:w="4590" w:type="dxa"/>
          </w:tcPr>
          <w:p w14:paraId="29B0C7F2" w14:textId="77777777" w:rsidR="00714606" w:rsidRPr="00714606" w:rsidRDefault="00714606" w:rsidP="002972FE">
            <w:pPr>
              <w:spacing w:after="120"/>
            </w:pPr>
            <w:r w:rsidRPr="00714606">
              <w:t xml:space="preserve">No need for disclosure of any kind. </w:t>
            </w:r>
          </w:p>
        </w:tc>
      </w:tr>
      <w:tr w:rsidR="00714606" w:rsidRPr="00714606" w14:paraId="06BD8B94" w14:textId="77777777" w:rsidTr="0085574D">
        <w:trPr>
          <w:trHeight w:val="1123"/>
        </w:trPr>
        <w:tc>
          <w:tcPr>
            <w:tcW w:w="4590" w:type="dxa"/>
          </w:tcPr>
          <w:p w14:paraId="79635B32" w14:textId="77777777" w:rsidR="00714606" w:rsidRPr="00714606" w:rsidRDefault="00714606" w:rsidP="002972FE">
            <w:pPr>
              <w:spacing w:after="120"/>
            </w:pPr>
            <w:r w:rsidRPr="00714606">
              <w:t xml:space="preserve">The management of this kind of corporation is quite rigid and inflexible. </w:t>
            </w:r>
          </w:p>
        </w:tc>
        <w:tc>
          <w:tcPr>
            <w:tcW w:w="4590" w:type="dxa"/>
          </w:tcPr>
          <w:p w14:paraId="73AE74A3" w14:textId="77777777" w:rsidR="00714606" w:rsidRPr="00714606" w:rsidRDefault="00714606" w:rsidP="002972FE">
            <w:pPr>
              <w:spacing w:after="120"/>
            </w:pPr>
            <w:r w:rsidRPr="00714606">
              <w:t xml:space="preserve">Owners are the management of this kind of organization. </w:t>
            </w:r>
          </w:p>
        </w:tc>
      </w:tr>
      <w:tr w:rsidR="00714606" w:rsidRPr="00714606" w14:paraId="5DB3A4C3" w14:textId="77777777" w:rsidTr="0085574D">
        <w:trPr>
          <w:trHeight w:val="1123"/>
        </w:trPr>
        <w:tc>
          <w:tcPr>
            <w:tcW w:w="4590" w:type="dxa"/>
          </w:tcPr>
          <w:p w14:paraId="30A051B5" w14:textId="77777777" w:rsidR="00714606" w:rsidRPr="00714606" w:rsidRDefault="00714606" w:rsidP="002972FE">
            <w:pPr>
              <w:spacing w:after="120"/>
            </w:pPr>
            <w:r w:rsidRPr="00714606">
              <w:t xml:space="preserve">Any common investor can buy the shares of this corporation. </w:t>
            </w:r>
          </w:p>
        </w:tc>
        <w:tc>
          <w:tcPr>
            <w:tcW w:w="4590" w:type="dxa"/>
          </w:tcPr>
          <w:p w14:paraId="116B554A" w14:textId="77777777" w:rsidR="00714606" w:rsidRPr="00714606" w:rsidRDefault="00714606" w:rsidP="002972FE">
            <w:pPr>
              <w:spacing w:after="120"/>
            </w:pPr>
            <w:r w:rsidRPr="00714606">
              <w:t xml:space="preserve">Corporate buyers buy the share of this kind of organization. </w:t>
            </w:r>
          </w:p>
        </w:tc>
      </w:tr>
      <w:tr w:rsidR="00714606" w:rsidRPr="00714606" w14:paraId="7327E28D" w14:textId="77777777" w:rsidTr="0085574D">
        <w:trPr>
          <w:trHeight w:val="1123"/>
        </w:trPr>
        <w:tc>
          <w:tcPr>
            <w:tcW w:w="4590" w:type="dxa"/>
          </w:tcPr>
          <w:p w14:paraId="4FC4C579" w14:textId="77777777" w:rsidR="00714606" w:rsidRPr="00714606" w:rsidRDefault="00714606" w:rsidP="002972FE">
            <w:pPr>
              <w:spacing w:after="120"/>
            </w:pPr>
            <w:r w:rsidRPr="00714606">
              <w:t xml:space="preserve">The financing can be done by issuing shares or taking loans. </w:t>
            </w:r>
          </w:p>
        </w:tc>
        <w:tc>
          <w:tcPr>
            <w:tcW w:w="4590" w:type="dxa"/>
          </w:tcPr>
          <w:p w14:paraId="4AD89DBB" w14:textId="77777777" w:rsidR="00714606" w:rsidRPr="00714606" w:rsidRDefault="00714606" w:rsidP="002972FE">
            <w:pPr>
              <w:spacing w:after="120"/>
            </w:pPr>
            <w:r w:rsidRPr="00714606">
              <w:t xml:space="preserve">The financing of this type of corporation is mainly from the owners and structured financing. </w:t>
            </w:r>
          </w:p>
        </w:tc>
      </w:tr>
    </w:tbl>
    <w:p w14:paraId="55465682" w14:textId="01B4C48E" w:rsidR="00714606" w:rsidRPr="00714606" w:rsidRDefault="00714606" w:rsidP="00714606">
      <w:r w:rsidRPr="00714606">
        <w:t xml:space="preserve">The distinctive and distinguishing features of these two types of corporations impact the management differently. The private company management does not require to answer to the stockholders since they are the owners of the corporation. On the other hand, the management of the public company is must answer the board of directors and the </w:t>
      </w:r>
      <w:r w:rsidRPr="00714606">
        <w:lastRenderedPageBreak/>
        <w:t>shareholders regarding the performance of the organization</w:t>
      </w:r>
      <w:r w:rsidR="004A7F2D" w:rsidRPr="004A7F2D">
        <w:t xml:space="preserve"> (H </w:t>
      </w:r>
      <w:proofErr w:type="spellStart"/>
      <w:r w:rsidR="004A7F2D" w:rsidRPr="004A7F2D">
        <w:t>Kimerer</w:t>
      </w:r>
      <w:proofErr w:type="spellEnd"/>
      <w:r w:rsidR="004A7F2D" w:rsidRPr="004A7F2D">
        <w:t>, 2020)</w:t>
      </w:r>
      <w:r w:rsidRPr="00714606">
        <w:t xml:space="preserve">. In a public corporation, there might be agency problems between the management and owners. They must publish a financial report every year. </w:t>
      </w:r>
    </w:p>
    <w:p w14:paraId="067198C4" w14:textId="77777777" w:rsidR="00714606" w:rsidRPr="00C65541" w:rsidRDefault="00714606" w:rsidP="00C65541">
      <w:pPr>
        <w:pStyle w:val="Heading2"/>
      </w:pPr>
      <w:bookmarkStart w:id="14" w:name="_Toc86699074"/>
      <w:bookmarkStart w:id="15" w:name="_Toc86789077"/>
      <w:r w:rsidRPr="00714606">
        <w:t>D) UK Competition Policy and The Legislative Framework Surrounding Anti-Competitive Practices</w:t>
      </w:r>
      <w:bookmarkEnd w:id="14"/>
      <w:bookmarkEnd w:id="15"/>
    </w:p>
    <w:p w14:paraId="4EFE3B05" w14:textId="1F348492" w:rsidR="00714606" w:rsidRPr="00714606" w:rsidRDefault="00714606" w:rsidP="00714606">
      <w:r w:rsidRPr="00714606">
        <w:t>Based on the market participants, the level of competition, the rules, and regulations regarding the product serving and entering the market, the nature of the consumers in the market, are categorized into different class</w:t>
      </w:r>
      <w:r w:rsidR="000D6F52">
        <w:t>e</w:t>
      </w:r>
      <w:r w:rsidRPr="00714606">
        <w:t>s</w:t>
      </w:r>
      <w:r w:rsidR="004A7F2D">
        <w:t xml:space="preserve"> </w:t>
      </w:r>
      <w:r w:rsidR="004A7F2D" w:rsidRPr="00714606">
        <w:t>(</w:t>
      </w:r>
      <w:proofErr w:type="spellStart"/>
      <w:r w:rsidR="004A7F2D" w:rsidRPr="00714606">
        <w:t>Ogaku</w:t>
      </w:r>
      <w:proofErr w:type="spellEnd"/>
      <w:r w:rsidR="004A7F2D" w:rsidRPr="00714606">
        <w:t>, 2019)</w:t>
      </w:r>
      <w:r w:rsidRPr="00714606">
        <w:t xml:space="preserve">. here is an analysis of competition-based markets: </w:t>
      </w:r>
    </w:p>
    <w:p w14:paraId="0A2B01EA" w14:textId="647F7C09" w:rsidR="00714606" w:rsidRPr="00714606" w:rsidRDefault="00714606" w:rsidP="00714606">
      <w:r w:rsidRPr="00714606">
        <w:rPr>
          <w:b/>
          <w:bCs/>
        </w:rPr>
        <w:t>Monopoly:</w:t>
      </w:r>
      <w:r w:rsidRPr="00714606">
        <w:t xml:space="preserve"> A market situation while another seller is absent in the market and only one seller supplies a particular product is called a monopoly. The existence of a monopolistic market is rare in the modern-day, and the price is selected based on the supplier business. </w:t>
      </w:r>
    </w:p>
    <w:p w14:paraId="2EF53258" w14:textId="77777777" w:rsidR="00714606" w:rsidRPr="00714606" w:rsidRDefault="00714606" w:rsidP="00714606">
      <w:r w:rsidRPr="00714606">
        <w:rPr>
          <w:b/>
          <w:bCs/>
        </w:rPr>
        <w:t>Oligopoly:</w:t>
      </w:r>
      <w:r w:rsidRPr="00714606">
        <w:t xml:space="preserve"> A market situation where a small number of big companies dominate the market and supply a particular product is known as an oligopoly market. Based on the market demand and supply it is competitive and less competitive (</w:t>
      </w:r>
      <w:proofErr w:type="spellStart"/>
      <w:r w:rsidRPr="00714606">
        <w:t>Mujalde</w:t>
      </w:r>
      <w:proofErr w:type="spellEnd"/>
      <w:r w:rsidRPr="00714606">
        <w:t xml:space="preserve"> and </w:t>
      </w:r>
      <w:proofErr w:type="spellStart"/>
      <w:r w:rsidRPr="00714606">
        <w:t>Kandari</w:t>
      </w:r>
      <w:proofErr w:type="spellEnd"/>
      <w:r w:rsidRPr="00714606">
        <w:t xml:space="preserve">, 2018). </w:t>
      </w:r>
    </w:p>
    <w:p w14:paraId="0F9926A0" w14:textId="0F8DD4AB" w:rsidR="00714606" w:rsidRPr="00714606" w:rsidRDefault="00714606" w:rsidP="00714606">
      <w:r w:rsidRPr="00714606">
        <w:rPr>
          <w:b/>
          <w:bCs/>
        </w:rPr>
        <w:t>Competitive:</w:t>
      </w:r>
      <w:r w:rsidRPr="00714606">
        <w:t xml:space="preserve"> A market where numerous </w:t>
      </w:r>
      <w:r w:rsidR="002972FE" w:rsidRPr="00714606">
        <w:t>producers</w:t>
      </w:r>
      <w:r w:rsidRPr="00714606">
        <w:t xml:space="preserve"> competes with one another to provide goods and services the consumers want, and needs is known as a competitive market. Based on the demand</w:t>
      </w:r>
      <w:r w:rsidR="00C33038">
        <w:t>-</w:t>
      </w:r>
      <w:r w:rsidRPr="00714606">
        <w:t>supply the price of the products is determined in this marke</w:t>
      </w:r>
      <w:r w:rsidR="000D6F52">
        <w:t>t</w:t>
      </w:r>
      <w:r w:rsidRPr="00714606">
        <w:t xml:space="preserve"> (Behnke, 2020). There are two types of completive market: </w:t>
      </w:r>
    </w:p>
    <w:p w14:paraId="016B74A3" w14:textId="77777777" w:rsidR="00714606" w:rsidRPr="00714606" w:rsidRDefault="00714606" w:rsidP="00714606">
      <w:pPr>
        <w:numPr>
          <w:ilvl w:val="0"/>
          <w:numId w:val="1"/>
        </w:numPr>
      </w:pPr>
      <w:r w:rsidRPr="00714606">
        <w:rPr>
          <w:b/>
          <w:bCs/>
        </w:rPr>
        <w:t>Monopolistic competition</w:t>
      </w:r>
      <w:r w:rsidRPr="00714606">
        <w:t xml:space="preserve">: This is a market situation where the producers produce </w:t>
      </w:r>
      <w:proofErr w:type="gramStart"/>
      <w:r w:rsidRPr="00714606">
        <w:t>similar to</w:t>
      </w:r>
      <w:proofErr w:type="gramEnd"/>
      <w:r w:rsidRPr="00714606">
        <w:t xml:space="preserve"> each other, but not exactly similar products and they can be a substitute for each other. </w:t>
      </w:r>
    </w:p>
    <w:p w14:paraId="126640A6" w14:textId="77777777" w:rsidR="00714606" w:rsidRPr="00714606" w:rsidRDefault="00714606" w:rsidP="00714606">
      <w:pPr>
        <w:numPr>
          <w:ilvl w:val="0"/>
          <w:numId w:val="1"/>
        </w:numPr>
      </w:pPr>
      <w:r w:rsidRPr="00714606">
        <w:rPr>
          <w:b/>
          <w:bCs/>
        </w:rPr>
        <w:t>Perfect competition:</w:t>
      </w:r>
      <w:r w:rsidRPr="00714606">
        <w:t xml:space="preserve"> This is a market situation where all the companies produce and supply kind of similar products. Buyers have the right and ability to choose any products with available information from the market. </w:t>
      </w:r>
    </w:p>
    <w:p w14:paraId="3B0BDE41" w14:textId="0EE52B2B" w:rsidR="00714606" w:rsidRPr="00714606" w:rsidRDefault="00714606" w:rsidP="00714606">
      <w:r w:rsidRPr="00714606">
        <w:lastRenderedPageBreak/>
        <w:t>The competition Act 1998 and the Enterprise Act 2002, define the structure of the market competition within the UK. This regulation promotes healthy market competition and cuts out the practice that undermines the prospects of the market Acts</w:t>
      </w:r>
      <w:r w:rsidR="004A7F2D">
        <w:t xml:space="preserve"> </w:t>
      </w:r>
      <w:r w:rsidR="004A7F2D" w:rsidRPr="004A7F2D">
        <w:t>(</w:t>
      </w:r>
      <w:proofErr w:type="spellStart"/>
      <w:r w:rsidR="004A7F2D" w:rsidRPr="004A7F2D">
        <w:t>Campisi</w:t>
      </w:r>
      <w:proofErr w:type="spellEnd"/>
      <w:r w:rsidR="004A7F2D" w:rsidRPr="004A7F2D">
        <w:t>, 2019)</w:t>
      </w:r>
      <w:r w:rsidRPr="00714606">
        <w:t xml:space="preserve">. The main objective of these two Acts is to protect the consumer's interest and maintain a sustainable market. </w:t>
      </w:r>
    </w:p>
    <w:p w14:paraId="515A2C5E" w14:textId="77777777" w:rsidR="00714606" w:rsidRPr="00714606" w:rsidRDefault="00714606" w:rsidP="00C65541">
      <w:pPr>
        <w:pStyle w:val="Heading2"/>
      </w:pPr>
      <w:bookmarkStart w:id="16" w:name="_Toc86699075"/>
      <w:bookmarkStart w:id="17" w:name="_Toc86789078"/>
      <w:r w:rsidRPr="00714606">
        <w:t>E) The Competition and Markets Authority to Review Business Practice and Impact on The Consumer</w:t>
      </w:r>
      <w:bookmarkEnd w:id="16"/>
      <w:bookmarkEnd w:id="17"/>
    </w:p>
    <w:p w14:paraId="3BE321E2" w14:textId="7BA5B4D9" w:rsidR="00714606" w:rsidRPr="00714606" w:rsidRDefault="00714606" w:rsidP="00714606">
      <w:r w:rsidRPr="00714606">
        <w:t>The standard of market competition and market authority is to maintain healthy competition among the suppliers of the goods. A system should be followed which benefits both the producers and the common consumers (</w:t>
      </w:r>
      <w:proofErr w:type="spellStart"/>
      <w:r w:rsidRPr="00714606">
        <w:t>SSnchez</w:t>
      </w:r>
      <w:proofErr w:type="spellEnd"/>
      <w:r w:rsidRPr="00714606">
        <w:t xml:space="preserve"> </w:t>
      </w:r>
      <w:proofErr w:type="spellStart"/>
      <w:r w:rsidRPr="00714606">
        <w:t>Graells</w:t>
      </w:r>
      <w:proofErr w:type="spellEnd"/>
      <w:r w:rsidRPr="00714606">
        <w:t xml:space="preserve">, 2020). The market competition law 1998 provides the rules and regulations to control the market. The foundations of the regulations and the impact on the consumers are given below: </w:t>
      </w:r>
    </w:p>
    <w:p w14:paraId="1397A0A3" w14:textId="77777777" w:rsidR="00714606" w:rsidRPr="00714606" w:rsidRDefault="00714606" w:rsidP="00714606">
      <w:r w:rsidRPr="00714606">
        <w:t xml:space="preserve">Antitrust &amp; cartels: Eradicating the market syndicate. This will reduce the tendency of price-fixing and will ensure a sound market condition. </w:t>
      </w:r>
    </w:p>
    <w:p w14:paraId="2E5A255C" w14:textId="059190FA" w:rsidR="00714606" w:rsidRPr="00714606" w:rsidRDefault="00714606" w:rsidP="00714606">
      <w:r w:rsidRPr="00714606">
        <w:t>Market Liberalisation: Open the barrios of entry in the monopolistic market to ensure flexibility in prices. State aid control: proper control will reduce the industry's need for government subsidy and allow the market to avoid possible distortion</w:t>
      </w:r>
      <w:r>
        <w:t xml:space="preserve"> </w:t>
      </w:r>
      <w:r w:rsidRPr="00714606">
        <w:t xml:space="preserve">(YUNOME, 2020). Marge control: Government must look after the merger and acquisition process and find out if it impacts the market or not. </w:t>
      </w:r>
    </w:p>
    <w:p w14:paraId="42B6DDEF" w14:textId="77777777" w:rsidR="002972FE" w:rsidRDefault="002972FE">
      <w:pPr>
        <w:spacing w:line="259" w:lineRule="auto"/>
        <w:jc w:val="left"/>
        <w:rPr>
          <w:rFonts w:eastAsiaTheme="majorEastAsia" w:cstheme="majorBidi"/>
          <w:b/>
          <w:color w:val="0070C0"/>
          <w:sz w:val="26"/>
          <w:szCs w:val="26"/>
          <w:lang w:val="en-US"/>
        </w:rPr>
      </w:pPr>
      <w:bookmarkStart w:id="18" w:name="_Toc86699076"/>
      <w:r>
        <w:br w:type="page"/>
      </w:r>
    </w:p>
    <w:p w14:paraId="53580174" w14:textId="4F246801" w:rsidR="00714606" w:rsidRPr="00714606" w:rsidRDefault="00714606" w:rsidP="00C65541">
      <w:pPr>
        <w:pStyle w:val="Heading2"/>
      </w:pPr>
      <w:bookmarkStart w:id="19" w:name="_Toc86789079"/>
      <w:r w:rsidRPr="00714606">
        <w:lastRenderedPageBreak/>
        <w:t>F) The Objectives, Fiscal and Monetary Policy Instruments to Regulate the Economy During the Recession and The Impact</w:t>
      </w:r>
      <w:bookmarkEnd w:id="18"/>
      <w:bookmarkEnd w:id="19"/>
    </w:p>
    <w:p w14:paraId="723CA078" w14:textId="77777777" w:rsidR="00714606" w:rsidRPr="00714606" w:rsidRDefault="00714606" w:rsidP="00714606">
      <w:r w:rsidRPr="00714606">
        <w:t xml:space="preserve">The macro-economic objective is to ensure economic development by improving or contributing speech parameters. It is concerned with the development growth of certain countries. The objectives and differences are: </w:t>
      </w:r>
    </w:p>
    <w:p w14:paraId="767E5A57" w14:textId="77777777" w:rsidR="00714606" w:rsidRDefault="00714606" w:rsidP="002972FE">
      <w:pPr>
        <w:pStyle w:val="Quote"/>
      </w:pPr>
      <w:r w:rsidRPr="00714606">
        <w:rPr>
          <w:noProof/>
        </w:rPr>
        <w:drawing>
          <wp:inline distT="0" distB="0" distL="0" distR="0" wp14:anchorId="22557C7C" wp14:editId="145F9DBC">
            <wp:extent cx="4710989" cy="199234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24708" cy="1998146"/>
                    </a:xfrm>
                    <a:prstGeom prst="rect">
                      <a:avLst/>
                    </a:prstGeom>
                    <a:noFill/>
                  </pic:spPr>
                </pic:pic>
              </a:graphicData>
            </a:graphic>
          </wp:inline>
        </w:drawing>
      </w:r>
    </w:p>
    <w:p w14:paraId="6220562A" w14:textId="7196F7BD" w:rsidR="00714606" w:rsidRPr="00714606" w:rsidRDefault="00714606" w:rsidP="002972FE">
      <w:pPr>
        <w:pStyle w:val="Quote"/>
      </w:pPr>
      <w:r>
        <w:t xml:space="preserve">Figure </w:t>
      </w:r>
      <w:r>
        <w:fldChar w:fldCharType="begin"/>
      </w:r>
      <w:r>
        <w:instrText xml:space="preserve"> SEQ Figure \* ARABIC </w:instrText>
      </w:r>
      <w:r>
        <w:fldChar w:fldCharType="separate"/>
      </w:r>
      <w:r>
        <w:rPr>
          <w:noProof/>
        </w:rPr>
        <w:t>1</w:t>
      </w:r>
      <w:r>
        <w:fldChar w:fldCharType="end"/>
      </w:r>
      <w:r>
        <w:t>: Elements of fiscal and monetary policy</w:t>
      </w:r>
      <w:r>
        <w:br/>
        <w:t xml:space="preserve">source: </w:t>
      </w:r>
      <w:r w:rsidRPr="00714606">
        <w:t>(</w:t>
      </w:r>
      <w:proofErr w:type="spellStart"/>
      <w:r w:rsidRPr="00714606">
        <w:t>SSnchez</w:t>
      </w:r>
      <w:proofErr w:type="spellEnd"/>
      <w:r w:rsidRPr="00714606">
        <w:t xml:space="preserve"> </w:t>
      </w:r>
      <w:proofErr w:type="spellStart"/>
      <w:r w:rsidRPr="00714606">
        <w:t>Graells</w:t>
      </w:r>
      <w:proofErr w:type="spellEnd"/>
      <w:r w:rsidRPr="00714606">
        <w:t>, 2020)</w:t>
      </w:r>
    </w:p>
    <w:p w14:paraId="0D966486" w14:textId="19C0D5BD" w:rsidR="00714606" w:rsidRPr="00714606" w:rsidRDefault="00714606" w:rsidP="00714606">
      <w:pPr>
        <w:rPr>
          <w:lang w:val="en-US"/>
        </w:rPr>
      </w:pPr>
      <w:r w:rsidRPr="00714606">
        <w:rPr>
          <w:lang w:val="en-US"/>
        </w:rPr>
        <w:t>Tools like GDP target growth, corporate tax, individual tax, the interest rate is used by the government to attain a healthy unemployment rate, stable price level, sustainable economic growth</w:t>
      </w:r>
      <w:r w:rsidR="00AF7610">
        <w:rPr>
          <w:lang w:val="en-US"/>
        </w:rPr>
        <w:t xml:space="preserve"> </w:t>
      </w:r>
      <w:r w:rsidR="00AF7610" w:rsidRPr="00AF7610">
        <w:rPr>
          <w:lang w:val="en-US"/>
        </w:rPr>
        <w:t xml:space="preserve">(H </w:t>
      </w:r>
      <w:proofErr w:type="spellStart"/>
      <w:r w:rsidR="00AF7610" w:rsidRPr="00AF7610">
        <w:rPr>
          <w:lang w:val="en-US"/>
        </w:rPr>
        <w:t>Kimerer</w:t>
      </w:r>
      <w:proofErr w:type="spellEnd"/>
      <w:r w:rsidR="00AF7610" w:rsidRPr="00AF7610">
        <w:rPr>
          <w:lang w:val="en-US"/>
        </w:rPr>
        <w:t>, 2020)</w:t>
      </w:r>
      <w:r w:rsidRPr="00714606">
        <w:rPr>
          <w:lang w:val="en-US"/>
        </w:rPr>
        <w:t xml:space="preserve">. The government also intervenes in the economy using some policies like fiscal policy, monetary policy, and supply-side policies. </w:t>
      </w:r>
    </w:p>
    <w:p w14:paraId="5D9B254C" w14:textId="77777777" w:rsidR="00714606" w:rsidRPr="00714606" w:rsidRDefault="00714606" w:rsidP="00C65541">
      <w:pPr>
        <w:pStyle w:val="Heading2"/>
      </w:pPr>
      <w:bookmarkStart w:id="20" w:name="_Toc86699077"/>
      <w:bookmarkStart w:id="21" w:name="_Toc86789080"/>
      <w:r w:rsidRPr="00714606">
        <w:t>G) Globalization Affecting Business, Competition, and the Economy</w:t>
      </w:r>
      <w:bookmarkEnd w:id="20"/>
      <w:bookmarkEnd w:id="21"/>
    </w:p>
    <w:p w14:paraId="23F2AC6D" w14:textId="77777777" w:rsidR="00714606" w:rsidRPr="00714606" w:rsidRDefault="00714606" w:rsidP="00714606">
      <w:pPr>
        <w:rPr>
          <w:lang w:val="en-US"/>
        </w:rPr>
      </w:pPr>
      <w:r w:rsidRPr="00714606">
        <w:rPr>
          <w:lang w:val="en-US"/>
        </w:rPr>
        <w:t>Globalization is a process where trade and culture are exchanged across borders. It leads to increased competition. This competition can affect the business operating the one country since it reduces the price and increases the product quality. People can buy products and services at a much cheaper rate. It affects the economy positively. It increases the investments in the market along with its GDP growth and reduces the unemployment rate</w:t>
      </w:r>
      <w:r w:rsidRPr="00714606">
        <w:t xml:space="preserve"> (YUNOME, 2020)</w:t>
      </w:r>
      <w:r w:rsidRPr="00714606">
        <w:rPr>
          <w:lang w:val="en-US"/>
        </w:rPr>
        <w:t xml:space="preserve">. So, it can be said that globalization is very helpful for any economy seeking sustainable growth. </w:t>
      </w:r>
    </w:p>
    <w:p w14:paraId="2FCDA6F1" w14:textId="77777777" w:rsidR="00714606" w:rsidRPr="00714606" w:rsidRDefault="00714606" w:rsidP="00714606">
      <w:pPr>
        <w:rPr>
          <w:lang w:val="en-US"/>
        </w:rPr>
      </w:pPr>
    </w:p>
    <w:p w14:paraId="7F8A411E" w14:textId="77777777" w:rsidR="00714606" w:rsidRPr="00714606" w:rsidRDefault="00714606" w:rsidP="00714606">
      <w:pPr>
        <w:rPr>
          <w:lang w:val="en-US"/>
        </w:rPr>
      </w:pPr>
      <w:r w:rsidRPr="00714606">
        <w:rPr>
          <w:lang w:val="en-US"/>
        </w:rPr>
        <w:br w:type="page"/>
      </w:r>
    </w:p>
    <w:p w14:paraId="75F1065E" w14:textId="77777777" w:rsidR="00714606" w:rsidRPr="00714606" w:rsidRDefault="00714606" w:rsidP="00714606">
      <w:pPr>
        <w:pStyle w:val="Heading1"/>
      </w:pPr>
      <w:bookmarkStart w:id="22" w:name="_Toc86789081"/>
      <w:r w:rsidRPr="00714606">
        <w:lastRenderedPageBreak/>
        <w:t>Conclusion</w:t>
      </w:r>
      <w:bookmarkEnd w:id="22"/>
    </w:p>
    <w:p w14:paraId="3A8E48B2" w14:textId="7DB12094" w:rsidR="00714606" w:rsidRPr="00714606" w:rsidRDefault="00714606" w:rsidP="00714606">
      <w:r w:rsidRPr="00714606">
        <w:t xml:space="preserve">Before starting a new </w:t>
      </w:r>
      <w:r w:rsidR="008C0B53" w:rsidRPr="00714606">
        <w:t>business,</w:t>
      </w:r>
      <w:r w:rsidRPr="00714606">
        <w:t xml:space="preserve"> many factors should be considered. Different types of legal structure</w:t>
      </w:r>
      <w:r w:rsidR="000D6F52">
        <w:t>s</w:t>
      </w:r>
      <w:r w:rsidRPr="00714606">
        <w:t xml:space="preserve"> consist of different benefits and obligations. For any business growth plan, capital management and suitable options must be chosen. Different economic factors must be considered before starting any business. The conditions must be analy</w:t>
      </w:r>
      <w:r w:rsidR="005C23DC">
        <w:t>s</w:t>
      </w:r>
      <w:r w:rsidRPr="00714606">
        <w:t xml:space="preserve">ed properly using tools like PEST analysis and the peters five-factor model. Market competition should also be considered. </w:t>
      </w:r>
    </w:p>
    <w:p w14:paraId="36AAE1BD" w14:textId="54A2DB90" w:rsidR="002D32E7" w:rsidRDefault="002D32E7" w:rsidP="00714606">
      <w:pPr>
        <w:rPr>
          <w:lang w:val="en-US"/>
        </w:rPr>
      </w:pPr>
      <w:r>
        <w:rPr>
          <w:lang w:val="en-US"/>
        </w:rPr>
        <w:br w:type="page"/>
      </w:r>
    </w:p>
    <w:p w14:paraId="44B25DB6" w14:textId="64B9C77A" w:rsidR="00291C80" w:rsidRDefault="00291C80" w:rsidP="00291C80">
      <w:pPr>
        <w:pStyle w:val="Heading1"/>
      </w:pPr>
      <w:bookmarkStart w:id="23" w:name="_Toc86789082"/>
      <w:r>
        <w:lastRenderedPageBreak/>
        <w:t>Reference</w:t>
      </w:r>
      <w:bookmarkEnd w:id="23"/>
      <w:r>
        <w:t xml:space="preserve"> </w:t>
      </w:r>
    </w:p>
    <w:p w14:paraId="4626710E" w14:textId="56BCB718" w:rsidR="008D41A2" w:rsidRPr="008D41A2" w:rsidRDefault="008D41A2" w:rsidP="00EF2649">
      <w:pPr>
        <w:ind w:left="720" w:hanging="720"/>
        <w:rPr>
          <w:lang w:val="en-US"/>
        </w:rPr>
      </w:pPr>
      <w:proofErr w:type="spellStart"/>
      <w:r w:rsidRPr="008D41A2">
        <w:rPr>
          <w:lang w:val="en-US"/>
        </w:rPr>
        <w:t>Apriyanti</w:t>
      </w:r>
      <w:proofErr w:type="spellEnd"/>
      <w:r w:rsidRPr="008D41A2">
        <w:rPr>
          <w:lang w:val="en-US"/>
        </w:rPr>
        <w:t>, E., 2021. Business Strategy Using Porter's Five Force Model Approach. </w:t>
      </w:r>
      <w:r w:rsidRPr="008D41A2">
        <w:rPr>
          <w:i/>
          <w:iCs/>
          <w:lang w:val="en-US"/>
        </w:rPr>
        <w:t>Journal of International Business</w:t>
      </w:r>
      <w:r w:rsidRPr="008D41A2">
        <w:rPr>
          <w:lang w:val="en-US"/>
        </w:rPr>
        <w:t>, 4(2), pp.192-198.</w:t>
      </w:r>
    </w:p>
    <w:p w14:paraId="5689277C" w14:textId="6CB8E783" w:rsidR="008D41A2" w:rsidRPr="008D41A2" w:rsidRDefault="00722978" w:rsidP="00EF2649">
      <w:pPr>
        <w:ind w:left="720" w:hanging="720"/>
        <w:rPr>
          <w:lang w:val="en-US"/>
        </w:rPr>
      </w:pPr>
      <w:r w:rsidRPr="00722978">
        <w:rPr>
          <w:lang w:val="en-US"/>
        </w:rPr>
        <w:t xml:space="preserve">Behnke, C., 2020. </w:t>
      </w:r>
      <w:proofErr w:type="spellStart"/>
      <w:r w:rsidRPr="00722978">
        <w:rPr>
          <w:lang w:val="en-US"/>
        </w:rPr>
        <w:t>Organisational</w:t>
      </w:r>
      <w:proofErr w:type="spellEnd"/>
      <w:r w:rsidRPr="00722978">
        <w:rPr>
          <w:lang w:val="en-US"/>
        </w:rPr>
        <w:t xml:space="preserve"> Structure and Sole Proprietorship. </w:t>
      </w:r>
      <w:r w:rsidRPr="00722978">
        <w:rPr>
          <w:i/>
          <w:iCs/>
          <w:lang w:val="en-US"/>
        </w:rPr>
        <w:t>Business Perspectives</w:t>
      </w:r>
      <w:r w:rsidRPr="00722978">
        <w:rPr>
          <w:lang w:val="en-US"/>
        </w:rPr>
        <w:t>, 14(1), pp.63-65.</w:t>
      </w:r>
    </w:p>
    <w:p w14:paraId="38DA826B" w14:textId="66BC9BFB" w:rsidR="00722978" w:rsidRPr="00722978" w:rsidRDefault="008D41A2" w:rsidP="00EF2649">
      <w:pPr>
        <w:ind w:left="720" w:hanging="720"/>
        <w:rPr>
          <w:lang w:val="en-US"/>
        </w:rPr>
      </w:pPr>
      <w:proofErr w:type="spellStart"/>
      <w:r w:rsidRPr="008D41A2">
        <w:rPr>
          <w:lang w:val="en-US"/>
        </w:rPr>
        <w:t>Campisi</w:t>
      </w:r>
      <w:proofErr w:type="spellEnd"/>
      <w:r w:rsidRPr="008D41A2">
        <w:rPr>
          <w:lang w:val="en-US"/>
        </w:rPr>
        <w:t>, J., 2019. Social and Political Risks: Factors Affecting Retail Industry. International Business Review, 59(6), pp.709-724.</w:t>
      </w:r>
    </w:p>
    <w:p w14:paraId="08A3BDDF" w14:textId="77777777" w:rsidR="00722978" w:rsidRPr="00722978" w:rsidRDefault="00722978" w:rsidP="00EF2649">
      <w:pPr>
        <w:ind w:left="720" w:hanging="720"/>
        <w:rPr>
          <w:lang w:val="en-US"/>
        </w:rPr>
      </w:pPr>
      <w:r w:rsidRPr="00722978">
        <w:rPr>
          <w:lang w:val="en-US"/>
        </w:rPr>
        <w:t>Cornell, T., 2020. The legitimacy of the business corporation. </w:t>
      </w:r>
      <w:r w:rsidRPr="00722978">
        <w:rPr>
          <w:i/>
          <w:iCs/>
          <w:lang w:val="en-US"/>
        </w:rPr>
        <w:t>Business Horizons</w:t>
      </w:r>
      <w:r w:rsidRPr="00722978">
        <w:rPr>
          <w:lang w:val="en-US"/>
        </w:rPr>
        <w:t>, 20(6), p.4.</w:t>
      </w:r>
    </w:p>
    <w:p w14:paraId="0CB7D85A" w14:textId="77777777" w:rsidR="00722978" w:rsidRPr="00722978" w:rsidRDefault="00722978" w:rsidP="00EF2649">
      <w:pPr>
        <w:ind w:left="720" w:hanging="720"/>
        <w:rPr>
          <w:lang w:val="en-US"/>
        </w:rPr>
      </w:pPr>
      <w:proofErr w:type="spellStart"/>
      <w:r w:rsidRPr="00722978">
        <w:rPr>
          <w:lang w:val="en-US"/>
        </w:rPr>
        <w:t>Diefenbach</w:t>
      </w:r>
      <w:proofErr w:type="spellEnd"/>
      <w:r w:rsidRPr="00722978">
        <w:rPr>
          <w:lang w:val="en-US"/>
        </w:rPr>
        <w:t xml:space="preserve">, T. and </w:t>
      </w:r>
      <w:proofErr w:type="spellStart"/>
      <w:r w:rsidRPr="00722978">
        <w:rPr>
          <w:lang w:val="en-US"/>
        </w:rPr>
        <w:t>Sillince</w:t>
      </w:r>
      <w:proofErr w:type="spellEnd"/>
      <w:r w:rsidRPr="00722978">
        <w:rPr>
          <w:lang w:val="en-US"/>
        </w:rPr>
        <w:t>, J., 2020. Formal and Informal Hierarchy in Different Types of Organization. </w:t>
      </w:r>
      <w:r w:rsidRPr="00722978">
        <w:rPr>
          <w:i/>
          <w:iCs/>
          <w:lang w:val="en-US"/>
        </w:rPr>
        <w:t>Organization Studies</w:t>
      </w:r>
      <w:r w:rsidRPr="00722978">
        <w:rPr>
          <w:lang w:val="en-US"/>
        </w:rPr>
        <w:t>, 32(11), pp.1515-1537.</w:t>
      </w:r>
    </w:p>
    <w:p w14:paraId="03F39AFD" w14:textId="77777777" w:rsidR="00722978" w:rsidRPr="00722978" w:rsidRDefault="00722978" w:rsidP="00EF2649">
      <w:pPr>
        <w:ind w:left="720" w:hanging="720"/>
        <w:rPr>
          <w:lang w:val="en-US"/>
        </w:rPr>
      </w:pPr>
      <w:r w:rsidRPr="00722978">
        <w:rPr>
          <w:lang w:val="en-US"/>
        </w:rPr>
        <w:t xml:space="preserve">Endo, T., 2020. Legal structure, business </w:t>
      </w:r>
      <w:proofErr w:type="spellStart"/>
      <w:r w:rsidRPr="00722978">
        <w:rPr>
          <w:lang w:val="en-US"/>
        </w:rPr>
        <w:t>organisations</w:t>
      </w:r>
      <w:proofErr w:type="spellEnd"/>
      <w:r w:rsidRPr="00722978">
        <w:rPr>
          <w:lang w:val="en-US"/>
        </w:rPr>
        <w:t xml:space="preserve"> and lobbying: The UK publishing sector, 1990–2001. </w:t>
      </w:r>
      <w:r w:rsidRPr="00722978">
        <w:rPr>
          <w:i/>
          <w:iCs/>
          <w:lang w:val="en-US"/>
        </w:rPr>
        <w:t>Business History</w:t>
      </w:r>
      <w:r w:rsidRPr="00722978">
        <w:rPr>
          <w:lang w:val="en-US"/>
        </w:rPr>
        <w:t>, 60(4), pp.492-511.</w:t>
      </w:r>
    </w:p>
    <w:p w14:paraId="338D886B" w14:textId="03BD9B3F" w:rsidR="00722978" w:rsidRDefault="00722978" w:rsidP="00EF2649">
      <w:pPr>
        <w:ind w:left="720" w:hanging="720"/>
        <w:rPr>
          <w:lang w:val="en-US"/>
        </w:rPr>
      </w:pPr>
      <w:r w:rsidRPr="00722978">
        <w:rPr>
          <w:lang w:val="en-US"/>
        </w:rPr>
        <w:t>Fallon, R., 2020. Not- for-profit No profit: Profitability planning in not-for- profit organizations. </w:t>
      </w:r>
      <w:r w:rsidRPr="00722978">
        <w:rPr>
          <w:i/>
          <w:iCs/>
          <w:lang w:val="en-US"/>
        </w:rPr>
        <w:t>Management Review</w:t>
      </w:r>
      <w:r w:rsidRPr="00722978">
        <w:rPr>
          <w:lang w:val="en-US"/>
        </w:rPr>
        <w:t>, 16(3), pp.47-61.</w:t>
      </w:r>
    </w:p>
    <w:p w14:paraId="1BF9796F" w14:textId="62953986" w:rsidR="00722978" w:rsidRPr="00722978" w:rsidRDefault="008D41A2" w:rsidP="00EF2649">
      <w:pPr>
        <w:ind w:left="720" w:hanging="720"/>
        <w:rPr>
          <w:lang w:val="en-US"/>
        </w:rPr>
      </w:pPr>
      <w:r w:rsidRPr="008D41A2">
        <w:rPr>
          <w:lang w:val="en-US"/>
        </w:rPr>
        <w:t xml:space="preserve">H </w:t>
      </w:r>
      <w:proofErr w:type="spellStart"/>
      <w:r w:rsidRPr="008D41A2">
        <w:rPr>
          <w:lang w:val="en-US"/>
        </w:rPr>
        <w:t>Kimerer</w:t>
      </w:r>
      <w:proofErr w:type="spellEnd"/>
      <w:r w:rsidRPr="008D41A2">
        <w:rPr>
          <w:lang w:val="en-US"/>
        </w:rPr>
        <w:t>, D., 2020. Internal and External Factors Impacting Sales Turnover. </w:t>
      </w:r>
      <w:r w:rsidRPr="008D41A2">
        <w:rPr>
          <w:i/>
          <w:iCs/>
          <w:lang w:val="en-US"/>
        </w:rPr>
        <w:t>Business Review</w:t>
      </w:r>
      <w:r w:rsidRPr="008D41A2">
        <w:rPr>
          <w:lang w:val="en-US"/>
        </w:rPr>
        <w:t>, 4, pp.081-084.</w:t>
      </w:r>
    </w:p>
    <w:p w14:paraId="57B746AA" w14:textId="549D434B" w:rsidR="00722978" w:rsidRPr="00722978" w:rsidRDefault="00722978" w:rsidP="00EF2649">
      <w:pPr>
        <w:ind w:left="720" w:hanging="720"/>
        <w:rPr>
          <w:lang w:val="en-US"/>
        </w:rPr>
      </w:pPr>
      <w:proofErr w:type="spellStart"/>
      <w:r w:rsidRPr="00722978">
        <w:rPr>
          <w:lang w:val="en-US"/>
        </w:rPr>
        <w:t>Ibadoghlu</w:t>
      </w:r>
      <w:proofErr w:type="spellEnd"/>
      <w:r w:rsidRPr="00722978">
        <w:rPr>
          <w:lang w:val="en-US"/>
        </w:rPr>
        <w:t>, G., 2020.Taxation of NGOs, Public Funding for NGOs and Ngo Participation in Decision-Making, Azerbaijan. </w:t>
      </w:r>
      <w:r w:rsidRPr="00722978">
        <w:rPr>
          <w:i/>
          <w:iCs/>
          <w:lang w:val="en-US"/>
        </w:rPr>
        <w:t xml:space="preserve">SSRN Electronic </w:t>
      </w:r>
      <w:r w:rsidR="00EF2649" w:rsidRPr="00722978">
        <w:rPr>
          <w:i/>
          <w:iCs/>
          <w:lang w:val="en-US"/>
        </w:rPr>
        <w:t>Journal</w:t>
      </w:r>
      <w:r w:rsidR="00EF2649" w:rsidRPr="00722978">
        <w:rPr>
          <w:lang w:val="en-US"/>
        </w:rPr>
        <w:t>,</w:t>
      </w:r>
    </w:p>
    <w:p w14:paraId="2D1EC0C6" w14:textId="77777777" w:rsidR="00722978" w:rsidRPr="00722978" w:rsidRDefault="00722978" w:rsidP="00EF2649">
      <w:pPr>
        <w:ind w:left="720" w:hanging="720"/>
        <w:rPr>
          <w:lang w:val="en-US"/>
        </w:rPr>
      </w:pPr>
      <w:r w:rsidRPr="00722978">
        <w:rPr>
          <w:lang w:val="en-US"/>
        </w:rPr>
        <w:t xml:space="preserve">Mercier, G. and </w:t>
      </w:r>
      <w:proofErr w:type="spellStart"/>
      <w:r w:rsidRPr="00722978">
        <w:rPr>
          <w:lang w:val="en-US"/>
        </w:rPr>
        <w:t>Deslandes</w:t>
      </w:r>
      <w:proofErr w:type="spellEnd"/>
      <w:r w:rsidRPr="00722978">
        <w:rPr>
          <w:lang w:val="en-US"/>
        </w:rPr>
        <w:t>, G., 2020. Formal and Informal Benevolence in a Profit-Oriented Context. </w:t>
      </w:r>
      <w:r w:rsidRPr="00722978">
        <w:rPr>
          <w:i/>
          <w:iCs/>
          <w:lang w:val="en-US"/>
        </w:rPr>
        <w:t>Journal of Business Ethics</w:t>
      </w:r>
      <w:r w:rsidRPr="00722978">
        <w:rPr>
          <w:lang w:val="en-US"/>
        </w:rPr>
        <w:t>, 165(1), pp.125-143.</w:t>
      </w:r>
    </w:p>
    <w:p w14:paraId="0FD63DAE" w14:textId="77777777" w:rsidR="00722978" w:rsidRPr="00722978" w:rsidRDefault="00722978" w:rsidP="00EF2649">
      <w:pPr>
        <w:ind w:left="720" w:hanging="720"/>
        <w:rPr>
          <w:lang w:val="en-US"/>
        </w:rPr>
      </w:pPr>
      <w:proofErr w:type="spellStart"/>
      <w:r w:rsidRPr="00722978">
        <w:rPr>
          <w:lang w:val="en-US"/>
        </w:rPr>
        <w:t>Mujalde</w:t>
      </w:r>
      <w:proofErr w:type="spellEnd"/>
      <w:r w:rsidRPr="00722978">
        <w:rPr>
          <w:lang w:val="en-US"/>
        </w:rPr>
        <w:t xml:space="preserve">, D. and </w:t>
      </w:r>
      <w:proofErr w:type="spellStart"/>
      <w:r w:rsidRPr="00722978">
        <w:rPr>
          <w:lang w:val="en-US"/>
        </w:rPr>
        <w:t>Kandari</w:t>
      </w:r>
      <w:proofErr w:type="spellEnd"/>
      <w:r w:rsidRPr="00722978">
        <w:rPr>
          <w:lang w:val="en-US"/>
        </w:rPr>
        <w:t>, M., 2018. A Comparative Study between Public and Private Company. </w:t>
      </w:r>
      <w:r w:rsidRPr="00722978">
        <w:rPr>
          <w:i/>
          <w:iCs/>
          <w:lang w:val="en-US"/>
        </w:rPr>
        <w:t>International Journal of Trend in Scientific Research and Development</w:t>
      </w:r>
      <w:r w:rsidRPr="00722978">
        <w:rPr>
          <w:lang w:val="en-US"/>
        </w:rPr>
        <w:t>, Volume-2(Issue-2), pp.1289-1296.</w:t>
      </w:r>
    </w:p>
    <w:p w14:paraId="2908F635" w14:textId="02CA8919" w:rsidR="00722978" w:rsidRPr="00722978" w:rsidRDefault="00722978" w:rsidP="00EF2649">
      <w:pPr>
        <w:ind w:left="720" w:hanging="720"/>
        <w:rPr>
          <w:lang w:val="en-US"/>
        </w:rPr>
      </w:pPr>
      <w:proofErr w:type="spellStart"/>
      <w:r w:rsidRPr="00722978">
        <w:rPr>
          <w:lang w:val="en-US"/>
        </w:rPr>
        <w:t>Ogaku</w:t>
      </w:r>
      <w:proofErr w:type="spellEnd"/>
      <w:r w:rsidRPr="00722978">
        <w:rPr>
          <w:lang w:val="en-US"/>
        </w:rPr>
        <w:t xml:space="preserve">, M., 2019. Monopoly, Heterogeneous </w:t>
      </w:r>
      <w:proofErr w:type="gramStart"/>
      <w:r w:rsidRPr="00722978">
        <w:rPr>
          <w:lang w:val="en-US"/>
        </w:rPr>
        <w:t>Beliefs</w:t>
      </w:r>
      <w:proofErr w:type="gramEnd"/>
      <w:r w:rsidRPr="00722978">
        <w:rPr>
          <w:lang w:val="en-US"/>
        </w:rPr>
        <w:t xml:space="preserve"> and Imperfect </w:t>
      </w:r>
      <w:r w:rsidR="00EF2649" w:rsidRPr="00722978">
        <w:rPr>
          <w:lang w:val="en-US"/>
        </w:rPr>
        <w:t>Information:</w:t>
      </w:r>
      <w:r w:rsidRPr="00722978">
        <w:rPr>
          <w:lang w:val="en-US"/>
        </w:rPr>
        <w:t> </w:t>
      </w:r>
      <w:r w:rsidRPr="00722978">
        <w:rPr>
          <w:i/>
          <w:iCs/>
          <w:lang w:val="en-US"/>
        </w:rPr>
        <w:t xml:space="preserve">SSRN Electronic </w:t>
      </w:r>
      <w:r w:rsidR="00EF2649" w:rsidRPr="00722978">
        <w:rPr>
          <w:i/>
          <w:iCs/>
          <w:lang w:val="en-US"/>
        </w:rPr>
        <w:t>Journal</w:t>
      </w:r>
      <w:r w:rsidR="00EF2649" w:rsidRPr="00722978">
        <w:rPr>
          <w:lang w:val="en-US"/>
        </w:rPr>
        <w:t>,</w:t>
      </w:r>
    </w:p>
    <w:p w14:paraId="57DA195B" w14:textId="228013CA" w:rsidR="00722978" w:rsidRDefault="00722978" w:rsidP="00EF2649">
      <w:pPr>
        <w:ind w:left="720" w:hanging="720"/>
        <w:rPr>
          <w:lang w:val="en-US"/>
        </w:rPr>
      </w:pPr>
      <w:proofErr w:type="spellStart"/>
      <w:r w:rsidRPr="00722978">
        <w:rPr>
          <w:lang w:val="en-US"/>
        </w:rPr>
        <w:lastRenderedPageBreak/>
        <w:t>SSnchez</w:t>
      </w:r>
      <w:proofErr w:type="spellEnd"/>
      <w:r w:rsidRPr="00722978">
        <w:rPr>
          <w:lang w:val="en-US"/>
        </w:rPr>
        <w:t xml:space="preserve"> </w:t>
      </w:r>
      <w:proofErr w:type="spellStart"/>
      <w:r w:rsidRPr="00722978">
        <w:rPr>
          <w:lang w:val="en-US"/>
        </w:rPr>
        <w:t>Graells</w:t>
      </w:r>
      <w:proofErr w:type="spellEnd"/>
      <w:r w:rsidRPr="00722978">
        <w:rPr>
          <w:lang w:val="en-US"/>
        </w:rPr>
        <w:t>, A., 2020. Monitor and the Competition and Markets Authority. </w:t>
      </w:r>
      <w:r w:rsidRPr="00722978">
        <w:rPr>
          <w:i/>
          <w:iCs/>
          <w:lang w:val="en-US"/>
        </w:rPr>
        <w:t xml:space="preserve">SSRN Electronic </w:t>
      </w:r>
      <w:r w:rsidR="00EF2649" w:rsidRPr="00722978">
        <w:rPr>
          <w:i/>
          <w:iCs/>
          <w:lang w:val="en-US"/>
        </w:rPr>
        <w:t>Journal</w:t>
      </w:r>
      <w:r w:rsidR="00EF2649" w:rsidRPr="00722978">
        <w:rPr>
          <w:lang w:val="en-US"/>
        </w:rPr>
        <w:t>,</w:t>
      </w:r>
    </w:p>
    <w:p w14:paraId="12FC7F8A" w14:textId="33984B82" w:rsidR="00722978" w:rsidRPr="00722978" w:rsidRDefault="008D41A2" w:rsidP="00EF2649">
      <w:pPr>
        <w:ind w:left="720" w:hanging="720"/>
        <w:rPr>
          <w:lang w:val="en-US"/>
        </w:rPr>
      </w:pPr>
      <w:r w:rsidRPr="008D41A2">
        <w:rPr>
          <w:lang w:val="en-US"/>
        </w:rPr>
        <w:t>www.asos.com, 2021. </w:t>
      </w:r>
      <w:r w:rsidRPr="008D41A2">
        <w:rPr>
          <w:i/>
          <w:iCs/>
          <w:lang w:val="en-US"/>
        </w:rPr>
        <w:t>Online Shopping for the Latest Clothes &amp; Fashion</w:t>
      </w:r>
      <w:r w:rsidRPr="008D41A2">
        <w:rPr>
          <w:lang w:val="en-US"/>
        </w:rPr>
        <w:t>. [online] ASOS. Available at: &lt;https://www.asos.com/&gt; [Accessed 2 November 2021].</w:t>
      </w:r>
    </w:p>
    <w:p w14:paraId="2AE90466" w14:textId="5B157A97" w:rsidR="00722978" w:rsidRPr="00722978" w:rsidRDefault="00EF2649" w:rsidP="00EF2649">
      <w:pPr>
        <w:ind w:left="720" w:hanging="720"/>
        <w:rPr>
          <w:lang w:val="en-US"/>
        </w:rPr>
      </w:pPr>
      <w:proofErr w:type="spellStart"/>
      <w:r w:rsidRPr="00722978">
        <w:rPr>
          <w:lang w:val="en-US"/>
        </w:rPr>
        <w:t>Yunome</w:t>
      </w:r>
      <w:proofErr w:type="spellEnd"/>
      <w:r w:rsidRPr="00722978">
        <w:rPr>
          <w:lang w:val="en-US"/>
        </w:rPr>
        <w:t xml:space="preserve">, H., 2020. </w:t>
      </w:r>
      <w:proofErr w:type="spellStart"/>
      <w:r w:rsidRPr="00722978">
        <w:rPr>
          <w:lang w:val="en-US"/>
        </w:rPr>
        <w:t>Glabalization</w:t>
      </w:r>
      <w:proofErr w:type="spellEnd"/>
      <w:r w:rsidRPr="00722978">
        <w:rPr>
          <w:lang w:val="en-US"/>
        </w:rPr>
        <w:t>. </w:t>
      </w:r>
      <w:r w:rsidRPr="00722978">
        <w:rPr>
          <w:i/>
          <w:iCs/>
          <w:lang w:val="en-US"/>
        </w:rPr>
        <w:t>Journal Of the Brewing Society of Japan</w:t>
      </w:r>
      <w:r w:rsidRPr="00722978">
        <w:rPr>
          <w:lang w:val="en-US"/>
        </w:rPr>
        <w:t>, 85(2), Pp.76-81.</w:t>
      </w:r>
    </w:p>
    <w:sectPr w:rsidR="00722978" w:rsidRPr="00722978" w:rsidSect="002972FE">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C3A4D" w14:textId="77777777" w:rsidR="0073438F" w:rsidRDefault="0073438F" w:rsidP="00C47489">
      <w:pPr>
        <w:spacing w:after="0" w:line="240" w:lineRule="auto"/>
      </w:pPr>
      <w:r>
        <w:separator/>
      </w:r>
    </w:p>
  </w:endnote>
  <w:endnote w:type="continuationSeparator" w:id="0">
    <w:p w14:paraId="032EC4C1" w14:textId="77777777" w:rsidR="0073438F" w:rsidRDefault="0073438F" w:rsidP="00C474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437028"/>
      <w:docPartObj>
        <w:docPartGallery w:val="Page Numbers (Bottom of Page)"/>
        <w:docPartUnique/>
      </w:docPartObj>
    </w:sdtPr>
    <w:sdtEndPr>
      <w:rPr>
        <w:color w:val="7F7F7F" w:themeColor="background1" w:themeShade="7F"/>
        <w:spacing w:val="60"/>
      </w:rPr>
    </w:sdtEndPr>
    <w:sdtContent>
      <w:p w14:paraId="0ECBEECF" w14:textId="37EFC037" w:rsidR="002972FE" w:rsidRDefault="002972F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83BE9FD" w14:textId="77777777" w:rsidR="002972FE" w:rsidRDefault="002972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C867F" w14:textId="77777777" w:rsidR="0073438F" w:rsidRDefault="0073438F" w:rsidP="00C47489">
      <w:pPr>
        <w:spacing w:after="0" w:line="240" w:lineRule="auto"/>
      </w:pPr>
      <w:r>
        <w:separator/>
      </w:r>
    </w:p>
  </w:footnote>
  <w:footnote w:type="continuationSeparator" w:id="0">
    <w:p w14:paraId="199CB5A3" w14:textId="77777777" w:rsidR="0073438F" w:rsidRDefault="0073438F" w:rsidP="00C474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7E2F7C"/>
    <w:multiLevelType w:val="hybridMultilevel"/>
    <w:tmpl w:val="E6E8D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A2NDIwNjC3MLKwtDRW0lEKTi0uzszPAykwrgUAAbw9ASwAAAA="/>
  </w:docVars>
  <w:rsids>
    <w:rsidRoot w:val="007F7335"/>
    <w:rsid w:val="00044A67"/>
    <w:rsid w:val="00053D3A"/>
    <w:rsid w:val="000C4EF1"/>
    <w:rsid w:val="000D32CE"/>
    <w:rsid w:val="000D6F52"/>
    <w:rsid w:val="00241041"/>
    <w:rsid w:val="00291C80"/>
    <w:rsid w:val="002972FE"/>
    <w:rsid w:val="002C63E2"/>
    <w:rsid w:val="002D32E7"/>
    <w:rsid w:val="003412C5"/>
    <w:rsid w:val="0039273C"/>
    <w:rsid w:val="003E25E7"/>
    <w:rsid w:val="003E4F5D"/>
    <w:rsid w:val="004A7F2D"/>
    <w:rsid w:val="004D7EFF"/>
    <w:rsid w:val="00511B96"/>
    <w:rsid w:val="005C23DC"/>
    <w:rsid w:val="00616773"/>
    <w:rsid w:val="00622AC6"/>
    <w:rsid w:val="006637C8"/>
    <w:rsid w:val="006C41F7"/>
    <w:rsid w:val="00714606"/>
    <w:rsid w:val="00722978"/>
    <w:rsid w:val="00722EC4"/>
    <w:rsid w:val="0073438F"/>
    <w:rsid w:val="00743D10"/>
    <w:rsid w:val="00766DAF"/>
    <w:rsid w:val="007E2B36"/>
    <w:rsid w:val="007F7335"/>
    <w:rsid w:val="008C0B53"/>
    <w:rsid w:val="008D41A2"/>
    <w:rsid w:val="009B42C7"/>
    <w:rsid w:val="009E661B"/>
    <w:rsid w:val="00A479D8"/>
    <w:rsid w:val="00A945A3"/>
    <w:rsid w:val="00AB5361"/>
    <w:rsid w:val="00AF7610"/>
    <w:rsid w:val="00B52EFC"/>
    <w:rsid w:val="00BB72CE"/>
    <w:rsid w:val="00BE0198"/>
    <w:rsid w:val="00C33038"/>
    <w:rsid w:val="00C47489"/>
    <w:rsid w:val="00C65541"/>
    <w:rsid w:val="00C860DA"/>
    <w:rsid w:val="00C90B76"/>
    <w:rsid w:val="00CC1001"/>
    <w:rsid w:val="00D5695C"/>
    <w:rsid w:val="00EF2649"/>
    <w:rsid w:val="00F154A8"/>
    <w:rsid w:val="00F7605D"/>
    <w:rsid w:val="00F863DC"/>
    <w:rsid w:val="0B74886F"/>
    <w:rsid w:val="6346E6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3D69E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1001"/>
    <w:pPr>
      <w:spacing w:line="36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EF2649"/>
    <w:pPr>
      <w:keepNext/>
      <w:keepLines/>
      <w:spacing w:after="0"/>
      <w:outlineLvl w:val="0"/>
    </w:pPr>
    <w:rPr>
      <w:rFonts w:eastAsiaTheme="majorEastAsia" w:cstheme="majorBidi"/>
      <w:b/>
      <w:color w:val="2F5496" w:themeColor="accent1" w:themeShade="BF"/>
      <w:sz w:val="28"/>
      <w:szCs w:val="32"/>
      <w:lang w:val="en-US"/>
    </w:rPr>
  </w:style>
  <w:style w:type="paragraph" w:styleId="Heading2">
    <w:name w:val="heading 2"/>
    <w:basedOn w:val="Normal"/>
    <w:next w:val="Normal"/>
    <w:link w:val="Heading2Char"/>
    <w:autoRedefine/>
    <w:uiPriority w:val="9"/>
    <w:unhideWhenUsed/>
    <w:qFormat/>
    <w:rsid w:val="00EF2649"/>
    <w:pPr>
      <w:keepNext/>
      <w:keepLines/>
      <w:spacing w:after="0"/>
      <w:outlineLvl w:val="1"/>
    </w:pPr>
    <w:rPr>
      <w:rFonts w:eastAsiaTheme="majorEastAsia" w:cstheme="majorBidi"/>
      <w:b/>
      <w:color w:val="0070C0"/>
      <w:sz w:val="26"/>
      <w:szCs w:val="26"/>
      <w:lang w:val="en-US"/>
    </w:rPr>
  </w:style>
  <w:style w:type="paragraph" w:styleId="Heading3">
    <w:name w:val="heading 3"/>
    <w:basedOn w:val="Normal"/>
    <w:next w:val="Normal"/>
    <w:link w:val="Heading3Char"/>
    <w:autoRedefine/>
    <w:uiPriority w:val="9"/>
    <w:unhideWhenUsed/>
    <w:qFormat/>
    <w:rsid w:val="00622AC6"/>
    <w:pPr>
      <w:keepNext/>
      <w:keepLines/>
      <w:spacing w:before="40"/>
      <w:outlineLvl w:val="2"/>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2649"/>
    <w:rPr>
      <w:rFonts w:ascii="Arial" w:eastAsiaTheme="majorEastAsia" w:hAnsi="Arial" w:cstheme="majorBidi"/>
      <w:b/>
      <w:color w:val="2F5496" w:themeColor="accent1" w:themeShade="BF"/>
      <w:sz w:val="28"/>
      <w:szCs w:val="32"/>
    </w:rPr>
  </w:style>
  <w:style w:type="character" w:customStyle="1" w:styleId="Heading2Char">
    <w:name w:val="Heading 2 Char"/>
    <w:basedOn w:val="DefaultParagraphFont"/>
    <w:link w:val="Heading2"/>
    <w:uiPriority w:val="9"/>
    <w:rsid w:val="00EF2649"/>
    <w:rPr>
      <w:rFonts w:ascii="Arial" w:eastAsiaTheme="majorEastAsia" w:hAnsi="Arial" w:cstheme="majorBidi"/>
      <w:b/>
      <w:color w:val="0070C0"/>
      <w:sz w:val="26"/>
      <w:szCs w:val="26"/>
    </w:rPr>
  </w:style>
  <w:style w:type="paragraph" w:styleId="Title">
    <w:name w:val="Title"/>
    <w:basedOn w:val="Normal"/>
    <w:next w:val="Normal"/>
    <w:link w:val="TitleChar"/>
    <w:autoRedefine/>
    <w:uiPriority w:val="10"/>
    <w:qFormat/>
    <w:rsid w:val="00766DAF"/>
    <w:pPr>
      <w:contextualSpacing/>
    </w:pPr>
    <w:rPr>
      <w:rFonts w:eastAsiaTheme="majorEastAsia" w:cstheme="majorBidi"/>
      <w:b/>
      <w:color w:val="2F5496" w:themeColor="accent1" w:themeShade="BF"/>
      <w:spacing w:val="-10"/>
      <w:kern w:val="28"/>
      <w:szCs w:val="56"/>
    </w:rPr>
  </w:style>
  <w:style w:type="character" w:customStyle="1" w:styleId="TitleChar">
    <w:name w:val="Title Char"/>
    <w:basedOn w:val="DefaultParagraphFont"/>
    <w:link w:val="Title"/>
    <w:uiPriority w:val="10"/>
    <w:rsid w:val="00766DAF"/>
    <w:rPr>
      <w:rFonts w:ascii="Arial" w:eastAsiaTheme="majorEastAsia" w:hAnsi="Arial" w:cstheme="majorBidi"/>
      <w:b/>
      <w:color w:val="2F5496" w:themeColor="accent1" w:themeShade="BF"/>
      <w:spacing w:val="-10"/>
      <w:kern w:val="28"/>
      <w:sz w:val="24"/>
      <w:szCs w:val="56"/>
    </w:rPr>
  </w:style>
  <w:style w:type="character" w:customStyle="1" w:styleId="Heading3Char">
    <w:name w:val="Heading 3 Char"/>
    <w:basedOn w:val="DefaultParagraphFont"/>
    <w:link w:val="Heading3"/>
    <w:uiPriority w:val="9"/>
    <w:rsid w:val="00622AC6"/>
    <w:rPr>
      <w:rFonts w:ascii="Times New Roman" w:eastAsiaTheme="majorEastAsia" w:hAnsi="Times New Roman" w:cstheme="majorBidi"/>
      <w:b/>
      <w:sz w:val="24"/>
      <w:szCs w:val="24"/>
      <w:lang w:val="en-GB" w:eastAsia="en-GB"/>
    </w:rPr>
  </w:style>
  <w:style w:type="character" w:styleId="PlaceholderText">
    <w:name w:val="Placeholder Text"/>
    <w:basedOn w:val="DefaultParagraphFont"/>
    <w:uiPriority w:val="99"/>
    <w:semiHidden/>
    <w:rsid w:val="003E25E7"/>
    <w:rPr>
      <w:color w:val="808080"/>
    </w:rPr>
  </w:style>
  <w:style w:type="table" w:styleId="TableGrid">
    <w:name w:val="Table Grid"/>
    <w:basedOn w:val="TableNormal"/>
    <w:uiPriority w:val="39"/>
    <w:rsid w:val="007146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14606"/>
    <w:pPr>
      <w:spacing w:after="200" w:line="240" w:lineRule="auto"/>
    </w:pPr>
    <w:rPr>
      <w:i/>
      <w:iCs/>
      <w:color w:val="44546A" w:themeColor="text2"/>
      <w:sz w:val="18"/>
      <w:szCs w:val="18"/>
    </w:rPr>
  </w:style>
  <w:style w:type="paragraph" w:styleId="Header">
    <w:name w:val="header"/>
    <w:basedOn w:val="Normal"/>
    <w:link w:val="HeaderChar"/>
    <w:uiPriority w:val="99"/>
    <w:unhideWhenUsed/>
    <w:rsid w:val="00C474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7489"/>
    <w:rPr>
      <w:rFonts w:ascii="Arial" w:hAnsi="Arial"/>
      <w:sz w:val="24"/>
      <w:lang w:val="en-GB"/>
    </w:rPr>
  </w:style>
  <w:style w:type="paragraph" w:styleId="Footer">
    <w:name w:val="footer"/>
    <w:basedOn w:val="Normal"/>
    <w:link w:val="FooterChar"/>
    <w:uiPriority w:val="99"/>
    <w:unhideWhenUsed/>
    <w:rsid w:val="00C474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7489"/>
    <w:rPr>
      <w:rFonts w:ascii="Arial" w:hAnsi="Arial"/>
      <w:sz w:val="24"/>
      <w:lang w:val="en-GB"/>
    </w:rPr>
  </w:style>
  <w:style w:type="paragraph" w:styleId="TOCHeading">
    <w:name w:val="TOC Heading"/>
    <w:basedOn w:val="Heading1"/>
    <w:next w:val="Normal"/>
    <w:uiPriority w:val="39"/>
    <w:unhideWhenUsed/>
    <w:qFormat/>
    <w:rsid w:val="009B42C7"/>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9B42C7"/>
    <w:pPr>
      <w:spacing w:after="100"/>
    </w:pPr>
  </w:style>
  <w:style w:type="paragraph" w:styleId="TOC2">
    <w:name w:val="toc 2"/>
    <w:basedOn w:val="Normal"/>
    <w:next w:val="Normal"/>
    <w:autoRedefine/>
    <w:uiPriority w:val="39"/>
    <w:unhideWhenUsed/>
    <w:rsid w:val="009B42C7"/>
    <w:pPr>
      <w:spacing w:after="100"/>
      <w:ind w:left="240"/>
    </w:pPr>
  </w:style>
  <w:style w:type="character" w:styleId="Hyperlink">
    <w:name w:val="Hyperlink"/>
    <w:basedOn w:val="DefaultParagraphFont"/>
    <w:uiPriority w:val="99"/>
    <w:unhideWhenUsed/>
    <w:rsid w:val="009B42C7"/>
    <w:rPr>
      <w:color w:val="0563C1" w:themeColor="hyperlink"/>
      <w:u w:val="single"/>
    </w:rPr>
  </w:style>
  <w:style w:type="paragraph" w:styleId="Quote">
    <w:name w:val="Quote"/>
    <w:basedOn w:val="Normal"/>
    <w:next w:val="Normal"/>
    <w:link w:val="QuoteChar"/>
    <w:autoRedefine/>
    <w:uiPriority w:val="29"/>
    <w:qFormat/>
    <w:rsid w:val="002972FE"/>
    <w:pPr>
      <w:spacing w:after="0"/>
      <w:ind w:right="864"/>
      <w:jc w:val="center"/>
    </w:pPr>
    <w:rPr>
      <w:i/>
      <w:iCs/>
    </w:rPr>
  </w:style>
  <w:style w:type="character" w:customStyle="1" w:styleId="QuoteChar">
    <w:name w:val="Quote Char"/>
    <w:basedOn w:val="DefaultParagraphFont"/>
    <w:link w:val="Quote"/>
    <w:uiPriority w:val="29"/>
    <w:rsid w:val="002972FE"/>
    <w:rPr>
      <w:rFonts w:ascii="Arial" w:hAnsi="Arial"/>
      <w:i/>
      <w:iCs/>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511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6263F-CC1D-4F61-8512-36958E789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3125</Words>
  <Characters>17813</Characters>
  <Application>Microsoft Office Word</Application>
  <DocSecurity>0</DocSecurity>
  <Lines>148</Lines>
  <Paragraphs>41</Paragraphs>
  <ScaleCrop>false</ScaleCrop>
  <Company/>
  <LinksUpToDate>false</LinksUpToDate>
  <CharactersWithSpaces>20897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2021-11-13T11:30:00Z</dcterms:created>
  <dcterms:modified xsi:type="dcterms:W3CDTF">2021-11-13T11:30:00Z</dcterms:modified>
</cp:coreProperties>
</file>