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D761EE" w14:textId="25EDA07D" w:rsidR="4C161C1E" w:rsidRDefault="4C161C1E" w:rsidP="38A1444A">
      <w:pPr>
        <w:rPr>
          <w:rFonts w:ascii="Arial" w:eastAsia="Arial" w:hAnsi="Arial" w:cs="Arial"/>
          <w:b/>
          <w:bCs/>
          <w:color w:val="000000" w:themeColor="text1"/>
          <w:sz w:val="32"/>
          <w:szCs w:val="32"/>
          <w:u w:val="single"/>
        </w:rPr>
      </w:pPr>
    </w:p>
    <w:p w14:paraId="2CE80294" w14:textId="591ACC6E" w:rsidR="4C161C1E" w:rsidRDefault="4C161C1E" w:rsidP="38A1444A">
      <w:pPr>
        <w:rPr>
          <w:rFonts w:ascii="Arial" w:eastAsia="Arial" w:hAnsi="Arial" w:cs="Arial"/>
          <w:b/>
          <w:bCs/>
          <w:color w:val="000000" w:themeColor="text1"/>
          <w:sz w:val="32"/>
          <w:szCs w:val="32"/>
          <w:u w:val="single"/>
        </w:rPr>
      </w:pPr>
    </w:p>
    <w:p w14:paraId="23C04074" w14:textId="54A82CC5" w:rsidR="4C161C1E" w:rsidRDefault="236A8343" w:rsidP="0E607185">
      <w:pPr>
        <w:jc w:val="right"/>
        <w:rPr>
          <w:rFonts w:ascii="Arial" w:eastAsia="Arial" w:hAnsi="Arial" w:cs="Arial"/>
          <w:color w:val="000000" w:themeColor="text1"/>
          <w:sz w:val="56"/>
          <w:szCs w:val="56"/>
          <w:lang w:val="en-GB"/>
        </w:rPr>
      </w:pPr>
      <w:r w:rsidRPr="0E607185">
        <w:rPr>
          <w:rFonts w:ascii="Arial" w:eastAsia="Arial" w:hAnsi="Arial" w:cs="Arial"/>
          <w:b/>
          <w:bCs/>
          <w:color w:val="000000" w:themeColor="text1"/>
          <w:sz w:val="56"/>
          <w:szCs w:val="56"/>
          <w:u w:val="single"/>
        </w:rPr>
        <w:t>Judges</w:t>
      </w:r>
    </w:p>
    <w:p w14:paraId="7403B2BC" w14:textId="2D18097B" w:rsidR="4C161C1E" w:rsidRDefault="236A8343" w:rsidP="0E607185">
      <w:pPr>
        <w:jc w:val="right"/>
        <w:rPr>
          <w:rFonts w:ascii="Arial" w:eastAsia="Arial" w:hAnsi="Arial" w:cs="Arial"/>
          <w:color w:val="000000" w:themeColor="text1"/>
          <w:sz w:val="52"/>
          <w:szCs w:val="52"/>
          <w:lang w:val="en-GB"/>
        </w:rPr>
      </w:pPr>
      <w:r w:rsidRPr="0E607185">
        <w:rPr>
          <w:rFonts w:ascii="Arial" w:eastAsia="Arial" w:hAnsi="Arial" w:cs="Arial"/>
          <w:b/>
          <w:bCs/>
          <w:color w:val="000000" w:themeColor="text1"/>
          <w:sz w:val="52"/>
          <w:szCs w:val="52"/>
          <w:u w:val="single"/>
        </w:rPr>
        <w:t>Legal Process</w:t>
      </w:r>
    </w:p>
    <w:p w14:paraId="4A6CBBB2" w14:textId="131DB78B" w:rsidR="4C161C1E" w:rsidRDefault="236A8343" w:rsidP="0E607185">
      <w:pPr>
        <w:jc w:val="right"/>
        <w:rPr>
          <w:rFonts w:ascii="Arial" w:eastAsia="Arial" w:hAnsi="Arial" w:cs="Arial"/>
          <w:color w:val="000000" w:themeColor="text1"/>
          <w:sz w:val="52"/>
          <w:szCs w:val="52"/>
          <w:lang w:val="en-GB"/>
        </w:rPr>
      </w:pPr>
      <w:r w:rsidRPr="0E607185">
        <w:rPr>
          <w:rFonts w:ascii="Arial" w:eastAsia="Arial" w:hAnsi="Arial" w:cs="Arial"/>
          <w:b/>
          <w:bCs/>
          <w:color w:val="000000" w:themeColor="text1"/>
          <w:sz w:val="52"/>
          <w:szCs w:val="52"/>
          <w:u w:val="single"/>
        </w:rPr>
        <w:t>Star Gleeson</w:t>
      </w:r>
    </w:p>
    <w:p w14:paraId="4E0AAB6D" w14:textId="665B1470" w:rsidR="4C161C1E" w:rsidRDefault="236A8343" w:rsidP="0E607185">
      <w:pPr>
        <w:jc w:val="right"/>
        <w:rPr>
          <w:rFonts w:ascii="Arial" w:eastAsia="Arial" w:hAnsi="Arial" w:cs="Arial"/>
          <w:color w:val="000000" w:themeColor="text1"/>
          <w:sz w:val="52"/>
          <w:szCs w:val="52"/>
          <w:lang w:val="en-GB"/>
        </w:rPr>
      </w:pPr>
      <w:r w:rsidRPr="0E607185">
        <w:rPr>
          <w:rFonts w:ascii="Arial" w:eastAsia="Arial" w:hAnsi="Arial" w:cs="Arial"/>
          <w:b/>
          <w:bCs/>
          <w:color w:val="000000" w:themeColor="text1"/>
          <w:sz w:val="52"/>
          <w:szCs w:val="52"/>
          <w:u w:val="single"/>
        </w:rPr>
        <w:t>220354</w:t>
      </w:r>
    </w:p>
    <w:p w14:paraId="294779B4" w14:textId="53D16AE7" w:rsidR="4C161C1E" w:rsidRDefault="4C161C1E" w:rsidP="0E607185">
      <w:pPr>
        <w:jc w:val="right"/>
        <w:rPr>
          <w:rFonts w:ascii="Arial" w:eastAsia="Arial" w:hAnsi="Arial" w:cs="Arial"/>
          <w:b/>
          <w:bCs/>
          <w:color w:val="000000" w:themeColor="text1"/>
          <w:sz w:val="52"/>
          <w:szCs w:val="52"/>
          <w:u w:val="single"/>
        </w:rPr>
      </w:pPr>
    </w:p>
    <w:p w14:paraId="0ACF626E" w14:textId="19D8CDF9" w:rsidR="4C161C1E" w:rsidRDefault="4C161C1E" w:rsidP="0E607185">
      <w:pPr>
        <w:jc w:val="right"/>
        <w:rPr>
          <w:rFonts w:ascii="Arial" w:eastAsia="Arial" w:hAnsi="Arial" w:cs="Arial"/>
          <w:b/>
          <w:bCs/>
          <w:color w:val="000000" w:themeColor="text1"/>
          <w:sz w:val="52"/>
          <w:szCs w:val="52"/>
          <w:u w:val="single"/>
        </w:rPr>
      </w:pPr>
    </w:p>
    <w:p w14:paraId="3A08363A" w14:textId="480A8E51" w:rsidR="4C161C1E" w:rsidRDefault="4C161C1E" w:rsidP="0E607185">
      <w:pPr>
        <w:jc w:val="right"/>
        <w:rPr>
          <w:rFonts w:ascii="Arial" w:eastAsia="Arial" w:hAnsi="Arial" w:cs="Arial"/>
          <w:b/>
          <w:bCs/>
          <w:color w:val="000000" w:themeColor="text1"/>
          <w:sz w:val="52"/>
          <w:szCs w:val="52"/>
          <w:u w:val="single"/>
        </w:rPr>
      </w:pPr>
    </w:p>
    <w:p w14:paraId="61D82DD2" w14:textId="5510D0FC" w:rsidR="4C161C1E" w:rsidRDefault="4C161C1E" w:rsidP="0E607185">
      <w:pPr>
        <w:jc w:val="right"/>
        <w:rPr>
          <w:rFonts w:ascii="Arial" w:eastAsia="Arial" w:hAnsi="Arial" w:cs="Arial"/>
          <w:b/>
          <w:bCs/>
          <w:color w:val="000000" w:themeColor="text1"/>
          <w:sz w:val="52"/>
          <w:szCs w:val="52"/>
          <w:u w:val="single"/>
        </w:rPr>
      </w:pPr>
    </w:p>
    <w:p w14:paraId="599A0168" w14:textId="2CD1F545" w:rsidR="4C161C1E" w:rsidRDefault="4C161C1E" w:rsidP="0E607185">
      <w:pPr>
        <w:jc w:val="right"/>
        <w:rPr>
          <w:rFonts w:ascii="Arial" w:eastAsia="Arial" w:hAnsi="Arial" w:cs="Arial"/>
          <w:b/>
          <w:bCs/>
          <w:color w:val="000000" w:themeColor="text1"/>
          <w:sz w:val="52"/>
          <w:szCs w:val="52"/>
          <w:u w:val="single"/>
        </w:rPr>
      </w:pPr>
    </w:p>
    <w:p w14:paraId="2BA62A79" w14:textId="687AAFC7" w:rsidR="4C161C1E" w:rsidRDefault="4C161C1E" w:rsidP="0E607185">
      <w:pPr>
        <w:jc w:val="right"/>
        <w:rPr>
          <w:rFonts w:ascii="Arial" w:eastAsia="Arial" w:hAnsi="Arial" w:cs="Arial"/>
          <w:b/>
          <w:bCs/>
          <w:color w:val="000000" w:themeColor="text1"/>
          <w:sz w:val="52"/>
          <w:szCs w:val="52"/>
          <w:u w:val="single"/>
        </w:rPr>
      </w:pPr>
    </w:p>
    <w:p w14:paraId="0A6040CA" w14:textId="77463F41" w:rsidR="4C161C1E" w:rsidRDefault="4C161C1E" w:rsidP="0E607185">
      <w:pPr>
        <w:jc w:val="right"/>
        <w:rPr>
          <w:rFonts w:ascii="Arial" w:eastAsia="Arial" w:hAnsi="Arial" w:cs="Arial"/>
          <w:b/>
          <w:bCs/>
          <w:color w:val="000000" w:themeColor="text1"/>
          <w:sz w:val="52"/>
          <w:szCs w:val="52"/>
          <w:u w:val="single"/>
        </w:rPr>
      </w:pPr>
    </w:p>
    <w:p w14:paraId="7221D64E" w14:textId="38EFA83E" w:rsidR="4C161C1E" w:rsidRDefault="4C161C1E" w:rsidP="38A1444A">
      <w:r>
        <w:br w:type="page"/>
      </w:r>
    </w:p>
    <w:p w14:paraId="0912A376" w14:textId="37DF02F8" w:rsidR="4C161C1E" w:rsidRDefault="4C161C1E" w:rsidP="0E607185">
      <w:pPr>
        <w:jc w:val="right"/>
        <w:rPr>
          <w:rFonts w:ascii="Arial" w:eastAsia="Arial" w:hAnsi="Arial" w:cs="Arial"/>
          <w:b/>
          <w:bCs/>
          <w:color w:val="000000" w:themeColor="text1"/>
          <w:sz w:val="52"/>
          <w:szCs w:val="52"/>
          <w:u w:val="single"/>
        </w:rPr>
      </w:pPr>
    </w:p>
    <w:p w14:paraId="29EEFCDF" w14:textId="5B8B3978" w:rsidR="4C161C1E" w:rsidRDefault="4C161C1E" w:rsidP="0E607185"/>
    <w:p w14:paraId="611EDB79" w14:textId="1B0B0739" w:rsidR="4C161C1E" w:rsidRDefault="4C161C1E" w:rsidP="38A1444A">
      <w:r>
        <w:br w:type="page"/>
      </w:r>
    </w:p>
    <w:p w14:paraId="3F09366C" w14:textId="5BF0CEF6" w:rsidR="4C161C1E" w:rsidRDefault="4C161C1E" w:rsidP="0E607185"/>
    <w:p w14:paraId="25B66BD7" w14:textId="26F0EA64" w:rsidR="4C161C1E" w:rsidRDefault="236A8343" w:rsidP="0E607185">
      <w:pPr>
        <w:rPr>
          <w:rFonts w:ascii="Arial" w:eastAsia="Arial" w:hAnsi="Arial" w:cs="Arial"/>
          <w:color w:val="000000" w:themeColor="text1"/>
          <w:sz w:val="32"/>
          <w:szCs w:val="32"/>
          <w:lang w:val="en-GB"/>
        </w:rPr>
      </w:pPr>
      <w:r w:rsidRPr="0E607185">
        <w:rPr>
          <w:rFonts w:ascii="Arial" w:eastAsia="Arial" w:hAnsi="Arial" w:cs="Arial"/>
          <w:b/>
          <w:bCs/>
          <w:color w:val="000000" w:themeColor="text1"/>
          <w:sz w:val="32"/>
          <w:szCs w:val="32"/>
          <w:u w:val="single"/>
        </w:rPr>
        <w:t>Judges are servants of the public and are entrusted to ensure that the law is transparent and intelligible. To what extent do you agree with this statement?</w:t>
      </w:r>
    </w:p>
    <w:p w14:paraId="1646684F" w14:textId="17E3B8FC" w:rsidR="4C161C1E" w:rsidRDefault="4C161C1E" w:rsidP="0E607185">
      <w:pPr>
        <w:rPr>
          <w:rFonts w:ascii="Arial" w:eastAsia="Arial" w:hAnsi="Arial" w:cs="Arial"/>
          <w:b/>
          <w:bCs/>
          <w:color w:val="000000" w:themeColor="text1"/>
          <w:sz w:val="32"/>
          <w:szCs w:val="32"/>
          <w:u w:val="single"/>
        </w:rPr>
      </w:pPr>
    </w:p>
    <w:p w14:paraId="62C5BEF0" w14:textId="4F9FE303" w:rsidR="0E607185" w:rsidRDefault="0E607185" w:rsidP="0E607185">
      <w:pPr>
        <w:rPr>
          <w:rFonts w:ascii="Arial" w:eastAsia="Arial" w:hAnsi="Arial" w:cs="Arial"/>
          <w:b/>
          <w:bCs/>
          <w:color w:val="000000" w:themeColor="text1"/>
          <w:sz w:val="32"/>
          <w:szCs w:val="32"/>
          <w:u w:val="single"/>
        </w:rPr>
      </w:pPr>
    </w:p>
    <w:p w14:paraId="522872DF" w14:textId="511F5661" w:rsidR="4C161C1E" w:rsidRDefault="4C161C1E" w:rsidP="47A18775">
      <w:pPr>
        <w:rPr>
          <w:sz w:val="28"/>
          <w:szCs w:val="28"/>
        </w:rPr>
      </w:pPr>
      <w:r w:rsidRPr="47A18775">
        <w:rPr>
          <w:sz w:val="28"/>
          <w:szCs w:val="28"/>
        </w:rPr>
        <w:t>Judges in a summary are highly trained legal professionals</w:t>
      </w:r>
      <w:r w:rsidR="272EF7F0" w:rsidRPr="47A18775">
        <w:rPr>
          <w:sz w:val="28"/>
          <w:szCs w:val="28"/>
        </w:rPr>
        <w:t xml:space="preserve">. </w:t>
      </w:r>
      <w:r w:rsidR="3FE59698" w:rsidRPr="47A18775">
        <w:rPr>
          <w:sz w:val="28"/>
          <w:szCs w:val="28"/>
        </w:rPr>
        <w:t>In Common Law Legal Systems such as England and Wales, being a Judge is not considered a distinct legal profession with its own qualification structures and career progression.</w:t>
      </w:r>
      <w:r w:rsidR="1E8824F7" w:rsidRPr="47A18775">
        <w:rPr>
          <w:sz w:val="28"/>
          <w:szCs w:val="28"/>
        </w:rPr>
        <w:t xml:space="preserve"> Judges</w:t>
      </w:r>
      <w:r w:rsidR="71919CE9" w:rsidRPr="47A18775">
        <w:rPr>
          <w:sz w:val="28"/>
          <w:szCs w:val="28"/>
        </w:rPr>
        <w:t xml:space="preserve"> are instead recruited</w:t>
      </w:r>
      <w:r w:rsidR="7139DA60" w:rsidRPr="47A18775">
        <w:rPr>
          <w:sz w:val="28"/>
          <w:szCs w:val="28"/>
        </w:rPr>
        <w:t xml:space="preserve"> from amongst experienced members of the legal professions. </w:t>
      </w:r>
      <w:r w:rsidR="23F49031" w:rsidRPr="47A18775">
        <w:rPr>
          <w:sz w:val="28"/>
          <w:szCs w:val="28"/>
        </w:rPr>
        <w:t>Like a hierarchy</w:t>
      </w:r>
      <w:r w:rsidR="307114F6" w:rsidRPr="47A18775">
        <w:rPr>
          <w:sz w:val="28"/>
          <w:szCs w:val="28"/>
        </w:rPr>
        <w:t>,</w:t>
      </w:r>
      <w:r w:rsidR="23F49031" w:rsidRPr="47A18775">
        <w:rPr>
          <w:sz w:val="28"/>
          <w:szCs w:val="28"/>
        </w:rPr>
        <w:t xml:space="preserve"> the higher up the Court is the more qualified </w:t>
      </w:r>
      <w:r w:rsidR="047BC0CF" w:rsidRPr="47A18775">
        <w:rPr>
          <w:sz w:val="28"/>
          <w:szCs w:val="28"/>
        </w:rPr>
        <w:t xml:space="preserve">the </w:t>
      </w:r>
      <w:r w:rsidR="23F49031" w:rsidRPr="47A18775">
        <w:rPr>
          <w:sz w:val="28"/>
          <w:szCs w:val="28"/>
        </w:rPr>
        <w:t>judge will be. However</w:t>
      </w:r>
      <w:r w:rsidR="5EA636B1" w:rsidRPr="47A18775">
        <w:rPr>
          <w:sz w:val="28"/>
          <w:szCs w:val="28"/>
        </w:rPr>
        <w:t>, distinct types</w:t>
      </w:r>
      <w:r w:rsidR="23F49031" w:rsidRPr="47A18775">
        <w:rPr>
          <w:sz w:val="28"/>
          <w:szCs w:val="28"/>
        </w:rPr>
        <w:t xml:space="preserve"> of Judges can sit </w:t>
      </w:r>
      <w:r w:rsidR="53797108" w:rsidRPr="47A18775">
        <w:rPr>
          <w:sz w:val="28"/>
          <w:szCs w:val="28"/>
        </w:rPr>
        <w:t xml:space="preserve">in </w:t>
      </w:r>
      <w:r w:rsidR="23F49031" w:rsidRPr="47A18775">
        <w:rPr>
          <w:sz w:val="28"/>
          <w:szCs w:val="28"/>
        </w:rPr>
        <w:t>higher</w:t>
      </w:r>
      <w:r w:rsidR="6BB64163" w:rsidRPr="47A18775">
        <w:rPr>
          <w:sz w:val="28"/>
          <w:szCs w:val="28"/>
        </w:rPr>
        <w:t xml:space="preserve"> and lower Courts.</w:t>
      </w:r>
    </w:p>
    <w:p w14:paraId="7772CEEA" w14:textId="2A3F94E7" w:rsidR="337A7879" w:rsidRDefault="05FD3867" w:rsidP="2524EBEB">
      <w:pPr>
        <w:rPr>
          <w:sz w:val="28"/>
          <w:szCs w:val="28"/>
        </w:rPr>
      </w:pPr>
      <w:r w:rsidRPr="2524EBEB">
        <w:rPr>
          <w:sz w:val="28"/>
          <w:szCs w:val="28"/>
        </w:rPr>
        <w:t>There is a deep depth in many areas of law in which a Judge will hear cases</w:t>
      </w:r>
      <w:r w:rsidR="7AB571A6" w:rsidRPr="2524EBEB">
        <w:rPr>
          <w:sz w:val="28"/>
          <w:szCs w:val="28"/>
        </w:rPr>
        <w:t xml:space="preserve"> which vary enormously, </w:t>
      </w:r>
      <w:r w:rsidR="23641C2D" w:rsidRPr="2524EBEB">
        <w:rPr>
          <w:sz w:val="28"/>
          <w:szCs w:val="28"/>
        </w:rPr>
        <w:t xml:space="preserve">this all </w:t>
      </w:r>
      <w:r w:rsidR="7AB571A6" w:rsidRPr="2524EBEB">
        <w:rPr>
          <w:sz w:val="28"/>
          <w:szCs w:val="28"/>
        </w:rPr>
        <w:t xml:space="preserve">depending on the seniority of the Judge and the Court in which they are assigned. </w:t>
      </w:r>
      <w:r w:rsidR="76880F1B" w:rsidRPr="2524EBEB">
        <w:rPr>
          <w:sz w:val="28"/>
          <w:szCs w:val="28"/>
        </w:rPr>
        <w:t xml:space="preserve">Some Judges will hear cases in only one area of law </w:t>
      </w:r>
      <w:r w:rsidR="4A0E88D2" w:rsidRPr="2524EBEB">
        <w:rPr>
          <w:sz w:val="28"/>
          <w:szCs w:val="28"/>
        </w:rPr>
        <w:t>while</w:t>
      </w:r>
      <w:r w:rsidR="76880F1B" w:rsidRPr="2524EBEB">
        <w:rPr>
          <w:sz w:val="28"/>
          <w:szCs w:val="28"/>
        </w:rPr>
        <w:t xml:space="preserve"> others will </w:t>
      </w:r>
      <w:r w:rsidR="0688E9F1" w:rsidRPr="2524EBEB">
        <w:rPr>
          <w:sz w:val="28"/>
          <w:szCs w:val="28"/>
        </w:rPr>
        <w:t>hear</w:t>
      </w:r>
      <w:r w:rsidR="76880F1B" w:rsidRPr="2524EBEB">
        <w:rPr>
          <w:sz w:val="28"/>
          <w:szCs w:val="28"/>
        </w:rPr>
        <w:t xml:space="preserve"> both Civil and </w:t>
      </w:r>
      <w:r w:rsidR="5BEF2F36" w:rsidRPr="2524EBEB">
        <w:rPr>
          <w:sz w:val="28"/>
          <w:szCs w:val="28"/>
        </w:rPr>
        <w:t>Criminal cases</w:t>
      </w:r>
      <w:r w:rsidR="14CA73E7" w:rsidRPr="2524EBEB">
        <w:rPr>
          <w:sz w:val="28"/>
          <w:szCs w:val="28"/>
        </w:rPr>
        <w:t xml:space="preserve"> in separate Courts.</w:t>
      </w:r>
      <w:r w:rsidR="37419B1F" w:rsidRPr="2524EBEB">
        <w:rPr>
          <w:sz w:val="28"/>
          <w:szCs w:val="28"/>
        </w:rPr>
        <w:t xml:space="preserve"> T</w:t>
      </w:r>
      <w:r w:rsidR="14CA73E7" w:rsidRPr="2524EBEB">
        <w:rPr>
          <w:sz w:val="28"/>
          <w:szCs w:val="28"/>
        </w:rPr>
        <w:t xml:space="preserve">here is an advantage to this approach </w:t>
      </w:r>
      <w:r w:rsidR="6ABC1639" w:rsidRPr="2524EBEB">
        <w:rPr>
          <w:sz w:val="28"/>
          <w:szCs w:val="28"/>
        </w:rPr>
        <w:t>being that they can keep a broader perspective of the development of the English Law.</w:t>
      </w:r>
      <w:r w:rsidR="471599F3" w:rsidRPr="2524EBEB">
        <w:rPr>
          <w:sz w:val="28"/>
          <w:szCs w:val="28"/>
        </w:rPr>
        <w:t xml:space="preserve"> The risk on the other hand is that they could potentially lack sufficient </w:t>
      </w:r>
      <w:r w:rsidR="24655013" w:rsidRPr="2524EBEB">
        <w:rPr>
          <w:sz w:val="28"/>
          <w:szCs w:val="28"/>
        </w:rPr>
        <w:t>ability</w:t>
      </w:r>
      <w:r w:rsidR="471599F3" w:rsidRPr="2524EBEB">
        <w:rPr>
          <w:sz w:val="28"/>
          <w:szCs w:val="28"/>
        </w:rPr>
        <w:t xml:space="preserve"> in understanding the issues raised within the cases brought </w:t>
      </w:r>
      <w:r w:rsidR="11B5BF09" w:rsidRPr="2524EBEB">
        <w:rPr>
          <w:sz w:val="28"/>
          <w:szCs w:val="28"/>
        </w:rPr>
        <w:t>forth</w:t>
      </w:r>
      <w:r w:rsidR="55B40376" w:rsidRPr="2524EBEB">
        <w:rPr>
          <w:sz w:val="28"/>
          <w:szCs w:val="28"/>
        </w:rPr>
        <w:t xml:space="preserve"> upon </w:t>
      </w:r>
      <w:r w:rsidR="1542614C" w:rsidRPr="2524EBEB">
        <w:rPr>
          <w:sz w:val="28"/>
          <w:szCs w:val="28"/>
        </w:rPr>
        <w:t xml:space="preserve">them. </w:t>
      </w:r>
      <w:r w:rsidR="0869D42F" w:rsidRPr="2524EBEB">
        <w:rPr>
          <w:sz w:val="28"/>
          <w:szCs w:val="28"/>
        </w:rPr>
        <w:t>The JAC (2022) selects candidates for office in England and Wales Aswell as some Tribunals with UK-wide powers. There are several existing types of Courts with a diversity of judges for each court.</w:t>
      </w:r>
    </w:p>
    <w:p w14:paraId="6355BC13" w14:textId="3E78A665" w:rsidR="727C2C6A" w:rsidRDefault="727C2C6A" w:rsidP="0E607185">
      <w:pPr>
        <w:rPr>
          <w:rFonts w:ascii="Calibri" w:eastAsia="Calibri" w:hAnsi="Calibri" w:cs="Calibri"/>
          <w:color w:val="252526"/>
          <w:sz w:val="28"/>
          <w:szCs w:val="28"/>
        </w:rPr>
      </w:pPr>
      <w:r w:rsidRPr="0E607185">
        <w:rPr>
          <w:sz w:val="28"/>
          <w:szCs w:val="28"/>
        </w:rPr>
        <w:t xml:space="preserve">Judges are the servants of the public in some sense as they are entrusted with ensuring that the law is transparent and intelligible and have been for many years partially due to them creating Case Law. Thus, putting them in a position of trust as </w:t>
      </w:r>
      <w:r w:rsidR="20740ABE" w:rsidRPr="0E607185">
        <w:rPr>
          <w:sz w:val="28"/>
          <w:szCs w:val="28"/>
        </w:rPr>
        <w:t>by them creating</w:t>
      </w:r>
      <w:r w:rsidRPr="0E607185">
        <w:rPr>
          <w:sz w:val="28"/>
          <w:szCs w:val="28"/>
        </w:rPr>
        <w:t xml:space="preserve"> Case Law, they would be expected to know the best outcomes as they would be able to look at a similar case to come to a logical sentence. </w:t>
      </w:r>
      <w:r w:rsidR="207D19B0" w:rsidRPr="0E607185">
        <w:rPr>
          <w:sz w:val="28"/>
          <w:szCs w:val="28"/>
        </w:rPr>
        <w:t xml:space="preserve">Content team (2015) states Judges are bound in adhering to prior decisions made by a higher court on a similar legal matter. The uses of legal precedents help in ensuring that court rulings remain consistent among similar cases. Precedents in a Court of Appeal are not binding on lower courts within the same hierarchy. Whilst required precedents are usually followed unless a judge on appeal believes elsewise. </w:t>
      </w:r>
    </w:p>
    <w:p w14:paraId="39490490" w14:textId="13A523E0" w:rsidR="65A9D226" w:rsidRDefault="65A9D226" w:rsidP="0E607185">
      <w:pPr>
        <w:rPr>
          <w:rFonts w:ascii="Calibri" w:eastAsia="Calibri" w:hAnsi="Calibri" w:cs="Calibri"/>
          <w:color w:val="252526"/>
          <w:sz w:val="28"/>
          <w:szCs w:val="28"/>
        </w:rPr>
      </w:pPr>
      <w:r w:rsidRPr="0E607185">
        <w:rPr>
          <w:sz w:val="28"/>
          <w:szCs w:val="28"/>
        </w:rPr>
        <w:t xml:space="preserve">Judges are servants as they </w:t>
      </w:r>
      <w:r w:rsidR="727C2C6A" w:rsidRPr="0E607185">
        <w:rPr>
          <w:sz w:val="28"/>
          <w:szCs w:val="28"/>
        </w:rPr>
        <w:t xml:space="preserve">have the duty to </w:t>
      </w:r>
      <w:bookmarkStart w:id="0" w:name="_Int_2WPXUGv2"/>
      <w:r w:rsidR="727C2C6A" w:rsidRPr="0E607185">
        <w:rPr>
          <w:sz w:val="28"/>
          <w:szCs w:val="28"/>
        </w:rPr>
        <w:t>maintain</w:t>
      </w:r>
      <w:bookmarkStart w:id="1" w:name="_Int_RVMV4saH"/>
      <w:bookmarkEnd w:id="0"/>
      <w:r w:rsidR="727C2C6A" w:rsidRPr="0E607185">
        <w:rPr>
          <w:sz w:val="28"/>
          <w:szCs w:val="28"/>
        </w:rPr>
        <w:t xml:space="preserve"> </w:t>
      </w:r>
      <w:bookmarkEnd w:id="1"/>
      <w:r w:rsidR="727C2C6A" w:rsidRPr="0E607185">
        <w:rPr>
          <w:sz w:val="28"/>
          <w:szCs w:val="28"/>
        </w:rPr>
        <w:t>the trust of both parties</w:t>
      </w:r>
      <w:r w:rsidR="73D3B5E2" w:rsidRPr="0E607185">
        <w:rPr>
          <w:sz w:val="28"/>
          <w:szCs w:val="28"/>
        </w:rPr>
        <w:t xml:space="preserve"> in a case.</w:t>
      </w:r>
      <w:r w:rsidR="727C2C6A" w:rsidRPr="0E607185">
        <w:rPr>
          <w:sz w:val="28"/>
          <w:szCs w:val="28"/>
        </w:rPr>
        <w:t xml:space="preserve">. However, </w:t>
      </w:r>
      <w:r w:rsidR="6849E45C" w:rsidRPr="0E607185">
        <w:rPr>
          <w:sz w:val="28"/>
          <w:szCs w:val="28"/>
        </w:rPr>
        <w:t xml:space="preserve">that </w:t>
      </w:r>
      <w:r w:rsidR="727C2C6A" w:rsidRPr="0E607185">
        <w:rPr>
          <w:sz w:val="28"/>
          <w:szCs w:val="28"/>
        </w:rPr>
        <w:t xml:space="preserve">can be viewed </w:t>
      </w:r>
      <w:r w:rsidR="17F3E226" w:rsidRPr="0E607185">
        <w:rPr>
          <w:sz w:val="28"/>
          <w:szCs w:val="28"/>
        </w:rPr>
        <w:t xml:space="preserve">to some </w:t>
      </w:r>
      <w:r w:rsidR="727C2C6A" w:rsidRPr="0E607185">
        <w:rPr>
          <w:sz w:val="28"/>
          <w:szCs w:val="28"/>
        </w:rPr>
        <w:t xml:space="preserve">as either a positive or a negative </w:t>
      </w:r>
      <w:r w:rsidR="73B53B7A" w:rsidRPr="0E607185">
        <w:rPr>
          <w:sz w:val="28"/>
          <w:szCs w:val="28"/>
        </w:rPr>
        <w:t>a</w:t>
      </w:r>
      <w:r w:rsidR="727C2C6A" w:rsidRPr="0E607185">
        <w:rPr>
          <w:sz w:val="28"/>
          <w:szCs w:val="28"/>
        </w:rPr>
        <w:t xml:space="preserve">s Judges are selected by Parliament. Many may view the fact that parliament chooses the judges itself badly as many do not like parliament. </w:t>
      </w:r>
      <w:r w:rsidR="7F801801" w:rsidRPr="0E607185">
        <w:rPr>
          <w:sz w:val="28"/>
          <w:szCs w:val="28"/>
        </w:rPr>
        <w:t>J</w:t>
      </w:r>
      <w:r w:rsidR="727C2C6A" w:rsidRPr="0E607185">
        <w:rPr>
          <w:sz w:val="28"/>
          <w:szCs w:val="28"/>
        </w:rPr>
        <w:t>udges are in a position of trust because they each must swear under oath. Courts and Tribunals Judiciary (2022) states that there are two separate oaths/affirmations a judge must swear under, the first being the oath of allegiance and the second being judicial. Collectively these are referred to as the judicial oath.</w:t>
      </w:r>
      <w:r w:rsidR="727C2C6A" w:rsidRPr="0E607185">
        <w:rPr>
          <w:rFonts w:ascii="Calibri" w:eastAsia="Calibri" w:hAnsi="Calibri" w:cs="Calibri"/>
          <w:color w:val="252526"/>
          <w:sz w:val="28"/>
          <w:szCs w:val="28"/>
        </w:rPr>
        <w:t xml:space="preserve"> Following on, Law Society (2022) suggests that judges need to be able to have the ability to be fair and even handed, have an air of authority, </w:t>
      </w:r>
      <w:bookmarkStart w:id="2" w:name="_Int_IIkqzhk1"/>
      <w:r w:rsidR="727C2C6A" w:rsidRPr="0E607185">
        <w:rPr>
          <w:rFonts w:ascii="Calibri" w:eastAsia="Calibri" w:hAnsi="Calibri" w:cs="Calibri"/>
          <w:color w:val="252526"/>
          <w:sz w:val="28"/>
          <w:szCs w:val="28"/>
        </w:rPr>
        <w:t>excellent communication</w:t>
      </w:r>
      <w:bookmarkEnd w:id="2"/>
      <w:r w:rsidR="727C2C6A" w:rsidRPr="0E607185">
        <w:rPr>
          <w:rFonts w:ascii="Calibri" w:eastAsia="Calibri" w:hAnsi="Calibri" w:cs="Calibri"/>
          <w:color w:val="252526"/>
          <w:sz w:val="28"/>
          <w:szCs w:val="28"/>
        </w:rPr>
        <w:t xml:space="preserve"> skills and intellectual ability.</w:t>
      </w:r>
    </w:p>
    <w:p w14:paraId="605576A3" w14:textId="1428DAEC" w:rsidR="337A7879" w:rsidRDefault="6AAE98A2" w:rsidP="2524EBEB">
      <w:pPr>
        <w:rPr>
          <w:sz w:val="28"/>
          <w:szCs w:val="28"/>
        </w:rPr>
      </w:pPr>
      <w:r w:rsidRPr="0E607185">
        <w:rPr>
          <w:sz w:val="28"/>
          <w:szCs w:val="28"/>
        </w:rPr>
        <w:t>Judges</w:t>
      </w:r>
      <w:r w:rsidR="696F6842" w:rsidRPr="0E607185">
        <w:rPr>
          <w:sz w:val="28"/>
          <w:szCs w:val="28"/>
        </w:rPr>
        <w:t xml:space="preserve"> </w:t>
      </w:r>
      <w:r w:rsidR="45C7E1F8" w:rsidRPr="0E607185">
        <w:rPr>
          <w:sz w:val="28"/>
          <w:szCs w:val="28"/>
        </w:rPr>
        <w:t xml:space="preserve">have a role to </w:t>
      </w:r>
      <w:r w:rsidR="1420A237" w:rsidRPr="0E607185">
        <w:rPr>
          <w:sz w:val="28"/>
          <w:szCs w:val="28"/>
        </w:rPr>
        <w:t>look at the facts of both parties and give them both a fair trial.</w:t>
      </w:r>
      <w:r w:rsidR="0D4D4AC1" w:rsidRPr="0E607185">
        <w:rPr>
          <w:sz w:val="28"/>
          <w:szCs w:val="28"/>
        </w:rPr>
        <w:t xml:space="preserve"> </w:t>
      </w:r>
      <w:r w:rsidR="3963C0BB" w:rsidRPr="0E607185">
        <w:rPr>
          <w:sz w:val="28"/>
          <w:szCs w:val="28"/>
        </w:rPr>
        <w:t>Explore Careers</w:t>
      </w:r>
      <w:r w:rsidR="0D4D4AC1" w:rsidRPr="0E607185">
        <w:rPr>
          <w:sz w:val="28"/>
          <w:szCs w:val="28"/>
        </w:rPr>
        <w:t xml:space="preserve"> (2022) states </w:t>
      </w:r>
      <w:r w:rsidR="72DDC590" w:rsidRPr="0E607185">
        <w:rPr>
          <w:sz w:val="28"/>
          <w:szCs w:val="28"/>
        </w:rPr>
        <w:t>that the main roles of being a judge will be to hear evidence in both Criminal and Civil Courts,</w:t>
      </w:r>
      <w:r w:rsidR="72EB832B" w:rsidRPr="0E607185">
        <w:rPr>
          <w:sz w:val="28"/>
          <w:szCs w:val="28"/>
        </w:rPr>
        <w:t xml:space="preserve"> making</w:t>
      </w:r>
      <w:r w:rsidR="72DDC590" w:rsidRPr="0E607185">
        <w:rPr>
          <w:sz w:val="28"/>
          <w:szCs w:val="28"/>
        </w:rPr>
        <w:t xml:space="preserve"> ruling</w:t>
      </w:r>
      <w:r w:rsidR="0EA0EE55" w:rsidRPr="0E607185">
        <w:rPr>
          <w:sz w:val="28"/>
          <w:szCs w:val="28"/>
        </w:rPr>
        <w:t>s</w:t>
      </w:r>
      <w:r w:rsidR="72DDC590" w:rsidRPr="0E607185">
        <w:rPr>
          <w:sz w:val="28"/>
          <w:szCs w:val="28"/>
        </w:rPr>
        <w:t xml:space="preserve"> and </w:t>
      </w:r>
      <w:r w:rsidR="4783D8DE" w:rsidRPr="0E607185">
        <w:rPr>
          <w:sz w:val="28"/>
          <w:szCs w:val="28"/>
        </w:rPr>
        <w:t>passing</w:t>
      </w:r>
      <w:r w:rsidR="72DDC590" w:rsidRPr="0E607185">
        <w:rPr>
          <w:sz w:val="28"/>
          <w:szCs w:val="28"/>
        </w:rPr>
        <w:t xml:space="preserve"> sentences </w:t>
      </w:r>
      <w:r w:rsidR="159D8B5A" w:rsidRPr="0E607185">
        <w:rPr>
          <w:sz w:val="28"/>
          <w:szCs w:val="28"/>
        </w:rPr>
        <w:t>based</w:t>
      </w:r>
      <w:r w:rsidR="72DDC590" w:rsidRPr="0E607185">
        <w:rPr>
          <w:sz w:val="28"/>
          <w:szCs w:val="28"/>
        </w:rPr>
        <w:t xml:space="preserve"> on information </w:t>
      </w:r>
      <w:r w:rsidR="0E491C3A" w:rsidRPr="0E607185">
        <w:rPr>
          <w:sz w:val="28"/>
          <w:szCs w:val="28"/>
        </w:rPr>
        <w:t xml:space="preserve">presented to you throughout the case. </w:t>
      </w:r>
      <w:r w:rsidR="172E063F" w:rsidRPr="0E607185">
        <w:rPr>
          <w:sz w:val="28"/>
          <w:szCs w:val="28"/>
        </w:rPr>
        <w:t xml:space="preserve">A </w:t>
      </w:r>
      <w:r w:rsidR="0E491C3A" w:rsidRPr="0E607185">
        <w:rPr>
          <w:sz w:val="28"/>
          <w:szCs w:val="28"/>
        </w:rPr>
        <w:t>judge will</w:t>
      </w:r>
      <w:r w:rsidR="45131D27" w:rsidRPr="0E607185">
        <w:rPr>
          <w:sz w:val="28"/>
          <w:szCs w:val="28"/>
        </w:rPr>
        <w:t xml:space="preserve"> </w:t>
      </w:r>
      <w:r w:rsidR="0E491C3A" w:rsidRPr="0E607185">
        <w:rPr>
          <w:sz w:val="28"/>
          <w:szCs w:val="28"/>
        </w:rPr>
        <w:t xml:space="preserve">prepare for </w:t>
      </w:r>
      <w:r w:rsidR="6D6D1966" w:rsidRPr="0E607185">
        <w:rPr>
          <w:sz w:val="28"/>
          <w:szCs w:val="28"/>
        </w:rPr>
        <w:t>trials by reading papers sent by legal teams.</w:t>
      </w:r>
      <w:r w:rsidR="060BD8A1" w:rsidRPr="0E607185">
        <w:rPr>
          <w:sz w:val="28"/>
          <w:szCs w:val="28"/>
        </w:rPr>
        <w:t xml:space="preserve"> Hear Civil, Family and Criminal cases. Listen to evidence from witnesses, defendants and victims. A</w:t>
      </w:r>
      <w:r w:rsidR="10D99B25" w:rsidRPr="0E607185">
        <w:rPr>
          <w:sz w:val="28"/>
          <w:szCs w:val="28"/>
        </w:rPr>
        <w:t>d</w:t>
      </w:r>
      <w:r w:rsidR="060BD8A1" w:rsidRPr="0E607185">
        <w:rPr>
          <w:sz w:val="28"/>
          <w:szCs w:val="28"/>
        </w:rPr>
        <w:t>vise juries and legal teams on points of law. Pass sentences and pro</w:t>
      </w:r>
      <w:r w:rsidR="1DAA53ED" w:rsidRPr="0E607185">
        <w:rPr>
          <w:sz w:val="28"/>
          <w:szCs w:val="28"/>
        </w:rPr>
        <w:t xml:space="preserve">pose other penalties. Reach decisions in tribunals </w:t>
      </w:r>
      <w:r w:rsidR="31159F82" w:rsidRPr="0E607185">
        <w:rPr>
          <w:sz w:val="28"/>
          <w:szCs w:val="28"/>
        </w:rPr>
        <w:t>e.g.,</w:t>
      </w:r>
      <w:r w:rsidR="1DAA53ED" w:rsidRPr="0E607185">
        <w:rPr>
          <w:sz w:val="28"/>
          <w:szCs w:val="28"/>
        </w:rPr>
        <w:t xml:space="preserve"> employment disputes or immigration </w:t>
      </w:r>
      <w:r w:rsidR="27FD437B" w:rsidRPr="0E607185">
        <w:rPr>
          <w:sz w:val="28"/>
          <w:szCs w:val="28"/>
        </w:rPr>
        <w:t>cases</w:t>
      </w:r>
      <w:r w:rsidR="1DAA53ED" w:rsidRPr="0E607185">
        <w:rPr>
          <w:sz w:val="28"/>
          <w:szCs w:val="28"/>
        </w:rPr>
        <w:t xml:space="preserve">. </w:t>
      </w:r>
      <w:r w:rsidR="2EC4633F" w:rsidRPr="0E607185">
        <w:rPr>
          <w:sz w:val="28"/>
          <w:szCs w:val="28"/>
        </w:rPr>
        <w:t>Help sides in finding agreements in Civil cases before proceedings begin. Take expert opinion, for instance in custody or child w</w:t>
      </w:r>
      <w:r w:rsidR="6A6F0E24" w:rsidRPr="0E607185">
        <w:rPr>
          <w:sz w:val="28"/>
          <w:szCs w:val="28"/>
        </w:rPr>
        <w:t>el</w:t>
      </w:r>
      <w:r w:rsidR="2EC4633F" w:rsidRPr="0E607185">
        <w:rPr>
          <w:sz w:val="28"/>
          <w:szCs w:val="28"/>
        </w:rPr>
        <w:t>fare cases.</w:t>
      </w:r>
      <w:r w:rsidR="2D794BE6" w:rsidRPr="0E607185">
        <w:rPr>
          <w:sz w:val="28"/>
          <w:szCs w:val="28"/>
        </w:rPr>
        <w:t xml:space="preserve"> Hear appeals and review decisions of lower courts. </w:t>
      </w:r>
      <w:r w:rsidR="11918B40" w:rsidRPr="0E607185">
        <w:rPr>
          <w:sz w:val="28"/>
          <w:szCs w:val="28"/>
        </w:rPr>
        <w:t>Draft</w:t>
      </w:r>
      <w:r w:rsidR="2D794BE6" w:rsidRPr="0E607185">
        <w:rPr>
          <w:sz w:val="28"/>
          <w:szCs w:val="28"/>
        </w:rPr>
        <w:t xml:space="preserve"> reports giving reasons for rulings. Keep up to date with legal developments.</w:t>
      </w:r>
      <w:r w:rsidR="4ECF7E49" w:rsidRPr="0E607185">
        <w:rPr>
          <w:sz w:val="28"/>
          <w:szCs w:val="28"/>
        </w:rPr>
        <w:t xml:space="preserve"> When dealing with </w:t>
      </w:r>
      <w:r w:rsidR="5425FCE4" w:rsidRPr="0E607185">
        <w:rPr>
          <w:sz w:val="28"/>
          <w:szCs w:val="28"/>
        </w:rPr>
        <w:t xml:space="preserve">an </w:t>
      </w:r>
      <w:r w:rsidR="4ECF7E49" w:rsidRPr="0E607185">
        <w:rPr>
          <w:sz w:val="28"/>
          <w:szCs w:val="28"/>
        </w:rPr>
        <w:t>active case</w:t>
      </w:r>
      <w:r w:rsidR="482A65B7" w:rsidRPr="0E607185">
        <w:rPr>
          <w:sz w:val="28"/>
          <w:szCs w:val="28"/>
        </w:rPr>
        <w:t xml:space="preserve"> a</w:t>
      </w:r>
      <w:r w:rsidR="4ECF7E49" w:rsidRPr="0E607185">
        <w:rPr>
          <w:sz w:val="28"/>
          <w:szCs w:val="28"/>
        </w:rPr>
        <w:t xml:space="preserve"> judge</w:t>
      </w:r>
      <w:r w:rsidR="27BCC509" w:rsidRPr="0E607185">
        <w:rPr>
          <w:sz w:val="28"/>
          <w:szCs w:val="28"/>
        </w:rPr>
        <w:t>a e</w:t>
      </w:r>
      <w:r w:rsidR="4ECF7E49" w:rsidRPr="0E607185">
        <w:rPr>
          <w:sz w:val="28"/>
          <w:szCs w:val="28"/>
        </w:rPr>
        <w:t xml:space="preserve">nsure that they apply the correct area of law </w:t>
      </w:r>
      <w:r w:rsidR="0B939C57" w:rsidRPr="0E607185">
        <w:rPr>
          <w:sz w:val="28"/>
          <w:szCs w:val="28"/>
        </w:rPr>
        <w:t xml:space="preserve">by case law </w:t>
      </w:r>
      <w:r w:rsidR="4ECF7E49" w:rsidRPr="0E607185">
        <w:rPr>
          <w:sz w:val="28"/>
          <w:szCs w:val="28"/>
        </w:rPr>
        <w:t xml:space="preserve">and make sure that </w:t>
      </w:r>
      <w:r w:rsidR="3DC16C3C" w:rsidRPr="0E607185">
        <w:rPr>
          <w:sz w:val="28"/>
          <w:szCs w:val="28"/>
        </w:rPr>
        <w:t xml:space="preserve">all evidence is </w:t>
      </w:r>
      <w:r w:rsidR="30D3B92D" w:rsidRPr="0E607185">
        <w:rPr>
          <w:sz w:val="28"/>
          <w:szCs w:val="28"/>
        </w:rPr>
        <w:t>passable.</w:t>
      </w:r>
    </w:p>
    <w:p w14:paraId="609BB717" w14:textId="7056B932" w:rsidR="3A1F80D8" w:rsidRDefault="3A1F80D8" w:rsidP="0E607185">
      <w:pPr>
        <w:rPr>
          <w:sz w:val="28"/>
          <w:szCs w:val="28"/>
        </w:rPr>
      </w:pPr>
      <w:r w:rsidRPr="0E607185">
        <w:rPr>
          <w:sz w:val="28"/>
          <w:szCs w:val="28"/>
        </w:rPr>
        <w:t xml:space="preserve">Bingham (2011, p.2) states that “the law must be accessible and so far, as possible intelligible, clear and predictable". The law should be clear and intelligible because, to the average being, the terminology used could be viewed as complex. </w:t>
      </w:r>
      <w:r w:rsidR="46959C4D" w:rsidRPr="0E607185">
        <w:rPr>
          <w:sz w:val="28"/>
          <w:szCs w:val="28"/>
        </w:rPr>
        <w:t>If</w:t>
      </w:r>
      <w:r w:rsidRPr="0E607185">
        <w:rPr>
          <w:sz w:val="28"/>
          <w:szCs w:val="28"/>
        </w:rPr>
        <w:t xml:space="preserve"> the law was unintelligible this would set a considerable risk for the possibility of an innocent being incarcerated and a guilty person walking free. </w:t>
      </w:r>
      <w:r w:rsidR="2B59E3C6" w:rsidRPr="0E607185">
        <w:rPr>
          <w:sz w:val="28"/>
          <w:szCs w:val="28"/>
        </w:rPr>
        <w:t>Meaning there would be an</w:t>
      </w:r>
      <w:r w:rsidR="529F8E45" w:rsidRPr="0E607185">
        <w:rPr>
          <w:sz w:val="28"/>
          <w:szCs w:val="28"/>
        </w:rPr>
        <w:t xml:space="preserve"> injustice.</w:t>
      </w:r>
      <w:r w:rsidRPr="0E607185">
        <w:rPr>
          <w:sz w:val="28"/>
          <w:szCs w:val="28"/>
        </w:rPr>
        <w:t>The Court of Justice (2011, p.7) states “</w:t>
      </w:r>
      <w:r w:rsidRPr="0E607185">
        <w:rPr>
          <w:rFonts w:ascii="Calibri" w:eastAsia="Calibri" w:hAnsi="Calibri" w:cs="Calibri"/>
          <w:sz w:val="28"/>
          <w:szCs w:val="28"/>
        </w:rPr>
        <w:t>If the law is certain, citizens know what to expect. However, there are situations where the law itself is clear, but a citizen is misled”. F</w:t>
      </w:r>
      <w:r w:rsidRPr="0E607185">
        <w:rPr>
          <w:sz w:val="28"/>
          <w:szCs w:val="28"/>
        </w:rPr>
        <w:t>or example, the word ‘malice’ to your average being may be thought of as confusing being that the word is not clear, and they may not understand what is being asked of them. Whilst if you just used the word ‘intent’ the average being has more of an acknowledgment.</w:t>
      </w:r>
    </w:p>
    <w:p w14:paraId="509202D9" w14:textId="250236EA" w:rsidR="337A7879" w:rsidRDefault="46BAC89C" w:rsidP="38A1444A">
      <w:pPr>
        <w:rPr>
          <w:rFonts w:ascii="Calibri" w:eastAsia="Calibri" w:hAnsi="Calibri" w:cs="Calibri"/>
          <w:color w:val="000000" w:themeColor="text1"/>
          <w:sz w:val="28"/>
          <w:szCs w:val="28"/>
          <w:lang w:val="en-GB"/>
        </w:rPr>
      </w:pPr>
      <w:r w:rsidRPr="38A1444A">
        <w:rPr>
          <w:sz w:val="28"/>
          <w:szCs w:val="28"/>
        </w:rPr>
        <w:t>Following on from a point made earl</w:t>
      </w:r>
      <w:r w:rsidR="3DAC35B5" w:rsidRPr="38A1444A">
        <w:rPr>
          <w:sz w:val="28"/>
          <w:szCs w:val="28"/>
        </w:rPr>
        <w:t>ier</w:t>
      </w:r>
      <w:r w:rsidRPr="38A1444A">
        <w:rPr>
          <w:sz w:val="28"/>
          <w:szCs w:val="28"/>
        </w:rPr>
        <w:t xml:space="preserve"> about how some judges will only hear cases in one </w:t>
      </w:r>
      <w:r w:rsidR="5B1F5B5D" w:rsidRPr="38A1444A">
        <w:rPr>
          <w:sz w:val="28"/>
          <w:szCs w:val="28"/>
        </w:rPr>
        <w:t>court</w:t>
      </w:r>
      <w:r w:rsidRPr="38A1444A">
        <w:rPr>
          <w:sz w:val="28"/>
          <w:szCs w:val="28"/>
        </w:rPr>
        <w:t xml:space="preserve"> and other</w:t>
      </w:r>
      <w:r w:rsidR="28C370D2" w:rsidRPr="38A1444A">
        <w:rPr>
          <w:sz w:val="28"/>
          <w:szCs w:val="28"/>
        </w:rPr>
        <w:t xml:space="preserve">s </w:t>
      </w:r>
      <w:r w:rsidRPr="38A1444A">
        <w:rPr>
          <w:sz w:val="28"/>
          <w:szCs w:val="28"/>
        </w:rPr>
        <w:t>in</w:t>
      </w:r>
      <w:r w:rsidR="6236B915" w:rsidRPr="38A1444A">
        <w:rPr>
          <w:sz w:val="28"/>
          <w:szCs w:val="28"/>
        </w:rPr>
        <w:t xml:space="preserve"> </w:t>
      </w:r>
      <w:r w:rsidR="295D39BA" w:rsidRPr="38A1444A">
        <w:rPr>
          <w:sz w:val="28"/>
          <w:szCs w:val="28"/>
        </w:rPr>
        <w:t>Both criminal and civil</w:t>
      </w:r>
      <w:r w:rsidR="79ED0F81" w:rsidRPr="38A1444A">
        <w:rPr>
          <w:sz w:val="28"/>
          <w:szCs w:val="28"/>
        </w:rPr>
        <w:t xml:space="preserve"> a circuit judge is one example.</w:t>
      </w:r>
      <w:r w:rsidR="79ED0F81" w:rsidRPr="38A1444A">
        <w:rPr>
          <w:rFonts w:ascii="Calibri" w:eastAsia="Calibri" w:hAnsi="Calibri" w:cs="Calibri"/>
          <w:color w:val="000000" w:themeColor="text1"/>
          <w:sz w:val="28"/>
          <w:szCs w:val="28"/>
        </w:rPr>
        <w:t xml:space="preserve"> Courts and Tribunals Judiciary (20</w:t>
      </w:r>
      <w:r w:rsidR="0368FB9A" w:rsidRPr="38A1444A">
        <w:rPr>
          <w:rFonts w:ascii="Calibri" w:eastAsia="Calibri" w:hAnsi="Calibri" w:cs="Calibri"/>
          <w:color w:val="000000" w:themeColor="text1"/>
          <w:sz w:val="28"/>
          <w:szCs w:val="28"/>
        </w:rPr>
        <w:t>10</w:t>
      </w:r>
      <w:r w:rsidR="79ED0F81" w:rsidRPr="38A1444A">
        <w:rPr>
          <w:rFonts w:ascii="Calibri" w:eastAsia="Calibri" w:hAnsi="Calibri" w:cs="Calibri"/>
          <w:color w:val="000000" w:themeColor="text1"/>
          <w:sz w:val="28"/>
          <w:szCs w:val="28"/>
        </w:rPr>
        <w:t>) Specifies that Some</w:t>
      </w:r>
      <w:r w:rsidR="2CD32A1A" w:rsidRPr="38A1444A">
        <w:rPr>
          <w:rFonts w:ascii="Calibri" w:eastAsia="Calibri" w:hAnsi="Calibri" w:cs="Calibri"/>
          <w:color w:val="000000" w:themeColor="text1"/>
          <w:sz w:val="28"/>
          <w:szCs w:val="28"/>
        </w:rPr>
        <w:t xml:space="preserve"> circuit judges</w:t>
      </w:r>
      <w:r w:rsidR="79ED0F81" w:rsidRPr="38A1444A">
        <w:rPr>
          <w:rFonts w:ascii="Calibri" w:eastAsia="Calibri" w:hAnsi="Calibri" w:cs="Calibri"/>
          <w:color w:val="000000" w:themeColor="text1"/>
          <w:sz w:val="28"/>
          <w:szCs w:val="28"/>
        </w:rPr>
        <w:t xml:space="preserve"> will specifically deal with Criminal or Civil cases whilst some may hear public and/or private law family cases whilst some may sit across many ranges of jurisdictions.</w:t>
      </w:r>
      <w:r w:rsidR="684BE0A6" w:rsidRPr="38A1444A">
        <w:rPr>
          <w:rFonts w:ascii="Calibri" w:eastAsia="Calibri" w:hAnsi="Calibri" w:cs="Calibri"/>
          <w:color w:val="000000" w:themeColor="text1"/>
          <w:sz w:val="28"/>
          <w:szCs w:val="28"/>
        </w:rPr>
        <w:t xml:space="preserve"> Some Circuit Judges may be requested by the Lord Chief Justice to sit in the Criminal Division Court of Appeal. </w:t>
      </w:r>
      <w:bookmarkStart w:id="3" w:name="_Int_B5CNMliy"/>
      <w:r w:rsidR="684BE0A6" w:rsidRPr="38A1444A">
        <w:rPr>
          <w:rFonts w:ascii="Calibri" w:eastAsia="Calibri" w:hAnsi="Calibri" w:cs="Calibri"/>
          <w:color w:val="000000" w:themeColor="text1"/>
          <w:sz w:val="28"/>
          <w:szCs w:val="28"/>
        </w:rPr>
        <w:t>Circuit judges must be Lawyers who have held ‘the right of audience’ for up to seven years or, have been a recorder or, held certain other judicial roles on a full-time basis for at least three years including being a High Court Master or District Judge.</w:t>
      </w:r>
      <w:bookmarkEnd w:id="3"/>
      <w:r w:rsidR="684BE0A6" w:rsidRPr="38A1444A">
        <w:rPr>
          <w:rFonts w:ascii="Calibri" w:eastAsia="Calibri" w:hAnsi="Calibri" w:cs="Calibri"/>
          <w:color w:val="000000" w:themeColor="text1"/>
          <w:sz w:val="28"/>
          <w:szCs w:val="28"/>
        </w:rPr>
        <w:t xml:space="preserve"> Some may be appointed as senior circuit Judges thus taking on further responsibilities. Circuit Judges are appointed by the King, this being on the advice of the Lord Chancellor and the Lord Chief Justice following a fair and open competition administrated by the Judicial Appointments Commision. Some Circuit Judges will hold the authority to sit in the High Court or sit in the Family Court in cases distributed to be heard at a High Court level sitting as a Deputy High Court Judge on a cases-by-cases basis.</w:t>
      </w:r>
      <w:r w:rsidR="03E749D1" w:rsidRPr="38A1444A">
        <w:rPr>
          <w:rFonts w:ascii="Calibri" w:eastAsia="Calibri" w:hAnsi="Calibri" w:cs="Calibri"/>
          <w:color w:val="252526"/>
          <w:sz w:val="28"/>
          <w:szCs w:val="28"/>
        </w:rPr>
        <w:t xml:space="preserve"> </w:t>
      </w:r>
    </w:p>
    <w:p w14:paraId="63329D7C" w14:textId="48317A0E" w:rsidR="337A7879" w:rsidRDefault="03E749D1" w:rsidP="38A1444A">
      <w:pPr>
        <w:rPr>
          <w:rFonts w:ascii="Calibri" w:eastAsia="Calibri" w:hAnsi="Calibri" w:cs="Calibri"/>
          <w:color w:val="000000" w:themeColor="text1"/>
          <w:sz w:val="28"/>
          <w:szCs w:val="28"/>
          <w:lang w:val="en-GB"/>
        </w:rPr>
      </w:pPr>
      <w:bookmarkStart w:id="4" w:name="_Int_iCl3gMFp"/>
      <w:r w:rsidRPr="38A1444A">
        <w:rPr>
          <w:rFonts w:ascii="Calibri" w:eastAsia="Calibri" w:hAnsi="Calibri" w:cs="Calibri"/>
          <w:color w:val="252526"/>
          <w:sz w:val="28"/>
          <w:szCs w:val="28"/>
        </w:rPr>
        <w:t>Some judges sit part-time in retirement and are known as deputy circuit judges.</w:t>
      </w:r>
      <w:bookmarkEnd w:id="4"/>
    </w:p>
    <w:p w14:paraId="09DBDF17" w14:textId="754CE961" w:rsidR="337A7879" w:rsidRDefault="684BE0A6" w:rsidP="38A1444A">
      <w:pPr>
        <w:rPr>
          <w:rFonts w:ascii="Calibri" w:eastAsia="Calibri" w:hAnsi="Calibri" w:cs="Calibri"/>
          <w:color w:val="000000" w:themeColor="text1"/>
          <w:sz w:val="28"/>
          <w:szCs w:val="28"/>
          <w:lang w:val="en-GB"/>
        </w:rPr>
      </w:pPr>
      <w:r w:rsidRPr="38A1444A">
        <w:rPr>
          <w:rFonts w:ascii="Calibri" w:eastAsia="Calibri" w:hAnsi="Calibri" w:cs="Calibri"/>
          <w:color w:val="000000" w:themeColor="text1"/>
          <w:sz w:val="28"/>
          <w:szCs w:val="28"/>
        </w:rPr>
        <w:t xml:space="preserve">Following on we have </w:t>
      </w:r>
      <w:r w:rsidR="1A103FE1" w:rsidRPr="38A1444A">
        <w:rPr>
          <w:rFonts w:ascii="Calibri" w:eastAsia="Calibri" w:hAnsi="Calibri" w:cs="Calibri"/>
          <w:color w:val="000000" w:themeColor="text1"/>
          <w:sz w:val="28"/>
          <w:szCs w:val="28"/>
        </w:rPr>
        <w:t xml:space="preserve">Court and </w:t>
      </w:r>
      <w:r w:rsidR="7DC7A940" w:rsidRPr="38A1444A">
        <w:rPr>
          <w:rFonts w:ascii="Calibri" w:eastAsia="Calibri" w:hAnsi="Calibri" w:cs="Calibri"/>
          <w:color w:val="000000" w:themeColor="text1"/>
          <w:sz w:val="28"/>
          <w:szCs w:val="28"/>
        </w:rPr>
        <w:t>Tribunals (</w:t>
      </w:r>
      <w:r w:rsidR="1A103FE1" w:rsidRPr="38A1444A">
        <w:rPr>
          <w:rFonts w:ascii="Calibri" w:eastAsia="Calibri" w:hAnsi="Calibri" w:cs="Calibri"/>
          <w:color w:val="000000" w:themeColor="text1"/>
          <w:sz w:val="28"/>
          <w:szCs w:val="28"/>
        </w:rPr>
        <w:t>20</w:t>
      </w:r>
      <w:r w:rsidR="79CF7F77" w:rsidRPr="38A1444A">
        <w:rPr>
          <w:rFonts w:ascii="Calibri" w:eastAsia="Calibri" w:hAnsi="Calibri" w:cs="Calibri"/>
          <w:color w:val="000000" w:themeColor="text1"/>
          <w:sz w:val="28"/>
          <w:szCs w:val="28"/>
        </w:rPr>
        <w:t>10</w:t>
      </w:r>
      <w:r w:rsidR="1A103FE1" w:rsidRPr="38A1444A">
        <w:rPr>
          <w:rFonts w:ascii="Calibri" w:eastAsia="Calibri" w:hAnsi="Calibri" w:cs="Calibri"/>
          <w:color w:val="000000" w:themeColor="text1"/>
          <w:sz w:val="28"/>
          <w:szCs w:val="28"/>
        </w:rPr>
        <w:t xml:space="preserve">) </w:t>
      </w:r>
      <w:r w:rsidR="07C10409" w:rsidRPr="38A1444A">
        <w:rPr>
          <w:rFonts w:ascii="Calibri" w:eastAsia="Calibri" w:hAnsi="Calibri" w:cs="Calibri"/>
          <w:color w:val="000000" w:themeColor="text1"/>
          <w:sz w:val="28"/>
          <w:szCs w:val="28"/>
        </w:rPr>
        <w:t xml:space="preserve">District </w:t>
      </w:r>
      <w:r w:rsidR="218B635A" w:rsidRPr="38A1444A">
        <w:rPr>
          <w:rFonts w:ascii="Calibri" w:eastAsia="Calibri" w:hAnsi="Calibri" w:cs="Calibri"/>
          <w:color w:val="000000" w:themeColor="text1"/>
          <w:sz w:val="28"/>
          <w:szCs w:val="28"/>
        </w:rPr>
        <w:t>Judges who</w:t>
      </w:r>
      <w:r w:rsidR="07C10409" w:rsidRPr="38A1444A">
        <w:rPr>
          <w:rFonts w:ascii="Calibri" w:eastAsia="Calibri" w:hAnsi="Calibri" w:cs="Calibri"/>
          <w:color w:val="000000" w:themeColor="text1"/>
          <w:sz w:val="28"/>
          <w:szCs w:val="28"/>
        </w:rPr>
        <w:t xml:space="preserve"> work </w:t>
      </w:r>
      <w:r w:rsidR="2162F6CA" w:rsidRPr="38A1444A">
        <w:rPr>
          <w:rFonts w:ascii="Calibri" w:eastAsia="Calibri" w:hAnsi="Calibri" w:cs="Calibri"/>
          <w:color w:val="000000" w:themeColor="text1"/>
          <w:sz w:val="28"/>
          <w:szCs w:val="28"/>
        </w:rPr>
        <w:t>in</w:t>
      </w:r>
      <w:r w:rsidR="07C10409" w:rsidRPr="38A1444A">
        <w:rPr>
          <w:rFonts w:ascii="Calibri" w:eastAsia="Calibri" w:hAnsi="Calibri" w:cs="Calibri"/>
          <w:color w:val="000000" w:themeColor="text1"/>
          <w:sz w:val="28"/>
          <w:szCs w:val="28"/>
        </w:rPr>
        <w:t xml:space="preserve"> Family Courts and County Courts. </w:t>
      </w:r>
      <w:r w:rsidR="55003B96" w:rsidRPr="38A1444A">
        <w:rPr>
          <w:rFonts w:ascii="Calibri" w:eastAsia="Calibri" w:hAnsi="Calibri" w:cs="Calibri"/>
          <w:color w:val="000000" w:themeColor="text1"/>
          <w:sz w:val="28"/>
          <w:szCs w:val="28"/>
        </w:rPr>
        <w:t>T</w:t>
      </w:r>
      <w:r w:rsidR="07C10409" w:rsidRPr="38A1444A">
        <w:rPr>
          <w:rFonts w:ascii="Calibri" w:eastAsia="Calibri" w:hAnsi="Calibri" w:cs="Calibri"/>
          <w:color w:val="000000" w:themeColor="text1"/>
          <w:sz w:val="28"/>
          <w:szCs w:val="28"/>
        </w:rPr>
        <w:t>hey will each have at least met J</w:t>
      </w:r>
      <w:r w:rsidR="10A74CEC" w:rsidRPr="38A1444A">
        <w:rPr>
          <w:rFonts w:ascii="Calibri" w:eastAsia="Calibri" w:hAnsi="Calibri" w:cs="Calibri"/>
          <w:color w:val="000000" w:themeColor="text1"/>
          <w:sz w:val="28"/>
          <w:szCs w:val="28"/>
        </w:rPr>
        <w:t xml:space="preserve">AC </w:t>
      </w:r>
      <w:r w:rsidR="6AD84C54" w:rsidRPr="38A1444A">
        <w:rPr>
          <w:rFonts w:ascii="Calibri" w:eastAsia="Calibri" w:hAnsi="Calibri" w:cs="Calibri"/>
          <w:color w:val="000000" w:themeColor="text1"/>
          <w:sz w:val="28"/>
          <w:szCs w:val="28"/>
        </w:rPr>
        <w:t>(2022)</w:t>
      </w:r>
      <w:r w:rsidR="07C10409" w:rsidRPr="38A1444A">
        <w:rPr>
          <w:rFonts w:ascii="Calibri" w:eastAsia="Calibri" w:hAnsi="Calibri" w:cs="Calibri"/>
          <w:color w:val="000000" w:themeColor="text1"/>
          <w:sz w:val="28"/>
          <w:szCs w:val="28"/>
        </w:rPr>
        <w:t xml:space="preserve"> for at least five years.</w:t>
      </w:r>
    </w:p>
    <w:p w14:paraId="0B019C22" w14:textId="506283B8" w:rsidR="337A7879" w:rsidRDefault="07C10409" w:rsidP="38A1444A">
      <w:pPr>
        <w:rPr>
          <w:rFonts w:ascii="Calibri" w:eastAsia="Calibri" w:hAnsi="Calibri" w:cs="Calibri"/>
          <w:color w:val="000000" w:themeColor="text1"/>
          <w:sz w:val="28"/>
          <w:szCs w:val="28"/>
        </w:rPr>
      </w:pPr>
      <w:r w:rsidRPr="38A1444A">
        <w:rPr>
          <w:rFonts w:ascii="Calibri" w:eastAsia="Calibri" w:hAnsi="Calibri" w:cs="Calibri"/>
          <w:color w:val="000000" w:themeColor="text1"/>
          <w:sz w:val="28"/>
          <w:szCs w:val="28"/>
        </w:rPr>
        <w:t xml:space="preserve">You then have </w:t>
      </w:r>
      <w:r w:rsidR="3FF6D605" w:rsidRPr="38A1444A">
        <w:rPr>
          <w:rFonts w:ascii="Calibri" w:eastAsia="Calibri" w:hAnsi="Calibri" w:cs="Calibri"/>
          <w:color w:val="000000" w:themeColor="text1"/>
          <w:sz w:val="28"/>
          <w:szCs w:val="28"/>
        </w:rPr>
        <w:t>Courts and Tribunals Judiciary (2010)</w:t>
      </w:r>
      <w:r w:rsidRPr="38A1444A">
        <w:rPr>
          <w:rFonts w:ascii="Calibri" w:eastAsia="Calibri" w:hAnsi="Calibri" w:cs="Calibri"/>
          <w:color w:val="000000" w:themeColor="text1"/>
          <w:sz w:val="28"/>
          <w:szCs w:val="28"/>
        </w:rPr>
        <w:t xml:space="preserve"> District Judge but for the Magistrates Court who work </w:t>
      </w:r>
      <w:r w:rsidR="65EA403D" w:rsidRPr="38A1444A">
        <w:rPr>
          <w:rFonts w:ascii="Calibri" w:eastAsia="Calibri" w:hAnsi="Calibri" w:cs="Calibri"/>
          <w:color w:val="000000" w:themeColor="text1"/>
          <w:sz w:val="28"/>
          <w:szCs w:val="28"/>
        </w:rPr>
        <w:t xml:space="preserve">in </w:t>
      </w:r>
      <w:r w:rsidRPr="38A1444A">
        <w:rPr>
          <w:rFonts w:ascii="Calibri" w:eastAsia="Calibri" w:hAnsi="Calibri" w:cs="Calibri"/>
          <w:color w:val="000000" w:themeColor="text1"/>
          <w:sz w:val="28"/>
          <w:szCs w:val="28"/>
        </w:rPr>
        <w:t>the Magistrates Court and Family Court.</w:t>
      </w:r>
      <w:r w:rsidR="049FB840" w:rsidRPr="38A1444A">
        <w:rPr>
          <w:rFonts w:ascii="Calibri" w:eastAsia="Calibri" w:hAnsi="Calibri" w:cs="Calibri"/>
          <w:color w:val="000000" w:themeColor="text1"/>
          <w:sz w:val="28"/>
          <w:szCs w:val="28"/>
        </w:rPr>
        <w:t xml:space="preserve"> E</w:t>
      </w:r>
      <w:r w:rsidRPr="38A1444A">
        <w:rPr>
          <w:rFonts w:ascii="Calibri" w:eastAsia="Calibri" w:hAnsi="Calibri" w:cs="Calibri"/>
          <w:color w:val="000000" w:themeColor="text1"/>
          <w:sz w:val="28"/>
          <w:szCs w:val="28"/>
        </w:rPr>
        <w:t xml:space="preserve">ach will have met the Judicial-appointment eligibility condition also for five years. </w:t>
      </w:r>
    </w:p>
    <w:p w14:paraId="1D261429" w14:textId="1202839E" w:rsidR="337A7879" w:rsidRDefault="07C10409" w:rsidP="38A1444A">
      <w:pPr>
        <w:rPr>
          <w:rFonts w:ascii="Calibri" w:eastAsia="Calibri" w:hAnsi="Calibri" w:cs="Calibri"/>
          <w:color w:val="000000" w:themeColor="text1"/>
          <w:sz w:val="28"/>
          <w:szCs w:val="28"/>
          <w:lang w:val="en-GB"/>
        </w:rPr>
      </w:pPr>
      <w:r w:rsidRPr="38A1444A">
        <w:rPr>
          <w:rFonts w:ascii="Calibri" w:eastAsia="Calibri" w:hAnsi="Calibri" w:cs="Calibri"/>
          <w:color w:val="000000" w:themeColor="text1"/>
          <w:sz w:val="28"/>
          <w:szCs w:val="28"/>
        </w:rPr>
        <w:t xml:space="preserve">Moving on, </w:t>
      </w:r>
      <w:r w:rsidR="19DA0D17" w:rsidRPr="38A1444A">
        <w:rPr>
          <w:rFonts w:ascii="Calibri" w:eastAsia="Calibri" w:hAnsi="Calibri" w:cs="Calibri"/>
          <w:color w:val="000000" w:themeColor="text1"/>
          <w:sz w:val="28"/>
          <w:szCs w:val="28"/>
        </w:rPr>
        <w:t xml:space="preserve">Courts and Tribunals Judiciary(2010) </w:t>
      </w:r>
      <w:r w:rsidRPr="38A1444A">
        <w:rPr>
          <w:rFonts w:ascii="Calibri" w:eastAsia="Calibri" w:hAnsi="Calibri" w:cs="Calibri"/>
          <w:color w:val="000000" w:themeColor="text1"/>
          <w:sz w:val="28"/>
          <w:szCs w:val="28"/>
        </w:rPr>
        <w:t>we have a Recorder who will work within the Crown Court, County Court and Family Courts. The selection process is to have met the Judicial-appointment eligibility condition for at least seven years.</w:t>
      </w:r>
    </w:p>
    <w:p w14:paraId="6C2E3082" w14:textId="040A10FE" w:rsidR="337A7879" w:rsidRDefault="07C10409" w:rsidP="38A1444A">
      <w:pPr>
        <w:rPr>
          <w:rFonts w:ascii="Calibri" w:eastAsia="Calibri" w:hAnsi="Calibri" w:cs="Calibri"/>
          <w:color w:val="000000" w:themeColor="text1"/>
          <w:sz w:val="28"/>
          <w:szCs w:val="28"/>
        </w:rPr>
      </w:pPr>
      <w:r w:rsidRPr="38A1444A">
        <w:rPr>
          <w:rFonts w:ascii="Calibri" w:eastAsia="Calibri" w:hAnsi="Calibri" w:cs="Calibri"/>
          <w:color w:val="000000" w:themeColor="text1"/>
          <w:sz w:val="28"/>
          <w:szCs w:val="28"/>
        </w:rPr>
        <w:t>Furthermore, we have High Court Judges. Courts and Tribunals Judiciary (20</w:t>
      </w:r>
      <w:r w:rsidR="7B4D637E" w:rsidRPr="38A1444A">
        <w:rPr>
          <w:rFonts w:ascii="Calibri" w:eastAsia="Calibri" w:hAnsi="Calibri" w:cs="Calibri"/>
          <w:color w:val="000000" w:themeColor="text1"/>
          <w:sz w:val="28"/>
          <w:szCs w:val="28"/>
        </w:rPr>
        <w:t>10</w:t>
      </w:r>
      <w:r w:rsidRPr="38A1444A">
        <w:rPr>
          <w:rFonts w:ascii="Calibri" w:eastAsia="Calibri" w:hAnsi="Calibri" w:cs="Calibri"/>
          <w:color w:val="000000" w:themeColor="text1"/>
          <w:sz w:val="28"/>
          <w:szCs w:val="28"/>
        </w:rPr>
        <w:t>) states that High Court Judges often deal with complex and difficult cases. They try serious Criminal Cases and important Civil Cases whilst aiding the Lord and Lady Justices to hear appeals.</w:t>
      </w:r>
      <w:r w:rsidR="6B75B9A5" w:rsidRPr="38A1444A">
        <w:rPr>
          <w:rFonts w:ascii="Calibri" w:eastAsia="Calibri" w:hAnsi="Calibri" w:cs="Calibri"/>
          <w:color w:val="000000" w:themeColor="text1"/>
          <w:sz w:val="28"/>
          <w:szCs w:val="28"/>
        </w:rPr>
        <w:t xml:space="preserve"> </w:t>
      </w:r>
      <w:r w:rsidRPr="38A1444A">
        <w:rPr>
          <w:rFonts w:ascii="Calibri" w:eastAsia="Calibri" w:hAnsi="Calibri" w:cs="Calibri"/>
          <w:color w:val="000000" w:themeColor="text1"/>
          <w:sz w:val="28"/>
          <w:szCs w:val="28"/>
        </w:rPr>
        <w:t>High Court Judges are assigned to three divisions of the High Court being The King’s Bench Division, The Family Division and Chancery Division. High Court Judges are appointed by the King on the recommendation of the Lord Chancellor after a fair and open competition administrated by the Judicial Appointments Commision or have served as a Circuit Judge for up to two years.</w:t>
      </w:r>
    </w:p>
    <w:p w14:paraId="5765C2BB" w14:textId="0C4F3E2B" w:rsidR="337A7879" w:rsidRDefault="0EC2A438" w:rsidP="38A1444A">
      <w:pPr>
        <w:rPr>
          <w:rFonts w:ascii="Calibri" w:eastAsia="Calibri" w:hAnsi="Calibri" w:cs="Calibri"/>
          <w:color w:val="000000" w:themeColor="text1"/>
          <w:sz w:val="28"/>
          <w:szCs w:val="28"/>
          <w:lang w:val="en-GB"/>
        </w:rPr>
      </w:pPr>
      <w:r w:rsidRPr="0E607185">
        <w:rPr>
          <w:rFonts w:ascii="Calibri" w:eastAsia="Calibri" w:hAnsi="Calibri" w:cs="Calibri"/>
          <w:color w:val="000000" w:themeColor="text1"/>
          <w:lang w:val="en-GB"/>
        </w:rPr>
        <w:t>C</w:t>
      </w:r>
      <w:r w:rsidRPr="0E607185">
        <w:rPr>
          <w:rFonts w:ascii="Calibri" w:eastAsia="Calibri" w:hAnsi="Calibri" w:cs="Calibri"/>
          <w:color w:val="000000" w:themeColor="text1"/>
          <w:sz w:val="28"/>
          <w:szCs w:val="28"/>
          <w:lang w:val="en-GB"/>
        </w:rPr>
        <w:t>ourts and Tribunals Judiciary (2010)</w:t>
      </w:r>
      <w:r w:rsidRPr="0E607185">
        <w:rPr>
          <w:rFonts w:ascii="Calibri" w:eastAsia="Calibri" w:hAnsi="Calibri" w:cs="Calibri"/>
          <w:color w:val="000000" w:themeColor="text1"/>
          <w:sz w:val="28"/>
          <w:szCs w:val="28"/>
        </w:rPr>
        <w:t xml:space="preserve"> </w:t>
      </w:r>
      <w:r w:rsidR="02239B8A" w:rsidRPr="0E607185">
        <w:rPr>
          <w:rFonts w:ascii="Calibri" w:eastAsia="Calibri" w:hAnsi="Calibri" w:cs="Calibri"/>
          <w:color w:val="000000" w:themeColor="text1"/>
          <w:sz w:val="28"/>
          <w:szCs w:val="28"/>
        </w:rPr>
        <w:t>have Lord Justices of Appeal who work within the Court of Appeal or the Divisional Court of the High Court. The selection process to be a Lord Justice of Appeal is to be a Senior Judge with lengthy Judicial experience.</w:t>
      </w:r>
      <w:r w:rsidR="1890AE0A" w:rsidRPr="0E607185">
        <w:rPr>
          <w:rFonts w:ascii="Calibri" w:eastAsia="Calibri" w:hAnsi="Calibri" w:cs="Calibri"/>
          <w:color w:val="000000" w:themeColor="text1"/>
          <w:sz w:val="28"/>
          <w:szCs w:val="28"/>
        </w:rPr>
        <w:t xml:space="preserve"> </w:t>
      </w:r>
      <w:r w:rsidR="7B38DADC" w:rsidRPr="0E607185">
        <w:rPr>
          <w:rFonts w:ascii="Calibri" w:eastAsia="Calibri" w:hAnsi="Calibri" w:cs="Calibri"/>
          <w:color w:val="000000" w:themeColor="text1"/>
          <w:sz w:val="28"/>
          <w:szCs w:val="28"/>
        </w:rPr>
        <w:t xml:space="preserve"> Courts and Tribunals Judiciary (2010)</w:t>
      </w:r>
      <w:r w:rsidR="02239B8A" w:rsidRPr="0E607185">
        <w:rPr>
          <w:rFonts w:ascii="Calibri" w:eastAsia="Calibri" w:hAnsi="Calibri" w:cs="Calibri"/>
          <w:color w:val="000000" w:themeColor="text1"/>
          <w:sz w:val="28"/>
          <w:szCs w:val="28"/>
        </w:rPr>
        <w:t xml:space="preserve"> we have the Justices of the Supreme Court who work within the Supreme Court. The selection process to be a Justice of the Supreme Court is that you must be a very senior Judge with extensive experience.</w:t>
      </w:r>
    </w:p>
    <w:p w14:paraId="628CF0F7" w14:textId="3A0653E1" w:rsidR="2AADE314" w:rsidRDefault="2AADE314" w:rsidP="0E607185">
      <w:pPr>
        <w:rPr>
          <w:sz w:val="28"/>
          <w:szCs w:val="28"/>
        </w:rPr>
      </w:pPr>
      <w:r w:rsidRPr="0E607185">
        <w:rPr>
          <w:sz w:val="28"/>
          <w:szCs w:val="28"/>
        </w:rPr>
        <w:t>In conclusion judges are servants of the public as they are entrusted by the public to deal with their trials justly and fairly</w:t>
      </w:r>
      <w:r w:rsidR="3D72568B" w:rsidRPr="0E607185">
        <w:rPr>
          <w:sz w:val="28"/>
          <w:szCs w:val="28"/>
        </w:rPr>
        <w:t>. They are trusted to deal with every t</w:t>
      </w:r>
      <w:r w:rsidR="4E75187A" w:rsidRPr="0E607185">
        <w:rPr>
          <w:sz w:val="28"/>
          <w:szCs w:val="28"/>
        </w:rPr>
        <w:t>ype of case there is no matter the severity.</w:t>
      </w:r>
      <w:r w:rsidR="544CB01F" w:rsidRPr="0E607185">
        <w:rPr>
          <w:sz w:val="28"/>
          <w:szCs w:val="28"/>
        </w:rPr>
        <w:t>They are trusted to make sure there is no injustices and that nobody is wrongly accused.</w:t>
      </w:r>
      <w:r w:rsidR="7ADF484D" w:rsidRPr="0E607185">
        <w:rPr>
          <w:sz w:val="28"/>
          <w:szCs w:val="28"/>
        </w:rPr>
        <w:t>Judges had/ still have the powers to</w:t>
      </w:r>
      <w:r w:rsidR="3D72568B" w:rsidRPr="0E607185">
        <w:rPr>
          <w:sz w:val="28"/>
          <w:szCs w:val="28"/>
        </w:rPr>
        <w:t xml:space="preserve"> create case law meaning they would have already dealt with </w:t>
      </w:r>
      <w:r w:rsidR="60DF515C" w:rsidRPr="0E607185">
        <w:rPr>
          <w:sz w:val="28"/>
          <w:szCs w:val="28"/>
        </w:rPr>
        <w:t xml:space="preserve">a </w:t>
      </w:r>
      <w:r w:rsidR="3D72568B" w:rsidRPr="0E607185">
        <w:rPr>
          <w:sz w:val="28"/>
          <w:szCs w:val="28"/>
        </w:rPr>
        <w:t>similar case</w:t>
      </w:r>
      <w:r w:rsidR="15216709" w:rsidRPr="0E607185">
        <w:rPr>
          <w:sz w:val="28"/>
          <w:szCs w:val="28"/>
        </w:rPr>
        <w:t xml:space="preserve"> with similar facts</w:t>
      </w:r>
      <w:r w:rsidR="3D72568B" w:rsidRPr="0E607185">
        <w:rPr>
          <w:sz w:val="28"/>
          <w:szCs w:val="28"/>
        </w:rPr>
        <w:t>.</w:t>
      </w:r>
      <w:r w:rsidR="5B4E262B" w:rsidRPr="0E607185">
        <w:rPr>
          <w:sz w:val="28"/>
          <w:szCs w:val="28"/>
        </w:rPr>
        <w:t>They worked hard to get to</w:t>
      </w:r>
      <w:r w:rsidR="5B60ED96" w:rsidRPr="0E607185">
        <w:rPr>
          <w:sz w:val="28"/>
          <w:szCs w:val="28"/>
        </w:rPr>
        <w:t xml:space="preserve"> th</w:t>
      </w:r>
      <w:r w:rsidR="33100049" w:rsidRPr="0E607185">
        <w:rPr>
          <w:sz w:val="28"/>
          <w:szCs w:val="28"/>
        </w:rPr>
        <w:t xml:space="preserve">eir </w:t>
      </w:r>
      <w:r w:rsidR="5B60ED96" w:rsidRPr="0E607185">
        <w:rPr>
          <w:sz w:val="28"/>
          <w:szCs w:val="28"/>
        </w:rPr>
        <w:t xml:space="preserve">level </w:t>
      </w:r>
      <w:r w:rsidR="5F9DF985" w:rsidRPr="0E607185">
        <w:rPr>
          <w:sz w:val="28"/>
          <w:szCs w:val="28"/>
        </w:rPr>
        <w:t xml:space="preserve">over many years as shown in previous points of how they get selected, </w:t>
      </w:r>
      <w:r w:rsidR="5B60ED96" w:rsidRPr="0E607185">
        <w:rPr>
          <w:sz w:val="28"/>
          <w:szCs w:val="28"/>
        </w:rPr>
        <w:t>so you would trust that they know what they are doing.</w:t>
      </w:r>
      <w:r w:rsidR="62FA1ABD" w:rsidRPr="0E607185">
        <w:rPr>
          <w:sz w:val="28"/>
          <w:szCs w:val="28"/>
        </w:rPr>
        <w:t xml:space="preserve"> Seeing as</w:t>
      </w:r>
      <w:r w:rsidR="4A9F906F" w:rsidRPr="0E607185">
        <w:rPr>
          <w:sz w:val="28"/>
          <w:szCs w:val="28"/>
        </w:rPr>
        <w:t xml:space="preserve"> there diverse types of</w:t>
      </w:r>
      <w:r w:rsidR="62FA1ABD" w:rsidRPr="0E607185">
        <w:rPr>
          <w:sz w:val="28"/>
          <w:szCs w:val="28"/>
        </w:rPr>
        <w:t xml:space="preserve"> judges to</w:t>
      </w:r>
      <w:r w:rsidR="66DE42A3" w:rsidRPr="0E607185">
        <w:rPr>
          <w:sz w:val="28"/>
          <w:szCs w:val="28"/>
        </w:rPr>
        <w:t xml:space="preserve"> </w:t>
      </w:r>
      <w:r w:rsidR="62FA1ABD" w:rsidRPr="0E607185">
        <w:rPr>
          <w:sz w:val="28"/>
          <w:szCs w:val="28"/>
        </w:rPr>
        <w:t xml:space="preserve">deal with different types of law, this shows that </w:t>
      </w:r>
      <w:r w:rsidR="4BB7F7FF" w:rsidRPr="0E607185">
        <w:rPr>
          <w:sz w:val="28"/>
          <w:szCs w:val="28"/>
        </w:rPr>
        <w:t>they are entrusted with helping the public</w:t>
      </w:r>
      <w:r w:rsidR="50BBB4C2" w:rsidRPr="0E607185">
        <w:rPr>
          <w:sz w:val="28"/>
          <w:szCs w:val="28"/>
        </w:rPr>
        <w:t xml:space="preserve"> no matter how diverse their issue is.</w:t>
      </w:r>
    </w:p>
    <w:p w14:paraId="0B04E2FB" w14:textId="6D5A9375" w:rsidR="0E607185" w:rsidRDefault="0E607185" w:rsidP="0E607185">
      <w:pPr>
        <w:rPr>
          <w:sz w:val="28"/>
          <w:szCs w:val="28"/>
        </w:rPr>
      </w:pPr>
    </w:p>
    <w:p w14:paraId="7649BC43" w14:textId="2E863AD6" w:rsidR="0E607185" w:rsidRDefault="0E607185" w:rsidP="0E607185">
      <w:pPr>
        <w:rPr>
          <w:sz w:val="28"/>
          <w:szCs w:val="28"/>
        </w:rPr>
      </w:pPr>
    </w:p>
    <w:p w14:paraId="4B393473" w14:textId="7D255BD9" w:rsidR="0E607185" w:rsidRDefault="0E607185" w:rsidP="0E607185">
      <w:pPr>
        <w:rPr>
          <w:sz w:val="28"/>
          <w:szCs w:val="28"/>
        </w:rPr>
      </w:pPr>
    </w:p>
    <w:p w14:paraId="74F6C1DA" w14:textId="7CAFD1EE" w:rsidR="0E607185" w:rsidRDefault="0E607185" w:rsidP="0E607185">
      <w:pPr>
        <w:rPr>
          <w:sz w:val="28"/>
          <w:szCs w:val="28"/>
        </w:rPr>
      </w:pPr>
    </w:p>
    <w:p w14:paraId="47DF2E06" w14:textId="0BF08A17" w:rsidR="0E607185" w:rsidRDefault="0E607185" w:rsidP="0E607185">
      <w:pPr>
        <w:rPr>
          <w:sz w:val="28"/>
          <w:szCs w:val="28"/>
        </w:rPr>
      </w:pPr>
    </w:p>
    <w:p w14:paraId="04745E85" w14:textId="44D14937" w:rsidR="0E607185" w:rsidRDefault="0E607185" w:rsidP="0E607185">
      <w:pPr>
        <w:rPr>
          <w:sz w:val="28"/>
          <w:szCs w:val="28"/>
        </w:rPr>
      </w:pPr>
    </w:p>
    <w:p w14:paraId="0361B5E9" w14:textId="08716CA7" w:rsidR="003F8A7E" w:rsidRDefault="003F8A7E" w:rsidP="0E607185">
      <w:pPr>
        <w:rPr>
          <w:rFonts w:ascii="Calibri" w:eastAsia="Calibri" w:hAnsi="Calibri" w:cs="Calibri"/>
          <w:color w:val="000000" w:themeColor="text1"/>
          <w:sz w:val="32"/>
          <w:szCs w:val="32"/>
          <w:lang w:val="en-GB"/>
        </w:rPr>
      </w:pPr>
      <w:r w:rsidRPr="0E607185">
        <w:rPr>
          <w:rFonts w:ascii="Calibri" w:eastAsia="Calibri" w:hAnsi="Calibri" w:cs="Calibri"/>
          <w:b/>
          <w:bCs/>
          <w:color w:val="000000" w:themeColor="text1"/>
          <w:sz w:val="32"/>
          <w:szCs w:val="32"/>
          <w:u w:val="single"/>
        </w:rPr>
        <w:t>References</w:t>
      </w:r>
    </w:p>
    <w:p w14:paraId="562C82EC" w14:textId="7AE6A9DE" w:rsidR="003F8A7E" w:rsidRDefault="003F8A7E" w:rsidP="0E607185">
      <w:pPr>
        <w:pStyle w:val="ListParagraph"/>
        <w:numPr>
          <w:ilvl w:val="0"/>
          <w:numId w:val="10"/>
        </w:numPr>
        <w:rPr>
          <w:rFonts w:ascii="Calibri" w:eastAsia="Calibri" w:hAnsi="Calibri" w:cs="Calibri"/>
          <w:color w:val="000000" w:themeColor="text1"/>
          <w:lang w:val="en-GB"/>
        </w:rPr>
      </w:pPr>
      <w:r w:rsidRPr="0E607185">
        <w:rPr>
          <w:rFonts w:ascii="Calibri" w:eastAsia="Calibri" w:hAnsi="Calibri" w:cs="Calibri"/>
          <w:color w:val="000000" w:themeColor="text1"/>
          <w:lang w:val="en-GB"/>
        </w:rPr>
        <w:t xml:space="preserve">Bingham, The Oxford Shrieval Lecture (2011, p.2) </w:t>
      </w:r>
      <w:r w:rsidRPr="0E607185">
        <w:rPr>
          <w:rFonts w:ascii="Calibri" w:eastAsia="Calibri" w:hAnsi="Calibri" w:cs="Calibri"/>
          <w:i/>
          <w:iCs/>
          <w:color w:val="000000" w:themeColor="text1"/>
          <w:lang w:val="en-GB"/>
        </w:rPr>
        <w:t>Should the Law be Certain.</w:t>
      </w:r>
    </w:p>
    <w:p w14:paraId="7A0CD9B4" w14:textId="11750FCC" w:rsidR="003F8A7E" w:rsidRDefault="003F8A7E" w:rsidP="0E607185">
      <w:pPr>
        <w:rPr>
          <w:rFonts w:ascii="Calibri" w:eastAsia="Calibri" w:hAnsi="Calibri" w:cs="Calibri"/>
          <w:color w:val="000000" w:themeColor="text1"/>
          <w:lang w:val="en-GB"/>
        </w:rPr>
      </w:pPr>
      <w:r w:rsidRPr="0E607185">
        <w:rPr>
          <w:rFonts w:ascii="Calibri" w:eastAsia="Calibri" w:hAnsi="Calibri" w:cs="Calibri"/>
          <w:color w:val="000000" w:themeColor="text1"/>
          <w:lang w:val="en-GB"/>
        </w:rPr>
        <w:t xml:space="preserve">Available at: </w:t>
      </w:r>
      <w:hyperlink r:id="rId7">
        <w:r w:rsidRPr="0E607185">
          <w:rPr>
            <w:rStyle w:val="Hyperlink"/>
            <w:rFonts w:ascii="Calibri" w:eastAsia="Calibri" w:hAnsi="Calibri" w:cs="Calibri"/>
            <w:lang w:val="en-GB"/>
          </w:rPr>
          <w:t>https://www.supremecourt.uk/docs/speech_111011.pdf</w:t>
        </w:r>
      </w:hyperlink>
    </w:p>
    <w:p w14:paraId="78CADF09" w14:textId="1755DAC4" w:rsidR="003F8A7E" w:rsidRDefault="003F8A7E" w:rsidP="0E607185">
      <w:pPr>
        <w:rPr>
          <w:rFonts w:ascii="Calibri" w:eastAsia="Calibri" w:hAnsi="Calibri" w:cs="Calibri"/>
          <w:color w:val="000000" w:themeColor="text1"/>
          <w:lang w:val="en-GB"/>
        </w:rPr>
      </w:pPr>
      <w:r w:rsidRPr="0E607185">
        <w:rPr>
          <w:rFonts w:ascii="Calibri" w:eastAsia="Calibri" w:hAnsi="Calibri" w:cs="Calibri"/>
          <w:color w:val="000000" w:themeColor="text1"/>
          <w:lang w:val="en-GB"/>
        </w:rPr>
        <w:t>(Accessed at: 10 November 2022)</w:t>
      </w:r>
    </w:p>
    <w:p w14:paraId="54DECE27" w14:textId="308D3C44" w:rsidR="0E607185" w:rsidRDefault="0E607185" w:rsidP="0E607185">
      <w:pPr>
        <w:rPr>
          <w:rFonts w:ascii="Calibri" w:eastAsia="Calibri" w:hAnsi="Calibri" w:cs="Calibri"/>
          <w:color w:val="000000" w:themeColor="text1"/>
          <w:lang w:val="en-GB"/>
        </w:rPr>
      </w:pPr>
    </w:p>
    <w:p w14:paraId="09806B40" w14:textId="76F8FAB5" w:rsidR="003F8A7E" w:rsidRDefault="003F8A7E" w:rsidP="0E607185">
      <w:pPr>
        <w:pStyle w:val="ListParagraph"/>
        <w:numPr>
          <w:ilvl w:val="0"/>
          <w:numId w:val="9"/>
        </w:numPr>
        <w:rPr>
          <w:rFonts w:ascii="Calibri" w:eastAsia="Calibri" w:hAnsi="Calibri" w:cs="Calibri"/>
          <w:color w:val="000000" w:themeColor="text1"/>
          <w:lang w:val="en-GB"/>
        </w:rPr>
      </w:pPr>
      <w:r w:rsidRPr="0E607185">
        <w:rPr>
          <w:rFonts w:ascii="Calibri" w:eastAsia="Calibri" w:hAnsi="Calibri" w:cs="Calibri"/>
          <w:color w:val="000000" w:themeColor="text1"/>
          <w:lang w:val="en-GB"/>
        </w:rPr>
        <w:t xml:space="preserve">Court and Tribunals Judiciary (2010) </w:t>
      </w:r>
      <w:r w:rsidRPr="0E607185">
        <w:rPr>
          <w:rFonts w:ascii="Calibri" w:eastAsia="Calibri" w:hAnsi="Calibri" w:cs="Calibri"/>
          <w:i/>
          <w:iCs/>
          <w:color w:val="000000" w:themeColor="text1"/>
          <w:lang w:val="en-GB"/>
        </w:rPr>
        <w:t>Circuit Judge.</w:t>
      </w:r>
    </w:p>
    <w:p w14:paraId="474BEEEC" w14:textId="182E58A5" w:rsidR="003F8A7E" w:rsidRDefault="003F8A7E" w:rsidP="0E607185">
      <w:pPr>
        <w:rPr>
          <w:rFonts w:ascii="Calibri" w:eastAsia="Calibri" w:hAnsi="Calibri" w:cs="Calibri"/>
          <w:color w:val="000000" w:themeColor="text1"/>
          <w:lang w:val="en-GB"/>
        </w:rPr>
      </w:pPr>
      <w:r w:rsidRPr="0E607185">
        <w:rPr>
          <w:rFonts w:ascii="Calibri" w:eastAsia="Calibri" w:hAnsi="Calibri" w:cs="Calibri"/>
          <w:color w:val="000000" w:themeColor="text1"/>
          <w:lang w:val="en-GB"/>
        </w:rPr>
        <w:t xml:space="preserve">Available at: </w:t>
      </w:r>
      <w:hyperlink r:id="rId8">
        <w:r w:rsidRPr="0E607185">
          <w:rPr>
            <w:rStyle w:val="Hyperlink"/>
            <w:rFonts w:ascii="Calibri" w:eastAsia="Calibri" w:hAnsi="Calibri" w:cs="Calibri"/>
            <w:lang w:val="en-GB"/>
          </w:rPr>
          <w:t>https://www.judiciary.uk/about-the-judiciary/who-are-the-judiciary/judges/circuit-judge/</w:t>
        </w:r>
      </w:hyperlink>
    </w:p>
    <w:p w14:paraId="73635BB9" w14:textId="168EFB74" w:rsidR="003F8A7E" w:rsidRDefault="003F8A7E" w:rsidP="0E607185">
      <w:pPr>
        <w:rPr>
          <w:rFonts w:ascii="Calibri" w:eastAsia="Calibri" w:hAnsi="Calibri" w:cs="Calibri"/>
          <w:color w:val="000000" w:themeColor="text1"/>
          <w:lang w:val="en-GB"/>
        </w:rPr>
      </w:pPr>
      <w:r w:rsidRPr="0E607185">
        <w:rPr>
          <w:rFonts w:ascii="Calibri" w:eastAsia="Calibri" w:hAnsi="Calibri" w:cs="Calibri"/>
          <w:color w:val="000000" w:themeColor="text1"/>
          <w:lang w:val="en-GB"/>
        </w:rPr>
        <w:t>(Accessed at: 6 November 2022)</w:t>
      </w:r>
    </w:p>
    <w:p w14:paraId="515A86B5" w14:textId="41AA84F9" w:rsidR="0E607185" w:rsidRDefault="0E607185" w:rsidP="0E607185">
      <w:pPr>
        <w:rPr>
          <w:rFonts w:ascii="Calibri" w:eastAsia="Calibri" w:hAnsi="Calibri" w:cs="Calibri"/>
          <w:color w:val="000000" w:themeColor="text1"/>
          <w:lang w:val="en-GB"/>
        </w:rPr>
      </w:pPr>
    </w:p>
    <w:p w14:paraId="311AA63E" w14:textId="4303B748" w:rsidR="003F8A7E" w:rsidRDefault="003F8A7E" w:rsidP="0E607185">
      <w:pPr>
        <w:pStyle w:val="ListParagraph"/>
        <w:numPr>
          <w:ilvl w:val="0"/>
          <w:numId w:val="8"/>
        </w:numPr>
        <w:rPr>
          <w:rFonts w:ascii="Calibri" w:eastAsia="Calibri" w:hAnsi="Calibri" w:cs="Calibri"/>
          <w:color w:val="000000" w:themeColor="text1"/>
          <w:lang w:val="en-GB"/>
        </w:rPr>
      </w:pPr>
      <w:r w:rsidRPr="0E607185">
        <w:rPr>
          <w:rFonts w:ascii="Calibri" w:eastAsia="Calibri" w:hAnsi="Calibri" w:cs="Calibri"/>
          <w:color w:val="000000" w:themeColor="text1"/>
          <w:lang w:val="en-GB"/>
        </w:rPr>
        <w:t>Court and Tribunals Judiciary (2010) District</w:t>
      </w:r>
      <w:r w:rsidRPr="0E607185">
        <w:rPr>
          <w:rFonts w:ascii="Calibri" w:eastAsia="Calibri" w:hAnsi="Calibri" w:cs="Calibri"/>
          <w:i/>
          <w:iCs/>
          <w:color w:val="000000" w:themeColor="text1"/>
          <w:lang w:val="en-GB"/>
        </w:rPr>
        <w:t xml:space="preserve"> Judge.</w:t>
      </w:r>
    </w:p>
    <w:p w14:paraId="6AD6E67F" w14:textId="698254AA" w:rsidR="003F8A7E" w:rsidRDefault="003F8A7E" w:rsidP="0E607185">
      <w:pPr>
        <w:rPr>
          <w:rFonts w:ascii="Calibri" w:eastAsia="Calibri" w:hAnsi="Calibri" w:cs="Calibri"/>
          <w:color w:val="000000" w:themeColor="text1"/>
          <w:lang w:val="en-GB"/>
        </w:rPr>
      </w:pPr>
      <w:r w:rsidRPr="0E607185">
        <w:rPr>
          <w:rFonts w:ascii="Calibri" w:eastAsia="Calibri" w:hAnsi="Calibri" w:cs="Calibri"/>
          <w:color w:val="000000" w:themeColor="text1"/>
          <w:lang w:val="en-GB"/>
        </w:rPr>
        <w:t xml:space="preserve">Available at: </w:t>
      </w:r>
      <w:hyperlink r:id="rId9">
        <w:r w:rsidRPr="0E607185">
          <w:rPr>
            <w:rStyle w:val="Hyperlink"/>
            <w:rFonts w:ascii="Calibri" w:eastAsia="Calibri" w:hAnsi="Calibri" w:cs="Calibri"/>
            <w:lang w:val="en-GB"/>
          </w:rPr>
          <w:t>https://www.judiciary.uk/about-the-judiciary/who-are-the-judiciary/judges/district-judge-role/</w:t>
        </w:r>
      </w:hyperlink>
    </w:p>
    <w:p w14:paraId="4FF97CCF" w14:textId="5B679AA5" w:rsidR="003F8A7E" w:rsidRDefault="003F8A7E" w:rsidP="0E607185">
      <w:pPr>
        <w:rPr>
          <w:rFonts w:ascii="Calibri" w:eastAsia="Calibri" w:hAnsi="Calibri" w:cs="Calibri"/>
          <w:color w:val="000000" w:themeColor="text1"/>
          <w:lang w:val="en-GB"/>
        </w:rPr>
      </w:pPr>
      <w:r w:rsidRPr="0E607185">
        <w:rPr>
          <w:rFonts w:ascii="Calibri" w:eastAsia="Calibri" w:hAnsi="Calibri" w:cs="Calibri"/>
          <w:color w:val="000000" w:themeColor="text1"/>
          <w:lang w:val="en-GB"/>
        </w:rPr>
        <w:t>(Accessed at:6 November 2022)</w:t>
      </w:r>
    </w:p>
    <w:p w14:paraId="000C18D2" w14:textId="2F69031C" w:rsidR="0E607185" w:rsidRDefault="0E607185" w:rsidP="0E607185">
      <w:pPr>
        <w:rPr>
          <w:rFonts w:ascii="Calibri" w:eastAsia="Calibri" w:hAnsi="Calibri" w:cs="Calibri"/>
          <w:color w:val="000000" w:themeColor="text1"/>
          <w:lang w:val="en-GB"/>
        </w:rPr>
      </w:pPr>
    </w:p>
    <w:p w14:paraId="74657012" w14:textId="43636E50" w:rsidR="003F8A7E" w:rsidRDefault="003F8A7E" w:rsidP="0E607185">
      <w:pPr>
        <w:pStyle w:val="ListParagraph"/>
        <w:numPr>
          <w:ilvl w:val="0"/>
          <w:numId w:val="7"/>
        </w:numPr>
        <w:rPr>
          <w:rFonts w:ascii="Calibri" w:eastAsia="Calibri" w:hAnsi="Calibri" w:cs="Calibri"/>
          <w:color w:val="000000" w:themeColor="text1"/>
          <w:lang w:val="en-GB"/>
        </w:rPr>
      </w:pPr>
      <w:r w:rsidRPr="0E607185">
        <w:rPr>
          <w:rFonts w:ascii="Calibri" w:eastAsia="Calibri" w:hAnsi="Calibri" w:cs="Calibri"/>
          <w:color w:val="000000" w:themeColor="text1"/>
          <w:lang w:val="en-GB"/>
        </w:rPr>
        <w:t xml:space="preserve">Courts and Tribunals Judiciary (2010) </w:t>
      </w:r>
      <w:r w:rsidRPr="0E607185">
        <w:rPr>
          <w:rFonts w:ascii="Calibri" w:eastAsia="Calibri" w:hAnsi="Calibri" w:cs="Calibri"/>
          <w:i/>
          <w:iCs/>
          <w:color w:val="000000" w:themeColor="text1"/>
          <w:lang w:val="en-GB"/>
        </w:rPr>
        <w:t>District Judges (Magistrates’ Court)</w:t>
      </w:r>
    </w:p>
    <w:p w14:paraId="4E654FEB" w14:textId="216AF8A8" w:rsidR="003F8A7E" w:rsidRDefault="003F8A7E" w:rsidP="0E607185">
      <w:pPr>
        <w:rPr>
          <w:rFonts w:ascii="Calibri" w:eastAsia="Calibri" w:hAnsi="Calibri" w:cs="Calibri"/>
          <w:color w:val="000000" w:themeColor="text1"/>
          <w:lang w:val="en-GB"/>
        </w:rPr>
      </w:pPr>
      <w:r w:rsidRPr="0E607185">
        <w:rPr>
          <w:rFonts w:ascii="Calibri" w:eastAsia="Calibri" w:hAnsi="Calibri" w:cs="Calibri"/>
          <w:color w:val="000000" w:themeColor="text1"/>
          <w:lang w:val="en-GB"/>
        </w:rPr>
        <w:t xml:space="preserve">Available at: </w:t>
      </w:r>
      <w:hyperlink r:id="rId10">
        <w:r w:rsidRPr="0E607185">
          <w:rPr>
            <w:rStyle w:val="Hyperlink"/>
            <w:rFonts w:ascii="Calibri" w:eastAsia="Calibri" w:hAnsi="Calibri" w:cs="Calibri"/>
            <w:lang w:val="en-GB"/>
          </w:rPr>
          <w:t>https://www.judiciary.uk/about-the-judiciary/who-are-the-judiciary/judges/district-judge-mags-ct/</w:t>
        </w:r>
      </w:hyperlink>
    </w:p>
    <w:p w14:paraId="3DD6A85B" w14:textId="6AAD013C" w:rsidR="003F8A7E" w:rsidRDefault="003F8A7E" w:rsidP="0E607185">
      <w:pPr>
        <w:rPr>
          <w:rFonts w:ascii="Calibri" w:eastAsia="Calibri" w:hAnsi="Calibri" w:cs="Calibri"/>
          <w:color w:val="000000" w:themeColor="text1"/>
          <w:lang w:val="en-GB"/>
        </w:rPr>
      </w:pPr>
      <w:r w:rsidRPr="0E607185">
        <w:rPr>
          <w:rFonts w:ascii="Calibri" w:eastAsia="Calibri" w:hAnsi="Calibri" w:cs="Calibri"/>
          <w:color w:val="000000" w:themeColor="text1"/>
          <w:lang w:val="en-GB"/>
        </w:rPr>
        <w:t>(Accessed at:6 November 2022)</w:t>
      </w:r>
    </w:p>
    <w:p w14:paraId="1066FA8A" w14:textId="4DBC262B" w:rsidR="0E607185" w:rsidRDefault="0E607185" w:rsidP="0E607185">
      <w:pPr>
        <w:rPr>
          <w:rFonts w:ascii="Calibri" w:eastAsia="Calibri" w:hAnsi="Calibri" w:cs="Calibri"/>
          <w:color w:val="000000" w:themeColor="text1"/>
          <w:lang w:val="en-GB"/>
        </w:rPr>
      </w:pPr>
    </w:p>
    <w:p w14:paraId="154390F7" w14:textId="493FE759" w:rsidR="003F8A7E" w:rsidRDefault="003F8A7E" w:rsidP="0E607185">
      <w:pPr>
        <w:pStyle w:val="ListParagraph"/>
        <w:numPr>
          <w:ilvl w:val="0"/>
          <w:numId w:val="6"/>
        </w:numPr>
        <w:rPr>
          <w:rFonts w:ascii="Calibri" w:eastAsia="Calibri" w:hAnsi="Calibri" w:cs="Calibri"/>
          <w:color w:val="000000" w:themeColor="text1"/>
          <w:lang w:val="en-GB"/>
        </w:rPr>
      </w:pPr>
      <w:r w:rsidRPr="0E607185">
        <w:rPr>
          <w:rFonts w:ascii="Calibri" w:eastAsia="Calibri" w:hAnsi="Calibri" w:cs="Calibri"/>
          <w:color w:val="000000" w:themeColor="text1"/>
          <w:lang w:val="en-GB"/>
        </w:rPr>
        <w:t xml:space="preserve">Courts and Tribunals Judiciary (2010) </w:t>
      </w:r>
      <w:r w:rsidRPr="0E607185">
        <w:rPr>
          <w:rFonts w:ascii="Calibri" w:eastAsia="Calibri" w:hAnsi="Calibri" w:cs="Calibri"/>
          <w:i/>
          <w:iCs/>
          <w:color w:val="000000" w:themeColor="text1"/>
          <w:lang w:val="en-GB"/>
        </w:rPr>
        <w:t>Court of Appeal Judges.</w:t>
      </w:r>
    </w:p>
    <w:p w14:paraId="274B6F97" w14:textId="3AB83FFD" w:rsidR="003F8A7E" w:rsidRDefault="003F8A7E" w:rsidP="0E607185">
      <w:pPr>
        <w:rPr>
          <w:rFonts w:ascii="Calibri" w:eastAsia="Calibri" w:hAnsi="Calibri" w:cs="Calibri"/>
          <w:color w:val="000000" w:themeColor="text1"/>
          <w:lang w:val="en-GB"/>
        </w:rPr>
      </w:pPr>
      <w:r w:rsidRPr="0E607185">
        <w:rPr>
          <w:rFonts w:ascii="Calibri" w:eastAsia="Calibri" w:hAnsi="Calibri" w:cs="Calibri"/>
          <w:color w:val="000000" w:themeColor="text1"/>
          <w:lang w:val="en-GB"/>
        </w:rPr>
        <w:t xml:space="preserve">Available at: </w:t>
      </w:r>
      <w:hyperlink r:id="rId11">
        <w:r w:rsidRPr="0E607185">
          <w:rPr>
            <w:rStyle w:val="Hyperlink"/>
            <w:rFonts w:ascii="Calibri" w:eastAsia="Calibri" w:hAnsi="Calibri" w:cs="Calibri"/>
            <w:lang w:val="en-GB"/>
          </w:rPr>
          <w:t>https://www.judiciary.uk/about-the-judiciary/who-are-the-judiciary/judges/coa-judges/</w:t>
        </w:r>
      </w:hyperlink>
    </w:p>
    <w:p w14:paraId="05EE64E9" w14:textId="7C9F4F23" w:rsidR="003F8A7E" w:rsidRDefault="003F8A7E" w:rsidP="0E607185">
      <w:pPr>
        <w:rPr>
          <w:rFonts w:ascii="Calibri" w:eastAsia="Calibri" w:hAnsi="Calibri" w:cs="Calibri"/>
          <w:color w:val="000000" w:themeColor="text1"/>
          <w:lang w:val="en-GB"/>
        </w:rPr>
      </w:pPr>
      <w:r w:rsidRPr="0E607185">
        <w:rPr>
          <w:rFonts w:ascii="Calibri" w:eastAsia="Calibri" w:hAnsi="Calibri" w:cs="Calibri"/>
          <w:color w:val="000000" w:themeColor="text1"/>
          <w:lang w:val="en-GB"/>
        </w:rPr>
        <w:t>(Accessed at:6 November 2022)</w:t>
      </w:r>
    </w:p>
    <w:p w14:paraId="5E9B3A28" w14:textId="693C6749" w:rsidR="0E607185" w:rsidRDefault="0E607185" w:rsidP="0E607185">
      <w:pPr>
        <w:rPr>
          <w:rFonts w:ascii="Calibri" w:eastAsia="Calibri" w:hAnsi="Calibri" w:cs="Calibri"/>
          <w:color w:val="000000" w:themeColor="text1"/>
          <w:lang w:val="en-GB"/>
        </w:rPr>
      </w:pPr>
    </w:p>
    <w:p w14:paraId="5E95DA0D" w14:textId="01336370" w:rsidR="003F8A7E" w:rsidRDefault="003F8A7E" w:rsidP="0E607185">
      <w:pPr>
        <w:pStyle w:val="ListParagraph"/>
        <w:numPr>
          <w:ilvl w:val="0"/>
          <w:numId w:val="5"/>
        </w:numPr>
        <w:rPr>
          <w:rFonts w:ascii="Calibri" w:eastAsia="Calibri" w:hAnsi="Calibri" w:cs="Calibri"/>
          <w:color w:val="000000" w:themeColor="text1"/>
          <w:lang w:val="en-GB"/>
        </w:rPr>
      </w:pPr>
      <w:r w:rsidRPr="0E607185">
        <w:rPr>
          <w:rFonts w:ascii="Calibri" w:eastAsia="Calibri" w:hAnsi="Calibri" w:cs="Calibri"/>
          <w:color w:val="000000" w:themeColor="text1"/>
          <w:lang w:val="en-GB"/>
        </w:rPr>
        <w:t xml:space="preserve">Courts and Tribunals Judiciary (2010) </w:t>
      </w:r>
      <w:r w:rsidRPr="0E607185">
        <w:rPr>
          <w:rFonts w:ascii="Calibri" w:eastAsia="Calibri" w:hAnsi="Calibri" w:cs="Calibri"/>
          <w:i/>
          <w:iCs/>
          <w:color w:val="000000" w:themeColor="text1"/>
          <w:lang w:val="en-GB"/>
        </w:rPr>
        <w:t>High Court Judges</w:t>
      </w:r>
    </w:p>
    <w:p w14:paraId="660CD10D" w14:textId="5EEB9125" w:rsidR="003F8A7E" w:rsidRDefault="003F8A7E" w:rsidP="0E607185">
      <w:pPr>
        <w:rPr>
          <w:rFonts w:ascii="Calibri" w:eastAsia="Calibri" w:hAnsi="Calibri" w:cs="Calibri"/>
          <w:color w:val="000000" w:themeColor="text1"/>
          <w:lang w:val="en-GB"/>
        </w:rPr>
      </w:pPr>
      <w:r w:rsidRPr="0E607185">
        <w:rPr>
          <w:rFonts w:ascii="Calibri" w:eastAsia="Calibri" w:hAnsi="Calibri" w:cs="Calibri"/>
          <w:color w:val="000000" w:themeColor="text1"/>
          <w:lang w:val="en-GB"/>
        </w:rPr>
        <w:t xml:space="preserve">Available at: </w:t>
      </w:r>
      <w:hyperlink r:id="rId12">
        <w:r w:rsidRPr="0E607185">
          <w:rPr>
            <w:rStyle w:val="Hyperlink"/>
            <w:rFonts w:ascii="Calibri" w:eastAsia="Calibri" w:hAnsi="Calibri" w:cs="Calibri"/>
            <w:lang w:val="en-GB"/>
          </w:rPr>
          <w:t>https://www.judiciary.uk/about-the-judiciary/who-are-the-judiciary/judges/high-court-judges/</w:t>
        </w:r>
      </w:hyperlink>
    </w:p>
    <w:p w14:paraId="767E8B08" w14:textId="4C154605" w:rsidR="003F8A7E" w:rsidRDefault="003F8A7E" w:rsidP="0E607185">
      <w:pPr>
        <w:rPr>
          <w:rFonts w:ascii="Calibri" w:eastAsia="Calibri" w:hAnsi="Calibri" w:cs="Calibri"/>
          <w:color w:val="000000" w:themeColor="text1"/>
          <w:lang w:val="en-GB"/>
        </w:rPr>
      </w:pPr>
      <w:r w:rsidRPr="0E607185">
        <w:rPr>
          <w:rFonts w:ascii="Calibri" w:eastAsia="Calibri" w:hAnsi="Calibri" w:cs="Calibri"/>
          <w:color w:val="000000" w:themeColor="text1"/>
          <w:lang w:val="en-GB"/>
        </w:rPr>
        <w:t>(Accessed at:6 November 2022)</w:t>
      </w:r>
    </w:p>
    <w:p w14:paraId="1220C3D0" w14:textId="489B71D1" w:rsidR="0E607185" w:rsidRDefault="0E607185" w:rsidP="0E607185">
      <w:pPr>
        <w:rPr>
          <w:rFonts w:ascii="Calibri" w:eastAsia="Calibri" w:hAnsi="Calibri" w:cs="Calibri"/>
          <w:color w:val="000000" w:themeColor="text1"/>
          <w:lang w:val="en-GB"/>
        </w:rPr>
      </w:pPr>
    </w:p>
    <w:p w14:paraId="27D4D973" w14:textId="64C52F56" w:rsidR="0E607185" w:rsidRDefault="0E607185" w:rsidP="0E607185">
      <w:pPr>
        <w:rPr>
          <w:rFonts w:ascii="Calibri" w:eastAsia="Calibri" w:hAnsi="Calibri" w:cs="Calibri"/>
          <w:color w:val="000000" w:themeColor="text1"/>
          <w:lang w:val="en-GB"/>
        </w:rPr>
      </w:pPr>
    </w:p>
    <w:p w14:paraId="10F02787" w14:textId="3D04F7A0" w:rsidR="003F8A7E" w:rsidRDefault="003F8A7E" w:rsidP="0E607185">
      <w:pPr>
        <w:pStyle w:val="ListParagraph"/>
        <w:numPr>
          <w:ilvl w:val="0"/>
          <w:numId w:val="4"/>
        </w:numPr>
        <w:rPr>
          <w:rFonts w:ascii="Calibri" w:eastAsia="Calibri" w:hAnsi="Calibri" w:cs="Calibri"/>
          <w:color w:val="000000" w:themeColor="text1"/>
          <w:lang w:val="en-GB"/>
        </w:rPr>
      </w:pPr>
      <w:r w:rsidRPr="0E607185">
        <w:rPr>
          <w:rFonts w:ascii="Calibri" w:eastAsia="Calibri" w:hAnsi="Calibri" w:cs="Calibri"/>
          <w:color w:val="000000" w:themeColor="text1"/>
          <w:lang w:val="en-GB"/>
        </w:rPr>
        <w:t xml:space="preserve">Court and Tribunals Judiciary (2010) </w:t>
      </w:r>
      <w:r w:rsidRPr="0E607185">
        <w:rPr>
          <w:rFonts w:ascii="Calibri" w:eastAsia="Calibri" w:hAnsi="Calibri" w:cs="Calibri"/>
          <w:i/>
          <w:iCs/>
          <w:color w:val="000000" w:themeColor="text1"/>
          <w:lang w:val="en-GB"/>
        </w:rPr>
        <w:t>Oaths</w:t>
      </w:r>
    </w:p>
    <w:p w14:paraId="07B5FE5C" w14:textId="5AB2E72D" w:rsidR="003F8A7E" w:rsidRDefault="003F8A7E" w:rsidP="0E607185">
      <w:pPr>
        <w:rPr>
          <w:rFonts w:ascii="Calibri" w:eastAsia="Calibri" w:hAnsi="Calibri" w:cs="Calibri"/>
          <w:color w:val="000000" w:themeColor="text1"/>
          <w:lang w:val="en-GB"/>
        </w:rPr>
      </w:pPr>
      <w:r w:rsidRPr="0E607185">
        <w:rPr>
          <w:rFonts w:ascii="Calibri" w:eastAsia="Calibri" w:hAnsi="Calibri" w:cs="Calibri"/>
          <w:color w:val="000000" w:themeColor="text1"/>
          <w:lang w:val="en-GB"/>
        </w:rPr>
        <w:t xml:space="preserve">Available at: </w:t>
      </w:r>
      <w:hyperlink r:id="rId13" w:anchor=":~:text=Oaths%20When%20judges%20are%20sworn%20in%20they%20take,are%20collectively%20referred%20to%20as%20the%20judicial%20oath">
        <w:r w:rsidRPr="0E607185">
          <w:rPr>
            <w:rStyle w:val="Hyperlink"/>
            <w:rFonts w:ascii="Calibri" w:eastAsia="Calibri" w:hAnsi="Calibri" w:cs="Calibri"/>
            <w:lang w:val="en-GB"/>
          </w:rPr>
          <w:t>https://www.judiciary.uk/about-the-judiciary/our-justice-system/oaths/#:~:text=Oaths%20When%20judges%20are%20sworn%20in%20they%20take,are%20collectively%20referred%20to%20as%20the%20judicial%20oath</w:t>
        </w:r>
      </w:hyperlink>
      <w:r w:rsidRPr="0E607185">
        <w:rPr>
          <w:rFonts w:ascii="Calibri" w:eastAsia="Calibri" w:hAnsi="Calibri" w:cs="Calibri"/>
          <w:color w:val="000000" w:themeColor="text1"/>
          <w:lang w:val="en-GB"/>
        </w:rPr>
        <w:t>.</w:t>
      </w:r>
    </w:p>
    <w:p w14:paraId="4FB623BD" w14:textId="2CE5F48B" w:rsidR="003F8A7E" w:rsidRDefault="003F8A7E" w:rsidP="0E607185">
      <w:pPr>
        <w:rPr>
          <w:rFonts w:ascii="Calibri" w:eastAsia="Calibri" w:hAnsi="Calibri" w:cs="Calibri"/>
          <w:color w:val="000000" w:themeColor="text1"/>
          <w:lang w:val="en-GB"/>
        </w:rPr>
      </w:pPr>
      <w:r w:rsidRPr="0E607185">
        <w:rPr>
          <w:rFonts w:ascii="Calibri" w:eastAsia="Calibri" w:hAnsi="Calibri" w:cs="Calibri"/>
          <w:color w:val="000000" w:themeColor="text1"/>
          <w:lang w:val="en-GB"/>
        </w:rPr>
        <w:t>(Accessed at: 11 November 2022)</w:t>
      </w:r>
    </w:p>
    <w:p w14:paraId="6EE0A82A" w14:textId="7FF5CB59" w:rsidR="0E607185" w:rsidRDefault="0E607185" w:rsidP="0E607185">
      <w:pPr>
        <w:rPr>
          <w:rFonts w:ascii="Calibri" w:eastAsia="Calibri" w:hAnsi="Calibri" w:cs="Calibri"/>
          <w:color w:val="000000" w:themeColor="text1"/>
          <w:lang w:val="en-GB"/>
        </w:rPr>
      </w:pPr>
    </w:p>
    <w:p w14:paraId="054D321B" w14:textId="6A63F785" w:rsidR="003F8A7E" w:rsidRDefault="003F8A7E" w:rsidP="0E607185">
      <w:pPr>
        <w:pStyle w:val="ListParagraph"/>
        <w:numPr>
          <w:ilvl w:val="0"/>
          <w:numId w:val="3"/>
        </w:numPr>
        <w:rPr>
          <w:rFonts w:ascii="Calibri" w:eastAsia="Calibri" w:hAnsi="Calibri" w:cs="Calibri"/>
          <w:color w:val="000000" w:themeColor="text1"/>
          <w:lang w:val="en-GB"/>
        </w:rPr>
      </w:pPr>
      <w:r w:rsidRPr="0E607185">
        <w:rPr>
          <w:rFonts w:ascii="Calibri" w:eastAsia="Calibri" w:hAnsi="Calibri" w:cs="Calibri"/>
          <w:color w:val="000000" w:themeColor="text1"/>
          <w:lang w:val="en-GB"/>
        </w:rPr>
        <w:t xml:space="preserve">Court and Tribunals Judiciary (2010) </w:t>
      </w:r>
      <w:r w:rsidRPr="0E607185">
        <w:rPr>
          <w:rFonts w:ascii="Calibri" w:eastAsia="Calibri" w:hAnsi="Calibri" w:cs="Calibri"/>
          <w:i/>
          <w:iCs/>
          <w:color w:val="000000" w:themeColor="text1"/>
          <w:lang w:val="en-GB"/>
        </w:rPr>
        <w:t>Recorders</w:t>
      </w:r>
    </w:p>
    <w:p w14:paraId="54CC7F10" w14:textId="313FD380" w:rsidR="003F8A7E" w:rsidRDefault="003F8A7E" w:rsidP="0E607185">
      <w:pPr>
        <w:rPr>
          <w:rFonts w:ascii="Calibri" w:eastAsia="Calibri" w:hAnsi="Calibri" w:cs="Calibri"/>
          <w:color w:val="000000" w:themeColor="text1"/>
          <w:lang w:val="en-GB"/>
        </w:rPr>
      </w:pPr>
      <w:r w:rsidRPr="0E607185">
        <w:rPr>
          <w:rFonts w:ascii="Calibri" w:eastAsia="Calibri" w:hAnsi="Calibri" w:cs="Calibri"/>
          <w:color w:val="000000" w:themeColor="text1"/>
          <w:lang w:val="en-GB"/>
        </w:rPr>
        <w:t xml:space="preserve">Available at: </w:t>
      </w:r>
      <w:hyperlink r:id="rId14">
        <w:r w:rsidRPr="0E607185">
          <w:rPr>
            <w:rStyle w:val="Hyperlink"/>
            <w:rFonts w:ascii="Calibri" w:eastAsia="Calibri" w:hAnsi="Calibri" w:cs="Calibri"/>
            <w:lang w:val="en-GB"/>
          </w:rPr>
          <w:t>https://www.judiciary.uk/about-the-judiciary/diversity/learn-more-about-our-judges/recorder-2/</w:t>
        </w:r>
      </w:hyperlink>
    </w:p>
    <w:p w14:paraId="766E5F56" w14:textId="3F9E2158" w:rsidR="003F8A7E" w:rsidRDefault="003F8A7E" w:rsidP="0E607185">
      <w:pPr>
        <w:rPr>
          <w:rFonts w:ascii="Calibri" w:eastAsia="Calibri" w:hAnsi="Calibri" w:cs="Calibri"/>
          <w:color w:val="000000" w:themeColor="text1"/>
          <w:lang w:val="en-GB"/>
        </w:rPr>
      </w:pPr>
      <w:r w:rsidRPr="0E607185">
        <w:rPr>
          <w:rFonts w:ascii="Calibri" w:eastAsia="Calibri" w:hAnsi="Calibri" w:cs="Calibri"/>
          <w:color w:val="000000" w:themeColor="text1"/>
          <w:lang w:val="en-GB"/>
        </w:rPr>
        <w:t>(Accessed at:6 November 2022)</w:t>
      </w:r>
    </w:p>
    <w:p w14:paraId="325725D4" w14:textId="1B7F6D78" w:rsidR="0E607185" w:rsidRDefault="0E607185" w:rsidP="0E607185">
      <w:pPr>
        <w:rPr>
          <w:rFonts w:ascii="Calibri" w:eastAsia="Calibri" w:hAnsi="Calibri" w:cs="Calibri"/>
          <w:color w:val="000000" w:themeColor="text1"/>
          <w:lang w:val="en-GB"/>
        </w:rPr>
      </w:pPr>
    </w:p>
    <w:p w14:paraId="6BE98544" w14:textId="6713C809" w:rsidR="003F8A7E" w:rsidRDefault="003F8A7E" w:rsidP="0E607185">
      <w:pPr>
        <w:pStyle w:val="ListParagraph"/>
        <w:numPr>
          <w:ilvl w:val="0"/>
          <w:numId w:val="9"/>
        </w:numPr>
        <w:rPr>
          <w:rFonts w:ascii="Calibri" w:eastAsia="Calibri" w:hAnsi="Calibri" w:cs="Calibri"/>
          <w:color w:val="000000" w:themeColor="text1"/>
          <w:lang w:val="en-GB"/>
        </w:rPr>
      </w:pPr>
      <w:r w:rsidRPr="0E607185">
        <w:rPr>
          <w:rFonts w:ascii="Calibri" w:eastAsia="Calibri" w:hAnsi="Calibri" w:cs="Calibri"/>
          <w:color w:val="000000" w:themeColor="text1"/>
          <w:lang w:val="en-GB"/>
        </w:rPr>
        <w:t xml:space="preserve">Courts and Tribunals Judiciary (2010) </w:t>
      </w:r>
      <w:r w:rsidRPr="0E607185">
        <w:rPr>
          <w:rFonts w:ascii="Calibri" w:eastAsia="Calibri" w:hAnsi="Calibri" w:cs="Calibri"/>
          <w:i/>
          <w:iCs/>
          <w:color w:val="000000" w:themeColor="text1"/>
          <w:lang w:val="en-GB"/>
        </w:rPr>
        <w:t>UK Supreme Court</w:t>
      </w:r>
    </w:p>
    <w:p w14:paraId="1786390E" w14:textId="1D53AAFC" w:rsidR="003F8A7E" w:rsidRDefault="003F8A7E" w:rsidP="0E607185">
      <w:pPr>
        <w:rPr>
          <w:rFonts w:ascii="Calibri" w:eastAsia="Calibri" w:hAnsi="Calibri" w:cs="Calibri"/>
          <w:color w:val="000000" w:themeColor="text1"/>
          <w:lang w:val="en-GB"/>
        </w:rPr>
      </w:pPr>
      <w:r w:rsidRPr="0E607185">
        <w:rPr>
          <w:rFonts w:ascii="Calibri" w:eastAsia="Calibri" w:hAnsi="Calibri" w:cs="Calibri"/>
          <w:color w:val="000000" w:themeColor="text1"/>
          <w:lang w:val="en-GB"/>
        </w:rPr>
        <w:t xml:space="preserve">Available at: </w:t>
      </w:r>
      <w:hyperlink r:id="rId15">
        <w:r w:rsidRPr="0E607185">
          <w:rPr>
            <w:rStyle w:val="Hyperlink"/>
            <w:rFonts w:ascii="Calibri" w:eastAsia="Calibri" w:hAnsi="Calibri" w:cs="Calibri"/>
            <w:lang w:val="en-GB"/>
          </w:rPr>
          <w:t>https://www.judiciary.uk/about-the-judiciary/our-justice-system/the-supreme-court/</w:t>
        </w:r>
      </w:hyperlink>
    </w:p>
    <w:p w14:paraId="51DC6F0B" w14:textId="67D16647" w:rsidR="003F8A7E" w:rsidRDefault="003F8A7E" w:rsidP="0E607185">
      <w:pPr>
        <w:rPr>
          <w:rFonts w:ascii="Calibri" w:eastAsia="Calibri" w:hAnsi="Calibri" w:cs="Calibri"/>
          <w:color w:val="000000" w:themeColor="text1"/>
          <w:lang w:val="en-GB"/>
        </w:rPr>
      </w:pPr>
      <w:r w:rsidRPr="0E607185">
        <w:rPr>
          <w:rFonts w:ascii="Calibri" w:eastAsia="Calibri" w:hAnsi="Calibri" w:cs="Calibri"/>
          <w:color w:val="000000" w:themeColor="text1"/>
          <w:lang w:val="en-GB"/>
        </w:rPr>
        <w:t>(Accessed at:6 November 2022)</w:t>
      </w:r>
    </w:p>
    <w:p w14:paraId="52742C11" w14:textId="1AC8C678" w:rsidR="0E607185" w:rsidRDefault="0E607185" w:rsidP="0E607185">
      <w:pPr>
        <w:rPr>
          <w:rFonts w:ascii="Calibri" w:eastAsia="Calibri" w:hAnsi="Calibri" w:cs="Calibri"/>
          <w:color w:val="000000" w:themeColor="text1"/>
          <w:lang w:val="en-GB"/>
        </w:rPr>
      </w:pPr>
    </w:p>
    <w:p w14:paraId="507CA504" w14:textId="1CF4490A" w:rsidR="003F8A7E" w:rsidRDefault="003F8A7E" w:rsidP="0E607185">
      <w:pPr>
        <w:pStyle w:val="ListParagraph"/>
        <w:numPr>
          <w:ilvl w:val="0"/>
          <w:numId w:val="9"/>
        </w:numPr>
        <w:rPr>
          <w:rFonts w:ascii="Calibri" w:eastAsia="Calibri" w:hAnsi="Calibri" w:cs="Calibri"/>
          <w:color w:val="000000" w:themeColor="text1"/>
          <w:lang w:val="en-GB"/>
        </w:rPr>
      </w:pPr>
      <w:r w:rsidRPr="0E607185">
        <w:rPr>
          <w:rFonts w:ascii="Calibri" w:eastAsia="Calibri" w:hAnsi="Calibri" w:cs="Calibri"/>
          <w:color w:val="000000" w:themeColor="text1"/>
          <w:lang w:val="en-GB"/>
        </w:rPr>
        <w:t xml:space="preserve">Content team, Legal Dictionary (2015) </w:t>
      </w:r>
      <w:r w:rsidRPr="0E607185">
        <w:rPr>
          <w:rFonts w:ascii="Calibri" w:eastAsia="Calibri" w:hAnsi="Calibri" w:cs="Calibri"/>
          <w:i/>
          <w:iCs/>
          <w:color w:val="000000" w:themeColor="text1"/>
          <w:lang w:val="en-GB"/>
        </w:rPr>
        <w:t>Precedent.</w:t>
      </w:r>
    </w:p>
    <w:p w14:paraId="451BEB19" w14:textId="607FD4FA" w:rsidR="003F8A7E" w:rsidRDefault="003F8A7E" w:rsidP="0E607185">
      <w:pPr>
        <w:rPr>
          <w:rFonts w:ascii="Calibri" w:eastAsia="Calibri" w:hAnsi="Calibri" w:cs="Calibri"/>
          <w:color w:val="000000" w:themeColor="text1"/>
          <w:lang w:val="en-GB"/>
        </w:rPr>
      </w:pPr>
      <w:r w:rsidRPr="0E607185">
        <w:rPr>
          <w:rFonts w:ascii="Calibri" w:eastAsia="Calibri" w:hAnsi="Calibri" w:cs="Calibri"/>
          <w:color w:val="000000" w:themeColor="text1"/>
          <w:lang w:val="en-GB"/>
        </w:rPr>
        <w:t xml:space="preserve">Available at: </w:t>
      </w:r>
      <w:hyperlink r:id="rId16">
        <w:r w:rsidRPr="0E607185">
          <w:rPr>
            <w:rStyle w:val="Hyperlink"/>
            <w:rFonts w:ascii="Calibri" w:eastAsia="Calibri" w:hAnsi="Calibri" w:cs="Calibri"/>
            <w:lang w:val="en-GB"/>
          </w:rPr>
          <w:t>https://legaldictionary.net/precedent/</w:t>
        </w:r>
      </w:hyperlink>
    </w:p>
    <w:p w14:paraId="1EB7B8E4" w14:textId="3B6C41C5" w:rsidR="003F8A7E" w:rsidRDefault="003F8A7E" w:rsidP="0E607185">
      <w:pPr>
        <w:rPr>
          <w:rFonts w:ascii="Calibri" w:eastAsia="Calibri" w:hAnsi="Calibri" w:cs="Calibri"/>
          <w:color w:val="000000" w:themeColor="text1"/>
          <w:lang w:val="en-GB"/>
        </w:rPr>
      </w:pPr>
      <w:r w:rsidRPr="0E607185">
        <w:rPr>
          <w:rFonts w:ascii="Calibri" w:eastAsia="Calibri" w:hAnsi="Calibri" w:cs="Calibri"/>
          <w:color w:val="000000" w:themeColor="text1"/>
          <w:lang w:val="en-GB"/>
        </w:rPr>
        <w:t>(Accessed at:11 November 2022)</w:t>
      </w:r>
    </w:p>
    <w:p w14:paraId="5460ED71" w14:textId="4C659AE6" w:rsidR="0E607185" w:rsidRDefault="0E607185" w:rsidP="0E607185">
      <w:pPr>
        <w:rPr>
          <w:rFonts w:ascii="Calibri" w:eastAsia="Calibri" w:hAnsi="Calibri" w:cs="Calibri"/>
          <w:color w:val="000000" w:themeColor="text1"/>
          <w:lang w:val="en-GB"/>
        </w:rPr>
      </w:pPr>
    </w:p>
    <w:p w14:paraId="6E9F3209" w14:textId="640D0755" w:rsidR="003F8A7E" w:rsidRDefault="003F8A7E" w:rsidP="0E607185">
      <w:pPr>
        <w:pStyle w:val="ListParagraph"/>
        <w:numPr>
          <w:ilvl w:val="0"/>
          <w:numId w:val="9"/>
        </w:numPr>
        <w:rPr>
          <w:rFonts w:ascii="Calibri" w:eastAsia="Calibri" w:hAnsi="Calibri" w:cs="Calibri"/>
          <w:color w:val="000000" w:themeColor="text1"/>
          <w:lang w:val="en-GB"/>
        </w:rPr>
      </w:pPr>
      <w:r w:rsidRPr="0E607185">
        <w:rPr>
          <w:rFonts w:ascii="Calibri" w:eastAsia="Calibri" w:hAnsi="Calibri" w:cs="Calibri"/>
          <w:color w:val="000000" w:themeColor="text1"/>
          <w:lang w:val="en-GB"/>
        </w:rPr>
        <w:t xml:space="preserve">Explore careers (2022) </w:t>
      </w:r>
      <w:r w:rsidRPr="0E607185">
        <w:rPr>
          <w:rFonts w:ascii="Calibri" w:eastAsia="Calibri" w:hAnsi="Calibri" w:cs="Calibri"/>
          <w:i/>
          <w:iCs/>
          <w:color w:val="000000" w:themeColor="text1"/>
          <w:lang w:val="en-GB"/>
        </w:rPr>
        <w:t>Judge.</w:t>
      </w:r>
    </w:p>
    <w:p w14:paraId="181F8E9F" w14:textId="1DE61561" w:rsidR="003F8A7E" w:rsidRDefault="003F8A7E" w:rsidP="0E607185">
      <w:pPr>
        <w:rPr>
          <w:rFonts w:ascii="Calibri" w:eastAsia="Calibri" w:hAnsi="Calibri" w:cs="Calibri"/>
          <w:color w:val="000000" w:themeColor="text1"/>
          <w:lang w:val="en-GB"/>
        </w:rPr>
      </w:pPr>
      <w:r w:rsidRPr="0E607185">
        <w:rPr>
          <w:rFonts w:ascii="Calibri" w:eastAsia="Calibri" w:hAnsi="Calibri" w:cs="Calibri"/>
          <w:color w:val="000000" w:themeColor="text1"/>
          <w:lang w:val="en-GB"/>
        </w:rPr>
        <w:t xml:space="preserve">Available at: </w:t>
      </w:r>
      <w:hyperlink r:id="rId17">
        <w:r w:rsidRPr="0E607185">
          <w:rPr>
            <w:rStyle w:val="Hyperlink"/>
            <w:rFonts w:ascii="Calibri" w:eastAsia="Calibri" w:hAnsi="Calibri" w:cs="Calibri"/>
            <w:lang w:val="en-GB"/>
          </w:rPr>
          <w:t>https://nationalcareers.service.gov.uk/job-profiles/judge</w:t>
        </w:r>
      </w:hyperlink>
    </w:p>
    <w:p w14:paraId="1626E17D" w14:textId="14F7A921" w:rsidR="003F8A7E" w:rsidRDefault="003F8A7E" w:rsidP="0E607185">
      <w:pPr>
        <w:rPr>
          <w:rFonts w:ascii="Calibri" w:eastAsia="Calibri" w:hAnsi="Calibri" w:cs="Calibri"/>
          <w:color w:val="000000" w:themeColor="text1"/>
          <w:lang w:val="en-GB"/>
        </w:rPr>
      </w:pPr>
      <w:r w:rsidRPr="0E607185">
        <w:rPr>
          <w:rFonts w:ascii="Calibri" w:eastAsia="Calibri" w:hAnsi="Calibri" w:cs="Calibri"/>
          <w:color w:val="000000" w:themeColor="text1"/>
          <w:lang w:val="en-GB"/>
        </w:rPr>
        <w:t>(Accessed at: 10 November 2022)</w:t>
      </w:r>
    </w:p>
    <w:p w14:paraId="25C322AE" w14:textId="3B87F32A" w:rsidR="0E607185" w:rsidRDefault="0E607185" w:rsidP="0E607185">
      <w:pPr>
        <w:rPr>
          <w:rFonts w:ascii="Calibri" w:eastAsia="Calibri" w:hAnsi="Calibri" w:cs="Calibri"/>
          <w:color w:val="000000" w:themeColor="text1"/>
          <w:lang w:val="en-GB"/>
        </w:rPr>
      </w:pPr>
    </w:p>
    <w:p w14:paraId="339ED6B0" w14:textId="4D5E75EF" w:rsidR="003F8A7E" w:rsidRDefault="003F8A7E" w:rsidP="0E607185">
      <w:pPr>
        <w:pStyle w:val="ListParagraph"/>
        <w:numPr>
          <w:ilvl w:val="0"/>
          <w:numId w:val="2"/>
        </w:numPr>
        <w:rPr>
          <w:rFonts w:ascii="Calibri" w:eastAsia="Calibri" w:hAnsi="Calibri" w:cs="Calibri"/>
          <w:color w:val="000000" w:themeColor="text1"/>
          <w:lang w:val="en-GB"/>
        </w:rPr>
      </w:pPr>
      <w:r w:rsidRPr="0E607185">
        <w:rPr>
          <w:rFonts w:ascii="Calibri" w:eastAsia="Calibri" w:hAnsi="Calibri" w:cs="Calibri"/>
          <w:color w:val="000000" w:themeColor="text1"/>
          <w:lang w:val="en-GB"/>
        </w:rPr>
        <w:t xml:space="preserve">JAC (2022) </w:t>
      </w:r>
      <w:r w:rsidRPr="0E607185">
        <w:rPr>
          <w:rFonts w:ascii="Calibri" w:eastAsia="Calibri" w:hAnsi="Calibri" w:cs="Calibri"/>
          <w:i/>
          <w:iCs/>
          <w:color w:val="000000" w:themeColor="text1"/>
          <w:lang w:val="en-GB"/>
        </w:rPr>
        <w:t>Eligibility for Legally Qualified Candidates</w:t>
      </w:r>
    </w:p>
    <w:p w14:paraId="14EEAEF7" w14:textId="368F667F" w:rsidR="003F8A7E" w:rsidRDefault="003F8A7E" w:rsidP="0E607185">
      <w:pPr>
        <w:rPr>
          <w:rFonts w:ascii="Calibri" w:eastAsia="Calibri" w:hAnsi="Calibri" w:cs="Calibri"/>
          <w:color w:val="000000" w:themeColor="text1"/>
          <w:lang w:val="en-GB"/>
        </w:rPr>
      </w:pPr>
      <w:r w:rsidRPr="0E607185">
        <w:rPr>
          <w:rFonts w:ascii="Calibri" w:eastAsia="Calibri" w:hAnsi="Calibri" w:cs="Calibri"/>
          <w:color w:val="000000" w:themeColor="text1"/>
          <w:lang w:val="en-GB"/>
        </w:rPr>
        <w:t xml:space="preserve">Available at: </w:t>
      </w:r>
      <w:hyperlink r:id="rId18">
        <w:r w:rsidRPr="0E607185">
          <w:rPr>
            <w:rStyle w:val="Hyperlink"/>
            <w:rFonts w:ascii="Calibri" w:eastAsia="Calibri" w:hAnsi="Calibri" w:cs="Calibri"/>
            <w:lang w:val="en-GB"/>
          </w:rPr>
          <w:t>https://judicialappointments.gov.uk/eligibility-for-llegally-qualified-candidates/</w:t>
        </w:r>
      </w:hyperlink>
    </w:p>
    <w:p w14:paraId="278E9771" w14:textId="5CA151C3" w:rsidR="003F8A7E" w:rsidRDefault="003F8A7E" w:rsidP="0E607185">
      <w:pPr>
        <w:rPr>
          <w:rFonts w:ascii="Calibri" w:eastAsia="Calibri" w:hAnsi="Calibri" w:cs="Calibri"/>
          <w:color w:val="000000" w:themeColor="text1"/>
          <w:lang w:val="en-GB"/>
        </w:rPr>
      </w:pPr>
      <w:r w:rsidRPr="0E607185">
        <w:rPr>
          <w:rFonts w:ascii="Calibri" w:eastAsia="Calibri" w:hAnsi="Calibri" w:cs="Calibri"/>
          <w:color w:val="000000" w:themeColor="text1"/>
          <w:lang w:val="en-GB"/>
        </w:rPr>
        <w:t>(Accessed at:10 November 2022)</w:t>
      </w:r>
    </w:p>
    <w:p w14:paraId="38C96F0C" w14:textId="416924B4" w:rsidR="0E607185" w:rsidRDefault="0E607185" w:rsidP="0E607185">
      <w:pPr>
        <w:rPr>
          <w:rFonts w:ascii="Calibri" w:eastAsia="Calibri" w:hAnsi="Calibri" w:cs="Calibri"/>
          <w:color w:val="000000" w:themeColor="text1"/>
          <w:lang w:val="en-GB"/>
        </w:rPr>
      </w:pPr>
    </w:p>
    <w:p w14:paraId="18583747" w14:textId="1CEF6ED8" w:rsidR="003F8A7E" w:rsidRDefault="003F8A7E" w:rsidP="0E607185">
      <w:pPr>
        <w:pStyle w:val="ListParagraph"/>
        <w:numPr>
          <w:ilvl w:val="0"/>
          <w:numId w:val="1"/>
        </w:numPr>
        <w:rPr>
          <w:rFonts w:ascii="Calibri" w:eastAsia="Calibri" w:hAnsi="Calibri" w:cs="Calibri"/>
          <w:color w:val="000000" w:themeColor="text1"/>
          <w:lang w:val="en-GB"/>
        </w:rPr>
      </w:pPr>
      <w:r w:rsidRPr="0E607185">
        <w:rPr>
          <w:rFonts w:ascii="Calibri" w:eastAsia="Calibri" w:hAnsi="Calibri" w:cs="Calibri"/>
          <w:color w:val="000000" w:themeColor="text1"/>
          <w:lang w:val="en-GB"/>
        </w:rPr>
        <w:t xml:space="preserve">JAC (2022) </w:t>
      </w:r>
      <w:r w:rsidRPr="0E607185">
        <w:rPr>
          <w:rFonts w:ascii="Calibri" w:eastAsia="Calibri" w:hAnsi="Calibri" w:cs="Calibri"/>
          <w:i/>
          <w:iCs/>
          <w:color w:val="000000" w:themeColor="text1"/>
          <w:lang w:val="en-GB"/>
        </w:rPr>
        <w:t>Judicial Appointments Commissions.</w:t>
      </w:r>
    </w:p>
    <w:p w14:paraId="7D531E6C" w14:textId="2431235C" w:rsidR="003F8A7E" w:rsidRDefault="003F8A7E" w:rsidP="0E607185">
      <w:pPr>
        <w:rPr>
          <w:rFonts w:ascii="Calibri" w:eastAsia="Calibri" w:hAnsi="Calibri" w:cs="Calibri"/>
          <w:color w:val="000000" w:themeColor="text1"/>
          <w:lang w:val="en-GB"/>
        </w:rPr>
      </w:pPr>
      <w:r w:rsidRPr="0E607185">
        <w:rPr>
          <w:rFonts w:ascii="Calibri" w:eastAsia="Calibri" w:hAnsi="Calibri" w:cs="Calibri"/>
          <w:color w:val="000000" w:themeColor="text1"/>
          <w:lang w:val="en-GB"/>
        </w:rPr>
        <w:t xml:space="preserve">Available at: </w:t>
      </w:r>
      <w:hyperlink r:id="rId19">
        <w:r w:rsidRPr="0E607185">
          <w:rPr>
            <w:rStyle w:val="Hyperlink"/>
            <w:rFonts w:ascii="Calibri" w:eastAsia="Calibri" w:hAnsi="Calibri" w:cs="Calibri"/>
            <w:lang w:val="en-GB"/>
          </w:rPr>
          <w:t>https://judicialappointments.gov.uk/</w:t>
        </w:r>
      </w:hyperlink>
    </w:p>
    <w:p w14:paraId="7B2EE66A" w14:textId="4B2AD2FA" w:rsidR="003F8A7E" w:rsidRDefault="003F8A7E" w:rsidP="0E607185">
      <w:pPr>
        <w:rPr>
          <w:rFonts w:ascii="Calibri" w:eastAsia="Calibri" w:hAnsi="Calibri" w:cs="Calibri"/>
          <w:color w:val="000000" w:themeColor="text1"/>
          <w:lang w:val="en-GB"/>
        </w:rPr>
      </w:pPr>
      <w:r w:rsidRPr="0E607185">
        <w:rPr>
          <w:rFonts w:ascii="Calibri" w:eastAsia="Calibri" w:hAnsi="Calibri" w:cs="Calibri"/>
          <w:color w:val="000000" w:themeColor="text1"/>
          <w:lang w:val="en-GB"/>
        </w:rPr>
        <w:t>(Accessed at:10 November 2022)</w:t>
      </w:r>
    </w:p>
    <w:p w14:paraId="24EC077A" w14:textId="689570E0" w:rsidR="0E607185" w:rsidRDefault="0E607185" w:rsidP="0E607185">
      <w:pPr>
        <w:rPr>
          <w:rFonts w:ascii="Calibri" w:eastAsia="Calibri" w:hAnsi="Calibri" w:cs="Calibri"/>
          <w:color w:val="000000" w:themeColor="text1"/>
          <w:lang w:val="en-GB"/>
        </w:rPr>
      </w:pPr>
    </w:p>
    <w:p w14:paraId="2169AD9B" w14:textId="45598A6E" w:rsidR="003F8A7E" w:rsidRDefault="003F8A7E" w:rsidP="0E607185">
      <w:pPr>
        <w:pStyle w:val="ListParagraph"/>
        <w:numPr>
          <w:ilvl w:val="0"/>
          <w:numId w:val="9"/>
        </w:numPr>
        <w:rPr>
          <w:rFonts w:ascii="Calibri" w:eastAsia="Calibri" w:hAnsi="Calibri" w:cs="Calibri"/>
          <w:color w:val="000000" w:themeColor="text1"/>
          <w:lang w:val="en-GB"/>
        </w:rPr>
      </w:pPr>
      <w:r w:rsidRPr="0E607185">
        <w:rPr>
          <w:rFonts w:ascii="Calibri" w:eastAsia="Calibri" w:hAnsi="Calibri" w:cs="Calibri"/>
          <w:color w:val="000000" w:themeColor="text1"/>
          <w:lang w:val="en-GB"/>
        </w:rPr>
        <w:t>The Law Society (2022) Become</w:t>
      </w:r>
      <w:r w:rsidRPr="0E607185">
        <w:rPr>
          <w:rFonts w:ascii="Calibri" w:eastAsia="Calibri" w:hAnsi="Calibri" w:cs="Calibri"/>
          <w:i/>
          <w:iCs/>
          <w:color w:val="000000" w:themeColor="text1"/>
          <w:lang w:val="en-GB"/>
        </w:rPr>
        <w:t xml:space="preserve"> a judge.</w:t>
      </w:r>
    </w:p>
    <w:p w14:paraId="0E6F2102" w14:textId="0128030A" w:rsidR="003F8A7E" w:rsidRDefault="003F8A7E" w:rsidP="0E607185">
      <w:pPr>
        <w:rPr>
          <w:rFonts w:ascii="Calibri" w:eastAsia="Calibri" w:hAnsi="Calibri" w:cs="Calibri"/>
          <w:color w:val="000000" w:themeColor="text1"/>
          <w:lang w:val="en-GB"/>
        </w:rPr>
      </w:pPr>
      <w:r w:rsidRPr="0E607185">
        <w:rPr>
          <w:rFonts w:ascii="Calibri" w:eastAsia="Calibri" w:hAnsi="Calibri" w:cs="Calibri"/>
          <w:color w:val="000000" w:themeColor="text1"/>
          <w:lang w:val="en-GB"/>
        </w:rPr>
        <w:t xml:space="preserve">Available at: </w:t>
      </w:r>
      <w:hyperlink r:id="rId20">
        <w:r w:rsidRPr="0E607185">
          <w:rPr>
            <w:rStyle w:val="Hyperlink"/>
            <w:rFonts w:ascii="Calibri" w:eastAsia="Calibri" w:hAnsi="Calibri" w:cs="Calibri"/>
            <w:lang w:val="en-GB"/>
          </w:rPr>
          <w:t>https://www.lawsociety.org.uk/career-advice/career-development/judicial-careers/become-a-judge</w:t>
        </w:r>
      </w:hyperlink>
    </w:p>
    <w:p w14:paraId="23857E6E" w14:textId="7AF0AD8C" w:rsidR="003F8A7E" w:rsidRDefault="003F8A7E" w:rsidP="0E607185">
      <w:pPr>
        <w:rPr>
          <w:rFonts w:ascii="Calibri" w:eastAsia="Calibri" w:hAnsi="Calibri" w:cs="Calibri"/>
          <w:color w:val="000000" w:themeColor="text1"/>
          <w:lang w:val="en-GB"/>
        </w:rPr>
      </w:pPr>
      <w:r w:rsidRPr="0E607185">
        <w:rPr>
          <w:rFonts w:ascii="Calibri" w:eastAsia="Calibri" w:hAnsi="Calibri" w:cs="Calibri"/>
          <w:color w:val="000000" w:themeColor="text1"/>
          <w:lang w:val="en-GB"/>
        </w:rPr>
        <w:t>(Accessed at:11 November 2022)</w:t>
      </w:r>
    </w:p>
    <w:p w14:paraId="51D01002" w14:textId="34049198" w:rsidR="0E607185" w:rsidRDefault="0E607185" w:rsidP="0E607185">
      <w:pPr>
        <w:rPr>
          <w:rFonts w:ascii="Calibri" w:eastAsia="Calibri" w:hAnsi="Calibri" w:cs="Calibri"/>
          <w:color w:val="000000" w:themeColor="text1"/>
          <w:lang w:val="en-GB"/>
        </w:rPr>
      </w:pPr>
    </w:p>
    <w:p w14:paraId="05693188" w14:textId="6424476A" w:rsidR="003F8A7E" w:rsidRDefault="003F8A7E" w:rsidP="0E607185">
      <w:pPr>
        <w:pStyle w:val="ListParagraph"/>
        <w:numPr>
          <w:ilvl w:val="0"/>
          <w:numId w:val="9"/>
        </w:numPr>
        <w:rPr>
          <w:rFonts w:ascii="Calibri" w:eastAsia="Calibri" w:hAnsi="Calibri" w:cs="Calibri"/>
          <w:color w:val="000000" w:themeColor="text1"/>
          <w:lang w:val="en-GB"/>
        </w:rPr>
      </w:pPr>
      <w:r w:rsidRPr="0E607185">
        <w:rPr>
          <w:rFonts w:ascii="Calibri" w:eastAsia="Calibri" w:hAnsi="Calibri" w:cs="Calibri"/>
          <w:color w:val="000000" w:themeColor="text1"/>
          <w:lang w:val="en-GB"/>
        </w:rPr>
        <w:t xml:space="preserve">The Oxford Shrieval Lecture (2011) </w:t>
      </w:r>
      <w:r w:rsidRPr="0E607185">
        <w:rPr>
          <w:rFonts w:ascii="Calibri" w:eastAsia="Calibri" w:hAnsi="Calibri" w:cs="Calibri"/>
          <w:i/>
          <w:iCs/>
          <w:color w:val="000000" w:themeColor="text1"/>
          <w:lang w:val="en-GB"/>
        </w:rPr>
        <w:t>Should the Law be Certain.</w:t>
      </w:r>
    </w:p>
    <w:p w14:paraId="49AD043F" w14:textId="1F3F2395" w:rsidR="003F8A7E" w:rsidRDefault="003F8A7E" w:rsidP="0E607185">
      <w:pPr>
        <w:rPr>
          <w:rFonts w:ascii="Calibri" w:eastAsia="Calibri" w:hAnsi="Calibri" w:cs="Calibri"/>
          <w:color w:val="000000" w:themeColor="text1"/>
          <w:lang w:val="en-GB"/>
        </w:rPr>
      </w:pPr>
      <w:r w:rsidRPr="0E607185">
        <w:rPr>
          <w:rFonts w:ascii="Calibri" w:eastAsia="Calibri" w:hAnsi="Calibri" w:cs="Calibri"/>
          <w:color w:val="000000" w:themeColor="text1"/>
          <w:lang w:val="en-GB"/>
        </w:rPr>
        <w:t xml:space="preserve">Available at: </w:t>
      </w:r>
      <w:hyperlink r:id="rId21">
        <w:r w:rsidRPr="0E607185">
          <w:rPr>
            <w:rStyle w:val="Hyperlink"/>
            <w:rFonts w:ascii="Calibri" w:eastAsia="Calibri" w:hAnsi="Calibri" w:cs="Calibri"/>
            <w:lang w:val="en-GB"/>
          </w:rPr>
          <w:t>https://www.supremecourt.uk/docs/speech_111011.pdf</w:t>
        </w:r>
      </w:hyperlink>
    </w:p>
    <w:p w14:paraId="333931FA" w14:textId="3766E776" w:rsidR="003F8A7E" w:rsidRDefault="003F8A7E" w:rsidP="0E607185">
      <w:pPr>
        <w:rPr>
          <w:rFonts w:ascii="Calibri" w:eastAsia="Calibri" w:hAnsi="Calibri" w:cs="Calibri"/>
          <w:color w:val="000000" w:themeColor="text1"/>
          <w:lang w:val="en-GB"/>
        </w:rPr>
      </w:pPr>
      <w:r w:rsidRPr="0E607185">
        <w:rPr>
          <w:rFonts w:ascii="Calibri" w:eastAsia="Calibri" w:hAnsi="Calibri" w:cs="Calibri"/>
          <w:color w:val="000000" w:themeColor="text1"/>
          <w:lang w:val="en-GB"/>
        </w:rPr>
        <w:t>(Accessed at: 10 November 2022)</w:t>
      </w:r>
    </w:p>
    <w:p w14:paraId="2BA64B6E" w14:textId="55C49882" w:rsidR="0E607185" w:rsidRDefault="0E607185" w:rsidP="0E607185">
      <w:pPr>
        <w:rPr>
          <w:rFonts w:ascii="Calibri" w:eastAsia="Calibri" w:hAnsi="Calibri" w:cs="Calibri"/>
          <w:color w:val="000000" w:themeColor="text1"/>
          <w:sz w:val="32"/>
          <w:szCs w:val="32"/>
          <w:lang w:val="en-GB"/>
        </w:rPr>
      </w:pPr>
    </w:p>
    <w:p w14:paraId="1DC86F55" w14:textId="78694485" w:rsidR="0E607185" w:rsidRDefault="0E607185" w:rsidP="0E607185">
      <w:pPr>
        <w:rPr>
          <w:sz w:val="28"/>
          <w:szCs w:val="28"/>
        </w:rPr>
      </w:pPr>
    </w:p>
    <w:p w14:paraId="177CC33D" w14:textId="32115EE2" w:rsidR="38A1444A" w:rsidRDefault="38A1444A" w:rsidP="38A1444A">
      <w:pPr>
        <w:rPr>
          <w:rFonts w:ascii="Calibri" w:eastAsia="Calibri" w:hAnsi="Calibri" w:cs="Calibri"/>
          <w:color w:val="252526"/>
          <w:sz w:val="28"/>
          <w:szCs w:val="28"/>
        </w:rPr>
      </w:pPr>
    </w:p>
    <w:p w14:paraId="24BF9175" w14:textId="4F437F11" w:rsidR="337A7879" w:rsidRDefault="337A7879" w:rsidP="337A7879">
      <w:pPr>
        <w:rPr>
          <w:sz w:val="28"/>
          <w:szCs w:val="28"/>
        </w:rPr>
      </w:pPr>
    </w:p>
    <w:p w14:paraId="33024D70" w14:textId="0EADBD77" w:rsidR="47A18775" w:rsidRDefault="47A18775" w:rsidP="47A18775">
      <w:pPr>
        <w:rPr>
          <w:sz w:val="28"/>
          <w:szCs w:val="28"/>
        </w:rPr>
      </w:pPr>
    </w:p>
    <w:p w14:paraId="2D612AF7" w14:textId="1A7A63E5" w:rsidR="2524EBEB" w:rsidRDefault="2524EBEB" w:rsidP="2524EBEB">
      <w:pPr>
        <w:rPr>
          <w:sz w:val="28"/>
          <w:szCs w:val="28"/>
        </w:rPr>
      </w:pPr>
    </w:p>
    <w:p w14:paraId="48C7BB40" w14:textId="5F81F5B8" w:rsidR="2524EBEB" w:rsidRDefault="2524EBEB" w:rsidP="2524EBEB">
      <w:pPr>
        <w:rPr>
          <w:sz w:val="28"/>
          <w:szCs w:val="28"/>
        </w:rPr>
      </w:pPr>
    </w:p>
    <w:p w14:paraId="7CE94DF1" w14:textId="742B8CF2" w:rsidR="6CA0E82A" w:rsidRDefault="6CA0E82A" w:rsidP="6CA0E82A">
      <w:pPr>
        <w:rPr>
          <w:sz w:val="28"/>
          <w:szCs w:val="28"/>
        </w:rPr>
      </w:pPr>
    </w:p>
    <w:p w14:paraId="3FDB34C2" w14:textId="77777777" w:rsidR="00F95128" w:rsidRDefault="00F95128" w:rsidP="6CA0E82A">
      <w:pPr>
        <w:rPr>
          <w:sz w:val="28"/>
          <w:szCs w:val="28"/>
        </w:rPr>
      </w:pPr>
    </w:p>
    <w:p w14:paraId="3A12F0C4" w14:textId="689CF6C5" w:rsidR="2524EBEB" w:rsidRDefault="2524EBEB" w:rsidP="2524EBEB">
      <w:pPr>
        <w:rPr>
          <w:sz w:val="28"/>
          <w:szCs w:val="28"/>
        </w:rPr>
      </w:pPr>
    </w:p>
    <w:p w14:paraId="3CC1D93B" w14:textId="593250CA" w:rsidR="2524EBEB" w:rsidRDefault="2524EBEB" w:rsidP="2524EBEB">
      <w:pPr>
        <w:rPr>
          <w:sz w:val="28"/>
          <w:szCs w:val="28"/>
        </w:rPr>
      </w:pPr>
    </w:p>
    <w:p w14:paraId="5BD24F55" w14:textId="2E575660" w:rsidR="2524EBEB" w:rsidRDefault="2524EBEB" w:rsidP="2524EBEB">
      <w:pPr>
        <w:rPr>
          <w:sz w:val="28"/>
          <w:szCs w:val="28"/>
        </w:rPr>
      </w:pPr>
    </w:p>
    <w:p w14:paraId="3AA07FA2" w14:textId="5D1CDE9C" w:rsidR="2524EBEB" w:rsidRDefault="2524EBEB" w:rsidP="2524EBEB">
      <w:pPr>
        <w:rPr>
          <w:sz w:val="28"/>
          <w:szCs w:val="28"/>
        </w:rPr>
      </w:pPr>
    </w:p>
    <w:p w14:paraId="0199BC18" w14:textId="4188729A" w:rsidR="2524EBEB" w:rsidRDefault="2524EBEB" w:rsidP="2524EBEB">
      <w:pPr>
        <w:rPr>
          <w:sz w:val="28"/>
          <w:szCs w:val="28"/>
        </w:rPr>
      </w:pPr>
    </w:p>
    <w:p w14:paraId="37805D24" w14:textId="032D4552" w:rsidR="2524EBEB" w:rsidRDefault="2524EBEB" w:rsidP="2524EBEB">
      <w:pPr>
        <w:rPr>
          <w:sz w:val="28"/>
          <w:szCs w:val="28"/>
        </w:rPr>
      </w:pPr>
    </w:p>
    <w:p w14:paraId="27D41D56" w14:textId="15912B46" w:rsidR="2524EBEB" w:rsidRDefault="2524EBEB" w:rsidP="2524EBEB">
      <w:pPr>
        <w:rPr>
          <w:sz w:val="28"/>
          <w:szCs w:val="28"/>
        </w:rPr>
      </w:pPr>
    </w:p>
    <w:p w14:paraId="2B440CA9" w14:textId="11208E86" w:rsidR="47A18775" w:rsidRDefault="47A18775" w:rsidP="47A18775">
      <w:pPr>
        <w:rPr>
          <w:sz w:val="28"/>
          <w:szCs w:val="28"/>
        </w:rPr>
      </w:pPr>
    </w:p>
    <w:p w14:paraId="1ACFAE7C" w14:textId="1749D222" w:rsidR="47A18775" w:rsidRDefault="47A18775" w:rsidP="47A18775">
      <w:pPr>
        <w:rPr>
          <w:sz w:val="28"/>
          <w:szCs w:val="28"/>
        </w:rPr>
      </w:pPr>
    </w:p>
    <w:sectPr w:rsidR="47A18775">
      <w:headerReference w:type="default" r:id="rId22"/>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042221" w14:textId="77777777" w:rsidR="00524FC9" w:rsidRDefault="00524FC9">
      <w:pPr>
        <w:spacing w:after="0" w:line="240" w:lineRule="auto"/>
      </w:pPr>
      <w:r>
        <w:separator/>
      </w:r>
    </w:p>
  </w:endnote>
  <w:endnote w:type="continuationSeparator" w:id="0">
    <w:p w14:paraId="238325B1" w14:textId="77777777" w:rsidR="00524FC9" w:rsidRDefault="00524FC9">
      <w:pPr>
        <w:spacing w:after="0" w:line="240" w:lineRule="auto"/>
      </w:pPr>
      <w:r>
        <w:continuationSeparator/>
      </w:r>
    </w:p>
  </w:endnote>
  <w:endnote w:type="continuationNotice" w:id="1">
    <w:p w14:paraId="1F64E9B4" w14:textId="77777777" w:rsidR="00524FC9" w:rsidRDefault="00524FC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47A18775" w14:paraId="544FF290" w14:textId="77777777" w:rsidTr="47A18775">
      <w:tc>
        <w:tcPr>
          <w:tcW w:w="3120" w:type="dxa"/>
        </w:tcPr>
        <w:p w14:paraId="1ECB2611" w14:textId="1D5D3CB0" w:rsidR="47A18775" w:rsidRDefault="47A18775" w:rsidP="47A18775">
          <w:pPr>
            <w:pStyle w:val="Header"/>
            <w:ind w:left="-115"/>
          </w:pPr>
        </w:p>
      </w:tc>
      <w:tc>
        <w:tcPr>
          <w:tcW w:w="3120" w:type="dxa"/>
        </w:tcPr>
        <w:p w14:paraId="547C676C" w14:textId="5B46E4E0" w:rsidR="47A18775" w:rsidRDefault="47A18775" w:rsidP="47A18775">
          <w:pPr>
            <w:pStyle w:val="Header"/>
            <w:jc w:val="center"/>
          </w:pPr>
        </w:p>
      </w:tc>
      <w:tc>
        <w:tcPr>
          <w:tcW w:w="3120" w:type="dxa"/>
        </w:tcPr>
        <w:p w14:paraId="09B0EB1D" w14:textId="194D3A99" w:rsidR="47A18775" w:rsidRDefault="47A18775" w:rsidP="47A18775">
          <w:pPr>
            <w:pStyle w:val="Header"/>
            <w:ind w:right="-115"/>
            <w:jc w:val="right"/>
          </w:pPr>
        </w:p>
      </w:tc>
    </w:tr>
  </w:tbl>
  <w:p w14:paraId="38BD27F1" w14:textId="5FD6E37C" w:rsidR="47A18775" w:rsidRDefault="47A18775" w:rsidP="47A187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8D9F1F" w14:textId="77777777" w:rsidR="00524FC9" w:rsidRDefault="00524FC9">
      <w:pPr>
        <w:spacing w:after="0" w:line="240" w:lineRule="auto"/>
      </w:pPr>
      <w:r>
        <w:separator/>
      </w:r>
    </w:p>
  </w:footnote>
  <w:footnote w:type="continuationSeparator" w:id="0">
    <w:p w14:paraId="0A3F781B" w14:textId="77777777" w:rsidR="00524FC9" w:rsidRDefault="00524FC9">
      <w:pPr>
        <w:spacing w:after="0" w:line="240" w:lineRule="auto"/>
      </w:pPr>
      <w:r>
        <w:continuationSeparator/>
      </w:r>
    </w:p>
  </w:footnote>
  <w:footnote w:type="continuationNotice" w:id="1">
    <w:p w14:paraId="5ABDEB28" w14:textId="77777777" w:rsidR="00524FC9" w:rsidRDefault="00524FC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47A18775" w14:paraId="266CB516" w14:textId="77777777" w:rsidTr="47A18775">
      <w:tc>
        <w:tcPr>
          <w:tcW w:w="3120" w:type="dxa"/>
        </w:tcPr>
        <w:p w14:paraId="09DB14CE" w14:textId="5BB8ACE8" w:rsidR="47A18775" w:rsidRDefault="47A18775" w:rsidP="47A18775">
          <w:pPr>
            <w:pStyle w:val="Header"/>
            <w:ind w:left="-115"/>
          </w:pPr>
        </w:p>
      </w:tc>
      <w:tc>
        <w:tcPr>
          <w:tcW w:w="3120" w:type="dxa"/>
        </w:tcPr>
        <w:p w14:paraId="414E6977" w14:textId="7C5F9E38" w:rsidR="47A18775" w:rsidRDefault="47A18775" w:rsidP="47A18775">
          <w:pPr>
            <w:pStyle w:val="Header"/>
            <w:jc w:val="center"/>
          </w:pPr>
        </w:p>
      </w:tc>
      <w:tc>
        <w:tcPr>
          <w:tcW w:w="3120" w:type="dxa"/>
        </w:tcPr>
        <w:p w14:paraId="59AF1E96" w14:textId="1910715D" w:rsidR="47A18775" w:rsidRDefault="47A18775" w:rsidP="47A18775">
          <w:pPr>
            <w:pStyle w:val="Header"/>
            <w:ind w:right="-115"/>
            <w:jc w:val="right"/>
          </w:pPr>
        </w:p>
      </w:tc>
    </w:tr>
  </w:tbl>
  <w:p w14:paraId="2384D803" w14:textId="5EE19B8D" w:rsidR="47A18775" w:rsidRDefault="47A18775" w:rsidP="47A18775">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IIkqzhk1" int2:invalidationBookmarkName="" int2:hashCode="PASCEUKafYh+Rp" int2:id="8mE2S1AR"/>
    <int2:bookmark int2:bookmarkName="_Int_B5CNMliy" int2:invalidationBookmarkName="" int2:hashCode="hdYO8/Jh0kfxGx" int2:id="SRxOeney">
      <int2:state int2:value="Reviewed" int2:type="AugLoop_Similarity_SimilarityAnnotation"/>
      <int2:extLst>
        <oel:ext uri="426473B9-03D8-482F-96C9-C2C85392BACA">
          <int2:similarityCritique int2:version="1" int2:context="Circuit judges must be Lawyers who have held ‘the right of audience’ for up to seven years or, have been a recorder or, held certain other judicial roles on a full-time basis for at least three years including being a High Court Master or District Judge.">
            <int2:source int2:sourceType="Online" int2:sourceTitle="Circuit judges - Courts and Tribunals Judiciary" int2:sourceUrl="https://www.judiciary.uk/about-the-judiciary/who-are-the-judiciary/judges/circuit-judge/" int2:sourceSnippet="Circuit judges must be lawyers who have held a ‘right of audience’ (the right to appear in court as an advocate) for at least seven years, or have been a recorder, or held certain other judicial roles on a full time basis for at least three years including being a High Court Master or District Judge. Some circuit judges have been appointed ...">
              <int2:suggestions int2:citationType="Inline">
                <int2:suggestion int2:citationStyle="Mla" int2:isIdentical="0">
                  <int2:citationText>(“Circuit judges - Courts and Tribunals Judiciary”)</int2:citationText>
                </int2:suggestion>
                <int2:suggestion int2:citationStyle="Apa" int2:isIdentical="0">
                  <int2:citationText>(“Circuit judges - Courts and Tribunals Judiciary”)</int2:citationText>
                </int2:suggestion>
                <int2:suggestion int2:citationStyle="Chicago" int2:isIdentical="0">
                  <int2:citationText>(“Circuit judges - Courts and Tribunals Judiciary”)</int2:citationText>
                </int2:suggestion>
              </int2:suggestions>
              <int2:suggestions int2:citationType="Full">
                <int2:suggestion int2:citationStyle="Mla" int2:isIdentical="0">
                  <int2:citationText>&lt;i&gt;Circuit judges - Courts and Tribunals Judiciary&lt;/i&gt;, https://www.judiciary.uk/about-the-judiciary/who-are-the-judiciary/judges/circuit-judge/.</int2:citationText>
                </int2:suggestion>
                <int2:suggestion int2:citationStyle="Apa" int2:isIdentical="0">
                  <int2:citationText>&lt;i&gt;Circuit judges - Courts and Tribunals Judiciary&lt;/i&gt;. (n.d.). Retrieved from https://www.judiciary.uk/about-the-judiciary/who-are-the-judiciary/judges/circuit-judge/</int2:citationText>
                </int2:suggestion>
                <int2:suggestion int2:citationStyle="Chicago" int2:isIdentical="0">
                  <int2:citationText>“Circuit judges - Courts and Tribunals Judiciary” n.d., https://www.judiciary.uk/about-the-judiciary/who-are-the-judiciary/judges/circuit-judge/.</int2:citationText>
                </int2:suggestion>
              </int2:suggestions>
            </int2:source>
          </int2:similarityCritique>
        </oel:ext>
      </int2:extLst>
    </int2:bookmark>
    <int2:bookmark int2:bookmarkName="_Int_2WPXUGv2" int2:invalidationBookmarkName="" int2:hashCode="6xX40Nbu8SUY24" int2:id="fER2OUrj">
      <int2:state int2:value="Rejected" int2:type="AugLoop_Text_Critique"/>
    </int2:bookmark>
    <int2:bookmark int2:bookmarkName="_Int_RVMV4saH" int2:invalidationBookmarkName="" int2:hashCode="6xX40Nbu8SUY24" int2:id="mPfVNeew"/>
    <int2:bookmark int2:bookmarkName="_Int_iCl3gMFp" int2:invalidationBookmarkName="" int2:hashCode="zqtRLPgnZUjFzp" int2:id="ydljIImC">
      <int2:extLst>
        <oel:ext uri="426473B9-03D8-482F-96C9-C2C85392BACA">
          <int2:similarityCritique int2:version="1" int2:context="Some judges sit part-time in retirement and are known as deputy circuit judges.">
            <int2:source int2:sourceType="Online" int2:sourceTitle="Circuit judges - Courts and Tribunals Judiciary" int2:sourceUrl="https://www.judiciary.uk/about-the-judiciary/who-are-the-judiciary/judges/circuit-judge/" int2:sourceSnippet="Some judges sit part-time in retirement and are known as deputy circuit judges. Court dress. In the crown court, circuit judges wear a violet robe with lilac facings. They wear a red tippet (sash) over the left shoulder. They wear a short wig, wing collars with bands or a collarette.">
              <int2:suggestions int2:citationType="Inline">
                <int2:suggestion int2:citationStyle="Mla" int2:isIdentical="1">
                  <int2:citationText>(“Circuit judges - Courts and Tribunals Judiciary”)</int2:citationText>
                </int2:suggestion>
                <int2:suggestion int2:citationStyle="Apa" int2:isIdentical="1">
                  <int2:citationText>(“Circuit judges - Courts and Tribunals Judiciary”)</int2:citationText>
                </int2:suggestion>
                <int2:suggestion int2:citationStyle="Chicago" int2:isIdentical="1">
                  <int2:citationText>(“Circuit judges - Courts and Tribunals Judiciary”)</int2:citationText>
                </int2:suggestion>
              </int2:suggestions>
              <int2:suggestions int2:citationType="Full">
                <int2:suggestion int2:citationStyle="Mla" int2:isIdentical="1">
                  <int2:citationText>&lt;i&gt;Circuit judges - Courts and Tribunals Judiciary&lt;/i&gt;, https://www.judiciary.uk/about-the-judiciary/who-are-the-judiciary/judges/circuit-judge/.</int2:citationText>
                </int2:suggestion>
                <int2:suggestion int2:citationStyle="Apa" int2:isIdentical="1">
                  <int2:citationText>&lt;i&gt;Circuit judges - Courts and Tribunals Judiciary&lt;/i&gt;. (n.d.). Retrieved from https://www.judiciary.uk/about-the-judiciary/who-are-the-judiciary/judges/circuit-judge/</int2:citationText>
                </int2:suggestion>
                <int2:suggestion int2:citationStyle="Chicago" int2:isIdentical="1">
                  <int2:citationText>“Circuit judges - Courts and Tribunals Judiciary” n.d., https://www.judiciary.uk/about-the-judiciary/who-are-the-judiciary/judges/circuit-judge/.</int2:citationText>
                </int2:suggestion>
              </int2:suggestions>
            </int2:source>
          </int2:similarityCritique>
        </oel:ext>
      </int2:extLst>
    </int2:bookmark>
    <int2:bookmark int2:bookmarkName="_Int_r6XMDMKJ" int2:invalidationBookmarkName="" int2:hashCode="dkmkRuVDysnpuX" int2:id="yjwdRxLX">
      <int2:state int2:value="Rejected" int2:type="AugLoop_Text_Critique"/>
    </int2:bookmark>
    <int2:entireDocument int2:id="BP12E5vc">
      <int2:extLst>
        <oel:ext uri="E302BA01-7950-474C-9AD3-286E660C40A8">
          <int2:similaritySummary int2:version="1" int2:runId="1668169206978" int2:tilesCheckedInThisRun="14" int2:totalNumOfTiles="14" int2:similarityAnnotationCount="2" int2:numWords="1492" int2:numFlaggedWords="59"/>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522872DF-76303E6A 7772CEEA-2A3F94E7 605576A3-27E95965 509202D9-570E1E81 63329D7C-48317A0E 09DBDF17-62939341 0B019C22-15A6C1C1 1D261429-2699FFE2 6C2E3082-556596D1 5765C2BB-421D85AA 7206D85D-6345C791 6035D521-6AA401F1 2AE2C458-343A5DF1 1A175605-2EB2DC15 177CC33D-32115EE2 24BF9175-4F437F11 33024D70-0EADBD77 2D612AF7-1A7A63E5 48C7BB40-5F81F5B8 709C278E-12121B44 524E1472-2B1DB75E 2085256A-770660F2 3289F625-5C3D9F14 7DD91414-4BE5EE6B 144E20C3-124D469F 3A12F0C4-689CF6C5 3CC1D93B-593250CA 5BD24F55-2E575660 3AA07FA2-5D1CDE9C 0199BC18-4188729A 37805D24-032D4552 09DB14CE-5BB8ACE8 414E6977-7C5F9E38 59AF1E96-1910715D 2384D803-5EE19B8D 1ECB2611-1D5D3CB0 547C676C-5B46E4E0 09B0EB1D-194D3A99 38BD27F1-5FD6E37C 27D41D56-15912B46 2B440CA9-11208E86 1ACFAE7C-1749D222"/>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34760"/>
    <w:multiLevelType w:val="hybridMultilevel"/>
    <w:tmpl w:val="E7FE8B50"/>
    <w:lvl w:ilvl="0" w:tplc="F4086ADA">
      <w:start w:val="1"/>
      <w:numFmt w:val="bullet"/>
      <w:lvlText w:val=""/>
      <w:lvlJc w:val="left"/>
      <w:pPr>
        <w:ind w:left="720" w:hanging="360"/>
      </w:pPr>
      <w:rPr>
        <w:rFonts w:ascii="Symbol" w:hAnsi="Symbol" w:hint="default"/>
      </w:rPr>
    </w:lvl>
    <w:lvl w:ilvl="1" w:tplc="A7341010">
      <w:start w:val="1"/>
      <w:numFmt w:val="bullet"/>
      <w:lvlText w:val="o"/>
      <w:lvlJc w:val="left"/>
      <w:pPr>
        <w:ind w:left="1440" w:hanging="360"/>
      </w:pPr>
      <w:rPr>
        <w:rFonts w:ascii="Courier New" w:hAnsi="Courier New" w:hint="default"/>
      </w:rPr>
    </w:lvl>
    <w:lvl w:ilvl="2" w:tplc="B96CF7F0">
      <w:start w:val="1"/>
      <w:numFmt w:val="bullet"/>
      <w:lvlText w:val=""/>
      <w:lvlJc w:val="left"/>
      <w:pPr>
        <w:ind w:left="2160" w:hanging="360"/>
      </w:pPr>
      <w:rPr>
        <w:rFonts w:ascii="Wingdings" w:hAnsi="Wingdings" w:hint="default"/>
      </w:rPr>
    </w:lvl>
    <w:lvl w:ilvl="3" w:tplc="67744E38">
      <w:start w:val="1"/>
      <w:numFmt w:val="bullet"/>
      <w:lvlText w:val=""/>
      <w:lvlJc w:val="left"/>
      <w:pPr>
        <w:ind w:left="2880" w:hanging="360"/>
      </w:pPr>
      <w:rPr>
        <w:rFonts w:ascii="Symbol" w:hAnsi="Symbol" w:hint="default"/>
      </w:rPr>
    </w:lvl>
    <w:lvl w:ilvl="4" w:tplc="0F30044A">
      <w:start w:val="1"/>
      <w:numFmt w:val="bullet"/>
      <w:lvlText w:val="o"/>
      <w:lvlJc w:val="left"/>
      <w:pPr>
        <w:ind w:left="3600" w:hanging="360"/>
      </w:pPr>
      <w:rPr>
        <w:rFonts w:ascii="Courier New" w:hAnsi="Courier New" w:hint="default"/>
      </w:rPr>
    </w:lvl>
    <w:lvl w:ilvl="5" w:tplc="E7E03A2E">
      <w:start w:val="1"/>
      <w:numFmt w:val="bullet"/>
      <w:lvlText w:val=""/>
      <w:lvlJc w:val="left"/>
      <w:pPr>
        <w:ind w:left="4320" w:hanging="360"/>
      </w:pPr>
      <w:rPr>
        <w:rFonts w:ascii="Wingdings" w:hAnsi="Wingdings" w:hint="default"/>
      </w:rPr>
    </w:lvl>
    <w:lvl w:ilvl="6" w:tplc="7430DCBA">
      <w:start w:val="1"/>
      <w:numFmt w:val="bullet"/>
      <w:lvlText w:val=""/>
      <w:lvlJc w:val="left"/>
      <w:pPr>
        <w:ind w:left="5040" w:hanging="360"/>
      </w:pPr>
      <w:rPr>
        <w:rFonts w:ascii="Symbol" w:hAnsi="Symbol" w:hint="default"/>
      </w:rPr>
    </w:lvl>
    <w:lvl w:ilvl="7" w:tplc="8F123C94">
      <w:start w:val="1"/>
      <w:numFmt w:val="bullet"/>
      <w:lvlText w:val="o"/>
      <w:lvlJc w:val="left"/>
      <w:pPr>
        <w:ind w:left="5760" w:hanging="360"/>
      </w:pPr>
      <w:rPr>
        <w:rFonts w:ascii="Courier New" w:hAnsi="Courier New" w:hint="default"/>
      </w:rPr>
    </w:lvl>
    <w:lvl w:ilvl="8" w:tplc="879047BC">
      <w:start w:val="1"/>
      <w:numFmt w:val="bullet"/>
      <w:lvlText w:val=""/>
      <w:lvlJc w:val="left"/>
      <w:pPr>
        <w:ind w:left="6480" w:hanging="360"/>
      </w:pPr>
      <w:rPr>
        <w:rFonts w:ascii="Wingdings" w:hAnsi="Wingdings" w:hint="default"/>
      </w:rPr>
    </w:lvl>
  </w:abstractNum>
  <w:abstractNum w:abstractNumId="1" w15:restartNumberingAfterBreak="0">
    <w:nsid w:val="09B817E6"/>
    <w:multiLevelType w:val="hybridMultilevel"/>
    <w:tmpl w:val="7AE65FB8"/>
    <w:lvl w:ilvl="0" w:tplc="B3A8EBE2">
      <w:start w:val="1"/>
      <w:numFmt w:val="bullet"/>
      <w:lvlText w:val=""/>
      <w:lvlJc w:val="left"/>
      <w:pPr>
        <w:ind w:left="720" w:hanging="360"/>
      </w:pPr>
      <w:rPr>
        <w:rFonts w:ascii="Symbol" w:hAnsi="Symbol" w:hint="default"/>
      </w:rPr>
    </w:lvl>
    <w:lvl w:ilvl="1" w:tplc="BE78B1A0">
      <w:start w:val="1"/>
      <w:numFmt w:val="bullet"/>
      <w:lvlText w:val="o"/>
      <w:lvlJc w:val="left"/>
      <w:pPr>
        <w:ind w:left="1440" w:hanging="360"/>
      </w:pPr>
      <w:rPr>
        <w:rFonts w:ascii="Courier New" w:hAnsi="Courier New" w:hint="default"/>
      </w:rPr>
    </w:lvl>
    <w:lvl w:ilvl="2" w:tplc="DDA0DFAA">
      <w:start w:val="1"/>
      <w:numFmt w:val="bullet"/>
      <w:lvlText w:val=""/>
      <w:lvlJc w:val="left"/>
      <w:pPr>
        <w:ind w:left="2160" w:hanging="360"/>
      </w:pPr>
      <w:rPr>
        <w:rFonts w:ascii="Wingdings" w:hAnsi="Wingdings" w:hint="default"/>
      </w:rPr>
    </w:lvl>
    <w:lvl w:ilvl="3" w:tplc="1C843C24">
      <w:start w:val="1"/>
      <w:numFmt w:val="bullet"/>
      <w:lvlText w:val=""/>
      <w:lvlJc w:val="left"/>
      <w:pPr>
        <w:ind w:left="2880" w:hanging="360"/>
      </w:pPr>
      <w:rPr>
        <w:rFonts w:ascii="Symbol" w:hAnsi="Symbol" w:hint="default"/>
      </w:rPr>
    </w:lvl>
    <w:lvl w:ilvl="4" w:tplc="94DE976C">
      <w:start w:val="1"/>
      <w:numFmt w:val="bullet"/>
      <w:lvlText w:val="o"/>
      <w:lvlJc w:val="left"/>
      <w:pPr>
        <w:ind w:left="3600" w:hanging="360"/>
      </w:pPr>
      <w:rPr>
        <w:rFonts w:ascii="Courier New" w:hAnsi="Courier New" w:hint="default"/>
      </w:rPr>
    </w:lvl>
    <w:lvl w:ilvl="5" w:tplc="83444F26">
      <w:start w:val="1"/>
      <w:numFmt w:val="bullet"/>
      <w:lvlText w:val=""/>
      <w:lvlJc w:val="left"/>
      <w:pPr>
        <w:ind w:left="4320" w:hanging="360"/>
      </w:pPr>
      <w:rPr>
        <w:rFonts w:ascii="Wingdings" w:hAnsi="Wingdings" w:hint="default"/>
      </w:rPr>
    </w:lvl>
    <w:lvl w:ilvl="6" w:tplc="D8BE6CD2">
      <w:start w:val="1"/>
      <w:numFmt w:val="bullet"/>
      <w:lvlText w:val=""/>
      <w:lvlJc w:val="left"/>
      <w:pPr>
        <w:ind w:left="5040" w:hanging="360"/>
      </w:pPr>
      <w:rPr>
        <w:rFonts w:ascii="Symbol" w:hAnsi="Symbol" w:hint="default"/>
      </w:rPr>
    </w:lvl>
    <w:lvl w:ilvl="7" w:tplc="43EC10CC">
      <w:start w:val="1"/>
      <w:numFmt w:val="bullet"/>
      <w:lvlText w:val="o"/>
      <w:lvlJc w:val="left"/>
      <w:pPr>
        <w:ind w:left="5760" w:hanging="360"/>
      </w:pPr>
      <w:rPr>
        <w:rFonts w:ascii="Courier New" w:hAnsi="Courier New" w:hint="default"/>
      </w:rPr>
    </w:lvl>
    <w:lvl w:ilvl="8" w:tplc="D99CC468">
      <w:start w:val="1"/>
      <w:numFmt w:val="bullet"/>
      <w:lvlText w:val=""/>
      <w:lvlJc w:val="left"/>
      <w:pPr>
        <w:ind w:left="6480" w:hanging="360"/>
      </w:pPr>
      <w:rPr>
        <w:rFonts w:ascii="Wingdings" w:hAnsi="Wingdings" w:hint="default"/>
      </w:rPr>
    </w:lvl>
  </w:abstractNum>
  <w:abstractNum w:abstractNumId="2" w15:restartNumberingAfterBreak="0">
    <w:nsid w:val="0CE2E0BD"/>
    <w:multiLevelType w:val="hybridMultilevel"/>
    <w:tmpl w:val="FFFFFFFF"/>
    <w:lvl w:ilvl="0" w:tplc="F3E434CE">
      <w:start w:val="1"/>
      <w:numFmt w:val="bullet"/>
      <w:lvlText w:val=""/>
      <w:lvlJc w:val="left"/>
      <w:pPr>
        <w:ind w:left="720" w:hanging="360"/>
      </w:pPr>
      <w:rPr>
        <w:rFonts w:ascii="Symbol" w:hAnsi="Symbol" w:hint="default"/>
      </w:rPr>
    </w:lvl>
    <w:lvl w:ilvl="1" w:tplc="34D421BA">
      <w:start w:val="1"/>
      <w:numFmt w:val="bullet"/>
      <w:lvlText w:val="o"/>
      <w:lvlJc w:val="left"/>
      <w:pPr>
        <w:ind w:left="1440" w:hanging="360"/>
      </w:pPr>
      <w:rPr>
        <w:rFonts w:ascii="Courier New" w:hAnsi="Courier New" w:hint="default"/>
      </w:rPr>
    </w:lvl>
    <w:lvl w:ilvl="2" w:tplc="568245B0">
      <w:start w:val="1"/>
      <w:numFmt w:val="bullet"/>
      <w:lvlText w:val=""/>
      <w:lvlJc w:val="left"/>
      <w:pPr>
        <w:ind w:left="2160" w:hanging="360"/>
      </w:pPr>
      <w:rPr>
        <w:rFonts w:ascii="Wingdings" w:hAnsi="Wingdings" w:hint="default"/>
      </w:rPr>
    </w:lvl>
    <w:lvl w:ilvl="3" w:tplc="E8745C10">
      <w:start w:val="1"/>
      <w:numFmt w:val="bullet"/>
      <w:lvlText w:val=""/>
      <w:lvlJc w:val="left"/>
      <w:pPr>
        <w:ind w:left="2880" w:hanging="360"/>
      </w:pPr>
      <w:rPr>
        <w:rFonts w:ascii="Symbol" w:hAnsi="Symbol" w:hint="default"/>
      </w:rPr>
    </w:lvl>
    <w:lvl w:ilvl="4" w:tplc="46B64C10">
      <w:start w:val="1"/>
      <w:numFmt w:val="bullet"/>
      <w:lvlText w:val="o"/>
      <w:lvlJc w:val="left"/>
      <w:pPr>
        <w:ind w:left="3600" w:hanging="360"/>
      </w:pPr>
      <w:rPr>
        <w:rFonts w:ascii="Courier New" w:hAnsi="Courier New" w:hint="default"/>
      </w:rPr>
    </w:lvl>
    <w:lvl w:ilvl="5" w:tplc="53A42A1E">
      <w:start w:val="1"/>
      <w:numFmt w:val="bullet"/>
      <w:lvlText w:val=""/>
      <w:lvlJc w:val="left"/>
      <w:pPr>
        <w:ind w:left="4320" w:hanging="360"/>
      </w:pPr>
      <w:rPr>
        <w:rFonts w:ascii="Wingdings" w:hAnsi="Wingdings" w:hint="default"/>
      </w:rPr>
    </w:lvl>
    <w:lvl w:ilvl="6" w:tplc="44BC741C">
      <w:start w:val="1"/>
      <w:numFmt w:val="bullet"/>
      <w:lvlText w:val=""/>
      <w:lvlJc w:val="left"/>
      <w:pPr>
        <w:ind w:left="5040" w:hanging="360"/>
      </w:pPr>
      <w:rPr>
        <w:rFonts w:ascii="Symbol" w:hAnsi="Symbol" w:hint="default"/>
      </w:rPr>
    </w:lvl>
    <w:lvl w:ilvl="7" w:tplc="CD944C7A">
      <w:start w:val="1"/>
      <w:numFmt w:val="bullet"/>
      <w:lvlText w:val="o"/>
      <w:lvlJc w:val="left"/>
      <w:pPr>
        <w:ind w:left="5760" w:hanging="360"/>
      </w:pPr>
      <w:rPr>
        <w:rFonts w:ascii="Courier New" w:hAnsi="Courier New" w:hint="default"/>
      </w:rPr>
    </w:lvl>
    <w:lvl w:ilvl="8" w:tplc="7ADE2C94">
      <w:start w:val="1"/>
      <w:numFmt w:val="bullet"/>
      <w:lvlText w:val=""/>
      <w:lvlJc w:val="left"/>
      <w:pPr>
        <w:ind w:left="6480" w:hanging="360"/>
      </w:pPr>
      <w:rPr>
        <w:rFonts w:ascii="Wingdings" w:hAnsi="Wingdings" w:hint="default"/>
      </w:rPr>
    </w:lvl>
  </w:abstractNum>
  <w:abstractNum w:abstractNumId="3" w15:restartNumberingAfterBreak="0">
    <w:nsid w:val="0D12E1EA"/>
    <w:multiLevelType w:val="hybridMultilevel"/>
    <w:tmpl w:val="FFFFFFFF"/>
    <w:lvl w:ilvl="0" w:tplc="23F4B000">
      <w:start w:val="1"/>
      <w:numFmt w:val="bullet"/>
      <w:lvlText w:val=""/>
      <w:lvlJc w:val="left"/>
      <w:pPr>
        <w:ind w:left="720" w:hanging="360"/>
      </w:pPr>
      <w:rPr>
        <w:rFonts w:ascii="Symbol" w:hAnsi="Symbol" w:hint="default"/>
      </w:rPr>
    </w:lvl>
    <w:lvl w:ilvl="1" w:tplc="8006FD18">
      <w:start w:val="1"/>
      <w:numFmt w:val="bullet"/>
      <w:lvlText w:val="o"/>
      <w:lvlJc w:val="left"/>
      <w:pPr>
        <w:ind w:left="1440" w:hanging="360"/>
      </w:pPr>
      <w:rPr>
        <w:rFonts w:ascii="Courier New" w:hAnsi="Courier New" w:hint="default"/>
      </w:rPr>
    </w:lvl>
    <w:lvl w:ilvl="2" w:tplc="460A5408">
      <w:start w:val="1"/>
      <w:numFmt w:val="bullet"/>
      <w:lvlText w:val=""/>
      <w:lvlJc w:val="left"/>
      <w:pPr>
        <w:ind w:left="2160" w:hanging="360"/>
      </w:pPr>
      <w:rPr>
        <w:rFonts w:ascii="Wingdings" w:hAnsi="Wingdings" w:hint="default"/>
      </w:rPr>
    </w:lvl>
    <w:lvl w:ilvl="3" w:tplc="30B85E46">
      <w:start w:val="1"/>
      <w:numFmt w:val="bullet"/>
      <w:lvlText w:val=""/>
      <w:lvlJc w:val="left"/>
      <w:pPr>
        <w:ind w:left="2880" w:hanging="360"/>
      </w:pPr>
      <w:rPr>
        <w:rFonts w:ascii="Symbol" w:hAnsi="Symbol" w:hint="default"/>
      </w:rPr>
    </w:lvl>
    <w:lvl w:ilvl="4" w:tplc="0EFA0482">
      <w:start w:val="1"/>
      <w:numFmt w:val="bullet"/>
      <w:lvlText w:val="o"/>
      <w:lvlJc w:val="left"/>
      <w:pPr>
        <w:ind w:left="3600" w:hanging="360"/>
      </w:pPr>
      <w:rPr>
        <w:rFonts w:ascii="Courier New" w:hAnsi="Courier New" w:hint="default"/>
      </w:rPr>
    </w:lvl>
    <w:lvl w:ilvl="5" w:tplc="4A089C0E">
      <w:start w:val="1"/>
      <w:numFmt w:val="bullet"/>
      <w:lvlText w:val=""/>
      <w:lvlJc w:val="left"/>
      <w:pPr>
        <w:ind w:left="4320" w:hanging="360"/>
      </w:pPr>
      <w:rPr>
        <w:rFonts w:ascii="Wingdings" w:hAnsi="Wingdings" w:hint="default"/>
      </w:rPr>
    </w:lvl>
    <w:lvl w:ilvl="6" w:tplc="30047C12">
      <w:start w:val="1"/>
      <w:numFmt w:val="bullet"/>
      <w:lvlText w:val=""/>
      <w:lvlJc w:val="left"/>
      <w:pPr>
        <w:ind w:left="5040" w:hanging="360"/>
      </w:pPr>
      <w:rPr>
        <w:rFonts w:ascii="Symbol" w:hAnsi="Symbol" w:hint="default"/>
      </w:rPr>
    </w:lvl>
    <w:lvl w:ilvl="7" w:tplc="46D00F4E">
      <w:start w:val="1"/>
      <w:numFmt w:val="bullet"/>
      <w:lvlText w:val="o"/>
      <w:lvlJc w:val="left"/>
      <w:pPr>
        <w:ind w:left="5760" w:hanging="360"/>
      </w:pPr>
      <w:rPr>
        <w:rFonts w:ascii="Courier New" w:hAnsi="Courier New" w:hint="default"/>
      </w:rPr>
    </w:lvl>
    <w:lvl w:ilvl="8" w:tplc="9F6EE4B6">
      <w:start w:val="1"/>
      <w:numFmt w:val="bullet"/>
      <w:lvlText w:val=""/>
      <w:lvlJc w:val="left"/>
      <w:pPr>
        <w:ind w:left="6480" w:hanging="360"/>
      </w:pPr>
      <w:rPr>
        <w:rFonts w:ascii="Wingdings" w:hAnsi="Wingdings" w:hint="default"/>
      </w:rPr>
    </w:lvl>
  </w:abstractNum>
  <w:abstractNum w:abstractNumId="4" w15:restartNumberingAfterBreak="0">
    <w:nsid w:val="1BD8DF90"/>
    <w:multiLevelType w:val="hybridMultilevel"/>
    <w:tmpl w:val="39283A14"/>
    <w:lvl w:ilvl="0" w:tplc="9D52E748">
      <w:start w:val="1"/>
      <w:numFmt w:val="bullet"/>
      <w:lvlText w:val=""/>
      <w:lvlJc w:val="left"/>
      <w:pPr>
        <w:ind w:left="720" w:hanging="360"/>
      </w:pPr>
      <w:rPr>
        <w:rFonts w:ascii="Symbol" w:hAnsi="Symbol" w:hint="default"/>
      </w:rPr>
    </w:lvl>
    <w:lvl w:ilvl="1" w:tplc="51FA4FC0">
      <w:start w:val="1"/>
      <w:numFmt w:val="bullet"/>
      <w:lvlText w:val="o"/>
      <w:lvlJc w:val="left"/>
      <w:pPr>
        <w:ind w:left="1440" w:hanging="360"/>
      </w:pPr>
      <w:rPr>
        <w:rFonts w:ascii="Courier New" w:hAnsi="Courier New" w:hint="default"/>
      </w:rPr>
    </w:lvl>
    <w:lvl w:ilvl="2" w:tplc="FCC6CE16">
      <w:start w:val="1"/>
      <w:numFmt w:val="bullet"/>
      <w:lvlText w:val=""/>
      <w:lvlJc w:val="left"/>
      <w:pPr>
        <w:ind w:left="2160" w:hanging="360"/>
      </w:pPr>
      <w:rPr>
        <w:rFonts w:ascii="Wingdings" w:hAnsi="Wingdings" w:hint="default"/>
      </w:rPr>
    </w:lvl>
    <w:lvl w:ilvl="3" w:tplc="CB24B35E">
      <w:start w:val="1"/>
      <w:numFmt w:val="bullet"/>
      <w:lvlText w:val=""/>
      <w:lvlJc w:val="left"/>
      <w:pPr>
        <w:ind w:left="2880" w:hanging="360"/>
      </w:pPr>
      <w:rPr>
        <w:rFonts w:ascii="Symbol" w:hAnsi="Symbol" w:hint="default"/>
      </w:rPr>
    </w:lvl>
    <w:lvl w:ilvl="4" w:tplc="BAC4A976">
      <w:start w:val="1"/>
      <w:numFmt w:val="bullet"/>
      <w:lvlText w:val="o"/>
      <w:lvlJc w:val="left"/>
      <w:pPr>
        <w:ind w:left="3600" w:hanging="360"/>
      </w:pPr>
      <w:rPr>
        <w:rFonts w:ascii="Courier New" w:hAnsi="Courier New" w:hint="default"/>
      </w:rPr>
    </w:lvl>
    <w:lvl w:ilvl="5" w:tplc="834466AA">
      <w:start w:val="1"/>
      <w:numFmt w:val="bullet"/>
      <w:lvlText w:val=""/>
      <w:lvlJc w:val="left"/>
      <w:pPr>
        <w:ind w:left="4320" w:hanging="360"/>
      </w:pPr>
      <w:rPr>
        <w:rFonts w:ascii="Wingdings" w:hAnsi="Wingdings" w:hint="default"/>
      </w:rPr>
    </w:lvl>
    <w:lvl w:ilvl="6" w:tplc="0EBEE0AC">
      <w:start w:val="1"/>
      <w:numFmt w:val="bullet"/>
      <w:lvlText w:val=""/>
      <w:lvlJc w:val="left"/>
      <w:pPr>
        <w:ind w:left="5040" w:hanging="360"/>
      </w:pPr>
      <w:rPr>
        <w:rFonts w:ascii="Symbol" w:hAnsi="Symbol" w:hint="default"/>
      </w:rPr>
    </w:lvl>
    <w:lvl w:ilvl="7" w:tplc="E3E0A4E2">
      <w:start w:val="1"/>
      <w:numFmt w:val="bullet"/>
      <w:lvlText w:val="o"/>
      <w:lvlJc w:val="left"/>
      <w:pPr>
        <w:ind w:left="5760" w:hanging="360"/>
      </w:pPr>
      <w:rPr>
        <w:rFonts w:ascii="Courier New" w:hAnsi="Courier New" w:hint="default"/>
      </w:rPr>
    </w:lvl>
    <w:lvl w:ilvl="8" w:tplc="F4CCF5CA">
      <w:start w:val="1"/>
      <w:numFmt w:val="bullet"/>
      <w:lvlText w:val=""/>
      <w:lvlJc w:val="left"/>
      <w:pPr>
        <w:ind w:left="6480" w:hanging="360"/>
      </w:pPr>
      <w:rPr>
        <w:rFonts w:ascii="Wingdings" w:hAnsi="Wingdings" w:hint="default"/>
      </w:rPr>
    </w:lvl>
  </w:abstractNum>
  <w:abstractNum w:abstractNumId="5" w15:restartNumberingAfterBreak="0">
    <w:nsid w:val="22D329C3"/>
    <w:multiLevelType w:val="hybridMultilevel"/>
    <w:tmpl w:val="535A14D4"/>
    <w:lvl w:ilvl="0" w:tplc="4DF66EEA">
      <w:start w:val="1"/>
      <w:numFmt w:val="bullet"/>
      <w:lvlText w:val=""/>
      <w:lvlJc w:val="left"/>
      <w:pPr>
        <w:ind w:left="720" w:hanging="360"/>
      </w:pPr>
      <w:rPr>
        <w:rFonts w:ascii="Symbol" w:hAnsi="Symbol" w:hint="default"/>
      </w:rPr>
    </w:lvl>
    <w:lvl w:ilvl="1" w:tplc="77300F0A">
      <w:start w:val="1"/>
      <w:numFmt w:val="bullet"/>
      <w:lvlText w:val="o"/>
      <w:lvlJc w:val="left"/>
      <w:pPr>
        <w:ind w:left="1440" w:hanging="360"/>
      </w:pPr>
      <w:rPr>
        <w:rFonts w:ascii="Courier New" w:hAnsi="Courier New" w:hint="default"/>
      </w:rPr>
    </w:lvl>
    <w:lvl w:ilvl="2" w:tplc="588445D6">
      <w:start w:val="1"/>
      <w:numFmt w:val="bullet"/>
      <w:lvlText w:val=""/>
      <w:lvlJc w:val="left"/>
      <w:pPr>
        <w:ind w:left="2160" w:hanging="360"/>
      </w:pPr>
      <w:rPr>
        <w:rFonts w:ascii="Wingdings" w:hAnsi="Wingdings" w:hint="default"/>
      </w:rPr>
    </w:lvl>
    <w:lvl w:ilvl="3" w:tplc="9C68CC8E">
      <w:start w:val="1"/>
      <w:numFmt w:val="bullet"/>
      <w:lvlText w:val=""/>
      <w:lvlJc w:val="left"/>
      <w:pPr>
        <w:ind w:left="2880" w:hanging="360"/>
      </w:pPr>
      <w:rPr>
        <w:rFonts w:ascii="Symbol" w:hAnsi="Symbol" w:hint="default"/>
      </w:rPr>
    </w:lvl>
    <w:lvl w:ilvl="4" w:tplc="FD74004E">
      <w:start w:val="1"/>
      <w:numFmt w:val="bullet"/>
      <w:lvlText w:val="o"/>
      <w:lvlJc w:val="left"/>
      <w:pPr>
        <w:ind w:left="3600" w:hanging="360"/>
      </w:pPr>
      <w:rPr>
        <w:rFonts w:ascii="Courier New" w:hAnsi="Courier New" w:hint="default"/>
      </w:rPr>
    </w:lvl>
    <w:lvl w:ilvl="5" w:tplc="1032A79A">
      <w:start w:val="1"/>
      <w:numFmt w:val="bullet"/>
      <w:lvlText w:val=""/>
      <w:lvlJc w:val="left"/>
      <w:pPr>
        <w:ind w:left="4320" w:hanging="360"/>
      </w:pPr>
      <w:rPr>
        <w:rFonts w:ascii="Wingdings" w:hAnsi="Wingdings" w:hint="default"/>
      </w:rPr>
    </w:lvl>
    <w:lvl w:ilvl="6" w:tplc="38045666">
      <w:start w:val="1"/>
      <w:numFmt w:val="bullet"/>
      <w:lvlText w:val=""/>
      <w:lvlJc w:val="left"/>
      <w:pPr>
        <w:ind w:left="5040" w:hanging="360"/>
      </w:pPr>
      <w:rPr>
        <w:rFonts w:ascii="Symbol" w:hAnsi="Symbol" w:hint="default"/>
      </w:rPr>
    </w:lvl>
    <w:lvl w:ilvl="7" w:tplc="1A92C7EE">
      <w:start w:val="1"/>
      <w:numFmt w:val="bullet"/>
      <w:lvlText w:val="o"/>
      <w:lvlJc w:val="left"/>
      <w:pPr>
        <w:ind w:left="5760" w:hanging="360"/>
      </w:pPr>
      <w:rPr>
        <w:rFonts w:ascii="Courier New" w:hAnsi="Courier New" w:hint="default"/>
      </w:rPr>
    </w:lvl>
    <w:lvl w:ilvl="8" w:tplc="764E22F6">
      <w:start w:val="1"/>
      <w:numFmt w:val="bullet"/>
      <w:lvlText w:val=""/>
      <w:lvlJc w:val="left"/>
      <w:pPr>
        <w:ind w:left="6480" w:hanging="360"/>
      </w:pPr>
      <w:rPr>
        <w:rFonts w:ascii="Wingdings" w:hAnsi="Wingdings" w:hint="default"/>
      </w:rPr>
    </w:lvl>
  </w:abstractNum>
  <w:abstractNum w:abstractNumId="6" w15:restartNumberingAfterBreak="0">
    <w:nsid w:val="23695431"/>
    <w:multiLevelType w:val="hybridMultilevel"/>
    <w:tmpl w:val="7F9E5DA6"/>
    <w:lvl w:ilvl="0" w:tplc="2DE882E2">
      <w:start w:val="1"/>
      <w:numFmt w:val="bullet"/>
      <w:lvlText w:val=""/>
      <w:lvlJc w:val="left"/>
      <w:pPr>
        <w:ind w:left="720" w:hanging="360"/>
      </w:pPr>
      <w:rPr>
        <w:rFonts w:ascii="Symbol" w:hAnsi="Symbol" w:hint="default"/>
      </w:rPr>
    </w:lvl>
    <w:lvl w:ilvl="1" w:tplc="7DA45896">
      <w:start w:val="1"/>
      <w:numFmt w:val="bullet"/>
      <w:lvlText w:val="o"/>
      <w:lvlJc w:val="left"/>
      <w:pPr>
        <w:ind w:left="1440" w:hanging="360"/>
      </w:pPr>
      <w:rPr>
        <w:rFonts w:ascii="Courier New" w:hAnsi="Courier New" w:hint="default"/>
      </w:rPr>
    </w:lvl>
    <w:lvl w:ilvl="2" w:tplc="002AC39C">
      <w:start w:val="1"/>
      <w:numFmt w:val="bullet"/>
      <w:lvlText w:val=""/>
      <w:lvlJc w:val="left"/>
      <w:pPr>
        <w:ind w:left="2160" w:hanging="360"/>
      </w:pPr>
      <w:rPr>
        <w:rFonts w:ascii="Wingdings" w:hAnsi="Wingdings" w:hint="default"/>
      </w:rPr>
    </w:lvl>
    <w:lvl w:ilvl="3" w:tplc="AC5E2940">
      <w:start w:val="1"/>
      <w:numFmt w:val="bullet"/>
      <w:lvlText w:val=""/>
      <w:lvlJc w:val="left"/>
      <w:pPr>
        <w:ind w:left="2880" w:hanging="360"/>
      </w:pPr>
      <w:rPr>
        <w:rFonts w:ascii="Symbol" w:hAnsi="Symbol" w:hint="default"/>
      </w:rPr>
    </w:lvl>
    <w:lvl w:ilvl="4" w:tplc="FA0AFE0C">
      <w:start w:val="1"/>
      <w:numFmt w:val="bullet"/>
      <w:lvlText w:val="o"/>
      <w:lvlJc w:val="left"/>
      <w:pPr>
        <w:ind w:left="3600" w:hanging="360"/>
      </w:pPr>
      <w:rPr>
        <w:rFonts w:ascii="Courier New" w:hAnsi="Courier New" w:hint="default"/>
      </w:rPr>
    </w:lvl>
    <w:lvl w:ilvl="5" w:tplc="AF829690">
      <w:start w:val="1"/>
      <w:numFmt w:val="bullet"/>
      <w:lvlText w:val=""/>
      <w:lvlJc w:val="left"/>
      <w:pPr>
        <w:ind w:left="4320" w:hanging="360"/>
      </w:pPr>
      <w:rPr>
        <w:rFonts w:ascii="Wingdings" w:hAnsi="Wingdings" w:hint="default"/>
      </w:rPr>
    </w:lvl>
    <w:lvl w:ilvl="6" w:tplc="79203EDE">
      <w:start w:val="1"/>
      <w:numFmt w:val="bullet"/>
      <w:lvlText w:val=""/>
      <w:lvlJc w:val="left"/>
      <w:pPr>
        <w:ind w:left="5040" w:hanging="360"/>
      </w:pPr>
      <w:rPr>
        <w:rFonts w:ascii="Symbol" w:hAnsi="Symbol" w:hint="default"/>
      </w:rPr>
    </w:lvl>
    <w:lvl w:ilvl="7" w:tplc="168E9148">
      <w:start w:val="1"/>
      <w:numFmt w:val="bullet"/>
      <w:lvlText w:val="o"/>
      <w:lvlJc w:val="left"/>
      <w:pPr>
        <w:ind w:left="5760" w:hanging="360"/>
      </w:pPr>
      <w:rPr>
        <w:rFonts w:ascii="Courier New" w:hAnsi="Courier New" w:hint="default"/>
      </w:rPr>
    </w:lvl>
    <w:lvl w:ilvl="8" w:tplc="2042105E">
      <w:start w:val="1"/>
      <w:numFmt w:val="bullet"/>
      <w:lvlText w:val=""/>
      <w:lvlJc w:val="left"/>
      <w:pPr>
        <w:ind w:left="6480" w:hanging="360"/>
      </w:pPr>
      <w:rPr>
        <w:rFonts w:ascii="Wingdings" w:hAnsi="Wingdings" w:hint="default"/>
      </w:rPr>
    </w:lvl>
  </w:abstractNum>
  <w:abstractNum w:abstractNumId="7" w15:restartNumberingAfterBreak="0">
    <w:nsid w:val="26114D8A"/>
    <w:multiLevelType w:val="hybridMultilevel"/>
    <w:tmpl w:val="FFFFFFFF"/>
    <w:lvl w:ilvl="0" w:tplc="B48E1A3E">
      <w:start w:val="1"/>
      <w:numFmt w:val="bullet"/>
      <w:lvlText w:val=""/>
      <w:lvlJc w:val="left"/>
      <w:pPr>
        <w:ind w:left="720" w:hanging="360"/>
      </w:pPr>
      <w:rPr>
        <w:rFonts w:ascii="Symbol" w:hAnsi="Symbol" w:hint="default"/>
      </w:rPr>
    </w:lvl>
    <w:lvl w:ilvl="1" w:tplc="42228936">
      <w:start w:val="1"/>
      <w:numFmt w:val="bullet"/>
      <w:lvlText w:val="o"/>
      <w:lvlJc w:val="left"/>
      <w:pPr>
        <w:ind w:left="1440" w:hanging="360"/>
      </w:pPr>
      <w:rPr>
        <w:rFonts w:ascii="Courier New" w:hAnsi="Courier New" w:hint="default"/>
      </w:rPr>
    </w:lvl>
    <w:lvl w:ilvl="2" w:tplc="522497E2">
      <w:start w:val="1"/>
      <w:numFmt w:val="bullet"/>
      <w:lvlText w:val=""/>
      <w:lvlJc w:val="left"/>
      <w:pPr>
        <w:ind w:left="2160" w:hanging="360"/>
      </w:pPr>
      <w:rPr>
        <w:rFonts w:ascii="Wingdings" w:hAnsi="Wingdings" w:hint="default"/>
      </w:rPr>
    </w:lvl>
    <w:lvl w:ilvl="3" w:tplc="263AE836">
      <w:start w:val="1"/>
      <w:numFmt w:val="bullet"/>
      <w:lvlText w:val=""/>
      <w:lvlJc w:val="left"/>
      <w:pPr>
        <w:ind w:left="2880" w:hanging="360"/>
      </w:pPr>
      <w:rPr>
        <w:rFonts w:ascii="Symbol" w:hAnsi="Symbol" w:hint="default"/>
      </w:rPr>
    </w:lvl>
    <w:lvl w:ilvl="4" w:tplc="27D47E3A">
      <w:start w:val="1"/>
      <w:numFmt w:val="bullet"/>
      <w:lvlText w:val="o"/>
      <w:lvlJc w:val="left"/>
      <w:pPr>
        <w:ind w:left="3600" w:hanging="360"/>
      </w:pPr>
      <w:rPr>
        <w:rFonts w:ascii="Courier New" w:hAnsi="Courier New" w:hint="default"/>
      </w:rPr>
    </w:lvl>
    <w:lvl w:ilvl="5" w:tplc="1BBEBF5A">
      <w:start w:val="1"/>
      <w:numFmt w:val="bullet"/>
      <w:lvlText w:val=""/>
      <w:lvlJc w:val="left"/>
      <w:pPr>
        <w:ind w:left="4320" w:hanging="360"/>
      </w:pPr>
      <w:rPr>
        <w:rFonts w:ascii="Wingdings" w:hAnsi="Wingdings" w:hint="default"/>
      </w:rPr>
    </w:lvl>
    <w:lvl w:ilvl="6" w:tplc="765C4586">
      <w:start w:val="1"/>
      <w:numFmt w:val="bullet"/>
      <w:lvlText w:val=""/>
      <w:lvlJc w:val="left"/>
      <w:pPr>
        <w:ind w:left="5040" w:hanging="360"/>
      </w:pPr>
      <w:rPr>
        <w:rFonts w:ascii="Symbol" w:hAnsi="Symbol" w:hint="default"/>
      </w:rPr>
    </w:lvl>
    <w:lvl w:ilvl="7" w:tplc="9CB2C4AE">
      <w:start w:val="1"/>
      <w:numFmt w:val="bullet"/>
      <w:lvlText w:val="o"/>
      <w:lvlJc w:val="left"/>
      <w:pPr>
        <w:ind w:left="5760" w:hanging="360"/>
      </w:pPr>
      <w:rPr>
        <w:rFonts w:ascii="Courier New" w:hAnsi="Courier New" w:hint="default"/>
      </w:rPr>
    </w:lvl>
    <w:lvl w:ilvl="8" w:tplc="0206EC0C">
      <w:start w:val="1"/>
      <w:numFmt w:val="bullet"/>
      <w:lvlText w:val=""/>
      <w:lvlJc w:val="left"/>
      <w:pPr>
        <w:ind w:left="6480" w:hanging="360"/>
      </w:pPr>
      <w:rPr>
        <w:rFonts w:ascii="Wingdings" w:hAnsi="Wingdings" w:hint="default"/>
      </w:rPr>
    </w:lvl>
  </w:abstractNum>
  <w:abstractNum w:abstractNumId="8" w15:restartNumberingAfterBreak="0">
    <w:nsid w:val="29B68BC4"/>
    <w:multiLevelType w:val="hybridMultilevel"/>
    <w:tmpl w:val="FFFFFFFF"/>
    <w:lvl w:ilvl="0" w:tplc="752A51AE">
      <w:start w:val="1"/>
      <w:numFmt w:val="bullet"/>
      <w:lvlText w:val=""/>
      <w:lvlJc w:val="left"/>
      <w:pPr>
        <w:ind w:left="720" w:hanging="360"/>
      </w:pPr>
      <w:rPr>
        <w:rFonts w:ascii="Symbol" w:hAnsi="Symbol" w:hint="default"/>
      </w:rPr>
    </w:lvl>
    <w:lvl w:ilvl="1" w:tplc="F2D46924">
      <w:start w:val="1"/>
      <w:numFmt w:val="bullet"/>
      <w:lvlText w:val="o"/>
      <w:lvlJc w:val="left"/>
      <w:pPr>
        <w:ind w:left="1440" w:hanging="360"/>
      </w:pPr>
      <w:rPr>
        <w:rFonts w:ascii="Courier New" w:hAnsi="Courier New" w:hint="default"/>
      </w:rPr>
    </w:lvl>
    <w:lvl w:ilvl="2" w:tplc="1CDEB4CE">
      <w:start w:val="1"/>
      <w:numFmt w:val="bullet"/>
      <w:lvlText w:val=""/>
      <w:lvlJc w:val="left"/>
      <w:pPr>
        <w:ind w:left="2160" w:hanging="360"/>
      </w:pPr>
      <w:rPr>
        <w:rFonts w:ascii="Wingdings" w:hAnsi="Wingdings" w:hint="default"/>
      </w:rPr>
    </w:lvl>
    <w:lvl w:ilvl="3" w:tplc="B93CDA1C">
      <w:start w:val="1"/>
      <w:numFmt w:val="bullet"/>
      <w:lvlText w:val=""/>
      <w:lvlJc w:val="left"/>
      <w:pPr>
        <w:ind w:left="2880" w:hanging="360"/>
      </w:pPr>
      <w:rPr>
        <w:rFonts w:ascii="Symbol" w:hAnsi="Symbol" w:hint="default"/>
      </w:rPr>
    </w:lvl>
    <w:lvl w:ilvl="4" w:tplc="16E82182">
      <w:start w:val="1"/>
      <w:numFmt w:val="bullet"/>
      <w:lvlText w:val="o"/>
      <w:lvlJc w:val="left"/>
      <w:pPr>
        <w:ind w:left="3600" w:hanging="360"/>
      </w:pPr>
      <w:rPr>
        <w:rFonts w:ascii="Courier New" w:hAnsi="Courier New" w:hint="default"/>
      </w:rPr>
    </w:lvl>
    <w:lvl w:ilvl="5" w:tplc="B8A8AD84">
      <w:start w:val="1"/>
      <w:numFmt w:val="bullet"/>
      <w:lvlText w:val=""/>
      <w:lvlJc w:val="left"/>
      <w:pPr>
        <w:ind w:left="4320" w:hanging="360"/>
      </w:pPr>
      <w:rPr>
        <w:rFonts w:ascii="Wingdings" w:hAnsi="Wingdings" w:hint="default"/>
      </w:rPr>
    </w:lvl>
    <w:lvl w:ilvl="6" w:tplc="558C5C5E">
      <w:start w:val="1"/>
      <w:numFmt w:val="bullet"/>
      <w:lvlText w:val=""/>
      <w:lvlJc w:val="left"/>
      <w:pPr>
        <w:ind w:left="5040" w:hanging="360"/>
      </w:pPr>
      <w:rPr>
        <w:rFonts w:ascii="Symbol" w:hAnsi="Symbol" w:hint="default"/>
      </w:rPr>
    </w:lvl>
    <w:lvl w:ilvl="7" w:tplc="DC98691C">
      <w:start w:val="1"/>
      <w:numFmt w:val="bullet"/>
      <w:lvlText w:val="o"/>
      <w:lvlJc w:val="left"/>
      <w:pPr>
        <w:ind w:left="5760" w:hanging="360"/>
      </w:pPr>
      <w:rPr>
        <w:rFonts w:ascii="Courier New" w:hAnsi="Courier New" w:hint="default"/>
      </w:rPr>
    </w:lvl>
    <w:lvl w:ilvl="8" w:tplc="EFB0CC4A">
      <w:start w:val="1"/>
      <w:numFmt w:val="bullet"/>
      <w:lvlText w:val=""/>
      <w:lvlJc w:val="left"/>
      <w:pPr>
        <w:ind w:left="6480" w:hanging="360"/>
      </w:pPr>
      <w:rPr>
        <w:rFonts w:ascii="Wingdings" w:hAnsi="Wingdings" w:hint="default"/>
      </w:rPr>
    </w:lvl>
  </w:abstractNum>
  <w:abstractNum w:abstractNumId="9" w15:restartNumberingAfterBreak="0">
    <w:nsid w:val="2E1E4B6D"/>
    <w:multiLevelType w:val="hybridMultilevel"/>
    <w:tmpl w:val="8D8CC0B6"/>
    <w:lvl w:ilvl="0" w:tplc="B3A654F6">
      <w:start w:val="1"/>
      <w:numFmt w:val="bullet"/>
      <w:lvlText w:val=""/>
      <w:lvlJc w:val="left"/>
      <w:pPr>
        <w:ind w:left="720" w:hanging="360"/>
      </w:pPr>
      <w:rPr>
        <w:rFonts w:ascii="Symbol" w:hAnsi="Symbol" w:hint="default"/>
      </w:rPr>
    </w:lvl>
    <w:lvl w:ilvl="1" w:tplc="E02A4EAA">
      <w:start w:val="1"/>
      <w:numFmt w:val="bullet"/>
      <w:lvlText w:val="o"/>
      <w:lvlJc w:val="left"/>
      <w:pPr>
        <w:ind w:left="1440" w:hanging="360"/>
      </w:pPr>
      <w:rPr>
        <w:rFonts w:ascii="Courier New" w:hAnsi="Courier New" w:hint="default"/>
      </w:rPr>
    </w:lvl>
    <w:lvl w:ilvl="2" w:tplc="23FA79CC">
      <w:start w:val="1"/>
      <w:numFmt w:val="bullet"/>
      <w:lvlText w:val=""/>
      <w:lvlJc w:val="left"/>
      <w:pPr>
        <w:ind w:left="2160" w:hanging="360"/>
      </w:pPr>
      <w:rPr>
        <w:rFonts w:ascii="Wingdings" w:hAnsi="Wingdings" w:hint="default"/>
      </w:rPr>
    </w:lvl>
    <w:lvl w:ilvl="3" w:tplc="EFBEFA1E">
      <w:start w:val="1"/>
      <w:numFmt w:val="bullet"/>
      <w:lvlText w:val=""/>
      <w:lvlJc w:val="left"/>
      <w:pPr>
        <w:ind w:left="2880" w:hanging="360"/>
      </w:pPr>
      <w:rPr>
        <w:rFonts w:ascii="Symbol" w:hAnsi="Symbol" w:hint="default"/>
      </w:rPr>
    </w:lvl>
    <w:lvl w:ilvl="4" w:tplc="E132EFA2">
      <w:start w:val="1"/>
      <w:numFmt w:val="bullet"/>
      <w:lvlText w:val="o"/>
      <w:lvlJc w:val="left"/>
      <w:pPr>
        <w:ind w:left="3600" w:hanging="360"/>
      </w:pPr>
      <w:rPr>
        <w:rFonts w:ascii="Courier New" w:hAnsi="Courier New" w:hint="default"/>
      </w:rPr>
    </w:lvl>
    <w:lvl w:ilvl="5" w:tplc="CEDED998">
      <w:start w:val="1"/>
      <w:numFmt w:val="bullet"/>
      <w:lvlText w:val=""/>
      <w:lvlJc w:val="left"/>
      <w:pPr>
        <w:ind w:left="4320" w:hanging="360"/>
      </w:pPr>
      <w:rPr>
        <w:rFonts w:ascii="Wingdings" w:hAnsi="Wingdings" w:hint="default"/>
      </w:rPr>
    </w:lvl>
    <w:lvl w:ilvl="6" w:tplc="3182C640">
      <w:start w:val="1"/>
      <w:numFmt w:val="bullet"/>
      <w:lvlText w:val=""/>
      <w:lvlJc w:val="left"/>
      <w:pPr>
        <w:ind w:left="5040" w:hanging="360"/>
      </w:pPr>
      <w:rPr>
        <w:rFonts w:ascii="Symbol" w:hAnsi="Symbol" w:hint="default"/>
      </w:rPr>
    </w:lvl>
    <w:lvl w:ilvl="7" w:tplc="0F3E2A4E">
      <w:start w:val="1"/>
      <w:numFmt w:val="bullet"/>
      <w:lvlText w:val="o"/>
      <w:lvlJc w:val="left"/>
      <w:pPr>
        <w:ind w:left="5760" w:hanging="360"/>
      </w:pPr>
      <w:rPr>
        <w:rFonts w:ascii="Courier New" w:hAnsi="Courier New" w:hint="default"/>
      </w:rPr>
    </w:lvl>
    <w:lvl w:ilvl="8" w:tplc="63820B80">
      <w:start w:val="1"/>
      <w:numFmt w:val="bullet"/>
      <w:lvlText w:val=""/>
      <w:lvlJc w:val="left"/>
      <w:pPr>
        <w:ind w:left="6480" w:hanging="360"/>
      </w:pPr>
      <w:rPr>
        <w:rFonts w:ascii="Wingdings" w:hAnsi="Wingdings" w:hint="default"/>
      </w:rPr>
    </w:lvl>
  </w:abstractNum>
  <w:abstractNum w:abstractNumId="10" w15:restartNumberingAfterBreak="0">
    <w:nsid w:val="2F40390A"/>
    <w:multiLevelType w:val="hybridMultilevel"/>
    <w:tmpl w:val="E06ACFA4"/>
    <w:lvl w:ilvl="0" w:tplc="4712E1CE">
      <w:start w:val="1"/>
      <w:numFmt w:val="bullet"/>
      <w:lvlText w:val=""/>
      <w:lvlJc w:val="left"/>
      <w:pPr>
        <w:ind w:left="720" w:hanging="360"/>
      </w:pPr>
      <w:rPr>
        <w:rFonts w:ascii="Symbol" w:hAnsi="Symbol" w:hint="default"/>
      </w:rPr>
    </w:lvl>
    <w:lvl w:ilvl="1" w:tplc="3D1A7802">
      <w:start w:val="1"/>
      <w:numFmt w:val="bullet"/>
      <w:lvlText w:val="o"/>
      <w:lvlJc w:val="left"/>
      <w:pPr>
        <w:ind w:left="1440" w:hanging="360"/>
      </w:pPr>
      <w:rPr>
        <w:rFonts w:ascii="Courier New" w:hAnsi="Courier New" w:hint="default"/>
      </w:rPr>
    </w:lvl>
    <w:lvl w:ilvl="2" w:tplc="3F7A93D6">
      <w:start w:val="1"/>
      <w:numFmt w:val="bullet"/>
      <w:lvlText w:val=""/>
      <w:lvlJc w:val="left"/>
      <w:pPr>
        <w:ind w:left="2160" w:hanging="360"/>
      </w:pPr>
      <w:rPr>
        <w:rFonts w:ascii="Wingdings" w:hAnsi="Wingdings" w:hint="default"/>
      </w:rPr>
    </w:lvl>
    <w:lvl w:ilvl="3" w:tplc="1ED2E0CC">
      <w:start w:val="1"/>
      <w:numFmt w:val="bullet"/>
      <w:lvlText w:val=""/>
      <w:lvlJc w:val="left"/>
      <w:pPr>
        <w:ind w:left="2880" w:hanging="360"/>
      </w:pPr>
      <w:rPr>
        <w:rFonts w:ascii="Symbol" w:hAnsi="Symbol" w:hint="default"/>
      </w:rPr>
    </w:lvl>
    <w:lvl w:ilvl="4" w:tplc="A1468928">
      <w:start w:val="1"/>
      <w:numFmt w:val="bullet"/>
      <w:lvlText w:val="o"/>
      <w:lvlJc w:val="left"/>
      <w:pPr>
        <w:ind w:left="3600" w:hanging="360"/>
      </w:pPr>
      <w:rPr>
        <w:rFonts w:ascii="Courier New" w:hAnsi="Courier New" w:hint="default"/>
      </w:rPr>
    </w:lvl>
    <w:lvl w:ilvl="5" w:tplc="30F80424">
      <w:start w:val="1"/>
      <w:numFmt w:val="bullet"/>
      <w:lvlText w:val=""/>
      <w:lvlJc w:val="left"/>
      <w:pPr>
        <w:ind w:left="4320" w:hanging="360"/>
      </w:pPr>
      <w:rPr>
        <w:rFonts w:ascii="Wingdings" w:hAnsi="Wingdings" w:hint="default"/>
      </w:rPr>
    </w:lvl>
    <w:lvl w:ilvl="6" w:tplc="4FF600FA">
      <w:start w:val="1"/>
      <w:numFmt w:val="bullet"/>
      <w:lvlText w:val=""/>
      <w:lvlJc w:val="left"/>
      <w:pPr>
        <w:ind w:left="5040" w:hanging="360"/>
      </w:pPr>
      <w:rPr>
        <w:rFonts w:ascii="Symbol" w:hAnsi="Symbol" w:hint="default"/>
      </w:rPr>
    </w:lvl>
    <w:lvl w:ilvl="7" w:tplc="E40AD534">
      <w:start w:val="1"/>
      <w:numFmt w:val="bullet"/>
      <w:lvlText w:val="o"/>
      <w:lvlJc w:val="left"/>
      <w:pPr>
        <w:ind w:left="5760" w:hanging="360"/>
      </w:pPr>
      <w:rPr>
        <w:rFonts w:ascii="Courier New" w:hAnsi="Courier New" w:hint="default"/>
      </w:rPr>
    </w:lvl>
    <w:lvl w:ilvl="8" w:tplc="E9A06474">
      <w:start w:val="1"/>
      <w:numFmt w:val="bullet"/>
      <w:lvlText w:val=""/>
      <w:lvlJc w:val="left"/>
      <w:pPr>
        <w:ind w:left="6480" w:hanging="360"/>
      </w:pPr>
      <w:rPr>
        <w:rFonts w:ascii="Wingdings" w:hAnsi="Wingdings" w:hint="default"/>
      </w:rPr>
    </w:lvl>
  </w:abstractNum>
  <w:abstractNum w:abstractNumId="11" w15:restartNumberingAfterBreak="0">
    <w:nsid w:val="33FD1C65"/>
    <w:multiLevelType w:val="hybridMultilevel"/>
    <w:tmpl w:val="53008C7E"/>
    <w:lvl w:ilvl="0" w:tplc="51BC2E6E">
      <w:start w:val="1"/>
      <w:numFmt w:val="bullet"/>
      <w:lvlText w:val=""/>
      <w:lvlJc w:val="left"/>
      <w:pPr>
        <w:ind w:left="720" w:hanging="360"/>
      </w:pPr>
      <w:rPr>
        <w:rFonts w:ascii="Symbol" w:hAnsi="Symbol" w:hint="default"/>
      </w:rPr>
    </w:lvl>
    <w:lvl w:ilvl="1" w:tplc="BDC6DBC8">
      <w:start w:val="1"/>
      <w:numFmt w:val="bullet"/>
      <w:lvlText w:val="o"/>
      <w:lvlJc w:val="left"/>
      <w:pPr>
        <w:ind w:left="1440" w:hanging="360"/>
      </w:pPr>
      <w:rPr>
        <w:rFonts w:ascii="Courier New" w:hAnsi="Courier New" w:hint="default"/>
      </w:rPr>
    </w:lvl>
    <w:lvl w:ilvl="2" w:tplc="294A5312">
      <w:start w:val="1"/>
      <w:numFmt w:val="bullet"/>
      <w:lvlText w:val=""/>
      <w:lvlJc w:val="left"/>
      <w:pPr>
        <w:ind w:left="2160" w:hanging="360"/>
      </w:pPr>
      <w:rPr>
        <w:rFonts w:ascii="Wingdings" w:hAnsi="Wingdings" w:hint="default"/>
      </w:rPr>
    </w:lvl>
    <w:lvl w:ilvl="3" w:tplc="377ABCA8">
      <w:start w:val="1"/>
      <w:numFmt w:val="bullet"/>
      <w:lvlText w:val=""/>
      <w:lvlJc w:val="left"/>
      <w:pPr>
        <w:ind w:left="2880" w:hanging="360"/>
      </w:pPr>
      <w:rPr>
        <w:rFonts w:ascii="Symbol" w:hAnsi="Symbol" w:hint="default"/>
      </w:rPr>
    </w:lvl>
    <w:lvl w:ilvl="4" w:tplc="2BD01EC4">
      <w:start w:val="1"/>
      <w:numFmt w:val="bullet"/>
      <w:lvlText w:val="o"/>
      <w:lvlJc w:val="left"/>
      <w:pPr>
        <w:ind w:left="3600" w:hanging="360"/>
      </w:pPr>
      <w:rPr>
        <w:rFonts w:ascii="Courier New" w:hAnsi="Courier New" w:hint="default"/>
      </w:rPr>
    </w:lvl>
    <w:lvl w:ilvl="5" w:tplc="C074A896">
      <w:start w:val="1"/>
      <w:numFmt w:val="bullet"/>
      <w:lvlText w:val=""/>
      <w:lvlJc w:val="left"/>
      <w:pPr>
        <w:ind w:left="4320" w:hanging="360"/>
      </w:pPr>
      <w:rPr>
        <w:rFonts w:ascii="Wingdings" w:hAnsi="Wingdings" w:hint="default"/>
      </w:rPr>
    </w:lvl>
    <w:lvl w:ilvl="6" w:tplc="FD50B04E">
      <w:start w:val="1"/>
      <w:numFmt w:val="bullet"/>
      <w:lvlText w:val=""/>
      <w:lvlJc w:val="left"/>
      <w:pPr>
        <w:ind w:left="5040" w:hanging="360"/>
      </w:pPr>
      <w:rPr>
        <w:rFonts w:ascii="Symbol" w:hAnsi="Symbol" w:hint="default"/>
      </w:rPr>
    </w:lvl>
    <w:lvl w:ilvl="7" w:tplc="2708A56A">
      <w:start w:val="1"/>
      <w:numFmt w:val="bullet"/>
      <w:lvlText w:val="o"/>
      <w:lvlJc w:val="left"/>
      <w:pPr>
        <w:ind w:left="5760" w:hanging="360"/>
      </w:pPr>
      <w:rPr>
        <w:rFonts w:ascii="Courier New" w:hAnsi="Courier New" w:hint="default"/>
      </w:rPr>
    </w:lvl>
    <w:lvl w:ilvl="8" w:tplc="5E44DE92">
      <w:start w:val="1"/>
      <w:numFmt w:val="bullet"/>
      <w:lvlText w:val=""/>
      <w:lvlJc w:val="left"/>
      <w:pPr>
        <w:ind w:left="6480" w:hanging="360"/>
      </w:pPr>
      <w:rPr>
        <w:rFonts w:ascii="Wingdings" w:hAnsi="Wingdings" w:hint="default"/>
      </w:rPr>
    </w:lvl>
  </w:abstractNum>
  <w:abstractNum w:abstractNumId="12" w15:restartNumberingAfterBreak="0">
    <w:nsid w:val="3867490F"/>
    <w:multiLevelType w:val="hybridMultilevel"/>
    <w:tmpl w:val="FFFFFFFF"/>
    <w:lvl w:ilvl="0" w:tplc="0950B20E">
      <w:start w:val="1"/>
      <w:numFmt w:val="bullet"/>
      <w:lvlText w:val=""/>
      <w:lvlJc w:val="left"/>
      <w:pPr>
        <w:ind w:left="720" w:hanging="360"/>
      </w:pPr>
      <w:rPr>
        <w:rFonts w:ascii="Symbol" w:hAnsi="Symbol" w:hint="default"/>
      </w:rPr>
    </w:lvl>
    <w:lvl w:ilvl="1" w:tplc="5BB47014">
      <w:start w:val="1"/>
      <w:numFmt w:val="bullet"/>
      <w:lvlText w:val="o"/>
      <w:lvlJc w:val="left"/>
      <w:pPr>
        <w:ind w:left="1440" w:hanging="360"/>
      </w:pPr>
      <w:rPr>
        <w:rFonts w:ascii="Courier New" w:hAnsi="Courier New" w:hint="default"/>
      </w:rPr>
    </w:lvl>
    <w:lvl w:ilvl="2" w:tplc="1ACC453A">
      <w:start w:val="1"/>
      <w:numFmt w:val="bullet"/>
      <w:lvlText w:val=""/>
      <w:lvlJc w:val="left"/>
      <w:pPr>
        <w:ind w:left="2160" w:hanging="360"/>
      </w:pPr>
      <w:rPr>
        <w:rFonts w:ascii="Wingdings" w:hAnsi="Wingdings" w:hint="default"/>
      </w:rPr>
    </w:lvl>
    <w:lvl w:ilvl="3" w:tplc="476C5AA8">
      <w:start w:val="1"/>
      <w:numFmt w:val="bullet"/>
      <w:lvlText w:val=""/>
      <w:lvlJc w:val="left"/>
      <w:pPr>
        <w:ind w:left="2880" w:hanging="360"/>
      </w:pPr>
      <w:rPr>
        <w:rFonts w:ascii="Symbol" w:hAnsi="Symbol" w:hint="default"/>
      </w:rPr>
    </w:lvl>
    <w:lvl w:ilvl="4" w:tplc="481839EE">
      <w:start w:val="1"/>
      <w:numFmt w:val="bullet"/>
      <w:lvlText w:val="o"/>
      <w:lvlJc w:val="left"/>
      <w:pPr>
        <w:ind w:left="3600" w:hanging="360"/>
      </w:pPr>
      <w:rPr>
        <w:rFonts w:ascii="Courier New" w:hAnsi="Courier New" w:hint="default"/>
      </w:rPr>
    </w:lvl>
    <w:lvl w:ilvl="5" w:tplc="CA2A3070">
      <w:start w:val="1"/>
      <w:numFmt w:val="bullet"/>
      <w:lvlText w:val=""/>
      <w:lvlJc w:val="left"/>
      <w:pPr>
        <w:ind w:left="4320" w:hanging="360"/>
      </w:pPr>
      <w:rPr>
        <w:rFonts w:ascii="Wingdings" w:hAnsi="Wingdings" w:hint="default"/>
      </w:rPr>
    </w:lvl>
    <w:lvl w:ilvl="6" w:tplc="A8821ABA">
      <w:start w:val="1"/>
      <w:numFmt w:val="bullet"/>
      <w:lvlText w:val=""/>
      <w:lvlJc w:val="left"/>
      <w:pPr>
        <w:ind w:left="5040" w:hanging="360"/>
      </w:pPr>
      <w:rPr>
        <w:rFonts w:ascii="Symbol" w:hAnsi="Symbol" w:hint="default"/>
      </w:rPr>
    </w:lvl>
    <w:lvl w:ilvl="7" w:tplc="AF70E6E8">
      <w:start w:val="1"/>
      <w:numFmt w:val="bullet"/>
      <w:lvlText w:val="o"/>
      <w:lvlJc w:val="left"/>
      <w:pPr>
        <w:ind w:left="5760" w:hanging="360"/>
      </w:pPr>
      <w:rPr>
        <w:rFonts w:ascii="Courier New" w:hAnsi="Courier New" w:hint="default"/>
      </w:rPr>
    </w:lvl>
    <w:lvl w:ilvl="8" w:tplc="18C0EF02">
      <w:start w:val="1"/>
      <w:numFmt w:val="bullet"/>
      <w:lvlText w:val=""/>
      <w:lvlJc w:val="left"/>
      <w:pPr>
        <w:ind w:left="6480" w:hanging="360"/>
      </w:pPr>
      <w:rPr>
        <w:rFonts w:ascii="Wingdings" w:hAnsi="Wingdings" w:hint="default"/>
      </w:rPr>
    </w:lvl>
  </w:abstractNum>
  <w:abstractNum w:abstractNumId="13" w15:restartNumberingAfterBreak="0">
    <w:nsid w:val="3AE8B0BF"/>
    <w:multiLevelType w:val="hybridMultilevel"/>
    <w:tmpl w:val="F15A88F4"/>
    <w:lvl w:ilvl="0" w:tplc="604CC896">
      <w:start w:val="1"/>
      <w:numFmt w:val="bullet"/>
      <w:lvlText w:val=""/>
      <w:lvlJc w:val="left"/>
      <w:pPr>
        <w:ind w:left="720" w:hanging="360"/>
      </w:pPr>
      <w:rPr>
        <w:rFonts w:ascii="Symbol" w:hAnsi="Symbol" w:hint="default"/>
      </w:rPr>
    </w:lvl>
    <w:lvl w:ilvl="1" w:tplc="ACFE0A88">
      <w:start w:val="1"/>
      <w:numFmt w:val="bullet"/>
      <w:lvlText w:val="o"/>
      <w:lvlJc w:val="left"/>
      <w:pPr>
        <w:ind w:left="1440" w:hanging="360"/>
      </w:pPr>
      <w:rPr>
        <w:rFonts w:ascii="Courier New" w:hAnsi="Courier New" w:hint="default"/>
      </w:rPr>
    </w:lvl>
    <w:lvl w:ilvl="2" w:tplc="3E48C684">
      <w:start w:val="1"/>
      <w:numFmt w:val="bullet"/>
      <w:lvlText w:val=""/>
      <w:lvlJc w:val="left"/>
      <w:pPr>
        <w:ind w:left="2160" w:hanging="360"/>
      </w:pPr>
      <w:rPr>
        <w:rFonts w:ascii="Wingdings" w:hAnsi="Wingdings" w:hint="default"/>
      </w:rPr>
    </w:lvl>
    <w:lvl w:ilvl="3" w:tplc="5268B290">
      <w:start w:val="1"/>
      <w:numFmt w:val="bullet"/>
      <w:lvlText w:val=""/>
      <w:lvlJc w:val="left"/>
      <w:pPr>
        <w:ind w:left="2880" w:hanging="360"/>
      </w:pPr>
      <w:rPr>
        <w:rFonts w:ascii="Symbol" w:hAnsi="Symbol" w:hint="default"/>
      </w:rPr>
    </w:lvl>
    <w:lvl w:ilvl="4" w:tplc="D0B2E85E">
      <w:start w:val="1"/>
      <w:numFmt w:val="bullet"/>
      <w:lvlText w:val="o"/>
      <w:lvlJc w:val="left"/>
      <w:pPr>
        <w:ind w:left="3600" w:hanging="360"/>
      </w:pPr>
      <w:rPr>
        <w:rFonts w:ascii="Courier New" w:hAnsi="Courier New" w:hint="default"/>
      </w:rPr>
    </w:lvl>
    <w:lvl w:ilvl="5" w:tplc="1B50521A">
      <w:start w:val="1"/>
      <w:numFmt w:val="bullet"/>
      <w:lvlText w:val=""/>
      <w:lvlJc w:val="left"/>
      <w:pPr>
        <w:ind w:left="4320" w:hanging="360"/>
      </w:pPr>
      <w:rPr>
        <w:rFonts w:ascii="Wingdings" w:hAnsi="Wingdings" w:hint="default"/>
      </w:rPr>
    </w:lvl>
    <w:lvl w:ilvl="6" w:tplc="23861B72">
      <w:start w:val="1"/>
      <w:numFmt w:val="bullet"/>
      <w:lvlText w:val=""/>
      <w:lvlJc w:val="left"/>
      <w:pPr>
        <w:ind w:left="5040" w:hanging="360"/>
      </w:pPr>
      <w:rPr>
        <w:rFonts w:ascii="Symbol" w:hAnsi="Symbol" w:hint="default"/>
      </w:rPr>
    </w:lvl>
    <w:lvl w:ilvl="7" w:tplc="5AEEBA64">
      <w:start w:val="1"/>
      <w:numFmt w:val="bullet"/>
      <w:lvlText w:val="o"/>
      <w:lvlJc w:val="left"/>
      <w:pPr>
        <w:ind w:left="5760" w:hanging="360"/>
      </w:pPr>
      <w:rPr>
        <w:rFonts w:ascii="Courier New" w:hAnsi="Courier New" w:hint="default"/>
      </w:rPr>
    </w:lvl>
    <w:lvl w:ilvl="8" w:tplc="FEC4358C">
      <w:start w:val="1"/>
      <w:numFmt w:val="bullet"/>
      <w:lvlText w:val=""/>
      <w:lvlJc w:val="left"/>
      <w:pPr>
        <w:ind w:left="6480" w:hanging="360"/>
      </w:pPr>
      <w:rPr>
        <w:rFonts w:ascii="Wingdings" w:hAnsi="Wingdings" w:hint="default"/>
      </w:rPr>
    </w:lvl>
  </w:abstractNum>
  <w:abstractNum w:abstractNumId="14" w15:restartNumberingAfterBreak="0">
    <w:nsid w:val="42987DEB"/>
    <w:multiLevelType w:val="hybridMultilevel"/>
    <w:tmpl w:val="FFFFFFFF"/>
    <w:lvl w:ilvl="0" w:tplc="4EE6240E">
      <w:start w:val="1"/>
      <w:numFmt w:val="bullet"/>
      <w:lvlText w:val=""/>
      <w:lvlJc w:val="left"/>
      <w:pPr>
        <w:ind w:left="720" w:hanging="360"/>
      </w:pPr>
      <w:rPr>
        <w:rFonts w:ascii="Symbol" w:hAnsi="Symbol" w:hint="default"/>
      </w:rPr>
    </w:lvl>
    <w:lvl w:ilvl="1" w:tplc="B6A0CD70">
      <w:start w:val="1"/>
      <w:numFmt w:val="bullet"/>
      <w:lvlText w:val="o"/>
      <w:lvlJc w:val="left"/>
      <w:pPr>
        <w:ind w:left="1440" w:hanging="360"/>
      </w:pPr>
      <w:rPr>
        <w:rFonts w:ascii="Courier New" w:hAnsi="Courier New" w:hint="default"/>
      </w:rPr>
    </w:lvl>
    <w:lvl w:ilvl="2" w:tplc="BA9ECA18">
      <w:start w:val="1"/>
      <w:numFmt w:val="bullet"/>
      <w:lvlText w:val=""/>
      <w:lvlJc w:val="left"/>
      <w:pPr>
        <w:ind w:left="2160" w:hanging="360"/>
      </w:pPr>
      <w:rPr>
        <w:rFonts w:ascii="Wingdings" w:hAnsi="Wingdings" w:hint="default"/>
      </w:rPr>
    </w:lvl>
    <w:lvl w:ilvl="3" w:tplc="810E6DD2">
      <w:start w:val="1"/>
      <w:numFmt w:val="bullet"/>
      <w:lvlText w:val=""/>
      <w:lvlJc w:val="left"/>
      <w:pPr>
        <w:ind w:left="2880" w:hanging="360"/>
      </w:pPr>
      <w:rPr>
        <w:rFonts w:ascii="Symbol" w:hAnsi="Symbol" w:hint="default"/>
      </w:rPr>
    </w:lvl>
    <w:lvl w:ilvl="4" w:tplc="B3E6FE50">
      <w:start w:val="1"/>
      <w:numFmt w:val="bullet"/>
      <w:lvlText w:val="o"/>
      <w:lvlJc w:val="left"/>
      <w:pPr>
        <w:ind w:left="3600" w:hanging="360"/>
      </w:pPr>
      <w:rPr>
        <w:rFonts w:ascii="Courier New" w:hAnsi="Courier New" w:hint="default"/>
      </w:rPr>
    </w:lvl>
    <w:lvl w:ilvl="5" w:tplc="F46EDEB0">
      <w:start w:val="1"/>
      <w:numFmt w:val="bullet"/>
      <w:lvlText w:val=""/>
      <w:lvlJc w:val="left"/>
      <w:pPr>
        <w:ind w:left="4320" w:hanging="360"/>
      </w:pPr>
      <w:rPr>
        <w:rFonts w:ascii="Wingdings" w:hAnsi="Wingdings" w:hint="default"/>
      </w:rPr>
    </w:lvl>
    <w:lvl w:ilvl="6" w:tplc="B1D6E21A">
      <w:start w:val="1"/>
      <w:numFmt w:val="bullet"/>
      <w:lvlText w:val=""/>
      <w:lvlJc w:val="left"/>
      <w:pPr>
        <w:ind w:left="5040" w:hanging="360"/>
      </w:pPr>
      <w:rPr>
        <w:rFonts w:ascii="Symbol" w:hAnsi="Symbol" w:hint="default"/>
      </w:rPr>
    </w:lvl>
    <w:lvl w:ilvl="7" w:tplc="87762206">
      <w:start w:val="1"/>
      <w:numFmt w:val="bullet"/>
      <w:lvlText w:val="o"/>
      <w:lvlJc w:val="left"/>
      <w:pPr>
        <w:ind w:left="5760" w:hanging="360"/>
      </w:pPr>
      <w:rPr>
        <w:rFonts w:ascii="Courier New" w:hAnsi="Courier New" w:hint="default"/>
      </w:rPr>
    </w:lvl>
    <w:lvl w:ilvl="8" w:tplc="8D5EB676">
      <w:start w:val="1"/>
      <w:numFmt w:val="bullet"/>
      <w:lvlText w:val=""/>
      <w:lvlJc w:val="left"/>
      <w:pPr>
        <w:ind w:left="6480" w:hanging="360"/>
      </w:pPr>
      <w:rPr>
        <w:rFonts w:ascii="Wingdings" w:hAnsi="Wingdings" w:hint="default"/>
      </w:rPr>
    </w:lvl>
  </w:abstractNum>
  <w:abstractNum w:abstractNumId="15" w15:restartNumberingAfterBreak="0">
    <w:nsid w:val="4450D385"/>
    <w:multiLevelType w:val="hybridMultilevel"/>
    <w:tmpl w:val="FFFFFFFF"/>
    <w:lvl w:ilvl="0" w:tplc="0576C290">
      <w:start w:val="1"/>
      <w:numFmt w:val="bullet"/>
      <w:lvlText w:val=""/>
      <w:lvlJc w:val="left"/>
      <w:pPr>
        <w:ind w:left="720" w:hanging="360"/>
      </w:pPr>
      <w:rPr>
        <w:rFonts w:ascii="Symbol" w:hAnsi="Symbol" w:hint="default"/>
      </w:rPr>
    </w:lvl>
    <w:lvl w:ilvl="1" w:tplc="A87E8424">
      <w:start w:val="1"/>
      <w:numFmt w:val="bullet"/>
      <w:lvlText w:val="o"/>
      <w:lvlJc w:val="left"/>
      <w:pPr>
        <w:ind w:left="1440" w:hanging="360"/>
      </w:pPr>
      <w:rPr>
        <w:rFonts w:ascii="Courier New" w:hAnsi="Courier New" w:hint="default"/>
      </w:rPr>
    </w:lvl>
    <w:lvl w:ilvl="2" w:tplc="F49A639A">
      <w:start w:val="1"/>
      <w:numFmt w:val="bullet"/>
      <w:lvlText w:val=""/>
      <w:lvlJc w:val="left"/>
      <w:pPr>
        <w:ind w:left="2160" w:hanging="360"/>
      </w:pPr>
      <w:rPr>
        <w:rFonts w:ascii="Wingdings" w:hAnsi="Wingdings" w:hint="default"/>
      </w:rPr>
    </w:lvl>
    <w:lvl w:ilvl="3" w:tplc="8208141E">
      <w:start w:val="1"/>
      <w:numFmt w:val="bullet"/>
      <w:lvlText w:val=""/>
      <w:lvlJc w:val="left"/>
      <w:pPr>
        <w:ind w:left="2880" w:hanging="360"/>
      </w:pPr>
      <w:rPr>
        <w:rFonts w:ascii="Symbol" w:hAnsi="Symbol" w:hint="default"/>
      </w:rPr>
    </w:lvl>
    <w:lvl w:ilvl="4" w:tplc="31B8BC6E">
      <w:start w:val="1"/>
      <w:numFmt w:val="bullet"/>
      <w:lvlText w:val="o"/>
      <w:lvlJc w:val="left"/>
      <w:pPr>
        <w:ind w:left="3600" w:hanging="360"/>
      </w:pPr>
      <w:rPr>
        <w:rFonts w:ascii="Courier New" w:hAnsi="Courier New" w:hint="default"/>
      </w:rPr>
    </w:lvl>
    <w:lvl w:ilvl="5" w:tplc="5F92EA06">
      <w:start w:val="1"/>
      <w:numFmt w:val="bullet"/>
      <w:lvlText w:val=""/>
      <w:lvlJc w:val="left"/>
      <w:pPr>
        <w:ind w:left="4320" w:hanging="360"/>
      </w:pPr>
      <w:rPr>
        <w:rFonts w:ascii="Wingdings" w:hAnsi="Wingdings" w:hint="default"/>
      </w:rPr>
    </w:lvl>
    <w:lvl w:ilvl="6" w:tplc="9E42D126">
      <w:start w:val="1"/>
      <w:numFmt w:val="bullet"/>
      <w:lvlText w:val=""/>
      <w:lvlJc w:val="left"/>
      <w:pPr>
        <w:ind w:left="5040" w:hanging="360"/>
      </w:pPr>
      <w:rPr>
        <w:rFonts w:ascii="Symbol" w:hAnsi="Symbol" w:hint="default"/>
      </w:rPr>
    </w:lvl>
    <w:lvl w:ilvl="7" w:tplc="2266FCEA">
      <w:start w:val="1"/>
      <w:numFmt w:val="bullet"/>
      <w:lvlText w:val="o"/>
      <w:lvlJc w:val="left"/>
      <w:pPr>
        <w:ind w:left="5760" w:hanging="360"/>
      </w:pPr>
      <w:rPr>
        <w:rFonts w:ascii="Courier New" w:hAnsi="Courier New" w:hint="default"/>
      </w:rPr>
    </w:lvl>
    <w:lvl w:ilvl="8" w:tplc="48EE5B8E">
      <w:start w:val="1"/>
      <w:numFmt w:val="bullet"/>
      <w:lvlText w:val=""/>
      <w:lvlJc w:val="left"/>
      <w:pPr>
        <w:ind w:left="6480" w:hanging="360"/>
      </w:pPr>
      <w:rPr>
        <w:rFonts w:ascii="Wingdings" w:hAnsi="Wingdings" w:hint="default"/>
      </w:rPr>
    </w:lvl>
  </w:abstractNum>
  <w:abstractNum w:abstractNumId="16" w15:restartNumberingAfterBreak="0">
    <w:nsid w:val="44B9F3D6"/>
    <w:multiLevelType w:val="hybridMultilevel"/>
    <w:tmpl w:val="FFFFFFFF"/>
    <w:lvl w:ilvl="0" w:tplc="B15A6D1C">
      <w:start w:val="1"/>
      <w:numFmt w:val="bullet"/>
      <w:lvlText w:val=""/>
      <w:lvlJc w:val="left"/>
      <w:pPr>
        <w:ind w:left="720" w:hanging="360"/>
      </w:pPr>
      <w:rPr>
        <w:rFonts w:ascii="Symbol" w:hAnsi="Symbol" w:hint="default"/>
      </w:rPr>
    </w:lvl>
    <w:lvl w:ilvl="1" w:tplc="4BE29130">
      <w:start w:val="1"/>
      <w:numFmt w:val="bullet"/>
      <w:lvlText w:val="o"/>
      <w:lvlJc w:val="left"/>
      <w:pPr>
        <w:ind w:left="1440" w:hanging="360"/>
      </w:pPr>
      <w:rPr>
        <w:rFonts w:ascii="Courier New" w:hAnsi="Courier New" w:hint="default"/>
      </w:rPr>
    </w:lvl>
    <w:lvl w:ilvl="2" w:tplc="41AA63F0">
      <w:start w:val="1"/>
      <w:numFmt w:val="bullet"/>
      <w:lvlText w:val=""/>
      <w:lvlJc w:val="left"/>
      <w:pPr>
        <w:ind w:left="2160" w:hanging="360"/>
      </w:pPr>
      <w:rPr>
        <w:rFonts w:ascii="Wingdings" w:hAnsi="Wingdings" w:hint="default"/>
      </w:rPr>
    </w:lvl>
    <w:lvl w:ilvl="3" w:tplc="7A30E6D2">
      <w:start w:val="1"/>
      <w:numFmt w:val="bullet"/>
      <w:lvlText w:val=""/>
      <w:lvlJc w:val="left"/>
      <w:pPr>
        <w:ind w:left="2880" w:hanging="360"/>
      </w:pPr>
      <w:rPr>
        <w:rFonts w:ascii="Symbol" w:hAnsi="Symbol" w:hint="default"/>
      </w:rPr>
    </w:lvl>
    <w:lvl w:ilvl="4" w:tplc="A7D66BD0">
      <w:start w:val="1"/>
      <w:numFmt w:val="bullet"/>
      <w:lvlText w:val="o"/>
      <w:lvlJc w:val="left"/>
      <w:pPr>
        <w:ind w:left="3600" w:hanging="360"/>
      </w:pPr>
      <w:rPr>
        <w:rFonts w:ascii="Courier New" w:hAnsi="Courier New" w:hint="default"/>
      </w:rPr>
    </w:lvl>
    <w:lvl w:ilvl="5" w:tplc="991C61E6">
      <w:start w:val="1"/>
      <w:numFmt w:val="bullet"/>
      <w:lvlText w:val=""/>
      <w:lvlJc w:val="left"/>
      <w:pPr>
        <w:ind w:left="4320" w:hanging="360"/>
      </w:pPr>
      <w:rPr>
        <w:rFonts w:ascii="Wingdings" w:hAnsi="Wingdings" w:hint="default"/>
      </w:rPr>
    </w:lvl>
    <w:lvl w:ilvl="6" w:tplc="35EE62C2">
      <w:start w:val="1"/>
      <w:numFmt w:val="bullet"/>
      <w:lvlText w:val=""/>
      <w:lvlJc w:val="left"/>
      <w:pPr>
        <w:ind w:left="5040" w:hanging="360"/>
      </w:pPr>
      <w:rPr>
        <w:rFonts w:ascii="Symbol" w:hAnsi="Symbol" w:hint="default"/>
      </w:rPr>
    </w:lvl>
    <w:lvl w:ilvl="7" w:tplc="0D420A74">
      <w:start w:val="1"/>
      <w:numFmt w:val="bullet"/>
      <w:lvlText w:val="o"/>
      <w:lvlJc w:val="left"/>
      <w:pPr>
        <w:ind w:left="5760" w:hanging="360"/>
      </w:pPr>
      <w:rPr>
        <w:rFonts w:ascii="Courier New" w:hAnsi="Courier New" w:hint="default"/>
      </w:rPr>
    </w:lvl>
    <w:lvl w:ilvl="8" w:tplc="57604F08">
      <w:start w:val="1"/>
      <w:numFmt w:val="bullet"/>
      <w:lvlText w:val=""/>
      <w:lvlJc w:val="left"/>
      <w:pPr>
        <w:ind w:left="6480" w:hanging="360"/>
      </w:pPr>
      <w:rPr>
        <w:rFonts w:ascii="Wingdings" w:hAnsi="Wingdings" w:hint="default"/>
      </w:rPr>
    </w:lvl>
  </w:abstractNum>
  <w:abstractNum w:abstractNumId="17" w15:restartNumberingAfterBreak="0">
    <w:nsid w:val="4567BB2E"/>
    <w:multiLevelType w:val="hybridMultilevel"/>
    <w:tmpl w:val="17BE34D2"/>
    <w:lvl w:ilvl="0" w:tplc="E38E6F3E">
      <w:start w:val="1"/>
      <w:numFmt w:val="bullet"/>
      <w:lvlText w:val=""/>
      <w:lvlJc w:val="left"/>
      <w:pPr>
        <w:ind w:left="720" w:hanging="360"/>
      </w:pPr>
      <w:rPr>
        <w:rFonts w:ascii="Symbol" w:hAnsi="Symbol" w:hint="default"/>
      </w:rPr>
    </w:lvl>
    <w:lvl w:ilvl="1" w:tplc="1F9E409E">
      <w:start w:val="1"/>
      <w:numFmt w:val="bullet"/>
      <w:lvlText w:val="o"/>
      <w:lvlJc w:val="left"/>
      <w:pPr>
        <w:ind w:left="1440" w:hanging="360"/>
      </w:pPr>
      <w:rPr>
        <w:rFonts w:ascii="Courier New" w:hAnsi="Courier New" w:hint="default"/>
      </w:rPr>
    </w:lvl>
    <w:lvl w:ilvl="2" w:tplc="382094E8">
      <w:start w:val="1"/>
      <w:numFmt w:val="bullet"/>
      <w:lvlText w:val=""/>
      <w:lvlJc w:val="left"/>
      <w:pPr>
        <w:ind w:left="2160" w:hanging="360"/>
      </w:pPr>
      <w:rPr>
        <w:rFonts w:ascii="Wingdings" w:hAnsi="Wingdings" w:hint="default"/>
      </w:rPr>
    </w:lvl>
    <w:lvl w:ilvl="3" w:tplc="2A14CFA2">
      <w:start w:val="1"/>
      <w:numFmt w:val="bullet"/>
      <w:lvlText w:val=""/>
      <w:lvlJc w:val="left"/>
      <w:pPr>
        <w:ind w:left="2880" w:hanging="360"/>
      </w:pPr>
      <w:rPr>
        <w:rFonts w:ascii="Symbol" w:hAnsi="Symbol" w:hint="default"/>
      </w:rPr>
    </w:lvl>
    <w:lvl w:ilvl="4" w:tplc="124AE8AC">
      <w:start w:val="1"/>
      <w:numFmt w:val="bullet"/>
      <w:lvlText w:val="o"/>
      <w:lvlJc w:val="left"/>
      <w:pPr>
        <w:ind w:left="3600" w:hanging="360"/>
      </w:pPr>
      <w:rPr>
        <w:rFonts w:ascii="Courier New" w:hAnsi="Courier New" w:hint="default"/>
      </w:rPr>
    </w:lvl>
    <w:lvl w:ilvl="5" w:tplc="AD0E9A0E">
      <w:start w:val="1"/>
      <w:numFmt w:val="bullet"/>
      <w:lvlText w:val=""/>
      <w:lvlJc w:val="left"/>
      <w:pPr>
        <w:ind w:left="4320" w:hanging="360"/>
      </w:pPr>
      <w:rPr>
        <w:rFonts w:ascii="Wingdings" w:hAnsi="Wingdings" w:hint="default"/>
      </w:rPr>
    </w:lvl>
    <w:lvl w:ilvl="6" w:tplc="91248FB6">
      <w:start w:val="1"/>
      <w:numFmt w:val="bullet"/>
      <w:lvlText w:val=""/>
      <w:lvlJc w:val="left"/>
      <w:pPr>
        <w:ind w:left="5040" w:hanging="360"/>
      </w:pPr>
      <w:rPr>
        <w:rFonts w:ascii="Symbol" w:hAnsi="Symbol" w:hint="default"/>
      </w:rPr>
    </w:lvl>
    <w:lvl w:ilvl="7" w:tplc="D2604FD8">
      <w:start w:val="1"/>
      <w:numFmt w:val="bullet"/>
      <w:lvlText w:val="o"/>
      <w:lvlJc w:val="left"/>
      <w:pPr>
        <w:ind w:left="5760" w:hanging="360"/>
      </w:pPr>
      <w:rPr>
        <w:rFonts w:ascii="Courier New" w:hAnsi="Courier New" w:hint="default"/>
      </w:rPr>
    </w:lvl>
    <w:lvl w:ilvl="8" w:tplc="7DC096A8">
      <w:start w:val="1"/>
      <w:numFmt w:val="bullet"/>
      <w:lvlText w:val=""/>
      <w:lvlJc w:val="left"/>
      <w:pPr>
        <w:ind w:left="6480" w:hanging="360"/>
      </w:pPr>
      <w:rPr>
        <w:rFonts w:ascii="Wingdings" w:hAnsi="Wingdings" w:hint="default"/>
      </w:rPr>
    </w:lvl>
  </w:abstractNum>
  <w:abstractNum w:abstractNumId="18" w15:restartNumberingAfterBreak="0">
    <w:nsid w:val="566DEE4D"/>
    <w:multiLevelType w:val="hybridMultilevel"/>
    <w:tmpl w:val="329046B6"/>
    <w:lvl w:ilvl="0" w:tplc="3B9C4A9A">
      <w:start w:val="1"/>
      <w:numFmt w:val="bullet"/>
      <w:lvlText w:val=""/>
      <w:lvlJc w:val="left"/>
      <w:pPr>
        <w:ind w:left="720" w:hanging="360"/>
      </w:pPr>
      <w:rPr>
        <w:rFonts w:ascii="Symbol" w:hAnsi="Symbol" w:hint="default"/>
      </w:rPr>
    </w:lvl>
    <w:lvl w:ilvl="1" w:tplc="7A50EB74">
      <w:start w:val="1"/>
      <w:numFmt w:val="bullet"/>
      <w:lvlText w:val="o"/>
      <w:lvlJc w:val="left"/>
      <w:pPr>
        <w:ind w:left="1440" w:hanging="360"/>
      </w:pPr>
      <w:rPr>
        <w:rFonts w:ascii="Courier New" w:hAnsi="Courier New" w:hint="default"/>
      </w:rPr>
    </w:lvl>
    <w:lvl w:ilvl="2" w:tplc="63D8D572">
      <w:start w:val="1"/>
      <w:numFmt w:val="bullet"/>
      <w:lvlText w:val=""/>
      <w:lvlJc w:val="left"/>
      <w:pPr>
        <w:ind w:left="2160" w:hanging="360"/>
      </w:pPr>
      <w:rPr>
        <w:rFonts w:ascii="Wingdings" w:hAnsi="Wingdings" w:hint="default"/>
      </w:rPr>
    </w:lvl>
    <w:lvl w:ilvl="3" w:tplc="33EC456C">
      <w:start w:val="1"/>
      <w:numFmt w:val="bullet"/>
      <w:lvlText w:val=""/>
      <w:lvlJc w:val="left"/>
      <w:pPr>
        <w:ind w:left="2880" w:hanging="360"/>
      </w:pPr>
      <w:rPr>
        <w:rFonts w:ascii="Symbol" w:hAnsi="Symbol" w:hint="default"/>
      </w:rPr>
    </w:lvl>
    <w:lvl w:ilvl="4" w:tplc="8F927522">
      <w:start w:val="1"/>
      <w:numFmt w:val="bullet"/>
      <w:lvlText w:val="o"/>
      <w:lvlJc w:val="left"/>
      <w:pPr>
        <w:ind w:left="3600" w:hanging="360"/>
      </w:pPr>
      <w:rPr>
        <w:rFonts w:ascii="Courier New" w:hAnsi="Courier New" w:hint="default"/>
      </w:rPr>
    </w:lvl>
    <w:lvl w:ilvl="5" w:tplc="FEB638A8">
      <w:start w:val="1"/>
      <w:numFmt w:val="bullet"/>
      <w:lvlText w:val=""/>
      <w:lvlJc w:val="left"/>
      <w:pPr>
        <w:ind w:left="4320" w:hanging="360"/>
      </w:pPr>
      <w:rPr>
        <w:rFonts w:ascii="Wingdings" w:hAnsi="Wingdings" w:hint="default"/>
      </w:rPr>
    </w:lvl>
    <w:lvl w:ilvl="6" w:tplc="E39EE972">
      <w:start w:val="1"/>
      <w:numFmt w:val="bullet"/>
      <w:lvlText w:val=""/>
      <w:lvlJc w:val="left"/>
      <w:pPr>
        <w:ind w:left="5040" w:hanging="360"/>
      </w:pPr>
      <w:rPr>
        <w:rFonts w:ascii="Symbol" w:hAnsi="Symbol" w:hint="default"/>
      </w:rPr>
    </w:lvl>
    <w:lvl w:ilvl="7" w:tplc="40428C88">
      <w:start w:val="1"/>
      <w:numFmt w:val="bullet"/>
      <w:lvlText w:val="o"/>
      <w:lvlJc w:val="left"/>
      <w:pPr>
        <w:ind w:left="5760" w:hanging="360"/>
      </w:pPr>
      <w:rPr>
        <w:rFonts w:ascii="Courier New" w:hAnsi="Courier New" w:hint="default"/>
      </w:rPr>
    </w:lvl>
    <w:lvl w:ilvl="8" w:tplc="AC94212C">
      <w:start w:val="1"/>
      <w:numFmt w:val="bullet"/>
      <w:lvlText w:val=""/>
      <w:lvlJc w:val="left"/>
      <w:pPr>
        <w:ind w:left="6480" w:hanging="360"/>
      </w:pPr>
      <w:rPr>
        <w:rFonts w:ascii="Wingdings" w:hAnsi="Wingdings" w:hint="default"/>
      </w:rPr>
    </w:lvl>
  </w:abstractNum>
  <w:abstractNum w:abstractNumId="19" w15:restartNumberingAfterBreak="0">
    <w:nsid w:val="59359F79"/>
    <w:multiLevelType w:val="hybridMultilevel"/>
    <w:tmpl w:val="FFFFFFFF"/>
    <w:lvl w:ilvl="0" w:tplc="A90CD790">
      <w:start w:val="1"/>
      <w:numFmt w:val="bullet"/>
      <w:lvlText w:val=""/>
      <w:lvlJc w:val="left"/>
      <w:pPr>
        <w:ind w:left="720" w:hanging="360"/>
      </w:pPr>
      <w:rPr>
        <w:rFonts w:ascii="Symbol" w:hAnsi="Symbol" w:hint="default"/>
      </w:rPr>
    </w:lvl>
    <w:lvl w:ilvl="1" w:tplc="6DF49816">
      <w:start w:val="1"/>
      <w:numFmt w:val="bullet"/>
      <w:lvlText w:val="o"/>
      <w:lvlJc w:val="left"/>
      <w:pPr>
        <w:ind w:left="1440" w:hanging="360"/>
      </w:pPr>
      <w:rPr>
        <w:rFonts w:ascii="Courier New" w:hAnsi="Courier New" w:hint="default"/>
      </w:rPr>
    </w:lvl>
    <w:lvl w:ilvl="2" w:tplc="1A0CA0A6">
      <w:start w:val="1"/>
      <w:numFmt w:val="bullet"/>
      <w:lvlText w:val=""/>
      <w:lvlJc w:val="left"/>
      <w:pPr>
        <w:ind w:left="2160" w:hanging="360"/>
      </w:pPr>
      <w:rPr>
        <w:rFonts w:ascii="Wingdings" w:hAnsi="Wingdings" w:hint="default"/>
      </w:rPr>
    </w:lvl>
    <w:lvl w:ilvl="3" w:tplc="AECA1ED2">
      <w:start w:val="1"/>
      <w:numFmt w:val="bullet"/>
      <w:lvlText w:val=""/>
      <w:lvlJc w:val="left"/>
      <w:pPr>
        <w:ind w:left="2880" w:hanging="360"/>
      </w:pPr>
      <w:rPr>
        <w:rFonts w:ascii="Symbol" w:hAnsi="Symbol" w:hint="default"/>
      </w:rPr>
    </w:lvl>
    <w:lvl w:ilvl="4" w:tplc="C7827B8E">
      <w:start w:val="1"/>
      <w:numFmt w:val="bullet"/>
      <w:lvlText w:val="o"/>
      <w:lvlJc w:val="left"/>
      <w:pPr>
        <w:ind w:left="3600" w:hanging="360"/>
      </w:pPr>
      <w:rPr>
        <w:rFonts w:ascii="Courier New" w:hAnsi="Courier New" w:hint="default"/>
      </w:rPr>
    </w:lvl>
    <w:lvl w:ilvl="5" w:tplc="6180E21E">
      <w:start w:val="1"/>
      <w:numFmt w:val="bullet"/>
      <w:lvlText w:val=""/>
      <w:lvlJc w:val="left"/>
      <w:pPr>
        <w:ind w:left="4320" w:hanging="360"/>
      </w:pPr>
      <w:rPr>
        <w:rFonts w:ascii="Wingdings" w:hAnsi="Wingdings" w:hint="default"/>
      </w:rPr>
    </w:lvl>
    <w:lvl w:ilvl="6" w:tplc="335A8D1C">
      <w:start w:val="1"/>
      <w:numFmt w:val="bullet"/>
      <w:lvlText w:val=""/>
      <w:lvlJc w:val="left"/>
      <w:pPr>
        <w:ind w:left="5040" w:hanging="360"/>
      </w:pPr>
      <w:rPr>
        <w:rFonts w:ascii="Symbol" w:hAnsi="Symbol" w:hint="default"/>
      </w:rPr>
    </w:lvl>
    <w:lvl w:ilvl="7" w:tplc="EA7C3C86">
      <w:start w:val="1"/>
      <w:numFmt w:val="bullet"/>
      <w:lvlText w:val="o"/>
      <w:lvlJc w:val="left"/>
      <w:pPr>
        <w:ind w:left="5760" w:hanging="360"/>
      </w:pPr>
      <w:rPr>
        <w:rFonts w:ascii="Courier New" w:hAnsi="Courier New" w:hint="default"/>
      </w:rPr>
    </w:lvl>
    <w:lvl w:ilvl="8" w:tplc="5E2631D8">
      <w:start w:val="1"/>
      <w:numFmt w:val="bullet"/>
      <w:lvlText w:val=""/>
      <w:lvlJc w:val="left"/>
      <w:pPr>
        <w:ind w:left="6480" w:hanging="360"/>
      </w:pPr>
      <w:rPr>
        <w:rFonts w:ascii="Wingdings" w:hAnsi="Wingdings" w:hint="default"/>
      </w:rPr>
    </w:lvl>
  </w:abstractNum>
  <w:abstractNum w:abstractNumId="20" w15:restartNumberingAfterBreak="0">
    <w:nsid w:val="5BA46F17"/>
    <w:multiLevelType w:val="hybridMultilevel"/>
    <w:tmpl w:val="B2B8E5B0"/>
    <w:lvl w:ilvl="0" w:tplc="4196A6CC">
      <w:start w:val="1"/>
      <w:numFmt w:val="bullet"/>
      <w:lvlText w:val=""/>
      <w:lvlJc w:val="left"/>
      <w:pPr>
        <w:ind w:left="720" w:hanging="360"/>
      </w:pPr>
      <w:rPr>
        <w:rFonts w:ascii="Symbol" w:hAnsi="Symbol" w:hint="default"/>
      </w:rPr>
    </w:lvl>
    <w:lvl w:ilvl="1" w:tplc="7794C5D6">
      <w:start w:val="1"/>
      <w:numFmt w:val="bullet"/>
      <w:lvlText w:val="o"/>
      <w:lvlJc w:val="left"/>
      <w:pPr>
        <w:ind w:left="1440" w:hanging="360"/>
      </w:pPr>
      <w:rPr>
        <w:rFonts w:ascii="Courier New" w:hAnsi="Courier New" w:hint="default"/>
      </w:rPr>
    </w:lvl>
    <w:lvl w:ilvl="2" w:tplc="14CE6C10">
      <w:start w:val="1"/>
      <w:numFmt w:val="bullet"/>
      <w:lvlText w:val=""/>
      <w:lvlJc w:val="left"/>
      <w:pPr>
        <w:ind w:left="2160" w:hanging="360"/>
      </w:pPr>
      <w:rPr>
        <w:rFonts w:ascii="Wingdings" w:hAnsi="Wingdings" w:hint="default"/>
      </w:rPr>
    </w:lvl>
    <w:lvl w:ilvl="3" w:tplc="27F8B756">
      <w:start w:val="1"/>
      <w:numFmt w:val="bullet"/>
      <w:lvlText w:val=""/>
      <w:lvlJc w:val="left"/>
      <w:pPr>
        <w:ind w:left="2880" w:hanging="360"/>
      </w:pPr>
      <w:rPr>
        <w:rFonts w:ascii="Symbol" w:hAnsi="Symbol" w:hint="default"/>
      </w:rPr>
    </w:lvl>
    <w:lvl w:ilvl="4" w:tplc="DED092D4">
      <w:start w:val="1"/>
      <w:numFmt w:val="bullet"/>
      <w:lvlText w:val="o"/>
      <w:lvlJc w:val="left"/>
      <w:pPr>
        <w:ind w:left="3600" w:hanging="360"/>
      </w:pPr>
      <w:rPr>
        <w:rFonts w:ascii="Courier New" w:hAnsi="Courier New" w:hint="default"/>
      </w:rPr>
    </w:lvl>
    <w:lvl w:ilvl="5" w:tplc="388246E4">
      <w:start w:val="1"/>
      <w:numFmt w:val="bullet"/>
      <w:lvlText w:val=""/>
      <w:lvlJc w:val="left"/>
      <w:pPr>
        <w:ind w:left="4320" w:hanging="360"/>
      </w:pPr>
      <w:rPr>
        <w:rFonts w:ascii="Wingdings" w:hAnsi="Wingdings" w:hint="default"/>
      </w:rPr>
    </w:lvl>
    <w:lvl w:ilvl="6" w:tplc="FF503A60">
      <w:start w:val="1"/>
      <w:numFmt w:val="bullet"/>
      <w:lvlText w:val=""/>
      <w:lvlJc w:val="left"/>
      <w:pPr>
        <w:ind w:left="5040" w:hanging="360"/>
      </w:pPr>
      <w:rPr>
        <w:rFonts w:ascii="Symbol" w:hAnsi="Symbol" w:hint="default"/>
      </w:rPr>
    </w:lvl>
    <w:lvl w:ilvl="7" w:tplc="F92E208C">
      <w:start w:val="1"/>
      <w:numFmt w:val="bullet"/>
      <w:lvlText w:val="o"/>
      <w:lvlJc w:val="left"/>
      <w:pPr>
        <w:ind w:left="5760" w:hanging="360"/>
      </w:pPr>
      <w:rPr>
        <w:rFonts w:ascii="Courier New" w:hAnsi="Courier New" w:hint="default"/>
      </w:rPr>
    </w:lvl>
    <w:lvl w:ilvl="8" w:tplc="025AAD16">
      <w:start w:val="1"/>
      <w:numFmt w:val="bullet"/>
      <w:lvlText w:val=""/>
      <w:lvlJc w:val="left"/>
      <w:pPr>
        <w:ind w:left="6480" w:hanging="360"/>
      </w:pPr>
      <w:rPr>
        <w:rFonts w:ascii="Wingdings" w:hAnsi="Wingdings" w:hint="default"/>
      </w:rPr>
    </w:lvl>
  </w:abstractNum>
  <w:abstractNum w:abstractNumId="21" w15:restartNumberingAfterBreak="0">
    <w:nsid w:val="60893880"/>
    <w:multiLevelType w:val="hybridMultilevel"/>
    <w:tmpl w:val="ADA66640"/>
    <w:lvl w:ilvl="0" w:tplc="0C1CC820">
      <w:start w:val="1"/>
      <w:numFmt w:val="bullet"/>
      <w:lvlText w:val=""/>
      <w:lvlJc w:val="left"/>
      <w:pPr>
        <w:ind w:left="720" w:hanging="360"/>
      </w:pPr>
      <w:rPr>
        <w:rFonts w:ascii="Symbol" w:hAnsi="Symbol" w:hint="default"/>
      </w:rPr>
    </w:lvl>
    <w:lvl w:ilvl="1" w:tplc="FD4ACAFC">
      <w:start w:val="1"/>
      <w:numFmt w:val="bullet"/>
      <w:lvlText w:val="o"/>
      <w:lvlJc w:val="left"/>
      <w:pPr>
        <w:ind w:left="1440" w:hanging="360"/>
      </w:pPr>
      <w:rPr>
        <w:rFonts w:ascii="Courier New" w:hAnsi="Courier New" w:hint="default"/>
      </w:rPr>
    </w:lvl>
    <w:lvl w:ilvl="2" w:tplc="BCB284D6">
      <w:start w:val="1"/>
      <w:numFmt w:val="bullet"/>
      <w:lvlText w:val=""/>
      <w:lvlJc w:val="left"/>
      <w:pPr>
        <w:ind w:left="2160" w:hanging="360"/>
      </w:pPr>
      <w:rPr>
        <w:rFonts w:ascii="Wingdings" w:hAnsi="Wingdings" w:hint="default"/>
      </w:rPr>
    </w:lvl>
    <w:lvl w:ilvl="3" w:tplc="A462F41E">
      <w:start w:val="1"/>
      <w:numFmt w:val="bullet"/>
      <w:lvlText w:val=""/>
      <w:lvlJc w:val="left"/>
      <w:pPr>
        <w:ind w:left="2880" w:hanging="360"/>
      </w:pPr>
      <w:rPr>
        <w:rFonts w:ascii="Symbol" w:hAnsi="Symbol" w:hint="default"/>
      </w:rPr>
    </w:lvl>
    <w:lvl w:ilvl="4" w:tplc="AAC03316">
      <w:start w:val="1"/>
      <w:numFmt w:val="bullet"/>
      <w:lvlText w:val="o"/>
      <w:lvlJc w:val="left"/>
      <w:pPr>
        <w:ind w:left="3600" w:hanging="360"/>
      </w:pPr>
      <w:rPr>
        <w:rFonts w:ascii="Courier New" w:hAnsi="Courier New" w:hint="default"/>
      </w:rPr>
    </w:lvl>
    <w:lvl w:ilvl="5" w:tplc="3BCA4584">
      <w:start w:val="1"/>
      <w:numFmt w:val="bullet"/>
      <w:lvlText w:val=""/>
      <w:lvlJc w:val="left"/>
      <w:pPr>
        <w:ind w:left="4320" w:hanging="360"/>
      </w:pPr>
      <w:rPr>
        <w:rFonts w:ascii="Wingdings" w:hAnsi="Wingdings" w:hint="default"/>
      </w:rPr>
    </w:lvl>
    <w:lvl w:ilvl="6" w:tplc="6B9A747E">
      <w:start w:val="1"/>
      <w:numFmt w:val="bullet"/>
      <w:lvlText w:val=""/>
      <w:lvlJc w:val="left"/>
      <w:pPr>
        <w:ind w:left="5040" w:hanging="360"/>
      </w:pPr>
      <w:rPr>
        <w:rFonts w:ascii="Symbol" w:hAnsi="Symbol" w:hint="default"/>
      </w:rPr>
    </w:lvl>
    <w:lvl w:ilvl="7" w:tplc="941A3AF0">
      <w:start w:val="1"/>
      <w:numFmt w:val="bullet"/>
      <w:lvlText w:val="o"/>
      <w:lvlJc w:val="left"/>
      <w:pPr>
        <w:ind w:left="5760" w:hanging="360"/>
      </w:pPr>
      <w:rPr>
        <w:rFonts w:ascii="Courier New" w:hAnsi="Courier New" w:hint="default"/>
      </w:rPr>
    </w:lvl>
    <w:lvl w:ilvl="8" w:tplc="8D4AF286">
      <w:start w:val="1"/>
      <w:numFmt w:val="bullet"/>
      <w:lvlText w:val=""/>
      <w:lvlJc w:val="left"/>
      <w:pPr>
        <w:ind w:left="6480" w:hanging="360"/>
      </w:pPr>
      <w:rPr>
        <w:rFonts w:ascii="Wingdings" w:hAnsi="Wingdings" w:hint="default"/>
      </w:rPr>
    </w:lvl>
  </w:abstractNum>
  <w:abstractNum w:abstractNumId="22" w15:restartNumberingAfterBreak="0">
    <w:nsid w:val="6BB42A4D"/>
    <w:multiLevelType w:val="hybridMultilevel"/>
    <w:tmpl w:val="188C1208"/>
    <w:lvl w:ilvl="0" w:tplc="1F8CBB30">
      <w:start w:val="1"/>
      <w:numFmt w:val="bullet"/>
      <w:lvlText w:val=""/>
      <w:lvlJc w:val="left"/>
      <w:pPr>
        <w:ind w:left="720" w:hanging="360"/>
      </w:pPr>
      <w:rPr>
        <w:rFonts w:ascii="Symbol" w:hAnsi="Symbol" w:hint="default"/>
      </w:rPr>
    </w:lvl>
    <w:lvl w:ilvl="1" w:tplc="ABC8BAC2">
      <w:start w:val="1"/>
      <w:numFmt w:val="bullet"/>
      <w:lvlText w:val="o"/>
      <w:lvlJc w:val="left"/>
      <w:pPr>
        <w:ind w:left="1440" w:hanging="360"/>
      </w:pPr>
      <w:rPr>
        <w:rFonts w:ascii="Courier New" w:hAnsi="Courier New" w:hint="default"/>
      </w:rPr>
    </w:lvl>
    <w:lvl w:ilvl="2" w:tplc="5378B358">
      <w:start w:val="1"/>
      <w:numFmt w:val="bullet"/>
      <w:lvlText w:val=""/>
      <w:lvlJc w:val="left"/>
      <w:pPr>
        <w:ind w:left="2160" w:hanging="360"/>
      </w:pPr>
      <w:rPr>
        <w:rFonts w:ascii="Wingdings" w:hAnsi="Wingdings" w:hint="default"/>
      </w:rPr>
    </w:lvl>
    <w:lvl w:ilvl="3" w:tplc="BB7ACD56">
      <w:start w:val="1"/>
      <w:numFmt w:val="bullet"/>
      <w:lvlText w:val=""/>
      <w:lvlJc w:val="left"/>
      <w:pPr>
        <w:ind w:left="2880" w:hanging="360"/>
      </w:pPr>
      <w:rPr>
        <w:rFonts w:ascii="Symbol" w:hAnsi="Symbol" w:hint="default"/>
      </w:rPr>
    </w:lvl>
    <w:lvl w:ilvl="4" w:tplc="0E5414CE">
      <w:start w:val="1"/>
      <w:numFmt w:val="bullet"/>
      <w:lvlText w:val="o"/>
      <w:lvlJc w:val="left"/>
      <w:pPr>
        <w:ind w:left="3600" w:hanging="360"/>
      </w:pPr>
      <w:rPr>
        <w:rFonts w:ascii="Courier New" w:hAnsi="Courier New" w:hint="default"/>
      </w:rPr>
    </w:lvl>
    <w:lvl w:ilvl="5" w:tplc="A0E859AA">
      <w:start w:val="1"/>
      <w:numFmt w:val="bullet"/>
      <w:lvlText w:val=""/>
      <w:lvlJc w:val="left"/>
      <w:pPr>
        <w:ind w:left="4320" w:hanging="360"/>
      </w:pPr>
      <w:rPr>
        <w:rFonts w:ascii="Wingdings" w:hAnsi="Wingdings" w:hint="default"/>
      </w:rPr>
    </w:lvl>
    <w:lvl w:ilvl="6" w:tplc="56FA174E">
      <w:start w:val="1"/>
      <w:numFmt w:val="bullet"/>
      <w:lvlText w:val=""/>
      <w:lvlJc w:val="left"/>
      <w:pPr>
        <w:ind w:left="5040" w:hanging="360"/>
      </w:pPr>
      <w:rPr>
        <w:rFonts w:ascii="Symbol" w:hAnsi="Symbol" w:hint="default"/>
      </w:rPr>
    </w:lvl>
    <w:lvl w:ilvl="7" w:tplc="4F109F9C">
      <w:start w:val="1"/>
      <w:numFmt w:val="bullet"/>
      <w:lvlText w:val="o"/>
      <w:lvlJc w:val="left"/>
      <w:pPr>
        <w:ind w:left="5760" w:hanging="360"/>
      </w:pPr>
      <w:rPr>
        <w:rFonts w:ascii="Courier New" w:hAnsi="Courier New" w:hint="default"/>
      </w:rPr>
    </w:lvl>
    <w:lvl w:ilvl="8" w:tplc="9FB6944A">
      <w:start w:val="1"/>
      <w:numFmt w:val="bullet"/>
      <w:lvlText w:val=""/>
      <w:lvlJc w:val="left"/>
      <w:pPr>
        <w:ind w:left="6480" w:hanging="360"/>
      </w:pPr>
      <w:rPr>
        <w:rFonts w:ascii="Wingdings" w:hAnsi="Wingdings" w:hint="default"/>
      </w:rPr>
    </w:lvl>
  </w:abstractNum>
  <w:abstractNum w:abstractNumId="23" w15:restartNumberingAfterBreak="0">
    <w:nsid w:val="6C343539"/>
    <w:multiLevelType w:val="hybridMultilevel"/>
    <w:tmpl w:val="FFFFFFFF"/>
    <w:lvl w:ilvl="0" w:tplc="1CF2B3D2">
      <w:start w:val="1"/>
      <w:numFmt w:val="bullet"/>
      <w:lvlText w:val=""/>
      <w:lvlJc w:val="left"/>
      <w:pPr>
        <w:ind w:left="720" w:hanging="360"/>
      </w:pPr>
      <w:rPr>
        <w:rFonts w:ascii="Symbol" w:hAnsi="Symbol" w:hint="default"/>
      </w:rPr>
    </w:lvl>
    <w:lvl w:ilvl="1" w:tplc="28966D5A">
      <w:start w:val="1"/>
      <w:numFmt w:val="bullet"/>
      <w:lvlText w:val="o"/>
      <w:lvlJc w:val="left"/>
      <w:pPr>
        <w:ind w:left="1440" w:hanging="360"/>
      </w:pPr>
      <w:rPr>
        <w:rFonts w:ascii="Courier New" w:hAnsi="Courier New" w:hint="default"/>
      </w:rPr>
    </w:lvl>
    <w:lvl w:ilvl="2" w:tplc="8556B114">
      <w:start w:val="1"/>
      <w:numFmt w:val="bullet"/>
      <w:lvlText w:val=""/>
      <w:lvlJc w:val="left"/>
      <w:pPr>
        <w:ind w:left="2160" w:hanging="360"/>
      </w:pPr>
      <w:rPr>
        <w:rFonts w:ascii="Wingdings" w:hAnsi="Wingdings" w:hint="default"/>
      </w:rPr>
    </w:lvl>
    <w:lvl w:ilvl="3" w:tplc="CA906BDE">
      <w:start w:val="1"/>
      <w:numFmt w:val="bullet"/>
      <w:lvlText w:val=""/>
      <w:lvlJc w:val="left"/>
      <w:pPr>
        <w:ind w:left="2880" w:hanging="360"/>
      </w:pPr>
      <w:rPr>
        <w:rFonts w:ascii="Symbol" w:hAnsi="Symbol" w:hint="default"/>
      </w:rPr>
    </w:lvl>
    <w:lvl w:ilvl="4" w:tplc="9DD80112">
      <w:start w:val="1"/>
      <w:numFmt w:val="bullet"/>
      <w:lvlText w:val="o"/>
      <w:lvlJc w:val="left"/>
      <w:pPr>
        <w:ind w:left="3600" w:hanging="360"/>
      </w:pPr>
      <w:rPr>
        <w:rFonts w:ascii="Courier New" w:hAnsi="Courier New" w:hint="default"/>
      </w:rPr>
    </w:lvl>
    <w:lvl w:ilvl="5" w:tplc="90628E50">
      <w:start w:val="1"/>
      <w:numFmt w:val="bullet"/>
      <w:lvlText w:val=""/>
      <w:lvlJc w:val="left"/>
      <w:pPr>
        <w:ind w:left="4320" w:hanging="360"/>
      </w:pPr>
      <w:rPr>
        <w:rFonts w:ascii="Wingdings" w:hAnsi="Wingdings" w:hint="default"/>
      </w:rPr>
    </w:lvl>
    <w:lvl w:ilvl="6" w:tplc="212E4CA6">
      <w:start w:val="1"/>
      <w:numFmt w:val="bullet"/>
      <w:lvlText w:val=""/>
      <w:lvlJc w:val="left"/>
      <w:pPr>
        <w:ind w:left="5040" w:hanging="360"/>
      </w:pPr>
      <w:rPr>
        <w:rFonts w:ascii="Symbol" w:hAnsi="Symbol" w:hint="default"/>
      </w:rPr>
    </w:lvl>
    <w:lvl w:ilvl="7" w:tplc="07A46144">
      <w:start w:val="1"/>
      <w:numFmt w:val="bullet"/>
      <w:lvlText w:val="o"/>
      <w:lvlJc w:val="left"/>
      <w:pPr>
        <w:ind w:left="5760" w:hanging="360"/>
      </w:pPr>
      <w:rPr>
        <w:rFonts w:ascii="Courier New" w:hAnsi="Courier New" w:hint="default"/>
      </w:rPr>
    </w:lvl>
    <w:lvl w:ilvl="8" w:tplc="01764600">
      <w:start w:val="1"/>
      <w:numFmt w:val="bullet"/>
      <w:lvlText w:val=""/>
      <w:lvlJc w:val="left"/>
      <w:pPr>
        <w:ind w:left="6480" w:hanging="360"/>
      </w:pPr>
      <w:rPr>
        <w:rFonts w:ascii="Wingdings" w:hAnsi="Wingdings" w:hint="default"/>
      </w:rPr>
    </w:lvl>
  </w:abstractNum>
  <w:abstractNum w:abstractNumId="24" w15:restartNumberingAfterBreak="0">
    <w:nsid w:val="7476AE8D"/>
    <w:multiLevelType w:val="hybridMultilevel"/>
    <w:tmpl w:val="4F64FE2C"/>
    <w:lvl w:ilvl="0" w:tplc="69FC67C8">
      <w:start w:val="1"/>
      <w:numFmt w:val="bullet"/>
      <w:lvlText w:val=""/>
      <w:lvlJc w:val="left"/>
      <w:pPr>
        <w:ind w:left="720" w:hanging="360"/>
      </w:pPr>
      <w:rPr>
        <w:rFonts w:ascii="Symbol" w:hAnsi="Symbol" w:hint="default"/>
      </w:rPr>
    </w:lvl>
    <w:lvl w:ilvl="1" w:tplc="D5302730">
      <w:start w:val="1"/>
      <w:numFmt w:val="bullet"/>
      <w:lvlText w:val="o"/>
      <w:lvlJc w:val="left"/>
      <w:pPr>
        <w:ind w:left="1440" w:hanging="360"/>
      </w:pPr>
      <w:rPr>
        <w:rFonts w:ascii="Courier New" w:hAnsi="Courier New" w:hint="default"/>
      </w:rPr>
    </w:lvl>
    <w:lvl w:ilvl="2" w:tplc="B600AAEE">
      <w:start w:val="1"/>
      <w:numFmt w:val="bullet"/>
      <w:lvlText w:val=""/>
      <w:lvlJc w:val="left"/>
      <w:pPr>
        <w:ind w:left="2160" w:hanging="360"/>
      </w:pPr>
      <w:rPr>
        <w:rFonts w:ascii="Wingdings" w:hAnsi="Wingdings" w:hint="default"/>
      </w:rPr>
    </w:lvl>
    <w:lvl w:ilvl="3" w:tplc="DB7816AC">
      <w:start w:val="1"/>
      <w:numFmt w:val="bullet"/>
      <w:lvlText w:val=""/>
      <w:lvlJc w:val="left"/>
      <w:pPr>
        <w:ind w:left="2880" w:hanging="360"/>
      </w:pPr>
      <w:rPr>
        <w:rFonts w:ascii="Symbol" w:hAnsi="Symbol" w:hint="default"/>
      </w:rPr>
    </w:lvl>
    <w:lvl w:ilvl="4" w:tplc="2CBE03D6">
      <w:start w:val="1"/>
      <w:numFmt w:val="bullet"/>
      <w:lvlText w:val="o"/>
      <w:lvlJc w:val="left"/>
      <w:pPr>
        <w:ind w:left="3600" w:hanging="360"/>
      </w:pPr>
      <w:rPr>
        <w:rFonts w:ascii="Courier New" w:hAnsi="Courier New" w:hint="default"/>
      </w:rPr>
    </w:lvl>
    <w:lvl w:ilvl="5" w:tplc="8374A158">
      <w:start w:val="1"/>
      <w:numFmt w:val="bullet"/>
      <w:lvlText w:val=""/>
      <w:lvlJc w:val="left"/>
      <w:pPr>
        <w:ind w:left="4320" w:hanging="360"/>
      </w:pPr>
      <w:rPr>
        <w:rFonts w:ascii="Wingdings" w:hAnsi="Wingdings" w:hint="default"/>
      </w:rPr>
    </w:lvl>
    <w:lvl w:ilvl="6" w:tplc="589843C0">
      <w:start w:val="1"/>
      <w:numFmt w:val="bullet"/>
      <w:lvlText w:val=""/>
      <w:lvlJc w:val="left"/>
      <w:pPr>
        <w:ind w:left="5040" w:hanging="360"/>
      </w:pPr>
      <w:rPr>
        <w:rFonts w:ascii="Symbol" w:hAnsi="Symbol" w:hint="default"/>
      </w:rPr>
    </w:lvl>
    <w:lvl w:ilvl="7" w:tplc="7F08F3B8">
      <w:start w:val="1"/>
      <w:numFmt w:val="bullet"/>
      <w:lvlText w:val="o"/>
      <w:lvlJc w:val="left"/>
      <w:pPr>
        <w:ind w:left="5760" w:hanging="360"/>
      </w:pPr>
      <w:rPr>
        <w:rFonts w:ascii="Courier New" w:hAnsi="Courier New" w:hint="default"/>
      </w:rPr>
    </w:lvl>
    <w:lvl w:ilvl="8" w:tplc="7B7015E2">
      <w:start w:val="1"/>
      <w:numFmt w:val="bullet"/>
      <w:lvlText w:val=""/>
      <w:lvlJc w:val="left"/>
      <w:pPr>
        <w:ind w:left="6480" w:hanging="360"/>
      </w:pPr>
      <w:rPr>
        <w:rFonts w:ascii="Wingdings" w:hAnsi="Wingdings" w:hint="default"/>
      </w:rPr>
    </w:lvl>
  </w:abstractNum>
  <w:abstractNum w:abstractNumId="25" w15:restartNumberingAfterBreak="0">
    <w:nsid w:val="7EC5D4A1"/>
    <w:multiLevelType w:val="hybridMultilevel"/>
    <w:tmpl w:val="6926487C"/>
    <w:lvl w:ilvl="0" w:tplc="514A0AE8">
      <w:start w:val="1"/>
      <w:numFmt w:val="bullet"/>
      <w:lvlText w:val=""/>
      <w:lvlJc w:val="left"/>
      <w:pPr>
        <w:ind w:left="720" w:hanging="360"/>
      </w:pPr>
      <w:rPr>
        <w:rFonts w:ascii="Symbol" w:hAnsi="Symbol" w:hint="default"/>
      </w:rPr>
    </w:lvl>
    <w:lvl w:ilvl="1" w:tplc="A9B88A42">
      <w:start w:val="1"/>
      <w:numFmt w:val="bullet"/>
      <w:lvlText w:val="o"/>
      <w:lvlJc w:val="left"/>
      <w:pPr>
        <w:ind w:left="1440" w:hanging="360"/>
      </w:pPr>
      <w:rPr>
        <w:rFonts w:ascii="Courier New" w:hAnsi="Courier New" w:hint="default"/>
      </w:rPr>
    </w:lvl>
    <w:lvl w:ilvl="2" w:tplc="6CF68186">
      <w:start w:val="1"/>
      <w:numFmt w:val="bullet"/>
      <w:lvlText w:val=""/>
      <w:lvlJc w:val="left"/>
      <w:pPr>
        <w:ind w:left="2160" w:hanging="360"/>
      </w:pPr>
      <w:rPr>
        <w:rFonts w:ascii="Wingdings" w:hAnsi="Wingdings" w:hint="default"/>
      </w:rPr>
    </w:lvl>
    <w:lvl w:ilvl="3" w:tplc="79088ABC">
      <w:start w:val="1"/>
      <w:numFmt w:val="bullet"/>
      <w:lvlText w:val=""/>
      <w:lvlJc w:val="left"/>
      <w:pPr>
        <w:ind w:left="2880" w:hanging="360"/>
      </w:pPr>
      <w:rPr>
        <w:rFonts w:ascii="Symbol" w:hAnsi="Symbol" w:hint="default"/>
      </w:rPr>
    </w:lvl>
    <w:lvl w:ilvl="4" w:tplc="DB1C5DFE">
      <w:start w:val="1"/>
      <w:numFmt w:val="bullet"/>
      <w:lvlText w:val="o"/>
      <w:lvlJc w:val="left"/>
      <w:pPr>
        <w:ind w:left="3600" w:hanging="360"/>
      </w:pPr>
      <w:rPr>
        <w:rFonts w:ascii="Courier New" w:hAnsi="Courier New" w:hint="default"/>
      </w:rPr>
    </w:lvl>
    <w:lvl w:ilvl="5" w:tplc="64268DF6">
      <w:start w:val="1"/>
      <w:numFmt w:val="bullet"/>
      <w:lvlText w:val=""/>
      <w:lvlJc w:val="left"/>
      <w:pPr>
        <w:ind w:left="4320" w:hanging="360"/>
      </w:pPr>
      <w:rPr>
        <w:rFonts w:ascii="Wingdings" w:hAnsi="Wingdings" w:hint="default"/>
      </w:rPr>
    </w:lvl>
    <w:lvl w:ilvl="6" w:tplc="ABBA91F6">
      <w:start w:val="1"/>
      <w:numFmt w:val="bullet"/>
      <w:lvlText w:val=""/>
      <w:lvlJc w:val="left"/>
      <w:pPr>
        <w:ind w:left="5040" w:hanging="360"/>
      </w:pPr>
      <w:rPr>
        <w:rFonts w:ascii="Symbol" w:hAnsi="Symbol" w:hint="default"/>
      </w:rPr>
    </w:lvl>
    <w:lvl w:ilvl="7" w:tplc="2FF65602">
      <w:start w:val="1"/>
      <w:numFmt w:val="bullet"/>
      <w:lvlText w:val="o"/>
      <w:lvlJc w:val="left"/>
      <w:pPr>
        <w:ind w:left="5760" w:hanging="360"/>
      </w:pPr>
      <w:rPr>
        <w:rFonts w:ascii="Courier New" w:hAnsi="Courier New" w:hint="default"/>
      </w:rPr>
    </w:lvl>
    <w:lvl w:ilvl="8" w:tplc="EFF2ACA0">
      <w:start w:val="1"/>
      <w:numFmt w:val="bullet"/>
      <w:lvlText w:val=""/>
      <w:lvlJc w:val="left"/>
      <w:pPr>
        <w:ind w:left="6480" w:hanging="360"/>
      </w:pPr>
      <w:rPr>
        <w:rFonts w:ascii="Wingdings" w:hAnsi="Wingdings" w:hint="default"/>
      </w:rPr>
    </w:lvl>
  </w:abstractNum>
  <w:num w:numId="1" w16cid:durableId="979462915">
    <w:abstractNumId w:val="16"/>
  </w:num>
  <w:num w:numId="2" w16cid:durableId="1587226288">
    <w:abstractNumId w:val="19"/>
  </w:num>
  <w:num w:numId="3" w16cid:durableId="254292687">
    <w:abstractNumId w:val="12"/>
  </w:num>
  <w:num w:numId="4" w16cid:durableId="534974603">
    <w:abstractNumId w:val="14"/>
  </w:num>
  <w:num w:numId="5" w16cid:durableId="137453149">
    <w:abstractNumId w:val="15"/>
  </w:num>
  <w:num w:numId="6" w16cid:durableId="1032464937">
    <w:abstractNumId w:val="3"/>
  </w:num>
  <w:num w:numId="7" w16cid:durableId="1582835029">
    <w:abstractNumId w:val="23"/>
  </w:num>
  <w:num w:numId="8" w16cid:durableId="108672873">
    <w:abstractNumId w:val="7"/>
  </w:num>
  <w:num w:numId="9" w16cid:durableId="2037389143">
    <w:abstractNumId w:val="2"/>
  </w:num>
  <w:num w:numId="10" w16cid:durableId="1465082812">
    <w:abstractNumId w:val="8"/>
  </w:num>
  <w:num w:numId="11" w16cid:durableId="377241217">
    <w:abstractNumId w:val="0"/>
  </w:num>
  <w:num w:numId="12" w16cid:durableId="289172340">
    <w:abstractNumId w:val="18"/>
  </w:num>
  <w:num w:numId="13" w16cid:durableId="41252076">
    <w:abstractNumId w:val="11"/>
  </w:num>
  <w:num w:numId="14" w16cid:durableId="1584413153">
    <w:abstractNumId w:val="22"/>
  </w:num>
  <w:num w:numId="15" w16cid:durableId="683361379">
    <w:abstractNumId w:val="4"/>
  </w:num>
  <w:num w:numId="16" w16cid:durableId="1545436513">
    <w:abstractNumId w:val="25"/>
  </w:num>
  <w:num w:numId="17" w16cid:durableId="1016729800">
    <w:abstractNumId w:val="9"/>
  </w:num>
  <w:num w:numId="18" w16cid:durableId="1835219951">
    <w:abstractNumId w:val="24"/>
  </w:num>
  <w:num w:numId="19" w16cid:durableId="4982213">
    <w:abstractNumId w:val="21"/>
  </w:num>
  <w:num w:numId="20" w16cid:durableId="85538467">
    <w:abstractNumId w:val="10"/>
  </w:num>
  <w:num w:numId="21" w16cid:durableId="1036345359">
    <w:abstractNumId w:val="17"/>
  </w:num>
  <w:num w:numId="22" w16cid:durableId="1564755914">
    <w:abstractNumId w:val="1"/>
  </w:num>
  <w:num w:numId="23" w16cid:durableId="1506285969">
    <w:abstractNumId w:val="13"/>
  </w:num>
  <w:num w:numId="24" w16cid:durableId="2099521740">
    <w:abstractNumId w:val="5"/>
  </w:num>
  <w:num w:numId="25" w16cid:durableId="1636058663">
    <w:abstractNumId w:val="6"/>
  </w:num>
  <w:num w:numId="26" w16cid:durableId="209415936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2EA120"/>
    <w:rsid w:val="000E78A4"/>
    <w:rsid w:val="000E7FF4"/>
    <w:rsid w:val="001D71F0"/>
    <w:rsid w:val="003F8A7E"/>
    <w:rsid w:val="0040209E"/>
    <w:rsid w:val="00524FC9"/>
    <w:rsid w:val="006C0C19"/>
    <w:rsid w:val="007DECD2"/>
    <w:rsid w:val="007E1874"/>
    <w:rsid w:val="0097E82D"/>
    <w:rsid w:val="00AB0D04"/>
    <w:rsid w:val="00AB1D25"/>
    <w:rsid w:val="00AF2877"/>
    <w:rsid w:val="00B70305"/>
    <w:rsid w:val="00D75099"/>
    <w:rsid w:val="00D97CAA"/>
    <w:rsid w:val="00DE6475"/>
    <w:rsid w:val="00E410FB"/>
    <w:rsid w:val="00F85FD5"/>
    <w:rsid w:val="00F95128"/>
    <w:rsid w:val="00FB3C99"/>
    <w:rsid w:val="014DA1C5"/>
    <w:rsid w:val="015DBD93"/>
    <w:rsid w:val="0175A81F"/>
    <w:rsid w:val="017E947E"/>
    <w:rsid w:val="0194300B"/>
    <w:rsid w:val="02038A2E"/>
    <w:rsid w:val="02239B8A"/>
    <w:rsid w:val="0236F8A1"/>
    <w:rsid w:val="02857F5A"/>
    <w:rsid w:val="029385A6"/>
    <w:rsid w:val="02A5E710"/>
    <w:rsid w:val="02FBD4FC"/>
    <w:rsid w:val="02FC2B11"/>
    <w:rsid w:val="03117880"/>
    <w:rsid w:val="031BC5A5"/>
    <w:rsid w:val="0368FB9A"/>
    <w:rsid w:val="036E06EF"/>
    <w:rsid w:val="03CF54B7"/>
    <w:rsid w:val="03DDCB39"/>
    <w:rsid w:val="03E749D1"/>
    <w:rsid w:val="0441EE82"/>
    <w:rsid w:val="0469843D"/>
    <w:rsid w:val="047BC0CF"/>
    <w:rsid w:val="04809EE4"/>
    <w:rsid w:val="04867537"/>
    <w:rsid w:val="04886D75"/>
    <w:rsid w:val="04973D76"/>
    <w:rsid w:val="049FB840"/>
    <w:rsid w:val="04C60F51"/>
    <w:rsid w:val="04D850DF"/>
    <w:rsid w:val="04DDA31C"/>
    <w:rsid w:val="051ED80C"/>
    <w:rsid w:val="05229A0B"/>
    <w:rsid w:val="05535485"/>
    <w:rsid w:val="05A3D115"/>
    <w:rsid w:val="05C3B3B4"/>
    <w:rsid w:val="05FD3867"/>
    <w:rsid w:val="060BD8A1"/>
    <w:rsid w:val="06328450"/>
    <w:rsid w:val="064852AE"/>
    <w:rsid w:val="067D8FDA"/>
    <w:rsid w:val="0688D6C3"/>
    <w:rsid w:val="0688DEF3"/>
    <w:rsid w:val="0688E9F1"/>
    <w:rsid w:val="06CF736D"/>
    <w:rsid w:val="06D08501"/>
    <w:rsid w:val="06EF24E6"/>
    <w:rsid w:val="07300607"/>
    <w:rsid w:val="074887C2"/>
    <w:rsid w:val="07505E22"/>
    <w:rsid w:val="075365AB"/>
    <w:rsid w:val="0780BC7A"/>
    <w:rsid w:val="078EEBAE"/>
    <w:rsid w:val="07A5E701"/>
    <w:rsid w:val="07C10409"/>
    <w:rsid w:val="07E4E9A3"/>
    <w:rsid w:val="07E6BAA3"/>
    <w:rsid w:val="07F3BA36"/>
    <w:rsid w:val="080C5B34"/>
    <w:rsid w:val="081803AB"/>
    <w:rsid w:val="0836AD0E"/>
    <w:rsid w:val="084FA508"/>
    <w:rsid w:val="0869D42F"/>
    <w:rsid w:val="08BE1B95"/>
    <w:rsid w:val="08CEAF19"/>
    <w:rsid w:val="08EC2E83"/>
    <w:rsid w:val="08F4621C"/>
    <w:rsid w:val="095863B5"/>
    <w:rsid w:val="09776B3C"/>
    <w:rsid w:val="09815436"/>
    <w:rsid w:val="09828B04"/>
    <w:rsid w:val="09975565"/>
    <w:rsid w:val="09ECDED5"/>
    <w:rsid w:val="0A57C0E7"/>
    <w:rsid w:val="0A682652"/>
    <w:rsid w:val="0A87FEE4"/>
    <w:rsid w:val="0AB85D3C"/>
    <w:rsid w:val="0ACED37A"/>
    <w:rsid w:val="0AD9A594"/>
    <w:rsid w:val="0AE066CE"/>
    <w:rsid w:val="0AE7D22E"/>
    <w:rsid w:val="0AF93452"/>
    <w:rsid w:val="0B043A9E"/>
    <w:rsid w:val="0B067EFA"/>
    <w:rsid w:val="0B76564D"/>
    <w:rsid w:val="0B8E1990"/>
    <w:rsid w:val="0B939C57"/>
    <w:rsid w:val="0C23CF45"/>
    <w:rsid w:val="0C3740BE"/>
    <w:rsid w:val="0C66DBD9"/>
    <w:rsid w:val="0C748790"/>
    <w:rsid w:val="0C83A28F"/>
    <w:rsid w:val="0C8F8091"/>
    <w:rsid w:val="0CA0D9E8"/>
    <w:rsid w:val="0CAAF8B4"/>
    <w:rsid w:val="0D269091"/>
    <w:rsid w:val="0D3501FE"/>
    <w:rsid w:val="0D49D342"/>
    <w:rsid w:val="0D4D4AC1"/>
    <w:rsid w:val="0D612B0A"/>
    <w:rsid w:val="0DA3E3D2"/>
    <w:rsid w:val="0DBF9FA6"/>
    <w:rsid w:val="0DBFF47B"/>
    <w:rsid w:val="0DF30D42"/>
    <w:rsid w:val="0DF37542"/>
    <w:rsid w:val="0E042ECC"/>
    <w:rsid w:val="0E059E47"/>
    <w:rsid w:val="0E0B3BDE"/>
    <w:rsid w:val="0E1F72F0"/>
    <w:rsid w:val="0E36D6AF"/>
    <w:rsid w:val="0E491C3A"/>
    <w:rsid w:val="0E607185"/>
    <w:rsid w:val="0E619DCC"/>
    <w:rsid w:val="0E86C9BE"/>
    <w:rsid w:val="0EA0EE55"/>
    <w:rsid w:val="0EAFDEC8"/>
    <w:rsid w:val="0EBF566A"/>
    <w:rsid w:val="0EC2A438"/>
    <w:rsid w:val="0EEC2F68"/>
    <w:rsid w:val="0EF9CF95"/>
    <w:rsid w:val="0F074529"/>
    <w:rsid w:val="0F1D9589"/>
    <w:rsid w:val="0F376E38"/>
    <w:rsid w:val="0F3FB433"/>
    <w:rsid w:val="0F474C0A"/>
    <w:rsid w:val="0F4C4438"/>
    <w:rsid w:val="0F60BC68"/>
    <w:rsid w:val="0F78DFCD"/>
    <w:rsid w:val="0FA87CB8"/>
    <w:rsid w:val="0FDFF25B"/>
    <w:rsid w:val="1098D839"/>
    <w:rsid w:val="10A74CEC"/>
    <w:rsid w:val="10AAEC29"/>
    <w:rsid w:val="10B369B4"/>
    <w:rsid w:val="10B94946"/>
    <w:rsid w:val="10D99B25"/>
    <w:rsid w:val="10E38F5F"/>
    <w:rsid w:val="110AFD3B"/>
    <w:rsid w:val="112AAE04"/>
    <w:rsid w:val="11395288"/>
    <w:rsid w:val="113D3F09"/>
    <w:rsid w:val="115713B2"/>
    <w:rsid w:val="118446BF"/>
    <w:rsid w:val="11918B40"/>
    <w:rsid w:val="11B5BF09"/>
    <w:rsid w:val="11CE9A83"/>
    <w:rsid w:val="11EF92C5"/>
    <w:rsid w:val="11F00621"/>
    <w:rsid w:val="1212D706"/>
    <w:rsid w:val="123633BE"/>
    <w:rsid w:val="124EA398"/>
    <w:rsid w:val="125DCBC2"/>
    <w:rsid w:val="127ABDEC"/>
    <w:rsid w:val="12BEAEAC"/>
    <w:rsid w:val="12CB8F1C"/>
    <w:rsid w:val="12EF4075"/>
    <w:rsid w:val="12FC67EA"/>
    <w:rsid w:val="133451E7"/>
    <w:rsid w:val="13992B75"/>
    <w:rsid w:val="13A6687A"/>
    <w:rsid w:val="13B2205E"/>
    <w:rsid w:val="13BD757C"/>
    <w:rsid w:val="13FBA083"/>
    <w:rsid w:val="1420A237"/>
    <w:rsid w:val="146BF4A6"/>
    <w:rsid w:val="14CA73E7"/>
    <w:rsid w:val="14CE05EE"/>
    <w:rsid w:val="14F2FD98"/>
    <w:rsid w:val="1501A560"/>
    <w:rsid w:val="1513BE7A"/>
    <w:rsid w:val="15216709"/>
    <w:rsid w:val="1542614C"/>
    <w:rsid w:val="154DF174"/>
    <w:rsid w:val="156178DB"/>
    <w:rsid w:val="1574E449"/>
    <w:rsid w:val="159D8B5A"/>
    <w:rsid w:val="15A816B0"/>
    <w:rsid w:val="15C64220"/>
    <w:rsid w:val="16078A50"/>
    <w:rsid w:val="1608C2A6"/>
    <w:rsid w:val="1616D6EE"/>
    <w:rsid w:val="161B69D6"/>
    <w:rsid w:val="1642B3CD"/>
    <w:rsid w:val="166CEEC8"/>
    <w:rsid w:val="167EAD2E"/>
    <w:rsid w:val="168647AF"/>
    <w:rsid w:val="16E2288D"/>
    <w:rsid w:val="17291BBA"/>
    <w:rsid w:val="172E063F"/>
    <w:rsid w:val="17A49307"/>
    <w:rsid w:val="17AC808D"/>
    <w:rsid w:val="17B61A33"/>
    <w:rsid w:val="17F3E226"/>
    <w:rsid w:val="17F7E8F9"/>
    <w:rsid w:val="1824112A"/>
    <w:rsid w:val="182DB2DB"/>
    <w:rsid w:val="18445EC6"/>
    <w:rsid w:val="185793F8"/>
    <w:rsid w:val="18748A1E"/>
    <w:rsid w:val="187D18E4"/>
    <w:rsid w:val="1890AE0A"/>
    <w:rsid w:val="18C7A125"/>
    <w:rsid w:val="192B9D10"/>
    <w:rsid w:val="19406368"/>
    <w:rsid w:val="1942752A"/>
    <w:rsid w:val="19DA0D17"/>
    <w:rsid w:val="1A103FE1"/>
    <w:rsid w:val="1A903321"/>
    <w:rsid w:val="1AF6C87F"/>
    <w:rsid w:val="1B0E2A18"/>
    <w:rsid w:val="1B6E8C9F"/>
    <w:rsid w:val="1B811064"/>
    <w:rsid w:val="1BAD8EFF"/>
    <w:rsid w:val="1BB7F86C"/>
    <w:rsid w:val="1BBDCDB7"/>
    <w:rsid w:val="1BC12EF5"/>
    <w:rsid w:val="1C27DD7B"/>
    <w:rsid w:val="1C4739A3"/>
    <w:rsid w:val="1C510688"/>
    <w:rsid w:val="1C5408D6"/>
    <w:rsid w:val="1C95CCAE"/>
    <w:rsid w:val="1CB35469"/>
    <w:rsid w:val="1CC137EA"/>
    <w:rsid w:val="1D44A1E1"/>
    <w:rsid w:val="1D48BEF1"/>
    <w:rsid w:val="1D89C154"/>
    <w:rsid w:val="1D97A49B"/>
    <w:rsid w:val="1DAA53ED"/>
    <w:rsid w:val="1DAD7050"/>
    <w:rsid w:val="1DB6571A"/>
    <w:rsid w:val="1DC814DF"/>
    <w:rsid w:val="1E8824F7"/>
    <w:rsid w:val="1E8F5F49"/>
    <w:rsid w:val="1EA6B30F"/>
    <w:rsid w:val="1EE2A619"/>
    <w:rsid w:val="1F45CC16"/>
    <w:rsid w:val="1F88A74A"/>
    <w:rsid w:val="1F916C0F"/>
    <w:rsid w:val="1FB014CA"/>
    <w:rsid w:val="1FCF0A36"/>
    <w:rsid w:val="1FD4457F"/>
    <w:rsid w:val="1FF3BD3A"/>
    <w:rsid w:val="2026A41F"/>
    <w:rsid w:val="20740ABE"/>
    <w:rsid w:val="207D19B0"/>
    <w:rsid w:val="20AD1616"/>
    <w:rsid w:val="20E19C77"/>
    <w:rsid w:val="20E9251B"/>
    <w:rsid w:val="213A3A76"/>
    <w:rsid w:val="214E0CFF"/>
    <w:rsid w:val="2162F6CA"/>
    <w:rsid w:val="2174F4EB"/>
    <w:rsid w:val="218B635A"/>
    <w:rsid w:val="21CD6402"/>
    <w:rsid w:val="221D88BE"/>
    <w:rsid w:val="228B391F"/>
    <w:rsid w:val="229E1DB8"/>
    <w:rsid w:val="22B150A1"/>
    <w:rsid w:val="22CEBCE6"/>
    <w:rsid w:val="22DC873B"/>
    <w:rsid w:val="22E9DD60"/>
    <w:rsid w:val="22EB47AB"/>
    <w:rsid w:val="22F79DEA"/>
    <w:rsid w:val="22F9ECDE"/>
    <w:rsid w:val="2315A61C"/>
    <w:rsid w:val="2359EB1B"/>
    <w:rsid w:val="23641C2D"/>
    <w:rsid w:val="236A8343"/>
    <w:rsid w:val="23706F0B"/>
    <w:rsid w:val="237BC951"/>
    <w:rsid w:val="237BF8C9"/>
    <w:rsid w:val="23B73CC5"/>
    <w:rsid w:val="23C0C040"/>
    <w:rsid w:val="23E4B6D8"/>
    <w:rsid w:val="23E506EE"/>
    <w:rsid w:val="23F49031"/>
    <w:rsid w:val="24120470"/>
    <w:rsid w:val="24253880"/>
    <w:rsid w:val="242EAB43"/>
    <w:rsid w:val="242F007E"/>
    <w:rsid w:val="24655013"/>
    <w:rsid w:val="2478C253"/>
    <w:rsid w:val="2483160F"/>
    <w:rsid w:val="24927D26"/>
    <w:rsid w:val="249985E2"/>
    <w:rsid w:val="24AA2AD7"/>
    <w:rsid w:val="24B8BBDE"/>
    <w:rsid w:val="24E87121"/>
    <w:rsid w:val="2524EBEB"/>
    <w:rsid w:val="254544D7"/>
    <w:rsid w:val="254A45AC"/>
    <w:rsid w:val="2571463A"/>
    <w:rsid w:val="25E6C9A2"/>
    <w:rsid w:val="25EBDB54"/>
    <w:rsid w:val="260DAB99"/>
    <w:rsid w:val="261A51CA"/>
    <w:rsid w:val="26B3998B"/>
    <w:rsid w:val="26D86BF2"/>
    <w:rsid w:val="271B85B0"/>
    <w:rsid w:val="272EF7F0"/>
    <w:rsid w:val="279BB0F1"/>
    <w:rsid w:val="27A97BFA"/>
    <w:rsid w:val="27BAB6D1"/>
    <w:rsid w:val="27BCC509"/>
    <w:rsid w:val="27C2A457"/>
    <w:rsid w:val="27E46686"/>
    <w:rsid w:val="27FD437B"/>
    <w:rsid w:val="2847B290"/>
    <w:rsid w:val="28A7F897"/>
    <w:rsid w:val="28B9A701"/>
    <w:rsid w:val="28C370D2"/>
    <w:rsid w:val="29166133"/>
    <w:rsid w:val="2935D8B9"/>
    <w:rsid w:val="293D6A68"/>
    <w:rsid w:val="29564C21"/>
    <w:rsid w:val="2956F710"/>
    <w:rsid w:val="295D39BA"/>
    <w:rsid w:val="29692E62"/>
    <w:rsid w:val="297C3C80"/>
    <w:rsid w:val="2981BEFA"/>
    <w:rsid w:val="29DABDD0"/>
    <w:rsid w:val="29E157E2"/>
    <w:rsid w:val="2A2DA3E4"/>
    <w:rsid w:val="2A58A928"/>
    <w:rsid w:val="2A834729"/>
    <w:rsid w:val="2AADE314"/>
    <w:rsid w:val="2AE36F46"/>
    <w:rsid w:val="2AF25793"/>
    <w:rsid w:val="2B59E3C6"/>
    <w:rsid w:val="2BC4FA7E"/>
    <w:rsid w:val="2BC92BED"/>
    <w:rsid w:val="2C21F824"/>
    <w:rsid w:val="2C3750FC"/>
    <w:rsid w:val="2C7CED1D"/>
    <w:rsid w:val="2CB060C2"/>
    <w:rsid w:val="2CD32A1A"/>
    <w:rsid w:val="2D09B2B2"/>
    <w:rsid w:val="2D125E92"/>
    <w:rsid w:val="2D1EBB1B"/>
    <w:rsid w:val="2D70B010"/>
    <w:rsid w:val="2D76D6D2"/>
    <w:rsid w:val="2D794BE6"/>
    <w:rsid w:val="2DA7DEB0"/>
    <w:rsid w:val="2DE2DF8B"/>
    <w:rsid w:val="2E170602"/>
    <w:rsid w:val="2E448D0B"/>
    <w:rsid w:val="2E4B80E7"/>
    <w:rsid w:val="2E5A0B96"/>
    <w:rsid w:val="2E80439F"/>
    <w:rsid w:val="2E934129"/>
    <w:rsid w:val="2EAE2EF3"/>
    <w:rsid w:val="2EBA22DA"/>
    <w:rsid w:val="2EC4633F"/>
    <w:rsid w:val="2EC85BF4"/>
    <w:rsid w:val="2FC5C8B6"/>
    <w:rsid w:val="2FE8555E"/>
    <w:rsid w:val="2FF5DBF7"/>
    <w:rsid w:val="2FFB6D05"/>
    <w:rsid w:val="301C17D6"/>
    <w:rsid w:val="302EA120"/>
    <w:rsid w:val="30444325"/>
    <w:rsid w:val="304F5512"/>
    <w:rsid w:val="307114F6"/>
    <w:rsid w:val="30871805"/>
    <w:rsid w:val="30B06088"/>
    <w:rsid w:val="30C4216E"/>
    <w:rsid w:val="30D3B92D"/>
    <w:rsid w:val="31159F82"/>
    <w:rsid w:val="31185AF6"/>
    <w:rsid w:val="31204091"/>
    <w:rsid w:val="31505E40"/>
    <w:rsid w:val="31587990"/>
    <w:rsid w:val="3160B67C"/>
    <w:rsid w:val="3169F67B"/>
    <w:rsid w:val="317012BD"/>
    <w:rsid w:val="31E5115B"/>
    <w:rsid w:val="31F19111"/>
    <w:rsid w:val="31FDBA2A"/>
    <w:rsid w:val="3218111B"/>
    <w:rsid w:val="32247BFD"/>
    <w:rsid w:val="3236A0E5"/>
    <w:rsid w:val="324A47F5"/>
    <w:rsid w:val="32590163"/>
    <w:rsid w:val="32A892A6"/>
    <w:rsid w:val="32B3AD2C"/>
    <w:rsid w:val="32BC10F2"/>
    <w:rsid w:val="32CAC303"/>
    <w:rsid w:val="32D0E6C8"/>
    <w:rsid w:val="33053DB1"/>
    <w:rsid w:val="33100049"/>
    <w:rsid w:val="331C6CD5"/>
    <w:rsid w:val="331F921C"/>
    <w:rsid w:val="335A4C59"/>
    <w:rsid w:val="33792A60"/>
    <w:rsid w:val="337A2B6C"/>
    <w:rsid w:val="337A7879"/>
    <w:rsid w:val="3386A691"/>
    <w:rsid w:val="3387DD5F"/>
    <w:rsid w:val="33945593"/>
    <w:rsid w:val="33C6C937"/>
    <w:rsid w:val="3407A671"/>
    <w:rsid w:val="342180E6"/>
    <w:rsid w:val="344F7D8D"/>
    <w:rsid w:val="346CB729"/>
    <w:rsid w:val="348CA07A"/>
    <w:rsid w:val="349939D9"/>
    <w:rsid w:val="34A1275F"/>
    <w:rsid w:val="34F31B90"/>
    <w:rsid w:val="3505C2C0"/>
    <w:rsid w:val="351648DA"/>
    <w:rsid w:val="3560E1AB"/>
    <w:rsid w:val="35867B9F"/>
    <w:rsid w:val="358E6925"/>
    <w:rsid w:val="3630EA4E"/>
    <w:rsid w:val="3634B66B"/>
    <w:rsid w:val="363D679E"/>
    <w:rsid w:val="364F9EF0"/>
    <w:rsid w:val="3651BD3C"/>
    <w:rsid w:val="365F103D"/>
    <w:rsid w:val="3697A6BC"/>
    <w:rsid w:val="36CCF274"/>
    <w:rsid w:val="36F2FF8A"/>
    <w:rsid w:val="3711E963"/>
    <w:rsid w:val="372A3986"/>
    <w:rsid w:val="372F6D95"/>
    <w:rsid w:val="373B9879"/>
    <w:rsid w:val="373FB12E"/>
    <w:rsid w:val="37419B1F"/>
    <w:rsid w:val="3748A083"/>
    <w:rsid w:val="377B7F61"/>
    <w:rsid w:val="378FB5F4"/>
    <w:rsid w:val="37ABB057"/>
    <w:rsid w:val="380FCE88"/>
    <w:rsid w:val="383C9A34"/>
    <w:rsid w:val="384DE99C"/>
    <w:rsid w:val="3852C418"/>
    <w:rsid w:val="3855340E"/>
    <w:rsid w:val="385B4E82"/>
    <w:rsid w:val="38A1444A"/>
    <w:rsid w:val="38B362B7"/>
    <w:rsid w:val="38D3FF8D"/>
    <w:rsid w:val="39174FC2"/>
    <w:rsid w:val="396040B3"/>
    <w:rsid w:val="3963C0BB"/>
    <w:rsid w:val="396D176E"/>
    <w:rsid w:val="397812E8"/>
    <w:rsid w:val="397D88A2"/>
    <w:rsid w:val="3985873B"/>
    <w:rsid w:val="3991D7FB"/>
    <w:rsid w:val="3A1F80D8"/>
    <w:rsid w:val="3AB32023"/>
    <w:rsid w:val="3AB67C88"/>
    <w:rsid w:val="3AC42AC1"/>
    <w:rsid w:val="3AE5B5CB"/>
    <w:rsid w:val="3B10D8C1"/>
    <w:rsid w:val="3B231013"/>
    <w:rsid w:val="3BC42859"/>
    <w:rsid w:val="3C10C471"/>
    <w:rsid w:val="3C1AB689"/>
    <w:rsid w:val="3C6E4C45"/>
    <w:rsid w:val="3C86DC2F"/>
    <w:rsid w:val="3C9B4CCF"/>
    <w:rsid w:val="3D0F1454"/>
    <w:rsid w:val="3D31D104"/>
    <w:rsid w:val="3D5FF8BA"/>
    <w:rsid w:val="3D72568B"/>
    <w:rsid w:val="3D72B297"/>
    <w:rsid w:val="3DA89609"/>
    <w:rsid w:val="3DAC35B5"/>
    <w:rsid w:val="3DC16C3C"/>
    <w:rsid w:val="3DCC7ACA"/>
    <w:rsid w:val="3DE21657"/>
    <w:rsid w:val="3DE24928"/>
    <w:rsid w:val="3E13996F"/>
    <w:rsid w:val="3E4809A5"/>
    <w:rsid w:val="3E97AB89"/>
    <w:rsid w:val="3EB35904"/>
    <w:rsid w:val="3EB8B5D9"/>
    <w:rsid w:val="3EE0D024"/>
    <w:rsid w:val="3EE2E63C"/>
    <w:rsid w:val="3EFFA506"/>
    <w:rsid w:val="3F0FE3BE"/>
    <w:rsid w:val="3F27DD2B"/>
    <w:rsid w:val="3F354B6B"/>
    <w:rsid w:val="3F54DAAD"/>
    <w:rsid w:val="3F5FF1CC"/>
    <w:rsid w:val="3FA4269F"/>
    <w:rsid w:val="3FAA61B8"/>
    <w:rsid w:val="3FBC200C"/>
    <w:rsid w:val="3FCABD3C"/>
    <w:rsid w:val="3FE2B0DE"/>
    <w:rsid w:val="3FE59698"/>
    <w:rsid w:val="3FF6D605"/>
    <w:rsid w:val="3FFB21B3"/>
    <w:rsid w:val="4000E42A"/>
    <w:rsid w:val="40030F39"/>
    <w:rsid w:val="401007B4"/>
    <w:rsid w:val="40D11BCC"/>
    <w:rsid w:val="40D45B83"/>
    <w:rsid w:val="413C385A"/>
    <w:rsid w:val="41696E2A"/>
    <w:rsid w:val="417FAA67"/>
    <w:rsid w:val="41DD813D"/>
    <w:rsid w:val="41FB6942"/>
    <w:rsid w:val="4246ED08"/>
    <w:rsid w:val="4247724C"/>
    <w:rsid w:val="426043E2"/>
    <w:rsid w:val="427B3CE7"/>
    <w:rsid w:val="4290DDAC"/>
    <w:rsid w:val="4298DFDC"/>
    <w:rsid w:val="42CA7592"/>
    <w:rsid w:val="43296733"/>
    <w:rsid w:val="435EFB9B"/>
    <w:rsid w:val="43D465DC"/>
    <w:rsid w:val="43FC1443"/>
    <w:rsid w:val="442881F5"/>
    <w:rsid w:val="442C2490"/>
    <w:rsid w:val="442FB5B1"/>
    <w:rsid w:val="44546C54"/>
    <w:rsid w:val="4482DAF3"/>
    <w:rsid w:val="44B6FF0B"/>
    <w:rsid w:val="44BB7976"/>
    <w:rsid w:val="450AEB25"/>
    <w:rsid w:val="45131D27"/>
    <w:rsid w:val="451777D6"/>
    <w:rsid w:val="452093FD"/>
    <w:rsid w:val="4520A92D"/>
    <w:rsid w:val="45732A9A"/>
    <w:rsid w:val="457F3B6D"/>
    <w:rsid w:val="458D6BBC"/>
    <w:rsid w:val="45A044C2"/>
    <w:rsid w:val="45A48CEF"/>
    <w:rsid w:val="45C525C3"/>
    <w:rsid w:val="45C7E1F8"/>
    <w:rsid w:val="45D59471"/>
    <w:rsid w:val="45DA934D"/>
    <w:rsid w:val="45FBC23C"/>
    <w:rsid w:val="461EAB54"/>
    <w:rsid w:val="4620452F"/>
    <w:rsid w:val="463C1D6A"/>
    <w:rsid w:val="465235A8"/>
    <w:rsid w:val="46670A33"/>
    <w:rsid w:val="467E9DFE"/>
    <w:rsid w:val="46959C4D"/>
    <w:rsid w:val="46BAC89C"/>
    <w:rsid w:val="46C0387A"/>
    <w:rsid w:val="46C7DF31"/>
    <w:rsid w:val="46D3B50E"/>
    <w:rsid w:val="46DD21F1"/>
    <w:rsid w:val="471599F3"/>
    <w:rsid w:val="4752B862"/>
    <w:rsid w:val="4761EF68"/>
    <w:rsid w:val="47641A77"/>
    <w:rsid w:val="4783D8DE"/>
    <w:rsid w:val="47A18775"/>
    <w:rsid w:val="47BA7BB5"/>
    <w:rsid w:val="47D0CED4"/>
    <w:rsid w:val="47E80305"/>
    <w:rsid w:val="47EEEBEB"/>
    <w:rsid w:val="48147850"/>
    <w:rsid w:val="482A65B7"/>
    <w:rsid w:val="485834BF"/>
    <w:rsid w:val="486514AC"/>
    <w:rsid w:val="487341EE"/>
    <w:rsid w:val="487EE3E5"/>
    <w:rsid w:val="4955EAC8"/>
    <w:rsid w:val="49798175"/>
    <w:rsid w:val="497AFAC4"/>
    <w:rsid w:val="49A1E84E"/>
    <w:rsid w:val="49F40520"/>
    <w:rsid w:val="49FA3990"/>
    <w:rsid w:val="4A0E88D2"/>
    <w:rsid w:val="4A145E0C"/>
    <w:rsid w:val="4A1AB446"/>
    <w:rsid w:val="4A39540C"/>
    <w:rsid w:val="4A3BF0EE"/>
    <w:rsid w:val="4A6E263F"/>
    <w:rsid w:val="4A736B2A"/>
    <w:rsid w:val="4A893FEA"/>
    <w:rsid w:val="4A974D31"/>
    <w:rsid w:val="4A9F906F"/>
    <w:rsid w:val="4AD2009B"/>
    <w:rsid w:val="4AFA09FD"/>
    <w:rsid w:val="4B0DD42E"/>
    <w:rsid w:val="4B217BD9"/>
    <w:rsid w:val="4B29778B"/>
    <w:rsid w:val="4B62C80C"/>
    <w:rsid w:val="4B814DDD"/>
    <w:rsid w:val="4BA39BAE"/>
    <w:rsid w:val="4BA87F98"/>
    <w:rsid w:val="4BB7F7FF"/>
    <w:rsid w:val="4C1237AE"/>
    <w:rsid w:val="4C13CE73"/>
    <w:rsid w:val="4C161C1E"/>
    <w:rsid w:val="4C3B819C"/>
    <w:rsid w:val="4C95DA5E"/>
    <w:rsid w:val="4CAFB1C1"/>
    <w:rsid w:val="4CCD2D1E"/>
    <w:rsid w:val="4CF1A311"/>
    <w:rsid w:val="4CF74566"/>
    <w:rsid w:val="4D4379D0"/>
    <w:rsid w:val="4D496F18"/>
    <w:rsid w:val="4D655647"/>
    <w:rsid w:val="4D7E3C7F"/>
    <w:rsid w:val="4D967677"/>
    <w:rsid w:val="4DA0720A"/>
    <w:rsid w:val="4DA8E7B4"/>
    <w:rsid w:val="4DB87557"/>
    <w:rsid w:val="4DC2151D"/>
    <w:rsid w:val="4E164A59"/>
    <w:rsid w:val="4E1CB3A0"/>
    <w:rsid w:val="4E22206A"/>
    <w:rsid w:val="4E3D61E0"/>
    <w:rsid w:val="4E75187A"/>
    <w:rsid w:val="4E9D215C"/>
    <w:rsid w:val="4EA899BC"/>
    <w:rsid w:val="4EC55886"/>
    <w:rsid w:val="4ECF7E49"/>
    <w:rsid w:val="4EE71E33"/>
    <w:rsid w:val="4EF655DD"/>
    <w:rsid w:val="4EF7EA34"/>
    <w:rsid w:val="4F287000"/>
    <w:rsid w:val="4F75D0A2"/>
    <w:rsid w:val="4F80B351"/>
    <w:rsid w:val="4F8FF60E"/>
    <w:rsid w:val="4FB452C3"/>
    <w:rsid w:val="50BBB4C2"/>
    <w:rsid w:val="50D50844"/>
    <w:rsid w:val="50D812CC"/>
    <w:rsid w:val="51462F7A"/>
    <w:rsid w:val="517CA5D4"/>
    <w:rsid w:val="5184935A"/>
    <w:rsid w:val="51A03BBD"/>
    <w:rsid w:val="51BE64D8"/>
    <w:rsid w:val="51E5EEA8"/>
    <w:rsid w:val="51F1DAF7"/>
    <w:rsid w:val="52019B1F"/>
    <w:rsid w:val="520606F7"/>
    <w:rsid w:val="52175095"/>
    <w:rsid w:val="525F2DF0"/>
    <w:rsid w:val="5274F743"/>
    <w:rsid w:val="527E5532"/>
    <w:rsid w:val="52830FF7"/>
    <w:rsid w:val="528936B9"/>
    <w:rsid w:val="52943181"/>
    <w:rsid w:val="529F8E45"/>
    <w:rsid w:val="52C5C7C4"/>
    <w:rsid w:val="52CB7010"/>
    <w:rsid w:val="52F6458D"/>
    <w:rsid w:val="5324283D"/>
    <w:rsid w:val="53427C38"/>
    <w:rsid w:val="53797108"/>
    <w:rsid w:val="53D702FD"/>
    <w:rsid w:val="53EC0712"/>
    <w:rsid w:val="53F310CB"/>
    <w:rsid w:val="5405B7FB"/>
    <w:rsid w:val="540C3928"/>
    <w:rsid w:val="5425FCE4"/>
    <w:rsid w:val="5428BDA3"/>
    <w:rsid w:val="543F0588"/>
    <w:rsid w:val="544CB01F"/>
    <w:rsid w:val="54658367"/>
    <w:rsid w:val="5491D0E8"/>
    <w:rsid w:val="54E25495"/>
    <w:rsid w:val="54E3ED52"/>
    <w:rsid w:val="55003B96"/>
    <w:rsid w:val="550962F0"/>
    <w:rsid w:val="550E1A5C"/>
    <w:rsid w:val="55287CF1"/>
    <w:rsid w:val="552B2CE0"/>
    <w:rsid w:val="5553FE16"/>
    <w:rsid w:val="55AFDCC7"/>
    <w:rsid w:val="55B40376"/>
    <w:rsid w:val="55B5F5F4"/>
    <w:rsid w:val="5602CE29"/>
    <w:rsid w:val="561D0BDB"/>
    <w:rsid w:val="56298BED"/>
    <w:rsid w:val="5642034E"/>
    <w:rsid w:val="564E78C8"/>
    <w:rsid w:val="56E243D2"/>
    <w:rsid w:val="56E66B9A"/>
    <w:rsid w:val="56E6912A"/>
    <w:rsid w:val="570BBD1C"/>
    <w:rsid w:val="5742C47E"/>
    <w:rsid w:val="574A16D7"/>
    <w:rsid w:val="5771ED0F"/>
    <w:rsid w:val="578C523F"/>
    <w:rsid w:val="5824FB3C"/>
    <w:rsid w:val="582D7144"/>
    <w:rsid w:val="584D69C8"/>
    <w:rsid w:val="58597ACE"/>
    <w:rsid w:val="58ADD452"/>
    <w:rsid w:val="59050A3C"/>
    <w:rsid w:val="59609537"/>
    <w:rsid w:val="597E55D8"/>
    <w:rsid w:val="5990151D"/>
    <w:rsid w:val="59C5D6C5"/>
    <w:rsid w:val="5A470A76"/>
    <w:rsid w:val="5A97981A"/>
    <w:rsid w:val="5A9DA28E"/>
    <w:rsid w:val="5AAB8DED"/>
    <w:rsid w:val="5AAD90BF"/>
    <w:rsid w:val="5B1B2FAB"/>
    <w:rsid w:val="5B1F5B5D"/>
    <w:rsid w:val="5B2F3A22"/>
    <w:rsid w:val="5B308657"/>
    <w:rsid w:val="5B324966"/>
    <w:rsid w:val="5B4E262B"/>
    <w:rsid w:val="5B60ED96"/>
    <w:rsid w:val="5B8F3C20"/>
    <w:rsid w:val="5BB076B0"/>
    <w:rsid w:val="5BBC39A2"/>
    <w:rsid w:val="5BEF2F36"/>
    <w:rsid w:val="5C007D6E"/>
    <w:rsid w:val="5C18B766"/>
    <w:rsid w:val="5C3972EF"/>
    <w:rsid w:val="5C5CC2DB"/>
    <w:rsid w:val="5C6BE352"/>
    <w:rsid w:val="5CD32A7E"/>
    <w:rsid w:val="5CE6DFDB"/>
    <w:rsid w:val="5D3B4342"/>
    <w:rsid w:val="5D59071D"/>
    <w:rsid w:val="5D85D1CE"/>
    <w:rsid w:val="5D9D169C"/>
    <w:rsid w:val="5E669ACA"/>
    <w:rsid w:val="5E69EA28"/>
    <w:rsid w:val="5E731497"/>
    <w:rsid w:val="5E9DE6CD"/>
    <w:rsid w:val="5EA636B1"/>
    <w:rsid w:val="5EAE181A"/>
    <w:rsid w:val="5ED91F6B"/>
    <w:rsid w:val="5F22691F"/>
    <w:rsid w:val="5F381E30"/>
    <w:rsid w:val="5F84B8AE"/>
    <w:rsid w:val="5F8A7B25"/>
    <w:rsid w:val="5F9DF985"/>
    <w:rsid w:val="5FD95FB6"/>
    <w:rsid w:val="5FDC32B1"/>
    <w:rsid w:val="5FDF9A98"/>
    <w:rsid w:val="5FE39EEA"/>
    <w:rsid w:val="600288C3"/>
    <w:rsid w:val="60040354"/>
    <w:rsid w:val="6007D6E3"/>
    <w:rsid w:val="60198054"/>
    <w:rsid w:val="604B1978"/>
    <w:rsid w:val="60526E8B"/>
    <w:rsid w:val="60633265"/>
    <w:rsid w:val="60B2D80F"/>
    <w:rsid w:val="60C4C89E"/>
    <w:rsid w:val="60DF515C"/>
    <w:rsid w:val="60E43B03"/>
    <w:rsid w:val="60EDD4A9"/>
    <w:rsid w:val="60FE2E7E"/>
    <w:rsid w:val="612B276F"/>
    <w:rsid w:val="612F025A"/>
    <w:rsid w:val="6136576D"/>
    <w:rsid w:val="61949AEE"/>
    <w:rsid w:val="61A69BA1"/>
    <w:rsid w:val="61B8F038"/>
    <w:rsid w:val="61C925E9"/>
    <w:rsid w:val="61DD0415"/>
    <w:rsid w:val="6236B915"/>
    <w:rsid w:val="62521C5B"/>
    <w:rsid w:val="6260A0D9"/>
    <w:rsid w:val="62E14DC1"/>
    <w:rsid w:val="62F5C9B2"/>
    <w:rsid w:val="62FA1ABD"/>
    <w:rsid w:val="630F3A10"/>
    <w:rsid w:val="631A83ED"/>
    <w:rsid w:val="6323F5FF"/>
    <w:rsid w:val="63532D02"/>
    <w:rsid w:val="6393A08C"/>
    <w:rsid w:val="63A91273"/>
    <w:rsid w:val="63BBF6D5"/>
    <w:rsid w:val="63CB7823"/>
    <w:rsid w:val="63F2A3EA"/>
    <w:rsid w:val="63F59B12"/>
    <w:rsid w:val="63F90002"/>
    <w:rsid w:val="640C6B6F"/>
    <w:rsid w:val="6426718A"/>
    <w:rsid w:val="642A5D23"/>
    <w:rsid w:val="64826477"/>
    <w:rsid w:val="648E7DFE"/>
    <w:rsid w:val="64ACD0D9"/>
    <w:rsid w:val="64CFE0B9"/>
    <w:rsid w:val="64D0C822"/>
    <w:rsid w:val="64EBBCB1"/>
    <w:rsid w:val="64F26345"/>
    <w:rsid w:val="6524884D"/>
    <w:rsid w:val="653DCCB8"/>
    <w:rsid w:val="6544E2D4"/>
    <w:rsid w:val="656E9FDB"/>
    <w:rsid w:val="658D89B4"/>
    <w:rsid w:val="65A9D226"/>
    <w:rsid w:val="65CD7E47"/>
    <w:rsid w:val="65D280A3"/>
    <w:rsid w:val="65EA403D"/>
    <w:rsid w:val="662A78D1"/>
    <w:rsid w:val="6689CFB4"/>
    <w:rsid w:val="66DE42A3"/>
    <w:rsid w:val="670A2CD1"/>
    <w:rsid w:val="6740D557"/>
    <w:rsid w:val="6748A990"/>
    <w:rsid w:val="674DD394"/>
    <w:rsid w:val="6772911E"/>
    <w:rsid w:val="67DC1790"/>
    <w:rsid w:val="682E410C"/>
    <w:rsid w:val="6849E45C"/>
    <w:rsid w:val="684BE0A6"/>
    <w:rsid w:val="685AD8DB"/>
    <w:rsid w:val="6866E1AD"/>
    <w:rsid w:val="68737C36"/>
    <w:rsid w:val="68BB1F4B"/>
    <w:rsid w:val="68C95865"/>
    <w:rsid w:val="696F6842"/>
    <w:rsid w:val="69AB75C3"/>
    <w:rsid w:val="69F7BD3A"/>
    <w:rsid w:val="6A1853F7"/>
    <w:rsid w:val="6A21DC8A"/>
    <w:rsid w:val="6A47A0A4"/>
    <w:rsid w:val="6A583F63"/>
    <w:rsid w:val="6A6F0E24"/>
    <w:rsid w:val="6A6F4151"/>
    <w:rsid w:val="6A81DDE9"/>
    <w:rsid w:val="6AA8D26E"/>
    <w:rsid w:val="6AAE98A2"/>
    <w:rsid w:val="6ABC1639"/>
    <w:rsid w:val="6AD84C54"/>
    <w:rsid w:val="6B6C2A53"/>
    <w:rsid w:val="6B74D693"/>
    <w:rsid w:val="6B75B9A5"/>
    <w:rsid w:val="6B8D0A90"/>
    <w:rsid w:val="6B952132"/>
    <w:rsid w:val="6BB64163"/>
    <w:rsid w:val="6BB6DC02"/>
    <w:rsid w:val="6C1CA3DE"/>
    <w:rsid w:val="6C3091AE"/>
    <w:rsid w:val="6C7315FB"/>
    <w:rsid w:val="6CA0E82A"/>
    <w:rsid w:val="6CC3A985"/>
    <w:rsid w:val="6CD238B6"/>
    <w:rsid w:val="6CFCF558"/>
    <w:rsid w:val="6D15F5D8"/>
    <w:rsid w:val="6D24E1BB"/>
    <w:rsid w:val="6D4D48FC"/>
    <w:rsid w:val="6D667413"/>
    <w:rsid w:val="6D6D1966"/>
    <w:rsid w:val="6DA4D2CD"/>
    <w:rsid w:val="6DB098DC"/>
    <w:rsid w:val="6DB7DC18"/>
    <w:rsid w:val="6DBED827"/>
    <w:rsid w:val="6E09A770"/>
    <w:rsid w:val="6E97423A"/>
    <w:rsid w:val="6E9FEEB7"/>
    <w:rsid w:val="6ED30DF2"/>
    <w:rsid w:val="6EDE6D0E"/>
    <w:rsid w:val="6F1D8FF5"/>
    <w:rsid w:val="6F5AA888"/>
    <w:rsid w:val="6F5AEBA7"/>
    <w:rsid w:val="6F86EF50"/>
    <w:rsid w:val="6FB53010"/>
    <w:rsid w:val="6FCA4272"/>
    <w:rsid w:val="6FEF48D1"/>
    <w:rsid w:val="701354D2"/>
    <w:rsid w:val="702990AE"/>
    <w:rsid w:val="702E6F58"/>
    <w:rsid w:val="706B5F74"/>
    <w:rsid w:val="706EDE53"/>
    <w:rsid w:val="70958FD7"/>
    <w:rsid w:val="709CB124"/>
    <w:rsid w:val="70D45D4A"/>
    <w:rsid w:val="70EFA523"/>
    <w:rsid w:val="70F678E9"/>
    <w:rsid w:val="70F89543"/>
    <w:rsid w:val="71263DBE"/>
    <w:rsid w:val="7139DA60"/>
    <w:rsid w:val="71418B63"/>
    <w:rsid w:val="7178CCAF"/>
    <w:rsid w:val="71919CE9"/>
    <w:rsid w:val="7198FA0A"/>
    <w:rsid w:val="71D2C0B7"/>
    <w:rsid w:val="71DCE6E9"/>
    <w:rsid w:val="7203CA2C"/>
    <w:rsid w:val="725D2FC5"/>
    <w:rsid w:val="727C2C6A"/>
    <w:rsid w:val="72C6C5C3"/>
    <w:rsid w:val="72DDC590"/>
    <w:rsid w:val="72EB832B"/>
    <w:rsid w:val="72FBBACC"/>
    <w:rsid w:val="7330E398"/>
    <w:rsid w:val="73339C76"/>
    <w:rsid w:val="7377964B"/>
    <w:rsid w:val="7385375C"/>
    <w:rsid w:val="7392C17E"/>
    <w:rsid w:val="73B53B7A"/>
    <w:rsid w:val="73B8302A"/>
    <w:rsid w:val="73C59E6F"/>
    <w:rsid w:val="73D3B5E2"/>
    <w:rsid w:val="741F0D3C"/>
    <w:rsid w:val="74442BF8"/>
    <w:rsid w:val="746F9ED1"/>
    <w:rsid w:val="7478D56F"/>
    <w:rsid w:val="74901A1F"/>
    <w:rsid w:val="7490FC89"/>
    <w:rsid w:val="74B3EB73"/>
    <w:rsid w:val="74C0D150"/>
    <w:rsid w:val="7501E07B"/>
    <w:rsid w:val="75424F76"/>
    <w:rsid w:val="7549066C"/>
    <w:rsid w:val="75644635"/>
    <w:rsid w:val="760FE073"/>
    <w:rsid w:val="76101344"/>
    <w:rsid w:val="7625AED1"/>
    <w:rsid w:val="767B8E52"/>
    <w:rsid w:val="767CDCB6"/>
    <w:rsid w:val="76880F1B"/>
    <w:rsid w:val="769DB0DC"/>
    <w:rsid w:val="76A7DE6C"/>
    <w:rsid w:val="76B1EACC"/>
    <w:rsid w:val="76DB02E5"/>
    <w:rsid w:val="76DE1FD7"/>
    <w:rsid w:val="76F87A7F"/>
    <w:rsid w:val="7738C044"/>
    <w:rsid w:val="773E1D19"/>
    <w:rsid w:val="77402AE3"/>
    <w:rsid w:val="778FD139"/>
    <w:rsid w:val="779E5BF6"/>
    <w:rsid w:val="77B0CCE7"/>
    <w:rsid w:val="780174DF"/>
    <w:rsid w:val="78128DD7"/>
    <w:rsid w:val="781489CA"/>
    <w:rsid w:val="786CE3F6"/>
    <w:rsid w:val="787AFA48"/>
    <w:rsid w:val="78A3A1AC"/>
    <w:rsid w:val="78D36993"/>
    <w:rsid w:val="791E5789"/>
    <w:rsid w:val="795B61B9"/>
    <w:rsid w:val="796D1DBC"/>
    <w:rsid w:val="796F21E2"/>
    <w:rsid w:val="79CF7F77"/>
    <w:rsid w:val="79ED0F81"/>
    <w:rsid w:val="7A2B2485"/>
    <w:rsid w:val="7A302F74"/>
    <w:rsid w:val="7A77B589"/>
    <w:rsid w:val="7A7B3F90"/>
    <w:rsid w:val="7A8C7306"/>
    <w:rsid w:val="7A94A7B4"/>
    <w:rsid w:val="7AB571A6"/>
    <w:rsid w:val="7AD9D174"/>
    <w:rsid w:val="7ADF484D"/>
    <w:rsid w:val="7B09F33B"/>
    <w:rsid w:val="7B328BED"/>
    <w:rsid w:val="7B38DADC"/>
    <w:rsid w:val="7B45BBC5"/>
    <w:rsid w:val="7B46363F"/>
    <w:rsid w:val="7B4D637E"/>
    <w:rsid w:val="7B6D8F9A"/>
    <w:rsid w:val="7B92E42E"/>
    <w:rsid w:val="7B946E66"/>
    <w:rsid w:val="7BCB5B0B"/>
    <w:rsid w:val="7BE83F46"/>
    <w:rsid w:val="7C66021E"/>
    <w:rsid w:val="7C844CF6"/>
    <w:rsid w:val="7CABB94F"/>
    <w:rsid w:val="7CD0CBC9"/>
    <w:rsid w:val="7D37A0EE"/>
    <w:rsid w:val="7D460891"/>
    <w:rsid w:val="7D52C040"/>
    <w:rsid w:val="7D6E2753"/>
    <w:rsid w:val="7DAE5ABC"/>
    <w:rsid w:val="7DC7A940"/>
    <w:rsid w:val="7DDCE977"/>
    <w:rsid w:val="7DE90740"/>
    <w:rsid w:val="7E0673AD"/>
    <w:rsid w:val="7EA5EC2D"/>
    <w:rsid w:val="7EB4ECE5"/>
    <w:rsid w:val="7EC992C1"/>
    <w:rsid w:val="7ECA8698"/>
    <w:rsid w:val="7ED2A3DF"/>
    <w:rsid w:val="7F07D8D2"/>
    <w:rsid w:val="7F0D652F"/>
    <w:rsid w:val="7F801801"/>
    <w:rsid w:val="7F92DD59"/>
    <w:rsid w:val="7FBC8435"/>
    <w:rsid w:val="7FE4BC5A"/>
    <w:rsid w:val="7FF6BFB1"/>
    <w:rsid w:val="7FFF82E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EA120"/>
  <w15:chartTrackingRefBased/>
  <w15:docId w15:val="{1D75A72B-4727-4FBD-BEA7-59F48FC25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paragraph" w:styleId="ListParagraph">
    <w:name w:val="List Paragraph"/>
    <w:basedOn w:val="Normal"/>
    <w:uiPriority w:val="34"/>
    <w:qFormat/>
    <w:rsid w:val="000E78A4"/>
    <w:pPr>
      <w:ind w:left="720"/>
      <w:contextualSpacing/>
    </w:pPr>
  </w:style>
  <w:style w:type="character" w:styleId="Hyperlink">
    <w:name w:val="Hyperlink"/>
    <w:basedOn w:val="DefaultParagraphFont"/>
    <w:uiPriority w:val="99"/>
    <w:unhideWhenUsed/>
    <w:rsid w:val="000E78A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diciary.uk/about-the-judiciary/who-are-the-judiciary/judges/circuit-judge/" TargetMode="External"/><Relationship Id="rId13" Type="http://schemas.openxmlformats.org/officeDocument/2006/relationships/hyperlink" Target="https://www.judiciary.uk/about-the-judiciary/our-justice-system/oaths/" TargetMode="External"/><Relationship Id="rId18" Type="http://schemas.openxmlformats.org/officeDocument/2006/relationships/hyperlink" Target="https://judicialappointments.gov.uk/eligibility-for-llegally-qualified-candidates/" TargetMode="External"/><Relationship Id="rId26" Type="http://schemas.microsoft.com/office/2020/10/relationships/intelligence" Target="intelligence2.xml"/><Relationship Id="rId3" Type="http://schemas.openxmlformats.org/officeDocument/2006/relationships/settings" Target="settings.xml"/><Relationship Id="rId21" Type="http://schemas.openxmlformats.org/officeDocument/2006/relationships/hyperlink" Target="https://www.supremecourt.uk/docs/speech_111011.pdf" TargetMode="External"/><Relationship Id="rId7" Type="http://schemas.openxmlformats.org/officeDocument/2006/relationships/hyperlink" Target="https://www.supremecourt.uk/docs/speech_111011.pdf" TargetMode="External"/><Relationship Id="rId12" Type="http://schemas.openxmlformats.org/officeDocument/2006/relationships/hyperlink" Target="https://www.judiciary.uk/about-the-judiciary/who-are-the-judiciary/judges/high-court-judges/" TargetMode="External"/><Relationship Id="rId17" Type="http://schemas.openxmlformats.org/officeDocument/2006/relationships/hyperlink" Target="https://nationalcareers.service.gov.uk/job-profiles/judg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legaldictionary.net/precedent/" TargetMode="External"/><Relationship Id="rId20" Type="http://schemas.openxmlformats.org/officeDocument/2006/relationships/hyperlink" Target="https://www.lawsociety.org.uk/career-advice/career-development/judicial-careers/become-a-judg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udiciary.uk/about-the-judiciary/who-are-the-judiciary/judges/coa-judges/"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judiciary.uk/about-the-judiciary/our-justice-system/the-supreme-court/" TargetMode="External"/><Relationship Id="rId23" Type="http://schemas.openxmlformats.org/officeDocument/2006/relationships/footer" Target="footer1.xml"/><Relationship Id="rId10" Type="http://schemas.openxmlformats.org/officeDocument/2006/relationships/hyperlink" Target="https://www.judiciary.uk/about-the-judiciary/who-are-the-judiciary/judges/district-judge-mags-ct/" TargetMode="External"/><Relationship Id="rId19" Type="http://schemas.openxmlformats.org/officeDocument/2006/relationships/hyperlink" Target="https://judicialappointments.gov.uk/" TargetMode="External"/><Relationship Id="rId4" Type="http://schemas.openxmlformats.org/officeDocument/2006/relationships/webSettings" Target="webSettings.xml"/><Relationship Id="rId9" Type="http://schemas.openxmlformats.org/officeDocument/2006/relationships/hyperlink" Target="https://www.judiciary.uk/about-the-judiciary/who-are-the-judiciary/judges/district-judge-role/" TargetMode="External"/><Relationship Id="rId14" Type="http://schemas.openxmlformats.org/officeDocument/2006/relationships/hyperlink" Target="https://www.judiciary.uk/about-the-judiciary/diversity/learn-more-about-our-judges/recorder-2/"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1990</Words>
  <Characters>11349</Characters>
  <Application>Microsoft Office Word</Application>
  <DocSecurity>4</DocSecurity>
  <Lines>94</Lines>
  <Paragraphs>26</Paragraphs>
  <ScaleCrop>false</ScaleCrop>
  <Company/>
  <LinksUpToDate>false</LinksUpToDate>
  <CharactersWithSpaces>13313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Star Gleeson (2203541)</dc:creator>
  <cp:keywords/>
  <dc:description/>
  <cp:lastModifiedBy>Star Gleeson (2203541)</cp:lastModifiedBy>
  <cp:revision>8</cp:revision>
  <dcterms:created xsi:type="dcterms:W3CDTF">2022-10-17T18:00:00Z</dcterms:created>
  <dcterms:modified xsi:type="dcterms:W3CDTF">2022-11-11T13:48:00Z</dcterms:modified>
</cp:coreProperties>
</file>