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223FB" w14:textId="580DCFCF" w:rsidR="00524C0E" w:rsidRPr="008C21AE" w:rsidRDefault="008C21AE" w:rsidP="00524C0E">
      <w:pPr>
        <w:pBdr>
          <w:bottom w:val="single" w:sz="4" w:space="1" w:color="auto"/>
        </w:pBdr>
        <w:jc w:val="center"/>
        <w:rPr>
          <w:b/>
          <w:color w:val="000000" w:themeColor="text1"/>
          <w:sz w:val="44"/>
          <w:szCs w:val="44"/>
        </w:rPr>
      </w:pPr>
      <w:r w:rsidRPr="008C21AE">
        <w:rPr>
          <w:b/>
          <w:color w:val="000000" w:themeColor="text1"/>
          <w:sz w:val="44"/>
          <w:szCs w:val="44"/>
        </w:rPr>
        <w:t>BA International Hotel Management</w:t>
      </w:r>
    </w:p>
    <w:p w14:paraId="1C1A7DD0" w14:textId="1AF6EFFB" w:rsidR="000F7468" w:rsidRDefault="000F7468" w:rsidP="000F7468">
      <w:pPr>
        <w:pStyle w:val="Normal1"/>
        <w:spacing w:after="180"/>
        <w:jc w:val="center"/>
        <w:rPr>
          <w:b/>
          <w:sz w:val="32"/>
          <w:szCs w:val="32"/>
        </w:rPr>
      </w:pPr>
      <w:r>
        <w:rPr>
          <w:b/>
          <w:sz w:val="32"/>
          <w:szCs w:val="32"/>
        </w:rPr>
        <w:t xml:space="preserve">Title: </w:t>
      </w:r>
      <w:r w:rsidR="004D2ADF" w:rsidRPr="004D2ADF">
        <w:rPr>
          <w:b/>
          <w:sz w:val="32"/>
          <w:szCs w:val="32"/>
          <w:lang w:val="en-GB"/>
        </w:rPr>
        <w:t>Business Report - Comparison of Two Hospitality Organisations</w:t>
      </w:r>
    </w:p>
    <w:p w14:paraId="3F595886" w14:textId="77777777" w:rsidR="000F7468" w:rsidRDefault="000F7468" w:rsidP="000F7468">
      <w:pPr>
        <w:pStyle w:val="Normal1"/>
        <w:spacing w:after="180"/>
        <w:jc w:val="center"/>
        <w:rPr>
          <w:b/>
          <w:sz w:val="32"/>
          <w:szCs w:val="32"/>
        </w:rPr>
      </w:pPr>
      <w:r>
        <w:rPr>
          <w:b/>
          <w:sz w:val="32"/>
          <w:szCs w:val="32"/>
        </w:rPr>
        <w:t>Name: Nistor Valeria Ionela</w:t>
      </w:r>
    </w:p>
    <w:p w14:paraId="61A5DCDA" w14:textId="738B5A0D" w:rsidR="000F7468" w:rsidRDefault="000F7468" w:rsidP="000F7468">
      <w:pPr>
        <w:pStyle w:val="Normal1"/>
        <w:spacing w:after="180"/>
        <w:jc w:val="center"/>
        <w:rPr>
          <w:b/>
          <w:sz w:val="32"/>
          <w:szCs w:val="32"/>
        </w:rPr>
      </w:pPr>
      <w:r>
        <w:rPr>
          <w:b/>
          <w:sz w:val="32"/>
          <w:szCs w:val="32"/>
        </w:rPr>
        <w:t xml:space="preserve">Student ID number: </w:t>
      </w:r>
      <w:r w:rsidR="00716A28">
        <w:rPr>
          <w:b/>
          <w:sz w:val="32"/>
          <w:szCs w:val="32"/>
        </w:rPr>
        <w:t>2206</w:t>
      </w:r>
      <w:r w:rsidR="009852AF">
        <w:rPr>
          <w:b/>
          <w:sz w:val="32"/>
          <w:szCs w:val="32"/>
        </w:rPr>
        <w:t>486</w:t>
      </w:r>
    </w:p>
    <w:p w14:paraId="33167EAC" w14:textId="5C67EA91" w:rsidR="000F7468" w:rsidRDefault="000F7468" w:rsidP="000F7468">
      <w:pPr>
        <w:pStyle w:val="Normal1"/>
        <w:spacing w:after="180"/>
        <w:jc w:val="center"/>
        <w:rPr>
          <w:b/>
          <w:sz w:val="32"/>
          <w:szCs w:val="32"/>
        </w:rPr>
      </w:pPr>
      <w:r>
        <w:rPr>
          <w:b/>
          <w:sz w:val="32"/>
          <w:szCs w:val="32"/>
        </w:rPr>
        <w:t>The module title: Entrepreneurship BMIH500</w:t>
      </w:r>
      <w:r w:rsidR="00716A28">
        <w:rPr>
          <w:b/>
          <w:sz w:val="32"/>
          <w:szCs w:val="32"/>
        </w:rPr>
        <w:t>7</w:t>
      </w:r>
    </w:p>
    <w:p w14:paraId="01066069" w14:textId="20F709DB" w:rsidR="000F7468" w:rsidRDefault="000F7468" w:rsidP="000F7468">
      <w:pPr>
        <w:pStyle w:val="Normal1"/>
        <w:spacing w:after="180"/>
        <w:jc w:val="center"/>
        <w:rPr>
          <w:b/>
          <w:sz w:val="32"/>
          <w:szCs w:val="32"/>
        </w:rPr>
      </w:pPr>
      <w:r>
        <w:rPr>
          <w:b/>
          <w:sz w:val="32"/>
          <w:szCs w:val="32"/>
        </w:rPr>
        <w:t xml:space="preserve">Lecturer’s name: </w:t>
      </w:r>
      <w:r w:rsidR="00500BB0" w:rsidRPr="00500BB0">
        <w:rPr>
          <w:b/>
          <w:sz w:val="32"/>
          <w:szCs w:val="32"/>
          <w:lang w:val="en-GB"/>
        </w:rPr>
        <w:t>Jaliya de Silva</w:t>
      </w:r>
    </w:p>
    <w:p w14:paraId="342B445A" w14:textId="77777777" w:rsidR="00524C0E" w:rsidRDefault="00524C0E" w:rsidP="00524C0E">
      <w:pPr>
        <w:pBdr>
          <w:bottom w:val="single" w:sz="4" w:space="1" w:color="auto"/>
        </w:pBdr>
        <w:jc w:val="center"/>
        <w:rPr>
          <w:b/>
          <w:color w:val="000000" w:themeColor="text1"/>
          <w:sz w:val="28"/>
        </w:rPr>
      </w:pPr>
    </w:p>
    <w:p w14:paraId="7AEA0762" w14:textId="77777777" w:rsidR="00524C0E" w:rsidRDefault="00524C0E" w:rsidP="00524C0E">
      <w:pPr>
        <w:pBdr>
          <w:bottom w:val="single" w:sz="4" w:space="1" w:color="auto"/>
        </w:pBdr>
        <w:jc w:val="center"/>
        <w:rPr>
          <w:b/>
          <w:color w:val="000000" w:themeColor="text1"/>
          <w:sz w:val="28"/>
        </w:rPr>
      </w:pPr>
    </w:p>
    <w:p w14:paraId="7F2A40DF" w14:textId="77777777" w:rsidR="00524C0E" w:rsidRDefault="00524C0E" w:rsidP="00524C0E">
      <w:pPr>
        <w:pBdr>
          <w:bottom w:val="single" w:sz="4" w:space="1" w:color="auto"/>
        </w:pBdr>
        <w:jc w:val="center"/>
        <w:rPr>
          <w:b/>
          <w:color w:val="000000" w:themeColor="text1"/>
          <w:sz w:val="28"/>
        </w:rPr>
      </w:pPr>
    </w:p>
    <w:p w14:paraId="13079809" w14:textId="77777777" w:rsidR="00524C0E" w:rsidRDefault="00524C0E" w:rsidP="00524C0E">
      <w:pPr>
        <w:pBdr>
          <w:bottom w:val="single" w:sz="4" w:space="1" w:color="auto"/>
        </w:pBdr>
        <w:jc w:val="center"/>
        <w:rPr>
          <w:b/>
          <w:color w:val="000000" w:themeColor="text1"/>
          <w:sz w:val="28"/>
        </w:rPr>
      </w:pPr>
    </w:p>
    <w:p w14:paraId="25604FD6" w14:textId="77777777" w:rsidR="00524C0E" w:rsidRDefault="00524C0E" w:rsidP="00524C0E">
      <w:pPr>
        <w:pBdr>
          <w:bottom w:val="single" w:sz="4" w:space="1" w:color="auto"/>
        </w:pBdr>
        <w:jc w:val="center"/>
        <w:rPr>
          <w:b/>
          <w:color w:val="000000" w:themeColor="text1"/>
          <w:sz w:val="28"/>
        </w:rPr>
      </w:pPr>
    </w:p>
    <w:p w14:paraId="7AE391EA" w14:textId="77777777" w:rsidR="00524C0E" w:rsidRDefault="00524C0E" w:rsidP="00524C0E">
      <w:pPr>
        <w:pBdr>
          <w:bottom w:val="single" w:sz="4" w:space="1" w:color="auto"/>
        </w:pBdr>
        <w:jc w:val="center"/>
        <w:rPr>
          <w:b/>
          <w:color w:val="000000" w:themeColor="text1"/>
          <w:sz w:val="28"/>
        </w:rPr>
      </w:pPr>
    </w:p>
    <w:p w14:paraId="78FD881D" w14:textId="77777777" w:rsidR="0010356A" w:rsidRPr="00303CBF" w:rsidRDefault="0010356A" w:rsidP="00524C0E">
      <w:pPr>
        <w:pBdr>
          <w:bottom w:val="single" w:sz="4" w:space="1" w:color="auto"/>
        </w:pBdr>
        <w:jc w:val="center"/>
        <w:rPr>
          <w:b/>
          <w:color w:val="000000" w:themeColor="text1"/>
          <w:sz w:val="28"/>
        </w:rPr>
      </w:pPr>
    </w:p>
    <w:p w14:paraId="13F4AA1E" w14:textId="038ABEDB" w:rsidR="00524C0E" w:rsidRDefault="00524C0E" w:rsidP="00524C0E">
      <w:pPr>
        <w:pBdr>
          <w:bottom w:val="single" w:sz="4" w:space="1" w:color="auto"/>
        </w:pBdr>
        <w:jc w:val="center"/>
        <w:rPr>
          <w:b/>
        </w:rPr>
      </w:pPr>
      <w:r>
        <w:rPr>
          <w:b/>
        </w:rPr>
        <w:br w:type="page"/>
      </w:r>
    </w:p>
    <w:sdt>
      <w:sdtPr>
        <w:rPr>
          <w:rFonts w:ascii="Times New Roman" w:eastAsia="Times New Roman" w:hAnsi="Times New Roman" w:cs="Times New Roman"/>
          <w:color w:val="auto"/>
          <w:sz w:val="24"/>
          <w:szCs w:val="24"/>
          <w:lang w:val="en-GB" w:eastAsia="en-IN"/>
        </w:rPr>
        <w:id w:val="-1882770325"/>
        <w:docPartObj>
          <w:docPartGallery w:val="Table of Contents"/>
          <w:docPartUnique/>
        </w:docPartObj>
      </w:sdtPr>
      <w:sdtEndPr>
        <w:rPr>
          <w:b/>
          <w:bCs/>
          <w:noProof/>
        </w:rPr>
      </w:sdtEndPr>
      <w:sdtContent>
        <w:p w14:paraId="2C2EF5E0" w14:textId="77777777" w:rsidR="00524C0E" w:rsidRPr="00524C0E" w:rsidRDefault="00524C0E" w:rsidP="00524C0E">
          <w:pPr>
            <w:pStyle w:val="Titlucuprins"/>
            <w:jc w:val="center"/>
            <w:rPr>
              <w:rFonts w:ascii="Times New Roman" w:hAnsi="Times New Roman" w:cs="Times New Roman"/>
              <w:b/>
              <w:color w:val="000000" w:themeColor="text1"/>
              <w:sz w:val="28"/>
            </w:rPr>
          </w:pPr>
          <w:r w:rsidRPr="00524C0E">
            <w:rPr>
              <w:rFonts w:ascii="Times New Roman" w:hAnsi="Times New Roman" w:cs="Times New Roman"/>
              <w:b/>
              <w:color w:val="000000" w:themeColor="text1"/>
              <w:sz w:val="28"/>
            </w:rPr>
            <w:t>Table of Contents</w:t>
          </w:r>
        </w:p>
        <w:p w14:paraId="209B55F6" w14:textId="77777777" w:rsidR="00524C0E" w:rsidRDefault="00524C0E">
          <w:pPr>
            <w:pStyle w:val="Cuprins1"/>
            <w:tabs>
              <w:tab w:val="right" w:leader="dot" w:pos="9019"/>
            </w:tabs>
            <w:rPr>
              <w:noProof/>
            </w:rPr>
          </w:pPr>
          <w:r>
            <w:fldChar w:fldCharType="begin"/>
          </w:r>
          <w:r>
            <w:instrText xml:space="preserve"> TOC \o "1-3" \h \z \u </w:instrText>
          </w:r>
          <w:r>
            <w:fldChar w:fldCharType="separate"/>
          </w:r>
          <w:hyperlink w:anchor="_Toc156764288" w:history="1">
            <w:r w:rsidRPr="00D138F0">
              <w:rPr>
                <w:rStyle w:val="Hyperlink"/>
                <w:noProof/>
              </w:rPr>
              <w:t>1.0 Introduction</w:t>
            </w:r>
            <w:r>
              <w:rPr>
                <w:noProof/>
                <w:webHidden/>
              </w:rPr>
              <w:tab/>
            </w:r>
            <w:r>
              <w:rPr>
                <w:noProof/>
                <w:webHidden/>
              </w:rPr>
              <w:fldChar w:fldCharType="begin"/>
            </w:r>
            <w:r>
              <w:rPr>
                <w:noProof/>
                <w:webHidden/>
              </w:rPr>
              <w:instrText xml:space="preserve"> PAGEREF _Toc156764288 \h </w:instrText>
            </w:r>
            <w:r>
              <w:rPr>
                <w:noProof/>
                <w:webHidden/>
              </w:rPr>
            </w:r>
            <w:r>
              <w:rPr>
                <w:noProof/>
                <w:webHidden/>
              </w:rPr>
              <w:fldChar w:fldCharType="separate"/>
            </w:r>
            <w:r>
              <w:rPr>
                <w:noProof/>
                <w:webHidden/>
              </w:rPr>
              <w:t>3</w:t>
            </w:r>
            <w:r>
              <w:rPr>
                <w:noProof/>
                <w:webHidden/>
              </w:rPr>
              <w:fldChar w:fldCharType="end"/>
            </w:r>
          </w:hyperlink>
        </w:p>
        <w:p w14:paraId="023D9211" w14:textId="77777777" w:rsidR="00524C0E" w:rsidRDefault="00000000">
          <w:pPr>
            <w:pStyle w:val="Cuprins2"/>
            <w:tabs>
              <w:tab w:val="right" w:leader="dot" w:pos="9019"/>
            </w:tabs>
            <w:rPr>
              <w:noProof/>
            </w:rPr>
          </w:pPr>
          <w:hyperlink w:anchor="_Toc156764289" w:history="1">
            <w:r w:rsidR="00524C0E" w:rsidRPr="00D138F0">
              <w:rPr>
                <w:rStyle w:val="Hyperlink"/>
                <w:noProof/>
              </w:rPr>
              <w:t>1.1 Background of research</w:t>
            </w:r>
            <w:r w:rsidR="00524C0E">
              <w:rPr>
                <w:noProof/>
                <w:webHidden/>
              </w:rPr>
              <w:tab/>
            </w:r>
            <w:r w:rsidR="00524C0E">
              <w:rPr>
                <w:noProof/>
                <w:webHidden/>
              </w:rPr>
              <w:fldChar w:fldCharType="begin"/>
            </w:r>
            <w:r w:rsidR="00524C0E">
              <w:rPr>
                <w:noProof/>
                <w:webHidden/>
              </w:rPr>
              <w:instrText xml:space="preserve"> PAGEREF _Toc156764289 \h </w:instrText>
            </w:r>
            <w:r w:rsidR="00524C0E">
              <w:rPr>
                <w:noProof/>
                <w:webHidden/>
              </w:rPr>
            </w:r>
            <w:r w:rsidR="00524C0E">
              <w:rPr>
                <w:noProof/>
                <w:webHidden/>
              </w:rPr>
              <w:fldChar w:fldCharType="separate"/>
            </w:r>
            <w:r w:rsidR="00524C0E">
              <w:rPr>
                <w:noProof/>
                <w:webHidden/>
              </w:rPr>
              <w:t>3</w:t>
            </w:r>
            <w:r w:rsidR="00524C0E">
              <w:rPr>
                <w:noProof/>
                <w:webHidden/>
              </w:rPr>
              <w:fldChar w:fldCharType="end"/>
            </w:r>
          </w:hyperlink>
        </w:p>
        <w:p w14:paraId="0F194589" w14:textId="77777777" w:rsidR="00524C0E" w:rsidRDefault="00000000">
          <w:pPr>
            <w:pStyle w:val="Cuprins2"/>
            <w:tabs>
              <w:tab w:val="right" w:leader="dot" w:pos="9019"/>
            </w:tabs>
            <w:rPr>
              <w:noProof/>
            </w:rPr>
          </w:pPr>
          <w:hyperlink w:anchor="_Toc156764290" w:history="1">
            <w:r w:rsidR="00524C0E" w:rsidRPr="00D138F0">
              <w:rPr>
                <w:rStyle w:val="Hyperlink"/>
                <w:noProof/>
              </w:rPr>
              <w:t>1.2 Objective of research</w:t>
            </w:r>
            <w:r w:rsidR="00524C0E">
              <w:rPr>
                <w:noProof/>
                <w:webHidden/>
              </w:rPr>
              <w:tab/>
            </w:r>
            <w:r w:rsidR="00524C0E">
              <w:rPr>
                <w:noProof/>
                <w:webHidden/>
              </w:rPr>
              <w:fldChar w:fldCharType="begin"/>
            </w:r>
            <w:r w:rsidR="00524C0E">
              <w:rPr>
                <w:noProof/>
                <w:webHidden/>
              </w:rPr>
              <w:instrText xml:space="preserve"> PAGEREF _Toc156764290 \h </w:instrText>
            </w:r>
            <w:r w:rsidR="00524C0E">
              <w:rPr>
                <w:noProof/>
                <w:webHidden/>
              </w:rPr>
            </w:r>
            <w:r w:rsidR="00524C0E">
              <w:rPr>
                <w:noProof/>
                <w:webHidden/>
              </w:rPr>
              <w:fldChar w:fldCharType="separate"/>
            </w:r>
            <w:r w:rsidR="00524C0E">
              <w:rPr>
                <w:noProof/>
                <w:webHidden/>
              </w:rPr>
              <w:t>3</w:t>
            </w:r>
            <w:r w:rsidR="00524C0E">
              <w:rPr>
                <w:noProof/>
                <w:webHidden/>
              </w:rPr>
              <w:fldChar w:fldCharType="end"/>
            </w:r>
          </w:hyperlink>
        </w:p>
        <w:p w14:paraId="578D4474" w14:textId="77777777" w:rsidR="00524C0E" w:rsidRDefault="00000000">
          <w:pPr>
            <w:pStyle w:val="Cuprins1"/>
            <w:tabs>
              <w:tab w:val="right" w:leader="dot" w:pos="9019"/>
            </w:tabs>
            <w:rPr>
              <w:noProof/>
            </w:rPr>
          </w:pPr>
          <w:hyperlink w:anchor="_Toc156764291" w:history="1">
            <w:r w:rsidR="00524C0E" w:rsidRPr="00D138F0">
              <w:rPr>
                <w:rStyle w:val="Hyperlink"/>
                <w:noProof/>
              </w:rPr>
              <w:t>2.0 Discussions</w:t>
            </w:r>
            <w:r w:rsidR="00524C0E">
              <w:rPr>
                <w:noProof/>
                <w:webHidden/>
              </w:rPr>
              <w:tab/>
            </w:r>
            <w:r w:rsidR="00524C0E">
              <w:rPr>
                <w:noProof/>
                <w:webHidden/>
              </w:rPr>
              <w:fldChar w:fldCharType="begin"/>
            </w:r>
            <w:r w:rsidR="00524C0E">
              <w:rPr>
                <w:noProof/>
                <w:webHidden/>
              </w:rPr>
              <w:instrText xml:space="preserve"> PAGEREF _Toc156764291 \h </w:instrText>
            </w:r>
            <w:r w:rsidR="00524C0E">
              <w:rPr>
                <w:noProof/>
                <w:webHidden/>
              </w:rPr>
            </w:r>
            <w:r w:rsidR="00524C0E">
              <w:rPr>
                <w:noProof/>
                <w:webHidden/>
              </w:rPr>
              <w:fldChar w:fldCharType="separate"/>
            </w:r>
            <w:r w:rsidR="00524C0E">
              <w:rPr>
                <w:noProof/>
                <w:webHidden/>
              </w:rPr>
              <w:t>3</w:t>
            </w:r>
            <w:r w:rsidR="00524C0E">
              <w:rPr>
                <w:noProof/>
                <w:webHidden/>
              </w:rPr>
              <w:fldChar w:fldCharType="end"/>
            </w:r>
          </w:hyperlink>
        </w:p>
        <w:p w14:paraId="61880302" w14:textId="77777777" w:rsidR="00524C0E" w:rsidRDefault="00000000">
          <w:pPr>
            <w:pStyle w:val="Cuprins2"/>
            <w:tabs>
              <w:tab w:val="right" w:leader="dot" w:pos="9019"/>
            </w:tabs>
            <w:rPr>
              <w:noProof/>
            </w:rPr>
          </w:pPr>
          <w:hyperlink w:anchor="_Toc156764292" w:history="1">
            <w:r w:rsidR="00524C0E" w:rsidRPr="00D138F0">
              <w:rPr>
                <w:rStyle w:val="Hyperlink"/>
                <w:noProof/>
              </w:rPr>
              <w:t>2.1 “Identification of differentiation regarding revenue position of both businesses”</w:t>
            </w:r>
            <w:r w:rsidR="00524C0E">
              <w:rPr>
                <w:noProof/>
                <w:webHidden/>
              </w:rPr>
              <w:tab/>
            </w:r>
            <w:r w:rsidR="00524C0E">
              <w:rPr>
                <w:noProof/>
                <w:webHidden/>
              </w:rPr>
              <w:fldChar w:fldCharType="begin"/>
            </w:r>
            <w:r w:rsidR="00524C0E">
              <w:rPr>
                <w:noProof/>
                <w:webHidden/>
              </w:rPr>
              <w:instrText xml:space="preserve"> PAGEREF _Toc156764292 \h </w:instrText>
            </w:r>
            <w:r w:rsidR="00524C0E">
              <w:rPr>
                <w:noProof/>
                <w:webHidden/>
              </w:rPr>
            </w:r>
            <w:r w:rsidR="00524C0E">
              <w:rPr>
                <w:noProof/>
                <w:webHidden/>
              </w:rPr>
              <w:fldChar w:fldCharType="separate"/>
            </w:r>
            <w:r w:rsidR="00524C0E">
              <w:rPr>
                <w:noProof/>
                <w:webHidden/>
              </w:rPr>
              <w:t>3</w:t>
            </w:r>
            <w:r w:rsidR="00524C0E">
              <w:rPr>
                <w:noProof/>
                <w:webHidden/>
              </w:rPr>
              <w:fldChar w:fldCharType="end"/>
            </w:r>
          </w:hyperlink>
        </w:p>
        <w:p w14:paraId="39E86102" w14:textId="77777777" w:rsidR="00524C0E" w:rsidRDefault="00000000">
          <w:pPr>
            <w:pStyle w:val="Cuprins2"/>
            <w:tabs>
              <w:tab w:val="right" w:leader="dot" w:pos="9019"/>
            </w:tabs>
            <w:rPr>
              <w:noProof/>
            </w:rPr>
          </w:pPr>
          <w:hyperlink w:anchor="_Toc156764293" w:history="1">
            <w:r w:rsidR="00524C0E" w:rsidRPr="00D138F0">
              <w:rPr>
                <w:rStyle w:val="Hyperlink"/>
                <w:noProof/>
              </w:rPr>
              <w:t>2.2 “Recognition of current market structure and engagement for both businesses”</w:t>
            </w:r>
            <w:r w:rsidR="00524C0E">
              <w:rPr>
                <w:noProof/>
                <w:webHidden/>
              </w:rPr>
              <w:tab/>
            </w:r>
            <w:r w:rsidR="00524C0E">
              <w:rPr>
                <w:noProof/>
                <w:webHidden/>
              </w:rPr>
              <w:fldChar w:fldCharType="begin"/>
            </w:r>
            <w:r w:rsidR="00524C0E">
              <w:rPr>
                <w:noProof/>
                <w:webHidden/>
              </w:rPr>
              <w:instrText xml:space="preserve"> PAGEREF _Toc156764293 \h </w:instrText>
            </w:r>
            <w:r w:rsidR="00524C0E">
              <w:rPr>
                <w:noProof/>
                <w:webHidden/>
              </w:rPr>
            </w:r>
            <w:r w:rsidR="00524C0E">
              <w:rPr>
                <w:noProof/>
                <w:webHidden/>
              </w:rPr>
              <w:fldChar w:fldCharType="separate"/>
            </w:r>
            <w:r w:rsidR="00524C0E">
              <w:rPr>
                <w:noProof/>
                <w:webHidden/>
              </w:rPr>
              <w:t>5</w:t>
            </w:r>
            <w:r w:rsidR="00524C0E">
              <w:rPr>
                <w:noProof/>
                <w:webHidden/>
              </w:rPr>
              <w:fldChar w:fldCharType="end"/>
            </w:r>
          </w:hyperlink>
        </w:p>
        <w:p w14:paraId="22DE582E" w14:textId="77777777" w:rsidR="00524C0E" w:rsidRDefault="00000000">
          <w:pPr>
            <w:pStyle w:val="Cuprins2"/>
            <w:tabs>
              <w:tab w:val="right" w:leader="dot" w:pos="9019"/>
            </w:tabs>
            <w:rPr>
              <w:noProof/>
            </w:rPr>
          </w:pPr>
          <w:hyperlink w:anchor="_Toc156764294" w:history="1">
            <w:r w:rsidR="00524C0E" w:rsidRPr="00D138F0">
              <w:rPr>
                <w:rStyle w:val="Hyperlink"/>
                <w:noProof/>
              </w:rPr>
              <w:t>2.3 “Analysis of general growth related to both Organisations”</w:t>
            </w:r>
            <w:r w:rsidR="00524C0E">
              <w:rPr>
                <w:noProof/>
                <w:webHidden/>
              </w:rPr>
              <w:tab/>
            </w:r>
            <w:r w:rsidR="00524C0E">
              <w:rPr>
                <w:noProof/>
                <w:webHidden/>
              </w:rPr>
              <w:fldChar w:fldCharType="begin"/>
            </w:r>
            <w:r w:rsidR="00524C0E">
              <w:rPr>
                <w:noProof/>
                <w:webHidden/>
              </w:rPr>
              <w:instrText xml:space="preserve"> PAGEREF _Toc156764294 \h </w:instrText>
            </w:r>
            <w:r w:rsidR="00524C0E">
              <w:rPr>
                <w:noProof/>
                <w:webHidden/>
              </w:rPr>
            </w:r>
            <w:r w:rsidR="00524C0E">
              <w:rPr>
                <w:noProof/>
                <w:webHidden/>
              </w:rPr>
              <w:fldChar w:fldCharType="separate"/>
            </w:r>
            <w:r w:rsidR="00524C0E">
              <w:rPr>
                <w:noProof/>
                <w:webHidden/>
              </w:rPr>
              <w:t>6</w:t>
            </w:r>
            <w:r w:rsidR="00524C0E">
              <w:rPr>
                <w:noProof/>
                <w:webHidden/>
              </w:rPr>
              <w:fldChar w:fldCharType="end"/>
            </w:r>
          </w:hyperlink>
        </w:p>
        <w:p w14:paraId="46E99701" w14:textId="77777777" w:rsidR="00524C0E" w:rsidRDefault="00000000">
          <w:pPr>
            <w:pStyle w:val="Cuprins1"/>
            <w:tabs>
              <w:tab w:val="right" w:leader="dot" w:pos="9019"/>
            </w:tabs>
            <w:rPr>
              <w:noProof/>
            </w:rPr>
          </w:pPr>
          <w:hyperlink w:anchor="_Toc156764295" w:history="1">
            <w:r w:rsidR="00524C0E" w:rsidRPr="00D138F0">
              <w:rPr>
                <w:rStyle w:val="Hyperlink"/>
                <w:noProof/>
              </w:rPr>
              <w:t>3.0 Recommendation</w:t>
            </w:r>
            <w:r w:rsidR="00524C0E">
              <w:rPr>
                <w:noProof/>
                <w:webHidden/>
              </w:rPr>
              <w:tab/>
            </w:r>
            <w:r w:rsidR="00524C0E">
              <w:rPr>
                <w:noProof/>
                <w:webHidden/>
              </w:rPr>
              <w:fldChar w:fldCharType="begin"/>
            </w:r>
            <w:r w:rsidR="00524C0E">
              <w:rPr>
                <w:noProof/>
                <w:webHidden/>
              </w:rPr>
              <w:instrText xml:space="preserve"> PAGEREF _Toc156764295 \h </w:instrText>
            </w:r>
            <w:r w:rsidR="00524C0E">
              <w:rPr>
                <w:noProof/>
                <w:webHidden/>
              </w:rPr>
            </w:r>
            <w:r w:rsidR="00524C0E">
              <w:rPr>
                <w:noProof/>
                <w:webHidden/>
              </w:rPr>
              <w:fldChar w:fldCharType="separate"/>
            </w:r>
            <w:r w:rsidR="00524C0E">
              <w:rPr>
                <w:noProof/>
                <w:webHidden/>
              </w:rPr>
              <w:t>8</w:t>
            </w:r>
            <w:r w:rsidR="00524C0E">
              <w:rPr>
                <w:noProof/>
                <w:webHidden/>
              </w:rPr>
              <w:fldChar w:fldCharType="end"/>
            </w:r>
          </w:hyperlink>
        </w:p>
        <w:p w14:paraId="0A52E758" w14:textId="77777777" w:rsidR="00524C0E" w:rsidRDefault="00000000">
          <w:pPr>
            <w:pStyle w:val="Cuprins1"/>
            <w:tabs>
              <w:tab w:val="right" w:leader="dot" w:pos="9019"/>
            </w:tabs>
            <w:rPr>
              <w:noProof/>
            </w:rPr>
          </w:pPr>
          <w:hyperlink w:anchor="_Toc156764296" w:history="1">
            <w:r w:rsidR="00524C0E" w:rsidRPr="00D138F0">
              <w:rPr>
                <w:rStyle w:val="Hyperlink"/>
                <w:noProof/>
              </w:rPr>
              <w:t>4.0 Conclusions</w:t>
            </w:r>
            <w:r w:rsidR="00524C0E">
              <w:rPr>
                <w:noProof/>
                <w:webHidden/>
              </w:rPr>
              <w:tab/>
            </w:r>
            <w:r w:rsidR="00524C0E">
              <w:rPr>
                <w:noProof/>
                <w:webHidden/>
              </w:rPr>
              <w:fldChar w:fldCharType="begin"/>
            </w:r>
            <w:r w:rsidR="00524C0E">
              <w:rPr>
                <w:noProof/>
                <w:webHidden/>
              </w:rPr>
              <w:instrText xml:space="preserve"> PAGEREF _Toc156764296 \h </w:instrText>
            </w:r>
            <w:r w:rsidR="00524C0E">
              <w:rPr>
                <w:noProof/>
                <w:webHidden/>
              </w:rPr>
            </w:r>
            <w:r w:rsidR="00524C0E">
              <w:rPr>
                <w:noProof/>
                <w:webHidden/>
              </w:rPr>
              <w:fldChar w:fldCharType="separate"/>
            </w:r>
            <w:r w:rsidR="00524C0E">
              <w:rPr>
                <w:noProof/>
                <w:webHidden/>
              </w:rPr>
              <w:t>8</w:t>
            </w:r>
            <w:r w:rsidR="00524C0E">
              <w:rPr>
                <w:noProof/>
                <w:webHidden/>
              </w:rPr>
              <w:fldChar w:fldCharType="end"/>
            </w:r>
          </w:hyperlink>
        </w:p>
        <w:p w14:paraId="2981D69D" w14:textId="77777777" w:rsidR="00524C0E" w:rsidRDefault="00000000">
          <w:pPr>
            <w:pStyle w:val="Cuprins1"/>
            <w:tabs>
              <w:tab w:val="right" w:leader="dot" w:pos="9019"/>
            </w:tabs>
            <w:rPr>
              <w:noProof/>
            </w:rPr>
          </w:pPr>
          <w:hyperlink w:anchor="_Toc156764297" w:history="1">
            <w:r w:rsidR="00524C0E" w:rsidRPr="00D138F0">
              <w:rPr>
                <w:rStyle w:val="Hyperlink"/>
                <w:noProof/>
              </w:rPr>
              <w:t>References</w:t>
            </w:r>
            <w:r w:rsidR="00524C0E">
              <w:rPr>
                <w:noProof/>
                <w:webHidden/>
              </w:rPr>
              <w:tab/>
            </w:r>
            <w:r w:rsidR="00524C0E">
              <w:rPr>
                <w:noProof/>
                <w:webHidden/>
              </w:rPr>
              <w:fldChar w:fldCharType="begin"/>
            </w:r>
            <w:r w:rsidR="00524C0E">
              <w:rPr>
                <w:noProof/>
                <w:webHidden/>
              </w:rPr>
              <w:instrText xml:space="preserve"> PAGEREF _Toc156764297 \h </w:instrText>
            </w:r>
            <w:r w:rsidR="00524C0E">
              <w:rPr>
                <w:noProof/>
                <w:webHidden/>
              </w:rPr>
            </w:r>
            <w:r w:rsidR="00524C0E">
              <w:rPr>
                <w:noProof/>
                <w:webHidden/>
              </w:rPr>
              <w:fldChar w:fldCharType="separate"/>
            </w:r>
            <w:r w:rsidR="00524C0E">
              <w:rPr>
                <w:noProof/>
                <w:webHidden/>
              </w:rPr>
              <w:t>9</w:t>
            </w:r>
            <w:r w:rsidR="00524C0E">
              <w:rPr>
                <w:noProof/>
                <w:webHidden/>
              </w:rPr>
              <w:fldChar w:fldCharType="end"/>
            </w:r>
          </w:hyperlink>
        </w:p>
        <w:p w14:paraId="75130EFD" w14:textId="77777777" w:rsidR="00524C0E" w:rsidRDefault="00524C0E">
          <w:r>
            <w:rPr>
              <w:b/>
              <w:bCs/>
              <w:noProof/>
            </w:rPr>
            <w:fldChar w:fldCharType="end"/>
          </w:r>
        </w:p>
      </w:sdtContent>
    </w:sdt>
    <w:p w14:paraId="7732E476" w14:textId="77777777" w:rsidR="00524C0E" w:rsidRDefault="00524C0E">
      <w:pPr>
        <w:rPr>
          <w:b/>
        </w:rPr>
      </w:pPr>
      <w:r>
        <w:rPr>
          <w:b/>
        </w:rPr>
        <w:br w:type="page"/>
      </w:r>
    </w:p>
    <w:p w14:paraId="76737A13" w14:textId="77777777" w:rsidR="00BD4F7E" w:rsidRDefault="00E66D9B" w:rsidP="00524C0E">
      <w:pPr>
        <w:pStyle w:val="Titlu1"/>
      </w:pPr>
      <w:bookmarkStart w:id="0" w:name="_Toc156764288"/>
      <w:r>
        <w:lastRenderedPageBreak/>
        <w:t xml:space="preserve">1.0 </w:t>
      </w:r>
      <w:r w:rsidRPr="00524C0E">
        <w:t>Introduction</w:t>
      </w:r>
      <w:bookmarkEnd w:id="0"/>
    </w:p>
    <w:p w14:paraId="471F2ACE" w14:textId="77777777" w:rsidR="00BD4F7E" w:rsidRDefault="00E66D9B" w:rsidP="00524C0E">
      <w:pPr>
        <w:pStyle w:val="Titlu2"/>
      </w:pPr>
      <w:bookmarkStart w:id="1" w:name="_Toc156764289"/>
      <w:r>
        <w:t>1.1 Background of research</w:t>
      </w:r>
      <w:bookmarkEnd w:id="1"/>
      <w:r>
        <w:t xml:space="preserve"> </w:t>
      </w:r>
    </w:p>
    <w:p w14:paraId="11B9FD13" w14:textId="77777777" w:rsidR="00BD4F7E" w:rsidRDefault="00E66D9B">
      <w:r>
        <w:t>Application of contemporary financial details of every individual accounting is necessary as it is an approach for maintaining the detailed structure of business financial values in a specific time. The engagement of such financial details is mainly initiated for the disclosure support of financial values related to individual businesses that are mainly formulated with the support of financial management concepts</w:t>
      </w:r>
      <w:r w:rsidR="00524C0E">
        <w:t xml:space="preserve"> </w:t>
      </w:r>
      <w:r w:rsidR="00524C0E" w:rsidRPr="00B74800">
        <w:t>(Atrill and McLaney, 2021)</w:t>
      </w:r>
      <w:r>
        <w:t xml:space="preserve">. Under financial management, a particular strategic metric is accounting ratios which is mainly applied to evaluate the financial benchmarking approach in a comparative order. The applicability of this type of measurement is also initiated for the compatibility progress including the valuation support in a systematic manner that standardises the positioning support and compatibility value on a proper basis. </w:t>
      </w:r>
    </w:p>
    <w:p w14:paraId="272E8C62" w14:textId="77777777" w:rsidR="00BD4F7E" w:rsidRDefault="00E66D9B" w:rsidP="00524C0E">
      <w:pPr>
        <w:pStyle w:val="Titlu2"/>
      </w:pPr>
      <w:bookmarkStart w:id="2" w:name="_Toc156764290"/>
      <w:r>
        <w:t>1.2 Objective of research</w:t>
      </w:r>
      <w:bookmarkEnd w:id="2"/>
      <w:r>
        <w:t xml:space="preserve"> </w:t>
      </w:r>
    </w:p>
    <w:p w14:paraId="3FCC5435" w14:textId="77777777" w:rsidR="00BD4F7E" w:rsidRDefault="00E66D9B">
      <w:r>
        <w:t xml:space="preserve">The fundamental objective of this report is to evaluate a comparative analysis in the form of benchmarking related to </w:t>
      </w:r>
      <w:r>
        <w:rPr>
          <w:b/>
        </w:rPr>
        <w:t>Corinthia Hotel Group</w:t>
      </w:r>
      <w:r>
        <w:t xml:space="preserve"> and </w:t>
      </w:r>
      <w:r>
        <w:rPr>
          <w:b/>
        </w:rPr>
        <w:t xml:space="preserve">Ibis Hotels </w:t>
      </w:r>
      <w:r>
        <w:t xml:space="preserve">in association with the revenue, market position, CSR engagement and others. In the present situation along with the expanded market demand the overall revenue and other performances of the hospitality business in the UK are rapidly expanded which represents a progressive positioning support. </w:t>
      </w:r>
    </w:p>
    <w:p w14:paraId="1CC74F78" w14:textId="77777777" w:rsidR="00BD4F7E" w:rsidRDefault="00E66D9B" w:rsidP="00524C0E">
      <w:pPr>
        <w:pStyle w:val="Titlu1"/>
      </w:pPr>
      <w:bookmarkStart w:id="3" w:name="_Toc156764291"/>
      <w:r>
        <w:t>2.0 Discussions</w:t>
      </w:r>
      <w:bookmarkEnd w:id="3"/>
    </w:p>
    <w:p w14:paraId="25407CBF" w14:textId="77777777" w:rsidR="00BD4F7E" w:rsidRDefault="00E66D9B" w:rsidP="00524C0E">
      <w:pPr>
        <w:pStyle w:val="Titlu2"/>
      </w:pPr>
      <w:bookmarkStart w:id="4" w:name="_Toc156764292"/>
      <w:r>
        <w:t>2.1 “Identification of differentiation regarding revenue position of both businesses”</w:t>
      </w:r>
      <w:bookmarkEnd w:id="4"/>
    </w:p>
    <w:p w14:paraId="35FE702C" w14:textId="77777777" w:rsidR="00BD4F7E" w:rsidRDefault="00E66D9B">
      <w:r>
        <w:t xml:space="preserve">The general concept of revenue is considered part of the financial gaining approach in a business that ultimately initiates the operating development including the performance growth support. The fundamental determination of business revenue mainly represents the operating performance initiatives and the applications of profitability which is generated through the support of revenue is an ultimate evaluator of business compatibility. The earning positions are the profitability structure of individual businesses that mainly determines the competence structure including some of the performance initiative positions that are accountable for the business value chain. </w:t>
      </w:r>
    </w:p>
    <w:p w14:paraId="7D221814" w14:textId="77777777" w:rsidR="00BD4F7E" w:rsidRDefault="00E66D9B">
      <w:pPr>
        <w:rPr>
          <w:b/>
        </w:rPr>
      </w:pPr>
      <w:r>
        <w:t xml:space="preserve">The general involvement of revenue is initiated with the support of the business operating structure including the branding initiative as well as the promotional attributes that are initiated by the business to maintain the marketing position support. As per the basic identifications, a detailed analysis of business revenue and profitability positioning support for both the hospitality business has been provided so that marketability can be determined. </w:t>
      </w:r>
    </w:p>
    <w:p w14:paraId="2002BE24" w14:textId="77777777" w:rsidR="00BD4F7E" w:rsidRDefault="00E66D9B">
      <w:pPr>
        <w:rPr>
          <w:b/>
        </w:rPr>
      </w:pPr>
      <w:r>
        <w:rPr>
          <w:b/>
        </w:rPr>
        <w:lastRenderedPageBreak/>
        <w:t>Corinthia Hotel Group</w:t>
      </w:r>
    </w:p>
    <w:p w14:paraId="24451CC2" w14:textId="77777777" w:rsidR="00BD4F7E" w:rsidRDefault="00E66D9B">
      <w:pPr>
        <w:jc w:val="center"/>
        <w:rPr>
          <w:b/>
        </w:rPr>
      </w:pPr>
      <w:r>
        <w:rPr>
          <w:b/>
          <w:noProof/>
          <w:lang w:val="en-IN"/>
        </w:rPr>
        <w:drawing>
          <wp:inline distT="114300" distB="114300" distL="114300" distR="114300" wp14:anchorId="5505675F" wp14:editId="4B5B8313">
            <wp:extent cx="4752975" cy="1714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52975" cy="1714500"/>
                    </a:xfrm>
                    <a:prstGeom prst="rect">
                      <a:avLst/>
                    </a:prstGeom>
                    <a:ln/>
                  </pic:spPr>
                </pic:pic>
              </a:graphicData>
            </a:graphic>
          </wp:inline>
        </w:drawing>
      </w:r>
    </w:p>
    <w:p w14:paraId="0A6D025D" w14:textId="77777777" w:rsidR="00BD4F7E" w:rsidRDefault="00E66D9B">
      <w:pPr>
        <w:rPr>
          <w:b/>
        </w:rPr>
      </w:pPr>
      <w:r>
        <w:rPr>
          <w:b/>
        </w:rPr>
        <w:t>Ibis Hotels</w:t>
      </w:r>
    </w:p>
    <w:p w14:paraId="130072FE" w14:textId="77777777" w:rsidR="00BD4F7E" w:rsidRDefault="00E66D9B">
      <w:pPr>
        <w:jc w:val="center"/>
        <w:rPr>
          <w:b/>
        </w:rPr>
      </w:pPr>
      <w:r>
        <w:rPr>
          <w:b/>
          <w:noProof/>
          <w:lang w:val="en-IN"/>
        </w:rPr>
        <w:drawing>
          <wp:inline distT="114300" distB="114300" distL="114300" distR="114300" wp14:anchorId="10C04865" wp14:editId="3BA61206">
            <wp:extent cx="4781550" cy="13144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81550" cy="1314450"/>
                    </a:xfrm>
                    <a:prstGeom prst="rect">
                      <a:avLst/>
                    </a:prstGeom>
                    <a:ln/>
                  </pic:spPr>
                </pic:pic>
              </a:graphicData>
            </a:graphic>
          </wp:inline>
        </w:drawing>
      </w:r>
    </w:p>
    <w:p w14:paraId="13483F83" w14:textId="77777777" w:rsidR="00BD4F7E" w:rsidRDefault="00E66D9B">
      <w:r>
        <w:t xml:space="preserve">The general benchmarking approach related to the profit position of both businesses has been provided and the present level of profit for IBIS represents a comparatively developed and optimised position differentiated from Corinthia. As per the basic measurement support, it can be recognised that the profit positions for the business of Corinthia represent (-82%) in 2020 which increased to (-0.46%) in 2022. On the other side along with formulating a progressive revenue structure and branding initiative, the probability level in </w:t>
      </w:r>
      <w:r w:rsidR="00524C0E">
        <w:t>IBIS expanded</w:t>
      </w:r>
      <w:r>
        <w:t xml:space="preserve"> from the level of (-123%) to 10% in the present period. </w:t>
      </w:r>
    </w:p>
    <w:p w14:paraId="55B931C5" w14:textId="77777777" w:rsidR="00BD4F7E" w:rsidRDefault="00E66D9B">
      <w:r>
        <w:t xml:space="preserve">As per the basic recognitions in the current period, the overall revenue position for the business of IBIS is expanded with a volume of 92% in the current year along with optimised branding support (Framatome Espace Presse, 2022). </w:t>
      </w:r>
      <w:r w:rsidR="00706E1D" w:rsidRPr="00706E1D">
        <w:rPr>
          <w:color w:val="FFFFFF" w:themeColor="background1"/>
        </w:rPr>
        <w:t>“</w:t>
      </w:r>
      <w:r>
        <w:t xml:space="preserve">In the present situation the parent company of IBIS, Accor initiated a new business expansion strategy with the opening support of 93 hotels along with 15300 rooms support which generated a net unit growth of 2.40% in the last 12 months (Zhang, 2022). Even to initiate strategic initiative the business also formulated a new hotel portfolio of 789,152 rooms (5,357 hotels) and a pipeline of 212,000 rooms (1,218 hotels) with the initiative of which RevPAR volume is expected to be expanded up to 83% with the revenue growth of €1,149 million </w:t>
      </w:r>
      <w:r w:rsidR="00524C0E">
        <w:t>within</w:t>
      </w:r>
      <w:r>
        <w:t xml:space="preserve"> next financial period.</w:t>
      </w:r>
      <w:r w:rsidR="00706E1D" w:rsidRPr="00706E1D">
        <w:rPr>
          <w:color w:val="FFFFFF" w:themeColor="background1"/>
        </w:rPr>
        <w:t>”</w:t>
      </w:r>
      <w:r>
        <w:t xml:space="preserve"> </w:t>
      </w:r>
    </w:p>
    <w:p w14:paraId="3CB740B6" w14:textId="77777777" w:rsidR="00BD4F7E" w:rsidRDefault="00E66D9B">
      <w:pPr>
        <w:jc w:val="center"/>
      </w:pPr>
      <w:r>
        <w:rPr>
          <w:noProof/>
          <w:lang w:val="en-IN"/>
        </w:rPr>
        <w:lastRenderedPageBreak/>
        <w:drawing>
          <wp:inline distT="114300" distB="114300" distL="114300" distR="114300" wp14:anchorId="6D0E4705" wp14:editId="57C778A9">
            <wp:extent cx="5072063" cy="188727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072063" cy="1887279"/>
                    </a:xfrm>
                    <a:prstGeom prst="rect">
                      <a:avLst/>
                    </a:prstGeom>
                    <a:ln/>
                  </pic:spPr>
                </pic:pic>
              </a:graphicData>
            </a:graphic>
          </wp:inline>
        </w:drawing>
      </w:r>
    </w:p>
    <w:p w14:paraId="5D3A6068" w14:textId="77777777" w:rsidR="00BD4F7E" w:rsidRDefault="00E66D9B">
      <w:r>
        <w:t xml:space="preserve">On the other </w:t>
      </w:r>
      <w:r w:rsidR="00524C0E">
        <w:t xml:space="preserve">side, </w:t>
      </w:r>
      <w:r w:rsidR="00706E1D" w:rsidRPr="00706E1D">
        <w:rPr>
          <w:color w:val="FFFFFF" w:themeColor="background1"/>
        </w:rPr>
        <w:t>“</w:t>
      </w:r>
      <w:r w:rsidR="00524C0E">
        <w:t>the</w:t>
      </w:r>
      <w:r>
        <w:t xml:space="preserve"> present volume of revenue for the business of </w:t>
      </w:r>
      <w:r>
        <w:rPr>
          <w:b/>
        </w:rPr>
        <w:t xml:space="preserve">Corinthia </w:t>
      </w:r>
      <w:r>
        <w:t>indicates the position of revenue in a declined order by the volume of €176 million, from €268 million in 2019 to €91 million in 2020, resulting in pre-tax losses of €90.3 million (MaltaToday.com.mt, 2022). The formulation of this engagement generally represents the declined position of the business revenue for this business that is unable to manage the optimised position of the operating performances in a formulated order.</w:t>
      </w:r>
      <w:r w:rsidR="00706E1D" w:rsidRPr="00706E1D">
        <w:rPr>
          <w:color w:val="FFFFFF" w:themeColor="background1"/>
        </w:rPr>
        <w:t>”</w:t>
      </w:r>
      <w:r>
        <w:t xml:space="preserve"> </w:t>
      </w:r>
    </w:p>
    <w:p w14:paraId="23914AE7" w14:textId="77777777" w:rsidR="00BD4F7E" w:rsidRDefault="00E66D9B" w:rsidP="00524C0E">
      <w:pPr>
        <w:pStyle w:val="Titlu2"/>
      </w:pPr>
      <w:bookmarkStart w:id="5" w:name="_Toc156764293"/>
      <w:r>
        <w:t>2.2 “Recognition of current market structure and engagement for both businesses”</w:t>
      </w:r>
      <w:bookmarkEnd w:id="5"/>
    </w:p>
    <w:p w14:paraId="17F34095" w14:textId="77777777" w:rsidR="00BD4F7E" w:rsidRDefault="00E66D9B">
      <w:r>
        <w:t xml:space="preserve">The marketing structure generally represents a particular operating formulation support for every individual business that ultimately determines operating compatibility and performance initiative. The applicability of general market analysis also provides a proper volume of comparative formulation support including the strategic initiative benefits that ultimately determine the statutory positions effectively. After the plant makes a progressive volume of marketing demand related to the hospitality business initiates formulated positioning support for this type of industry which ultimately represents a proper volume of both the financial and non-financial progressive supports. </w:t>
      </w:r>
    </w:p>
    <w:p w14:paraId="6A01649A" w14:textId="77777777" w:rsidR="00BD4F7E" w:rsidRDefault="00E66D9B">
      <w:r>
        <w:t xml:space="preserve">In the present situation, the primary operating position for the business of </w:t>
      </w:r>
      <w:r>
        <w:rPr>
          <w:b/>
        </w:rPr>
        <w:t xml:space="preserve">Corinthia group </w:t>
      </w:r>
      <w:r>
        <w:t xml:space="preserve">indicates the existence of 23 hotels in 16 different countries, which indicates an optimised operating engagement support. On the other side, </w:t>
      </w:r>
      <w:r>
        <w:rPr>
          <w:b/>
        </w:rPr>
        <w:t>IBIS (Accor)</w:t>
      </w:r>
      <w:r>
        <w:t xml:space="preserve"> represents a total of 53 hotels, which are presently operated on a worldwide basis. </w:t>
      </w:r>
      <w:r w:rsidR="00524C0E">
        <w:t>Therefore,</w:t>
      </w:r>
      <w:r>
        <w:t xml:space="preserve"> the overall operating structure including market-initiated positions for both businesses indicates a comparatively stable and competitive positioning approach which is accountable to provide a positive industrial development opportunity. </w:t>
      </w:r>
    </w:p>
    <w:p w14:paraId="527D44EE" w14:textId="77777777" w:rsidR="00BD4F7E" w:rsidRDefault="00E66D9B">
      <w:pPr>
        <w:rPr>
          <w:b/>
        </w:rPr>
      </w:pPr>
      <w:r>
        <w:rPr>
          <w:b/>
        </w:rPr>
        <w:t>Corinthia Hotel Group</w:t>
      </w:r>
    </w:p>
    <w:p w14:paraId="2ACA4843" w14:textId="77777777" w:rsidR="00BD4F7E" w:rsidRDefault="00E66D9B">
      <w:r>
        <w:t xml:space="preserve">The fundamental initiative including the present operating structure related to the market equity value of the business in the present situation indicates the volume of 817,892 million, which in </w:t>
      </w:r>
      <w:r>
        <w:lastRenderedPageBreak/>
        <w:t xml:space="preserve">the earlier period was 838,216 million. Associated with the same approach the market capitalisation value related to the parent company of this particular group indicates the value of €332.47 million respectively (reuters.com, 2023). </w:t>
      </w:r>
    </w:p>
    <w:p w14:paraId="2D42F819" w14:textId="77777777" w:rsidR="00BD4F7E" w:rsidRDefault="00E66D9B">
      <w:pPr>
        <w:rPr>
          <w:b/>
        </w:rPr>
      </w:pPr>
      <w:r>
        <w:t xml:space="preserve">In the present situation, a progressive volume of operating formulation and the branded initiated structure mainly formulate the operating value including the revenue structure of the business in a systematic basis that ultimately expanded the position of market capital level progressively. The operating structure including some of the basic compatibility initiative positions in this business reformulates the financial values and present initiated engagement of commencing 18 beachfront luxury Villas and Corinthia Yacht Club for operating development formulate a progressive market growths support for this business group (corinthia.com, 2022). </w:t>
      </w:r>
    </w:p>
    <w:p w14:paraId="7D34B50A" w14:textId="77777777" w:rsidR="00BD4F7E" w:rsidRDefault="00E66D9B">
      <w:pPr>
        <w:rPr>
          <w:b/>
        </w:rPr>
      </w:pPr>
      <w:r>
        <w:rPr>
          <w:b/>
        </w:rPr>
        <w:t xml:space="preserve">Ibis Hotels </w:t>
      </w:r>
    </w:p>
    <w:p w14:paraId="6A12384B" w14:textId="77777777" w:rsidR="00524C0E" w:rsidRDefault="00E66D9B">
      <w:r>
        <w:t>As per the basic identifications the parent company of this business group is Accor. According to the operating values the market capitalisation level of this particular company is around 8.87 billion with the volume of beta which represents the market riskers meant up to 1.28 Times. In the present situation, the price-</w:t>
      </w:r>
      <w:r w:rsidR="00524C0E">
        <w:t>earnings</w:t>
      </w:r>
      <w:r>
        <w:t xml:space="preserve"> ratio of the business is up to 17.32 Times with the EPS structure of 2.03 times. In the present situation, the equity volume of this particular group is around €4597 million, </w:t>
      </w:r>
      <w:r w:rsidR="00524C0E">
        <w:t>that</w:t>
      </w:r>
      <w:r>
        <w:t xml:space="preserve"> fundamental indicates the optimise positioning support of the market capital (uk.finance.yahoo.com, 2023). The fundamental initiative including the applicability of diversified customer engagement along with categorization into different ages, incomes and other measurement support mainly provides a positive opportunity for the value-based pricing formulation approach for this group. </w:t>
      </w:r>
    </w:p>
    <w:p w14:paraId="5806723B" w14:textId="77777777" w:rsidR="00BD4F7E" w:rsidRDefault="00E66D9B">
      <w:r>
        <w:t>The applicability of this type of engagement along with the initiated branding formulation mainly reformulates the overall operating position of this business which is accountable for maintaining the competitive positioning values in this industry</w:t>
      </w:r>
      <w:r w:rsidR="00524C0E">
        <w:t xml:space="preserve"> (</w:t>
      </w:r>
      <w:r w:rsidR="00524C0E">
        <w:rPr>
          <w:lang w:val="en-IN"/>
        </w:rPr>
        <w:t xml:space="preserve">Drury, </w:t>
      </w:r>
      <w:r w:rsidR="00524C0E" w:rsidRPr="00F553F8">
        <w:rPr>
          <w:lang w:val="en-IN"/>
        </w:rPr>
        <w:t>2021)</w:t>
      </w:r>
      <w:r>
        <w:t xml:space="preserve">. In the present situation, the management of the business also provides focus on the four different aspects related to trendy, playful, surprised and joyful that ultimately initiates the optimised position support including the value initiative position in a formulated basis. Even in the present situation social media engagement including the operating compatibility initiative mainly reformulates the operating position which ultimately standardizes the performance growth on a systematic basis. </w:t>
      </w:r>
    </w:p>
    <w:p w14:paraId="0A592B3C" w14:textId="77777777" w:rsidR="00BD4F7E" w:rsidRDefault="00E66D9B" w:rsidP="00524C0E">
      <w:pPr>
        <w:pStyle w:val="Titlu2"/>
      </w:pPr>
      <w:bookmarkStart w:id="6" w:name="_Toc156764294"/>
      <w:r>
        <w:t>2.3 “Analysis of general growth related to both Organisations”</w:t>
      </w:r>
      <w:bookmarkEnd w:id="6"/>
    </w:p>
    <w:p w14:paraId="19DC628F" w14:textId="77777777" w:rsidR="00BD4F7E" w:rsidRDefault="00E66D9B">
      <w:r>
        <w:lastRenderedPageBreak/>
        <w:t xml:space="preserve">The formulated concept of growth initiative for every individual business is necessary as it represents the contemporary development support including some of the operating initiated position for the formulation of business progressive values. </w:t>
      </w:r>
    </w:p>
    <w:p w14:paraId="36BDBF8C" w14:textId="77777777" w:rsidR="00BD4F7E" w:rsidRDefault="00E66D9B">
      <w:pPr>
        <w:rPr>
          <w:b/>
        </w:rPr>
      </w:pPr>
      <w:r>
        <w:rPr>
          <w:b/>
        </w:rPr>
        <w:t>Corinthia Hotel Group</w:t>
      </w:r>
    </w:p>
    <w:p w14:paraId="286A2F29" w14:textId="77777777" w:rsidR="00BD4F7E" w:rsidRDefault="00E66D9B">
      <w:r>
        <w:t xml:space="preserve">With the basic intention of initiating proper expansion support the managerial department of this particular group initiated the rollover bonds of €45 million that formulates the business development progress. </w:t>
      </w:r>
      <w:r w:rsidR="00706E1D" w:rsidRPr="00706E1D">
        <w:rPr>
          <w:color w:val="FFFFFF" w:themeColor="background1"/>
        </w:rPr>
        <w:t>“</w:t>
      </w:r>
      <w:r>
        <w:t>Even in the present structure, the management initiated the strategic approach of a new project related to formulating seven hotels in the pipeline within 2026. These are spread across Europe, the USA, the Middle East (Doha in 2025 and Diriyah in 2026), and</w:t>
      </w:r>
      <w:r w:rsidR="00706E1D">
        <w:t xml:space="preserve"> South Asia (Maldives in 2026). </w:t>
      </w:r>
      <w:r>
        <w:t xml:space="preserve">Even in the present accounting period, the management of the business is also intended to expand 126 additional rooms grand ballroom, an 850 sqm spa, various dining venues, luxurious boutique meeting facilities, as well as high-end retail outlets (whoswho. mt, 2023). Associated with the general operating position the performances of this particular group initiate the acquisition of 12% equity </w:t>
      </w:r>
      <w:r w:rsidR="00524C0E">
        <w:t>stake</w:t>
      </w:r>
      <w:r>
        <w:t xml:space="preserve"> in GHA Holdings Limited with the general intention of formulating a Global Hotel Alliance.</w:t>
      </w:r>
      <w:r w:rsidR="00706E1D" w:rsidRPr="00706E1D">
        <w:rPr>
          <w:color w:val="FFFFFF" w:themeColor="background1"/>
        </w:rPr>
        <w:t>”</w:t>
      </w:r>
      <w:r>
        <w:t xml:space="preserve"> </w:t>
      </w:r>
    </w:p>
    <w:p w14:paraId="0C9FEE72" w14:textId="77777777" w:rsidR="00BD4F7E" w:rsidRDefault="00E66D9B">
      <w:r>
        <w:t xml:space="preserve">Associated with the basic operating approach in the presence situation the board of the group has initiated the involvement of 13 board member engagement to formulate the CSR committee with the presence of which a proper volume of sustainability, </w:t>
      </w:r>
      <w:r w:rsidR="00524C0E">
        <w:t>philanthropic, charity</w:t>
      </w:r>
      <w:r>
        <w:t xml:space="preserve">, staff welfare and other social performances will be initiated. </w:t>
      </w:r>
    </w:p>
    <w:p w14:paraId="6E8B47E1" w14:textId="77777777" w:rsidR="00BD4F7E" w:rsidRDefault="00E66D9B">
      <w:pPr>
        <w:rPr>
          <w:b/>
        </w:rPr>
      </w:pPr>
      <w:r>
        <w:rPr>
          <w:b/>
        </w:rPr>
        <w:t>Ibis Hotels</w:t>
      </w:r>
    </w:p>
    <w:p w14:paraId="705172FA" w14:textId="77777777" w:rsidR="00BD4F7E" w:rsidRDefault="00E66D9B">
      <w:r>
        <w:t xml:space="preserve">In the present situation, the parent company of this group Accor initiated a joint venture along with InterGlobe Hotels with the fundamental intention of expanding the business operation in India. With the processing of this joint venture the management is mainly intended to establish a strong networking engagement with the formulation of 25 Ibis hotels with 3‚000 rooms across India is mainly the primary intention of this group (interglobe.com, 2023). </w:t>
      </w:r>
    </w:p>
    <w:p w14:paraId="7FB4E4EA" w14:textId="77777777" w:rsidR="00BD4F7E" w:rsidRDefault="00E66D9B">
      <w:r>
        <w:t xml:space="preserve">For the reasons of initiating the global business expansion support the management of the business also initiated the project involvement of ibis Styles Phuket Bangtao in Thailand where with the application of robust networking support 73 hotels project is initiated. Even, to initiate a general expansion of the operational structure in the Indonesian market, the management of this business group initiated a project of a 36-floor hotel with an additional 175 rooms to manage a proper hospitality expansion. </w:t>
      </w:r>
    </w:p>
    <w:p w14:paraId="59BEEE33" w14:textId="77777777" w:rsidR="00BD4F7E" w:rsidRDefault="00E66D9B">
      <w:r>
        <w:lastRenderedPageBreak/>
        <w:t xml:space="preserve">In the present situation, the CSR committee of this particular group initiated a positive contribution towards the waste management approach with the initiative of which a proper volume of sustainability development including the avoidance of global warming approach has been controlled. Even the present initiative of green energy processing formulates a progressive operating development support that brings the consistency value initiative in a progressive order. </w:t>
      </w:r>
    </w:p>
    <w:p w14:paraId="0CC50AD9" w14:textId="77777777" w:rsidR="00BD4F7E" w:rsidRDefault="00E66D9B" w:rsidP="00524C0E">
      <w:pPr>
        <w:pStyle w:val="Titlu1"/>
      </w:pPr>
      <w:bookmarkStart w:id="7" w:name="_Toc156764295"/>
      <w:r>
        <w:t>3.0 Recommendation</w:t>
      </w:r>
      <w:bookmarkEnd w:id="7"/>
      <w:r>
        <w:t xml:space="preserve">  </w:t>
      </w:r>
    </w:p>
    <w:p w14:paraId="7E3DE505" w14:textId="77777777" w:rsidR="00BD4F7E" w:rsidRDefault="00E66D9B">
      <w:r>
        <w:t xml:space="preserve">After the above evaluations related to the financial and non-financial aspects of both businesses, it is fundamentally recommended that both organisations initiate the following for the optimised performance developments in future. Those include; </w:t>
      </w:r>
    </w:p>
    <w:p w14:paraId="2787E7E1" w14:textId="77777777" w:rsidR="00BD4F7E" w:rsidRDefault="00E66D9B">
      <w:pPr>
        <w:numPr>
          <w:ilvl w:val="0"/>
          <w:numId w:val="1"/>
        </w:numPr>
      </w:pPr>
      <w:r>
        <w:t xml:space="preserve">At the present period the management of both the business need to initiate some positive strategic development for the expanded revenue position and profit approach in the upcoming period. The present management of the business needs to formulate the operating compatibility level properly so that cost-controlling development can also be initiated. </w:t>
      </w:r>
    </w:p>
    <w:p w14:paraId="23D76E58" w14:textId="77777777" w:rsidR="00BD4F7E" w:rsidRDefault="00E66D9B">
      <w:pPr>
        <w:numPr>
          <w:ilvl w:val="0"/>
          <w:numId w:val="1"/>
        </w:numPr>
      </w:pPr>
      <w:r>
        <w:t xml:space="preserve">The applicability of a proper quality control approach related to the service is required to be initiated at the present situation so that the operating value development including the compatibility level can also be managed. Under the present situation, a proper volume of formulations related to the key performance indicators also needs to be established for this business so that consistency can be managed. </w:t>
      </w:r>
    </w:p>
    <w:p w14:paraId="1AB0E403" w14:textId="77777777" w:rsidR="00BD4F7E" w:rsidRDefault="00E66D9B">
      <w:pPr>
        <w:numPr>
          <w:ilvl w:val="0"/>
          <w:numId w:val="1"/>
        </w:numPr>
      </w:pPr>
      <w:r>
        <w:t xml:space="preserve">The application of a diversified capital concept including the optimal capital mix also needs to be established in this business for capital stability and for measuring the financial position in a systematic order. In the present situation, a proper volume of formulated importance towards the CSR engagement along with the legal formulation also needs to be managed in this business for consistent support in the upcoming period. </w:t>
      </w:r>
    </w:p>
    <w:p w14:paraId="0F2809DB" w14:textId="77777777" w:rsidR="00BD4F7E" w:rsidRDefault="00E66D9B" w:rsidP="00524C0E">
      <w:pPr>
        <w:pStyle w:val="Titlu1"/>
      </w:pPr>
      <w:bookmarkStart w:id="8" w:name="_Toc156764296"/>
      <w:r>
        <w:t>4.0 Conclusions</w:t>
      </w:r>
      <w:bookmarkEnd w:id="8"/>
    </w:p>
    <w:p w14:paraId="0E0EC3F8" w14:textId="77777777" w:rsidR="00BD4F7E" w:rsidRDefault="00E66D9B">
      <w:r>
        <w:t xml:space="preserve">In summary, the identified financial analysis and the non-financial approach related to both businesses mainly indicate the compatibility formulation support including the progressive positioning support. The above benchmarking analysis mainly indicates that in the present situation, the operating formulations related to the business of IBIS indicate the compatibility processing approach, which is accountable for gaining the operating value initiative position on a formulated basis. As per the general formulation approach, it can be measured that the </w:t>
      </w:r>
      <w:r>
        <w:lastRenderedPageBreak/>
        <w:t xml:space="preserve">operating value of the business including the financial gaining level is also comprehensive compared to performance initiated by the competitors that brings the statutory beneficial support for the business as well. </w:t>
      </w:r>
    </w:p>
    <w:p w14:paraId="6780B76A" w14:textId="77777777" w:rsidR="00BD4F7E" w:rsidRDefault="00BD4F7E">
      <w:pPr>
        <w:rPr>
          <w:b/>
        </w:rPr>
      </w:pPr>
    </w:p>
    <w:p w14:paraId="500951CC" w14:textId="77777777" w:rsidR="00BD4F7E" w:rsidRDefault="00BD4F7E"/>
    <w:p w14:paraId="1093D55B" w14:textId="77777777" w:rsidR="00BD4F7E" w:rsidRDefault="00BD4F7E">
      <w:pPr>
        <w:rPr>
          <w:b/>
        </w:rPr>
      </w:pPr>
    </w:p>
    <w:p w14:paraId="126CBA29" w14:textId="77777777" w:rsidR="00BD4F7E" w:rsidRDefault="00BD4F7E">
      <w:pPr>
        <w:rPr>
          <w:b/>
        </w:rPr>
      </w:pPr>
    </w:p>
    <w:p w14:paraId="702E6FEA" w14:textId="77777777" w:rsidR="00BD4F7E" w:rsidRDefault="00BD4F7E"/>
    <w:p w14:paraId="4088469D" w14:textId="77777777" w:rsidR="00DF7315" w:rsidRDefault="00DF7315">
      <w:pPr>
        <w:rPr>
          <w:b/>
        </w:rPr>
      </w:pPr>
      <w:bookmarkStart w:id="9" w:name="_Toc156764297"/>
      <w:r>
        <w:br w:type="page"/>
      </w:r>
    </w:p>
    <w:p w14:paraId="4709D05F" w14:textId="77777777" w:rsidR="00BD4F7E" w:rsidRDefault="00706E1D" w:rsidP="00524C0E">
      <w:pPr>
        <w:pStyle w:val="Titlu1"/>
      </w:pPr>
      <w:r>
        <w:lastRenderedPageBreak/>
        <w:t xml:space="preserve">  </w:t>
      </w:r>
      <w:r w:rsidR="00524C0E">
        <w:t>References</w:t>
      </w:r>
      <w:bookmarkEnd w:id="9"/>
      <w:r w:rsidR="00524C0E">
        <w:t xml:space="preserve"> </w:t>
      </w:r>
    </w:p>
    <w:p w14:paraId="5E8BB675" w14:textId="77777777" w:rsidR="00524C0E" w:rsidRDefault="00706E1D" w:rsidP="00524C0E">
      <w:pPr>
        <w:pStyle w:val="Frspaiere"/>
        <w:spacing w:line="360" w:lineRule="auto"/>
        <w:rPr>
          <w:lang w:val="en-IN"/>
        </w:rPr>
      </w:pPr>
      <w:r w:rsidRPr="00706E1D">
        <w:rPr>
          <w:color w:val="FFFFFF" w:themeColor="background1"/>
          <w:lang w:val="en-IN"/>
        </w:rPr>
        <w:t>“</w:t>
      </w:r>
      <w:r w:rsidR="00524C0E" w:rsidRPr="00F553F8">
        <w:rPr>
          <w:lang w:val="en-IN"/>
        </w:rPr>
        <w:t xml:space="preserve">Atrill P, </w:t>
      </w:r>
      <w:r w:rsidR="00524C0E">
        <w:rPr>
          <w:lang w:val="en-IN"/>
        </w:rPr>
        <w:t xml:space="preserve">and </w:t>
      </w:r>
      <w:r w:rsidR="00524C0E" w:rsidRPr="00F553F8">
        <w:rPr>
          <w:lang w:val="en-IN"/>
        </w:rPr>
        <w:t>McLaney E (</w:t>
      </w:r>
      <w:r w:rsidR="00524C0E">
        <w:rPr>
          <w:lang w:val="en-IN"/>
        </w:rPr>
        <w:t xml:space="preserve">2021) Management Accounting for </w:t>
      </w:r>
      <w:r w:rsidR="00524C0E" w:rsidRPr="00F553F8">
        <w:rPr>
          <w:lang w:val="en-IN"/>
        </w:rPr>
        <w:t>Decision Makers, FT Prentice Hall</w:t>
      </w:r>
      <w:r w:rsidRPr="00706E1D">
        <w:rPr>
          <w:color w:val="FFFFFF" w:themeColor="background1"/>
          <w:lang w:val="en-IN"/>
        </w:rPr>
        <w:t>”</w:t>
      </w:r>
    </w:p>
    <w:p w14:paraId="30E3A090" w14:textId="77777777" w:rsidR="00524C0E" w:rsidRDefault="00524C0E" w:rsidP="00524C0E">
      <w:pPr>
        <w:pStyle w:val="Frspaiere"/>
        <w:spacing w:line="360" w:lineRule="auto"/>
        <w:rPr>
          <w:lang w:val="en-IN"/>
        </w:rPr>
      </w:pPr>
      <w:r w:rsidRPr="008F0C13">
        <w:rPr>
          <w:lang w:val="en-IN"/>
        </w:rPr>
        <w:t xml:space="preserve">corinthia.com (2022). </w:t>
      </w:r>
      <w:r w:rsidRPr="008F0C13">
        <w:rPr>
          <w:i/>
          <w:iCs/>
          <w:lang w:val="en-IN"/>
        </w:rPr>
        <w:t>UPLIF TING LI V ES</w:t>
      </w:r>
      <w:r w:rsidRPr="008F0C13">
        <w:rPr>
          <w:lang w:val="en-IN"/>
        </w:rPr>
        <w:t xml:space="preserve">. [online] Available at: https://www.corinthia.com/globalassets/corinthia-global/documents/development/corinthia-development-presentation-may-2023-compressed.pdf [Accessed </w:t>
      </w:r>
      <w:r>
        <w:rPr>
          <w:lang w:val="en-IN"/>
        </w:rPr>
        <w:t>20</w:t>
      </w:r>
      <w:r w:rsidRPr="008F0C13">
        <w:rPr>
          <w:lang w:val="en-IN"/>
        </w:rPr>
        <w:t xml:space="preserve"> Jan. 2024].</w:t>
      </w:r>
    </w:p>
    <w:p w14:paraId="27938A08" w14:textId="77777777" w:rsidR="00524C0E" w:rsidRDefault="00706E1D" w:rsidP="00524C0E">
      <w:pPr>
        <w:pStyle w:val="Frspaiere"/>
        <w:spacing w:line="360" w:lineRule="auto"/>
        <w:rPr>
          <w:lang w:val="en-IN"/>
        </w:rPr>
      </w:pPr>
      <w:r w:rsidRPr="00706E1D">
        <w:rPr>
          <w:color w:val="FFFFFF" w:themeColor="background1"/>
          <w:lang w:val="en-IN"/>
        </w:rPr>
        <w:t>“</w:t>
      </w:r>
      <w:r w:rsidR="00524C0E" w:rsidRPr="00F553F8">
        <w:rPr>
          <w:lang w:val="en-IN"/>
        </w:rPr>
        <w:t xml:space="preserve">Drury C (2021) (11th Ed) </w:t>
      </w:r>
      <w:r w:rsidR="00524C0E">
        <w:rPr>
          <w:lang w:val="en-IN"/>
        </w:rPr>
        <w:t xml:space="preserve">Management and Cost Accounting, </w:t>
      </w:r>
      <w:r w:rsidR="00524C0E" w:rsidRPr="00F553F8">
        <w:rPr>
          <w:lang w:val="en-IN"/>
        </w:rPr>
        <w:t>London, Prentice Hall</w:t>
      </w:r>
      <w:r w:rsidRPr="00706E1D">
        <w:rPr>
          <w:color w:val="FFFFFF" w:themeColor="background1"/>
          <w:lang w:val="en-IN"/>
        </w:rPr>
        <w:t>”</w:t>
      </w:r>
    </w:p>
    <w:p w14:paraId="622326F3" w14:textId="77777777" w:rsidR="00524C0E" w:rsidRDefault="00706E1D" w:rsidP="00524C0E">
      <w:pPr>
        <w:pStyle w:val="Frspaiere"/>
        <w:spacing w:line="360" w:lineRule="auto"/>
        <w:rPr>
          <w:lang w:val="en-IN"/>
        </w:rPr>
      </w:pPr>
      <w:r w:rsidRPr="00706E1D">
        <w:rPr>
          <w:color w:val="FFFFFF" w:themeColor="background1"/>
          <w:lang w:val="en-IN"/>
        </w:rPr>
        <w:t>“</w:t>
      </w:r>
      <w:r w:rsidR="00524C0E" w:rsidRPr="00D2512C">
        <w:rPr>
          <w:lang w:val="en-IN"/>
        </w:rPr>
        <w:t xml:space="preserve">Framatome Espace presse. (2022). </w:t>
      </w:r>
      <w:r w:rsidR="00524C0E" w:rsidRPr="00D2512C">
        <w:rPr>
          <w:i/>
          <w:iCs/>
          <w:lang w:val="en-IN"/>
        </w:rPr>
        <w:t>Ibis family reaches over 1,700 hotels and pursues its pioneering revolution - Truffaut</w:t>
      </w:r>
      <w:r w:rsidR="00524C0E" w:rsidRPr="00D2512C">
        <w:rPr>
          <w:lang w:val="en-IN"/>
        </w:rPr>
        <w:t xml:space="preserve">. [online] Available at: https://press.accor.com/la-famille-ibis-depasse-les-1-700-hotels-et-poursuit-sa-revolution-pionniere_5714_5714/?lang=en [Accessed </w:t>
      </w:r>
      <w:r w:rsidR="00524C0E">
        <w:rPr>
          <w:lang w:val="en-IN"/>
        </w:rPr>
        <w:t>20</w:t>
      </w:r>
      <w:r w:rsidR="00524C0E" w:rsidRPr="008F0C13">
        <w:rPr>
          <w:lang w:val="en-IN"/>
        </w:rPr>
        <w:t xml:space="preserve"> </w:t>
      </w:r>
      <w:r w:rsidR="00524C0E" w:rsidRPr="00D2512C">
        <w:rPr>
          <w:lang w:val="en-IN"/>
        </w:rPr>
        <w:t>Jan. 2024].</w:t>
      </w:r>
      <w:r w:rsidRPr="00706E1D">
        <w:rPr>
          <w:color w:val="FFFFFF" w:themeColor="background1"/>
          <w:lang w:val="en-IN"/>
        </w:rPr>
        <w:t>”</w:t>
      </w:r>
    </w:p>
    <w:p w14:paraId="799A3481" w14:textId="77777777" w:rsidR="00524C0E" w:rsidRDefault="00524C0E" w:rsidP="00524C0E">
      <w:pPr>
        <w:pStyle w:val="Frspaiere"/>
        <w:spacing w:line="360" w:lineRule="auto"/>
        <w:rPr>
          <w:lang w:val="en-IN"/>
        </w:rPr>
      </w:pPr>
      <w:r w:rsidRPr="00F553F8">
        <w:rPr>
          <w:lang w:val="en-IN"/>
        </w:rPr>
        <w:t>Guilding,</w:t>
      </w:r>
      <w:r>
        <w:rPr>
          <w:lang w:val="en-IN"/>
        </w:rPr>
        <w:t xml:space="preserve"> </w:t>
      </w:r>
      <w:r w:rsidRPr="00F553F8">
        <w:rPr>
          <w:lang w:val="en-IN"/>
        </w:rPr>
        <w:t>C.</w:t>
      </w:r>
      <w:r>
        <w:rPr>
          <w:lang w:val="en-IN"/>
        </w:rPr>
        <w:t xml:space="preserve"> </w:t>
      </w:r>
      <w:r w:rsidRPr="00F553F8">
        <w:rPr>
          <w:lang w:val="en-IN"/>
        </w:rPr>
        <w:t>(</w:t>
      </w:r>
      <w:r>
        <w:rPr>
          <w:lang w:val="en-IN"/>
        </w:rPr>
        <w:t>2022</w:t>
      </w:r>
      <w:r w:rsidRPr="00F553F8">
        <w:rPr>
          <w:lang w:val="en-IN"/>
        </w:rPr>
        <w:t>) (3rd Edi</w:t>
      </w:r>
      <w:r>
        <w:rPr>
          <w:lang w:val="en-IN"/>
        </w:rPr>
        <w:t xml:space="preserve">tion) Accounting Essentials for Hospitality Managers, London, </w:t>
      </w:r>
      <w:r w:rsidRPr="00F553F8">
        <w:rPr>
          <w:lang w:val="en-IN"/>
        </w:rPr>
        <w:t>Routledge</w:t>
      </w:r>
    </w:p>
    <w:p w14:paraId="2BDD3F36" w14:textId="77777777" w:rsidR="00524C0E" w:rsidRDefault="00524C0E" w:rsidP="00524C0E">
      <w:pPr>
        <w:pStyle w:val="Frspaiere"/>
        <w:spacing w:line="360" w:lineRule="auto"/>
        <w:rPr>
          <w:lang w:val="en-IN"/>
        </w:rPr>
      </w:pPr>
      <w:r w:rsidRPr="00217BFC">
        <w:rPr>
          <w:lang w:val="en-IN"/>
        </w:rPr>
        <w:t xml:space="preserve">interglobe.com. (2023). </w:t>
      </w:r>
      <w:r w:rsidRPr="00217BFC">
        <w:rPr>
          <w:i/>
          <w:iCs/>
          <w:lang w:val="en-IN"/>
        </w:rPr>
        <w:t>InterGlobe Announces Major Expansion of ibis Hotel Network in India | InterGlobe</w:t>
      </w:r>
      <w:r w:rsidRPr="00217BFC">
        <w:rPr>
          <w:lang w:val="en-IN"/>
        </w:rPr>
        <w:t xml:space="preserve">. [online] Available at: https://www.interglobe.com/InterGlobe-Announces-Major-Expansion-of-ibis-Hotel-Network-in-India [Accessed </w:t>
      </w:r>
      <w:r>
        <w:rPr>
          <w:lang w:val="en-IN"/>
        </w:rPr>
        <w:t>20</w:t>
      </w:r>
      <w:r w:rsidRPr="008F0C13">
        <w:rPr>
          <w:lang w:val="en-IN"/>
        </w:rPr>
        <w:t xml:space="preserve"> </w:t>
      </w:r>
      <w:r w:rsidRPr="00217BFC">
        <w:rPr>
          <w:lang w:val="en-IN"/>
        </w:rPr>
        <w:t>Jan. 2024].</w:t>
      </w:r>
    </w:p>
    <w:p w14:paraId="61CEC851" w14:textId="77777777" w:rsidR="00524C0E" w:rsidRDefault="00524C0E" w:rsidP="00524C0E">
      <w:pPr>
        <w:pStyle w:val="Frspaiere"/>
        <w:spacing w:line="360" w:lineRule="auto"/>
        <w:rPr>
          <w:lang w:val="en-IN"/>
        </w:rPr>
      </w:pPr>
      <w:r w:rsidRPr="00D2512C">
        <w:rPr>
          <w:lang w:val="en-IN"/>
        </w:rPr>
        <w:t xml:space="preserve">MaltaToday.com.mt. (2022). </w:t>
      </w:r>
      <w:r w:rsidRPr="00D2512C">
        <w:rPr>
          <w:i/>
          <w:iCs/>
          <w:lang w:val="en-IN"/>
        </w:rPr>
        <w:t>Difficult pandemic year costs Corinthia Hotels owner IHI €90 million in losses</w:t>
      </w:r>
      <w:r w:rsidRPr="00D2512C">
        <w:rPr>
          <w:lang w:val="en-IN"/>
        </w:rPr>
        <w:t xml:space="preserve">. [online] Available at: https://www.maltatoday.com.mt/business/business_news/110107/difficult_pandemic_year_costs_corinthia_hotels_owner_ihi_90_million_in_losses [Accessed </w:t>
      </w:r>
      <w:r>
        <w:rPr>
          <w:lang w:val="en-IN"/>
        </w:rPr>
        <w:t>20</w:t>
      </w:r>
      <w:r w:rsidRPr="008F0C13">
        <w:rPr>
          <w:lang w:val="en-IN"/>
        </w:rPr>
        <w:t xml:space="preserve"> </w:t>
      </w:r>
      <w:r w:rsidRPr="00D2512C">
        <w:rPr>
          <w:lang w:val="en-IN"/>
        </w:rPr>
        <w:t>Jan. 2024].</w:t>
      </w:r>
    </w:p>
    <w:p w14:paraId="54E7B320" w14:textId="77777777" w:rsidR="00524C0E" w:rsidRDefault="00524C0E" w:rsidP="00524C0E">
      <w:pPr>
        <w:pStyle w:val="Frspaiere"/>
        <w:spacing w:line="360" w:lineRule="auto"/>
        <w:rPr>
          <w:lang w:val="en-IN"/>
        </w:rPr>
      </w:pPr>
      <w:r w:rsidRPr="008F0C13">
        <w:rPr>
          <w:lang w:val="en-IN"/>
        </w:rPr>
        <w:t xml:space="preserve">reuters.com (2023). </w:t>
      </w:r>
      <w:r w:rsidRPr="008F0C13">
        <w:rPr>
          <w:i/>
          <w:iCs/>
          <w:lang w:val="en-IN"/>
        </w:rPr>
        <w:t>Market value of International Hotel Investments PLC</w:t>
      </w:r>
      <w:r w:rsidRPr="008F0C13">
        <w:rPr>
          <w:lang w:val="en-IN"/>
        </w:rPr>
        <w:t xml:space="preserve">. [online] www.reuters.com. Available at: https://www.reuters.com/markets/companies/IHI.MT [Accessed </w:t>
      </w:r>
      <w:r>
        <w:rPr>
          <w:lang w:val="en-IN"/>
        </w:rPr>
        <w:t>20</w:t>
      </w:r>
      <w:r w:rsidRPr="008F0C13">
        <w:rPr>
          <w:lang w:val="en-IN"/>
        </w:rPr>
        <w:t xml:space="preserve"> Jan. 2024].</w:t>
      </w:r>
    </w:p>
    <w:p w14:paraId="57CFBB73" w14:textId="77777777" w:rsidR="00524C0E" w:rsidRDefault="00706E1D" w:rsidP="00524C0E">
      <w:pPr>
        <w:pStyle w:val="Frspaiere"/>
        <w:spacing w:line="360" w:lineRule="auto"/>
        <w:rPr>
          <w:lang w:val="en-IN"/>
        </w:rPr>
      </w:pPr>
      <w:r w:rsidRPr="00706E1D">
        <w:rPr>
          <w:color w:val="FFFFFF" w:themeColor="background1"/>
          <w:lang w:val="en-IN"/>
        </w:rPr>
        <w:t>“</w:t>
      </w:r>
      <w:r w:rsidR="00524C0E" w:rsidRPr="00F553F8">
        <w:rPr>
          <w:lang w:val="en-IN"/>
        </w:rPr>
        <w:t>Seal W (2019) (6th Ed)</w:t>
      </w:r>
      <w:r w:rsidR="00524C0E">
        <w:rPr>
          <w:lang w:val="en-IN"/>
        </w:rPr>
        <w:t xml:space="preserve"> Management Accounting, London, </w:t>
      </w:r>
      <w:r w:rsidR="00524C0E" w:rsidRPr="00F553F8">
        <w:rPr>
          <w:lang w:val="en-IN"/>
        </w:rPr>
        <w:t>McGraw Hill</w:t>
      </w:r>
      <w:r w:rsidRPr="00706E1D">
        <w:rPr>
          <w:color w:val="FFFFFF" w:themeColor="background1"/>
          <w:lang w:val="en-IN"/>
        </w:rPr>
        <w:t>”</w:t>
      </w:r>
    </w:p>
    <w:p w14:paraId="57570909" w14:textId="77777777" w:rsidR="00524C0E" w:rsidRDefault="00706E1D" w:rsidP="00524C0E">
      <w:pPr>
        <w:pStyle w:val="Frspaiere"/>
        <w:spacing w:line="360" w:lineRule="auto"/>
        <w:rPr>
          <w:lang w:val="en-IN"/>
        </w:rPr>
      </w:pPr>
      <w:r w:rsidRPr="00706E1D">
        <w:rPr>
          <w:color w:val="FFFFFF" w:themeColor="background1"/>
          <w:lang w:val="en-IN"/>
        </w:rPr>
        <w:t>“</w:t>
      </w:r>
      <w:r w:rsidR="00524C0E">
        <w:rPr>
          <w:lang w:val="en-IN"/>
        </w:rPr>
        <w:t>uk.finance.yahoo.com. (2023</w:t>
      </w:r>
      <w:r w:rsidR="00524C0E" w:rsidRPr="00382F0D">
        <w:rPr>
          <w:lang w:val="en-IN"/>
        </w:rPr>
        <w:t xml:space="preserve">). </w:t>
      </w:r>
      <w:r w:rsidR="00524C0E" w:rsidRPr="00382F0D">
        <w:rPr>
          <w:i/>
          <w:iCs/>
          <w:lang w:val="en-IN"/>
        </w:rPr>
        <w:t>Accor SA (AC.PA) stock price, news, quote &amp; history – Yahoo Finance</w:t>
      </w:r>
      <w:r w:rsidR="00524C0E" w:rsidRPr="00382F0D">
        <w:rPr>
          <w:lang w:val="en-IN"/>
        </w:rPr>
        <w:t xml:space="preserve">. [online] Available at: https://uk.finance.yahoo.com/quote/ac.pa/ [Accessed </w:t>
      </w:r>
      <w:r w:rsidR="00524C0E">
        <w:rPr>
          <w:lang w:val="en-IN"/>
        </w:rPr>
        <w:t>20</w:t>
      </w:r>
      <w:r w:rsidR="00524C0E" w:rsidRPr="008F0C13">
        <w:rPr>
          <w:lang w:val="en-IN"/>
        </w:rPr>
        <w:t xml:space="preserve"> </w:t>
      </w:r>
      <w:r w:rsidR="00524C0E" w:rsidRPr="00382F0D">
        <w:rPr>
          <w:lang w:val="en-IN"/>
        </w:rPr>
        <w:t>Jan. 2024].</w:t>
      </w:r>
      <w:r w:rsidRPr="00706E1D">
        <w:rPr>
          <w:color w:val="FFFFFF" w:themeColor="background1"/>
          <w:lang w:val="en-IN"/>
        </w:rPr>
        <w:t>”</w:t>
      </w:r>
    </w:p>
    <w:p w14:paraId="41028B71" w14:textId="77777777" w:rsidR="00524C0E" w:rsidRDefault="00524C0E" w:rsidP="00524C0E">
      <w:pPr>
        <w:pStyle w:val="Frspaiere"/>
        <w:spacing w:line="360" w:lineRule="auto"/>
        <w:rPr>
          <w:lang w:val="en-IN"/>
        </w:rPr>
      </w:pPr>
      <w:r w:rsidRPr="00F553F8">
        <w:rPr>
          <w:lang w:val="en-IN"/>
        </w:rPr>
        <w:t>Walker J (2021) Introduction to Hospitality, Harlow, Pearson</w:t>
      </w:r>
    </w:p>
    <w:p w14:paraId="19AC3A7B" w14:textId="77777777" w:rsidR="00524C0E" w:rsidRDefault="00524C0E" w:rsidP="00524C0E">
      <w:pPr>
        <w:pStyle w:val="Frspaiere"/>
        <w:spacing w:line="360" w:lineRule="auto"/>
        <w:rPr>
          <w:lang w:val="en-IN"/>
        </w:rPr>
      </w:pPr>
      <w:r w:rsidRPr="00382F0D">
        <w:rPr>
          <w:lang w:val="en-IN"/>
        </w:rPr>
        <w:t xml:space="preserve">whoswho.mt. (2023). </w:t>
      </w:r>
      <w:r w:rsidRPr="00382F0D">
        <w:rPr>
          <w:i/>
          <w:iCs/>
          <w:lang w:val="en-IN"/>
        </w:rPr>
        <w:t>Corinthia to inaugurate seven new hotels by 2026</w:t>
      </w:r>
      <w:r w:rsidRPr="00382F0D">
        <w:rPr>
          <w:lang w:val="en-IN"/>
        </w:rPr>
        <w:t xml:space="preserve">. [online] Available at: https://whoswho.mt/en/corinthia-to-inaugurate-seven-new-hotels-by-2026#:~:text=Corinthia%20Group%20has%20seven%20hotels [Accessed </w:t>
      </w:r>
      <w:r>
        <w:rPr>
          <w:lang w:val="en-IN"/>
        </w:rPr>
        <w:t>20</w:t>
      </w:r>
      <w:r w:rsidRPr="008F0C13">
        <w:rPr>
          <w:lang w:val="en-IN"/>
        </w:rPr>
        <w:t xml:space="preserve"> </w:t>
      </w:r>
      <w:r w:rsidRPr="00382F0D">
        <w:rPr>
          <w:lang w:val="en-IN"/>
        </w:rPr>
        <w:t>Jan. 2024].</w:t>
      </w:r>
    </w:p>
    <w:p w14:paraId="7F4C3EA5" w14:textId="77777777" w:rsidR="00524C0E" w:rsidRDefault="00524C0E" w:rsidP="00524C0E">
      <w:pPr>
        <w:pStyle w:val="Frspaiere"/>
        <w:spacing w:line="360" w:lineRule="auto"/>
      </w:pPr>
      <w:r w:rsidRPr="00D2512C">
        <w:rPr>
          <w:lang w:val="en-IN"/>
        </w:rPr>
        <w:lastRenderedPageBreak/>
        <w:t xml:space="preserve">Zhang, C. (2022). </w:t>
      </w:r>
      <w:r w:rsidRPr="00D2512C">
        <w:rPr>
          <w:i/>
          <w:iCs/>
          <w:lang w:val="en-IN"/>
        </w:rPr>
        <w:t>Third-quarter 2022 revenue of €1,149 million up 83% like-for-like</w:t>
      </w:r>
      <w:r w:rsidRPr="00D2512C">
        <w:rPr>
          <w:lang w:val="en-IN"/>
        </w:rPr>
        <w:t xml:space="preserve">. [online] Accor – Newsroom. Available at: https://press.accor.com/third-quarter-2022-revenue-of-e1149-millionup-83-like-for-like/?lang=en [Accessed </w:t>
      </w:r>
      <w:r>
        <w:rPr>
          <w:lang w:val="en-IN"/>
        </w:rPr>
        <w:t>20</w:t>
      </w:r>
      <w:r w:rsidRPr="008F0C13">
        <w:rPr>
          <w:lang w:val="en-IN"/>
        </w:rPr>
        <w:t xml:space="preserve"> </w:t>
      </w:r>
      <w:r w:rsidRPr="00D2512C">
        <w:rPr>
          <w:lang w:val="en-IN"/>
        </w:rPr>
        <w:t>Jan. 2024].</w:t>
      </w:r>
      <w:r>
        <w:rPr>
          <w:lang w:val="en-IN"/>
        </w:rPr>
        <w:t xml:space="preserve"> </w:t>
      </w:r>
    </w:p>
    <w:sectPr w:rsidR="00524C0E">
      <w:headerReference w:type="default" r:id="rId11"/>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992E2" w14:textId="77777777" w:rsidR="003F29DF" w:rsidRDefault="003F29DF" w:rsidP="00524C0E">
      <w:pPr>
        <w:spacing w:line="240" w:lineRule="auto"/>
      </w:pPr>
      <w:r>
        <w:separator/>
      </w:r>
    </w:p>
  </w:endnote>
  <w:endnote w:type="continuationSeparator" w:id="0">
    <w:p w14:paraId="7E4C2A47" w14:textId="77777777" w:rsidR="003F29DF" w:rsidRDefault="003F29DF" w:rsidP="00524C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041740"/>
      <w:docPartObj>
        <w:docPartGallery w:val="Page Numbers (Bottom of Page)"/>
        <w:docPartUnique/>
      </w:docPartObj>
    </w:sdtPr>
    <w:sdtEndPr>
      <w:rPr>
        <w:noProof/>
      </w:rPr>
    </w:sdtEndPr>
    <w:sdtContent>
      <w:p w14:paraId="64DC4018" w14:textId="77777777" w:rsidR="00524C0E" w:rsidRDefault="00524C0E">
        <w:pPr>
          <w:pStyle w:val="Subsol"/>
          <w:jc w:val="right"/>
        </w:pPr>
        <w:r>
          <w:fldChar w:fldCharType="begin"/>
        </w:r>
        <w:r>
          <w:instrText xml:space="preserve"> PAGE   \* MERGEFORMAT </w:instrText>
        </w:r>
        <w:r>
          <w:fldChar w:fldCharType="separate"/>
        </w:r>
        <w:r w:rsidR="00706E1D">
          <w:rPr>
            <w:noProof/>
          </w:rPr>
          <w:t>11</w:t>
        </w:r>
        <w:r>
          <w:rPr>
            <w:noProof/>
          </w:rPr>
          <w:fldChar w:fldCharType="end"/>
        </w:r>
      </w:p>
    </w:sdtContent>
  </w:sdt>
  <w:p w14:paraId="7093D399" w14:textId="77777777" w:rsidR="00524C0E" w:rsidRDefault="00524C0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737B7" w14:textId="77777777" w:rsidR="003F29DF" w:rsidRDefault="003F29DF" w:rsidP="00524C0E">
      <w:pPr>
        <w:spacing w:line="240" w:lineRule="auto"/>
      </w:pPr>
      <w:r>
        <w:separator/>
      </w:r>
    </w:p>
  </w:footnote>
  <w:footnote w:type="continuationSeparator" w:id="0">
    <w:p w14:paraId="46699F76" w14:textId="77777777" w:rsidR="003F29DF" w:rsidRDefault="003F29DF" w:rsidP="00524C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0ACBD" w14:textId="77777777" w:rsidR="00524C0E" w:rsidRDefault="00524C0E">
    <w:pPr>
      <w:pStyle w:val="Antet"/>
    </w:pPr>
    <w:r>
      <w:rPr>
        <w:noProof/>
        <w:lang w:val="en-IN"/>
      </w:rPr>
      <w:drawing>
        <wp:inline distT="0" distB="0" distL="0" distR="0" wp14:anchorId="3938A37A" wp14:editId="4CE44BAC">
          <wp:extent cx="1751038" cy="754912"/>
          <wp:effectExtent l="0" t="0" r="190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783263" cy="76880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7A556A"/>
    <w:multiLevelType w:val="multilevel"/>
    <w:tmpl w:val="056C73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5334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4F7E"/>
    <w:rsid w:val="000F7468"/>
    <w:rsid w:val="0010356A"/>
    <w:rsid w:val="00156965"/>
    <w:rsid w:val="0026744F"/>
    <w:rsid w:val="002D6690"/>
    <w:rsid w:val="00357A20"/>
    <w:rsid w:val="003F29DF"/>
    <w:rsid w:val="004D2ADF"/>
    <w:rsid w:val="00500BB0"/>
    <w:rsid w:val="00524C0E"/>
    <w:rsid w:val="00706E1D"/>
    <w:rsid w:val="00716A28"/>
    <w:rsid w:val="008C21AE"/>
    <w:rsid w:val="009852AF"/>
    <w:rsid w:val="009A4BE6"/>
    <w:rsid w:val="00A52B76"/>
    <w:rsid w:val="00B73E94"/>
    <w:rsid w:val="00BD4F7E"/>
    <w:rsid w:val="00DF7315"/>
    <w:rsid w:val="00E66D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FF92C"/>
  <w15:docId w15:val="{2C5225A7-B17B-4DD9-B60B-10E08F792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524C0E"/>
    <w:pPr>
      <w:outlineLvl w:val="0"/>
    </w:pPr>
    <w:rPr>
      <w:b/>
    </w:rPr>
  </w:style>
  <w:style w:type="paragraph" w:styleId="Titlu2">
    <w:name w:val="heading 2"/>
    <w:basedOn w:val="Normal"/>
    <w:next w:val="Normal"/>
    <w:rsid w:val="00524C0E"/>
    <w:pPr>
      <w:outlineLvl w:val="1"/>
    </w:pPr>
    <w:rPr>
      <w:b/>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Frspaiere">
    <w:name w:val="No Spacing"/>
    <w:uiPriority w:val="1"/>
    <w:qFormat/>
    <w:rsid w:val="00524C0E"/>
    <w:pPr>
      <w:spacing w:line="240" w:lineRule="auto"/>
    </w:pPr>
    <w:rPr>
      <w:lang w:val="en-GB"/>
    </w:rPr>
  </w:style>
  <w:style w:type="paragraph" w:styleId="Titlucuprins">
    <w:name w:val="TOC Heading"/>
    <w:basedOn w:val="Titlu1"/>
    <w:next w:val="Normal"/>
    <w:uiPriority w:val="39"/>
    <w:unhideWhenUsed/>
    <w:qFormat/>
    <w:rsid w:val="00524C0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524C0E"/>
    <w:pPr>
      <w:spacing w:after="100"/>
    </w:pPr>
  </w:style>
  <w:style w:type="paragraph" w:styleId="Cuprins2">
    <w:name w:val="toc 2"/>
    <w:basedOn w:val="Normal"/>
    <w:next w:val="Normal"/>
    <w:autoRedefine/>
    <w:uiPriority w:val="39"/>
    <w:unhideWhenUsed/>
    <w:rsid w:val="00524C0E"/>
    <w:pPr>
      <w:spacing w:after="100"/>
      <w:ind w:left="240"/>
    </w:pPr>
  </w:style>
  <w:style w:type="character" w:styleId="Hyperlink">
    <w:name w:val="Hyperlink"/>
    <w:basedOn w:val="Fontdeparagrafimplicit"/>
    <w:uiPriority w:val="99"/>
    <w:unhideWhenUsed/>
    <w:rsid w:val="00524C0E"/>
    <w:rPr>
      <w:color w:val="0000FF" w:themeColor="hyperlink"/>
      <w:u w:val="single"/>
    </w:rPr>
  </w:style>
  <w:style w:type="paragraph" w:styleId="Antet">
    <w:name w:val="header"/>
    <w:basedOn w:val="Normal"/>
    <w:link w:val="AntetCaracter"/>
    <w:uiPriority w:val="99"/>
    <w:unhideWhenUsed/>
    <w:rsid w:val="00524C0E"/>
    <w:pPr>
      <w:tabs>
        <w:tab w:val="center" w:pos="4513"/>
        <w:tab w:val="right" w:pos="9026"/>
      </w:tabs>
      <w:spacing w:line="240" w:lineRule="auto"/>
    </w:pPr>
  </w:style>
  <w:style w:type="character" w:customStyle="1" w:styleId="AntetCaracter">
    <w:name w:val="Antet Caracter"/>
    <w:basedOn w:val="Fontdeparagrafimplicit"/>
    <w:link w:val="Antet"/>
    <w:uiPriority w:val="99"/>
    <w:rsid w:val="00524C0E"/>
    <w:rPr>
      <w:lang w:val="en-GB"/>
    </w:rPr>
  </w:style>
  <w:style w:type="paragraph" w:styleId="Subsol">
    <w:name w:val="footer"/>
    <w:basedOn w:val="Normal"/>
    <w:link w:val="SubsolCaracter"/>
    <w:uiPriority w:val="99"/>
    <w:unhideWhenUsed/>
    <w:rsid w:val="00524C0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24C0E"/>
    <w:rPr>
      <w:lang w:val="en-GB"/>
    </w:rPr>
  </w:style>
  <w:style w:type="paragraph" w:customStyle="1" w:styleId="Normal1">
    <w:name w:val="Normal1"/>
    <w:rsid w:val="000F7468"/>
    <w:rPr>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2435D-4F21-4EE6-B93C-F740F8501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2642</Words>
  <Characters>15061</Characters>
  <Application>Microsoft Office Word</Application>
  <DocSecurity>0</DocSecurity>
  <Lines>125</Lines>
  <Paragraphs>35</Paragraphs>
  <ScaleCrop>false</ScaleCrop>
  <Company/>
  <LinksUpToDate>false</LinksUpToDate>
  <CharactersWithSpaces>17668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Nistor</cp:lastModifiedBy>
  <cp:revision>12</cp:revision>
  <dcterms:created xsi:type="dcterms:W3CDTF">2024-01-21T15:43:00Z</dcterms:created>
  <dcterms:modified xsi:type="dcterms:W3CDTF">2024-01-27T11:34:00Z</dcterms:modified>
</cp:coreProperties>
</file>