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F2F171" w14:textId="36B44270" w:rsidR="00B1598E" w:rsidRDefault="00B1598E" w:rsidP="005B13A9">
      <w:pPr>
        <w:jc w:val="center"/>
        <w:rPr>
          <w:rFonts w:ascii="Arial" w:hAnsi="Arial" w:cs="Arial"/>
          <w:b/>
          <w:sz w:val="24"/>
          <w:szCs w:val="24"/>
          <w:u w:val="single"/>
        </w:rPr>
      </w:pPr>
      <w:r w:rsidRPr="00C158B3">
        <w:rPr>
          <w:rFonts w:ascii="Arial" w:hAnsi="Arial" w:cs="Arial"/>
          <w:b/>
          <w:sz w:val="24"/>
          <w:szCs w:val="24"/>
          <w:u w:val="single"/>
        </w:rPr>
        <w:t>Assessment Component 2</w:t>
      </w:r>
      <w:r w:rsidR="00D261FA">
        <w:rPr>
          <w:rFonts w:ascii="Arial" w:hAnsi="Arial" w:cs="Arial"/>
          <w:b/>
          <w:sz w:val="24"/>
          <w:szCs w:val="24"/>
          <w:u w:val="single"/>
        </w:rPr>
        <w:t xml:space="preserve">: </w:t>
      </w:r>
      <w:r w:rsidRPr="00C158B3">
        <w:rPr>
          <w:rFonts w:ascii="Arial" w:hAnsi="Arial" w:cs="Arial"/>
          <w:b/>
          <w:sz w:val="24"/>
          <w:szCs w:val="24"/>
          <w:u w:val="single"/>
        </w:rPr>
        <w:t>Online ‘Defence’</w:t>
      </w:r>
      <w:r w:rsidR="00C86839">
        <w:rPr>
          <w:rFonts w:ascii="Arial" w:hAnsi="Arial" w:cs="Arial"/>
          <w:b/>
          <w:sz w:val="24"/>
          <w:szCs w:val="24"/>
          <w:u w:val="single"/>
        </w:rPr>
        <w:t xml:space="preserve"> – ECGE7004Q</w:t>
      </w:r>
    </w:p>
    <w:p w14:paraId="3C659C74" w14:textId="340AA01B" w:rsidR="00C86839" w:rsidRPr="00C158B3" w:rsidRDefault="00C86839" w:rsidP="005B13A9">
      <w:pPr>
        <w:jc w:val="center"/>
        <w:rPr>
          <w:rFonts w:ascii="Arial" w:hAnsi="Arial" w:cs="Arial"/>
          <w:b/>
          <w:sz w:val="24"/>
          <w:szCs w:val="24"/>
          <w:u w:val="single"/>
        </w:rPr>
      </w:pPr>
      <w:r>
        <w:rPr>
          <w:rFonts w:ascii="Arial" w:hAnsi="Arial" w:cs="Arial"/>
          <w:b/>
          <w:sz w:val="24"/>
          <w:szCs w:val="24"/>
          <w:u w:val="single"/>
        </w:rPr>
        <w:t>Student Number: 1601641</w:t>
      </w:r>
    </w:p>
    <w:p w14:paraId="69F42B0E" w14:textId="541301F4" w:rsidR="005B13A9" w:rsidRPr="00C158B3" w:rsidRDefault="005B13A9" w:rsidP="005B13A9">
      <w:pPr>
        <w:jc w:val="center"/>
        <w:rPr>
          <w:rFonts w:ascii="Arial" w:hAnsi="Arial" w:cs="Arial"/>
          <w:b/>
          <w:sz w:val="24"/>
          <w:szCs w:val="24"/>
          <w:u w:val="single"/>
        </w:rPr>
      </w:pPr>
      <w:r w:rsidRPr="00C158B3">
        <w:rPr>
          <w:rFonts w:ascii="Arial" w:hAnsi="Arial" w:cs="Arial"/>
          <w:b/>
          <w:sz w:val="24"/>
          <w:szCs w:val="24"/>
          <w:u w:val="single"/>
        </w:rPr>
        <w:t xml:space="preserve">Explore the experiences of </w:t>
      </w:r>
      <w:r w:rsidR="004C68D8">
        <w:rPr>
          <w:rFonts w:ascii="Arial" w:hAnsi="Arial" w:cs="Arial"/>
          <w:b/>
          <w:sz w:val="24"/>
          <w:szCs w:val="24"/>
          <w:u w:val="single"/>
        </w:rPr>
        <w:t xml:space="preserve">‘some’ </w:t>
      </w:r>
      <w:r w:rsidRPr="00C158B3">
        <w:rPr>
          <w:rFonts w:ascii="Arial" w:hAnsi="Arial" w:cs="Arial"/>
          <w:b/>
          <w:sz w:val="24"/>
          <w:szCs w:val="24"/>
          <w:u w:val="single"/>
        </w:rPr>
        <w:t>young people with additional learning needs when transitioning to secondary school</w:t>
      </w:r>
    </w:p>
    <w:p w14:paraId="6462A347" w14:textId="77777777" w:rsidR="005B13A9" w:rsidRPr="00C158B3" w:rsidRDefault="005B13A9" w:rsidP="005B13A9">
      <w:pPr>
        <w:jc w:val="center"/>
        <w:rPr>
          <w:rFonts w:ascii="Arial" w:hAnsi="Arial" w:cs="Arial"/>
          <w:b/>
          <w:sz w:val="24"/>
          <w:szCs w:val="24"/>
          <w:u w:val="single"/>
        </w:rPr>
      </w:pPr>
    </w:p>
    <w:p w14:paraId="6BF318AD" w14:textId="4E02C8AA" w:rsidR="00781226" w:rsidRPr="00C158B3" w:rsidRDefault="0059096C">
      <w:pPr>
        <w:rPr>
          <w:rFonts w:ascii="Arial" w:hAnsi="Arial" w:cs="Arial"/>
          <w:b/>
          <w:sz w:val="24"/>
          <w:szCs w:val="24"/>
          <w:u w:val="single"/>
        </w:rPr>
      </w:pPr>
      <w:r w:rsidRPr="00C158B3">
        <w:rPr>
          <w:rFonts w:ascii="Arial" w:hAnsi="Arial" w:cs="Arial"/>
          <w:b/>
          <w:sz w:val="24"/>
          <w:szCs w:val="24"/>
          <w:u w:val="single"/>
        </w:rPr>
        <w:t>DISCUSSION 1:</w:t>
      </w:r>
    </w:p>
    <w:p w14:paraId="5BD9054C" w14:textId="77777777" w:rsidR="00B1598E" w:rsidRDefault="00B1598E">
      <w:pPr>
        <w:rPr>
          <w:rFonts w:ascii="Arial" w:hAnsi="Arial" w:cs="Arial"/>
          <w:b/>
          <w:u w:val="single"/>
        </w:rPr>
      </w:pPr>
    </w:p>
    <w:p w14:paraId="7C039BD4" w14:textId="635C535A" w:rsidR="00E8586E" w:rsidRPr="0026321C" w:rsidRDefault="00E8586E" w:rsidP="0026321C">
      <w:pPr>
        <w:spacing w:after="200" w:line="360" w:lineRule="auto"/>
        <w:jc w:val="both"/>
        <w:rPr>
          <w:rFonts w:ascii="Arial" w:hAnsi="Arial" w:cs="Arial"/>
          <w:sz w:val="24"/>
          <w:szCs w:val="24"/>
        </w:rPr>
      </w:pPr>
      <w:r w:rsidRPr="0026321C">
        <w:rPr>
          <w:rFonts w:ascii="Arial" w:hAnsi="Arial" w:cs="Arial"/>
          <w:sz w:val="24"/>
          <w:szCs w:val="24"/>
        </w:rPr>
        <w:t>Ev</w:t>
      </w:r>
      <w:r w:rsidR="009B1527" w:rsidRPr="0026321C">
        <w:rPr>
          <w:rFonts w:ascii="Arial" w:hAnsi="Arial" w:cs="Arial"/>
          <w:sz w:val="24"/>
          <w:szCs w:val="24"/>
        </w:rPr>
        <w:t xml:space="preserve">ery child </w:t>
      </w:r>
      <w:r w:rsidR="005879F2" w:rsidRPr="0026321C">
        <w:rPr>
          <w:rFonts w:ascii="Arial" w:hAnsi="Arial" w:cs="Arial"/>
          <w:sz w:val="24"/>
          <w:szCs w:val="24"/>
        </w:rPr>
        <w:t>and young person</w:t>
      </w:r>
      <w:r w:rsidR="00DE6D0D" w:rsidRPr="0026321C">
        <w:rPr>
          <w:rFonts w:ascii="Arial" w:hAnsi="Arial" w:cs="Arial"/>
          <w:sz w:val="24"/>
          <w:szCs w:val="24"/>
        </w:rPr>
        <w:t xml:space="preserve"> ha</w:t>
      </w:r>
      <w:r w:rsidR="0026321C">
        <w:rPr>
          <w:rFonts w:ascii="Arial" w:hAnsi="Arial" w:cs="Arial"/>
          <w:sz w:val="24"/>
          <w:szCs w:val="24"/>
        </w:rPr>
        <w:t>ve</w:t>
      </w:r>
      <w:r w:rsidR="00DE6D0D" w:rsidRPr="0026321C">
        <w:rPr>
          <w:rFonts w:ascii="Arial" w:hAnsi="Arial" w:cs="Arial"/>
          <w:sz w:val="24"/>
          <w:szCs w:val="24"/>
        </w:rPr>
        <w:t xml:space="preserve"> the right to an education, Play Wales (2018) explains that children</w:t>
      </w:r>
      <w:r w:rsidR="005879F2" w:rsidRPr="0026321C">
        <w:rPr>
          <w:rFonts w:ascii="Arial" w:hAnsi="Arial" w:cs="Arial"/>
          <w:sz w:val="24"/>
          <w:szCs w:val="24"/>
        </w:rPr>
        <w:t xml:space="preserve"> should ‘have </w:t>
      </w:r>
      <w:r w:rsidR="00216D11" w:rsidRPr="0026321C">
        <w:rPr>
          <w:rFonts w:ascii="Arial" w:hAnsi="Arial" w:cs="Arial"/>
          <w:sz w:val="24"/>
          <w:szCs w:val="24"/>
        </w:rPr>
        <w:t xml:space="preserve">access to a </w:t>
      </w:r>
      <w:r w:rsidR="00DE6D0D" w:rsidRPr="0026321C">
        <w:rPr>
          <w:rFonts w:ascii="Arial" w:hAnsi="Arial" w:cs="Arial"/>
          <w:sz w:val="24"/>
          <w:szCs w:val="24"/>
        </w:rPr>
        <w:t>comprehensive</w:t>
      </w:r>
      <w:r w:rsidR="00216D11" w:rsidRPr="0026321C">
        <w:rPr>
          <w:rFonts w:ascii="Arial" w:hAnsi="Arial" w:cs="Arial"/>
          <w:sz w:val="24"/>
          <w:szCs w:val="24"/>
        </w:rPr>
        <w:t xml:space="preserve"> range of education, training and learning </w:t>
      </w:r>
      <w:r w:rsidR="009855A3" w:rsidRPr="0026321C">
        <w:rPr>
          <w:rFonts w:ascii="Arial" w:hAnsi="Arial" w:cs="Arial"/>
          <w:sz w:val="24"/>
          <w:szCs w:val="24"/>
        </w:rPr>
        <w:t>opportunities</w:t>
      </w:r>
      <w:r w:rsidR="00DE6D0D" w:rsidRPr="0026321C">
        <w:rPr>
          <w:rFonts w:ascii="Arial" w:hAnsi="Arial" w:cs="Arial"/>
          <w:sz w:val="24"/>
          <w:szCs w:val="24"/>
        </w:rPr>
        <w:t xml:space="preserve">. </w:t>
      </w:r>
    </w:p>
    <w:p w14:paraId="2CC20377" w14:textId="53D61BCD" w:rsidR="0026321C" w:rsidRPr="0026321C" w:rsidRDefault="00F15937" w:rsidP="0026321C">
      <w:pPr>
        <w:spacing w:after="200" w:line="360" w:lineRule="auto"/>
        <w:jc w:val="both"/>
        <w:rPr>
          <w:rFonts w:ascii="Arial" w:hAnsi="Arial" w:cs="Arial"/>
          <w:sz w:val="24"/>
          <w:szCs w:val="24"/>
        </w:rPr>
      </w:pPr>
      <w:r w:rsidRPr="0026321C">
        <w:rPr>
          <w:rFonts w:ascii="Arial" w:hAnsi="Arial" w:cs="Arial"/>
          <w:sz w:val="24"/>
          <w:szCs w:val="24"/>
        </w:rPr>
        <w:t>This online defence identif</w:t>
      </w:r>
      <w:r w:rsidR="00EB0C78" w:rsidRPr="0026321C">
        <w:rPr>
          <w:rFonts w:ascii="Arial" w:hAnsi="Arial" w:cs="Arial"/>
          <w:sz w:val="24"/>
          <w:szCs w:val="24"/>
        </w:rPr>
        <w:t>ies</w:t>
      </w:r>
      <w:r w:rsidRPr="0026321C">
        <w:rPr>
          <w:rFonts w:ascii="Arial" w:hAnsi="Arial" w:cs="Arial"/>
          <w:sz w:val="24"/>
          <w:szCs w:val="24"/>
        </w:rPr>
        <w:t xml:space="preserve"> the key ethical choices and considerations which were made in the process </w:t>
      </w:r>
      <w:r w:rsidR="00EB0C78" w:rsidRPr="0026321C">
        <w:rPr>
          <w:rFonts w:ascii="Arial" w:hAnsi="Arial" w:cs="Arial"/>
          <w:sz w:val="24"/>
          <w:szCs w:val="24"/>
        </w:rPr>
        <w:t>of developing</w:t>
      </w:r>
      <w:r w:rsidRPr="0026321C">
        <w:rPr>
          <w:rFonts w:ascii="Arial" w:hAnsi="Arial" w:cs="Arial"/>
          <w:sz w:val="24"/>
          <w:szCs w:val="24"/>
        </w:rPr>
        <w:t xml:space="preserve"> the following research pr</w:t>
      </w:r>
      <w:r w:rsidR="00705526" w:rsidRPr="0026321C">
        <w:rPr>
          <w:rFonts w:ascii="Arial" w:hAnsi="Arial" w:cs="Arial"/>
          <w:sz w:val="24"/>
          <w:szCs w:val="24"/>
        </w:rPr>
        <w:t>oject</w:t>
      </w:r>
      <w:r w:rsidRPr="0026321C">
        <w:rPr>
          <w:rFonts w:ascii="Arial" w:hAnsi="Arial" w:cs="Arial"/>
          <w:sz w:val="24"/>
          <w:szCs w:val="24"/>
        </w:rPr>
        <w:t>; ‘Explore the experiences of young people with additional learning needs when tr</w:t>
      </w:r>
      <w:r w:rsidR="00AD625D" w:rsidRPr="0026321C">
        <w:rPr>
          <w:rFonts w:ascii="Arial" w:hAnsi="Arial" w:cs="Arial"/>
          <w:sz w:val="24"/>
          <w:szCs w:val="24"/>
        </w:rPr>
        <w:t xml:space="preserve">ansitioning to secondary school’. The research will examine how children between the ages of </w:t>
      </w:r>
      <w:r w:rsidR="004757F2" w:rsidRPr="0026321C">
        <w:rPr>
          <w:rFonts w:ascii="Arial" w:hAnsi="Arial" w:cs="Arial"/>
          <w:sz w:val="24"/>
          <w:szCs w:val="24"/>
        </w:rPr>
        <w:t>ten</w:t>
      </w:r>
      <w:r w:rsidR="00AD625D" w:rsidRPr="0026321C">
        <w:rPr>
          <w:rFonts w:ascii="Arial" w:hAnsi="Arial" w:cs="Arial"/>
          <w:sz w:val="24"/>
          <w:szCs w:val="24"/>
        </w:rPr>
        <w:t xml:space="preserve"> and twelve, whom have been diagnosed with additional learning needs (ALN), transition from </w:t>
      </w:r>
      <w:r w:rsidR="004757F2" w:rsidRPr="0026321C">
        <w:rPr>
          <w:rFonts w:ascii="Arial" w:hAnsi="Arial" w:cs="Arial"/>
          <w:sz w:val="24"/>
          <w:szCs w:val="24"/>
        </w:rPr>
        <w:t xml:space="preserve">a </w:t>
      </w:r>
      <w:r w:rsidR="00AD625D" w:rsidRPr="0026321C">
        <w:rPr>
          <w:rFonts w:ascii="Arial" w:hAnsi="Arial" w:cs="Arial"/>
          <w:sz w:val="24"/>
          <w:szCs w:val="24"/>
        </w:rPr>
        <w:t xml:space="preserve">primary to secondary educational setting. </w:t>
      </w:r>
      <w:r w:rsidR="0059096C" w:rsidRPr="0026321C">
        <w:rPr>
          <w:rFonts w:ascii="Arial" w:hAnsi="Arial" w:cs="Arial"/>
          <w:sz w:val="24"/>
          <w:szCs w:val="24"/>
        </w:rPr>
        <w:t>The author recognises that carrying out a research project with children present</w:t>
      </w:r>
      <w:r w:rsidR="004757F2" w:rsidRPr="0026321C">
        <w:rPr>
          <w:rFonts w:ascii="Arial" w:hAnsi="Arial" w:cs="Arial"/>
          <w:sz w:val="24"/>
          <w:szCs w:val="24"/>
        </w:rPr>
        <w:t>s</w:t>
      </w:r>
      <w:r w:rsidR="0059096C" w:rsidRPr="0026321C">
        <w:rPr>
          <w:rFonts w:ascii="Arial" w:hAnsi="Arial" w:cs="Arial"/>
          <w:sz w:val="24"/>
          <w:szCs w:val="24"/>
        </w:rPr>
        <w:t xml:space="preserve"> challenges, especially as the research being conducted works closely with individuals who </w:t>
      </w:r>
      <w:r w:rsidR="004757F2" w:rsidRPr="0026321C">
        <w:rPr>
          <w:rFonts w:ascii="Arial" w:hAnsi="Arial" w:cs="Arial"/>
          <w:sz w:val="24"/>
          <w:szCs w:val="24"/>
        </w:rPr>
        <w:t>have a</w:t>
      </w:r>
      <w:r w:rsidR="0059096C" w:rsidRPr="0026321C">
        <w:rPr>
          <w:rFonts w:ascii="Arial" w:hAnsi="Arial" w:cs="Arial"/>
          <w:sz w:val="24"/>
          <w:szCs w:val="24"/>
        </w:rPr>
        <w:t xml:space="preserve"> protected </w:t>
      </w:r>
      <w:r w:rsidR="004757F2" w:rsidRPr="0026321C">
        <w:rPr>
          <w:rFonts w:ascii="Arial" w:hAnsi="Arial" w:cs="Arial"/>
          <w:sz w:val="24"/>
          <w:szCs w:val="24"/>
        </w:rPr>
        <w:t>characteristic, under</w:t>
      </w:r>
      <w:r w:rsidR="0059096C" w:rsidRPr="0026321C">
        <w:rPr>
          <w:rFonts w:ascii="Arial" w:hAnsi="Arial" w:cs="Arial"/>
          <w:sz w:val="24"/>
          <w:szCs w:val="24"/>
        </w:rPr>
        <w:t xml:space="preserve"> the Equality Act 2010 (Legislation.gov.uk., No Date).</w:t>
      </w:r>
    </w:p>
    <w:p w14:paraId="3A7D0584" w14:textId="32933146" w:rsidR="004D7BC1" w:rsidRPr="0026321C" w:rsidRDefault="004419A0" w:rsidP="0026321C">
      <w:pPr>
        <w:spacing w:before="120" w:after="200" w:line="360" w:lineRule="auto"/>
        <w:jc w:val="both"/>
        <w:rPr>
          <w:rFonts w:ascii="Arial" w:hAnsi="Arial" w:cs="Arial"/>
          <w:sz w:val="24"/>
          <w:szCs w:val="24"/>
        </w:rPr>
      </w:pPr>
      <w:r w:rsidRPr="0026321C">
        <w:rPr>
          <w:rFonts w:ascii="Arial" w:hAnsi="Arial" w:cs="Arial"/>
          <w:sz w:val="24"/>
          <w:szCs w:val="24"/>
        </w:rPr>
        <w:t>The purpose of this research pro</w:t>
      </w:r>
      <w:r w:rsidR="00705526" w:rsidRPr="0026321C">
        <w:rPr>
          <w:rFonts w:ascii="Arial" w:hAnsi="Arial" w:cs="Arial"/>
          <w:sz w:val="24"/>
          <w:szCs w:val="24"/>
        </w:rPr>
        <w:t>ject</w:t>
      </w:r>
      <w:r w:rsidR="001024FE" w:rsidRPr="0026321C">
        <w:rPr>
          <w:rFonts w:ascii="Arial" w:hAnsi="Arial" w:cs="Arial"/>
          <w:sz w:val="24"/>
          <w:szCs w:val="24"/>
        </w:rPr>
        <w:t xml:space="preserve"> is to </w:t>
      </w:r>
      <w:r w:rsidR="00D748A4" w:rsidRPr="0026321C">
        <w:rPr>
          <w:rFonts w:ascii="Arial" w:hAnsi="Arial" w:cs="Arial"/>
          <w:sz w:val="24"/>
          <w:szCs w:val="24"/>
        </w:rPr>
        <w:t>assess the transition process a</w:t>
      </w:r>
      <w:r w:rsidR="00705526" w:rsidRPr="0026321C">
        <w:rPr>
          <w:rFonts w:ascii="Arial" w:hAnsi="Arial" w:cs="Arial"/>
          <w:sz w:val="24"/>
          <w:szCs w:val="24"/>
        </w:rPr>
        <w:t>n individual</w:t>
      </w:r>
      <w:r w:rsidR="00D748A4" w:rsidRPr="0026321C">
        <w:rPr>
          <w:rFonts w:ascii="Arial" w:hAnsi="Arial" w:cs="Arial"/>
          <w:sz w:val="24"/>
          <w:szCs w:val="24"/>
        </w:rPr>
        <w:t xml:space="preserve"> goes through when </w:t>
      </w:r>
      <w:r w:rsidRPr="0026321C">
        <w:rPr>
          <w:rFonts w:ascii="Arial" w:hAnsi="Arial" w:cs="Arial"/>
          <w:sz w:val="24"/>
          <w:szCs w:val="24"/>
        </w:rPr>
        <w:t>transitioning</w:t>
      </w:r>
      <w:r w:rsidR="00D748A4" w:rsidRPr="0026321C">
        <w:rPr>
          <w:rFonts w:ascii="Arial" w:hAnsi="Arial" w:cs="Arial"/>
          <w:sz w:val="24"/>
          <w:szCs w:val="24"/>
        </w:rPr>
        <w:t xml:space="preserve"> from a primary to a secondary educational setting. This research </w:t>
      </w:r>
      <w:r w:rsidR="00705526" w:rsidRPr="0026321C">
        <w:rPr>
          <w:rFonts w:ascii="Arial" w:hAnsi="Arial" w:cs="Arial"/>
          <w:sz w:val="24"/>
          <w:szCs w:val="24"/>
        </w:rPr>
        <w:t xml:space="preserve">will </w:t>
      </w:r>
      <w:r w:rsidR="00D748A4" w:rsidRPr="0026321C">
        <w:rPr>
          <w:rFonts w:ascii="Arial" w:hAnsi="Arial" w:cs="Arial"/>
          <w:sz w:val="24"/>
          <w:szCs w:val="24"/>
        </w:rPr>
        <w:t xml:space="preserve">give an understanding of what </w:t>
      </w:r>
      <w:r w:rsidRPr="0026321C">
        <w:rPr>
          <w:rFonts w:ascii="Arial" w:hAnsi="Arial" w:cs="Arial"/>
          <w:sz w:val="24"/>
          <w:szCs w:val="24"/>
        </w:rPr>
        <w:t xml:space="preserve">it is like for a young person with ALN in this crucial time. Another aim of this research would be to identify </w:t>
      </w:r>
      <w:r w:rsidR="00D67A49" w:rsidRPr="0026321C">
        <w:rPr>
          <w:rFonts w:ascii="Arial" w:hAnsi="Arial" w:cs="Arial"/>
          <w:sz w:val="24"/>
          <w:szCs w:val="24"/>
        </w:rPr>
        <w:t>what works well for children with ALN</w:t>
      </w:r>
      <w:r w:rsidR="0071737F" w:rsidRPr="0026321C">
        <w:rPr>
          <w:rFonts w:ascii="Arial" w:hAnsi="Arial" w:cs="Arial"/>
          <w:sz w:val="24"/>
          <w:szCs w:val="24"/>
        </w:rPr>
        <w:t xml:space="preserve"> through the transition period</w:t>
      </w:r>
      <w:r w:rsidR="00D67A49" w:rsidRPr="0026321C">
        <w:rPr>
          <w:rFonts w:ascii="Arial" w:hAnsi="Arial" w:cs="Arial"/>
          <w:sz w:val="24"/>
          <w:szCs w:val="24"/>
        </w:rPr>
        <w:t>, whilst also highlighting what does not work well and therefore needs to be improved, t</w:t>
      </w:r>
      <w:r w:rsidR="00940BCE" w:rsidRPr="0026321C">
        <w:rPr>
          <w:rFonts w:ascii="Arial" w:hAnsi="Arial" w:cs="Arial"/>
          <w:sz w:val="24"/>
          <w:szCs w:val="24"/>
        </w:rPr>
        <w:t>hus</w:t>
      </w:r>
      <w:r w:rsidR="00D67A49" w:rsidRPr="0026321C">
        <w:rPr>
          <w:rFonts w:ascii="Arial" w:hAnsi="Arial" w:cs="Arial"/>
          <w:sz w:val="24"/>
          <w:szCs w:val="24"/>
        </w:rPr>
        <w:t xml:space="preserve"> ensur</w:t>
      </w:r>
      <w:r w:rsidR="00940BCE" w:rsidRPr="0026321C">
        <w:rPr>
          <w:rFonts w:ascii="Arial" w:hAnsi="Arial" w:cs="Arial"/>
          <w:sz w:val="24"/>
          <w:szCs w:val="24"/>
        </w:rPr>
        <w:t>ing</w:t>
      </w:r>
      <w:r w:rsidR="00D67A49" w:rsidRPr="0026321C">
        <w:rPr>
          <w:rFonts w:ascii="Arial" w:hAnsi="Arial" w:cs="Arial"/>
          <w:sz w:val="24"/>
          <w:szCs w:val="24"/>
        </w:rPr>
        <w:t xml:space="preserve"> that</w:t>
      </w:r>
      <w:r w:rsidR="00940BCE" w:rsidRPr="0026321C">
        <w:rPr>
          <w:rFonts w:ascii="Arial" w:hAnsi="Arial" w:cs="Arial"/>
          <w:sz w:val="24"/>
          <w:szCs w:val="24"/>
        </w:rPr>
        <w:t xml:space="preserve"> young people transitioning to secondary education have a positive and beneficial experience.</w:t>
      </w:r>
      <w:r w:rsidR="00D67A49" w:rsidRPr="0026321C">
        <w:rPr>
          <w:rFonts w:ascii="Arial" w:hAnsi="Arial" w:cs="Arial"/>
          <w:sz w:val="24"/>
          <w:szCs w:val="24"/>
        </w:rPr>
        <w:t xml:space="preserve"> </w:t>
      </w:r>
      <w:r w:rsidR="007309B3" w:rsidRPr="0026321C">
        <w:rPr>
          <w:rFonts w:ascii="Arial" w:hAnsi="Arial" w:cs="Arial"/>
          <w:sz w:val="24"/>
          <w:szCs w:val="24"/>
        </w:rPr>
        <w:t>M</w:t>
      </w:r>
      <w:r w:rsidR="00125D21" w:rsidRPr="0026321C">
        <w:rPr>
          <w:rFonts w:ascii="Arial" w:hAnsi="Arial" w:cs="Arial"/>
          <w:sz w:val="24"/>
          <w:szCs w:val="24"/>
        </w:rPr>
        <w:t>any acts, policies and organisations have been put in place to ensure every child</w:t>
      </w:r>
      <w:r w:rsidR="007309B3" w:rsidRPr="0026321C">
        <w:rPr>
          <w:rFonts w:ascii="Arial" w:hAnsi="Arial" w:cs="Arial"/>
          <w:sz w:val="24"/>
          <w:szCs w:val="24"/>
        </w:rPr>
        <w:t xml:space="preserve">, regardless of their circumstances and needs, </w:t>
      </w:r>
      <w:proofErr w:type="gramStart"/>
      <w:r w:rsidR="00125D21" w:rsidRPr="0026321C">
        <w:rPr>
          <w:rFonts w:ascii="Arial" w:hAnsi="Arial" w:cs="Arial"/>
          <w:sz w:val="24"/>
          <w:szCs w:val="24"/>
        </w:rPr>
        <w:t>has the opportunity to</w:t>
      </w:r>
      <w:proofErr w:type="gramEnd"/>
      <w:r w:rsidR="00125D21" w:rsidRPr="0026321C">
        <w:rPr>
          <w:rFonts w:ascii="Arial" w:hAnsi="Arial" w:cs="Arial"/>
          <w:sz w:val="24"/>
          <w:szCs w:val="24"/>
        </w:rPr>
        <w:t xml:space="preserve"> an education.</w:t>
      </w:r>
      <w:r w:rsidR="007D285C" w:rsidRPr="0026321C">
        <w:rPr>
          <w:rFonts w:ascii="Arial" w:hAnsi="Arial" w:cs="Arial"/>
          <w:sz w:val="24"/>
          <w:szCs w:val="24"/>
        </w:rPr>
        <w:t xml:space="preserve">  </w:t>
      </w:r>
      <w:r w:rsidR="00186432" w:rsidRPr="0026321C">
        <w:rPr>
          <w:rFonts w:ascii="Arial" w:hAnsi="Arial" w:cs="Arial"/>
          <w:sz w:val="24"/>
          <w:szCs w:val="24"/>
        </w:rPr>
        <w:t>The Equality Act 2010</w:t>
      </w:r>
      <w:r w:rsidR="00210886" w:rsidRPr="0026321C">
        <w:rPr>
          <w:rFonts w:ascii="Arial" w:hAnsi="Arial" w:cs="Arial"/>
          <w:sz w:val="24"/>
          <w:szCs w:val="24"/>
        </w:rPr>
        <w:t xml:space="preserve"> aims to protect </w:t>
      </w:r>
      <w:r w:rsidR="007D285C" w:rsidRPr="0026321C">
        <w:rPr>
          <w:rFonts w:ascii="Arial" w:hAnsi="Arial" w:cs="Arial"/>
          <w:sz w:val="24"/>
          <w:szCs w:val="24"/>
        </w:rPr>
        <w:t xml:space="preserve">those who may be exposed to discrimination as a result of </w:t>
      </w:r>
      <w:r w:rsidR="007309B3" w:rsidRPr="0026321C">
        <w:rPr>
          <w:rFonts w:ascii="Arial" w:hAnsi="Arial" w:cs="Arial"/>
          <w:sz w:val="24"/>
          <w:szCs w:val="24"/>
        </w:rPr>
        <w:t>certain</w:t>
      </w:r>
      <w:r w:rsidR="007D285C" w:rsidRPr="0026321C">
        <w:rPr>
          <w:rFonts w:ascii="Arial" w:hAnsi="Arial" w:cs="Arial"/>
          <w:sz w:val="24"/>
          <w:szCs w:val="24"/>
        </w:rPr>
        <w:t xml:space="preserve"> personal characteristic</w:t>
      </w:r>
      <w:r w:rsidR="00A01891" w:rsidRPr="0026321C">
        <w:rPr>
          <w:rFonts w:ascii="Arial" w:hAnsi="Arial" w:cs="Arial"/>
          <w:sz w:val="24"/>
          <w:szCs w:val="24"/>
        </w:rPr>
        <w:t>s</w:t>
      </w:r>
      <w:r w:rsidR="007D285C" w:rsidRPr="0026321C">
        <w:rPr>
          <w:rFonts w:ascii="Arial" w:hAnsi="Arial" w:cs="Arial"/>
          <w:sz w:val="24"/>
          <w:szCs w:val="24"/>
        </w:rPr>
        <w:t xml:space="preserve">, </w:t>
      </w:r>
      <w:r w:rsidR="00A01891" w:rsidRPr="0026321C">
        <w:rPr>
          <w:rFonts w:ascii="Arial" w:hAnsi="Arial" w:cs="Arial"/>
          <w:sz w:val="24"/>
          <w:szCs w:val="24"/>
        </w:rPr>
        <w:t>one of which is</w:t>
      </w:r>
      <w:r w:rsidR="007D285C" w:rsidRPr="0026321C">
        <w:rPr>
          <w:rFonts w:ascii="Arial" w:hAnsi="Arial" w:cs="Arial"/>
          <w:sz w:val="24"/>
          <w:szCs w:val="24"/>
        </w:rPr>
        <w:t xml:space="preserve"> disability</w:t>
      </w:r>
      <w:r w:rsidR="00A01891" w:rsidRPr="0026321C">
        <w:rPr>
          <w:rFonts w:ascii="Arial" w:hAnsi="Arial" w:cs="Arial"/>
          <w:sz w:val="24"/>
          <w:szCs w:val="24"/>
        </w:rPr>
        <w:t xml:space="preserve"> </w:t>
      </w:r>
      <w:r w:rsidR="007D285C" w:rsidRPr="0026321C">
        <w:rPr>
          <w:rFonts w:ascii="Arial" w:hAnsi="Arial" w:cs="Arial"/>
          <w:sz w:val="24"/>
          <w:szCs w:val="24"/>
        </w:rPr>
        <w:t>(</w:t>
      </w:r>
      <w:proofErr w:type="spellStart"/>
      <w:r w:rsidR="002E337A" w:rsidRPr="0026321C">
        <w:rPr>
          <w:rFonts w:ascii="Arial" w:hAnsi="Arial" w:cs="Arial"/>
          <w:sz w:val="24"/>
          <w:szCs w:val="24"/>
        </w:rPr>
        <w:t>Carr</w:t>
      </w:r>
      <w:proofErr w:type="spellEnd"/>
      <w:r w:rsidR="002E337A" w:rsidRPr="0026321C">
        <w:rPr>
          <w:rFonts w:ascii="Arial" w:hAnsi="Arial" w:cs="Arial"/>
          <w:sz w:val="24"/>
          <w:szCs w:val="24"/>
        </w:rPr>
        <w:t xml:space="preserve">, H and </w:t>
      </w:r>
      <w:proofErr w:type="spellStart"/>
      <w:r w:rsidR="002E337A" w:rsidRPr="0026321C">
        <w:rPr>
          <w:rFonts w:ascii="Arial" w:hAnsi="Arial" w:cs="Arial"/>
          <w:sz w:val="24"/>
          <w:szCs w:val="24"/>
        </w:rPr>
        <w:t>Goosey</w:t>
      </w:r>
      <w:proofErr w:type="spellEnd"/>
      <w:r w:rsidR="002E337A" w:rsidRPr="0026321C">
        <w:rPr>
          <w:rFonts w:ascii="Arial" w:hAnsi="Arial" w:cs="Arial"/>
          <w:sz w:val="24"/>
          <w:szCs w:val="24"/>
        </w:rPr>
        <w:t xml:space="preserve">, </w:t>
      </w:r>
      <w:r w:rsidR="008D3FF2" w:rsidRPr="0026321C">
        <w:rPr>
          <w:rFonts w:ascii="Arial" w:hAnsi="Arial" w:cs="Arial"/>
          <w:sz w:val="24"/>
          <w:szCs w:val="24"/>
        </w:rPr>
        <w:t xml:space="preserve">D, 2017, p.102-103). </w:t>
      </w:r>
      <w:r w:rsidR="00125D21" w:rsidRPr="0026321C">
        <w:rPr>
          <w:rFonts w:ascii="Arial" w:hAnsi="Arial" w:cs="Arial"/>
          <w:sz w:val="24"/>
          <w:szCs w:val="24"/>
        </w:rPr>
        <w:t xml:space="preserve">The United Nations Convention on the Rights of the Child (UNCRC) set out a </w:t>
      </w:r>
      <w:proofErr w:type="gramStart"/>
      <w:r w:rsidR="00125D21" w:rsidRPr="0026321C">
        <w:rPr>
          <w:rFonts w:ascii="Arial" w:hAnsi="Arial" w:cs="Arial"/>
          <w:sz w:val="24"/>
          <w:szCs w:val="24"/>
        </w:rPr>
        <w:t>lega</w:t>
      </w:r>
      <w:r w:rsidR="00C03BC9" w:rsidRPr="0026321C">
        <w:rPr>
          <w:rFonts w:ascii="Arial" w:hAnsi="Arial" w:cs="Arial"/>
          <w:sz w:val="24"/>
          <w:szCs w:val="24"/>
        </w:rPr>
        <w:t>lly-binding</w:t>
      </w:r>
      <w:proofErr w:type="gramEnd"/>
      <w:r w:rsidR="00C03BC9" w:rsidRPr="0026321C">
        <w:rPr>
          <w:rFonts w:ascii="Arial" w:hAnsi="Arial" w:cs="Arial"/>
          <w:sz w:val="24"/>
          <w:szCs w:val="24"/>
        </w:rPr>
        <w:t xml:space="preserve"> agreement, stating that every child has rights, regardless of their abilities, race or religion (Save</w:t>
      </w:r>
      <w:r w:rsidR="008D30DD" w:rsidRPr="0026321C">
        <w:rPr>
          <w:rFonts w:ascii="Arial" w:hAnsi="Arial" w:cs="Arial"/>
          <w:sz w:val="24"/>
          <w:szCs w:val="24"/>
        </w:rPr>
        <w:t xml:space="preserve"> The Children, No Date</w:t>
      </w:r>
      <w:r w:rsidR="00124932" w:rsidRPr="0026321C">
        <w:rPr>
          <w:rFonts w:ascii="Arial" w:hAnsi="Arial" w:cs="Arial"/>
          <w:sz w:val="24"/>
          <w:szCs w:val="24"/>
        </w:rPr>
        <w:t xml:space="preserve">, </w:t>
      </w:r>
      <w:r w:rsidR="002841AE" w:rsidRPr="0026321C">
        <w:rPr>
          <w:rFonts w:ascii="Arial" w:hAnsi="Arial" w:cs="Arial"/>
          <w:sz w:val="24"/>
          <w:szCs w:val="24"/>
        </w:rPr>
        <w:t>Clark</w:t>
      </w:r>
      <w:r w:rsidR="00124932" w:rsidRPr="0026321C">
        <w:rPr>
          <w:rFonts w:ascii="Arial" w:hAnsi="Arial" w:cs="Arial"/>
          <w:sz w:val="24"/>
          <w:szCs w:val="24"/>
        </w:rPr>
        <w:t>,</w:t>
      </w:r>
      <w:r w:rsidR="002841AE" w:rsidRPr="0026321C">
        <w:rPr>
          <w:rFonts w:ascii="Arial" w:hAnsi="Arial" w:cs="Arial"/>
          <w:sz w:val="24"/>
          <w:szCs w:val="24"/>
        </w:rPr>
        <w:t xml:space="preserve"> 2013, </w:t>
      </w:r>
      <w:r w:rsidR="002841AE" w:rsidRPr="0026321C">
        <w:rPr>
          <w:rFonts w:ascii="Arial" w:hAnsi="Arial" w:cs="Arial"/>
          <w:sz w:val="24"/>
          <w:szCs w:val="24"/>
        </w:rPr>
        <w:lastRenderedPageBreak/>
        <w:t>p. 128).</w:t>
      </w:r>
      <w:r w:rsidR="00B959EA" w:rsidRPr="0026321C">
        <w:rPr>
          <w:rFonts w:ascii="Arial" w:hAnsi="Arial" w:cs="Arial"/>
          <w:sz w:val="24"/>
          <w:szCs w:val="24"/>
        </w:rPr>
        <w:t xml:space="preserve"> The Welsh Government have set out seven core aims, which are based on the UNCRC’s 54 articles</w:t>
      </w:r>
      <w:r w:rsidR="004D7BC1">
        <w:rPr>
          <w:rFonts w:ascii="Arial" w:hAnsi="Arial" w:cs="Arial"/>
          <w:sz w:val="24"/>
          <w:szCs w:val="24"/>
        </w:rPr>
        <w:t xml:space="preserve"> (United Nations, 1990)</w:t>
      </w:r>
      <w:r w:rsidR="00B959EA" w:rsidRPr="0026321C">
        <w:rPr>
          <w:rFonts w:ascii="Arial" w:hAnsi="Arial" w:cs="Arial"/>
          <w:sz w:val="24"/>
          <w:szCs w:val="24"/>
        </w:rPr>
        <w:t xml:space="preserve">, aiming to ensure children and young people are treated equally and have a fair chance in their education (Play Wales, 2019). </w:t>
      </w:r>
    </w:p>
    <w:p w14:paraId="61446520" w14:textId="77777777" w:rsidR="00A01891" w:rsidRPr="0026321C" w:rsidRDefault="00A01891" w:rsidP="0026321C">
      <w:pPr>
        <w:spacing w:before="120" w:after="200" w:line="360" w:lineRule="auto"/>
        <w:jc w:val="both"/>
        <w:rPr>
          <w:rFonts w:ascii="Arial" w:hAnsi="Arial" w:cs="Arial"/>
          <w:sz w:val="24"/>
          <w:szCs w:val="24"/>
        </w:rPr>
      </w:pPr>
      <w:r w:rsidRPr="0026321C">
        <w:rPr>
          <w:rFonts w:ascii="Arial" w:hAnsi="Arial" w:cs="Arial"/>
          <w:sz w:val="24"/>
          <w:szCs w:val="24"/>
        </w:rPr>
        <w:t>T</w:t>
      </w:r>
      <w:r w:rsidR="0059096C" w:rsidRPr="0026321C">
        <w:rPr>
          <w:rFonts w:ascii="Arial" w:hAnsi="Arial" w:cs="Arial"/>
          <w:sz w:val="24"/>
          <w:szCs w:val="24"/>
        </w:rPr>
        <w:t xml:space="preserve">hree different methods of research </w:t>
      </w:r>
      <w:r w:rsidRPr="0026321C">
        <w:rPr>
          <w:rFonts w:ascii="Arial" w:hAnsi="Arial" w:cs="Arial"/>
          <w:sz w:val="24"/>
          <w:szCs w:val="24"/>
        </w:rPr>
        <w:t xml:space="preserve">were </w:t>
      </w:r>
      <w:r w:rsidR="0059096C" w:rsidRPr="0026321C">
        <w:rPr>
          <w:rFonts w:ascii="Arial" w:hAnsi="Arial" w:cs="Arial"/>
          <w:sz w:val="24"/>
          <w:szCs w:val="24"/>
        </w:rPr>
        <w:t xml:space="preserve">used within this research project, </w:t>
      </w:r>
      <w:r w:rsidRPr="0026321C">
        <w:rPr>
          <w:rFonts w:ascii="Arial" w:hAnsi="Arial" w:cs="Arial"/>
          <w:sz w:val="24"/>
          <w:szCs w:val="24"/>
        </w:rPr>
        <w:t>namely,</w:t>
      </w:r>
      <w:r w:rsidR="0059096C" w:rsidRPr="0026321C">
        <w:rPr>
          <w:rFonts w:ascii="Arial" w:hAnsi="Arial" w:cs="Arial"/>
          <w:sz w:val="24"/>
          <w:szCs w:val="24"/>
        </w:rPr>
        <w:t xml:space="preserve"> focus groups, unstructured interviews and questionnaires. Each method of research aimed to collect different information, to aid the research project.</w:t>
      </w:r>
    </w:p>
    <w:p w14:paraId="73F5F26A" w14:textId="57F56B5A" w:rsidR="00124932" w:rsidRPr="0063497C" w:rsidRDefault="004034A3" w:rsidP="0026321C">
      <w:pPr>
        <w:spacing w:before="120" w:after="200" w:line="360" w:lineRule="auto"/>
        <w:jc w:val="both"/>
        <w:rPr>
          <w:rFonts w:ascii="Arial" w:hAnsi="Arial" w:cs="Arial"/>
          <w:sz w:val="24"/>
          <w:szCs w:val="24"/>
        </w:rPr>
      </w:pPr>
      <w:r w:rsidRPr="0026321C">
        <w:rPr>
          <w:rFonts w:ascii="Arial" w:hAnsi="Arial" w:cs="Arial"/>
          <w:sz w:val="24"/>
          <w:szCs w:val="24"/>
        </w:rPr>
        <w:t>Fraser et.al. (</w:t>
      </w:r>
      <w:r w:rsidR="00E5597F" w:rsidRPr="0026321C">
        <w:rPr>
          <w:rFonts w:ascii="Arial" w:hAnsi="Arial" w:cs="Arial"/>
          <w:sz w:val="24"/>
          <w:szCs w:val="24"/>
        </w:rPr>
        <w:t>2004</w:t>
      </w:r>
      <w:r w:rsidR="000942AC" w:rsidRPr="0026321C">
        <w:rPr>
          <w:rFonts w:ascii="Arial" w:hAnsi="Arial" w:cs="Arial"/>
          <w:sz w:val="24"/>
          <w:szCs w:val="24"/>
        </w:rPr>
        <w:t>, p. 166-167</w:t>
      </w:r>
      <w:r w:rsidR="00E5597F" w:rsidRPr="0026321C">
        <w:rPr>
          <w:rFonts w:ascii="Arial" w:hAnsi="Arial" w:cs="Arial"/>
          <w:sz w:val="24"/>
          <w:szCs w:val="24"/>
        </w:rPr>
        <w:t xml:space="preserve">) </w:t>
      </w:r>
      <w:r w:rsidR="00993EF5" w:rsidRPr="0026321C">
        <w:rPr>
          <w:rFonts w:ascii="Arial" w:hAnsi="Arial" w:cs="Arial"/>
          <w:sz w:val="24"/>
          <w:szCs w:val="24"/>
        </w:rPr>
        <w:t>explains that</w:t>
      </w:r>
      <w:r w:rsidR="00351142" w:rsidRPr="0026321C">
        <w:rPr>
          <w:rFonts w:ascii="Arial" w:hAnsi="Arial" w:cs="Arial"/>
          <w:sz w:val="24"/>
          <w:szCs w:val="24"/>
        </w:rPr>
        <w:t xml:space="preserve"> focus groups are </w:t>
      </w:r>
      <w:r w:rsidR="00993EF5" w:rsidRPr="0026321C">
        <w:rPr>
          <w:rFonts w:ascii="Arial" w:hAnsi="Arial" w:cs="Arial"/>
          <w:sz w:val="24"/>
          <w:szCs w:val="24"/>
        </w:rPr>
        <w:t xml:space="preserve">small groups of people, who all have an aspect of their life in common, these individuals come together to discuss a specific topic freely. </w:t>
      </w:r>
      <w:r w:rsidR="00A01891" w:rsidRPr="0026321C">
        <w:rPr>
          <w:rFonts w:ascii="Arial" w:hAnsi="Arial" w:cs="Arial"/>
          <w:sz w:val="24"/>
          <w:szCs w:val="24"/>
        </w:rPr>
        <w:t>T</w:t>
      </w:r>
      <w:r w:rsidR="00993EF5" w:rsidRPr="0026321C">
        <w:rPr>
          <w:rFonts w:ascii="Arial" w:hAnsi="Arial" w:cs="Arial"/>
          <w:sz w:val="24"/>
          <w:szCs w:val="24"/>
        </w:rPr>
        <w:t>he focus groups will be made up of the pupils who are transitioning from primary to secondary school, and in some case</w:t>
      </w:r>
      <w:r w:rsidR="00A01891" w:rsidRPr="0026321C">
        <w:rPr>
          <w:rFonts w:ascii="Arial" w:hAnsi="Arial" w:cs="Arial"/>
          <w:sz w:val="24"/>
          <w:szCs w:val="24"/>
        </w:rPr>
        <w:t>s</w:t>
      </w:r>
      <w:r w:rsidR="00993EF5" w:rsidRPr="0026321C">
        <w:rPr>
          <w:rFonts w:ascii="Arial" w:hAnsi="Arial" w:cs="Arial"/>
          <w:sz w:val="24"/>
          <w:szCs w:val="24"/>
        </w:rPr>
        <w:t xml:space="preserve"> the pupil</w:t>
      </w:r>
      <w:r w:rsidR="004C5E2C" w:rsidRPr="0026321C">
        <w:rPr>
          <w:rFonts w:ascii="Arial" w:hAnsi="Arial" w:cs="Arial"/>
          <w:sz w:val="24"/>
          <w:szCs w:val="24"/>
        </w:rPr>
        <w:t>’</w:t>
      </w:r>
      <w:r w:rsidR="00993EF5" w:rsidRPr="0026321C">
        <w:rPr>
          <w:rFonts w:ascii="Arial" w:hAnsi="Arial" w:cs="Arial"/>
          <w:sz w:val="24"/>
          <w:szCs w:val="24"/>
        </w:rPr>
        <w:t>s parents.</w:t>
      </w:r>
      <w:r w:rsidR="003C15D6" w:rsidRPr="0026321C">
        <w:rPr>
          <w:rFonts w:ascii="Arial" w:hAnsi="Arial" w:cs="Arial"/>
          <w:sz w:val="24"/>
          <w:szCs w:val="24"/>
        </w:rPr>
        <w:t xml:space="preserve"> </w:t>
      </w:r>
      <w:r w:rsidR="00A01891" w:rsidRPr="0026321C">
        <w:rPr>
          <w:rFonts w:ascii="Arial" w:hAnsi="Arial" w:cs="Arial"/>
          <w:sz w:val="24"/>
          <w:szCs w:val="24"/>
        </w:rPr>
        <w:t>U</w:t>
      </w:r>
      <w:r w:rsidR="003C15D6" w:rsidRPr="0026321C">
        <w:rPr>
          <w:rFonts w:ascii="Arial" w:hAnsi="Arial" w:cs="Arial"/>
          <w:sz w:val="24"/>
          <w:szCs w:val="24"/>
        </w:rPr>
        <w:t>nstructured interviews</w:t>
      </w:r>
      <w:r w:rsidR="003A1FFF" w:rsidRPr="0026321C">
        <w:rPr>
          <w:rFonts w:ascii="Arial" w:hAnsi="Arial" w:cs="Arial"/>
          <w:sz w:val="24"/>
          <w:szCs w:val="24"/>
        </w:rPr>
        <w:t xml:space="preserve"> </w:t>
      </w:r>
      <w:r w:rsidR="00E5597F" w:rsidRPr="0026321C">
        <w:rPr>
          <w:rFonts w:ascii="Arial" w:hAnsi="Arial" w:cs="Arial"/>
          <w:sz w:val="24"/>
          <w:szCs w:val="24"/>
        </w:rPr>
        <w:t>are</w:t>
      </w:r>
      <w:r w:rsidR="003A1FFF" w:rsidRPr="0026321C">
        <w:rPr>
          <w:rFonts w:ascii="Arial" w:hAnsi="Arial" w:cs="Arial"/>
          <w:sz w:val="24"/>
          <w:szCs w:val="24"/>
        </w:rPr>
        <w:t xml:space="preserve"> a</w:t>
      </w:r>
      <w:r w:rsidR="003C15D6" w:rsidRPr="0026321C">
        <w:rPr>
          <w:rFonts w:ascii="Arial" w:hAnsi="Arial" w:cs="Arial"/>
          <w:sz w:val="24"/>
          <w:szCs w:val="24"/>
        </w:rPr>
        <w:t xml:space="preserve"> style of research </w:t>
      </w:r>
      <w:r w:rsidR="003A1FFF" w:rsidRPr="0026321C">
        <w:rPr>
          <w:rFonts w:ascii="Arial" w:hAnsi="Arial" w:cs="Arial"/>
          <w:sz w:val="24"/>
          <w:szCs w:val="24"/>
        </w:rPr>
        <w:t xml:space="preserve">that </w:t>
      </w:r>
      <w:r w:rsidR="003C15D6" w:rsidRPr="0026321C">
        <w:rPr>
          <w:rFonts w:ascii="Arial" w:hAnsi="Arial" w:cs="Arial"/>
          <w:sz w:val="24"/>
          <w:szCs w:val="24"/>
        </w:rPr>
        <w:t xml:space="preserve">is </w:t>
      </w:r>
      <w:proofErr w:type="gramStart"/>
      <w:r w:rsidR="003C15D6" w:rsidRPr="0026321C">
        <w:rPr>
          <w:rFonts w:ascii="Arial" w:hAnsi="Arial" w:cs="Arial"/>
          <w:sz w:val="24"/>
          <w:szCs w:val="24"/>
        </w:rPr>
        <w:t>similar</w:t>
      </w:r>
      <w:r w:rsidR="003F0289">
        <w:rPr>
          <w:rFonts w:ascii="Arial" w:hAnsi="Arial" w:cs="Arial"/>
          <w:sz w:val="24"/>
          <w:szCs w:val="24"/>
        </w:rPr>
        <w:t xml:space="preserve"> </w:t>
      </w:r>
      <w:r w:rsidR="003C15D6" w:rsidRPr="0026321C">
        <w:rPr>
          <w:rFonts w:ascii="Arial" w:hAnsi="Arial" w:cs="Arial"/>
          <w:sz w:val="24"/>
          <w:szCs w:val="24"/>
        </w:rPr>
        <w:t>to</w:t>
      </w:r>
      <w:proofErr w:type="gramEnd"/>
      <w:r w:rsidR="003C15D6" w:rsidRPr="0026321C">
        <w:rPr>
          <w:rFonts w:ascii="Arial" w:hAnsi="Arial" w:cs="Arial"/>
          <w:sz w:val="24"/>
          <w:szCs w:val="24"/>
        </w:rPr>
        <w:t xml:space="preserve"> every</w:t>
      </w:r>
      <w:r w:rsidR="00516DF7" w:rsidRPr="0026321C">
        <w:rPr>
          <w:rFonts w:ascii="Arial" w:hAnsi="Arial" w:cs="Arial"/>
          <w:sz w:val="24"/>
          <w:szCs w:val="24"/>
        </w:rPr>
        <w:t>-</w:t>
      </w:r>
      <w:r w:rsidR="003C15D6" w:rsidRPr="0026321C">
        <w:rPr>
          <w:rFonts w:ascii="Arial" w:hAnsi="Arial" w:cs="Arial"/>
          <w:sz w:val="24"/>
          <w:szCs w:val="24"/>
        </w:rPr>
        <w:t xml:space="preserve">day </w:t>
      </w:r>
      <w:r w:rsidR="00BD6A17" w:rsidRPr="0026321C">
        <w:rPr>
          <w:rFonts w:ascii="Arial" w:hAnsi="Arial" w:cs="Arial"/>
          <w:sz w:val="24"/>
          <w:szCs w:val="24"/>
        </w:rPr>
        <w:t>conversations and</w:t>
      </w:r>
      <w:r w:rsidR="003C15D6" w:rsidRPr="0026321C">
        <w:rPr>
          <w:rFonts w:ascii="Arial" w:hAnsi="Arial" w:cs="Arial"/>
          <w:sz w:val="24"/>
          <w:szCs w:val="24"/>
        </w:rPr>
        <w:t xml:space="preserve"> is completed through a series of open</w:t>
      </w:r>
      <w:r w:rsidR="00516DF7" w:rsidRPr="0026321C">
        <w:rPr>
          <w:rFonts w:ascii="Arial" w:hAnsi="Arial" w:cs="Arial"/>
          <w:sz w:val="24"/>
          <w:szCs w:val="24"/>
        </w:rPr>
        <w:t>-ended questions to guide the conversation (Lambert</w:t>
      </w:r>
      <w:r w:rsidR="00904E7C" w:rsidRPr="0026321C">
        <w:rPr>
          <w:rFonts w:ascii="Arial" w:hAnsi="Arial" w:cs="Arial"/>
          <w:sz w:val="24"/>
          <w:szCs w:val="24"/>
        </w:rPr>
        <w:t>, 2019, p. 14-15</w:t>
      </w:r>
      <w:r w:rsidR="00516DF7" w:rsidRPr="0026321C">
        <w:rPr>
          <w:rFonts w:ascii="Arial" w:hAnsi="Arial" w:cs="Arial"/>
          <w:sz w:val="24"/>
          <w:szCs w:val="24"/>
        </w:rPr>
        <w:t xml:space="preserve">). Lastly, questionnaires, </w:t>
      </w:r>
      <w:r w:rsidR="00E461A0" w:rsidRPr="0026321C">
        <w:rPr>
          <w:rFonts w:ascii="Arial" w:hAnsi="Arial" w:cs="Arial"/>
          <w:sz w:val="24"/>
          <w:szCs w:val="24"/>
        </w:rPr>
        <w:t xml:space="preserve">which according to Kellett (2005, p.75) can be seen to be structured interviews in a written form. For this research project the questionnaires will be completed by the parents of the pupils involved in the research project, to ensure as much data is collected as possible. </w:t>
      </w:r>
    </w:p>
    <w:p w14:paraId="648B54FB" w14:textId="4B5AC2F4" w:rsidR="00E35D4D" w:rsidRPr="0026321C" w:rsidRDefault="00D62EA2" w:rsidP="0026321C">
      <w:pPr>
        <w:spacing w:before="120" w:after="200" w:line="360" w:lineRule="auto"/>
        <w:jc w:val="both"/>
        <w:rPr>
          <w:rFonts w:ascii="Arial" w:hAnsi="Arial" w:cs="Arial"/>
          <w:sz w:val="24"/>
          <w:szCs w:val="24"/>
        </w:rPr>
      </w:pPr>
      <w:r w:rsidRPr="0026321C">
        <w:rPr>
          <w:rFonts w:ascii="Arial" w:hAnsi="Arial" w:cs="Arial"/>
          <w:sz w:val="24"/>
          <w:szCs w:val="24"/>
        </w:rPr>
        <w:t>D</w:t>
      </w:r>
      <w:r w:rsidR="0059096C" w:rsidRPr="0026321C">
        <w:rPr>
          <w:rFonts w:ascii="Arial" w:hAnsi="Arial" w:cs="Arial"/>
          <w:sz w:val="24"/>
          <w:szCs w:val="24"/>
        </w:rPr>
        <w:t>ifferent ethical considerations should be identified and examined before conducting any research project.</w:t>
      </w:r>
      <w:r w:rsidR="00E35D4D" w:rsidRPr="0026321C">
        <w:rPr>
          <w:rFonts w:ascii="Arial" w:hAnsi="Arial" w:cs="Arial"/>
          <w:sz w:val="24"/>
          <w:szCs w:val="24"/>
        </w:rPr>
        <w:t xml:space="preserve"> The researcher was required to carefully read through the following two documents</w:t>
      </w:r>
      <w:r w:rsidR="00124932" w:rsidRPr="0026321C">
        <w:rPr>
          <w:rStyle w:val="CommentReference"/>
          <w:rFonts w:ascii="Arial" w:hAnsi="Arial" w:cs="Arial"/>
          <w:sz w:val="24"/>
          <w:szCs w:val="24"/>
        </w:rPr>
        <w:t>:</w:t>
      </w:r>
      <w:r w:rsidR="00124932" w:rsidRPr="0026321C">
        <w:rPr>
          <w:rFonts w:ascii="Arial" w:hAnsi="Arial" w:cs="Arial"/>
          <w:sz w:val="24"/>
          <w:szCs w:val="24"/>
        </w:rPr>
        <w:t xml:space="preserve"> The British Educational Research Association (BERA) and The General Data Protection Regulation (GDPR), b</w:t>
      </w:r>
      <w:r w:rsidR="00A258A5" w:rsidRPr="0026321C">
        <w:rPr>
          <w:rFonts w:ascii="Arial" w:hAnsi="Arial" w:cs="Arial"/>
          <w:sz w:val="24"/>
          <w:szCs w:val="24"/>
        </w:rPr>
        <w:t>efore starting their research proposal to consider all ethical issues that may arise</w:t>
      </w:r>
      <w:r w:rsidR="005E5261" w:rsidRPr="0026321C">
        <w:rPr>
          <w:rFonts w:ascii="Arial" w:hAnsi="Arial" w:cs="Arial"/>
          <w:sz w:val="24"/>
          <w:szCs w:val="24"/>
        </w:rPr>
        <w:t>.</w:t>
      </w:r>
    </w:p>
    <w:p w14:paraId="6E7558C3" w14:textId="7D945C2E" w:rsidR="00A258A5" w:rsidRPr="0026321C" w:rsidRDefault="00F10AB6" w:rsidP="0026321C">
      <w:pPr>
        <w:spacing w:before="120" w:after="200" w:line="360" w:lineRule="auto"/>
        <w:jc w:val="both"/>
        <w:rPr>
          <w:rFonts w:ascii="Arial" w:hAnsi="Arial" w:cs="Arial"/>
          <w:sz w:val="24"/>
          <w:szCs w:val="24"/>
        </w:rPr>
      </w:pPr>
      <w:r w:rsidRPr="0026321C">
        <w:rPr>
          <w:rFonts w:ascii="Arial" w:hAnsi="Arial" w:cs="Arial"/>
          <w:sz w:val="24"/>
          <w:szCs w:val="24"/>
        </w:rPr>
        <w:t>BERA seeks to support any research carried out involving education, to ensure the research being conducted meets the ethical standards required</w:t>
      </w:r>
      <w:r w:rsidR="00684F02" w:rsidRPr="0026321C">
        <w:rPr>
          <w:rFonts w:ascii="Arial" w:hAnsi="Arial" w:cs="Arial"/>
          <w:sz w:val="24"/>
          <w:szCs w:val="24"/>
        </w:rPr>
        <w:t xml:space="preserve"> (BERA, 2018).  </w:t>
      </w:r>
      <w:r w:rsidR="006F4925" w:rsidRPr="0026321C">
        <w:rPr>
          <w:rFonts w:ascii="Arial" w:hAnsi="Arial" w:cs="Arial"/>
          <w:sz w:val="24"/>
          <w:szCs w:val="24"/>
        </w:rPr>
        <w:t xml:space="preserve">These guidelines cover a wide range of factors that </w:t>
      </w:r>
      <w:r w:rsidR="00D62EA2" w:rsidRPr="0026321C">
        <w:rPr>
          <w:rFonts w:ascii="Arial" w:hAnsi="Arial" w:cs="Arial"/>
          <w:sz w:val="24"/>
          <w:szCs w:val="24"/>
        </w:rPr>
        <w:t>need to</w:t>
      </w:r>
      <w:r w:rsidR="006F4925" w:rsidRPr="0026321C">
        <w:rPr>
          <w:rFonts w:ascii="Arial" w:hAnsi="Arial" w:cs="Arial"/>
          <w:sz w:val="24"/>
          <w:szCs w:val="24"/>
        </w:rPr>
        <w:t xml:space="preserve"> be considered when carrying out research. BERA (2018), explains that consent should be given by all participants,</w:t>
      </w:r>
      <w:r w:rsidR="00DC5BAA" w:rsidRPr="0026321C">
        <w:rPr>
          <w:rFonts w:ascii="Arial" w:hAnsi="Arial" w:cs="Arial"/>
          <w:sz w:val="24"/>
          <w:szCs w:val="24"/>
        </w:rPr>
        <w:t xml:space="preserve"> prior to any research being conducted. It also states that everyone involved in a research project ha</w:t>
      </w:r>
      <w:r w:rsidR="00D62EA2" w:rsidRPr="0026321C">
        <w:rPr>
          <w:rFonts w:ascii="Arial" w:hAnsi="Arial" w:cs="Arial"/>
          <w:sz w:val="24"/>
          <w:szCs w:val="24"/>
        </w:rPr>
        <w:t>s</w:t>
      </w:r>
      <w:r w:rsidR="00DC5BAA" w:rsidRPr="0026321C">
        <w:rPr>
          <w:rFonts w:ascii="Arial" w:hAnsi="Arial" w:cs="Arial"/>
          <w:sz w:val="24"/>
          <w:szCs w:val="24"/>
        </w:rPr>
        <w:t xml:space="preserve"> the right to withdraw </w:t>
      </w:r>
      <w:r w:rsidR="00D62EA2" w:rsidRPr="0026321C">
        <w:rPr>
          <w:rFonts w:ascii="Arial" w:hAnsi="Arial" w:cs="Arial"/>
          <w:sz w:val="24"/>
          <w:szCs w:val="24"/>
        </w:rPr>
        <w:t>at any time</w:t>
      </w:r>
      <w:r w:rsidR="00DC5BAA" w:rsidRPr="0026321C">
        <w:rPr>
          <w:rFonts w:ascii="Arial" w:hAnsi="Arial" w:cs="Arial"/>
          <w:sz w:val="24"/>
          <w:szCs w:val="24"/>
        </w:rPr>
        <w:t xml:space="preserve">. As this research involved vulnerable children, this point </w:t>
      </w:r>
      <w:r w:rsidR="007135F5" w:rsidRPr="0026321C">
        <w:rPr>
          <w:rFonts w:ascii="Arial" w:hAnsi="Arial" w:cs="Arial"/>
          <w:sz w:val="24"/>
          <w:szCs w:val="24"/>
        </w:rPr>
        <w:t>needs to be</w:t>
      </w:r>
      <w:r w:rsidR="00DC5BAA" w:rsidRPr="0026321C">
        <w:rPr>
          <w:rFonts w:ascii="Arial" w:hAnsi="Arial" w:cs="Arial"/>
          <w:sz w:val="24"/>
          <w:szCs w:val="24"/>
        </w:rPr>
        <w:t xml:space="preserve"> reinforced through-out the process. </w:t>
      </w:r>
    </w:p>
    <w:p w14:paraId="04191AE2" w14:textId="746D1189" w:rsidR="00781226" w:rsidRPr="0026321C" w:rsidRDefault="00DC5BAA" w:rsidP="0026321C">
      <w:pPr>
        <w:spacing w:before="120" w:after="200" w:line="360" w:lineRule="auto"/>
        <w:jc w:val="both"/>
        <w:rPr>
          <w:rFonts w:ascii="Arial" w:hAnsi="Arial" w:cs="Arial"/>
          <w:sz w:val="24"/>
          <w:szCs w:val="24"/>
        </w:rPr>
      </w:pPr>
      <w:r w:rsidRPr="0026321C">
        <w:rPr>
          <w:rFonts w:ascii="Arial" w:hAnsi="Arial" w:cs="Arial"/>
          <w:sz w:val="24"/>
          <w:szCs w:val="24"/>
        </w:rPr>
        <w:t>GD</w:t>
      </w:r>
      <w:r w:rsidR="00B37E03" w:rsidRPr="0026321C">
        <w:rPr>
          <w:rFonts w:ascii="Arial" w:hAnsi="Arial" w:cs="Arial"/>
          <w:sz w:val="24"/>
          <w:szCs w:val="24"/>
        </w:rPr>
        <w:t>P protects individual</w:t>
      </w:r>
      <w:r w:rsidR="00E35D4D" w:rsidRPr="0026321C">
        <w:rPr>
          <w:rFonts w:ascii="Arial" w:hAnsi="Arial" w:cs="Arial"/>
          <w:sz w:val="24"/>
          <w:szCs w:val="24"/>
        </w:rPr>
        <w:t>’</w:t>
      </w:r>
      <w:r w:rsidR="00B37E03" w:rsidRPr="0026321C">
        <w:rPr>
          <w:rFonts w:ascii="Arial" w:hAnsi="Arial" w:cs="Arial"/>
          <w:sz w:val="24"/>
          <w:szCs w:val="24"/>
        </w:rPr>
        <w:t>s personal information, ensuring that everyone has the right to privacy</w:t>
      </w:r>
      <w:r w:rsidR="007A0AB2" w:rsidRPr="0026321C">
        <w:rPr>
          <w:rFonts w:ascii="Arial" w:hAnsi="Arial" w:cs="Arial"/>
          <w:sz w:val="24"/>
          <w:szCs w:val="24"/>
        </w:rPr>
        <w:t xml:space="preserve"> (</w:t>
      </w:r>
      <w:r w:rsidR="007A0AB2" w:rsidRPr="0026321C">
        <w:rPr>
          <w:rFonts w:ascii="Arial" w:hAnsi="Arial" w:cs="Arial"/>
          <w:color w:val="000000"/>
          <w:sz w:val="24"/>
          <w:szCs w:val="24"/>
          <w:shd w:val="clear" w:color="auto" w:fill="FFFFFF"/>
        </w:rPr>
        <w:t>Information Commissioner's Office, 2018)</w:t>
      </w:r>
      <w:r w:rsidR="00B37E03" w:rsidRPr="0026321C">
        <w:rPr>
          <w:rFonts w:ascii="Arial" w:hAnsi="Arial" w:cs="Arial"/>
          <w:sz w:val="24"/>
          <w:szCs w:val="24"/>
        </w:rPr>
        <w:t xml:space="preserve">. Article 5 of the GDPR explains </w:t>
      </w:r>
      <w:r w:rsidR="00B37E03" w:rsidRPr="0026321C">
        <w:rPr>
          <w:rFonts w:ascii="Arial" w:hAnsi="Arial" w:cs="Arial"/>
          <w:sz w:val="24"/>
          <w:szCs w:val="24"/>
        </w:rPr>
        <w:lastRenderedPageBreak/>
        <w:t xml:space="preserve">that personal data collected should be dealt with and kept appropriately, ensuring that </w:t>
      </w:r>
      <w:r w:rsidR="00E35D4D" w:rsidRPr="0026321C">
        <w:rPr>
          <w:rFonts w:ascii="Arial" w:hAnsi="Arial" w:cs="Arial"/>
          <w:sz w:val="24"/>
          <w:szCs w:val="24"/>
        </w:rPr>
        <w:t>confidentiality is maintained at all time</w:t>
      </w:r>
      <w:r w:rsidR="00186432" w:rsidRPr="0026321C">
        <w:rPr>
          <w:rFonts w:ascii="Arial" w:hAnsi="Arial" w:cs="Arial"/>
          <w:sz w:val="24"/>
          <w:szCs w:val="24"/>
        </w:rPr>
        <w:t xml:space="preserve"> (</w:t>
      </w:r>
      <w:r w:rsidR="00186432" w:rsidRPr="0026321C">
        <w:rPr>
          <w:rFonts w:ascii="Arial" w:hAnsi="Arial" w:cs="Arial"/>
          <w:color w:val="000000"/>
          <w:sz w:val="24"/>
          <w:szCs w:val="24"/>
          <w:shd w:val="clear" w:color="auto" w:fill="FFFFFF"/>
        </w:rPr>
        <w:t>Information Commissioner's Office, 2018)</w:t>
      </w:r>
      <w:r w:rsidR="00186432" w:rsidRPr="0026321C">
        <w:rPr>
          <w:rFonts w:ascii="Arial" w:hAnsi="Arial" w:cs="Arial"/>
          <w:sz w:val="24"/>
          <w:szCs w:val="24"/>
        </w:rPr>
        <w:t>.</w:t>
      </w:r>
    </w:p>
    <w:p w14:paraId="59070EFB" w14:textId="6BC3145D" w:rsidR="00A258A5" w:rsidRPr="0026321C" w:rsidRDefault="00A258A5" w:rsidP="0026321C">
      <w:pPr>
        <w:spacing w:before="120" w:after="200" w:line="360" w:lineRule="auto"/>
        <w:jc w:val="both"/>
        <w:rPr>
          <w:rFonts w:ascii="Arial" w:hAnsi="Arial" w:cs="Arial"/>
          <w:sz w:val="24"/>
          <w:szCs w:val="24"/>
        </w:rPr>
      </w:pPr>
      <w:r w:rsidRPr="0026321C">
        <w:rPr>
          <w:rFonts w:ascii="Arial" w:hAnsi="Arial" w:cs="Arial"/>
          <w:sz w:val="24"/>
          <w:szCs w:val="24"/>
        </w:rPr>
        <w:t xml:space="preserve">Whilst </w:t>
      </w:r>
      <w:r w:rsidR="00F61711" w:rsidRPr="0026321C">
        <w:rPr>
          <w:rFonts w:ascii="Arial" w:hAnsi="Arial" w:cs="Arial"/>
          <w:sz w:val="24"/>
          <w:szCs w:val="24"/>
        </w:rPr>
        <w:t xml:space="preserve">developing the research proposal, it was important to consider all the potential risks that may occur through-out the research project and what can be done to prevent these risks. One risk that was identified was the </w:t>
      </w:r>
      <w:r w:rsidR="003E45AB" w:rsidRPr="0026321C">
        <w:rPr>
          <w:rFonts w:ascii="Arial" w:hAnsi="Arial" w:cs="Arial"/>
          <w:sz w:val="24"/>
          <w:szCs w:val="24"/>
        </w:rPr>
        <w:t>that</w:t>
      </w:r>
      <w:r w:rsidR="00F61711" w:rsidRPr="0026321C">
        <w:rPr>
          <w:rFonts w:ascii="Arial" w:hAnsi="Arial" w:cs="Arial"/>
          <w:sz w:val="24"/>
          <w:szCs w:val="24"/>
        </w:rPr>
        <w:t xml:space="preserve"> of every child not being heard equally</w:t>
      </w:r>
      <w:r w:rsidR="004E20D3" w:rsidRPr="0026321C">
        <w:rPr>
          <w:rFonts w:ascii="Arial" w:hAnsi="Arial" w:cs="Arial"/>
          <w:sz w:val="24"/>
          <w:szCs w:val="24"/>
        </w:rPr>
        <w:t xml:space="preserve">. </w:t>
      </w:r>
      <w:r w:rsidR="00186432" w:rsidRPr="0026321C">
        <w:rPr>
          <w:rFonts w:ascii="Arial" w:hAnsi="Arial" w:cs="Arial"/>
          <w:sz w:val="24"/>
          <w:szCs w:val="24"/>
        </w:rPr>
        <w:t>The fifth core aim</w:t>
      </w:r>
      <w:r w:rsidR="004E20D3" w:rsidRPr="0026321C">
        <w:rPr>
          <w:rFonts w:ascii="Arial" w:hAnsi="Arial" w:cs="Arial"/>
          <w:sz w:val="24"/>
          <w:szCs w:val="24"/>
        </w:rPr>
        <w:t xml:space="preserve"> set out by the Welsh Government states that children should be listened to (Play Wales, 2019)</w:t>
      </w:r>
      <w:r w:rsidR="003E45AB" w:rsidRPr="0026321C">
        <w:rPr>
          <w:rFonts w:ascii="Arial" w:hAnsi="Arial" w:cs="Arial"/>
          <w:sz w:val="24"/>
          <w:szCs w:val="24"/>
        </w:rPr>
        <w:t>.</w:t>
      </w:r>
      <w:r w:rsidR="004E20D3" w:rsidRPr="0026321C">
        <w:rPr>
          <w:rFonts w:ascii="Arial" w:hAnsi="Arial" w:cs="Arial"/>
          <w:sz w:val="24"/>
          <w:szCs w:val="24"/>
        </w:rPr>
        <w:t xml:space="preserve">  </w:t>
      </w:r>
      <w:r w:rsidR="003E45AB" w:rsidRPr="0026321C">
        <w:rPr>
          <w:rFonts w:ascii="Arial" w:hAnsi="Arial" w:cs="Arial"/>
          <w:sz w:val="24"/>
          <w:szCs w:val="24"/>
        </w:rPr>
        <w:t>T</w:t>
      </w:r>
      <w:r w:rsidR="004E20D3" w:rsidRPr="0026321C">
        <w:rPr>
          <w:rFonts w:ascii="Arial" w:hAnsi="Arial" w:cs="Arial"/>
          <w:sz w:val="24"/>
          <w:szCs w:val="24"/>
        </w:rPr>
        <w:t>o abide by this core aim, the research</w:t>
      </w:r>
      <w:r w:rsidR="00100EFC" w:rsidRPr="0026321C">
        <w:rPr>
          <w:rFonts w:ascii="Arial" w:hAnsi="Arial" w:cs="Arial"/>
          <w:sz w:val="24"/>
          <w:szCs w:val="24"/>
        </w:rPr>
        <w:t xml:space="preserve">er </w:t>
      </w:r>
      <w:r w:rsidR="004E20D3" w:rsidRPr="0026321C">
        <w:rPr>
          <w:rFonts w:ascii="Arial" w:hAnsi="Arial" w:cs="Arial"/>
          <w:sz w:val="24"/>
          <w:szCs w:val="24"/>
        </w:rPr>
        <w:t>decided that having three different methods of research w</w:t>
      </w:r>
      <w:r w:rsidR="00100EFC" w:rsidRPr="0026321C">
        <w:rPr>
          <w:rFonts w:ascii="Arial" w:hAnsi="Arial" w:cs="Arial"/>
          <w:sz w:val="24"/>
          <w:szCs w:val="24"/>
        </w:rPr>
        <w:t xml:space="preserve">ould </w:t>
      </w:r>
      <w:r w:rsidR="004E20D3" w:rsidRPr="0026321C">
        <w:rPr>
          <w:rFonts w:ascii="Arial" w:hAnsi="Arial" w:cs="Arial"/>
          <w:sz w:val="24"/>
          <w:szCs w:val="24"/>
        </w:rPr>
        <w:t>help to ensure that every child is listened to and heard equally.</w:t>
      </w:r>
    </w:p>
    <w:p w14:paraId="6821BE96" w14:textId="208ADD14" w:rsidR="0026321C" w:rsidRPr="0026321C" w:rsidRDefault="007E44F1" w:rsidP="0026321C">
      <w:pPr>
        <w:spacing w:before="120" w:after="200" w:line="360" w:lineRule="auto"/>
        <w:jc w:val="both"/>
        <w:rPr>
          <w:rFonts w:ascii="Arial" w:hAnsi="Arial" w:cs="Arial"/>
          <w:sz w:val="24"/>
          <w:szCs w:val="24"/>
        </w:rPr>
      </w:pPr>
      <w:r w:rsidRPr="0026321C">
        <w:rPr>
          <w:rFonts w:ascii="Arial" w:hAnsi="Arial" w:cs="Arial"/>
          <w:sz w:val="24"/>
          <w:szCs w:val="24"/>
        </w:rPr>
        <w:t>Additional ethical considerations</w:t>
      </w:r>
      <w:r w:rsidR="005E26A0" w:rsidRPr="0026321C">
        <w:rPr>
          <w:rFonts w:ascii="Arial" w:hAnsi="Arial" w:cs="Arial"/>
          <w:sz w:val="24"/>
          <w:szCs w:val="24"/>
        </w:rPr>
        <w:t xml:space="preserve"> were made regarding the reasoning behind the research project. It is vital to ensure that the research being conducted is necessary, and</w:t>
      </w:r>
      <w:r w:rsidR="00100EFC" w:rsidRPr="0026321C">
        <w:rPr>
          <w:rFonts w:ascii="Arial" w:hAnsi="Arial" w:cs="Arial"/>
          <w:sz w:val="24"/>
          <w:szCs w:val="24"/>
        </w:rPr>
        <w:t xml:space="preserve"> it is</w:t>
      </w:r>
      <w:r w:rsidR="005E26A0" w:rsidRPr="0026321C">
        <w:rPr>
          <w:rFonts w:ascii="Arial" w:hAnsi="Arial" w:cs="Arial"/>
          <w:sz w:val="24"/>
          <w:szCs w:val="24"/>
        </w:rPr>
        <w:t xml:space="preserve"> open-minded and fair, in order to prevent any discrimination taking place. The research project should be beneficial to the participants, and these participants should be protected against harm and discrimination whenever possible. </w:t>
      </w:r>
    </w:p>
    <w:p w14:paraId="0FF8FFE9" w14:textId="20420769" w:rsidR="0011545B" w:rsidRDefault="00053193" w:rsidP="0026321C">
      <w:pPr>
        <w:spacing w:line="360" w:lineRule="auto"/>
        <w:jc w:val="both"/>
        <w:rPr>
          <w:rFonts w:ascii="Arial" w:eastAsia="Times New Roman" w:hAnsi="Arial" w:cs="Arial"/>
          <w:kern w:val="3"/>
          <w:sz w:val="24"/>
          <w:szCs w:val="24"/>
          <w:lang w:eastAsia="en-GB"/>
        </w:rPr>
      </w:pPr>
      <w:r w:rsidRPr="0026321C">
        <w:rPr>
          <w:rFonts w:ascii="Arial" w:eastAsia="Times New Roman" w:hAnsi="Arial" w:cs="Arial"/>
          <w:kern w:val="3"/>
          <w:sz w:val="24"/>
          <w:szCs w:val="24"/>
          <w:lang w:eastAsia="en-GB"/>
        </w:rPr>
        <w:t>To conclud</w:t>
      </w:r>
      <w:r w:rsidR="00124932" w:rsidRPr="0026321C">
        <w:rPr>
          <w:rFonts w:ascii="Arial" w:eastAsia="Times New Roman" w:hAnsi="Arial" w:cs="Arial"/>
          <w:kern w:val="3"/>
          <w:sz w:val="24"/>
          <w:szCs w:val="24"/>
          <w:lang w:eastAsia="en-GB"/>
        </w:rPr>
        <w:t xml:space="preserve">e, </w:t>
      </w:r>
      <w:r w:rsidRPr="0026321C">
        <w:rPr>
          <w:rFonts w:ascii="Arial" w:eastAsia="Times New Roman" w:hAnsi="Arial" w:cs="Arial"/>
          <w:kern w:val="3"/>
          <w:sz w:val="24"/>
          <w:szCs w:val="24"/>
          <w:lang w:eastAsia="en-GB"/>
        </w:rPr>
        <w:t>the main object of this research project is to ensure every c</w:t>
      </w:r>
      <w:r w:rsidR="00124932" w:rsidRPr="0026321C">
        <w:rPr>
          <w:rFonts w:ascii="Arial" w:eastAsia="Times New Roman" w:hAnsi="Arial" w:cs="Arial"/>
          <w:kern w:val="3"/>
          <w:sz w:val="24"/>
          <w:szCs w:val="24"/>
          <w:lang w:eastAsia="en-GB"/>
        </w:rPr>
        <w:t>hild with ALN has a positive and beneficial experience in transitioning from primary to secondary education</w:t>
      </w:r>
      <w:r w:rsidRPr="0026321C">
        <w:rPr>
          <w:rFonts w:ascii="Arial" w:eastAsia="Times New Roman" w:hAnsi="Arial" w:cs="Arial"/>
          <w:kern w:val="3"/>
          <w:sz w:val="24"/>
          <w:szCs w:val="24"/>
          <w:lang w:eastAsia="en-GB"/>
        </w:rPr>
        <w:t xml:space="preserve">. </w:t>
      </w:r>
      <w:proofErr w:type="gramStart"/>
      <w:r w:rsidR="00D725DD" w:rsidRPr="0026321C">
        <w:rPr>
          <w:rFonts w:ascii="Arial" w:eastAsia="Times New Roman" w:hAnsi="Arial" w:cs="Arial"/>
          <w:kern w:val="3"/>
          <w:sz w:val="24"/>
          <w:szCs w:val="24"/>
          <w:lang w:eastAsia="en-GB"/>
        </w:rPr>
        <w:t xml:space="preserve">It is </w:t>
      </w:r>
      <w:r w:rsidR="002611C9" w:rsidRPr="0026321C">
        <w:rPr>
          <w:rFonts w:ascii="Arial" w:eastAsia="Times New Roman" w:hAnsi="Arial" w:cs="Arial"/>
          <w:kern w:val="3"/>
          <w:sz w:val="24"/>
          <w:szCs w:val="24"/>
          <w:lang w:eastAsia="en-GB"/>
        </w:rPr>
        <w:t>clear</w:t>
      </w:r>
      <w:r w:rsidR="00D725DD" w:rsidRPr="0026321C">
        <w:rPr>
          <w:rFonts w:ascii="Arial" w:eastAsia="Times New Roman" w:hAnsi="Arial" w:cs="Arial"/>
          <w:kern w:val="3"/>
          <w:sz w:val="24"/>
          <w:szCs w:val="24"/>
          <w:lang w:eastAsia="en-GB"/>
        </w:rPr>
        <w:t xml:space="preserve"> that </w:t>
      </w:r>
      <w:r w:rsidR="006727A1" w:rsidRPr="0026321C">
        <w:rPr>
          <w:rFonts w:ascii="Arial" w:eastAsia="Times New Roman" w:hAnsi="Arial" w:cs="Arial"/>
          <w:kern w:val="3"/>
          <w:sz w:val="24"/>
          <w:szCs w:val="24"/>
          <w:lang w:eastAsia="en-GB"/>
        </w:rPr>
        <w:t>children</w:t>
      </w:r>
      <w:proofErr w:type="gramEnd"/>
      <w:r w:rsidR="006727A1" w:rsidRPr="0026321C">
        <w:rPr>
          <w:rFonts w:ascii="Arial" w:eastAsia="Times New Roman" w:hAnsi="Arial" w:cs="Arial"/>
          <w:kern w:val="3"/>
          <w:sz w:val="24"/>
          <w:szCs w:val="24"/>
          <w:lang w:eastAsia="en-GB"/>
        </w:rPr>
        <w:t xml:space="preserve"> have rights, and these rights should be upheld at al</w:t>
      </w:r>
      <w:r w:rsidR="0011545B" w:rsidRPr="0026321C">
        <w:rPr>
          <w:rFonts w:ascii="Arial" w:eastAsia="Times New Roman" w:hAnsi="Arial" w:cs="Arial"/>
          <w:kern w:val="3"/>
          <w:sz w:val="24"/>
          <w:szCs w:val="24"/>
          <w:lang w:eastAsia="en-GB"/>
        </w:rPr>
        <w:t>l times</w:t>
      </w:r>
      <w:r w:rsidR="00C11528" w:rsidRPr="0026321C">
        <w:rPr>
          <w:rFonts w:ascii="Arial" w:eastAsia="Times New Roman" w:hAnsi="Arial" w:cs="Arial"/>
          <w:kern w:val="3"/>
          <w:sz w:val="24"/>
          <w:szCs w:val="24"/>
          <w:lang w:eastAsia="en-GB"/>
        </w:rPr>
        <w:t>,</w:t>
      </w:r>
      <w:r w:rsidR="008B3A92" w:rsidRPr="0026321C">
        <w:rPr>
          <w:rFonts w:ascii="Arial" w:eastAsia="Times New Roman" w:hAnsi="Arial" w:cs="Arial"/>
          <w:kern w:val="3"/>
          <w:sz w:val="24"/>
          <w:szCs w:val="24"/>
          <w:lang w:eastAsia="en-GB"/>
        </w:rPr>
        <w:t xml:space="preserve"> supported by the policies and </w:t>
      </w:r>
      <w:r w:rsidR="00124932" w:rsidRPr="0026321C">
        <w:rPr>
          <w:rFonts w:ascii="Arial" w:eastAsia="Times New Roman" w:hAnsi="Arial" w:cs="Arial"/>
          <w:kern w:val="3"/>
          <w:sz w:val="24"/>
          <w:szCs w:val="24"/>
          <w:lang w:eastAsia="en-GB"/>
        </w:rPr>
        <w:t xml:space="preserve">Acts </w:t>
      </w:r>
      <w:r w:rsidR="008B3A92" w:rsidRPr="0026321C">
        <w:rPr>
          <w:rFonts w:ascii="Arial" w:eastAsia="Times New Roman" w:hAnsi="Arial" w:cs="Arial"/>
          <w:kern w:val="3"/>
          <w:sz w:val="24"/>
          <w:szCs w:val="24"/>
          <w:lang w:eastAsia="en-GB"/>
        </w:rPr>
        <w:t xml:space="preserve">put in place to protect children. </w:t>
      </w:r>
      <w:r w:rsidR="00537BA0" w:rsidRPr="0026321C">
        <w:rPr>
          <w:rFonts w:ascii="Arial" w:eastAsia="Times New Roman" w:hAnsi="Arial" w:cs="Arial"/>
          <w:kern w:val="3"/>
          <w:sz w:val="24"/>
          <w:szCs w:val="24"/>
          <w:lang w:eastAsia="en-GB"/>
        </w:rPr>
        <w:t>There are</w:t>
      </w:r>
      <w:r w:rsidR="005912F1" w:rsidRPr="0026321C">
        <w:rPr>
          <w:rFonts w:ascii="Arial" w:eastAsia="Times New Roman" w:hAnsi="Arial" w:cs="Arial"/>
          <w:kern w:val="3"/>
          <w:sz w:val="24"/>
          <w:szCs w:val="24"/>
          <w:lang w:eastAsia="en-GB"/>
        </w:rPr>
        <w:t xml:space="preserve"> several ethical considerations that should be considered prior starting a research </w:t>
      </w:r>
      <w:r w:rsidR="00E15FBF" w:rsidRPr="0026321C">
        <w:rPr>
          <w:rFonts w:ascii="Arial" w:eastAsia="Times New Roman" w:hAnsi="Arial" w:cs="Arial"/>
          <w:kern w:val="3"/>
          <w:sz w:val="24"/>
          <w:szCs w:val="24"/>
          <w:lang w:eastAsia="en-GB"/>
        </w:rPr>
        <w:t>project</w:t>
      </w:r>
      <w:r w:rsidR="005912F1" w:rsidRPr="0026321C">
        <w:rPr>
          <w:rFonts w:ascii="Arial" w:eastAsia="Times New Roman" w:hAnsi="Arial" w:cs="Arial"/>
          <w:kern w:val="3"/>
          <w:sz w:val="24"/>
          <w:szCs w:val="24"/>
          <w:lang w:eastAsia="en-GB"/>
        </w:rPr>
        <w:t>, to ensure that an individual</w:t>
      </w:r>
      <w:r w:rsidR="00E15FBF" w:rsidRPr="0026321C">
        <w:rPr>
          <w:rFonts w:ascii="Arial" w:eastAsia="Times New Roman" w:hAnsi="Arial" w:cs="Arial"/>
          <w:kern w:val="3"/>
          <w:sz w:val="24"/>
          <w:szCs w:val="24"/>
          <w:lang w:eastAsia="en-GB"/>
        </w:rPr>
        <w:t>’</w:t>
      </w:r>
      <w:r w:rsidR="005912F1" w:rsidRPr="0026321C">
        <w:rPr>
          <w:rFonts w:ascii="Arial" w:eastAsia="Times New Roman" w:hAnsi="Arial" w:cs="Arial"/>
          <w:kern w:val="3"/>
          <w:sz w:val="24"/>
          <w:szCs w:val="24"/>
          <w:lang w:eastAsia="en-GB"/>
        </w:rPr>
        <w:t xml:space="preserve">s research is ethical. </w:t>
      </w:r>
      <w:r w:rsidR="00F366B2" w:rsidRPr="0026321C">
        <w:rPr>
          <w:rFonts w:ascii="Arial" w:eastAsia="Times New Roman" w:hAnsi="Arial" w:cs="Arial"/>
          <w:kern w:val="3"/>
          <w:sz w:val="24"/>
          <w:szCs w:val="24"/>
          <w:lang w:eastAsia="en-GB"/>
        </w:rPr>
        <w:t>BERA (2018)</w:t>
      </w:r>
      <w:r w:rsidR="000D3F81" w:rsidRPr="0026321C">
        <w:rPr>
          <w:rFonts w:ascii="Arial" w:eastAsia="Times New Roman" w:hAnsi="Arial" w:cs="Arial"/>
          <w:kern w:val="3"/>
          <w:sz w:val="24"/>
          <w:szCs w:val="24"/>
          <w:lang w:eastAsia="en-GB"/>
        </w:rPr>
        <w:t xml:space="preserve"> have clearly set out guidelines to aid researchers when completing research in an educational setting, as it is evident that research in education comes with its difficulties. </w:t>
      </w:r>
      <w:r w:rsidR="000B2662" w:rsidRPr="0026321C">
        <w:rPr>
          <w:rFonts w:ascii="Arial" w:eastAsia="Times New Roman" w:hAnsi="Arial" w:cs="Arial"/>
          <w:kern w:val="3"/>
          <w:sz w:val="24"/>
          <w:szCs w:val="24"/>
          <w:lang w:eastAsia="en-GB"/>
        </w:rPr>
        <w:t>There are many guidelines available to ensure that researchers are supported in their research process, making it clear that e</w:t>
      </w:r>
      <w:r w:rsidR="00524137" w:rsidRPr="0026321C">
        <w:rPr>
          <w:rFonts w:ascii="Arial" w:eastAsia="Times New Roman" w:hAnsi="Arial" w:cs="Arial"/>
          <w:kern w:val="3"/>
          <w:sz w:val="24"/>
          <w:szCs w:val="24"/>
          <w:lang w:eastAsia="en-GB"/>
        </w:rPr>
        <w:t xml:space="preserve">veryone has </w:t>
      </w:r>
      <w:r w:rsidR="005E21F6" w:rsidRPr="0026321C">
        <w:rPr>
          <w:rFonts w:ascii="Arial" w:eastAsia="Times New Roman" w:hAnsi="Arial" w:cs="Arial"/>
          <w:kern w:val="3"/>
          <w:sz w:val="24"/>
          <w:szCs w:val="24"/>
          <w:lang w:eastAsia="en-GB"/>
        </w:rPr>
        <w:t xml:space="preserve">a responsibility when it comes to ethics. </w:t>
      </w:r>
    </w:p>
    <w:p w14:paraId="2022F9E0" w14:textId="0A4FFB38" w:rsidR="008147DA" w:rsidRDefault="008147DA" w:rsidP="0026321C">
      <w:pPr>
        <w:spacing w:line="360" w:lineRule="auto"/>
        <w:jc w:val="both"/>
        <w:rPr>
          <w:rFonts w:ascii="Arial" w:eastAsia="Times New Roman" w:hAnsi="Arial" w:cs="Arial"/>
          <w:kern w:val="3"/>
          <w:sz w:val="24"/>
          <w:szCs w:val="24"/>
          <w:lang w:eastAsia="en-GB"/>
        </w:rPr>
      </w:pPr>
    </w:p>
    <w:p w14:paraId="39655A9A" w14:textId="77777777" w:rsidR="009855A3" w:rsidRDefault="009855A3" w:rsidP="0026321C">
      <w:pPr>
        <w:spacing w:line="360" w:lineRule="auto"/>
        <w:jc w:val="both"/>
        <w:rPr>
          <w:rFonts w:ascii="Arial" w:eastAsia="Times New Roman" w:hAnsi="Arial" w:cs="Arial"/>
          <w:kern w:val="3"/>
          <w:sz w:val="24"/>
          <w:szCs w:val="24"/>
          <w:lang w:eastAsia="en-GB"/>
        </w:rPr>
      </w:pPr>
    </w:p>
    <w:p w14:paraId="2EBA36C1" w14:textId="77777777" w:rsidR="008147DA" w:rsidRPr="00160E3A" w:rsidRDefault="008147DA" w:rsidP="008147DA">
      <w:pPr>
        <w:rPr>
          <w:rFonts w:ascii="Arial" w:hAnsi="Arial" w:cs="Arial"/>
          <w:b/>
          <w:sz w:val="24"/>
          <w:szCs w:val="24"/>
          <w:u w:val="single"/>
        </w:rPr>
      </w:pPr>
      <w:r w:rsidRPr="00160E3A">
        <w:rPr>
          <w:rFonts w:ascii="Arial" w:hAnsi="Arial" w:cs="Arial"/>
          <w:b/>
          <w:sz w:val="24"/>
          <w:szCs w:val="24"/>
          <w:u w:val="single"/>
        </w:rPr>
        <w:t xml:space="preserve">Reference: </w:t>
      </w:r>
    </w:p>
    <w:p w14:paraId="38D359B0"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British Educational Research Association [BERA]. (2018) </w:t>
      </w:r>
      <w:r w:rsidRPr="00160E3A">
        <w:rPr>
          <w:rFonts w:ascii="Arial" w:hAnsi="Arial" w:cs="Arial"/>
          <w:i/>
          <w:iCs/>
          <w:sz w:val="24"/>
          <w:szCs w:val="24"/>
        </w:rPr>
        <w:t>Ethical Guidelines for Educational Research</w:t>
      </w:r>
      <w:r w:rsidRPr="00160E3A">
        <w:rPr>
          <w:rFonts w:ascii="Arial" w:hAnsi="Arial" w:cs="Arial"/>
          <w:sz w:val="24"/>
          <w:szCs w:val="24"/>
        </w:rPr>
        <w:t>, 4</w:t>
      </w:r>
      <w:r w:rsidRPr="00160E3A">
        <w:rPr>
          <w:rFonts w:ascii="Arial" w:hAnsi="Arial" w:cs="Arial"/>
          <w:sz w:val="24"/>
          <w:szCs w:val="24"/>
          <w:vertAlign w:val="superscript"/>
        </w:rPr>
        <w:t>th</w:t>
      </w:r>
      <w:r w:rsidRPr="00160E3A">
        <w:rPr>
          <w:rFonts w:ascii="Arial" w:hAnsi="Arial" w:cs="Arial"/>
          <w:sz w:val="24"/>
          <w:szCs w:val="24"/>
        </w:rPr>
        <w:t xml:space="preserve"> Edition, London. [WWW] Available at: </w:t>
      </w:r>
      <w:hyperlink r:id="rId7" w:history="1">
        <w:r w:rsidRPr="00160E3A">
          <w:rPr>
            <w:rStyle w:val="Hyperlink"/>
            <w:rFonts w:ascii="Arial" w:hAnsi="Arial" w:cs="Arial"/>
            <w:sz w:val="24"/>
            <w:szCs w:val="24"/>
          </w:rPr>
          <w:t>https://www.bera.ac.uk/researchers-resources/publications/ethical-guidelines-for-educational-research-2018</w:t>
        </w:r>
      </w:hyperlink>
      <w:r w:rsidRPr="00160E3A">
        <w:rPr>
          <w:rFonts w:ascii="Arial" w:hAnsi="Arial" w:cs="Arial"/>
          <w:sz w:val="24"/>
          <w:szCs w:val="24"/>
        </w:rPr>
        <w:t>. (Accessed 14</w:t>
      </w:r>
      <w:r w:rsidRPr="00160E3A">
        <w:rPr>
          <w:rFonts w:ascii="Arial" w:hAnsi="Arial" w:cs="Arial"/>
          <w:sz w:val="24"/>
          <w:szCs w:val="24"/>
          <w:vertAlign w:val="superscript"/>
        </w:rPr>
        <w:t>th</w:t>
      </w:r>
      <w:r w:rsidRPr="00160E3A">
        <w:rPr>
          <w:rFonts w:ascii="Arial" w:hAnsi="Arial" w:cs="Arial"/>
          <w:sz w:val="24"/>
          <w:szCs w:val="24"/>
        </w:rPr>
        <w:t xml:space="preserve"> November 2019).</w:t>
      </w:r>
    </w:p>
    <w:p w14:paraId="1F248B08" w14:textId="77777777" w:rsidR="008147DA" w:rsidRPr="00160E3A" w:rsidRDefault="008147DA" w:rsidP="008147DA">
      <w:pPr>
        <w:rPr>
          <w:rFonts w:ascii="Arial" w:hAnsi="Arial" w:cs="Arial"/>
          <w:sz w:val="24"/>
          <w:szCs w:val="24"/>
        </w:rPr>
      </w:pPr>
    </w:p>
    <w:p w14:paraId="57F6806E" w14:textId="77777777" w:rsidR="008147DA" w:rsidRPr="00160E3A" w:rsidRDefault="008147DA" w:rsidP="008147DA">
      <w:pPr>
        <w:rPr>
          <w:rFonts w:ascii="Arial" w:hAnsi="Arial" w:cs="Arial"/>
          <w:sz w:val="24"/>
          <w:szCs w:val="24"/>
        </w:rPr>
      </w:pPr>
      <w:proofErr w:type="spellStart"/>
      <w:r w:rsidRPr="00160E3A">
        <w:rPr>
          <w:rFonts w:ascii="Arial" w:hAnsi="Arial" w:cs="Arial"/>
          <w:sz w:val="24"/>
          <w:szCs w:val="24"/>
        </w:rPr>
        <w:lastRenderedPageBreak/>
        <w:t>Carr</w:t>
      </w:r>
      <w:proofErr w:type="spellEnd"/>
      <w:r w:rsidRPr="00160E3A">
        <w:rPr>
          <w:rFonts w:ascii="Arial" w:hAnsi="Arial" w:cs="Arial"/>
          <w:sz w:val="24"/>
          <w:szCs w:val="24"/>
        </w:rPr>
        <w:t xml:space="preserve">, H and </w:t>
      </w:r>
      <w:proofErr w:type="spellStart"/>
      <w:r w:rsidRPr="00160E3A">
        <w:rPr>
          <w:rFonts w:ascii="Arial" w:hAnsi="Arial" w:cs="Arial"/>
          <w:sz w:val="24"/>
          <w:szCs w:val="24"/>
        </w:rPr>
        <w:t>Goosey</w:t>
      </w:r>
      <w:proofErr w:type="spellEnd"/>
      <w:r w:rsidRPr="00160E3A">
        <w:rPr>
          <w:rFonts w:ascii="Arial" w:hAnsi="Arial" w:cs="Arial"/>
          <w:sz w:val="24"/>
          <w:szCs w:val="24"/>
        </w:rPr>
        <w:t xml:space="preserve">, D. (2017). </w:t>
      </w:r>
      <w:r w:rsidRPr="00160E3A">
        <w:rPr>
          <w:rFonts w:ascii="Arial" w:hAnsi="Arial" w:cs="Arial"/>
          <w:i/>
          <w:iCs/>
          <w:sz w:val="24"/>
          <w:szCs w:val="24"/>
        </w:rPr>
        <w:t xml:space="preserve">Law for Social Workers. </w:t>
      </w:r>
      <w:r w:rsidRPr="00160E3A">
        <w:rPr>
          <w:rFonts w:ascii="Arial" w:hAnsi="Arial" w:cs="Arial"/>
          <w:sz w:val="24"/>
          <w:szCs w:val="24"/>
        </w:rPr>
        <w:t>14</w:t>
      </w:r>
      <w:r w:rsidRPr="00160E3A">
        <w:rPr>
          <w:rFonts w:ascii="Arial" w:hAnsi="Arial" w:cs="Arial"/>
          <w:sz w:val="24"/>
          <w:szCs w:val="24"/>
          <w:vertAlign w:val="superscript"/>
        </w:rPr>
        <w:t>th</w:t>
      </w:r>
      <w:r w:rsidRPr="00160E3A">
        <w:rPr>
          <w:rFonts w:ascii="Arial" w:hAnsi="Arial" w:cs="Arial"/>
          <w:sz w:val="24"/>
          <w:szCs w:val="24"/>
        </w:rPr>
        <w:t xml:space="preserve"> Edition. Oxford: Oxford University Press. </w:t>
      </w:r>
      <w:proofErr w:type="spellStart"/>
      <w:r w:rsidRPr="00160E3A">
        <w:rPr>
          <w:rFonts w:ascii="Arial" w:hAnsi="Arial" w:cs="Arial"/>
          <w:sz w:val="24"/>
          <w:szCs w:val="24"/>
        </w:rPr>
        <w:t>P.p</w:t>
      </w:r>
      <w:proofErr w:type="spellEnd"/>
      <w:r w:rsidRPr="00160E3A">
        <w:rPr>
          <w:rFonts w:ascii="Arial" w:hAnsi="Arial" w:cs="Arial"/>
          <w:sz w:val="24"/>
          <w:szCs w:val="24"/>
        </w:rPr>
        <w:t>, 102-103</w:t>
      </w:r>
    </w:p>
    <w:p w14:paraId="26A9E397"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Clark, A. (2013). </w:t>
      </w:r>
      <w:r w:rsidRPr="00160E3A">
        <w:rPr>
          <w:rFonts w:ascii="Arial" w:hAnsi="Arial" w:cs="Arial"/>
          <w:i/>
          <w:iCs/>
          <w:sz w:val="24"/>
          <w:szCs w:val="24"/>
        </w:rPr>
        <w:t xml:space="preserve">Childhoods in Context. </w:t>
      </w:r>
      <w:r w:rsidRPr="00160E3A">
        <w:rPr>
          <w:rFonts w:ascii="Arial" w:hAnsi="Arial" w:cs="Arial"/>
          <w:sz w:val="24"/>
          <w:szCs w:val="24"/>
        </w:rPr>
        <w:t xml:space="preserve">United Kingdom: The Open University Press. </w:t>
      </w:r>
      <w:proofErr w:type="spellStart"/>
      <w:r w:rsidRPr="00160E3A">
        <w:rPr>
          <w:rFonts w:ascii="Arial" w:hAnsi="Arial" w:cs="Arial"/>
          <w:sz w:val="24"/>
          <w:szCs w:val="24"/>
        </w:rPr>
        <w:t>P.p</w:t>
      </w:r>
      <w:proofErr w:type="spellEnd"/>
      <w:r w:rsidRPr="00160E3A">
        <w:rPr>
          <w:rFonts w:ascii="Arial" w:hAnsi="Arial" w:cs="Arial"/>
          <w:sz w:val="24"/>
          <w:szCs w:val="24"/>
        </w:rPr>
        <w:t xml:space="preserve"> 128</w:t>
      </w:r>
    </w:p>
    <w:p w14:paraId="5E8CD359"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Fraser, S., Lewis, V., Ding, S., Kellett, M. and Robinson, C. (2004) </w:t>
      </w:r>
      <w:r w:rsidRPr="00160E3A">
        <w:rPr>
          <w:rFonts w:ascii="Arial" w:hAnsi="Arial" w:cs="Arial"/>
          <w:i/>
          <w:iCs/>
          <w:sz w:val="24"/>
          <w:szCs w:val="24"/>
        </w:rPr>
        <w:t xml:space="preserve">Doing Research </w:t>
      </w:r>
      <w:proofErr w:type="gramStart"/>
      <w:r w:rsidRPr="00160E3A">
        <w:rPr>
          <w:rFonts w:ascii="Arial" w:hAnsi="Arial" w:cs="Arial"/>
          <w:i/>
          <w:iCs/>
          <w:sz w:val="24"/>
          <w:szCs w:val="24"/>
        </w:rPr>
        <w:t>With</w:t>
      </w:r>
      <w:proofErr w:type="gramEnd"/>
      <w:r w:rsidRPr="00160E3A">
        <w:rPr>
          <w:rFonts w:ascii="Arial" w:hAnsi="Arial" w:cs="Arial"/>
          <w:i/>
          <w:iCs/>
          <w:sz w:val="24"/>
          <w:szCs w:val="24"/>
        </w:rPr>
        <w:t xml:space="preserve"> Children and Young People. </w:t>
      </w:r>
      <w:r w:rsidRPr="00160E3A">
        <w:rPr>
          <w:rFonts w:ascii="Arial" w:hAnsi="Arial" w:cs="Arial"/>
          <w:sz w:val="24"/>
          <w:szCs w:val="24"/>
        </w:rPr>
        <w:t xml:space="preserve">London: SAGE. </w:t>
      </w:r>
      <w:proofErr w:type="spellStart"/>
      <w:r w:rsidRPr="00160E3A">
        <w:rPr>
          <w:rFonts w:ascii="Arial" w:hAnsi="Arial" w:cs="Arial"/>
          <w:sz w:val="24"/>
          <w:szCs w:val="24"/>
        </w:rPr>
        <w:t>P.p</w:t>
      </w:r>
      <w:proofErr w:type="spellEnd"/>
      <w:r w:rsidRPr="00160E3A">
        <w:rPr>
          <w:rFonts w:ascii="Arial" w:hAnsi="Arial" w:cs="Arial"/>
          <w:sz w:val="24"/>
          <w:szCs w:val="24"/>
        </w:rPr>
        <w:t xml:space="preserve"> 166-167</w:t>
      </w:r>
    </w:p>
    <w:p w14:paraId="5B94DFB6" w14:textId="77777777" w:rsidR="008147DA" w:rsidRPr="00160E3A" w:rsidRDefault="008147DA" w:rsidP="008147DA">
      <w:pPr>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Information Commissioner's Office. (2018). </w:t>
      </w:r>
      <w:r w:rsidRPr="00160E3A">
        <w:rPr>
          <w:rFonts w:ascii="Arial" w:hAnsi="Arial" w:cs="Arial"/>
          <w:i/>
          <w:iCs/>
          <w:color w:val="000000"/>
          <w:sz w:val="24"/>
          <w:szCs w:val="24"/>
        </w:rPr>
        <w:t>Guide to the General Data Protection Regulation (GDPR.</w:t>
      </w:r>
      <w:r w:rsidRPr="00160E3A">
        <w:rPr>
          <w:rFonts w:ascii="Arial" w:hAnsi="Arial" w:cs="Arial"/>
          <w:color w:val="000000"/>
          <w:sz w:val="24"/>
          <w:szCs w:val="24"/>
          <w:shd w:val="clear" w:color="auto" w:fill="FFFFFF"/>
        </w:rPr>
        <w:t xml:space="preserve"> [WWW] Available at: </w:t>
      </w:r>
      <w:hyperlink r:id="rId8" w:history="1">
        <w:r w:rsidRPr="00160E3A">
          <w:rPr>
            <w:rStyle w:val="Hyperlink"/>
            <w:rFonts w:ascii="Arial" w:hAnsi="Arial" w:cs="Arial"/>
            <w:sz w:val="24"/>
            <w:szCs w:val="24"/>
            <w:shd w:val="clear" w:color="auto" w:fill="FFFFFF"/>
          </w:rPr>
          <w:t>https://assets.publishing.service.gov.uk/government/uploads/system/uploads/attachment_data/file/711097/guide-to-the-general-data-protection-regulation-gdpr-1-0.pdf</w:t>
        </w:r>
      </w:hyperlink>
      <w:r w:rsidRPr="00160E3A">
        <w:rPr>
          <w:rFonts w:ascii="Arial" w:hAnsi="Arial" w:cs="Arial"/>
          <w:color w:val="000000"/>
          <w:sz w:val="24"/>
          <w:szCs w:val="24"/>
          <w:shd w:val="clear" w:color="auto" w:fill="FFFFFF"/>
        </w:rPr>
        <w:t>. (Accessed 15</w:t>
      </w:r>
      <w:r w:rsidRPr="00160E3A">
        <w:rPr>
          <w:rFonts w:ascii="Arial" w:hAnsi="Arial" w:cs="Arial"/>
          <w:color w:val="000000"/>
          <w:sz w:val="24"/>
          <w:szCs w:val="24"/>
          <w:shd w:val="clear" w:color="auto" w:fill="FFFFFF"/>
          <w:vertAlign w:val="superscript"/>
        </w:rPr>
        <w:t>th</w:t>
      </w:r>
      <w:r w:rsidRPr="00160E3A">
        <w:rPr>
          <w:rFonts w:ascii="Arial" w:hAnsi="Arial" w:cs="Arial"/>
          <w:color w:val="000000"/>
          <w:sz w:val="24"/>
          <w:szCs w:val="24"/>
          <w:shd w:val="clear" w:color="auto" w:fill="FFFFFF"/>
        </w:rPr>
        <w:t xml:space="preserve"> November 2019.)</w:t>
      </w:r>
    </w:p>
    <w:p w14:paraId="795735E9" w14:textId="77777777" w:rsidR="008147DA" w:rsidRPr="00160E3A" w:rsidRDefault="008147DA" w:rsidP="008147DA">
      <w:pPr>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Kellett, M. (2005). </w:t>
      </w:r>
      <w:r w:rsidRPr="00160E3A">
        <w:rPr>
          <w:rFonts w:ascii="Arial" w:hAnsi="Arial" w:cs="Arial"/>
          <w:i/>
          <w:iCs/>
          <w:color w:val="000000"/>
          <w:sz w:val="24"/>
          <w:szCs w:val="24"/>
          <w:shd w:val="clear" w:color="auto" w:fill="FFFFFF"/>
        </w:rPr>
        <w:t xml:space="preserve">How to Develop Children as Researchers. </w:t>
      </w:r>
      <w:r w:rsidRPr="00160E3A">
        <w:rPr>
          <w:rFonts w:ascii="Arial" w:hAnsi="Arial" w:cs="Arial"/>
          <w:color w:val="000000"/>
          <w:sz w:val="24"/>
          <w:szCs w:val="24"/>
          <w:shd w:val="clear" w:color="auto" w:fill="FFFFFF"/>
        </w:rPr>
        <w:t xml:space="preserve">SAGE. </w:t>
      </w:r>
      <w:proofErr w:type="spellStart"/>
      <w:r w:rsidRPr="00160E3A">
        <w:rPr>
          <w:rFonts w:ascii="Arial" w:hAnsi="Arial" w:cs="Arial"/>
          <w:color w:val="000000"/>
          <w:sz w:val="24"/>
          <w:szCs w:val="24"/>
          <w:shd w:val="clear" w:color="auto" w:fill="FFFFFF"/>
        </w:rPr>
        <w:t>P.p</w:t>
      </w:r>
      <w:proofErr w:type="spellEnd"/>
      <w:r w:rsidRPr="00160E3A">
        <w:rPr>
          <w:rFonts w:ascii="Arial" w:hAnsi="Arial" w:cs="Arial"/>
          <w:color w:val="000000"/>
          <w:sz w:val="24"/>
          <w:szCs w:val="24"/>
          <w:shd w:val="clear" w:color="auto" w:fill="FFFFFF"/>
        </w:rPr>
        <w:t xml:space="preserve"> 75</w:t>
      </w:r>
    </w:p>
    <w:p w14:paraId="21BC21F5" w14:textId="77777777" w:rsidR="008147DA" w:rsidRPr="00160E3A" w:rsidRDefault="008147DA" w:rsidP="008147DA">
      <w:pPr>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Lambert, A (2019). </w:t>
      </w:r>
      <w:r w:rsidRPr="00160E3A">
        <w:rPr>
          <w:rFonts w:ascii="Arial" w:hAnsi="Arial" w:cs="Arial"/>
          <w:i/>
          <w:iCs/>
          <w:color w:val="000000"/>
          <w:sz w:val="24"/>
          <w:szCs w:val="24"/>
        </w:rPr>
        <w:t>Practical Research Methods in Education: An Early Researcher's Critical Guide</w:t>
      </w:r>
      <w:r w:rsidRPr="00160E3A">
        <w:rPr>
          <w:rFonts w:ascii="Arial" w:hAnsi="Arial" w:cs="Arial"/>
          <w:color w:val="000000"/>
          <w:sz w:val="24"/>
          <w:szCs w:val="24"/>
          <w:shd w:val="clear" w:color="auto" w:fill="FFFFFF"/>
        </w:rPr>
        <w:t xml:space="preserve">. London and New York: </w:t>
      </w:r>
      <w:proofErr w:type="spellStart"/>
      <w:r w:rsidRPr="00160E3A">
        <w:rPr>
          <w:rFonts w:ascii="Arial" w:hAnsi="Arial" w:cs="Arial"/>
          <w:color w:val="000000"/>
          <w:sz w:val="24"/>
          <w:szCs w:val="24"/>
          <w:shd w:val="clear" w:color="auto" w:fill="FFFFFF"/>
        </w:rPr>
        <w:t>Routeledge</w:t>
      </w:r>
      <w:proofErr w:type="spellEnd"/>
      <w:r w:rsidRPr="00160E3A">
        <w:rPr>
          <w:rFonts w:ascii="Arial" w:hAnsi="Arial" w:cs="Arial"/>
          <w:color w:val="000000"/>
          <w:sz w:val="24"/>
          <w:szCs w:val="24"/>
          <w:shd w:val="clear" w:color="auto" w:fill="FFFFFF"/>
        </w:rPr>
        <w:t xml:space="preserve">. P.p. 14 - 15. </w:t>
      </w:r>
    </w:p>
    <w:p w14:paraId="496F86A6"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Legislation.gov.uk., No Date. </w:t>
      </w:r>
      <w:r w:rsidRPr="00160E3A">
        <w:rPr>
          <w:rFonts w:ascii="Arial" w:hAnsi="Arial" w:cs="Arial"/>
          <w:i/>
          <w:sz w:val="24"/>
          <w:szCs w:val="24"/>
        </w:rPr>
        <w:t>Equality Act 2010.</w:t>
      </w:r>
      <w:r w:rsidRPr="00160E3A">
        <w:rPr>
          <w:rFonts w:ascii="Arial" w:hAnsi="Arial" w:cs="Arial"/>
          <w:sz w:val="24"/>
          <w:szCs w:val="24"/>
        </w:rPr>
        <w:t xml:space="preserve"> [WWW] Available at: </w:t>
      </w:r>
      <w:hyperlink r:id="rId9" w:history="1">
        <w:r w:rsidRPr="00160E3A">
          <w:rPr>
            <w:rStyle w:val="Hyperlink"/>
            <w:rFonts w:ascii="Arial" w:hAnsi="Arial" w:cs="Arial"/>
            <w:sz w:val="24"/>
            <w:szCs w:val="24"/>
          </w:rPr>
          <w:t>http://www.legislation.gov.uk/ukpga/2010/15/data.pdf</w:t>
        </w:r>
      </w:hyperlink>
      <w:r w:rsidRPr="00160E3A">
        <w:rPr>
          <w:rFonts w:ascii="Arial" w:hAnsi="Arial" w:cs="Arial"/>
          <w:sz w:val="24"/>
          <w:szCs w:val="24"/>
        </w:rPr>
        <w:t>. (Accessed 21</w:t>
      </w:r>
      <w:r w:rsidRPr="00160E3A">
        <w:rPr>
          <w:rFonts w:ascii="Arial" w:hAnsi="Arial" w:cs="Arial"/>
          <w:sz w:val="24"/>
          <w:szCs w:val="24"/>
          <w:vertAlign w:val="superscript"/>
        </w:rPr>
        <w:t>st</w:t>
      </w:r>
      <w:r w:rsidRPr="00160E3A">
        <w:rPr>
          <w:rFonts w:ascii="Arial" w:hAnsi="Arial" w:cs="Arial"/>
          <w:sz w:val="24"/>
          <w:szCs w:val="24"/>
        </w:rPr>
        <w:t xml:space="preserve"> October 2019).</w:t>
      </w:r>
    </w:p>
    <w:p w14:paraId="568D758E" w14:textId="77777777" w:rsidR="008147DA" w:rsidRPr="00160E3A" w:rsidRDefault="008147DA" w:rsidP="008147DA">
      <w:pPr>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Play Wales. (2019). </w:t>
      </w:r>
      <w:r w:rsidRPr="00160E3A">
        <w:rPr>
          <w:rFonts w:ascii="Arial" w:hAnsi="Arial" w:cs="Arial"/>
          <w:i/>
          <w:iCs/>
          <w:color w:val="000000"/>
          <w:sz w:val="24"/>
          <w:szCs w:val="24"/>
        </w:rPr>
        <w:t>Seven Core Aims.</w:t>
      </w:r>
      <w:r w:rsidRPr="00160E3A">
        <w:rPr>
          <w:rFonts w:ascii="Arial" w:hAnsi="Arial" w:cs="Arial"/>
          <w:color w:val="000000"/>
          <w:sz w:val="24"/>
          <w:szCs w:val="24"/>
          <w:shd w:val="clear" w:color="auto" w:fill="FFFFFF"/>
        </w:rPr>
        <w:t xml:space="preserve"> [WWW] Available: </w:t>
      </w:r>
      <w:hyperlink r:id="rId10" w:history="1">
        <w:r w:rsidRPr="00160E3A">
          <w:rPr>
            <w:rStyle w:val="Hyperlink"/>
            <w:rFonts w:ascii="Arial" w:hAnsi="Arial" w:cs="Arial"/>
            <w:sz w:val="24"/>
            <w:szCs w:val="24"/>
            <w:shd w:val="clear" w:color="auto" w:fill="FFFFFF"/>
          </w:rPr>
          <w:t>https://www.playwales.org.uk/eng/sevencoreaims</w:t>
        </w:r>
      </w:hyperlink>
      <w:r w:rsidRPr="00160E3A">
        <w:rPr>
          <w:rFonts w:ascii="Arial" w:hAnsi="Arial" w:cs="Arial"/>
          <w:color w:val="000000"/>
          <w:sz w:val="24"/>
          <w:szCs w:val="24"/>
          <w:shd w:val="clear" w:color="auto" w:fill="FFFFFF"/>
        </w:rPr>
        <w:t>. (Accessed 4</w:t>
      </w:r>
      <w:r w:rsidRPr="00160E3A">
        <w:rPr>
          <w:rFonts w:ascii="Arial" w:hAnsi="Arial" w:cs="Arial"/>
          <w:color w:val="000000"/>
          <w:sz w:val="24"/>
          <w:szCs w:val="24"/>
          <w:shd w:val="clear" w:color="auto" w:fill="FFFFFF"/>
          <w:vertAlign w:val="superscript"/>
        </w:rPr>
        <w:t>th</w:t>
      </w:r>
      <w:r w:rsidRPr="00160E3A">
        <w:rPr>
          <w:rFonts w:ascii="Arial" w:hAnsi="Arial" w:cs="Arial"/>
          <w:color w:val="000000"/>
          <w:sz w:val="24"/>
          <w:szCs w:val="24"/>
          <w:shd w:val="clear" w:color="auto" w:fill="FFFFFF"/>
        </w:rPr>
        <w:t xml:space="preserve"> November 2019.)</w:t>
      </w:r>
    </w:p>
    <w:p w14:paraId="0BE3ADF8"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Save the Children. (No Date). </w:t>
      </w:r>
      <w:r w:rsidRPr="00160E3A">
        <w:rPr>
          <w:rFonts w:ascii="Arial" w:hAnsi="Arial" w:cs="Arial"/>
          <w:i/>
          <w:iCs/>
          <w:sz w:val="24"/>
          <w:szCs w:val="24"/>
        </w:rPr>
        <w:t>UN CONVENTION ON THE RIGHTS OF THE CHILD (UNCRC)</w:t>
      </w:r>
      <w:r w:rsidRPr="00160E3A">
        <w:rPr>
          <w:rFonts w:ascii="Arial" w:hAnsi="Arial" w:cs="Arial"/>
          <w:sz w:val="24"/>
          <w:szCs w:val="24"/>
        </w:rPr>
        <w:t xml:space="preserve">. [WWW] Available at: </w:t>
      </w:r>
      <w:hyperlink r:id="rId11" w:history="1">
        <w:r w:rsidRPr="00160E3A">
          <w:rPr>
            <w:rStyle w:val="Hyperlink"/>
            <w:rFonts w:ascii="Arial" w:hAnsi="Arial" w:cs="Arial"/>
            <w:sz w:val="24"/>
            <w:szCs w:val="24"/>
          </w:rPr>
          <w:t>https://www.savethechildren.org.uk/content/dam/gb/reports/humanitarian/uncrc19-summary2.pdf</w:t>
        </w:r>
      </w:hyperlink>
      <w:r w:rsidRPr="00160E3A">
        <w:rPr>
          <w:rFonts w:ascii="Arial" w:hAnsi="Arial" w:cs="Arial"/>
          <w:sz w:val="24"/>
          <w:szCs w:val="24"/>
        </w:rPr>
        <w:t>. (Accessed 4</w:t>
      </w:r>
      <w:r w:rsidRPr="00160E3A">
        <w:rPr>
          <w:rFonts w:ascii="Arial" w:hAnsi="Arial" w:cs="Arial"/>
          <w:sz w:val="24"/>
          <w:szCs w:val="24"/>
          <w:vertAlign w:val="superscript"/>
        </w:rPr>
        <w:t>th</w:t>
      </w:r>
      <w:r w:rsidRPr="00160E3A">
        <w:rPr>
          <w:rFonts w:ascii="Arial" w:hAnsi="Arial" w:cs="Arial"/>
          <w:sz w:val="24"/>
          <w:szCs w:val="24"/>
        </w:rPr>
        <w:t xml:space="preserve"> November 2019.)</w:t>
      </w:r>
    </w:p>
    <w:p w14:paraId="3895AD5B" w14:textId="77777777" w:rsidR="008147DA" w:rsidRPr="00160E3A" w:rsidRDefault="008147DA" w:rsidP="008147DA">
      <w:pPr>
        <w:rPr>
          <w:rFonts w:ascii="Arial" w:hAnsi="Arial" w:cs="Arial"/>
          <w:sz w:val="24"/>
          <w:szCs w:val="24"/>
        </w:rPr>
      </w:pPr>
      <w:r w:rsidRPr="00160E3A">
        <w:rPr>
          <w:rFonts w:ascii="Arial" w:hAnsi="Arial" w:cs="Arial"/>
          <w:sz w:val="24"/>
          <w:szCs w:val="24"/>
        </w:rPr>
        <w:t xml:space="preserve">United Nations, (1990). </w:t>
      </w:r>
      <w:r w:rsidRPr="00160E3A">
        <w:rPr>
          <w:rFonts w:ascii="Arial" w:hAnsi="Arial" w:cs="Arial"/>
          <w:i/>
          <w:iCs/>
          <w:sz w:val="24"/>
          <w:szCs w:val="24"/>
        </w:rPr>
        <w:t>United Nations Convention on the Rights of the Child.</w:t>
      </w:r>
      <w:r w:rsidRPr="00160E3A">
        <w:rPr>
          <w:rFonts w:ascii="Arial" w:hAnsi="Arial" w:cs="Arial"/>
          <w:sz w:val="24"/>
          <w:szCs w:val="24"/>
        </w:rPr>
        <w:t xml:space="preserve"> [WWW] Available at: </w:t>
      </w:r>
      <w:hyperlink r:id="rId12" w:history="1">
        <w:r w:rsidRPr="00160E3A">
          <w:rPr>
            <w:rStyle w:val="Hyperlink"/>
            <w:rFonts w:ascii="Arial" w:hAnsi="Arial" w:cs="Arial"/>
            <w:sz w:val="24"/>
            <w:szCs w:val="24"/>
          </w:rPr>
          <w:t>https://downloads.unicef.org.uk/wp-content/uploads/2016/08/unicef-convention-rights-child-uncrc.pdf?_ga=2.220775583.660851752.1574937191-666171311.1574937191</w:t>
        </w:r>
      </w:hyperlink>
      <w:r w:rsidRPr="00160E3A">
        <w:rPr>
          <w:rFonts w:ascii="Arial" w:hAnsi="Arial" w:cs="Arial"/>
          <w:sz w:val="24"/>
          <w:szCs w:val="24"/>
        </w:rPr>
        <w:t>. (Accessed 16</w:t>
      </w:r>
      <w:r w:rsidRPr="00160E3A">
        <w:rPr>
          <w:rFonts w:ascii="Arial" w:hAnsi="Arial" w:cs="Arial"/>
          <w:sz w:val="24"/>
          <w:szCs w:val="24"/>
          <w:vertAlign w:val="superscript"/>
        </w:rPr>
        <w:t>th</w:t>
      </w:r>
      <w:r w:rsidRPr="00160E3A">
        <w:rPr>
          <w:rFonts w:ascii="Arial" w:hAnsi="Arial" w:cs="Arial"/>
          <w:sz w:val="24"/>
          <w:szCs w:val="24"/>
        </w:rPr>
        <w:t xml:space="preserve"> November 2019).</w:t>
      </w:r>
    </w:p>
    <w:p w14:paraId="6043CEF4" w14:textId="77777777" w:rsidR="008147DA" w:rsidRPr="00160E3A" w:rsidRDefault="008147DA" w:rsidP="008147DA">
      <w:pPr>
        <w:rPr>
          <w:rFonts w:ascii="Arial" w:hAnsi="Arial" w:cs="Arial"/>
          <w:sz w:val="24"/>
          <w:szCs w:val="24"/>
        </w:rPr>
      </w:pPr>
    </w:p>
    <w:p w14:paraId="24675383" w14:textId="77777777" w:rsidR="008147DA" w:rsidRPr="008147DA" w:rsidRDefault="008147DA" w:rsidP="008147DA">
      <w:pPr>
        <w:rPr>
          <w:rFonts w:ascii="Arial" w:hAnsi="Arial" w:cs="Arial"/>
          <w:b/>
          <w:bCs/>
          <w:sz w:val="24"/>
          <w:szCs w:val="24"/>
          <w:u w:val="single"/>
        </w:rPr>
      </w:pPr>
      <w:r w:rsidRPr="008147DA">
        <w:rPr>
          <w:rFonts w:ascii="Arial" w:hAnsi="Arial" w:cs="Arial"/>
          <w:b/>
          <w:bCs/>
          <w:sz w:val="24"/>
          <w:szCs w:val="24"/>
          <w:u w:val="single"/>
        </w:rPr>
        <w:t xml:space="preserve">Bibliography: </w:t>
      </w:r>
    </w:p>
    <w:p w14:paraId="2AFB9F82" w14:textId="77777777" w:rsidR="008147DA" w:rsidRPr="00160E3A" w:rsidRDefault="008147DA" w:rsidP="008147DA">
      <w:pPr>
        <w:spacing w:line="360" w:lineRule="auto"/>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Cunningham, H. (2006). </w:t>
      </w:r>
      <w:r w:rsidRPr="00160E3A">
        <w:rPr>
          <w:rFonts w:ascii="Arial" w:hAnsi="Arial" w:cs="Arial"/>
          <w:i/>
          <w:iCs/>
          <w:color w:val="000000"/>
          <w:sz w:val="24"/>
          <w:szCs w:val="24"/>
          <w:shd w:val="clear" w:color="auto" w:fill="FFFFFF"/>
        </w:rPr>
        <w:t xml:space="preserve">The Intervention of Childhood. </w:t>
      </w:r>
      <w:r w:rsidRPr="00160E3A">
        <w:rPr>
          <w:rFonts w:ascii="Arial" w:hAnsi="Arial" w:cs="Arial"/>
          <w:color w:val="000000"/>
          <w:sz w:val="24"/>
          <w:szCs w:val="24"/>
          <w:shd w:val="clear" w:color="auto" w:fill="FFFFFF"/>
        </w:rPr>
        <w:t>London: BBC Books</w:t>
      </w:r>
    </w:p>
    <w:p w14:paraId="12230CAE" w14:textId="77777777" w:rsidR="008147DA" w:rsidRPr="00160E3A" w:rsidRDefault="008147DA" w:rsidP="008147DA">
      <w:pPr>
        <w:spacing w:line="360" w:lineRule="auto"/>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Lewis, V., Kellett, M., Robinson, C., Fraser, S., and Ding, S. (2004). </w:t>
      </w:r>
      <w:r w:rsidRPr="00160E3A">
        <w:rPr>
          <w:rFonts w:ascii="Arial" w:hAnsi="Arial" w:cs="Arial"/>
          <w:i/>
          <w:iCs/>
          <w:color w:val="000000"/>
          <w:sz w:val="24"/>
          <w:szCs w:val="24"/>
          <w:shd w:val="clear" w:color="auto" w:fill="FFFFFF"/>
        </w:rPr>
        <w:t xml:space="preserve">The Reality of Research with Children and Young People. </w:t>
      </w:r>
      <w:r w:rsidRPr="00160E3A">
        <w:rPr>
          <w:rFonts w:ascii="Arial" w:hAnsi="Arial" w:cs="Arial"/>
          <w:color w:val="000000"/>
          <w:sz w:val="24"/>
          <w:szCs w:val="24"/>
          <w:shd w:val="clear" w:color="auto" w:fill="FFFFFF"/>
        </w:rPr>
        <w:t xml:space="preserve"> London: SAGE Publications.</w:t>
      </w:r>
    </w:p>
    <w:p w14:paraId="65AA2981" w14:textId="77777777" w:rsidR="008147DA" w:rsidRPr="00160E3A" w:rsidRDefault="008147DA" w:rsidP="008147DA">
      <w:pPr>
        <w:spacing w:line="360" w:lineRule="auto"/>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McLeod, S. (2014). </w:t>
      </w:r>
      <w:r w:rsidRPr="00160E3A">
        <w:rPr>
          <w:rFonts w:ascii="Arial" w:hAnsi="Arial" w:cs="Arial"/>
          <w:i/>
          <w:iCs/>
          <w:color w:val="000000"/>
          <w:sz w:val="24"/>
          <w:szCs w:val="24"/>
        </w:rPr>
        <w:t>The Interview Method.</w:t>
      </w:r>
      <w:r w:rsidRPr="00160E3A">
        <w:rPr>
          <w:rFonts w:ascii="Arial" w:hAnsi="Arial" w:cs="Arial"/>
          <w:color w:val="000000"/>
          <w:sz w:val="24"/>
          <w:szCs w:val="24"/>
          <w:shd w:val="clear" w:color="auto" w:fill="FFFFFF"/>
        </w:rPr>
        <w:t xml:space="preserve"> [WWW] Available at: </w:t>
      </w:r>
      <w:hyperlink r:id="rId13" w:history="1">
        <w:r w:rsidRPr="00160E3A">
          <w:rPr>
            <w:rStyle w:val="Hyperlink"/>
            <w:rFonts w:ascii="Arial" w:hAnsi="Arial" w:cs="Arial"/>
            <w:sz w:val="24"/>
            <w:szCs w:val="24"/>
            <w:shd w:val="clear" w:color="auto" w:fill="FFFFFF"/>
          </w:rPr>
          <w:t>https://www.simplypsychology.org/interviews.html</w:t>
        </w:r>
      </w:hyperlink>
      <w:r w:rsidRPr="00160E3A">
        <w:rPr>
          <w:rFonts w:ascii="Arial" w:hAnsi="Arial" w:cs="Arial"/>
          <w:color w:val="000000"/>
          <w:sz w:val="24"/>
          <w:szCs w:val="24"/>
          <w:shd w:val="clear" w:color="auto" w:fill="FFFFFF"/>
        </w:rPr>
        <w:t>. (Accessed 12</w:t>
      </w:r>
      <w:r w:rsidRPr="00160E3A">
        <w:rPr>
          <w:rFonts w:ascii="Arial" w:hAnsi="Arial" w:cs="Arial"/>
          <w:color w:val="000000"/>
          <w:sz w:val="24"/>
          <w:szCs w:val="24"/>
          <w:shd w:val="clear" w:color="auto" w:fill="FFFFFF"/>
          <w:vertAlign w:val="superscript"/>
        </w:rPr>
        <w:t>th</w:t>
      </w:r>
      <w:r w:rsidRPr="00160E3A">
        <w:rPr>
          <w:rFonts w:ascii="Arial" w:hAnsi="Arial" w:cs="Arial"/>
          <w:color w:val="000000"/>
          <w:sz w:val="24"/>
          <w:szCs w:val="24"/>
          <w:shd w:val="clear" w:color="auto" w:fill="FFFFFF"/>
        </w:rPr>
        <w:t xml:space="preserve"> October 2019.</w:t>
      </w:r>
    </w:p>
    <w:p w14:paraId="4C071FD7" w14:textId="77777777" w:rsidR="008147DA" w:rsidRPr="00160E3A" w:rsidRDefault="008147DA" w:rsidP="008147DA">
      <w:pPr>
        <w:spacing w:line="360" w:lineRule="auto"/>
        <w:rPr>
          <w:rFonts w:ascii="Arial" w:hAnsi="Arial" w:cs="Arial"/>
          <w:color w:val="000000"/>
          <w:sz w:val="24"/>
          <w:szCs w:val="24"/>
          <w:shd w:val="clear" w:color="auto" w:fill="FFFFFF"/>
        </w:rPr>
      </w:pPr>
      <w:r w:rsidRPr="00160E3A">
        <w:rPr>
          <w:rFonts w:ascii="Arial" w:hAnsi="Arial" w:cs="Arial"/>
          <w:color w:val="000000"/>
          <w:sz w:val="24"/>
          <w:szCs w:val="24"/>
          <w:shd w:val="clear" w:color="auto" w:fill="FFFFFF"/>
        </w:rPr>
        <w:t xml:space="preserve">O’Dell, L, and Leverett, S. (2010). </w:t>
      </w:r>
      <w:r w:rsidRPr="00160E3A">
        <w:rPr>
          <w:rFonts w:ascii="Arial" w:hAnsi="Arial" w:cs="Arial"/>
          <w:i/>
          <w:iCs/>
          <w:color w:val="000000"/>
          <w:sz w:val="24"/>
          <w:szCs w:val="24"/>
          <w:shd w:val="clear" w:color="auto" w:fill="FFFFFF"/>
        </w:rPr>
        <w:t xml:space="preserve">Working </w:t>
      </w:r>
      <w:proofErr w:type="gramStart"/>
      <w:r w:rsidRPr="00160E3A">
        <w:rPr>
          <w:rFonts w:ascii="Arial" w:hAnsi="Arial" w:cs="Arial"/>
          <w:i/>
          <w:iCs/>
          <w:color w:val="000000"/>
          <w:sz w:val="24"/>
          <w:szCs w:val="24"/>
          <w:shd w:val="clear" w:color="auto" w:fill="FFFFFF"/>
        </w:rPr>
        <w:t>With</w:t>
      </w:r>
      <w:proofErr w:type="gramEnd"/>
      <w:r w:rsidRPr="00160E3A">
        <w:rPr>
          <w:rFonts w:ascii="Arial" w:hAnsi="Arial" w:cs="Arial"/>
          <w:i/>
          <w:iCs/>
          <w:color w:val="000000"/>
          <w:sz w:val="24"/>
          <w:szCs w:val="24"/>
          <w:shd w:val="clear" w:color="auto" w:fill="FFFFFF"/>
        </w:rPr>
        <w:t xml:space="preserve"> Children and Young People: Co-constructing Practice. </w:t>
      </w:r>
      <w:r w:rsidRPr="00160E3A">
        <w:rPr>
          <w:rFonts w:ascii="Arial" w:hAnsi="Arial" w:cs="Arial"/>
          <w:color w:val="000000"/>
          <w:sz w:val="24"/>
          <w:szCs w:val="24"/>
          <w:shd w:val="clear" w:color="auto" w:fill="FFFFFF"/>
        </w:rPr>
        <w:t>United Kingdom: Palgrave Macmillan.</w:t>
      </w:r>
    </w:p>
    <w:p w14:paraId="485D5D1D" w14:textId="77777777" w:rsidR="008147DA" w:rsidRPr="00160E3A" w:rsidRDefault="008147DA" w:rsidP="008147DA">
      <w:pPr>
        <w:spacing w:line="360" w:lineRule="auto"/>
        <w:rPr>
          <w:rFonts w:ascii="Arial" w:hAnsi="Arial" w:cs="Arial"/>
          <w:sz w:val="24"/>
          <w:szCs w:val="24"/>
        </w:rPr>
      </w:pPr>
      <w:r w:rsidRPr="00160E3A">
        <w:rPr>
          <w:rFonts w:ascii="Arial" w:hAnsi="Arial" w:cs="Arial"/>
          <w:sz w:val="24"/>
          <w:szCs w:val="24"/>
        </w:rPr>
        <w:lastRenderedPageBreak/>
        <w:t xml:space="preserve">Terrell, C. and Passenger, T. 2006. </w:t>
      </w:r>
      <w:r w:rsidRPr="00160E3A">
        <w:rPr>
          <w:rFonts w:ascii="Arial" w:hAnsi="Arial" w:cs="Arial"/>
          <w:i/>
          <w:sz w:val="24"/>
          <w:szCs w:val="24"/>
        </w:rPr>
        <w:t xml:space="preserve">Understanding ADHD, Autism, Dyslexia and Dyspraxia. </w:t>
      </w:r>
      <w:r w:rsidRPr="00160E3A">
        <w:rPr>
          <w:rFonts w:ascii="Arial" w:hAnsi="Arial" w:cs="Arial"/>
          <w:sz w:val="24"/>
          <w:szCs w:val="24"/>
        </w:rPr>
        <w:t xml:space="preserve">Dorset: Family Doctors Publication. </w:t>
      </w:r>
    </w:p>
    <w:p w14:paraId="40C9EB7D" w14:textId="728BFDC0" w:rsidR="008147DA" w:rsidRPr="00160E3A" w:rsidRDefault="008147DA" w:rsidP="008147DA">
      <w:pPr>
        <w:spacing w:line="360" w:lineRule="auto"/>
        <w:rPr>
          <w:rFonts w:ascii="Arial" w:hAnsi="Arial" w:cs="Arial"/>
          <w:sz w:val="24"/>
          <w:szCs w:val="24"/>
        </w:rPr>
      </w:pPr>
      <w:r w:rsidRPr="00160E3A">
        <w:rPr>
          <w:rFonts w:ascii="Arial" w:hAnsi="Arial" w:cs="Arial"/>
          <w:sz w:val="24"/>
          <w:szCs w:val="24"/>
        </w:rPr>
        <w:t xml:space="preserve">UN.gov., No Date. </w:t>
      </w:r>
      <w:r w:rsidRPr="00160E3A">
        <w:rPr>
          <w:rFonts w:ascii="Arial" w:hAnsi="Arial" w:cs="Arial"/>
          <w:i/>
          <w:sz w:val="24"/>
          <w:szCs w:val="24"/>
        </w:rPr>
        <w:t xml:space="preserve">Convention on the Rights of Persons with Disabilities and Optional Protocol. </w:t>
      </w:r>
      <w:r w:rsidRPr="00160E3A">
        <w:rPr>
          <w:rFonts w:ascii="Arial" w:hAnsi="Arial" w:cs="Arial"/>
          <w:sz w:val="24"/>
          <w:szCs w:val="24"/>
        </w:rPr>
        <w:t xml:space="preserve">[WWW] Available at: </w:t>
      </w:r>
      <w:hyperlink r:id="rId14" w:history="1">
        <w:r w:rsidR="003F0289" w:rsidRPr="00A36FCB">
          <w:rPr>
            <w:rStyle w:val="Hyperlink"/>
            <w:rFonts w:ascii="Arial" w:hAnsi="Arial" w:cs="Arial"/>
            <w:sz w:val="24"/>
            <w:szCs w:val="24"/>
          </w:rPr>
          <w:t>https://www.un.org/disabilities/documents/convention/convoptprot-e.pdf</w:t>
        </w:r>
      </w:hyperlink>
      <w:r w:rsidR="003F0289">
        <w:rPr>
          <w:rFonts w:ascii="Arial" w:hAnsi="Arial" w:cs="Arial"/>
          <w:sz w:val="24"/>
          <w:szCs w:val="24"/>
        </w:rPr>
        <w:t>. (</w:t>
      </w:r>
      <w:r w:rsidRPr="00160E3A">
        <w:rPr>
          <w:rFonts w:ascii="Arial" w:hAnsi="Arial" w:cs="Arial"/>
          <w:sz w:val="24"/>
          <w:szCs w:val="24"/>
        </w:rPr>
        <w:t>Accessed 15</w:t>
      </w:r>
      <w:r w:rsidRPr="00160E3A">
        <w:rPr>
          <w:rFonts w:ascii="Arial" w:hAnsi="Arial" w:cs="Arial"/>
          <w:sz w:val="24"/>
          <w:szCs w:val="24"/>
          <w:vertAlign w:val="superscript"/>
        </w:rPr>
        <w:t>th</w:t>
      </w:r>
      <w:r w:rsidRPr="00160E3A">
        <w:rPr>
          <w:rFonts w:ascii="Arial" w:hAnsi="Arial" w:cs="Arial"/>
          <w:sz w:val="24"/>
          <w:szCs w:val="24"/>
        </w:rPr>
        <w:t xml:space="preserve"> October 2019).</w:t>
      </w:r>
    </w:p>
    <w:p w14:paraId="2D3393CF" w14:textId="77777777" w:rsidR="008147DA" w:rsidRPr="0026321C" w:rsidRDefault="008147DA" w:rsidP="0026321C">
      <w:pPr>
        <w:spacing w:line="360" w:lineRule="auto"/>
        <w:jc w:val="both"/>
        <w:rPr>
          <w:rFonts w:ascii="Arial" w:eastAsia="Times New Roman" w:hAnsi="Arial" w:cs="Arial"/>
          <w:kern w:val="3"/>
          <w:sz w:val="24"/>
          <w:szCs w:val="24"/>
          <w:lang w:eastAsia="en-GB"/>
        </w:rPr>
      </w:pPr>
    </w:p>
    <w:p w14:paraId="750431CA" w14:textId="61132838" w:rsidR="00053193" w:rsidRDefault="00053193" w:rsidP="0026321C">
      <w:pPr>
        <w:spacing w:line="360" w:lineRule="auto"/>
        <w:jc w:val="both"/>
        <w:rPr>
          <w:rFonts w:ascii="Arial" w:eastAsia="Times New Roman" w:hAnsi="Arial" w:cs="Arial"/>
          <w:color w:val="000000"/>
          <w:kern w:val="3"/>
          <w:sz w:val="24"/>
          <w:szCs w:val="24"/>
          <w:lang w:eastAsia="en-GB"/>
        </w:rPr>
      </w:pPr>
    </w:p>
    <w:p w14:paraId="36FAE3DB" w14:textId="52041788" w:rsidR="004C68D8" w:rsidRDefault="004C68D8" w:rsidP="0026321C">
      <w:pPr>
        <w:spacing w:line="360" w:lineRule="auto"/>
        <w:jc w:val="both"/>
        <w:rPr>
          <w:rFonts w:ascii="Arial" w:eastAsia="Times New Roman" w:hAnsi="Arial" w:cs="Arial"/>
          <w:color w:val="000000"/>
          <w:kern w:val="3"/>
          <w:sz w:val="24"/>
          <w:szCs w:val="24"/>
          <w:lang w:eastAsia="en-GB"/>
        </w:rPr>
      </w:pPr>
    </w:p>
    <w:p w14:paraId="0207A77C" w14:textId="7AB0E2CF" w:rsidR="004C68D8" w:rsidRDefault="004C68D8" w:rsidP="0026321C">
      <w:pPr>
        <w:spacing w:line="360" w:lineRule="auto"/>
        <w:jc w:val="both"/>
        <w:rPr>
          <w:rFonts w:ascii="Arial" w:eastAsia="Times New Roman" w:hAnsi="Arial" w:cs="Arial"/>
          <w:color w:val="000000"/>
          <w:kern w:val="3"/>
          <w:sz w:val="24"/>
          <w:szCs w:val="24"/>
          <w:lang w:eastAsia="en-GB"/>
        </w:rPr>
      </w:pPr>
    </w:p>
    <w:p w14:paraId="6EFA2A31" w14:textId="0E318879" w:rsidR="004C68D8" w:rsidRDefault="004C68D8" w:rsidP="0026321C">
      <w:pPr>
        <w:spacing w:line="360" w:lineRule="auto"/>
        <w:jc w:val="both"/>
        <w:rPr>
          <w:rFonts w:ascii="Arial" w:eastAsia="Times New Roman" w:hAnsi="Arial" w:cs="Arial"/>
          <w:color w:val="000000"/>
          <w:kern w:val="3"/>
          <w:sz w:val="24"/>
          <w:szCs w:val="24"/>
          <w:lang w:eastAsia="en-GB"/>
        </w:rPr>
      </w:pPr>
    </w:p>
    <w:p w14:paraId="1D4D4860" w14:textId="38DE4A1E" w:rsidR="004C68D8" w:rsidRDefault="004C68D8" w:rsidP="0026321C">
      <w:pPr>
        <w:spacing w:line="360" w:lineRule="auto"/>
        <w:jc w:val="both"/>
        <w:rPr>
          <w:rFonts w:ascii="Arial" w:eastAsia="Times New Roman" w:hAnsi="Arial" w:cs="Arial"/>
          <w:color w:val="000000"/>
          <w:kern w:val="3"/>
          <w:sz w:val="24"/>
          <w:szCs w:val="24"/>
          <w:lang w:eastAsia="en-GB"/>
        </w:rPr>
      </w:pPr>
    </w:p>
    <w:p w14:paraId="42CE2010" w14:textId="78B0E45E" w:rsidR="004C68D8" w:rsidRDefault="004C68D8" w:rsidP="0026321C">
      <w:pPr>
        <w:spacing w:line="360" w:lineRule="auto"/>
        <w:jc w:val="both"/>
        <w:rPr>
          <w:rFonts w:ascii="Arial" w:eastAsia="Times New Roman" w:hAnsi="Arial" w:cs="Arial"/>
          <w:color w:val="000000"/>
          <w:kern w:val="3"/>
          <w:sz w:val="24"/>
          <w:szCs w:val="24"/>
          <w:lang w:eastAsia="en-GB"/>
        </w:rPr>
      </w:pPr>
    </w:p>
    <w:p w14:paraId="3535F331" w14:textId="71BF812E" w:rsidR="004C68D8" w:rsidRDefault="004C68D8" w:rsidP="0026321C">
      <w:pPr>
        <w:spacing w:line="360" w:lineRule="auto"/>
        <w:jc w:val="both"/>
        <w:rPr>
          <w:rFonts w:ascii="Arial" w:eastAsia="Times New Roman" w:hAnsi="Arial" w:cs="Arial"/>
          <w:color w:val="000000"/>
          <w:kern w:val="3"/>
          <w:sz w:val="24"/>
          <w:szCs w:val="24"/>
          <w:lang w:eastAsia="en-GB"/>
        </w:rPr>
      </w:pPr>
    </w:p>
    <w:p w14:paraId="5ACBAE81" w14:textId="52F2812D" w:rsidR="004C68D8" w:rsidRDefault="004C68D8" w:rsidP="0026321C">
      <w:pPr>
        <w:spacing w:line="360" w:lineRule="auto"/>
        <w:jc w:val="both"/>
        <w:rPr>
          <w:rFonts w:ascii="Arial" w:eastAsia="Times New Roman" w:hAnsi="Arial" w:cs="Arial"/>
          <w:color w:val="000000"/>
          <w:kern w:val="3"/>
          <w:sz w:val="24"/>
          <w:szCs w:val="24"/>
          <w:lang w:eastAsia="en-GB"/>
        </w:rPr>
      </w:pPr>
    </w:p>
    <w:p w14:paraId="3C526DEB" w14:textId="414FB0A7" w:rsidR="004C68D8" w:rsidRDefault="004C68D8" w:rsidP="0026321C">
      <w:pPr>
        <w:spacing w:line="360" w:lineRule="auto"/>
        <w:jc w:val="both"/>
        <w:rPr>
          <w:rFonts w:ascii="Arial" w:eastAsia="Times New Roman" w:hAnsi="Arial" w:cs="Arial"/>
          <w:color w:val="000000"/>
          <w:kern w:val="3"/>
          <w:sz w:val="24"/>
          <w:szCs w:val="24"/>
          <w:lang w:eastAsia="en-GB"/>
        </w:rPr>
      </w:pPr>
    </w:p>
    <w:p w14:paraId="2938E02B" w14:textId="05FCA1E0" w:rsidR="004C68D8" w:rsidRDefault="004C68D8" w:rsidP="0026321C">
      <w:pPr>
        <w:spacing w:line="360" w:lineRule="auto"/>
        <w:jc w:val="both"/>
        <w:rPr>
          <w:rFonts w:ascii="Arial" w:eastAsia="Times New Roman" w:hAnsi="Arial" w:cs="Arial"/>
          <w:color w:val="000000"/>
          <w:kern w:val="3"/>
          <w:sz w:val="24"/>
          <w:szCs w:val="24"/>
          <w:lang w:eastAsia="en-GB"/>
        </w:rPr>
      </w:pPr>
    </w:p>
    <w:p w14:paraId="47DAB018" w14:textId="2BA25885" w:rsidR="004C68D8" w:rsidRDefault="004C68D8" w:rsidP="0026321C">
      <w:pPr>
        <w:spacing w:line="360" w:lineRule="auto"/>
        <w:jc w:val="both"/>
        <w:rPr>
          <w:rFonts w:ascii="Arial" w:eastAsia="Times New Roman" w:hAnsi="Arial" w:cs="Arial"/>
          <w:color w:val="000000"/>
          <w:kern w:val="3"/>
          <w:sz w:val="24"/>
          <w:szCs w:val="24"/>
          <w:lang w:eastAsia="en-GB"/>
        </w:rPr>
      </w:pPr>
    </w:p>
    <w:p w14:paraId="0E2AAAF4" w14:textId="15ED14CE" w:rsidR="004C68D8" w:rsidRDefault="004C68D8" w:rsidP="0026321C">
      <w:pPr>
        <w:spacing w:line="360" w:lineRule="auto"/>
        <w:jc w:val="both"/>
        <w:rPr>
          <w:rFonts w:ascii="Arial" w:eastAsia="Times New Roman" w:hAnsi="Arial" w:cs="Arial"/>
          <w:color w:val="000000"/>
          <w:kern w:val="3"/>
          <w:sz w:val="24"/>
          <w:szCs w:val="24"/>
          <w:lang w:eastAsia="en-GB"/>
        </w:rPr>
      </w:pPr>
    </w:p>
    <w:p w14:paraId="4343E539" w14:textId="005195D3" w:rsidR="004C68D8" w:rsidRDefault="004C68D8" w:rsidP="0026321C">
      <w:pPr>
        <w:spacing w:line="360" w:lineRule="auto"/>
        <w:jc w:val="both"/>
        <w:rPr>
          <w:rFonts w:ascii="Arial" w:eastAsia="Times New Roman" w:hAnsi="Arial" w:cs="Arial"/>
          <w:color w:val="000000"/>
          <w:kern w:val="3"/>
          <w:sz w:val="24"/>
          <w:szCs w:val="24"/>
          <w:lang w:eastAsia="en-GB"/>
        </w:rPr>
      </w:pPr>
    </w:p>
    <w:p w14:paraId="54ED64E4" w14:textId="7D243A67" w:rsidR="009855A3" w:rsidRDefault="009855A3" w:rsidP="0026321C">
      <w:pPr>
        <w:spacing w:line="360" w:lineRule="auto"/>
        <w:jc w:val="both"/>
        <w:rPr>
          <w:rFonts w:ascii="Arial" w:eastAsia="Times New Roman" w:hAnsi="Arial" w:cs="Arial"/>
          <w:color w:val="000000"/>
          <w:kern w:val="3"/>
          <w:sz w:val="24"/>
          <w:szCs w:val="24"/>
          <w:lang w:eastAsia="en-GB"/>
        </w:rPr>
      </w:pPr>
    </w:p>
    <w:p w14:paraId="71E17208" w14:textId="70E09D68" w:rsidR="0063497C" w:rsidRDefault="0063497C" w:rsidP="0026321C">
      <w:pPr>
        <w:spacing w:line="360" w:lineRule="auto"/>
        <w:jc w:val="both"/>
        <w:rPr>
          <w:rFonts w:ascii="Arial" w:eastAsia="Times New Roman" w:hAnsi="Arial" w:cs="Arial"/>
          <w:color w:val="000000"/>
          <w:kern w:val="3"/>
          <w:sz w:val="24"/>
          <w:szCs w:val="24"/>
          <w:lang w:eastAsia="en-GB"/>
        </w:rPr>
      </w:pPr>
    </w:p>
    <w:p w14:paraId="74038C66" w14:textId="472E1B5E" w:rsidR="0063497C" w:rsidRDefault="0063497C" w:rsidP="0026321C">
      <w:pPr>
        <w:spacing w:line="360" w:lineRule="auto"/>
        <w:jc w:val="both"/>
        <w:rPr>
          <w:rFonts w:ascii="Arial" w:eastAsia="Times New Roman" w:hAnsi="Arial" w:cs="Arial"/>
          <w:color w:val="000000"/>
          <w:kern w:val="3"/>
          <w:sz w:val="24"/>
          <w:szCs w:val="24"/>
          <w:lang w:eastAsia="en-GB"/>
        </w:rPr>
      </w:pPr>
    </w:p>
    <w:p w14:paraId="4EDCB7CB" w14:textId="77777777" w:rsidR="0063497C" w:rsidRDefault="0063497C" w:rsidP="0026321C">
      <w:pPr>
        <w:spacing w:line="360" w:lineRule="auto"/>
        <w:jc w:val="both"/>
        <w:rPr>
          <w:rFonts w:ascii="Arial" w:eastAsia="Times New Roman" w:hAnsi="Arial" w:cs="Arial"/>
          <w:color w:val="000000"/>
          <w:kern w:val="3"/>
          <w:sz w:val="24"/>
          <w:szCs w:val="24"/>
          <w:lang w:eastAsia="en-GB"/>
        </w:rPr>
      </w:pPr>
    </w:p>
    <w:p w14:paraId="049FC5F3" w14:textId="77777777" w:rsidR="009855A3" w:rsidRDefault="009855A3" w:rsidP="0026321C">
      <w:pPr>
        <w:spacing w:line="360" w:lineRule="auto"/>
        <w:jc w:val="both"/>
        <w:rPr>
          <w:rFonts w:ascii="Arial" w:eastAsia="Times New Roman" w:hAnsi="Arial" w:cs="Arial"/>
          <w:color w:val="000000"/>
          <w:kern w:val="3"/>
          <w:sz w:val="24"/>
          <w:szCs w:val="24"/>
          <w:lang w:eastAsia="en-GB"/>
        </w:rPr>
      </w:pPr>
    </w:p>
    <w:p w14:paraId="4B35F4E5" w14:textId="338BCFA4" w:rsidR="004C68D8" w:rsidRPr="004C68D8" w:rsidRDefault="004C68D8" w:rsidP="004C68D8">
      <w:pPr>
        <w:spacing w:line="360" w:lineRule="auto"/>
        <w:jc w:val="center"/>
        <w:rPr>
          <w:rFonts w:ascii="Arial" w:hAnsi="Arial" w:cs="Arial"/>
          <w:b/>
          <w:sz w:val="24"/>
          <w:szCs w:val="24"/>
          <w:u w:val="single"/>
        </w:rPr>
      </w:pPr>
      <w:r>
        <w:rPr>
          <w:rFonts w:ascii="Arial" w:hAnsi="Arial" w:cs="Arial"/>
          <w:b/>
          <w:sz w:val="24"/>
          <w:szCs w:val="24"/>
          <w:u w:val="single"/>
        </w:rPr>
        <w:lastRenderedPageBreak/>
        <w:t>A</w:t>
      </w:r>
      <w:r w:rsidRPr="00436C9D">
        <w:rPr>
          <w:rFonts w:ascii="Arial" w:hAnsi="Arial" w:cs="Arial"/>
          <w:b/>
          <w:sz w:val="24"/>
          <w:szCs w:val="24"/>
          <w:u w:val="single"/>
        </w:rPr>
        <w:t xml:space="preserve"> reflective response to the ethical discussions outlined by peers</w:t>
      </w:r>
    </w:p>
    <w:p w14:paraId="1A314384" w14:textId="352E45BB" w:rsidR="004C68D8" w:rsidRPr="00436C9D" w:rsidRDefault="004C68D8" w:rsidP="004C68D8">
      <w:pPr>
        <w:spacing w:line="360" w:lineRule="auto"/>
        <w:jc w:val="both"/>
        <w:rPr>
          <w:rFonts w:ascii="Arial" w:hAnsi="Arial" w:cs="Arial"/>
          <w:b/>
          <w:bCs/>
          <w:sz w:val="24"/>
          <w:szCs w:val="24"/>
          <w:u w:val="single"/>
        </w:rPr>
      </w:pPr>
      <w:r w:rsidRPr="00436C9D">
        <w:rPr>
          <w:rFonts w:ascii="Arial" w:hAnsi="Arial" w:cs="Arial"/>
          <w:b/>
          <w:bCs/>
          <w:sz w:val="24"/>
          <w:szCs w:val="24"/>
          <w:u w:val="single"/>
        </w:rPr>
        <w:t>Discussion 2:</w:t>
      </w:r>
    </w:p>
    <w:p w14:paraId="6EF7E070" w14:textId="77777777"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Reflection is central to further developing the research proposal and for ensuring that ethical considerations have taken place.</w:t>
      </w:r>
    </w:p>
    <w:p w14:paraId="366A1F73" w14:textId="168DEBA1"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Reflection has identified the scope of the research proposal is to wide, and therefore it is recommended that the objective of the question is changed slightly, whilst ensuring that the researcher is mindful of possible limitations they could face.  To address this is the research title will be altered to ‘Explore the experiences of ‘some’ young people with additional learning needs when transitioning to secondary school’. It should also be made clear through-out the research process that not all young people</w:t>
      </w:r>
      <w:r w:rsidR="009855A3">
        <w:rPr>
          <w:rFonts w:ascii="Arial" w:hAnsi="Arial" w:cs="Arial"/>
          <w:sz w:val="24"/>
          <w:szCs w:val="24"/>
        </w:rPr>
        <w:t>’</w:t>
      </w:r>
      <w:r w:rsidRPr="0082659E">
        <w:rPr>
          <w:rFonts w:ascii="Arial" w:hAnsi="Arial" w:cs="Arial"/>
          <w:sz w:val="24"/>
          <w:szCs w:val="24"/>
        </w:rPr>
        <w:t>s experiences can be altered in the future, thus ensuring that the research is not overclaiming that ‘all’ young people’s experiences can be improved as a result of the research.</w:t>
      </w:r>
    </w:p>
    <w:p w14:paraId="204554DF" w14:textId="77777777"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 xml:space="preserve">Through further reflection, the researcher identified risks to both participants and the investigator that should be expanded upon within the research.  These include, but are not limited to; emotional distress, transfer of personal data, sensitive organisational information and the protentional risk of harm/impropriety (University of Wales Trinity Saint David, 2010). </w:t>
      </w:r>
    </w:p>
    <w:p w14:paraId="1ED5BD8A" w14:textId="77777777"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 xml:space="preserve"> There is a risk that emotional distress may be caused to both the participants and the investigator, as a direct result of the research proposal. The participants could feel emotional when discussing their personal experiences, therefore it is vital to ensure that all participants feel comfortable when confiding in the investigator and should be advised of a safe and secure place that they can go if they are feeling this way, to ensure that their emotional well-being is protected. Similarly, the investigator could also experience emotional distress, as a direct result of listening to the participants experiences, especially if these experiences are negative.  </w:t>
      </w:r>
    </w:p>
    <w:p w14:paraId="7215BC8C" w14:textId="0079A3E5"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 xml:space="preserve">The potential risk of personal data being transferred also needs to </w:t>
      </w:r>
      <w:proofErr w:type="gramStart"/>
      <w:r w:rsidRPr="0082659E">
        <w:rPr>
          <w:rFonts w:ascii="Arial" w:hAnsi="Arial" w:cs="Arial"/>
          <w:sz w:val="24"/>
          <w:szCs w:val="24"/>
        </w:rPr>
        <w:t>highlighted</w:t>
      </w:r>
      <w:proofErr w:type="gramEnd"/>
      <w:r w:rsidRPr="0082659E">
        <w:rPr>
          <w:rFonts w:ascii="Arial" w:hAnsi="Arial" w:cs="Arial"/>
          <w:sz w:val="24"/>
          <w:szCs w:val="24"/>
        </w:rPr>
        <w:t xml:space="preserve"> when carrying out any type of research. The Information Commissioner's Office (2018) states that confidentiality must always be maintained, ensuring that all personal data is handled in a sensitive and professional manner, abiding by the rule set out by The General Data Protection Regulation (GDPR). Under the GDPR there are legal </w:t>
      </w:r>
      <w:r w:rsidRPr="0082659E">
        <w:rPr>
          <w:rFonts w:ascii="Arial" w:hAnsi="Arial" w:cs="Arial"/>
          <w:sz w:val="24"/>
          <w:szCs w:val="24"/>
        </w:rPr>
        <w:lastRenderedPageBreak/>
        <w:t xml:space="preserve">obligations which researchers/investigators must comply, this includes how an organisations sensitive information should be handled, the GDPR also explains how vital consent is when carrying out research. As this particular research will be conducted with vulnerable children who may not fully grasp what the research is regarding, it is important to regularly make sure that they understand what the aims and objectives of the research are, and that they have the right to withdrawn from the project at any time (British Educational Research Association). </w:t>
      </w:r>
    </w:p>
    <w:p w14:paraId="600DF608" w14:textId="55912689" w:rsidR="004C68D8" w:rsidRPr="0082659E" w:rsidRDefault="004C68D8" w:rsidP="004C68D8">
      <w:pPr>
        <w:spacing w:line="360" w:lineRule="auto"/>
        <w:jc w:val="both"/>
        <w:rPr>
          <w:rFonts w:ascii="Arial" w:hAnsi="Arial" w:cs="Arial"/>
          <w:sz w:val="24"/>
          <w:szCs w:val="24"/>
        </w:rPr>
      </w:pPr>
      <w:r w:rsidRPr="0082659E">
        <w:rPr>
          <w:rFonts w:ascii="Arial" w:hAnsi="Arial" w:cs="Arial"/>
          <w:sz w:val="24"/>
          <w:szCs w:val="24"/>
        </w:rPr>
        <w:t xml:space="preserve">It is also important to ensure that those working with the young people are fully aware of the safeguarding policies and procedures that are in place to ensure that every child/young person is protected against potential harm (NSPCC, 2020). It should be made clear to all involved, that any information discussed that raises concerns regarding child protection must be passed on to the relevant child protection officer, therefore confidentiality will not be maintained in all circumstances. This needs to be carefully communicated to all participants and researchers ensuring understanding. </w:t>
      </w:r>
    </w:p>
    <w:p w14:paraId="6E823E1A" w14:textId="0483CE00" w:rsidR="004C68D8" w:rsidRDefault="004C68D8" w:rsidP="004C68D8">
      <w:pPr>
        <w:spacing w:line="360" w:lineRule="auto"/>
        <w:jc w:val="both"/>
        <w:rPr>
          <w:rFonts w:ascii="Arial" w:hAnsi="Arial" w:cs="Arial"/>
          <w:sz w:val="24"/>
          <w:szCs w:val="24"/>
        </w:rPr>
      </w:pPr>
      <w:r w:rsidRPr="0082659E">
        <w:rPr>
          <w:rFonts w:ascii="Arial" w:hAnsi="Arial" w:cs="Arial"/>
          <w:sz w:val="24"/>
          <w:szCs w:val="24"/>
        </w:rPr>
        <w:t xml:space="preserve">The researcher is open to further reflection and considerations when referring to their research proposal. </w:t>
      </w:r>
    </w:p>
    <w:p w14:paraId="1595516D" w14:textId="77777777" w:rsidR="004C68D8" w:rsidRPr="0082659E" w:rsidRDefault="004C68D8" w:rsidP="004C68D8">
      <w:pPr>
        <w:spacing w:line="360" w:lineRule="auto"/>
        <w:jc w:val="both"/>
        <w:rPr>
          <w:rFonts w:ascii="Arial" w:hAnsi="Arial" w:cs="Arial"/>
          <w:sz w:val="24"/>
          <w:szCs w:val="24"/>
        </w:rPr>
      </w:pPr>
    </w:p>
    <w:p w14:paraId="1C617E51" w14:textId="77777777" w:rsidR="004C68D8" w:rsidRPr="0082659E" w:rsidRDefault="004C68D8" w:rsidP="004C68D8">
      <w:pPr>
        <w:rPr>
          <w:rFonts w:ascii="Arial" w:hAnsi="Arial" w:cs="Arial"/>
          <w:b/>
          <w:bCs/>
          <w:sz w:val="24"/>
          <w:szCs w:val="24"/>
          <w:u w:val="single"/>
        </w:rPr>
      </w:pPr>
      <w:r w:rsidRPr="0082659E">
        <w:rPr>
          <w:rFonts w:ascii="Arial" w:hAnsi="Arial" w:cs="Arial"/>
          <w:b/>
          <w:bCs/>
          <w:sz w:val="24"/>
          <w:szCs w:val="24"/>
          <w:u w:val="single"/>
        </w:rPr>
        <w:t>References:</w:t>
      </w:r>
    </w:p>
    <w:p w14:paraId="6337BA59" w14:textId="77777777" w:rsidR="004C68D8" w:rsidRPr="0082659E" w:rsidRDefault="004C68D8" w:rsidP="004C68D8">
      <w:pPr>
        <w:rPr>
          <w:rFonts w:ascii="Arial" w:hAnsi="Arial" w:cs="Arial"/>
          <w:sz w:val="24"/>
          <w:szCs w:val="24"/>
        </w:rPr>
      </w:pPr>
      <w:r w:rsidRPr="0082659E">
        <w:rPr>
          <w:rFonts w:ascii="Arial" w:hAnsi="Arial" w:cs="Arial"/>
          <w:sz w:val="24"/>
          <w:szCs w:val="24"/>
        </w:rPr>
        <w:t xml:space="preserve">British Educational Research Association [BERA]. (2018) </w:t>
      </w:r>
      <w:r w:rsidRPr="0082659E">
        <w:rPr>
          <w:rFonts w:ascii="Arial" w:hAnsi="Arial" w:cs="Arial"/>
          <w:i/>
          <w:iCs/>
          <w:sz w:val="24"/>
          <w:szCs w:val="24"/>
        </w:rPr>
        <w:t>Ethical Guidelines for Educational Research</w:t>
      </w:r>
      <w:r w:rsidRPr="0082659E">
        <w:rPr>
          <w:rFonts w:ascii="Arial" w:hAnsi="Arial" w:cs="Arial"/>
          <w:sz w:val="24"/>
          <w:szCs w:val="24"/>
        </w:rPr>
        <w:t>, 4</w:t>
      </w:r>
      <w:r w:rsidRPr="0082659E">
        <w:rPr>
          <w:rFonts w:ascii="Arial" w:hAnsi="Arial" w:cs="Arial"/>
          <w:sz w:val="24"/>
          <w:szCs w:val="24"/>
          <w:vertAlign w:val="superscript"/>
        </w:rPr>
        <w:t>th</w:t>
      </w:r>
      <w:r w:rsidRPr="0082659E">
        <w:rPr>
          <w:rFonts w:ascii="Arial" w:hAnsi="Arial" w:cs="Arial"/>
          <w:sz w:val="24"/>
          <w:szCs w:val="24"/>
        </w:rPr>
        <w:t xml:space="preserve"> Edition, London. [WWW] Available at: </w:t>
      </w:r>
      <w:hyperlink r:id="rId15" w:history="1">
        <w:r w:rsidRPr="0082659E">
          <w:rPr>
            <w:rStyle w:val="Hyperlink"/>
            <w:rFonts w:ascii="Arial" w:hAnsi="Arial" w:cs="Arial"/>
            <w:sz w:val="24"/>
            <w:szCs w:val="24"/>
          </w:rPr>
          <w:t>https://www.bera.ac.uk/researchers-resources/publications/ethical-guidelines-for-educational-research-2018</w:t>
        </w:r>
      </w:hyperlink>
      <w:r w:rsidRPr="0082659E">
        <w:rPr>
          <w:rFonts w:ascii="Arial" w:hAnsi="Arial" w:cs="Arial"/>
          <w:sz w:val="24"/>
          <w:szCs w:val="24"/>
        </w:rPr>
        <w:t>. (Accessed 14</w:t>
      </w:r>
      <w:r w:rsidRPr="0082659E">
        <w:rPr>
          <w:rFonts w:ascii="Arial" w:hAnsi="Arial" w:cs="Arial"/>
          <w:sz w:val="24"/>
          <w:szCs w:val="24"/>
          <w:vertAlign w:val="superscript"/>
        </w:rPr>
        <w:t>th</w:t>
      </w:r>
      <w:r w:rsidRPr="0082659E">
        <w:rPr>
          <w:rFonts w:ascii="Arial" w:hAnsi="Arial" w:cs="Arial"/>
          <w:sz w:val="24"/>
          <w:szCs w:val="24"/>
        </w:rPr>
        <w:t xml:space="preserve"> November 2019).</w:t>
      </w:r>
    </w:p>
    <w:p w14:paraId="6BF4C8C3" w14:textId="77777777" w:rsidR="004C68D8" w:rsidRPr="0082659E" w:rsidRDefault="004C68D8" w:rsidP="004C68D8">
      <w:pPr>
        <w:rPr>
          <w:rFonts w:ascii="Arial" w:hAnsi="Arial" w:cs="Arial"/>
          <w:color w:val="000000"/>
          <w:sz w:val="24"/>
          <w:szCs w:val="24"/>
          <w:shd w:val="clear" w:color="auto" w:fill="FFFFFF"/>
        </w:rPr>
      </w:pPr>
      <w:r w:rsidRPr="0082659E">
        <w:rPr>
          <w:rFonts w:ascii="Arial" w:hAnsi="Arial" w:cs="Arial"/>
          <w:color w:val="000000"/>
          <w:sz w:val="24"/>
          <w:szCs w:val="24"/>
          <w:shd w:val="clear" w:color="auto" w:fill="FFFFFF"/>
        </w:rPr>
        <w:t xml:space="preserve">Information Commissioner's Office. (2018). </w:t>
      </w:r>
      <w:r w:rsidRPr="0082659E">
        <w:rPr>
          <w:rFonts w:ascii="Arial" w:hAnsi="Arial" w:cs="Arial"/>
          <w:i/>
          <w:iCs/>
          <w:color w:val="000000"/>
          <w:sz w:val="24"/>
          <w:szCs w:val="24"/>
        </w:rPr>
        <w:t>Guide to the General Data Protection Regulation (GDPR).</w:t>
      </w:r>
      <w:r w:rsidRPr="0082659E">
        <w:rPr>
          <w:rFonts w:ascii="Arial" w:hAnsi="Arial" w:cs="Arial"/>
          <w:color w:val="000000"/>
          <w:sz w:val="24"/>
          <w:szCs w:val="24"/>
          <w:shd w:val="clear" w:color="auto" w:fill="FFFFFF"/>
        </w:rPr>
        <w:t xml:space="preserve"> [WWW] Available at: </w:t>
      </w:r>
      <w:hyperlink r:id="rId16" w:history="1">
        <w:r w:rsidRPr="0082659E">
          <w:rPr>
            <w:rStyle w:val="Hyperlink"/>
            <w:rFonts w:ascii="Arial" w:hAnsi="Arial" w:cs="Arial"/>
            <w:sz w:val="24"/>
            <w:szCs w:val="24"/>
            <w:shd w:val="clear" w:color="auto" w:fill="FFFFFF"/>
          </w:rPr>
          <w:t>https://assets.publishing.service.gov.uk/government/uploads/system/uploads/attachment_data/file/711097/guide-to-the-general-data-protection-regulation-gdpr-1-0.pdf</w:t>
        </w:r>
      </w:hyperlink>
      <w:r w:rsidRPr="0082659E">
        <w:rPr>
          <w:rFonts w:ascii="Arial" w:hAnsi="Arial" w:cs="Arial"/>
          <w:color w:val="000000"/>
          <w:sz w:val="24"/>
          <w:szCs w:val="24"/>
          <w:shd w:val="clear" w:color="auto" w:fill="FFFFFF"/>
        </w:rPr>
        <w:t>.  (Accessed 15</w:t>
      </w:r>
      <w:r w:rsidRPr="0082659E">
        <w:rPr>
          <w:rFonts w:ascii="Arial" w:hAnsi="Arial" w:cs="Arial"/>
          <w:color w:val="000000"/>
          <w:sz w:val="24"/>
          <w:szCs w:val="24"/>
          <w:shd w:val="clear" w:color="auto" w:fill="FFFFFF"/>
          <w:vertAlign w:val="superscript"/>
        </w:rPr>
        <w:t>th</w:t>
      </w:r>
      <w:r w:rsidRPr="0082659E">
        <w:rPr>
          <w:rFonts w:ascii="Arial" w:hAnsi="Arial" w:cs="Arial"/>
          <w:color w:val="000000"/>
          <w:sz w:val="24"/>
          <w:szCs w:val="24"/>
          <w:shd w:val="clear" w:color="auto" w:fill="FFFFFF"/>
        </w:rPr>
        <w:t xml:space="preserve"> November 2019.)</w:t>
      </w:r>
    </w:p>
    <w:p w14:paraId="6D3342D3" w14:textId="77777777" w:rsidR="0063497C" w:rsidRDefault="004C68D8" w:rsidP="0063497C">
      <w:pPr>
        <w:rPr>
          <w:rFonts w:ascii="Arial" w:hAnsi="Arial" w:cs="Arial"/>
          <w:sz w:val="24"/>
          <w:szCs w:val="24"/>
        </w:rPr>
      </w:pPr>
      <w:r w:rsidRPr="0082659E">
        <w:rPr>
          <w:rFonts w:ascii="Arial" w:hAnsi="Arial" w:cs="Arial"/>
          <w:sz w:val="24"/>
          <w:szCs w:val="24"/>
        </w:rPr>
        <w:t xml:space="preserve">NSPCC. (2020). </w:t>
      </w:r>
      <w:r w:rsidRPr="0082659E">
        <w:rPr>
          <w:rFonts w:ascii="Arial" w:hAnsi="Arial" w:cs="Arial"/>
          <w:i/>
          <w:iCs/>
          <w:sz w:val="24"/>
          <w:szCs w:val="24"/>
        </w:rPr>
        <w:t xml:space="preserve">Safeguarding Children and Child Protection. </w:t>
      </w:r>
      <w:r w:rsidRPr="0082659E">
        <w:rPr>
          <w:rFonts w:ascii="Arial" w:hAnsi="Arial" w:cs="Arial"/>
          <w:sz w:val="24"/>
          <w:szCs w:val="24"/>
        </w:rPr>
        <w:t xml:space="preserve">[WWW] Available at: </w:t>
      </w:r>
      <w:hyperlink r:id="rId17" w:history="1">
        <w:r w:rsidRPr="0082659E">
          <w:rPr>
            <w:rStyle w:val="Hyperlink"/>
            <w:rFonts w:ascii="Arial" w:hAnsi="Arial" w:cs="Arial"/>
            <w:sz w:val="24"/>
            <w:szCs w:val="24"/>
          </w:rPr>
          <w:t>https://learning.nspcc.org.uk/safeguarding-child-protection/?utm_source=google&amp;utm_medium=ppc&amp;utm_campaign=UK_GO_S_B_GEN_Grant_Safenetwork_Child_Protection&amp;gclsrc=aw.ds&amp;&amp;gclid=EAIaIQobChMI1pC79tjl5gIVibPtCh2nwgo9EAAYASAAEgIpqvD_BwE&amp;gclsrc=aw.ds</w:t>
        </w:r>
      </w:hyperlink>
      <w:r w:rsidRPr="0082659E">
        <w:rPr>
          <w:rFonts w:ascii="Arial" w:hAnsi="Arial" w:cs="Arial"/>
          <w:sz w:val="24"/>
          <w:szCs w:val="24"/>
        </w:rPr>
        <w:t>. (Accessed 1</w:t>
      </w:r>
      <w:r w:rsidRPr="0082659E">
        <w:rPr>
          <w:rFonts w:ascii="Arial" w:hAnsi="Arial" w:cs="Arial"/>
          <w:sz w:val="24"/>
          <w:szCs w:val="24"/>
          <w:vertAlign w:val="superscript"/>
        </w:rPr>
        <w:t>st</w:t>
      </w:r>
      <w:r w:rsidRPr="0082659E">
        <w:rPr>
          <w:rFonts w:ascii="Arial" w:hAnsi="Arial" w:cs="Arial"/>
          <w:sz w:val="24"/>
          <w:szCs w:val="24"/>
        </w:rPr>
        <w:t xml:space="preserve"> January 2020). </w:t>
      </w:r>
    </w:p>
    <w:p w14:paraId="6F63E3F2" w14:textId="5F9B8B13" w:rsidR="004C68D8" w:rsidRPr="0063497C" w:rsidRDefault="004C68D8" w:rsidP="0063497C">
      <w:pPr>
        <w:rPr>
          <w:rFonts w:ascii="Arial" w:hAnsi="Arial" w:cs="Arial"/>
          <w:sz w:val="24"/>
          <w:szCs w:val="24"/>
        </w:rPr>
      </w:pPr>
      <w:bookmarkStart w:id="0" w:name="_GoBack"/>
      <w:bookmarkEnd w:id="0"/>
      <w:r w:rsidRPr="0082659E">
        <w:rPr>
          <w:rFonts w:ascii="Arial" w:hAnsi="Arial" w:cs="Arial"/>
        </w:rPr>
        <w:t xml:space="preserve">University of Wales Trinity Saint David. (2010) Research </w:t>
      </w:r>
      <w:hyperlink r:id="rId18" w:tooltip="ethics" w:history="1">
        <w:r w:rsidRPr="0082659E">
          <w:rPr>
            <w:rStyle w:val="Hyperlink"/>
            <w:rFonts w:ascii="Arial" w:hAnsi="Arial" w:cs="Arial"/>
          </w:rPr>
          <w:t>Ethics</w:t>
        </w:r>
      </w:hyperlink>
      <w:r w:rsidRPr="0082659E">
        <w:rPr>
          <w:rFonts w:ascii="Arial" w:hAnsi="Arial" w:cs="Arial"/>
        </w:rPr>
        <w:t xml:space="preserve"> &amp; Integrity Code of Practice. Available at: </w:t>
      </w:r>
      <w:hyperlink r:id="rId19" w:history="1">
        <w:r w:rsidRPr="0082659E">
          <w:rPr>
            <w:rStyle w:val="Hyperlink"/>
            <w:rFonts w:ascii="Arial" w:hAnsi="Arial" w:cs="Arial"/>
          </w:rPr>
          <w:t>https://www.uwtsd.ac.uk/media/uwtsd-website/content-assets/documents/research/research-ethics-integrity-code-practice.pdf</w:t>
        </w:r>
      </w:hyperlink>
      <w:r w:rsidRPr="0082659E">
        <w:rPr>
          <w:rFonts w:ascii="Arial" w:hAnsi="Arial" w:cs="Arial"/>
        </w:rPr>
        <w:t xml:space="preserve">  (Accessed: 23</w:t>
      </w:r>
      <w:r w:rsidRPr="0082659E">
        <w:rPr>
          <w:rFonts w:ascii="Arial" w:hAnsi="Arial" w:cs="Arial"/>
          <w:vertAlign w:val="superscript"/>
        </w:rPr>
        <w:t>rd</w:t>
      </w:r>
      <w:r w:rsidRPr="0082659E">
        <w:rPr>
          <w:rFonts w:ascii="Arial" w:hAnsi="Arial" w:cs="Arial"/>
        </w:rPr>
        <w:t xml:space="preserve"> December 2019).</w:t>
      </w:r>
    </w:p>
    <w:p w14:paraId="662CB80B" w14:textId="77777777" w:rsidR="004C68D8" w:rsidRPr="0082659E" w:rsidRDefault="004C68D8" w:rsidP="004C68D8">
      <w:pPr>
        <w:pStyle w:val="NormalWeb"/>
        <w:rPr>
          <w:rFonts w:ascii="Arial" w:hAnsi="Arial" w:cs="Arial"/>
        </w:rPr>
      </w:pPr>
    </w:p>
    <w:p w14:paraId="5C9D6505" w14:textId="77777777" w:rsidR="004C68D8" w:rsidRPr="0082659E" w:rsidRDefault="004C68D8" w:rsidP="004C68D8">
      <w:pPr>
        <w:pStyle w:val="NormalWeb"/>
        <w:rPr>
          <w:rFonts w:ascii="Arial" w:hAnsi="Arial" w:cs="Arial"/>
          <w:b/>
          <w:bCs/>
          <w:u w:val="single"/>
        </w:rPr>
      </w:pPr>
      <w:r w:rsidRPr="0082659E">
        <w:rPr>
          <w:rFonts w:ascii="Arial" w:hAnsi="Arial" w:cs="Arial"/>
          <w:b/>
          <w:bCs/>
          <w:u w:val="single"/>
        </w:rPr>
        <w:t>Bibliography:</w:t>
      </w:r>
    </w:p>
    <w:p w14:paraId="1D3967A8" w14:textId="77777777" w:rsidR="004C68D8" w:rsidRPr="0082659E" w:rsidRDefault="004C68D8" w:rsidP="004C68D8">
      <w:pPr>
        <w:pStyle w:val="NormalWeb"/>
        <w:rPr>
          <w:rFonts w:ascii="Arial" w:hAnsi="Arial" w:cs="Arial"/>
        </w:rPr>
      </w:pPr>
      <w:r w:rsidRPr="0082659E">
        <w:rPr>
          <w:rFonts w:ascii="Arial" w:hAnsi="Arial" w:cs="Arial"/>
        </w:rPr>
        <w:t xml:space="preserve">Fraser, S., Lewis, V., Ding, S., Kellett, M. and Robinson, C. (2004) </w:t>
      </w:r>
      <w:r w:rsidRPr="0082659E">
        <w:rPr>
          <w:rFonts w:ascii="Arial" w:hAnsi="Arial" w:cs="Arial"/>
          <w:i/>
          <w:iCs/>
        </w:rPr>
        <w:t xml:space="preserve">Doing Research </w:t>
      </w:r>
      <w:proofErr w:type="gramStart"/>
      <w:r w:rsidRPr="0082659E">
        <w:rPr>
          <w:rFonts w:ascii="Arial" w:hAnsi="Arial" w:cs="Arial"/>
          <w:i/>
          <w:iCs/>
        </w:rPr>
        <w:t>With</w:t>
      </w:r>
      <w:proofErr w:type="gramEnd"/>
      <w:r w:rsidRPr="0082659E">
        <w:rPr>
          <w:rFonts w:ascii="Arial" w:hAnsi="Arial" w:cs="Arial"/>
          <w:i/>
          <w:iCs/>
        </w:rPr>
        <w:t xml:space="preserve"> Children and Young People. </w:t>
      </w:r>
      <w:r w:rsidRPr="0082659E">
        <w:rPr>
          <w:rFonts w:ascii="Arial" w:hAnsi="Arial" w:cs="Arial"/>
        </w:rPr>
        <w:t>London: SAGE.</w:t>
      </w:r>
    </w:p>
    <w:p w14:paraId="3E4A4EA8" w14:textId="77777777" w:rsidR="004C68D8" w:rsidRPr="0082659E" w:rsidRDefault="004C68D8" w:rsidP="004C68D8">
      <w:pPr>
        <w:pStyle w:val="NormalWeb"/>
        <w:rPr>
          <w:rFonts w:ascii="Arial" w:hAnsi="Arial" w:cs="Arial"/>
          <w:color w:val="000000"/>
          <w:shd w:val="clear" w:color="auto" w:fill="FFFFFF"/>
        </w:rPr>
      </w:pPr>
      <w:r w:rsidRPr="0082659E">
        <w:rPr>
          <w:rFonts w:ascii="Arial" w:hAnsi="Arial" w:cs="Arial"/>
          <w:color w:val="000000"/>
          <w:shd w:val="clear" w:color="auto" w:fill="FFFFFF"/>
        </w:rPr>
        <w:t xml:space="preserve">Lambert, A (2019). </w:t>
      </w:r>
      <w:r w:rsidRPr="0082659E">
        <w:rPr>
          <w:rFonts w:ascii="Arial" w:hAnsi="Arial" w:cs="Arial"/>
          <w:i/>
          <w:iCs/>
          <w:color w:val="000000"/>
        </w:rPr>
        <w:t>Practical Research Methods in Education: An Early Researcher's Critical Guide</w:t>
      </w:r>
      <w:r w:rsidRPr="0082659E">
        <w:rPr>
          <w:rFonts w:ascii="Arial" w:hAnsi="Arial" w:cs="Arial"/>
          <w:color w:val="000000"/>
          <w:shd w:val="clear" w:color="auto" w:fill="FFFFFF"/>
        </w:rPr>
        <w:t xml:space="preserve">. London and New York: </w:t>
      </w:r>
      <w:proofErr w:type="spellStart"/>
      <w:r w:rsidRPr="0082659E">
        <w:rPr>
          <w:rFonts w:ascii="Arial" w:hAnsi="Arial" w:cs="Arial"/>
          <w:color w:val="000000"/>
          <w:shd w:val="clear" w:color="auto" w:fill="FFFFFF"/>
        </w:rPr>
        <w:t>Routeledge</w:t>
      </w:r>
      <w:proofErr w:type="spellEnd"/>
      <w:r w:rsidRPr="0082659E">
        <w:rPr>
          <w:rFonts w:ascii="Arial" w:hAnsi="Arial" w:cs="Arial"/>
          <w:color w:val="000000"/>
          <w:shd w:val="clear" w:color="auto" w:fill="FFFFFF"/>
        </w:rPr>
        <w:t>.</w:t>
      </w:r>
    </w:p>
    <w:p w14:paraId="43B84678" w14:textId="77777777" w:rsidR="004C68D8" w:rsidRPr="0082659E" w:rsidRDefault="004C68D8" w:rsidP="004C68D8">
      <w:pPr>
        <w:spacing w:line="360" w:lineRule="auto"/>
        <w:rPr>
          <w:rFonts w:ascii="Arial" w:hAnsi="Arial" w:cs="Arial"/>
          <w:color w:val="000000"/>
          <w:sz w:val="24"/>
          <w:szCs w:val="24"/>
          <w:shd w:val="clear" w:color="auto" w:fill="FFFFFF"/>
        </w:rPr>
      </w:pPr>
      <w:r w:rsidRPr="0082659E">
        <w:rPr>
          <w:rFonts w:ascii="Arial" w:hAnsi="Arial" w:cs="Arial"/>
          <w:color w:val="000000"/>
          <w:sz w:val="24"/>
          <w:szCs w:val="24"/>
          <w:shd w:val="clear" w:color="auto" w:fill="FFFFFF"/>
        </w:rPr>
        <w:t xml:space="preserve">Lewis, V., Kellett, M., Robinson, C., Fraser, S., and Ding, S. (2004). </w:t>
      </w:r>
      <w:r w:rsidRPr="0082659E">
        <w:rPr>
          <w:rFonts w:ascii="Arial" w:hAnsi="Arial" w:cs="Arial"/>
          <w:i/>
          <w:iCs/>
          <w:color w:val="000000"/>
          <w:sz w:val="24"/>
          <w:szCs w:val="24"/>
          <w:shd w:val="clear" w:color="auto" w:fill="FFFFFF"/>
        </w:rPr>
        <w:t xml:space="preserve">The Reality of Research with Children and Young People. </w:t>
      </w:r>
      <w:r w:rsidRPr="0082659E">
        <w:rPr>
          <w:rFonts w:ascii="Arial" w:hAnsi="Arial" w:cs="Arial"/>
          <w:color w:val="000000"/>
          <w:sz w:val="24"/>
          <w:szCs w:val="24"/>
          <w:shd w:val="clear" w:color="auto" w:fill="FFFFFF"/>
        </w:rPr>
        <w:t xml:space="preserve"> London: SAGE Publications.</w:t>
      </w:r>
    </w:p>
    <w:p w14:paraId="0F742F5B" w14:textId="77777777" w:rsidR="004C68D8" w:rsidRPr="0082659E" w:rsidRDefault="004C68D8" w:rsidP="004C68D8">
      <w:pPr>
        <w:spacing w:line="360" w:lineRule="auto"/>
        <w:rPr>
          <w:rFonts w:ascii="Arial" w:hAnsi="Arial" w:cs="Arial"/>
          <w:color w:val="000000"/>
          <w:sz w:val="24"/>
          <w:szCs w:val="24"/>
          <w:shd w:val="clear" w:color="auto" w:fill="FFFFFF"/>
        </w:rPr>
      </w:pPr>
      <w:r w:rsidRPr="0082659E">
        <w:rPr>
          <w:rFonts w:ascii="Arial" w:hAnsi="Arial" w:cs="Arial"/>
          <w:color w:val="000000"/>
          <w:sz w:val="24"/>
          <w:szCs w:val="24"/>
          <w:shd w:val="clear" w:color="auto" w:fill="FFFFFF"/>
        </w:rPr>
        <w:t xml:space="preserve">O’Dell, L, and Leverett, S. (2010). </w:t>
      </w:r>
      <w:r w:rsidRPr="0082659E">
        <w:rPr>
          <w:rFonts w:ascii="Arial" w:hAnsi="Arial" w:cs="Arial"/>
          <w:i/>
          <w:iCs/>
          <w:color w:val="000000"/>
          <w:sz w:val="24"/>
          <w:szCs w:val="24"/>
          <w:shd w:val="clear" w:color="auto" w:fill="FFFFFF"/>
        </w:rPr>
        <w:t xml:space="preserve">Working </w:t>
      </w:r>
      <w:proofErr w:type="gramStart"/>
      <w:r w:rsidRPr="0082659E">
        <w:rPr>
          <w:rFonts w:ascii="Arial" w:hAnsi="Arial" w:cs="Arial"/>
          <w:i/>
          <w:iCs/>
          <w:color w:val="000000"/>
          <w:sz w:val="24"/>
          <w:szCs w:val="24"/>
          <w:shd w:val="clear" w:color="auto" w:fill="FFFFFF"/>
        </w:rPr>
        <w:t>With</w:t>
      </w:r>
      <w:proofErr w:type="gramEnd"/>
      <w:r w:rsidRPr="0082659E">
        <w:rPr>
          <w:rFonts w:ascii="Arial" w:hAnsi="Arial" w:cs="Arial"/>
          <w:i/>
          <w:iCs/>
          <w:color w:val="000000"/>
          <w:sz w:val="24"/>
          <w:szCs w:val="24"/>
          <w:shd w:val="clear" w:color="auto" w:fill="FFFFFF"/>
        </w:rPr>
        <w:t xml:space="preserve"> Children and Young People: Co-constructing Practice. </w:t>
      </w:r>
      <w:r w:rsidRPr="0082659E">
        <w:rPr>
          <w:rFonts w:ascii="Arial" w:hAnsi="Arial" w:cs="Arial"/>
          <w:color w:val="000000"/>
          <w:sz w:val="24"/>
          <w:szCs w:val="24"/>
          <w:shd w:val="clear" w:color="auto" w:fill="FFFFFF"/>
        </w:rPr>
        <w:t>United Kingdom: Palgrave Macmillan.</w:t>
      </w:r>
    </w:p>
    <w:p w14:paraId="77496DA7" w14:textId="77777777" w:rsidR="004C68D8" w:rsidRDefault="004C68D8" w:rsidP="004C68D8"/>
    <w:p w14:paraId="69BD31ED" w14:textId="77777777" w:rsidR="004C68D8" w:rsidRPr="0026321C" w:rsidRDefault="004C68D8" w:rsidP="0026321C">
      <w:pPr>
        <w:spacing w:line="360" w:lineRule="auto"/>
        <w:jc w:val="both"/>
        <w:rPr>
          <w:rFonts w:ascii="Arial" w:eastAsia="Times New Roman" w:hAnsi="Arial" w:cs="Arial"/>
          <w:color w:val="000000"/>
          <w:kern w:val="3"/>
          <w:sz w:val="24"/>
          <w:szCs w:val="24"/>
          <w:lang w:eastAsia="en-GB"/>
        </w:rPr>
      </w:pPr>
    </w:p>
    <w:sectPr w:rsidR="004C68D8" w:rsidRPr="0026321C">
      <w:headerReference w:type="default" r:id="rId2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8948C6" w14:textId="77777777" w:rsidR="00FE68A4" w:rsidRDefault="00FE68A4">
      <w:pPr>
        <w:spacing w:after="0" w:line="240" w:lineRule="auto"/>
      </w:pPr>
      <w:r>
        <w:separator/>
      </w:r>
    </w:p>
  </w:endnote>
  <w:endnote w:type="continuationSeparator" w:id="0">
    <w:p w14:paraId="3C181B8C" w14:textId="77777777" w:rsidR="00FE68A4" w:rsidRDefault="00FE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80F62" w14:textId="77777777" w:rsidR="00FE68A4" w:rsidRDefault="00FE68A4">
      <w:pPr>
        <w:spacing w:after="0" w:line="240" w:lineRule="auto"/>
      </w:pPr>
      <w:r>
        <w:rPr>
          <w:color w:val="000000"/>
        </w:rPr>
        <w:separator/>
      </w:r>
    </w:p>
  </w:footnote>
  <w:footnote w:type="continuationSeparator" w:id="0">
    <w:p w14:paraId="317FE833" w14:textId="77777777" w:rsidR="00FE68A4" w:rsidRDefault="00FE68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A5DB8F" w14:textId="11E9B649" w:rsidR="00B1598E" w:rsidRPr="00C158B3" w:rsidRDefault="00B1598E" w:rsidP="00B1598E">
    <w:pPr>
      <w:pStyle w:val="Header"/>
      <w:rPr>
        <w:rFonts w:ascii="Arial" w:hAnsi="Arial" w:cs="Arial"/>
        <w:sz w:val="24"/>
        <w:szCs w:val="24"/>
      </w:rPr>
    </w:pPr>
    <w:r w:rsidRPr="00C158B3">
      <w:rPr>
        <w:rFonts w:ascii="Arial" w:hAnsi="Arial" w:cs="Arial"/>
        <w:sz w:val="24"/>
        <w:szCs w:val="24"/>
      </w:rPr>
      <w:t>ECGE7004Q</w:t>
    </w:r>
    <w:r w:rsidRPr="00C158B3">
      <w:rPr>
        <w:rFonts w:ascii="Arial" w:hAnsi="Arial" w:cs="Arial"/>
        <w:sz w:val="24"/>
        <w:szCs w:val="24"/>
      </w:rPr>
      <w:tab/>
    </w:r>
    <w:r w:rsidRPr="00C158B3">
      <w:rPr>
        <w:rFonts w:ascii="Arial" w:hAnsi="Arial" w:cs="Arial"/>
        <w:sz w:val="24"/>
        <w:szCs w:val="24"/>
      </w:rPr>
      <w:tab/>
      <w:t>1601641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E56074"/>
    <w:multiLevelType w:val="multilevel"/>
    <w:tmpl w:val="205CD45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122777E"/>
    <w:multiLevelType w:val="multilevel"/>
    <w:tmpl w:val="F34E830C"/>
    <w:lvl w:ilvl="0">
      <w:numFmt w:val="bullet"/>
      <w:lvlText w:val=""/>
      <w:lvlJc w:val="left"/>
      <w:pPr>
        <w:ind w:left="720" w:hanging="360"/>
      </w:pPr>
      <w:rPr>
        <w:rFonts w:ascii="Symbol" w:hAnsi="Symbol"/>
      </w:rPr>
    </w:lvl>
    <w:lvl w:ilvl="1">
      <w:numFmt w:val="bullet"/>
      <w:lvlText w:val="o"/>
      <w:lvlJc w:val="left"/>
      <w:pPr>
        <w:ind w:left="1494"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7E2B166A"/>
    <w:multiLevelType w:val="multilevel"/>
    <w:tmpl w:val="2ACC2FC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1226"/>
    <w:rsid w:val="00007E3C"/>
    <w:rsid w:val="00013A8F"/>
    <w:rsid w:val="00053193"/>
    <w:rsid w:val="00075DB5"/>
    <w:rsid w:val="000942AC"/>
    <w:rsid w:val="000952DA"/>
    <w:rsid w:val="000B2662"/>
    <w:rsid w:val="000D3F81"/>
    <w:rsid w:val="00100EFC"/>
    <w:rsid w:val="001024FE"/>
    <w:rsid w:val="00107ACA"/>
    <w:rsid w:val="0011545B"/>
    <w:rsid w:val="00124932"/>
    <w:rsid w:val="00125D21"/>
    <w:rsid w:val="00151F17"/>
    <w:rsid w:val="00186432"/>
    <w:rsid w:val="001975D7"/>
    <w:rsid w:val="00210886"/>
    <w:rsid w:val="00216D11"/>
    <w:rsid w:val="00246774"/>
    <w:rsid w:val="002611C9"/>
    <w:rsid w:val="0026321C"/>
    <w:rsid w:val="002742DD"/>
    <w:rsid w:val="002841AE"/>
    <w:rsid w:val="002A49EB"/>
    <w:rsid w:val="002B4235"/>
    <w:rsid w:val="002E173D"/>
    <w:rsid w:val="002E337A"/>
    <w:rsid w:val="002F1B1F"/>
    <w:rsid w:val="00325D42"/>
    <w:rsid w:val="00351142"/>
    <w:rsid w:val="003A1FFF"/>
    <w:rsid w:val="003B1E96"/>
    <w:rsid w:val="003C15D6"/>
    <w:rsid w:val="003E45AB"/>
    <w:rsid w:val="003F0289"/>
    <w:rsid w:val="004034A3"/>
    <w:rsid w:val="004419A0"/>
    <w:rsid w:val="004757F2"/>
    <w:rsid w:val="004951D6"/>
    <w:rsid w:val="004C5E2C"/>
    <w:rsid w:val="004C68D8"/>
    <w:rsid w:val="004D30F1"/>
    <w:rsid w:val="004D7BC1"/>
    <w:rsid w:val="004E20D3"/>
    <w:rsid w:val="00505566"/>
    <w:rsid w:val="00516DF7"/>
    <w:rsid w:val="00524137"/>
    <w:rsid w:val="00535C5D"/>
    <w:rsid w:val="00537BA0"/>
    <w:rsid w:val="005879F2"/>
    <w:rsid w:val="0059096C"/>
    <w:rsid w:val="005912F1"/>
    <w:rsid w:val="00595E3E"/>
    <w:rsid w:val="005B0C82"/>
    <w:rsid w:val="005B13A9"/>
    <w:rsid w:val="005D7182"/>
    <w:rsid w:val="005E21F6"/>
    <w:rsid w:val="005E26A0"/>
    <w:rsid w:val="005E5261"/>
    <w:rsid w:val="005F645D"/>
    <w:rsid w:val="0063012A"/>
    <w:rsid w:val="0063497C"/>
    <w:rsid w:val="006727A1"/>
    <w:rsid w:val="00684F02"/>
    <w:rsid w:val="006F4925"/>
    <w:rsid w:val="00705526"/>
    <w:rsid w:val="007135F5"/>
    <w:rsid w:val="0071737F"/>
    <w:rsid w:val="007309B3"/>
    <w:rsid w:val="00766D63"/>
    <w:rsid w:val="00781226"/>
    <w:rsid w:val="007A0AB2"/>
    <w:rsid w:val="007C5F8F"/>
    <w:rsid w:val="007D285C"/>
    <w:rsid w:val="007E44F1"/>
    <w:rsid w:val="008147DA"/>
    <w:rsid w:val="008B3A92"/>
    <w:rsid w:val="008D30DD"/>
    <w:rsid w:val="008D3FF2"/>
    <w:rsid w:val="008D59AD"/>
    <w:rsid w:val="00904E7C"/>
    <w:rsid w:val="0090784C"/>
    <w:rsid w:val="00940BCE"/>
    <w:rsid w:val="009827E5"/>
    <w:rsid w:val="009855A3"/>
    <w:rsid w:val="00993EF5"/>
    <w:rsid w:val="009B1527"/>
    <w:rsid w:val="00A01891"/>
    <w:rsid w:val="00A05736"/>
    <w:rsid w:val="00A258A5"/>
    <w:rsid w:val="00A551F6"/>
    <w:rsid w:val="00AD625D"/>
    <w:rsid w:val="00B1598E"/>
    <w:rsid w:val="00B315FF"/>
    <w:rsid w:val="00B37E03"/>
    <w:rsid w:val="00B959EA"/>
    <w:rsid w:val="00BD6A17"/>
    <w:rsid w:val="00C03BC9"/>
    <w:rsid w:val="00C11528"/>
    <w:rsid w:val="00C158B3"/>
    <w:rsid w:val="00C224C2"/>
    <w:rsid w:val="00C46548"/>
    <w:rsid w:val="00C67715"/>
    <w:rsid w:val="00C86839"/>
    <w:rsid w:val="00D12C98"/>
    <w:rsid w:val="00D261FA"/>
    <w:rsid w:val="00D62EA2"/>
    <w:rsid w:val="00D67A49"/>
    <w:rsid w:val="00D67AB0"/>
    <w:rsid w:val="00D725DD"/>
    <w:rsid w:val="00D748A4"/>
    <w:rsid w:val="00DC5BAA"/>
    <w:rsid w:val="00DE6D0D"/>
    <w:rsid w:val="00E15FBF"/>
    <w:rsid w:val="00E35D4D"/>
    <w:rsid w:val="00E461A0"/>
    <w:rsid w:val="00E5597F"/>
    <w:rsid w:val="00E8586E"/>
    <w:rsid w:val="00EB0C78"/>
    <w:rsid w:val="00EC028B"/>
    <w:rsid w:val="00F10AB6"/>
    <w:rsid w:val="00F15937"/>
    <w:rsid w:val="00F366B2"/>
    <w:rsid w:val="00F3726D"/>
    <w:rsid w:val="00F61711"/>
    <w:rsid w:val="00FE68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161AF9"/>
  <w15:docId w15:val="{11EE6B4F-44A9-429A-9B22-65469BD4F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7"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2">
    <w:name w:val="heading 2"/>
    <w:basedOn w:val="Normal"/>
    <w:next w:val="Normal"/>
    <w:uiPriority w:val="9"/>
    <w:semiHidden/>
    <w:unhideWhenUsed/>
    <w:qFormat/>
    <w:pPr>
      <w:keepNext/>
      <w:keepLines/>
      <w:suppressAutoHyphens w:val="0"/>
      <w:spacing w:before="40" w:after="0" w:line="249" w:lineRule="auto"/>
      <w:textAlignment w:val="auto"/>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535C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spacing w:after="0" w:line="240" w:lineRule="auto"/>
      <w:ind w:left="720"/>
    </w:pPr>
    <w:rPr>
      <w:rFonts w:ascii="Times New Roman" w:eastAsia="Times New Roman" w:hAnsi="Times New Roman"/>
      <w:sz w:val="24"/>
      <w:szCs w:val="24"/>
      <w:lang w:eastAsia="en-GB"/>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paragraph" w:styleId="NormalWeb">
    <w:name w:val="Normal (Web)"/>
    <w:basedOn w:val="Normal"/>
    <w:uiPriority w:val="99"/>
    <w:semiHidden/>
    <w:unhideWhenUsed/>
    <w:rsid w:val="00B315FF"/>
    <w:pPr>
      <w:suppressAutoHyphens w:val="0"/>
      <w:autoSpaceDN/>
      <w:spacing w:before="100" w:beforeAutospacing="1" w:after="100" w:afterAutospacing="1" w:line="240" w:lineRule="auto"/>
      <w:textAlignment w:val="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35C5D"/>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16DF7"/>
    <w:rPr>
      <w:color w:val="954F72" w:themeColor="followedHyperlink"/>
      <w:u w:val="single"/>
    </w:rPr>
  </w:style>
  <w:style w:type="character" w:styleId="CommentReference">
    <w:name w:val="annotation reference"/>
    <w:basedOn w:val="DefaultParagraphFont"/>
    <w:uiPriority w:val="99"/>
    <w:semiHidden/>
    <w:unhideWhenUsed/>
    <w:rsid w:val="005E5261"/>
    <w:rPr>
      <w:sz w:val="16"/>
      <w:szCs w:val="16"/>
    </w:rPr>
  </w:style>
  <w:style w:type="paragraph" w:styleId="CommentText">
    <w:name w:val="annotation text"/>
    <w:basedOn w:val="Normal"/>
    <w:link w:val="CommentTextChar"/>
    <w:uiPriority w:val="99"/>
    <w:semiHidden/>
    <w:unhideWhenUsed/>
    <w:rsid w:val="005E5261"/>
    <w:pPr>
      <w:spacing w:line="240" w:lineRule="auto"/>
    </w:pPr>
    <w:rPr>
      <w:sz w:val="20"/>
      <w:szCs w:val="20"/>
    </w:rPr>
  </w:style>
  <w:style w:type="character" w:customStyle="1" w:styleId="CommentTextChar">
    <w:name w:val="Comment Text Char"/>
    <w:basedOn w:val="DefaultParagraphFont"/>
    <w:link w:val="CommentText"/>
    <w:uiPriority w:val="99"/>
    <w:semiHidden/>
    <w:rsid w:val="005E5261"/>
    <w:rPr>
      <w:sz w:val="20"/>
      <w:szCs w:val="20"/>
    </w:rPr>
  </w:style>
  <w:style w:type="paragraph" w:styleId="CommentSubject">
    <w:name w:val="annotation subject"/>
    <w:basedOn w:val="CommentText"/>
    <w:next w:val="CommentText"/>
    <w:link w:val="CommentSubjectChar"/>
    <w:uiPriority w:val="99"/>
    <w:semiHidden/>
    <w:unhideWhenUsed/>
    <w:rsid w:val="005E5261"/>
    <w:rPr>
      <w:b/>
      <w:bCs/>
    </w:rPr>
  </w:style>
  <w:style w:type="character" w:customStyle="1" w:styleId="CommentSubjectChar">
    <w:name w:val="Comment Subject Char"/>
    <w:basedOn w:val="CommentTextChar"/>
    <w:link w:val="CommentSubject"/>
    <w:uiPriority w:val="99"/>
    <w:semiHidden/>
    <w:rsid w:val="005E5261"/>
    <w:rPr>
      <w:b/>
      <w:bCs/>
      <w:sz w:val="20"/>
      <w:szCs w:val="20"/>
    </w:rPr>
  </w:style>
  <w:style w:type="paragraph" w:styleId="BalloonText">
    <w:name w:val="Balloon Text"/>
    <w:basedOn w:val="Normal"/>
    <w:link w:val="BalloonTextChar"/>
    <w:uiPriority w:val="99"/>
    <w:semiHidden/>
    <w:unhideWhenUsed/>
    <w:rsid w:val="005E52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5261"/>
    <w:rPr>
      <w:rFonts w:ascii="Segoe UI" w:hAnsi="Segoe UI" w:cs="Segoe UI"/>
      <w:sz w:val="18"/>
      <w:szCs w:val="18"/>
    </w:rPr>
  </w:style>
  <w:style w:type="paragraph" w:styleId="Header">
    <w:name w:val="header"/>
    <w:basedOn w:val="Normal"/>
    <w:link w:val="HeaderChar"/>
    <w:uiPriority w:val="99"/>
    <w:unhideWhenUsed/>
    <w:rsid w:val="00B15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598E"/>
  </w:style>
  <w:style w:type="paragraph" w:styleId="Footer">
    <w:name w:val="footer"/>
    <w:basedOn w:val="Normal"/>
    <w:link w:val="FooterChar"/>
    <w:uiPriority w:val="99"/>
    <w:unhideWhenUsed/>
    <w:rsid w:val="00B15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59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035643">
      <w:bodyDiv w:val="1"/>
      <w:marLeft w:val="0"/>
      <w:marRight w:val="0"/>
      <w:marTop w:val="0"/>
      <w:marBottom w:val="0"/>
      <w:divBdr>
        <w:top w:val="none" w:sz="0" w:space="0" w:color="auto"/>
        <w:left w:val="none" w:sz="0" w:space="0" w:color="auto"/>
        <w:bottom w:val="none" w:sz="0" w:space="0" w:color="auto"/>
        <w:right w:val="none" w:sz="0" w:space="0" w:color="auto"/>
      </w:divBdr>
    </w:div>
    <w:div w:id="376008077">
      <w:bodyDiv w:val="1"/>
      <w:marLeft w:val="0"/>
      <w:marRight w:val="0"/>
      <w:marTop w:val="0"/>
      <w:marBottom w:val="0"/>
      <w:divBdr>
        <w:top w:val="none" w:sz="0" w:space="0" w:color="auto"/>
        <w:left w:val="none" w:sz="0" w:space="0" w:color="auto"/>
        <w:bottom w:val="none" w:sz="0" w:space="0" w:color="auto"/>
        <w:right w:val="none" w:sz="0" w:space="0" w:color="auto"/>
      </w:divBdr>
    </w:div>
    <w:div w:id="852957646">
      <w:bodyDiv w:val="1"/>
      <w:marLeft w:val="0"/>
      <w:marRight w:val="0"/>
      <w:marTop w:val="0"/>
      <w:marBottom w:val="0"/>
      <w:divBdr>
        <w:top w:val="none" w:sz="0" w:space="0" w:color="auto"/>
        <w:left w:val="none" w:sz="0" w:space="0" w:color="auto"/>
        <w:bottom w:val="none" w:sz="0" w:space="0" w:color="auto"/>
        <w:right w:val="none" w:sz="0" w:space="0" w:color="auto"/>
      </w:divBdr>
    </w:div>
    <w:div w:id="1386024637">
      <w:bodyDiv w:val="1"/>
      <w:marLeft w:val="0"/>
      <w:marRight w:val="0"/>
      <w:marTop w:val="0"/>
      <w:marBottom w:val="0"/>
      <w:divBdr>
        <w:top w:val="none" w:sz="0" w:space="0" w:color="auto"/>
        <w:left w:val="none" w:sz="0" w:space="0" w:color="auto"/>
        <w:bottom w:val="none" w:sz="0" w:space="0" w:color="auto"/>
        <w:right w:val="none" w:sz="0" w:space="0" w:color="auto"/>
      </w:divBdr>
    </w:div>
    <w:div w:id="2001421786">
      <w:bodyDiv w:val="1"/>
      <w:marLeft w:val="0"/>
      <w:marRight w:val="0"/>
      <w:marTop w:val="0"/>
      <w:marBottom w:val="0"/>
      <w:divBdr>
        <w:top w:val="none" w:sz="0" w:space="0" w:color="auto"/>
        <w:left w:val="none" w:sz="0" w:space="0" w:color="auto"/>
        <w:bottom w:val="none" w:sz="0" w:space="0" w:color="auto"/>
        <w:right w:val="none" w:sz="0" w:space="0" w:color="auto"/>
      </w:divBdr>
    </w:div>
    <w:div w:id="20910058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government/uploads/system/uploads/attachment_data/file/711097/guide-to-the-general-data-protection-regulation-gdpr-1-0.pdf" TargetMode="External"/><Relationship Id="rId13" Type="http://schemas.openxmlformats.org/officeDocument/2006/relationships/hyperlink" Target="https://www.simplypsychology.org/interviews.html" TargetMode="External"/><Relationship Id="rId18" Type="http://schemas.openxmlformats.org/officeDocument/2006/relationships/hyperlink" Target="https://eur01.safelinks.protection.outlook.com/?url=https%3A%2F%2Fmoodle.uwtsd.ac.uk%2Fmod%2Furl%2Fview.php%3Fid%3D133964&amp;data=02%7C01%7C%7Cc208fef2391f4758ec5808d78bb35763%7C4e0f11f9046e45059cb8db2152311e21%7C0%7C0%7C637131474687243561&amp;sdata=jvbI%2Bt5DC8dY7ZDLqWUtQxYj14IPG4dU%2Fu7M3KyYYG0%3D&amp;reserved=0"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hyperlink" Target="https://downloads.unicef.org.uk/wp-content/uploads/2016/08/unicef-convention-rights-child-uncrc.pdf?_ga=2.220775583.660851752.1574937191-666171311.1574937191" TargetMode="External"/><Relationship Id="rId17" Type="http://schemas.openxmlformats.org/officeDocument/2006/relationships/hyperlink" Target="https://learning.nspcc.org.uk/safeguarding-child-protection/?utm_source=google&amp;utm_medium=ppc&amp;utm_campaign=UK_GO_S_B_GEN_Grant_Safenetwork_Child_Protection&amp;gclsrc=aw.ds&amp;&amp;gclid=EAIaIQobChMI1pC79tjl5gIVibPtCh2nwgo9EAAYASAAEgIpqvD_BwE&amp;gclsrc=aw.ds" TargetMode="External"/><Relationship Id="rId2" Type="http://schemas.openxmlformats.org/officeDocument/2006/relationships/styles" Target="styles.xml"/><Relationship Id="rId16" Type="http://schemas.openxmlformats.org/officeDocument/2006/relationships/hyperlink" Target="https://assets.publishing.service.gov.uk/government/uploads/system/uploads/attachment_data/file/711097/guide-to-the-general-data-protection-regulation-gdpr-1-0.pdf"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avethechildren.org.uk/content/dam/gb/reports/humanitarian/uncrc19-summary2.pdf" TargetMode="External"/><Relationship Id="rId5" Type="http://schemas.openxmlformats.org/officeDocument/2006/relationships/footnotes" Target="footnotes.xml"/><Relationship Id="rId15" Type="http://schemas.openxmlformats.org/officeDocument/2006/relationships/hyperlink" Target="https://www.bera.ac.uk/researchers-resources/publications/ethical-guidelines-for-educational-research-2018" TargetMode="External"/><Relationship Id="rId10" Type="http://schemas.openxmlformats.org/officeDocument/2006/relationships/hyperlink" Target="https://www.playwales.org.uk/eng/sevencoreaims" TargetMode="External"/><Relationship Id="rId19" Type="http://schemas.openxmlformats.org/officeDocument/2006/relationships/hyperlink" Target="https://eur01.safelinks.protection.outlook.com/?url=https%3A%2F%2Fwww.uwtsd.ac.uk%2Fmedia%2Fuwtsd-website%2Fcontent-assets%2Fdocuments%2Fresearch%2Fresearch-ethics-integrity-code-practice.pdf&amp;data=02%7C01%7C%7Cc208fef2391f4758ec5808d78bb35763%7C4e0f11f9046e45059cb8db2152311e21%7C0%7C1%7C637131474687253526&amp;sdata=3ilP4vQzwupduEfEoVBqnjnUDmtJtEPQcr3KGplp91A%3D&amp;reserved=0" TargetMode="External"/><Relationship Id="rId4" Type="http://schemas.openxmlformats.org/officeDocument/2006/relationships/webSettings" Target="webSettings.xml"/><Relationship Id="rId9" Type="http://schemas.openxmlformats.org/officeDocument/2006/relationships/hyperlink" Target="http://www.legislation.gov.uk/ukpga/2010/15/data.pdf" TargetMode="External"/><Relationship Id="rId14" Type="http://schemas.openxmlformats.org/officeDocument/2006/relationships/hyperlink" Target="https://www.un.org/disabilities/documents/convention/convoptprot-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2569</Words>
  <Characters>14645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Gibbins</dc:creator>
  <dc:description/>
  <cp:lastModifiedBy>Hollie Gibbins</cp:lastModifiedBy>
  <cp:revision>2</cp:revision>
  <dcterms:created xsi:type="dcterms:W3CDTF">2020-01-03T18:07:00Z</dcterms:created>
  <dcterms:modified xsi:type="dcterms:W3CDTF">2020-01-03T18:07:00Z</dcterms:modified>
</cp:coreProperties>
</file>