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342FC" w14:textId="77777777" w:rsidR="00614DCA" w:rsidRDefault="00FD4C00" w:rsidP="00107083">
      <w:pPr>
        <w:jc w:val="center"/>
        <w:rPr>
          <w:sz w:val="44"/>
          <w:szCs w:val="44"/>
        </w:rPr>
      </w:pPr>
      <w:r>
        <w:rPr>
          <w:sz w:val="44"/>
          <w:szCs w:val="44"/>
        </w:rPr>
        <w:t>University Trinity Saint David</w:t>
      </w:r>
    </w:p>
    <w:p w14:paraId="121DB908" w14:textId="77777777" w:rsidR="00FD4C00" w:rsidRDefault="00D10037" w:rsidP="00107083">
      <w:pPr>
        <w:jc w:val="center"/>
      </w:pPr>
      <w:r>
        <w:t>Institute of science &amp; art</w:t>
      </w:r>
    </w:p>
    <w:p w14:paraId="19502892" w14:textId="77777777" w:rsidR="00D10037" w:rsidRDefault="00D10037" w:rsidP="00FD4C00"/>
    <w:p w14:paraId="33313983" w14:textId="77777777" w:rsidR="00D10037" w:rsidRDefault="00D10037" w:rsidP="00FD4C00"/>
    <w:p w14:paraId="02783394" w14:textId="77777777" w:rsidR="00D10037" w:rsidRDefault="00D10037" w:rsidP="00FD4C00"/>
    <w:p w14:paraId="585F7833" w14:textId="77777777" w:rsidR="00D10037" w:rsidRDefault="00D10037" w:rsidP="00FD4C00"/>
    <w:p w14:paraId="619328A6" w14:textId="77777777" w:rsidR="00D10037" w:rsidRDefault="00D10037" w:rsidP="00FD4C00"/>
    <w:p w14:paraId="658B5D44" w14:textId="77777777" w:rsidR="00D10037" w:rsidRDefault="00D10037" w:rsidP="00FD4C00"/>
    <w:p w14:paraId="2E85E84C" w14:textId="54741AAC" w:rsidR="00D10037" w:rsidRPr="00107083" w:rsidRDefault="0056323B" w:rsidP="00107083">
      <w:pPr>
        <w:jc w:val="center"/>
        <w:rPr>
          <w:b/>
          <w:bCs/>
          <w:sz w:val="44"/>
          <w:szCs w:val="44"/>
        </w:rPr>
      </w:pPr>
      <w:r>
        <w:rPr>
          <w:b/>
          <w:bCs/>
          <w:sz w:val="44"/>
          <w:szCs w:val="44"/>
        </w:rPr>
        <w:t>Project Second Assessment</w:t>
      </w:r>
    </w:p>
    <w:p w14:paraId="622D8958" w14:textId="4094A502" w:rsidR="00D10037" w:rsidRDefault="0056323B" w:rsidP="00107083">
      <w:pPr>
        <w:jc w:val="center"/>
      </w:pPr>
      <w:r>
        <w:t>Integrating Project ACHA4008</w:t>
      </w:r>
    </w:p>
    <w:p w14:paraId="07FAD7BA" w14:textId="77777777" w:rsidR="0026742A" w:rsidRDefault="0026742A" w:rsidP="00FD4C00"/>
    <w:p w14:paraId="3D32BD7B" w14:textId="77777777" w:rsidR="0026742A" w:rsidRDefault="0026742A" w:rsidP="00FD4C00"/>
    <w:p w14:paraId="5E9BF963" w14:textId="77777777" w:rsidR="0026742A" w:rsidRDefault="0026742A" w:rsidP="00FD4C00"/>
    <w:p w14:paraId="20BB45C6" w14:textId="77777777" w:rsidR="0026742A" w:rsidRDefault="0026742A" w:rsidP="00FD4C00"/>
    <w:p w14:paraId="4B708B9B" w14:textId="77777777" w:rsidR="0026742A" w:rsidRDefault="0026742A" w:rsidP="00FD4C00"/>
    <w:p w14:paraId="37A88882" w14:textId="77777777" w:rsidR="0026742A" w:rsidRDefault="0026742A" w:rsidP="00107083">
      <w:pPr>
        <w:jc w:val="both"/>
      </w:pPr>
    </w:p>
    <w:p w14:paraId="5789BCD7" w14:textId="77777777" w:rsidR="0026742A" w:rsidRDefault="0026742A" w:rsidP="00FD4C00"/>
    <w:p w14:paraId="61D06C89" w14:textId="77777777" w:rsidR="000E18C3" w:rsidRDefault="002873B6" w:rsidP="007A5A2D">
      <w:pPr>
        <w:jc w:val="center"/>
      </w:pPr>
      <w:r>
        <w:t>Calum Campbell</w:t>
      </w:r>
      <w:r w:rsidR="00C200A0">
        <w:t xml:space="preserve"> (2001090</w:t>
      </w:r>
      <w:r w:rsidR="007A5A2D">
        <w:t>)</w:t>
      </w:r>
      <w:r w:rsidR="0056323B">
        <w:t>, Sam Cashell</w:t>
      </w:r>
      <w:r w:rsidR="0024227E">
        <w:t xml:space="preserve"> (2004364)</w:t>
      </w:r>
      <w:r w:rsidR="0056323B">
        <w:t>, Owain Wilcox</w:t>
      </w:r>
      <w:r w:rsidR="00C200A0">
        <w:t xml:space="preserve"> (2003601)</w:t>
      </w:r>
      <w:r w:rsidR="0056323B">
        <w:t xml:space="preserve">, </w:t>
      </w:r>
    </w:p>
    <w:p w14:paraId="5A1E673C" w14:textId="13F96626" w:rsidR="0026742A" w:rsidRDefault="0056323B" w:rsidP="007A5A2D">
      <w:pPr>
        <w:jc w:val="center"/>
      </w:pPr>
      <w:r>
        <w:t>Aulon Pashoja</w:t>
      </w:r>
      <w:r w:rsidR="0024227E">
        <w:t xml:space="preserve"> (</w:t>
      </w:r>
      <w:r w:rsidR="000E18C3">
        <w:t>2009355)</w:t>
      </w:r>
      <w:r>
        <w:t>, Ella Chaves</w:t>
      </w:r>
      <w:r w:rsidR="0024227E">
        <w:t xml:space="preserve"> </w:t>
      </w:r>
      <w:r w:rsidR="00364BF6">
        <w:t>(1809262)</w:t>
      </w:r>
    </w:p>
    <w:p w14:paraId="3EB14453" w14:textId="00AE32FC" w:rsidR="00107083" w:rsidRDefault="00812C5D" w:rsidP="00107083">
      <w:pPr>
        <w:pStyle w:val="NoSpacing"/>
        <w:jc w:val="center"/>
      </w:pPr>
      <w:r>
        <w:t>Date (</w:t>
      </w:r>
      <w:r w:rsidR="0056323B">
        <w:t>05</w:t>
      </w:r>
      <w:r>
        <w:t>/</w:t>
      </w:r>
      <w:r w:rsidR="0056323B">
        <w:t>21</w:t>
      </w:r>
      <w:r w:rsidR="00107083">
        <w:t>)</w:t>
      </w:r>
    </w:p>
    <w:p w14:paraId="3196FA79" w14:textId="77777777" w:rsidR="002B5E53" w:rsidRDefault="00107083">
      <w:r>
        <w:br w:type="page"/>
      </w:r>
    </w:p>
    <w:sdt>
      <w:sdtPr>
        <w:rPr>
          <w:rFonts w:asciiTheme="minorHAnsi" w:eastAsiaTheme="minorHAnsi" w:hAnsiTheme="minorHAnsi" w:cstheme="minorBidi"/>
          <w:color w:val="auto"/>
          <w:sz w:val="22"/>
          <w:szCs w:val="22"/>
          <w:lang w:val="en-GB"/>
        </w:rPr>
        <w:id w:val="-307396362"/>
        <w:docPartObj>
          <w:docPartGallery w:val="Table of Contents"/>
          <w:docPartUnique/>
        </w:docPartObj>
      </w:sdtPr>
      <w:sdtEndPr>
        <w:rPr>
          <w:b/>
          <w:bCs/>
          <w:noProof/>
        </w:rPr>
      </w:sdtEndPr>
      <w:sdtContent>
        <w:p w14:paraId="0813B107" w14:textId="77777777" w:rsidR="002B5E53" w:rsidRDefault="002B5E53">
          <w:pPr>
            <w:pStyle w:val="TOCHeading"/>
          </w:pPr>
          <w:r>
            <w:t>Contents</w:t>
          </w:r>
        </w:p>
        <w:p w14:paraId="308C6BBD" w14:textId="4B8C5CE3" w:rsidR="00C140FF" w:rsidRDefault="002B5E53">
          <w:pPr>
            <w:pStyle w:val="TOC1"/>
            <w:rPr>
              <w:rFonts w:eastAsiaTheme="minorEastAsia"/>
              <w:noProof/>
              <w:lang w:eastAsia="en-GB"/>
            </w:rPr>
          </w:pPr>
          <w:r>
            <w:fldChar w:fldCharType="begin"/>
          </w:r>
          <w:r>
            <w:instrText xml:space="preserve"> TOC \o "1-3" \h \z \u </w:instrText>
          </w:r>
          <w:r>
            <w:fldChar w:fldCharType="separate"/>
          </w:r>
          <w:hyperlink w:anchor="_Toc71900469" w:history="1">
            <w:r w:rsidR="00C140FF" w:rsidRPr="003C43BD">
              <w:rPr>
                <w:rStyle w:val="Hyperlink"/>
                <w:noProof/>
              </w:rPr>
              <w:t>1</w:t>
            </w:r>
            <w:r w:rsidR="00C140FF">
              <w:rPr>
                <w:rFonts w:eastAsiaTheme="minorEastAsia"/>
                <w:noProof/>
                <w:lang w:eastAsia="en-GB"/>
              </w:rPr>
              <w:tab/>
            </w:r>
            <w:r w:rsidR="00C140FF" w:rsidRPr="003C43BD">
              <w:rPr>
                <w:rStyle w:val="Hyperlink"/>
                <w:noProof/>
              </w:rPr>
              <w:t>Introduction</w:t>
            </w:r>
            <w:r w:rsidR="00C140FF">
              <w:rPr>
                <w:noProof/>
                <w:webHidden/>
              </w:rPr>
              <w:tab/>
            </w:r>
            <w:r w:rsidR="00C140FF">
              <w:rPr>
                <w:noProof/>
                <w:webHidden/>
              </w:rPr>
              <w:fldChar w:fldCharType="begin"/>
            </w:r>
            <w:r w:rsidR="00C140FF">
              <w:rPr>
                <w:noProof/>
                <w:webHidden/>
              </w:rPr>
              <w:instrText xml:space="preserve"> PAGEREF _Toc71900469 \h </w:instrText>
            </w:r>
            <w:r w:rsidR="00C140FF">
              <w:rPr>
                <w:noProof/>
                <w:webHidden/>
              </w:rPr>
            </w:r>
            <w:r w:rsidR="00C140FF">
              <w:rPr>
                <w:noProof/>
                <w:webHidden/>
              </w:rPr>
              <w:fldChar w:fldCharType="separate"/>
            </w:r>
            <w:r w:rsidR="00C140FF">
              <w:rPr>
                <w:noProof/>
                <w:webHidden/>
              </w:rPr>
              <w:t>2</w:t>
            </w:r>
            <w:r w:rsidR="00C140FF">
              <w:rPr>
                <w:noProof/>
                <w:webHidden/>
              </w:rPr>
              <w:fldChar w:fldCharType="end"/>
            </w:r>
          </w:hyperlink>
        </w:p>
        <w:p w14:paraId="160DF3AD" w14:textId="45B46AD4" w:rsidR="00C140FF" w:rsidRDefault="00C140FF">
          <w:pPr>
            <w:pStyle w:val="TOC1"/>
            <w:rPr>
              <w:rFonts w:eastAsiaTheme="minorEastAsia"/>
              <w:noProof/>
              <w:lang w:eastAsia="en-GB"/>
            </w:rPr>
          </w:pPr>
          <w:hyperlink w:anchor="_Toc71900470" w:history="1">
            <w:r w:rsidRPr="003C43BD">
              <w:rPr>
                <w:rStyle w:val="Hyperlink"/>
                <w:noProof/>
              </w:rPr>
              <w:t>2</w:t>
            </w:r>
            <w:r>
              <w:rPr>
                <w:rFonts w:eastAsiaTheme="minorEastAsia"/>
                <w:noProof/>
                <w:lang w:eastAsia="en-GB"/>
              </w:rPr>
              <w:tab/>
            </w:r>
            <w:r w:rsidRPr="003C43BD">
              <w:rPr>
                <w:rStyle w:val="Hyperlink"/>
                <w:noProof/>
              </w:rPr>
              <w:t>Methodology and Development</w:t>
            </w:r>
            <w:r>
              <w:rPr>
                <w:noProof/>
                <w:webHidden/>
              </w:rPr>
              <w:tab/>
            </w:r>
            <w:r>
              <w:rPr>
                <w:noProof/>
                <w:webHidden/>
              </w:rPr>
              <w:fldChar w:fldCharType="begin"/>
            </w:r>
            <w:r>
              <w:rPr>
                <w:noProof/>
                <w:webHidden/>
              </w:rPr>
              <w:instrText xml:space="preserve"> PAGEREF _Toc71900470 \h </w:instrText>
            </w:r>
            <w:r>
              <w:rPr>
                <w:noProof/>
                <w:webHidden/>
              </w:rPr>
            </w:r>
            <w:r>
              <w:rPr>
                <w:noProof/>
                <w:webHidden/>
              </w:rPr>
              <w:fldChar w:fldCharType="separate"/>
            </w:r>
            <w:r>
              <w:rPr>
                <w:noProof/>
                <w:webHidden/>
              </w:rPr>
              <w:t>3</w:t>
            </w:r>
            <w:r>
              <w:rPr>
                <w:noProof/>
                <w:webHidden/>
              </w:rPr>
              <w:fldChar w:fldCharType="end"/>
            </w:r>
          </w:hyperlink>
        </w:p>
        <w:p w14:paraId="3049E84C" w14:textId="46ACDC88" w:rsidR="00C140FF" w:rsidRDefault="00C140FF">
          <w:pPr>
            <w:pStyle w:val="TOC1"/>
            <w:rPr>
              <w:rFonts w:eastAsiaTheme="minorEastAsia"/>
              <w:noProof/>
              <w:lang w:eastAsia="en-GB"/>
            </w:rPr>
          </w:pPr>
          <w:hyperlink w:anchor="_Toc71900471" w:history="1">
            <w:r w:rsidRPr="003C43BD">
              <w:rPr>
                <w:rStyle w:val="Hyperlink"/>
                <w:noProof/>
              </w:rPr>
              <w:t>3</w:t>
            </w:r>
            <w:r>
              <w:rPr>
                <w:rFonts w:eastAsiaTheme="minorEastAsia"/>
                <w:noProof/>
                <w:lang w:eastAsia="en-GB"/>
              </w:rPr>
              <w:tab/>
            </w:r>
            <w:r w:rsidRPr="003C43BD">
              <w:rPr>
                <w:rStyle w:val="Hyperlink"/>
                <w:noProof/>
              </w:rPr>
              <w:t>Forces and Analysis</w:t>
            </w:r>
            <w:r>
              <w:rPr>
                <w:noProof/>
                <w:webHidden/>
              </w:rPr>
              <w:tab/>
            </w:r>
            <w:r>
              <w:rPr>
                <w:noProof/>
                <w:webHidden/>
              </w:rPr>
              <w:fldChar w:fldCharType="begin"/>
            </w:r>
            <w:r>
              <w:rPr>
                <w:noProof/>
                <w:webHidden/>
              </w:rPr>
              <w:instrText xml:space="preserve"> PAGEREF _Toc71900471 \h </w:instrText>
            </w:r>
            <w:r>
              <w:rPr>
                <w:noProof/>
                <w:webHidden/>
              </w:rPr>
            </w:r>
            <w:r>
              <w:rPr>
                <w:noProof/>
                <w:webHidden/>
              </w:rPr>
              <w:fldChar w:fldCharType="separate"/>
            </w:r>
            <w:r>
              <w:rPr>
                <w:noProof/>
                <w:webHidden/>
              </w:rPr>
              <w:t>10</w:t>
            </w:r>
            <w:r>
              <w:rPr>
                <w:noProof/>
                <w:webHidden/>
              </w:rPr>
              <w:fldChar w:fldCharType="end"/>
            </w:r>
          </w:hyperlink>
        </w:p>
        <w:p w14:paraId="1E618B25" w14:textId="43BF929F" w:rsidR="00C140FF" w:rsidRDefault="00C140FF">
          <w:pPr>
            <w:pStyle w:val="TOC1"/>
            <w:rPr>
              <w:rFonts w:eastAsiaTheme="minorEastAsia"/>
              <w:noProof/>
              <w:lang w:eastAsia="en-GB"/>
            </w:rPr>
          </w:pPr>
          <w:hyperlink w:anchor="_Toc71900472" w:history="1">
            <w:r w:rsidRPr="003C43BD">
              <w:rPr>
                <w:rStyle w:val="Hyperlink"/>
                <w:noProof/>
              </w:rPr>
              <w:t>4</w:t>
            </w:r>
            <w:r>
              <w:rPr>
                <w:rFonts w:eastAsiaTheme="minorEastAsia"/>
                <w:noProof/>
                <w:lang w:eastAsia="en-GB"/>
              </w:rPr>
              <w:tab/>
            </w:r>
            <w:r w:rsidRPr="003C43BD">
              <w:rPr>
                <w:rStyle w:val="Hyperlink"/>
                <w:noProof/>
              </w:rPr>
              <w:t>Conclusions</w:t>
            </w:r>
            <w:r>
              <w:rPr>
                <w:noProof/>
                <w:webHidden/>
              </w:rPr>
              <w:tab/>
            </w:r>
            <w:r>
              <w:rPr>
                <w:noProof/>
                <w:webHidden/>
              </w:rPr>
              <w:fldChar w:fldCharType="begin"/>
            </w:r>
            <w:r>
              <w:rPr>
                <w:noProof/>
                <w:webHidden/>
              </w:rPr>
              <w:instrText xml:space="preserve"> PAGEREF _Toc71900472 \h </w:instrText>
            </w:r>
            <w:r>
              <w:rPr>
                <w:noProof/>
                <w:webHidden/>
              </w:rPr>
            </w:r>
            <w:r>
              <w:rPr>
                <w:noProof/>
                <w:webHidden/>
              </w:rPr>
              <w:fldChar w:fldCharType="separate"/>
            </w:r>
            <w:r>
              <w:rPr>
                <w:noProof/>
                <w:webHidden/>
              </w:rPr>
              <w:t>13</w:t>
            </w:r>
            <w:r>
              <w:rPr>
                <w:noProof/>
                <w:webHidden/>
              </w:rPr>
              <w:fldChar w:fldCharType="end"/>
            </w:r>
          </w:hyperlink>
        </w:p>
        <w:p w14:paraId="1F23D49F" w14:textId="6FAF6EC7" w:rsidR="00C140FF" w:rsidRDefault="00C140FF">
          <w:pPr>
            <w:pStyle w:val="TOC1"/>
            <w:rPr>
              <w:rFonts w:eastAsiaTheme="minorEastAsia"/>
              <w:noProof/>
              <w:lang w:eastAsia="en-GB"/>
            </w:rPr>
          </w:pPr>
          <w:hyperlink w:anchor="_Toc71900473" w:history="1">
            <w:r w:rsidRPr="003C43BD">
              <w:rPr>
                <w:rStyle w:val="Hyperlink"/>
                <w:noProof/>
              </w:rPr>
              <w:t>5</w:t>
            </w:r>
            <w:r>
              <w:rPr>
                <w:rFonts w:eastAsiaTheme="minorEastAsia"/>
                <w:noProof/>
                <w:lang w:eastAsia="en-GB"/>
              </w:rPr>
              <w:tab/>
            </w:r>
            <w:r w:rsidRPr="003C43BD">
              <w:rPr>
                <w:rStyle w:val="Hyperlink"/>
                <w:noProof/>
              </w:rPr>
              <w:t>Evaluations</w:t>
            </w:r>
            <w:r>
              <w:rPr>
                <w:noProof/>
                <w:webHidden/>
              </w:rPr>
              <w:tab/>
            </w:r>
            <w:r>
              <w:rPr>
                <w:noProof/>
                <w:webHidden/>
              </w:rPr>
              <w:fldChar w:fldCharType="begin"/>
            </w:r>
            <w:r>
              <w:rPr>
                <w:noProof/>
                <w:webHidden/>
              </w:rPr>
              <w:instrText xml:space="preserve"> PAGEREF _Toc71900473 \h </w:instrText>
            </w:r>
            <w:r>
              <w:rPr>
                <w:noProof/>
                <w:webHidden/>
              </w:rPr>
            </w:r>
            <w:r>
              <w:rPr>
                <w:noProof/>
                <w:webHidden/>
              </w:rPr>
              <w:fldChar w:fldCharType="separate"/>
            </w:r>
            <w:r>
              <w:rPr>
                <w:noProof/>
                <w:webHidden/>
              </w:rPr>
              <w:t>14</w:t>
            </w:r>
            <w:r>
              <w:rPr>
                <w:noProof/>
                <w:webHidden/>
              </w:rPr>
              <w:fldChar w:fldCharType="end"/>
            </w:r>
          </w:hyperlink>
        </w:p>
        <w:p w14:paraId="02007ABC" w14:textId="77777777" w:rsidR="00C140FF" w:rsidRDefault="002B5E53">
          <w:pPr>
            <w:rPr>
              <w:noProof/>
            </w:rPr>
          </w:pPr>
          <w:r>
            <w:rPr>
              <w:b/>
              <w:bCs/>
              <w:noProof/>
            </w:rPr>
            <w:fldChar w:fldCharType="end"/>
          </w:r>
          <w:r w:rsidR="00DA3EB6">
            <w:rPr>
              <w:b/>
              <w:bCs/>
              <w:noProof/>
            </w:rPr>
            <w:fldChar w:fldCharType="begin"/>
          </w:r>
          <w:r w:rsidR="00DA3EB6">
            <w:rPr>
              <w:b/>
              <w:bCs/>
              <w:noProof/>
            </w:rPr>
            <w:instrText xml:space="preserve"> TOC \h \z \c "Figure" </w:instrText>
          </w:r>
          <w:r w:rsidR="00DA3EB6">
            <w:rPr>
              <w:b/>
              <w:bCs/>
              <w:noProof/>
            </w:rPr>
            <w:fldChar w:fldCharType="separate"/>
          </w:r>
        </w:p>
        <w:p w14:paraId="67712089" w14:textId="2ADBB1C3" w:rsidR="00C140FF" w:rsidRDefault="00C140FF">
          <w:pPr>
            <w:pStyle w:val="TableofFigures"/>
            <w:tabs>
              <w:tab w:val="right" w:leader="dot" w:pos="9016"/>
            </w:tabs>
            <w:rPr>
              <w:rFonts w:eastAsiaTheme="minorEastAsia"/>
              <w:noProof/>
              <w:lang w:eastAsia="en-GB"/>
            </w:rPr>
          </w:pPr>
          <w:hyperlink w:anchor="_Toc71900478" w:history="1">
            <w:r w:rsidRPr="00AE1E12">
              <w:rPr>
                <w:rStyle w:val="Hyperlink"/>
                <w:noProof/>
              </w:rPr>
              <w:t>Figure 1- parts list</w:t>
            </w:r>
            <w:r>
              <w:rPr>
                <w:noProof/>
                <w:webHidden/>
              </w:rPr>
              <w:tab/>
            </w:r>
            <w:r>
              <w:rPr>
                <w:noProof/>
                <w:webHidden/>
              </w:rPr>
              <w:fldChar w:fldCharType="begin"/>
            </w:r>
            <w:r>
              <w:rPr>
                <w:noProof/>
                <w:webHidden/>
              </w:rPr>
              <w:instrText xml:space="preserve"> PAGEREF _Toc71900478 \h </w:instrText>
            </w:r>
            <w:r>
              <w:rPr>
                <w:noProof/>
                <w:webHidden/>
              </w:rPr>
            </w:r>
            <w:r>
              <w:rPr>
                <w:noProof/>
                <w:webHidden/>
              </w:rPr>
              <w:fldChar w:fldCharType="separate"/>
            </w:r>
            <w:r>
              <w:rPr>
                <w:noProof/>
                <w:webHidden/>
              </w:rPr>
              <w:t>3</w:t>
            </w:r>
            <w:r>
              <w:rPr>
                <w:noProof/>
                <w:webHidden/>
              </w:rPr>
              <w:fldChar w:fldCharType="end"/>
            </w:r>
          </w:hyperlink>
        </w:p>
        <w:p w14:paraId="79FA2858" w14:textId="2C84A697" w:rsidR="00C140FF" w:rsidRDefault="00C140FF">
          <w:pPr>
            <w:pStyle w:val="TableofFigures"/>
            <w:tabs>
              <w:tab w:val="right" w:leader="dot" w:pos="9016"/>
            </w:tabs>
            <w:rPr>
              <w:rFonts w:eastAsiaTheme="minorEastAsia"/>
              <w:noProof/>
              <w:lang w:eastAsia="en-GB"/>
            </w:rPr>
          </w:pPr>
          <w:hyperlink w:anchor="_Toc71900479" w:history="1">
            <w:r w:rsidRPr="00AE1E12">
              <w:rPr>
                <w:rStyle w:val="Hyperlink"/>
                <w:noProof/>
              </w:rPr>
              <w:t>Figure 2-control arm</w:t>
            </w:r>
            <w:r>
              <w:rPr>
                <w:noProof/>
                <w:webHidden/>
              </w:rPr>
              <w:tab/>
            </w:r>
            <w:r>
              <w:rPr>
                <w:noProof/>
                <w:webHidden/>
              </w:rPr>
              <w:fldChar w:fldCharType="begin"/>
            </w:r>
            <w:r>
              <w:rPr>
                <w:noProof/>
                <w:webHidden/>
              </w:rPr>
              <w:instrText xml:space="preserve"> PAGEREF _Toc71900479 \h </w:instrText>
            </w:r>
            <w:r>
              <w:rPr>
                <w:noProof/>
                <w:webHidden/>
              </w:rPr>
            </w:r>
            <w:r>
              <w:rPr>
                <w:noProof/>
                <w:webHidden/>
              </w:rPr>
              <w:fldChar w:fldCharType="separate"/>
            </w:r>
            <w:r>
              <w:rPr>
                <w:noProof/>
                <w:webHidden/>
              </w:rPr>
              <w:t>4</w:t>
            </w:r>
            <w:r>
              <w:rPr>
                <w:noProof/>
                <w:webHidden/>
              </w:rPr>
              <w:fldChar w:fldCharType="end"/>
            </w:r>
          </w:hyperlink>
        </w:p>
        <w:p w14:paraId="0CEAC37D" w14:textId="281D77BE" w:rsidR="00C140FF" w:rsidRDefault="00C140FF">
          <w:pPr>
            <w:pStyle w:val="TableofFigures"/>
            <w:tabs>
              <w:tab w:val="right" w:leader="dot" w:pos="9016"/>
            </w:tabs>
            <w:rPr>
              <w:rFonts w:eastAsiaTheme="minorEastAsia"/>
              <w:noProof/>
              <w:lang w:eastAsia="en-GB"/>
            </w:rPr>
          </w:pPr>
          <w:hyperlink w:anchor="_Toc71900480" w:history="1">
            <w:r w:rsidRPr="00AE1E12">
              <w:rPr>
                <w:rStyle w:val="Hyperlink"/>
                <w:noProof/>
              </w:rPr>
              <w:t>Figure 3-Rear axle</w:t>
            </w:r>
            <w:r>
              <w:rPr>
                <w:noProof/>
                <w:webHidden/>
              </w:rPr>
              <w:tab/>
            </w:r>
            <w:r>
              <w:rPr>
                <w:noProof/>
                <w:webHidden/>
              </w:rPr>
              <w:fldChar w:fldCharType="begin"/>
            </w:r>
            <w:r>
              <w:rPr>
                <w:noProof/>
                <w:webHidden/>
              </w:rPr>
              <w:instrText xml:space="preserve"> PAGEREF _Toc71900480 \h </w:instrText>
            </w:r>
            <w:r>
              <w:rPr>
                <w:noProof/>
                <w:webHidden/>
              </w:rPr>
            </w:r>
            <w:r>
              <w:rPr>
                <w:noProof/>
                <w:webHidden/>
              </w:rPr>
              <w:fldChar w:fldCharType="separate"/>
            </w:r>
            <w:r>
              <w:rPr>
                <w:noProof/>
                <w:webHidden/>
              </w:rPr>
              <w:t>5</w:t>
            </w:r>
            <w:r>
              <w:rPr>
                <w:noProof/>
                <w:webHidden/>
              </w:rPr>
              <w:fldChar w:fldCharType="end"/>
            </w:r>
          </w:hyperlink>
        </w:p>
        <w:p w14:paraId="255A4E48" w14:textId="1CC3DE82" w:rsidR="00C140FF" w:rsidRDefault="00C140FF">
          <w:pPr>
            <w:pStyle w:val="TableofFigures"/>
            <w:tabs>
              <w:tab w:val="right" w:leader="dot" w:pos="9016"/>
            </w:tabs>
            <w:rPr>
              <w:rFonts w:eastAsiaTheme="minorEastAsia"/>
              <w:noProof/>
              <w:lang w:eastAsia="en-GB"/>
            </w:rPr>
          </w:pPr>
          <w:hyperlink w:anchor="_Toc71900481" w:history="1">
            <w:r w:rsidRPr="00AE1E12">
              <w:rPr>
                <w:rStyle w:val="Hyperlink"/>
                <w:noProof/>
              </w:rPr>
              <w:t>Figure 4-Steering column/front roll bar</w:t>
            </w:r>
            <w:r>
              <w:rPr>
                <w:noProof/>
                <w:webHidden/>
              </w:rPr>
              <w:tab/>
            </w:r>
            <w:r>
              <w:rPr>
                <w:noProof/>
                <w:webHidden/>
              </w:rPr>
              <w:fldChar w:fldCharType="begin"/>
            </w:r>
            <w:r>
              <w:rPr>
                <w:noProof/>
                <w:webHidden/>
              </w:rPr>
              <w:instrText xml:space="preserve"> PAGEREF _Toc71900481 \h </w:instrText>
            </w:r>
            <w:r>
              <w:rPr>
                <w:noProof/>
                <w:webHidden/>
              </w:rPr>
            </w:r>
            <w:r>
              <w:rPr>
                <w:noProof/>
                <w:webHidden/>
              </w:rPr>
              <w:fldChar w:fldCharType="separate"/>
            </w:r>
            <w:r>
              <w:rPr>
                <w:noProof/>
                <w:webHidden/>
              </w:rPr>
              <w:t>5</w:t>
            </w:r>
            <w:r>
              <w:rPr>
                <w:noProof/>
                <w:webHidden/>
              </w:rPr>
              <w:fldChar w:fldCharType="end"/>
            </w:r>
          </w:hyperlink>
        </w:p>
        <w:p w14:paraId="1479D8A8" w14:textId="45F4CB2B" w:rsidR="00C140FF" w:rsidRDefault="00C140FF">
          <w:pPr>
            <w:pStyle w:val="TableofFigures"/>
            <w:tabs>
              <w:tab w:val="right" w:leader="dot" w:pos="9016"/>
            </w:tabs>
            <w:rPr>
              <w:rFonts w:eastAsiaTheme="minorEastAsia"/>
              <w:noProof/>
              <w:lang w:eastAsia="en-GB"/>
            </w:rPr>
          </w:pPr>
          <w:hyperlink w:anchor="_Toc71900482" w:history="1">
            <w:r w:rsidRPr="00AE1E12">
              <w:rPr>
                <w:rStyle w:val="Hyperlink"/>
                <w:noProof/>
              </w:rPr>
              <w:t>Figure 5-Rear anti-roll bar</w:t>
            </w:r>
            <w:r>
              <w:rPr>
                <w:noProof/>
                <w:webHidden/>
              </w:rPr>
              <w:tab/>
            </w:r>
            <w:r>
              <w:rPr>
                <w:noProof/>
                <w:webHidden/>
              </w:rPr>
              <w:fldChar w:fldCharType="begin"/>
            </w:r>
            <w:r>
              <w:rPr>
                <w:noProof/>
                <w:webHidden/>
              </w:rPr>
              <w:instrText xml:space="preserve"> PAGEREF _Toc71900482 \h </w:instrText>
            </w:r>
            <w:r>
              <w:rPr>
                <w:noProof/>
                <w:webHidden/>
              </w:rPr>
            </w:r>
            <w:r>
              <w:rPr>
                <w:noProof/>
                <w:webHidden/>
              </w:rPr>
              <w:fldChar w:fldCharType="separate"/>
            </w:r>
            <w:r>
              <w:rPr>
                <w:noProof/>
                <w:webHidden/>
              </w:rPr>
              <w:t>6</w:t>
            </w:r>
            <w:r>
              <w:rPr>
                <w:noProof/>
                <w:webHidden/>
              </w:rPr>
              <w:fldChar w:fldCharType="end"/>
            </w:r>
          </w:hyperlink>
        </w:p>
        <w:p w14:paraId="217956DC" w14:textId="0940FE48" w:rsidR="00C140FF" w:rsidRDefault="00C140FF">
          <w:pPr>
            <w:pStyle w:val="TableofFigures"/>
            <w:tabs>
              <w:tab w:val="right" w:leader="dot" w:pos="9016"/>
            </w:tabs>
            <w:rPr>
              <w:rFonts w:eastAsiaTheme="minorEastAsia"/>
              <w:noProof/>
              <w:lang w:eastAsia="en-GB"/>
            </w:rPr>
          </w:pPr>
          <w:hyperlink w:anchor="_Toc71900483" w:history="1">
            <w:r w:rsidRPr="00AE1E12">
              <w:rPr>
                <w:rStyle w:val="Hyperlink"/>
                <w:noProof/>
              </w:rPr>
              <w:t>Figure 6- Steering Knuckle</w:t>
            </w:r>
            <w:r>
              <w:rPr>
                <w:noProof/>
                <w:webHidden/>
              </w:rPr>
              <w:tab/>
            </w:r>
            <w:r>
              <w:rPr>
                <w:noProof/>
                <w:webHidden/>
              </w:rPr>
              <w:fldChar w:fldCharType="begin"/>
            </w:r>
            <w:r>
              <w:rPr>
                <w:noProof/>
                <w:webHidden/>
              </w:rPr>
              <w:instrText xml:space="preserve"> PAGEREF _Toc71900483 \h </w:instrText>
            </w:r>
            <w:r>
              <w:rPr>
                <w:noProof/>
                <w:webHidden/>
              </w:rPr>
            </w:r>
            <w:r>
              <w:rPr>
                <w:noProof/>
                <w:webHidden/>
              </w:rPr>
              <w:fldChar w:fldCharType="separate"/>
            </w:r>
            <w:r>
              <w:rPr>
                <w:noProof/>
                <w:webHidden/>
              </w:rPr>
              <w:t>7</w:t>
            </w:r>
            <w:r>
              <w:rPr>
                <w:noProof/>
                <w:webHidden/>
              </w:rPr>
              <w:fldChar w:fldCharType="end"/>
            </w:r>
          </w:hyperlink>
        </w:p>
        <w:p w14:paraId="470607BE" w14:textId="2538EA2E" w:rsidR="00C140FF" w:rsidRDefault="00C140FF">
          <w:pPr>
            <w:pStyle w:val="TableofFigures"/>
            <w:tabs>
              <w:tab w:val="right" w:leader="dot" w:pos="9016"/>
            </w:tabs>
            <w:rPr>
              <w:rFonts w:eastAsiaTheme="minorEastAsia"/>
              <w:noProof/>
              <w:lang w:eastAsia="en-GB"/>
            </w:rPr>
          </w:pPr>
          <w:hyperlink w:anchor="_Toc71900484" w:history="1">
            <w:r w:rsidRPr="00AE1E12">
              <w:rPr>
                <w:rStyle w:val="Hyperlink"/>
                <w:noProof/>
              </w:rPr>
              <w:t>Figure 7- Bike wheel</w:t>
            </w:r>
            <w:r>
              <w:rPr>
                <w:noProof/>
                <w:webHidden/>
              </w:rPr>
              <w:tab/>
            </w:r>
            <w:r>
              <w:rPr>
                <w:noProof/>
                <w:webHidden/>
              </w:rPr>
              <w:fldChar w:fldCharType="begin"/>
            </w:r>
            <w:r>
              <w:rPr>
                <w:noProof/>
                <w:webHidden/>
              </w:rPr>
              <w:instrText xml:space="preserve"> PAGEREF _Toc71900484 \h </w:instrText>
            </w:r>
            <w:r>
              <w:rPr>
                <w:noProof/>
                <w:webHidden/>
              </w:rPr>
            </w:r>
            <w:r>
              <w:rPr>
                <w:noProof/>
                <w:webHidden/>
              </w:rPr>
              <w:fldChar w:fldCharType="separate"/>
            </w:r>
            <w:r>
              <w:rPr>
                <w:noProof/>
                <w:webHidden/>
              </w:rPr>
              <w:t>8</w:t>
            </w:r>
            <w:r>
              <w:rPr>
                <w:noProof/>
                <w:webHidden/>
              </w:rPr>
              <w:fldChar w:fldCharType="end"/>
            </w:r>
          </w:hyperlink>
        </w:p>
        <w:p w14:paraId="4D63EB59" w14:textId="284FA5C3" w:rsidR="00C140FF" w:rsidRDefault="00C140FF">
          <w:pPr>
            <w:pStyle w:val="TableofFigures"/>
            <w:tabs>
              <w:tab w:val="right" w:leader="dot" w:pos="9016"/>
            </w:tabs>
            <w:rPr>
              <w:rFonts w:eastAsiaTheme="minorEastAsia"/>
              <w:noProof/>
              <w:lang w:eastAsia="en-GB"/>
            </w:rPr>
          </w:pPr>
          <w:hyperlink w:anchor="_Toc71900485" w:history="1">
            <w:r w:rsidRPr="00AE1E12">
              <w:rPr>
                <w:rStyle w:val="Hyperlink"/>
                <w:noProof/>
              </w:rPr>
              <w:t>Figure 8-Isometric view of Gravity racer</w:t>
            </w:r>
            <w:r>
              <w:rPr>
                <w:noProof/>
                <w:webHidden/>
              </w:rPr>
              <w:tab/>
            </w:r>
            <w:r>
              <w:rPr>
                <w:noProof/>
                <w:webHidden/>
              </w:rPr>
              <w:fldChar w:fldCharType="begin"/>
            </w:r>
            <w:r>
              <w:rPr>
                <w:noProof/>
                <w:webHidden/>
              </w:rPr>
              <w:instrText xml:space="preserve"> PAGEREF _Toc71900485 \h </w:instrText>
            </w:r>
            <w:r>
              <w:rPr>
                <w:noProof/>
                <w:webHidden/>
              </w:rPr>
            </w:r>
            <w:r>
              <w:rPr>
                <w:noProof/>
                <w:webHidden/>
              </w:rPr>
              <w:fldChar w:fldCharType="separate"/>
            </w:r>
            <w:r>
              <w:rPr>
                <w:noProof/>
                <w:webHidden/>
              </w:rPr>
              <w:t>9</w:t>
            </w:r>
            <w:r>
              <w:rPr>
                <w:noProof/>
                <w:webHidden/>
              </w:rPr>
              <w:fldChar w:fldCharType="end"/>
            </w:r>
          </w:hyperlink>
        </w:p>
        <w:p w14:paraId="33730AD4" w14:textId="353B6BC6" w:rsidR="002B5E53" w:rsidRDefault="00DA3EB6">
          <w:r>
            <w:rPr>
              <w:b/>
              <w:bCs/>
              <w:noProof/>
            </w:rPr>
            <w:fldChar w:fldCharType="end"/>
          </w:r>
        </w:p>
      </w:sdtContent>
    </w:sdt>
    <w:p w14:paraId="5F732D39" w14:textId="4525CF5C" w:rsidR="006E6B65" w:rsidRDefault="006E6B6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p>
    <w:p w14:paraId="609AC51D" w14:textId="77777777" w:rsidR="002B5E53" w:rsidRDefault="006E6B65">
      <w:r>
        <w:fldChar w:fldCharType="end"/>
      </w:r>
    </w:p>
    <w:p w14:paraId="2C88C879" w14:textId="77777777" w:rsidR="00107083" w:rsidRDefault="00107083"/>
    <w:p w14:paraId="167F82C1" w14:textId="77777777" w:rsidR="002B5E53" w:rsidRDefault="002B5E53">
      <w:pPr>
        <w:rPr>
          <w:rFonts w:asciiTheme="majorHAnsi" w:eastAsiaTheme="majorEastAsia" w:hAnsiTheme="majorHAnsi" w:cstheme="majorBidi"/>
          <w:color w:val="2F5496" w:themeColor="accent1" w:themeShade="BF"/>
          <w:sz w:val="32"/>
          <w:szCs w:val="32"/>
        </w:rPr>
      </w:pPr>
      <w:r>
        <w:br w:type="page"/>
      </w:r>
    </w:p>
    <w:p w14:paraId="5C05E3E0" w14:textId="4839D0DA" w:rsidR="00D72A51" w:rsidRDefault="002B5E53" w:rsidP="00D72A51">
      <w:pPr>
        <w:pStyle w:val="Heading1"/>
      </w:pPr>
      <w:bookmarkStart w:id="0" w:name="_Toc71900469"/>
      <w:r>
        <w:lastRenderedPageBreak/>
        <w:t>Introduction</w:t>
      </w:r>
      <w:bookmarkEnd w:id="0"/>
    </w:p>
    <w:p w14:paraId="6D0E1C60" w14:textId="20D78614" w:rsidR="00D72A51" w:rsidRPr="00D72A51" w:rsidRDefault="00D72A51" w:rsidP="00D72A51">
      <w:r>
        <w:t xml:space="preserve">This Assignment shows and demonstrates the </w:t>
      </w:r>
      <w:r w:rsidR="00212687">
        <w:t>team’s</w:t>
      </w:r>
      <w:r>
        <w:t xml:space="preserve"> ability to take the final drawings from the “Integrating project part 1” to create a realistic and accurate model of the gravity racer, AKA </w:t>
      </w:r>
      <w:r w:rsidR="00D35AE0">
        <w:t>Project GAS</w:t>
      </w:r>
      <w:r w:rsidR="00AD5E8E">
        <w:t>,</w:t>
      </w:r>
      <w:r>
        <w:t xml:space="preserve"> in</w:t>
      </w:r>
      <w:r w:rsidR="00AD5E8E">
        <w:t xml:space="preserve"> computer aided design software, the program used to produce the gravity racer was</w:t>
      </w:r>
      <w:r>
        <w:t xml:space="preserve"> Solidworks</w:t>
      </w:r>
      <w:r w:rsidR="00AD5E8E">
        <w:t>. Further to this, is a detailed overview of how JDM Kart was created including changes that had to be made in order to make the team</w:t>
      </w:r>
      <w:r w:rsidR="00212687">
        <w:t>’</w:t>
      </w:r>
      <w:r w:rsidR="00AD5E8E">
        <w:t>s vision for the gravity</w:t>
      </w:r>
      <w:r w:rsidR="00EF2F55">
        <w:t xml:space="preserve"> racer </w:t>
      </w:r>
      <w:r w:rsidR="00AD5E8E">
        <w:t>a reality</w:t>
      </w:r>
      <w:r w:rsidR="00E3370E">
        <w:t xml:space="preserve">, </w:t>
      </w:r>
      <w:r w:rsidR="00AD5E8E">
        <w:t>as well the overall effectiveness of the original design and how well it translated into a computer aided design program</w:t>
      </w:r>
      <w:r w:rsidR="00212687">
        <w:t>.</w:t>
      </w:r>
    </w:p>
    <w:p w14:paraId="75E15A43" w14:textId="20A1B309" w:rsidR="00B7440F" w:rsidRDefault="00B7440F" w:rsidP="00D72A51">
      <w:pPr>
        <w:pStyle w:val="Heading1"/>
        <w:numPr>
          <w:ilvl w:val="0"/>
          <w:numId w:val="0"/>
        </w:numPr>
      </w:pPr>
      <w:r>
        <w:br w:type="page"/>
      </w:r>
    </w:p>
    <w:p w14:paraId="6150A52A" w14:textId="765E2427" w:rsidR="00B7440F" w:rsidRDefault="00B7440F">
      <w:pPr>
        <w:rPr>
          <w:rFonts w:asciiTheme="majorHAnsi" w:eastAsiaTheme="majorEastAsia" w:hAnsiTheme="majorHAnsi" w:cstheme="majorBidi"/>
          <w:color w:val="2F5496" w:themeColor="accent1" w:themeShade="BF"/>
          <w:sz w:val="32"/>
          <w:szCs w:val="32"/>
        </w:rPr>
      </w:pPr>
    </w:p>
    <w:p w14:paraId="6DDD1A97" w14:textId="19D3FAC3" w:rsidR="00B7440F" w:rsidRDefault="00F42ADA" w:rsidP="00B7440F">
      <w:pPr>
        <w:pStyle w:val="Heading1"/>
      </w:pPr>
      <w:bookmarkStart w:id="1" w:name="_Toc71900470"/>
      <w:r>
        <w:t>Metho</w:t>
      </w:r>
      <w:r w:rsidR="00DD72C9">
        <w:t xml:space="preserve">dology and </w:t>
      </w:r>
      <w:r w:rsidR="00FB5583">
        <w:t>Development</w:t>
      </w:r>
      <w:bookmarkEnd w:id="1"/>
      <w:r>
        <w:t xml:space="preserve"> </w:t>
      </w:r>
    </w:p>
    <w:p w14:paraId="02E6D9D3" w14:textId="057FD5D3" w:rsidR="008252DC" w:rsidRDefault="008252DC">
      <w:r>
        <w:t xml:space="preserve">In this section of the report, the process and </w:t>
      </w:r>
      <w:r w:rsidR="002C74B4">
        <w:t xml:space="preserve">evaluation of the procedures used in Solidworks to create </w:t>
      </w:r>
      <w:r w:rsidR="00C51D9E">
        <w:t>Project GAS</w:t>
      </w:r>
      <w:r w:rsidR="00EA4DF4">
        <w:t xml:space="preserve"> will be overviewed</w:t>
      </w:r>
      <w:r w:rsidR="002C74B4">
        <w:t xml:space="preserve"> as well as the changes that were required to be made to produce the Gravity racer.</w:t>
      </w:r>
    </w:p>
    <w:p w14:paraId="6CDF9D0A" w14:textId="183D9E7B" w:rsidR="00952FA9" w:rsidRDefault="008252DC">
      <w:r>
        <w:t xml:space="preserve">To </w:t>
      </w:r>
      <w:r w:rsidR="00DC7536">
        <w:t>begin with,</w:t>
      </w:r>
      <w:r>
        <w:t xml:space="preserve"> a stable chassis </w:t>
      </w:r>
      <w:r w:rsidR="00DC7536">
        <w:t xml:space="preserve">had to be created </w:t>
      </w:r>
      <w:r>
        <w:t>in Solidworks</w:t>
      </w:r>
      <w:r w:rsidR="00DC7536">
        <w:t>. To achieve this</w:t>
      </w:r>
      <w:r>
        <w:t xml:space="preserve"> a parts list was </w:t>
      </w:r>
      <w:r w:rsidR="00EB2D8F">
        <w:t xml:space="preserve">first </w:t>
      </w:r>
      <w:r>
        <w:t>created before assembly which included varies lengths of 3mm thick box section</w:t>
      </w:r>
      <w:r w:rsidR="00EA70A0">
        <w:t xml:space="preserve"> iron</w:t>
      </w:r>
      <w:r>
        <w:t xml:space="preserve"> at 30mm width and height</w:t>
      </w:r>
      <w:r w:rsidR="00EA70A0">
        <w:t>.</w:t>
      </w:r>
      <w:r>
        <w:t xml:space="preserve"> </w:t>
      </w:r>
      <w:r w:rsidR="00C023F9">
        <w:t>See Figure</w:t>
      </w:r>
      <w:r w:rsidR="003723CA">
        <w:t xml:space="preserve"> </w:t>
      </w:r>
      <w:r w:rsidR="00C023F9">
        <w:t>1</w:t>
      </w:r>
      <w:r w:rsidR="003723CA">
        <w:t>.</w:t>
      </w:r>
    </w:p>
    <w:p w14:paraId="5AE84ED6" w14:textId="77777777" w:rsidR="00D43EE9" w:rsidRDefault="003723CA" w:rsidP="00EE581F">
      <w:pPr>
        <w:keepNext/>
        <w:jc w:val="center"/>
      </w:pPr>
      <w:r>
        <w:rPr>
          <w:noProof/>
        </w:rPr>
        <w:drawing>
          <wp:inline distT="0" distB="0" distL="0" distR="0" wp14:anchorId="7A2F61EE" wp14:editId="06CCD0F7">
            <wp:extent cx="1383475" cy="36385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717" t="35232" r="51784" b="15676"/>
                    <a:stretch/>
                  </pic:blipFill>
                  <pic:spPr bwMode="auto">
                    <a:xfrm>
                      <a:off x="0" y="0"/>
                      <a:ext cx="1392405" cy="3662035"/>
                    </a:xfrm>
                    <a:prstGeom prst="rect">
                      <a:avLst/>
                    </a:prstGeom>
                    <a:ln>
                      <a:noFill/>
                    </a:ln>
                    <a:extLst>
                      <a:ext uri="{53640926-AAD7-44D8-BBD7-CCE9431645EC}">
                        <a14:shadowObscured xmlns:a14="http://schemas.microsoft.com/office/drawing/2010/main"/>
                      </a:ext>
                    </a:extLst>
                  </pic:spPr>
                </pic:pic>
              </a:graphicData>
            </a:graphic>
          </wp:inline>
        </w:drawing>
      </w:r>
    </w:p>
    <w:p w14:paraId="6748169A" w14:textId="1EB1ECF0" w:rsidR="003723CA" w:rsidRDefault="00D43EE9" w:rsidP="00EE581F">
      <w:pPr>
        <w:pStyle w:val="Caption"/>
        <w:jc w:val="center"/>
      </w:pPr>
      <w:bookmarkStart w:id="2" w:name="_Toc71900478"/>
      <w:r>
        <w:t xml:space="preserve">Figure </w:t>
      </w:r>
      <w:fldSimple w:instr=" SEQ Figure \* ARABIC ">
        <w:r w:rsidR="00B45455">
          <w:rPr>
            <w:noProof/>
          </w:rPr>
          <w:t>1</w:t>
        </w:r>
      </w:fldSimple>
      <w:r>
        <w:t>- parts list</w:t>
      </w:r>
      <w:bookmarkEnd w:id="2"/>
    </w:p>
    <w:p w14:paraId="422BE8DC" w14:textId="1373E52A" w:rsidR="003723CA" w:rsidRDefault="003723CA">
      <w:pPr>
        <w:rPr>
          <w:noProof/>
        </w:rPr>
      </w:pPr>
    </w:p>
    <w:p w14:paraId="58E7A0C4" w14:textId="46009DF9" w:rsidR="00C023F9" w:rsidRDefault="00C023F9"/>
    <w:p w14:paraId="6ECC43BC" w14:textId="77777777" w:rsidR="00A4327E" w:rsidRDefault="00A4327E"/>
    <w:p w14:paraId="5DBC9F86" w14:textId="77777777" w:rsidR="00A4327E" w:rsidRDefault="00A4327E"/>
    <w:p w14:paraId="10519D04" w14:textId="2D4F7EB5" w:rsidR="008252DC" w:rsidRDefault="00EA70A0">
      <w:r>
        <w:lastRenderedPageBreak/>
        <w:t>T</w:t>
      </w:r>
      <w:r w:rsidR="008252DC">
        <w:t>he parts created were then placed into an assembly page to begin mating them together to create the chassis. Based on the original design, a change had to be made to the dimensions between the lower chassis floor and the upper support rails due to not taking into consideration the thickness of the box section being 30mm</w:t>
      </w:r>
      <w:r>
        <w:t>.</w:t>
      </w:r>
      <w:r w:rsidR="008252DC">
        <w:t xml:space="preserve"> </w:t>
      </w:r>
      <w:r>
        <w:t>O</w:t>
      </w:r>
      <w:r w:rsidR="008252DC">
        <w:t xml:space="preserve">nce this was corrected then the bare chassis was assembled without further issues as per the final design. </w:t>
      </w:r>
    </w:p>
    <w:p w14:paraId="1728FA0E" w14:textId="5364D8C5" w:rsidR="00AB62E3" w:rsidRDefault="008252DC">
      <w:r>
        <w:t>On completion of the chassis, control arms were designed and created using trigonometry to get the angles on the box steel to mate to the chassis upper and lower side rails</w:t>
      </w:r>
      <w:r w:rsidR="00545D1D">
        <w:t xml:space="preserve"> with a </w:t>
      </w:r>
      <w:r w:rsidR="00AB62E3">
        <w:t>10mm hole on both upper and lower arm to allow for the knuckle to placed and pivot at a later point.</w:t>
      </w:r>
      <w:r w:rsidR="00A4327E">
        <w:t xml:space="preserve"> See Figure 2.</w:t>
      </w:r>
    </w:p>
    <w:p w14:paraId="29E82E87" w14:textId="77777777" w:rsidR="00D80C2D" w:rsidRDefault="00D80C2D"/>
    <w:p w14:paraId="0BC9E40B" w14:textId="77777777" w:rsidR="00DA3EB6" w:rsidRDefault="00D80C2D" w:rsidP="00EE581F">
      <w:pPr>
        <w:keepNext/>
        <w:jc w:val="center"/>
      </w:pPr>
      <w:r w:rsidRPr="00D80C2D">
        <w:rPr>
          <w:noProof/>
        </w:rPr>
        <w:drawing>
          <wp:inline distT="0" distB="0" distL="0" distR="0" wp14:anchorId="715733A0" wp14:editId="4C5843BF">
            <wp:extent cx="3313216" cy="2831287"/>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855" t="39599" r="41261" b="30192"/>
                    <a:stretch/>
                  </pic:blipFill>
                  <pic:spPr bwMode="auto">
                    <a:xfrm>
                      <a:off x="0" y="0"/>
                      <a:ext cx="3337681" cy="2852193"/>
                    </a:xfrm>
                    <a:prstGeom prst="rect">
                      <a:avLst/>
                    </a:prstGeom>
                    <a:ln>
                      <a:noFill/>
                    </a:ln>
                    <a:extLst>
                      <a:ext uri="{53640926-AAD7-44D8-BBD7-CCE9431645EC}">
                        <a14:shadowObscured xmlns:a14="http://schemas.microsoft.com/office/drawing/2010/main"/>
                      </a:ext>
                    </a:extLst>
                  </pic:spPr>
                </pic:pic>
              </a:graphicData>
            </a:graphic>
          </wp:inline>
        </w:drawing>
      </w:r>
    </w:p>
    <w:p w14:paraId="03CA82EE" w14:textId="1C00EAF8" w:rsidR="00D80C2D" w:rsidRDefault="00DA3EB6" w:rsidP="00EE581F">
      <w:pPr>
        <w:pStyle w:val="Caption"/>
        <w:jc w:val="center"/>
      </w:pPr>
      <w:bookmarkStart w:id="3" w:name="_Toc71900479"/>
      <w:r>
        <w:t xml:space="preserve">Figure </w:t>
      </w:r>
      <w:fldSimple w:instr=" SEQ Figure \* ARABIC ">
        <w:r w:rsidR="00B45455">
          <w:rPr>
            <w:noProof/>
          </w:rPr>
          <w:t>2</w:t>
        </w:r>
      </w:fldSimple>
      <w:r>
        <w:t>-control arm</w:t>
      </w:r>
      <w:bookmarkEnd w:id="3"/>
    </w:p>
    <w:p w14:paraId="59681406" w14:textId="77777777" w:rsidR="00412165" w:rsidRDefault="00412165"/>
    <w:p w14:paraId="13D097D4" w14:textId="77777777" w:rsidR="00EE581F" w:rsidRDefault="00EE581F"/>
    <w:p w14:paraId="4AEE7F3B" w14:textId="77777777" w:rsidR="00EE581F" w:rsidRDefault="00EE581F"/>
    <w:p w14:paraId="540CB58F" w14:textId="77777777" w:rsidR="00EE581F" w:rsidRDefault="00EE581F"/>
    <w:p w14:paraId="77EF1D1D" w14:textId="77777777" w:rsidR="00EE581F" w:rsidRDefault="00EE581F"/>
    <w:p w14:paraId="5617EA96" w14:textId="77777777" w:rsidR="00EE581F" w:rsidRDefault="00EE581F"/>
    <w:p w14:paraId="0D685B9D" w14:textId="77777777" w:rsidR="00EE581F" w:rsidRDefault="00EE581F"/>
    <w:p w14:paraId="7E7755A2" w14:textId="6E8F6025" w:rsidR="00CA0D8B" w:rsidRDefault="00AB62E3">
      <w:r>
        <w:lastRenderedPageBreak/>
        <w:t>The rear axle was designed using a cylinder that was extruded to length, with a radius of 1</w:t>
      </w:r>
      <w:r w:rsidR="00E244EF">
        <w:t>0</w:t>
      </w:r>
      <w:r>
        <w:t>mm and threaded on each end to allow for the installation and fixing of the wheels</w:t>
      </w:r>
      <w:r w:rsidR="00B21E40">
        <w:t>.</w:t>
      </w:r>
      <w:r>
        <w:t xml:space="preserve"> </w:t>
      </w:r>
      <w:r w:rsidR="00B21E40">
        <w:t>T</w:t>
      </w:r>
      <w:r>
        <w:t xml:space="preserve">he axle was </w:t>
      </w:r>
      <w:r w:rsidR="00B21E40">
        <w:t xml:space="preserve">then </w:t>
      </w:r>
      <w:r>
        <w:t>placed through a cylindrical sleeve with an inner radius on 1</w:t>
      </w:r>
      <w:r w:rsidR="00E244EF">
        <w:t>1</w:t>
      </w:r>
      <w:r>
        <w:t>mm that was fixed to the lower part of the chassis using brackets designed for extra support to take the weight and forces applied through the axle.</w:t>
      </w:r>
      <w:r w:rsidR="005B30D5">
        <w:t xml:space="preserve"> Further to this a flange was added to the </w:t>
      </w:r>
      <w:r w:rsidR="001D2126">
        <w:t>rotating axle to allow for the bolting on of the brake disc.</w:t>
      </w:r>
      <w:r w:rsidR="00FB08E1">
        <w:t xml:space="preserve"> See Figure 3.</w:t>
      </w:r>
    </w:p>
    <w:p w14:paraId="76864E00" w14:textId="77777777" w:rsidR="005F33B8" w:rsidRDefault="005F33B8">
      <w:pPr>
        <w:rPr>
          <w:noProof/>
        </w:rPr>
      </w:pPr>
    </w:p>
    <w:p w14:paraId="58AE5F74" w14:textId="77777777" w:rsidR="005F33B8" w:rsidRDefault="005F33B8" w:rsidP="00EE581F">
      <w:pPr>
        <w:keepNext/>
        <w:jc w:val="center"/>
      </w:pPr>
      <w:r>
        <w:rPr>
          <w:noProof/>
        </w:rPr>
        <w:drawing>
          <wp:inline distT="0" distB="0" distL="0" distR="0" wp14:anchorId="28321A72" wp14:editId="1DE0A26D">
            <wp:extent cx="4263242" cy="1467346"/>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452" t="33158" r="27689" b="37558"/>
                    <a:stretch/>
                  </pic:blipFill>
                  <pic:spPr bwMode="auto">
                    <a:xfrm>
                      <a:off x="0" y="0"/>
                      <a:ext cx="4294244" cy="1478017"/>
                    </a:xfrm>
                    <a:prstGeom prst="rect">
                      <a:avLst/>
                    </a:prstGeom>
                    <a:ln>
                      <a:noFill/>
                    </a:ln>
                    <a:extLst>
                      <a:ext uri="{53640926-AAD7-44D8-BBD7-CCE9431645EC}">
                        <a14:shadowObscured xmlns:a14="http://schemas.microsoft.com/office/drawing/2010/main"/>
                      </a:ext>
                    </a:extLst>
                  </pic:spPr>
                </pic:pic>
              </a:graphicData>
            </a:graphic>
          </wp:inline>
        </w:drawing>
      </w:r>
    </w:p>
    <w:p w14:paraId="21DC8A62" w14:textId="5A5AC1D2" w:rsidR="00FB08E1" w:rsidRDefault="005F33B8" w:rsidP="00EE581F">
      <w:pPr>
        <w:pStyle w:val="Caption"/>
        <w:jc w:val="center"/>
      </w:pPr>
      <w:bookmarkStart w:id="4" w:name="_Toc71900480"/>
      <w:r>
        <w:t xml:space="preserve">Figure </w:t>
      </w:r>
      <w:fldSimple w:instr=" SEQ Figure \* ARABIC ">
        <w:r w:rsidR="00B45455">
          <w:rPr>
            <w:noProof/>
          </w:rPr>
          <w:t>3</w:t>
        </w:r>
      </w:fldSimple>
      <w:r>
        <w:t>-Rear axle</w:t>
      </w:r>
      <w:bookmarkEnd w:id="4"/>
    </w:p>
    <w:p w14:paraId="4AA970D4" w14:textId="77777777" w:rsidR="00FB08E1" w:rsidRDefault="00FB08E1"/>
    <w:p w14:paraId="05BEF291" w14:textId="0F194BD8" w:rsidR="00CA0D8B" w:rsidRDefault="004B2C5E">
      <w:r>
        <w:t>The front roll bar which</w:t>
      </w:r>
      <w:r w:rsidR="00325EFA">
        <w:t xml:space="preserve"> also</w:t>
      </w:r>
      <w:r>
        <w:t xml:space="preserve"> acted as the </w:t>
      </w:r>
      <w:r w:rsidR="00325EFA">
        <w:t xml:space="preserve">steering </w:t>
      </w:r>
      <w:r w:rsidR="00B6646A">
        <w:t>support</w:t>
      </w:r>
      <w:r w:rsidR="00325EFA">
        <w:t xml:space="preserve"> was then implemented to the front of the Gravity racer using box section </w:t>
      </w:r>
      <w:r w:rsidR="00B21E40">
        <w:t>iron</w:t>
      </w:r>
      <w:r w:rsidR="00EB5BD5">
        <w:t>. This part included</w:t>
      </w:r>
      <w:r w:rsidR="00325EFA">
        <w:t xml:space="preserve"> an angle of 25</w:t>
      </w:r>
      <w:r w:rsidR="00E75FCA">
        <w:t xml:space="preserve"> degree</w:t>
      </w:r>
      <w:r w:rsidR="00325EFA">
        <w:t xml:space="preserve"> at the mating point with the opposite end being angled at 65</w:t>
      </w:r>
      <w:r w:rsidR="00E75FCA">
        <w:t xml:space="preserve"> degree</w:t>
      </w:r>
      <w:r w:rsidR="00325EFA">
        <w:t xml:space="preserve"> to create a 90</w:t>
      </w:r>
      <w:r w:rsidR="00E75FCA">
        <w:t xml:space="preserve"> degree</w:t>
      </w:r>
      <w:r w:rsidR="00325EFA">
        <w:t xml:space="preserve"> angle to be able to mount the steering wheel directly in front of the Driver</w:t>
      </w:r>
      <w:r w:rsidR="00EB5BD5">
        <w:t>.</w:t>
      </w:r>
      <w:r w:rsidR="00325EFA">
        <w:t xml:space="preserve"> </w:t>
      </w:r>
      <w:r w:rsidR="00EB5BD5">
        <w:t>F</w:t>
      </w:r>
      <w:r w:rsidR="00E87F58">
        <w:t>urthermore,</w:t>
      </w:r>
      <w:r w:rsidR="00325EFA">
        <w:t xml:space="preserve"> strengthening bars were placed into the front roll bar to</w:t>
      </w:r>
      <w:r w:rsidR="00EB5BD5">
        <w:t xml:space="preserve"> form a triangular support which</w:t>
      </w:r>
      <w:r w:rsidR="00325EFA">
        <w:t xml:space="preserve"> increase</w:t>
      </w:r>
      <w:r w:rsidR="00EB5BD5">
        <w:t>d</w:t>
      </w:r>
      <w:r w:rsidR="00325EFA">
        <w:t xml:space="preserve"> the structural integrity for the safety of the Driver.</w:t>
      </w:r>
      <w:r w:rsidR="00FC21FB">
        <w:t xml:space="preserve"> See Figure 4.</w:t>
      </w:r>
    </w:p>
    <w:p w14:paraId="5A23117E" w14:textId="3959B6CB" w:rsidR="00FC21FB" w:rsidRDefault="00F42ADA" w:rsidP="00F42ADA">
      <w:pPr>
        <w:jc w:val="center"/>
        <w:rPr>
          <w:noProof/>
        </w:rPr>
      </w:pPr>
      <w:r>
        <w:rPr>
          <w:noProof/>
        </w:rPr>
        <w:drawing>
          <wp:inline distT="0" distB="0" distL="0" distR="0" wp14:anchorId="41C652F4" wp14:editId="243770B9">
            <wp:extent cx="3859481" cy="2546254"/>
            <wp:effectExtent l="0" t="0" r="825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960" t="15474" r="35026" b="30557"/>
                    <a:stretch/>
                  </pic:blipFill>
                  <pic:spPr bwMode="auto">
                    <a:xfrm>
                      <a:off x="0" y="0"/>
                      <a:ext cx="3932615" cy="2594503"/>
                    </a:xfrm>
                    <a:prstGeom prst="rect">
                      <a:avLst/>
                    </a:prstGeom>
                    <a:ln>
                      <a:noFill/>
                    </a:ln>
                    <a:extLst>
                      <a:ext uri="{53640926-AAD7-44D8-BBD7-CCE9431645EC}">
                        <a14:shadowObscured xmlns:a14="http://schemas.microsoft.com/office/drawing/2010/main"/>
                      </a:ext>
                    </a:extLst>
                  </pic:spPr>
                </pic:pic>
              </a:graphicData>
            </a:graphic>
          </wp:inline>
        </w:drawing>
      </w:r>
    </w:p>
    <w:p w14:paraId="587F6506" w14:textId="62705B14" w:rsidR="00FC21FB" w:rsidRDefault="009C1DA1" w:rsidP="00F42ADA">
      <w:pPr>
        <w:pStyle w:val="Caption"/>
        <w:jc w:val="center"/>
      </w:pPr>
      <w:bookmarkStart w:id="5" w:name="_Toc71900481"/>
      <w:r>
        <w:t xml:space="preserve">Figure </w:t>
      </w:r>
      <w:fldSimple w:instr=" SEQ Figure \* ARABIC ">
        <w:r w:rsidR="00B45455">
          <w:rPr>
            <w:noProof/>
          </w:rPr>
          <w:t>4</w:t>
        </w:r>
      </w:fldSimple>
      <w:r>
        <w:t>-Steering column/front roll bar</w:t>
      </w:r>
      <w:bookmarkEnd w:id="5"/>
    </w:p>
    <w:p w14:paraId="596E0FFF" w14:textId="1C5AE330" w:rsidR="00373F76" w:rsidRDefault="00325EFA">
      <w:r>
        <w:lastRenderedPageBreak/>
        <w:t xml:space="preserve">Creating the Rear anti roll bar required some trial and error due to missing dimensions on the final design, therefore this part was re-designed completely to be able to be functional and retain the original safety specification as set out in the rules and regulations of Richards Castle’s Gravity race Criteria for entry. </w:t>
      </w:r>
      <w:r w:rsidR="007C603F">
        <w:t>See figure 5.</w:t>
      </w:r>
    </w:p>
    <w:p w14:paraId="1EAFB2CE" w14:textId="77777777" w:rsidR="007C603F" w:rsidRDefault="007C603F">
      <w:pPr>
        <w:rPr>
          <w:noProof/>
        </w:rPr>
      </w:pPr>
    </w:p>
    <w:p w14:paraId="35926D14" w14:textId="77777777" w:rsidR="007C603F" w:rsidRDefault="007C603F" w:rsidP="00EE581F">
      <w:pPr>
        <w:keepNext/>
        <w:jc w:val="center"/>
      </w:pPr>
      <w:r>
        <w:rPr>
          <w:noProof/>
        </w:rPr>
        <w:drawing>
          <wp:inline distT="0" distB="0" distL="0" distR="0" wp14:anchorId="02B0543D" wp14:editId="52E5358F">
            <wp:extent cx="3722914" cy="5516892"/>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483" t="12708" r="27171" b="7345"/>
                    <a:stretch/>
                  </pic:blipFill>
                  <pic:spPr bwMode="auto">
                    <a:xfrm>
                      <a:off x="0" y="0"/>
                      <a:ext cx="3733467" cy="5532530"/>
                    </a:xfrm>
                    <a:prstGeom prst="rect">
                      <a:avLst/>
                    </a:prstGeom>
                    <a:ln>
                      <a:noFill/>
                    </a:ln>
                    <a:extLst>
                      <a:ext uri="{53640926-AAD7-44D8-BBD7-CCE9431645EC}">
                        <a14:shadowObscured xmlns:a14="http://schemas.microsoft.com/office/drawing/2010/main"/>
                      </a:ext>
                    </a:extLst>
                  </pic:spPr>
                </pic:pic>
              </a:graphicData>
            </a:graphic>
          </wp:inline>
        </w:drawing>
      </w:r>
    </w:p>
    <w:p w14:paraId="2B8BC939" w14:textId="22847F06" w:rsidR="007C603F" w:rsidRDefault="007C603F" w:rsidP="00EE581F">
      <w:pPr>
        <w:pStyle w:val="Caption"/>
        <w:jc w:val="center"/>
      </w:pPr>
      <w:bookmarkStart w:id="6" w:name="_Toc71900482"/>
      <w:r>
        <w:t xml:space="preserve">Figure </w:t>
      </w:r>
      <w:fldSimple w:instr=" SEQ Figure \* ARABIC ">
        <w:r w:rsidR="00B45455">
          <w:rPr>
            <w:noProof/>
          </w:rPr>
          <w:t>5</w:t>
        </w:r>
      </w:fldSimple>
      <w:r>
        <w:t>-Rear anti-roll bar</w:t>
      </w:r>
      <w:bookmarkEnd w:id="6"/>
    </w:p>
    <w:p w14:paraId="7486744E" w14:textId="77777777" w:rsidR="00E7309D" w:rsidRDefault="00E7309D"/>
    <w:p w14:paraId="6ABF0042" w14:textId="77777777" w:rsidR="00E7309D" w:rsidRDefault="00E7309D"/>
    <w:p w14:paraId="254292CC" w14:textId="77777777" w:rsidR="00F42ADA" w:rsidRDefault="00F42ADA"/>
    <w:p w14:paraId="65E5D41B" w14:textId="1A901A03" w:rsidR="00373F76" w:rsidRDefault="00610B70">
      <w:r>
        <w:lastRenderedPageBreak/>
        <w:t xml:space="preserve">The steering knuckle had to be redesigned for CAD, the original part was going to be used with a stiff </w:t>
      </w:r>
      <w:r w:rsidR="001A4829">
        <w:t xml:space="preserve">spring to accommodate for knuckle being shorter than the lower arm </w:t>
      </w:r>
      <w:r w:rsidR="00330EE4">
        <w:t xml:space="preserve">but after reviewing this the team decided to modify the existing knuckle by extending its length by 70mm so that it fitted </w:t>
      </w:r>
      <w:r w:rsidR="00103023">
        <w:t xml:space="preserve">between the front upper and lower arm without </w:t>
      </w:r>
      <w:r w:rsidR="009E0A5F">
        <w:t>a spring.</w:t>
      </w:r>
      <w:r w:rsidR="00E7309D">
        <w:t xml:space="preserve"> See Figure 6.</w:t>
      </w:r>
    </w:p>
    <w:p w14:paraId="51371D04" w14:textId="77777777" w:rsidR="00F50E1E" w:rsidRDefault="00F50E1E">
      <w:pPr>
        <w:rPr>
          <w:noProof/>
        </w:rPr>
      </w:pPr>
    </w:p>
    <w:p w14:paraId="55F9D205" w14:textId="77777777" w:rsidR="00F50E1E" w:rsidRDefault="00F50E1E" w:rsidP="00EE581F">
      <w:pPr>
        <w:keepNext/>
        <w:jc w:val="center"/>
      </w:pPr>
      <w:r>
        <w:rPr>
          <w:noProof/>
        </w:rPr>
        <w:drawing>
          <wp:inline distT="0" distB="0" distL="0" distR="0" wp14:anchorId="5D57235F" wp14:editId="45B5EADD">
            <wp:extent cx="4037610" cy="3909697"/>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225" t="20627" r="28932" b="12504"/>
                    <a:stretch/>
                  </pic:blipFill>
                  <pic:spPr bwMode="auto">
                    <a:xfrm>
                      <a:off x="0" y="0"/>
                      <a:ext cx="4048738" cy="3920472"/>
                    </a:xfrm>
                    <a:prstGeom prst="rect">
                      <a:avLst/>
                    </a:prstGeom>
                    <a:ln>
                      <a:noFill/>
                    </a:ln>
                    <a:extLst>
                      <a:ext uri="{53640926-AAD7-44D8-BBD7-CCE9431645EC}">
                        <a14:shadowObscured xmlns:a14="http://schemas.microsoft.com/office/drawing/2010/main"/>
                      </a:ext>
                    </a:extLst>
                  </pic:spPr>
                </pic:pic>
              </a:graphicData>
            </a:graphic>
          </wp:inline>
        </w:drawing>
      </w:r>
    </w:p>
    <w:p w14:paraId="3CE0D6FC" w14:textId="478C1852" w:rsidR="00E7309D" w:rsidRDefault="00F50E1E" w:rsidP="00EE581F">
      <w:pPr>
        <w:pStyle w:val="Caption"/>
        <w:jc w:val="center"/>
      </w:pPr>
      <w:bookmarkStart w:id="7" w:name="_Toc71900483"/>
      <w:r>
        <w:t xml:space="preserve">Figure </w:t>
      </w:r>
      <w:fldSimple w:instr=" SEQ Figure \* ARABIC ">
        <w:r w:rsidR="00B45455">
          <w:rPr>
            <w:noProof/>
          </w:rPr>
          <w:t>6</w:t>
        </w:r>
      </w:fldSimple>
      <w:r>
        <w:t>- Steering Knuckle</w:t>
      </w:r>
      <w:bookmarkEnd w:id="7"/>
    </w:p>
    <w:p w14:paraId="33BEFAED" w14:textId="77777777" w:rsidR="004F3052" w:rsidRDefault="004F3052"/>
    <w:p w14:paraId="4D48F08D" w14:textId="77777777" w:rsidR="004F3052" w:rsidRDefault="004F3052"/>
    <w:p w14:paraId="1A208AD9" w14:textId="77777777" w:rsidR="004F3052" w:rsidRDefault="004F3052"/>
    <w:p w14:paraId="321BDC2A" w14:textId="77777777" w:rsidR="004F3052" w:rsidRDefault="004F3052"/>
    <w:p w14:paraId="5697F4B3" w14:textId="77777777" w:rsidR="004F3052" w:rsidRDefault="004F3052"/>
    <w:p w14:paraId="17440749" w14:textId="77777777" w:rsidR="004F3052" w:rsidRDefault="004F3052"/>
    <w:p w14:paraId="6F72BA24" w14:textId="77777777" w:rsidR="00EE581F" w:rsidRDefault="00EE581F"/>
    <w:p w14:paraId="1AF5D7AF" w14:textId="2B0810A1" w:rsidR="005E6C00" w:rsidRDefault="005E6C00">
      <w:r>
        <w:lastRenderedPageBreak/>
        <w:t>Wheels were designed</w:t>
      </w:r>
      <w:r w:rsidR="000E1A9D">
        <w:t xml:space="preserve"> with a taller rim</w:t>
      </w:r>
      <w:r w:rsidR="00FA22C4">
        <w:t xml:space="preserve"> and tyre</w:t>
      </w:r>
      <w:r>
        <w:t xml:space="preserve"> </w:t>
      </w:r>
      <w:r w:rsidR="00FA22C4">
        <w:t>due to</w:t>
      </w:r>
      <w:r>
        <w:t xml:space="preserve"> the modified knuckle to increase the karts ride height to keep within </w:t>
      </w:r>
      <w:r w:rsidR="000E1A9D">
        <w:t xml:space="preserve">the </w:t>
      </w:r>
      <w:r w:rsidR="00E260CE">
        <w:t>regulations.</w:t>
      </w:r>
      <w:r w:rsidR="004F3052">
        <w:t xml:space="preserve"> See Figure 7.</w:t>
      </w:r>
    </w:p>
    <w:p w14:paraId="045F8B7F" w14:textId="77777777" w:rsidR="004F3052" w:rsidRDefault="004F3052">
      <w:pPr>
        <w:rPr>
          <w:noProof/>
        </w:rPr>
      </w:pPr>
    </w:p>
    <w:p w14:paraId="49A2E40E" w14:textId="77777777" w:rsidR="00EE581F" w:rsidRDefault="004F3052" w:rsidP="00EE581F">
      <w:pPr>
        <w:keepNext/>
        <w:jc w:val="center"/>
      </w:pPr>
      <w:r>
        <w:rPr>
          <w:noProof/>
        </w:rPr>
        <w:drawing>
          <wp:inline distT="0" distB="0" distL="0" distR="0" wp14:anchorId="5D34593A" wp14:editId="0E4B7081">
            <wp:extent cx="3776353" cy="4338766"/>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6274" t="15288" r="27373" b="10457"/>
                    <a:stretch/>
                  </pic:blipFill>
                  <pic:spPr bwMode="auto">
                    <a:xfrm>
                      <a:off x="0" y="0"/>
                      <a:ext cx="3786917" cy="4350903"/>
                    </a:xfrm>
                    <a:prstGeom prst="rect">
                      <a:avLst/>
                    </a:prstGeom>
                    <a:ln>
                      <a:noFill/>
                    </a:ln>
                    <a:extLst>
                      <a:ext uri="{53640926-AAD7-44D8-BBD7-CCE9431645EC}">
                        <a14:shadowObscured xmlns:a14="http://schemas.microsoft.com/office/drawing/2010/main"/>
                      </a:ext>
                    </a:extLst>
                  </pic:spPr>
                </pic:pic>
              </a:graphicData>
            </a:graphic>
          </wp:inline>
        </w:drawing>
      </w:r>
    </w:p>
    <w:p w14:paraId="714B5E52" w14:textId="02CE7B18" w:rsidR="004F3052" w:rsidRDefault="00EE581F" w:rsidP="00EE581F">
      <w:pPr>
        <w:pStyle w:val="Caption"/>
        <w:jc w:val="center"/>
      </w:pPr>
      <w:bookmarkStart w:id="8" w:name="_Toc71900484"/>
      <w:r>
        <w:t xml:space="preserve">Figure </w:t>
      </w:r>
      <w:fldSimple w:instr=" SEQ Figure \* ARABIC ">
        <w:r w:rsidR="00B45455">
          <w:rPr>
            <w:noProof/>
          </w:rPr>
          <w:t>7</w:t>
        </w:r>
      </w:fldSimple>
      <w:r>
        <w:t>- Bike wheel</w:t>
      </w:r>
      <w:bookmarkEnd w:id="8"/>
    </w:p>
    <w:p w14:paraId="74C95BFC" w14:textId="4BD567CB" w:rsidR="00DD72C9" w:rsidRDefault="00554FCF">
      <w:r>
        <w:t>A pitman arm steering system was used for the steering system which is functional</w:t>
      </w:r>
      <w:r w:rsidR="0071740F">
        <w:t>, working through a universal joint attaching to the steering wheel.</w:t>
      </w:r>
    </w:p>
    <w:p w14:paraId="59CE7857" w14:textId="77777777" w:rsidR="0071740F" w:rsidRDefault="0071740F"/>
    <w:p w14:paraId="4641A6B2" w14:textId="77777777" w:rsidR="0071740F" w:rsidRDefault="0071740F"/>
    <w:p w14:paraId="52A6FCF5" w14:textId="77777777" w:rsidR="0071740F" w:rsidRDefault="0071740F"/>
    <w:p w14:paraId="070A0F6A" w14:textId="77777777" w:rsidR="0071740F" w:rsidRDefault="0071740F"/>
    <w:p w14:paraId="57A5BD7A" w14:textId="77777777" w:rsidR="0071740F" w:rsidRDefault="0071740F"/>
    <w:p w14:paraId="4643A81E" w14:textId="77777777" w:rsidR="0071740F" w:rsidRDefault="0071740F"/>
    <w:p w14:paraId="398ABFEB" w14:textId="63BE5D82" w:rsidR="00E260CE" w:rsidRDefault="00FE37D1">
      <w:r>
        <w:lastRenderedPageBreak/>
        <w:t>Below in Figure</w:t>
      </w:r>
      <w:r w:rsidR="00DD72C9">
        <w:t xml:space="preserve"> 8</w:t>
      </w:r>
      <w:r>
        <w:t xml:space="preserve"> the final CAD iso</w:t>
      </w:r>
      <w:r w:rsidR="00B45455">
        <w:t>metric</w:t>
      </w:r>
      <w:r>
        <w:t xml:space="preserve"> view of the gravity racer</w:t>
      </w:r>
    </w:p>
    <w:p w14:paraId="36468325" w14:textId="77777777" w:rsidR="00667716" w:rsidRDefault="00667716">
      <w:pPr>
        <w:rPr>
          <w:noProof/>
        </w:rPr>
      </w:pPr>
    </w:p>
    <w:p w14:paraId="654904BB" w14:textId="77777777" w:rsidR="00B45455" w:rsidRDefault="00B45455" w:rsidP="00667716">
      <w:pPr>
        <w:keepNext/>
        <w:jc w:val="center"/>
        <w:rPr>
          <w:noProof/>
        </w:rPr>
      </w:pPr>
    </w:p>
    <w:p w14:paraId="1D5E9892" w14:textId="77777777" w:rsidR="00B45455" w:rsidRDefault="00B45455" w:rsidP="00B45455">
      <w:pPr>
        <w:keepNext/>
        <w:jc w:val="center"/>
      </w:pPr>
      <w:r>
        <w:rPr>
          <w:noProof/>
        </w:rPr>
        <w:drawing>
          <wp:inline distT="0" distB="0" distL="0" distR="0" wp14:anchorId="370BFB18" wp14:editId="697D090C">
            <wp:extent cx="3592286" cy="2949467"/>
            <wp:effectExtent l="0" t="0" r="825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811" t="23206" r="25281" b="14160"/>
                    <a:stretch/>
                  </pic:blipFill>
                  <pic:spPr bwMode="auto">
                    <a:xfrm>
                      <a:off x="0" y="0"/>
                      <a:ext cx="3605339" cy="2960184"/>
                    </a:xfrm>
                    <a:prstGeom prst="rect">
                      <a:avLst/>
                    </a:prstGeom>
                    <a:ln>
                      <a:noFill/>
                    </a:ln>
                    <a:extLst>
                      <a:ext uri="{53640926-AAD7-44D8-BBD7-CCE9431645EC}">
                        <a14:shadowObscured xmlns:a14="http://schemas.microsoft.com/office/drawing/2010/main"/>
                      </a:ext>
                    </a:extLst>
                  </pic:spPr>
                </pic:pic>
              </a:graphicData>
            </a:graphic>
          </wp:inline>
        </w:drawing>
      </w:r>
    </w:p>
    <w:p w14:paraId="37AF06D0" w14:textId="03AA33FD" w:rsidR="00667716" w:rsidRDefault="00B45455" w:rsidP="00B45455">
      <w:pPr>
        <w:pStyle w:val="Caption"/>
        <w:jc w:val="center"/>
      </w:pPr>
      <w:bookmarkStart w:id="9" w:name="_Toc71900485"/>
      <w:r>
        <w:t xml:space="preserve">Figure </w:t>
      </w:r>
      <w:fldSimple w:instr=" SEQ Figure \* ARABIC ">
        <w:r>
          <w:rPr>
            <w:noProof/>
          </w:rPr>
          <w:t>8</w:t>
        </w:r>
      </w:fldSimple>
      <w:r>
        <w:t>-Isometric view of Gravity racer</w:t>
      </w:r>
      <w:bookmarkEnd w:id="9"/>
    </w:p>
    <w:p w14:paraId="2AE33B77" w14:textId="77777777" w:rsidR="00FA22C4" w:rsidRDefault="00FA22C4"/>
    <w:p w14:paraId="28C52717" w14:textId="77777777" w:rsidR="006E33B3" w:rsidRDefault="006E33B3"/>
    <w:p w14:paraId="565206FE" w14:textId="0EC1031A" w:rsidR="00B7440F" w:rsidRDefault="00B7440F">
      <w:pPr>
        <w:rPr>
          <w:rFonts w:asciiTheme="majorHAnsi" w:eastAsiaTheme="majorEastAsia" w:hAnsiTheme="majorHAnsi" w:cstheme="majorBidi"/>
          <w:color w:val="2F5496" w:themeColor="accent1" w:themeShade="BF"/>
          <w:sz w:val="32"/>
          <w:szCs w:val="32"/>
        </w:rPr>
      </w:pPr>
    </w:p>
    <w:p w14:paraId="1DA0B3BF" w14:textId="391C5BD0" w:rsidR="00B45455" w:rsidRDefault="00B45455">
      <w:pPr>
        <w:rPr>
          <w:rFonts w:asciiTheme="majorHAnsi" w:eastAsiaTheme="majorEastAsia" w:hAnsiTheme="majorHAnsi" w:cstheme="majorBidi"/>
          <w:color w:val="2F5496" w:themeColor="accent1" w:themeShade="BF"/>
          <w:sz w:val="32"/>
          <w:szCs w:val="32"/>
        </w:rPr>
      </w:pPr>
    </w:p>
    <w:p w14:paraId="1A323E2C" w14:textId="77777777" w:rsidR="00B45455" w:rsidRDefault="00B45455">
      <w:pPr>
        <w:rPr>
          <w:rFonts w:asciiTheme="majorHAnsi" w:eastAsiaTheme="majorEastAsia" w:hAnsiTheme="majorHAnsi" w:cstheme="majorBidi"/>
          <w:color w:val="2F5496" w:themeColor="accent1" w:themeShade="BF"/>
          <w:sz w:val="32"/>
          <w:szCs w:val="32"/>
        </w:rPr>
      </w:pPr>
    </w:p>
    <w:p w14:paraId="23E32D18" w14:textId="1F5FB86B" w:rsidR="00B7440F" w:rsidRDefault="00FB5583" w:rsidP="00B7440F">
      <w:pPr>
        <w:pStyle w:val="Heading1"/>
      </w:pPr>
      <w:bookmarkStart w:id="10" w:name="_Toc71900471"/>
      <w:r>
        <w:lastRenderedPageBreak/>
        <w:t>Forces</w:t>
      </w:r>
      <w:r w:rsidR="00B7440F">
        <w:t xml:space="preserve"> and Analysis</w:t>
      </w:r>
      <w:bookmarkEnd w:id="10"/>
    </w:p>
    <w:p w14:paraId="2B2BDC28" w14:textId="4D832F1C" w:rsidR="00B546CA" w:rsidRDefault="00F358BC">
      <w:pPr>
        <w:rPr>
          <w:noProof/>
        </w:rPr>
      </w:pPr>
      <w:r>
        <w:rPr>
          <w:noProof/>
        </w:rPr>
        <w:drawing>
          <wp:inline distT="0" distB="0" distL="0" distR="0" wp14:anchorId="3CB31772" wp14:editId="3D9734D3">
            <wp:extent cx="2654857" cy="1816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2340" cy="1822046"/>
                    </a:xfrm>
                    <a:prstGeom prst="rect">
                      <a:avLst/>
                    </a:prstGeom>
                    <a:noFill/>
                    <a:ln>
                      <a:noFill/>
                    </a:ln>
                  </pic:spPr>
                </pic:pic>
              </a:graphicData>
            </a:graphic>
          </wp:inline>
        </w:drawing>
      </w:r>
    </w:p>
    <w:p w14:paraId="4A280E3A" w14:textId="77777777" w:rsidR="00351ECB" w:rsidRDefault="00865272">
      <w:r>
        <w:t xml:space="preserve">Figure 00 above depicts the forces acting on the Gravity racer when on an inclined plane, </w:t>
      </w:r>
    </w:p>
    <w:p w14:paraId="7F6FB968" w14:textId="6DC96C62" w:rsidR="00181CBA" w:rsidRDefault="00351ECB">
      <w:r>
        <w:t xml:space="preserve">F= </w:t>
      </w:r>
      <w:r w:rsidR="00181CBA">
        <w:t>Friction</w:t>
      </w:r>
    </w:p>
    <w:p w14:paraId="634FEB94" w14:textId="79512DD8" w:rsidR="00EB5BD5" w:rsidRDefault="00EB5BD5">
      <w:r>
        <w:t>mg = the mass x gravity of the kart (weight)</w:t>
      </w:r>
    </w:p>
    <w:p w14:paraId="68F10FA1" w14:textId="0B1AAE7E" w:rsidR="00181CBA" w:rsidRDefault="00201EF6">
      <w:r>
        <w:t>m</w:t>
      </w:r>
      <w:r w:rsidR="00181CBA">
        <w:t xml:space="preserve">g sin </w:t>
      </w:r>
      <w:bookmarkStart w:id="11" w:name="_Hlk71738520"/>
      <w:r w:rsidR="006F6C6A">
        <w:rPr>
          <w:rFonts w:cstheme="minorHAnsi"/>
        </w:rPr>
        <w:t>Ꝋ</w:t>
      </w:r>
      <w:bookmarkEnd w:id="11"/>
      <w:r w:rsidR="00181CBA">
        <w:t xml:space="preserve">= the angle of the </w:t>
      </w:r>
      <w:r w:rsidR="00A74DAF">
        <w:t>incline</w:t>
      </w:r>
      <w:r w:rsidR="00117A84">
        <w:t xml:space="preserve"> multiplied by the </w:t>
      </w:r>
      <w:r w:rsidR="00A74DAF">
        <w:t>weight</w:t>
      </w:r>
      <w:r w:rsidR="00EB5BD5">
        <w:t xml:space="preserve"> (mg</w:t>
      </w:r>
      <w:r w:rsidR="00A74DAF">
        <w:t xml:space="preserve">) </w:t>
      </w:r>
      <w:r w:rsidR="00117A84">
        <w:t>of the kart</w:t>
      </w:r>
    </w:p>
    <w:p w14:paraId="36EB6CDE" w14:textId="0A5E1646" w:rsidR="006F6C6A" w:rsidRDefault="006F6C6A">
      <w:r>
        <w:rPr>
          <w:rFonts w:cstheme="minorHAnsi"/>
        </w:rPr>
        <w:t>Ꝋ</w:t>
      </w:r>
      <w:r>
        <w:t xml:space="preserve">= </w:t>
      </w:r>
      <w:r w:rsidR="00A74DAF">
        <w:t>The angle of the incline</w:t>
      </w:r>
    </w:p>
    <w:p w14:paraId="56894216" w14:textId="4A3E6E0C" w:rsidR="00A74DAF" w:rsidRDefault="00A74DAF">
      <w:r>
        <w:t xml:space="preserve">N </w:t>
      </w:r>
      <w:r w:rsidR="004E306C">
        <w:t>= Reaction Force</w:t>
      </w:r>
    </w:p>
    <w:p w14:paraId="58109AD9" w14:textId="26349765" w:rsidR="005E68E1" w:rsidRDefault="00EE5A2C">
      <w:r>
        <w:t xml:space="preserve">From </w:t>
      </w:r>
      <w:r w:rsidR="00826C75">
        <w:t xml:space="preserve">Figure00 </w:t>
      </w:r>
      <w:r>
        <w:t xml:space="preserve">the team was able to draw a </w:t>
      </w:r>
      <w:r w:rsidR="006613F1">
        <w:t xml:space="preserve">forces </w:t>
      </w:r>
      <w:r>
        <w:t>diagram</w:t>
      </w:r>
      <w:r w:rsidR="006613F1">
        <w:t>. T</w:t>
      </w:r>
      <w:r w:rsidR="00B4347B">
        <w:t xml:space="preserve">he </w:t>
      </w:r>
      <w:r w:rsidR="006613F1">
        <w:t>objective</w:t>
      </w:r>
      <w:r w:rsidR="00B4347B">
        <w:t xml:space="preserve"> of this was to understand </w:t>
      </w:r>
      <w:r w:rsidR="00A9358A">
        <w:t>the magnitude of forces acting on the racer</w:t>
      </w:r>
      <w:r w:rsidR="00B4347B">
        <w:t xml:space="preserve"> at the starting block</w:t>
      </w:r>
      <w:r w:rsidR="00A9358A">
        <w:t xml:space="preserve">. This </w:t>
      </w:r>
      <w:r w:rsidR="00DA00A4">
        <w:t>allowed calculations to be made</w:t>
      </w:r>
      <w:r w:rsidR="00826C75">
        <w:t xml:space="preserve"> </w:t>
      </w:r>
      <w:r w:rsidR="00DA00A4">
        <w:t>in order to ensure that</w:t>
      </w:r>
      <w:r w:rsidR="00826C75">
        <w:t xml:space="preserve"> the brakes were </w:t>
      </w:r>
      <w:r w:rsidR="002610A1">
        <w:t>capable of</w:t>
      </w:r>
      <w:r w:rsidR="00693BFA">
        <w:t xml:space="preserve"> appl</w:t>
      </w:r>
      <w:r w:rsidR="00113E11">
        <w:t>ying</w:t>
      </w:r>
      <w:r w:rsidR="00693BFA">
        <w:t xml:space="preserve"> enough clamping force to hold the kart stationary</w:t>
      </w:r>
      <w:r w:rsidR="00836BAE">
        <w:t xml:space="preserve"> based on the design implemented</w:t>
      </w:r>
      <w:r w:rsidR="006A0BF8">
        <w:t>.</w:t>
      </w:r>
      <w:r w:rsidR="00693BFA">
        <w:t xml:space="preserve"> </w:t>
      </w:r>
    </w:p>
    <w:p w14:paraId="7C7D02EC" w14:textId="72DBB997" w:rsidR="00113E11" w:rsidRDefault="00042DAE">
      <w:r>
        <w:t xml:space="preserve">Due to using box section </w:t>
      </w:r>
      <w:r w:rsidR="00DA00A4">
        <w:t>iron</w:t>
      </w:r>
      <w:r w:rsidR="00332017">
        <w:t xml:space="preserve"> 30mm x 30mm x 3mm, the weight</w:t>
      </w:r>
      <w:r w:rsidR="00665836">
        <w:t xml:space="preserve"> of the kart</w:t>
      </w:r>
      <w:r w:rsidR="00332017">
        <w:t xml:space="preserve"> was able to </w:t>
      </w:r>
      <w:r w:rsidR="00DA00A4">
        <w:t xml:space="preserve">be </w:t>
      </w:r>
      <w:r w:rsidR="00332017">
        <w:t>calculated</w:t>
      </w:r>
      <w:r w:rsidR="00DA00A4">
        <w:t xml:space="preserve">. </w:t>
      </w:r>
      <w:r w:rsidR="009829CD">
        <w:t xml:space="preserve">20 metres of </w:t>
      </w:r>
      <w:r w:rsidR="00DA00A4">
        <w:t>iron</w:t>
      </w:r>
      <w:r w:rsidR="009829CD">
        <w:t xml:space="preserve"> weighing </w:t>
      </w:r>
      <w:r w:rsidR="000247E8">
        <w:t>2.51kg/m</w:t>
      </w:r>
      <w:r w:rsidR="00DA00A4">
        <w:t xml:space="preserve"> was used</w:t>
      </w:r>
      <w:r w:rsidR="008254AA">
        <w:t xml:space="preserve"> making</w:t>
      </w:r>
      <w:r w:rsidR="00FF085B">
        <w:t xml:space="preserve"> the overall </w:t>
      </w:r>
      <w:r w:rsidR="0096559D">
        <w:t>chassis weight</w:t>
      </w:r>
      <w:r w:rsidR="00FF085B">
        <w:t xml:space="preserve"> </w:t>
      </w:r>
      <w:r w:rsidR="00F96139">
        <w:t>50.2kg</w:t>
      </w:r>
      <w:r w:rsidR="0096559D">
        <w:t>.</w:t>
      </w:r>
      <w:r w:rsidR="00F96139">
        <w:t xml:space="preserve"> </w:t>
      </w:r>
      <w:r w:rsidR="00256FCD">
        <w:t>Factoring in the</w:t>
      </w:r>
      <w:r w:rsidR="00F96139">
        <w:t xml:space="preserve"> ancillaries</w:t>
      </w:r>
      <w:r w:rsidR="00256FCD">
        <w:t xml:space="preserve"> such as</w:t>
      </w:r>
      <w:r w:rsidR="000D0911">
        <w:t xml:space="preserve"> brakes, wheels and driver</w:t>
      </w:r>
      <w:r w:rsidR="00256FCD">
        <w:t>,</w:t>
      </w:r>
      <w:r w:rsidR="000D0911">
        <w:t xml:space="preserve"> the overall weight was estimated to be </w:t>
      </w:r>
      <w:r w:rsidR="00256FCD">
        <w:t>around</w:t>
      </w:r>
      <w:r w:rsidR="000D0911">
        <w:t xml:space="preserve"> 150kg</w:t>
      </w:r>
      <w:r w:rsidR="00256FCD">
        <w:t>.</w:t>
      </w:r>
      <w:r w:rsidR="00D04284">
        <w:t xml:space="preserve"> </w:t>
      </w:r>
      <w:r w:rsidR="00256FCD">
        <w:t>This value</w:t>
      </w:r>
      <w:r w:rsidR="00D04284">
        <w:t xml:space="preserve"> </w:t>
      </w:r>
      <w:r w:rsidR="00F1350B">
        <w:t>was then</w:t>
      </w:r>
      <w:r w:rsidR="00D04284">
        <w:t xml:space="preserve"> used to calculate the forces applied</w:t>
      </w:r>
      <w:r w:rsidR="00536D01">
        <w:t xml:space="preserve"> to the </w:t>
      </w:r>
      <w:r w:rsidR="00A53180">
        <w:t>gravity racer</w:t>
      </w:r>
      <w:r w:rsidR="00D04284">
        <w:t xml:space="preserve"> </w:t>
      </w:r>
      <w:r w:rsidR="00F013F3">
        <w:t>at the starting block</w:t>
      </w:r>
      <w:r w:rsidR="00A53180">
        <w:t xml:space="preserve"> on the 1/8 incline</w:t>
      </w:r>
      <w:r w:rsidR="00F013F3">
        <w:t>.</w:t>
      </w:r>
    </w:p>
    <w:p w14:paraId="001C24EF" w14:textId="77777777" w:rsidR="00F80D2B" w:rsidRDefault="00F80D2B"/>
    <w:p w14:paraId="6547D2D0" w14:textId="77777777" w:rsidR="00F80D2B" w:rsidRDefault="00F80D2B"/>
    <w:p w14:paraId="3DB8C368" w14:textId="77777777" w:rsidR="00F80D2B" w:rsidRDefault="00F80D2B"/>
    <w:p w14:paraId="340516C5" w14:textId="742D4BA3" w:rsidR="00264E8A" w:rsidRDefault="00F80D2B">
      <w:r>
        <w:lastRenderedPageBreak/>
        <w:t>The formula below was used to calculate the angle on inline at the starting block.</w:t>
      </w:r>
    </w:p>
    <w:p w14:paraId="68A55476" w14:textId="2AB0824F" w:rsidR="00F013F3" w:rsidRDefault="00F013F3">
      <w:pPr>
        <w:rPr>
          <w:rFonts w:cstheme="minorHAnsi"/>
        </w:rPr>
      </w:pPr>
      <w:r>
        <w:t>mgsin</w:t>
      </w:r>
      <w:r w:rsidRPr="00F013F3">
        <w:rPr>
          <w:rFonts w:cstheme="minorHAnsi"/>
        </w:rPr>
        <w:t xml:space="preserve"> </w:t>
      </w:r>
      <w:bookmarkStart w:id="12" w:name="_Hlk71741892"/>
      <w:r>
        <w:rPr>
          <w:rFonts w:cstheme="minorHAnsi"/>
        </w:rPr>
        <w:t>Ꝋ</w:t>
      </w:r>
      <w:r w:rsidR="004D57D9">
        <w:rPr>
          <w:rFonts w:cstheme="minorHAnsi"/>
        </w:rPr>
        <w:t xml:space="preserve"> </w:t>
      </w:r>
      <w:bookmarkEnd w:id="12"/>
      <w:r w:rsidR="004D57D9">
        <w:rPr>
          <w:rFonts w:cstheme="minorHAnsi"/>
        </w:rPr>
        <w:t>=Nm</w:t>
      </w:r>
    </w:p>
    <w:p w14:paraId="5083E54B" w14:textId="125FCF41" w:rsidR="004D57D9" w:rsidRDefault="00C140FF">
      <w:pPr>
        <w:rPr>
          <w:rFonts w:cstheme="minorHAnsi"/>
        </w:rPr>
      </w:pPr>
      <m:oMath>
        <m:sSup>
          <m:sSupPr>
            <m:ctrlPr>
              <w:rPr>
                <w:rFonts w:ascii="Cambria Math" w:hAnsi="Cambria Math" w:cstheme="minorHAnsi"/>
                <w:i/>
              </w:rPr>
            </m:ctrlPr>
          </m:sSupPr>
          <m:e>
            <m:r>
              <w:rPr>
                <w:rFonts w:ascii="Cambria Math" w:hAnsi="Cambria Math" w:cstheme="minorHAnsi"/>
              </w:rPr>
              <m:t>Tan</m:t>
            </m:r>
          </m:e>
          <m:sup>
            <m:r>
              <w:rPr>
                <w:rFonts w:ascii="Cambria Math" w:hAnsi="Cambria Math" w:cstheme="minorHAnsi"/>
              </w:rPr>
              <m:t>-1</m:t>
            </m:r>
          </m:sup>
        </m:sSup>
        <m:r>
          <w:rPr>
            <w:rFonts w:ascii="Cambria Math" w:hAnsi="Cambria Math" w:cstheme="minorHAnsi"/>
          </w:rPr>
          <m:t>(</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8</m:t>
            </m:r>
          </m:den>
        </m:f>
        <m:r>
          <w:rPr>
            <w:rFonts w:ascii="Cambria Math" w:hAnsi="Cambria Math" w:cstheme="minorHAnsi"/>
          </w:rPr>
          <m:t>)</m:t>
        </m:r>
      </m:oMath>
      <w:r w:rsidR="00921CF4">
        <w:rPr>
          <w:rFonts w:eastAsiaTheme="minorEastAsia" w:cstheme="minorHAnsi"/>
        </w:rPr>
        <w:t xml:space="preserve"> = </w:t>
      </w:r>
      <w:r w:rsidR="00211941">
        <w:rPr>
          <w:rFonts w:eastAsiaTheme="minorEastAsia" w:cstheme="minorHAnsi"/>
        </w:rPr>
        <w:t>7.125</w:t>
      </w:r>
      <w:r w:rsidR="00665836">
        <w:rPr>
          <w:rFonts w:eastAsiaTheme="minorEastAsia" w:cstheme="minorHAnsi"/>
        </w:rPr>
        <w:t xml:space="preserve"> degrees</w:t>
      </w:r>
    </w:p>
    <w:p w14:paraId="0DC433F1" w14:textId="3D58DECB" w:rsidR="00B0256A" w:rsidRDefault="004D57D9">
      <w:pPr>
        <w:rPr>
          <w:rFonts w:cstheme="minorHAnsi"/>
        </w:rPr>
      </w:pPr>
      <w:r>
        <w:rPr>
          <w:rFonts w:cstheme="minorHAnsi"/>
        </w:rPr>
        <w:t>150x9.81xsin</w:t>
      </w:r>
      <w:r w:rsidR="00211941">
        <w:rPr>
          <w:rFonts w:cstheme="minorHAnsi"/>
        </w:rPr>
        <w:t>(7.125)=</w:t>
      </w:r>
      <w:r w:rsidR="00F845F2">
        <w:rPr>
          <w:rFonts w:cstheme="minorHAnsi"/>
        </w:rPr>
        <w:t>182.</w:t>
      </w:r>
      <w:r w:rsidR="00FC13E1">
        <w:rPr>
          <w:rFonts w:cstheme="minorHAnsi"/>
        </w:rPr>
        <w:t>517Nm</w:t>
      </w:r>
    </w:p>
    <w:p w14:paraId="63B5F93F" w14:textId="2698DC95" w:rsidR="00665836" w:rsidRDefault="00BB1EEC">
      <w:pPr>
        <w:rPr>
          <w:rFonts w:cstheme="minorHAnsi"/>
        </w:rPr>
      </w:pPr>
      <w:r>
        <w:rPr>
          <w:rFonts w:cstheme="minorHAnsi"/>
        </w:rPr>
        <w:t>This shows that the brakes had to exceed</w:t>
      </w:r>
      <w:r w:rsidR="0085379B">
        <w:rPr>
          <w:rFonts w:cstheme="minorHAnsi"/>
        </w:rPr>
        <w:t xml:space="preserve"> </w:t>
      </w:r>
      <w:r>
        <w:rPr>
          <w:rFonts w:cstheme="minorHAnsi"/>
        </w:rPr>
        <w:t>a force of</w:t>
      </w:r>
      <w:r w:rsidR="000A37D8">
        <w:rPr>
          <w:rFonts w:cstheme="minorHAnsi"/>
        </w:rPr>
        <w:t xml:space="preserve"> </w:t>
      </w:r>
      <w:r w:rsidR="00343F34">
        <w:rPr>
          <w:rFonts w:cstheme="minorHAnsi"/>
        </w:rPr>
        <w:t>182.517Nm</w:t>
      </w:r>
      <w:r>
        <w:rPr>
          <w:rFonts w:cstheme="minorHAnsi"/>
        </w:rPr>
        <w:t xml:space="preserve"> to maintain stationary. As a result, </w:t>
      </w:r>
      <w:r w:rsidR="00907961">
        <w:rPr>
          <w:rFonts w:cstheme="minorHAnsi"/>
        </w:rPr>
        <w:t>two new</w:t>
      </w:r>
      <w:r w:rsidR="00343F34">
        <w:rPr>
          <w:rFonts w:cstheme="minorHAnsi"/>
        </w:rPr>
        <w:t xml:space="preserve"> </w:t>
      </w:r>
      <w:r w:rsidR="00907961">
        <w:rPr>
          <w:rFonts w:cstheme="minorHAnsi"/>
        </w:rPr>
        <w:t xml:space="preserve">equations </w:t>
      </w:r>
      <w:r w:rsidR="00343F34">
        <w:rPr>
          <w:rFonts w:cstheme="minorHAnsi"/>
        </w:rPr>
        <w:t>w</w:t>
      </w:r>
      <w:r w:rsidR="00907961">
        <w:rPr>
          <w:rFonts w:cstheme="minorHAnsi"/>
        </w:rPr>
        <w:t>ere</w:t>
      </w:r>
      <w:r w:rsidR="00343F34">
        <w:rPr>
          <w:rFonts w:cstheme="minorHAnsi"/>
        </w:rPr>
        <w:t xml:space="preserve"> used to calculate the </w:t>
      </w:r>
      <w:r w:rsidR="00A252B8">
        <w:rPr>
          <w:rFonts w:cstheme="minorHAnsi"/>
        </w:rPr>
        <w:t xml:space="preserve">force that the driver </w:t>
      </w:r>
      <w:r>
        <w:rPr>
          <w:rFonts w:cstheme="minorHAnsi"/>
        </w:rPr>
        <w:t>must apply</w:t>
      </w:r>
      <w:r w:rsidR="00A252B8">
        <w:rPr>
          <w:rFonts w:cstheme="minorHAnsi"/>
        </w:rPr>
        <w:t xml:space="preserve"> to the</w:t>
      </w:r>
      <w:r w:rsidR="000500CB">
        <w:rPr>
          <w:rFonts w:cstheme="minorHAnsi"/>
        </w:rPr>
        <w:t xml:space="preserve"> brake</w:t>
      </w:r>
      <w:r w:rsidR="00A252B8">
        <w:rPr>
          <w:rFonts w:cstheme="minorHAnsi"/>
        </w:rPr>
        <w:t xml:space="preserve"> pedal </w:t>
      </w:r>
      <w:r w:rsidR="000500CB">
        <w:rPr>
          <w:rFonts w:cstheme="minorHAnsi"/>
        </w:rPr>
        <w:t>to</w:t>
      </w:r>
      <w:r w:rsidR="00A252B8">
        <w:rPr>
          <w:rFonts w:cstheme="minorHAnsi"/>
        </w:rPr>
        <w:t xml:space="preserve"> </w:t>
      </w:r>
      <w:r w:rsidR="00525A23">
        <w:rPr>
          <w:rFonts w:cstheme="minorHAnsi"/>
        </w:rPr>
        <w:t>keep the kart stationary at the top of the gradient.</w:t>
      </w:r>
    </w:p>
    <w:p w14:paraId="3668CCFF" w14:textId="2AC8EE87" w:rsidR="00D44BF1" w:rsidRDefault="00D44BF1">
      <w:pPr>
        <w:rPr>
          <w:rFonts w:cstheme="minorHAnsi"/>
        </w:rPr>
      </w:pPr>
      <w:r>
        <w:rPr>
          <w:rFonts w:cstheme="minorHAnsi"/>
        </w:rPr>
        <w:t>The first equation was used in con</w:t>
      </w:r>
      <w:r w:rsidR="0097276A">
        <w:rPr>
          <w:rFonts w:cstheme="minorHAnsi"/>
        </w:rPr>
        <w:t xml:space="preserve">junction with the second via a </w:t>
      </w:r>
      <w:r w:rsidR="00124660">
        <w:rPr>
          <w:rFonts w:cstheme="minorHAnsi"/>
        </w:rPr>
        <w:t>trial-and-error</w:t>
      </w:r>
      <w:r w:rsidR="0097276A">
        <w:rPr>
          <w:rFonts w:cstheme="minorHAnsi"/>
        </w:rPr>
        <w:t xml:space="preserve"> method to calculate the force that needed to be applied.</w:t>
      </w:r>
    </w:p>
    <w:p w14:paraId="40449B15" w14:textId="586B4566" w:rsidR="000E4F8C" w:rsidRDefault="000951EE">
      <w:pPr>
        <w:rPr>
          <w:rFonts w:cstheme="minorHAnsi"/>
        </w:rPr>
      </w:pPr>
      <w:r>
        <w:rPr>
          <w:rFonts w:cstheme="minorHAnsi"/>
        </w:rPr>
        <w:t xml:space="preserve">Nm x </w:t>
      </w:r>
      <w:r w:rsidR="004D4CF3">
        <w:rPr>
          <w:rFonts w:cstheme="minorHAnsi"/>
        </w:rPr>
        <w:t>r = T</w:t>
      </w:r>
    </w:p>
    <w:p w14:paraId="2652377E" w14:textId="682C18E2" w:rsidR="004D4CF3" w:rsidRDefault="004D4CF3">
      <w:pPr>
        <w:rPr>
          <w:rFonts w:cstheme="minorHAnsi"/>
        </w:rPr>
      </w:pPr>
      <w:r>
        <w:rPr>
          <w:rFonts w:cstheme="minorHAnsi"/>
        </w:rPr>
        <w:t>Nm = Newtown Metres</w:t>
      </w:r>
    </w:p>
    <w:p w14:paraId="7EC39374" w14:textId="229FEBDD" w:rsidR="004D4CF3" w:rsidRDefault="004D4CF3">
      <w:pPr>
        <w:rPr>
          <w:rFonts w:cstheme="minorHAnsi"/>
        </w:rPr>
      </w:pPr>
      <w:r>
        <w:rPr>
          <w:rFonts w:cstheme="minorHAnsi"/>
        </w:rPr>
        <w:t>r = Radius</w:t>
      </w:r>
    </w:p>
    <w:p w14:paraId="6C283B53" w14:textId="368C7C4A" w:rsidR="004D4CF3" w:rsidRDefault="00D44BF1">
      <w:pPr>
        <w:rPr>
          <w:rFonts w:cstheme="minorHAnsi"/>
        </w:rPr>
      </w:pPr>
      <w:r>
        <w:rPr>
          <w:rFonts w:cstheme="minorHAnsi"/>
        </w:rPr>
        <w:t>T = Torque</w:t>
      </w:r>
    </w:p>
    <w:p w14:paraId="4688E62B" w14:textId="53400579" w:rsidR="00FE1156" w:rsidRDefault="00FE1156">
      <w:pPr>
        <w:rPr>
          <w:rFonts w:cstheme="minorHAnsi"/>
        </w:rPr>
      </w:pPr>
    </w:p>
    <w:p w14:paraId="0862590A" w14:textId="40D606D1" w:rsidR="0097276A" w:rsidRDefault="0097276A">
      <w:pPr>
        <w:rPr>
          <w:rFonts w:cstheme="minorHAnsi"/>
        </w:rPr>
      </w:pPr>
      <w:r>
        <w:rPr>
          <w:rFonts w:cstheme="minorHAnsi"/>
        </w:rPr>
        <w:t>The second</w:t>
      </w:r>
      <w:r w:rsidR="00124660">
        <w:rPr>
          <w:rFonts w:cstheme="minorHAnsi"/>
        </w:rPr>
        <w:t xml:space="preserve"> formula</w:t>
      </w:r>
      <w:r>
        <w:rPr>
          <w:rFonts w:cstheme="minorHAnsi"/>
        </w:rPr>
        <w:t xml:space="preserve"> </w:t>
      </w:r>
      <w:r w:rsidR="00943F66">
        <w:rPr>
          <w:rFonts w:cstheme="minorHAnsi"/>
        </w:rPr>
        <w:t xml:space="preserve">is to find the clamping force applied to a 2 faced friction faced disc with the values of the karts braking system </w:t>
      </w:r>
      <w:r w:rsidR="00AB0F55">
        <w:rPr>
          <w:rFonts w:cstheme="minorHAnsi"/>
        </w:rPr>
        <w:t>used</w:t>
      </w:r>
      <w:r w:rsidR="00D054DF">
        <w:rPr>
          <w:rFonts w:cstheme="minorHAnsi"/>
        </w:rPr>
        <w:t xml:space="preserve"> using a friction coefficient of 0.4</w:t>
      </w:r>
      <w:r w:rsidR="00AB0F55">
        <w:rPr>
          <w:rFonts w:cstheme="minorHAnsi"/>
        </w:rPr>
        <w:t>.</w:t>
      </w:r>
      <m:oMath>
        <m:r>
          <m:rPr>
            <m:sty m:val="p"/>
          </m:rPr>
          <w:rPr>
            <w:rFonts w:ascii="Cambria Math" w:hAnsi="Cambria Math" w:cstheme="minorHAnsi"/>
          </w:rPr>
          <w:br/>
        </m:r>
      </m:oMath>
      <m:oMathPara>
        <m:oMath>
          <m:r>
            <w:rPr>
              <w:rFonts w:ascii="Cambria Math" w:hAnsi="Cambria Math" w:cstheme="minorHAnsi"/>
            </w:rPr>
            <m:t>C=</m:t>
          </m:r>
          <m:f>
            <m:fPr>
              <m:ctrlPr>
                <w:rPr>
                  <w:rFonts w:ascii="Cambria Math" w:hAnsi="Cambria Math" w:cstheme="minorHAnsi"/>
                  <w:i/>
                </w:rPr>
              </m:ctrlPr>
            </m:fPr>
            <m:num>
              <m:r>
                <w:rPr>
                  <w:rFonts w:ascii="Cambria Math" w:hAnsi="Cambria Math" w:cstheme="minorHAnsi"/>
                </w:rPr>
                <m:t>T</m:t>
              </m:r>
            </m:num>
            <m:den>
              <m:r>
                <w:rPr>
                  <w:rFonts w:ascii="Cambria Math" w:hAnsi="Cambria Math" w:cstheme="minorHAnsi"/>
                </w:rPr>
                <m:t>(r)(Nf)(n)</m:t>
              </m:r>
            </m:den>
          </m:f>
          <m:r>
            <m:rPr>
              <m:sty m:val="p"/>
            </m:rPr>
            <w:rPr>
              <w:rFonts w:ascii="Cambria Math" w:hAnsi="Cambria Math" w:cstheme="minorHAnsi"/>
            </w:rPr>
            <w:br/>
          </m:r>
        </m:oMath>
      </m:oMathPara>
    </w:p>
    <w:p w14:paraId="143737BD" w14:textId="6DFE753A" w:rsidR="00AB0F55" w:rsidRDefault="00F71487">
      <w:pPr>
        <w:rPr>
          <w:rFonts w:cstheme="minorHAnsi"/>
        </w:rPr>
      </w:pPr>
      <w:r>
        <w:rPr>
          <w:rFonts w:cstheme="minorHAnsi"/>
        </w:rPr>
        <w:t xml:space="preserve">C = </w:t>
      </w:r>
      <w:r w:rsidR="00637849">
        <w:rPr>
          <w:rFonts w:cstheme="minorHAnsi"/>
        </w:rPr>
        <w:t>Disc brake clamping load</w:t>
      </w:r>
    </w:p>
    <w:p w14:paraId="55E4368B" w14:textId="2A53DAD7" w:rsidR="00637849" w:rsidRDefault="00F27E02">
      <w:pPr>
        <w:rPr>
          <w:rFonts w:cstheme="minorHAnsi"/>
        </w:rPr>
      </w:pPr>
      <w:r>
        <w:rPr>
          <w:rFonts w:cstheme="minorHAnsi"/>
        </w:rPr>
        <w:t>r = effective radius of disc</w:t>
      </w:r>
    </w:p>
    <w:p w14:paraId="6DFF28F8" w14:textId="589BB183" w:rsidR="00F27E02" w:rsidRDefault="00F27E02">
      <w:pPr>
        <w:rPr>
          <w:rFonts w:cstheme="minorHAnsi"/>
        </w:rPr>
      </w:pPr>
      <w:r>
        <w:rPr>
          <w:rFonts w:cstheme="minorHAnsi"/>
        </w:rPr>
        <w:t xml:space="preserve">Nf </w:t>
      </w:r>
      <w:r w:rsidR="007762F7">
        <w:rPr>
          <w:rFonts w:cstheme="minorHAnsi"/>
        </w:rPr>
        <w:t>= Disc lining material friction coefficient</w:t>
      </w:r>
    </w:p>
    <w:p w14:paraId="67F5C488" w14:textId="156D5091" w:rsidR="007762F7" w:rsidRDefault="007762F7">
      <w:pPr>
        <w:rPr>
          <w:rFonts w:cstheme="minorHAnsi"/>
        </w:rPr>
      </w:pPr>
      <w:r>
        <w:rPr>
          <w:rFonts w:cstheme="minorHAnsi"/>
        </w:rPr>
        <w:t xml:space="preserve">n = number of </w:t>
      </w:r>
      <w:r w:rsidR="008B0337">
        <w:rPr>
          <w:rFonts w:cstheme="minorHAnsi"/>
        </w:rPr>
        <w:t>friction faces</w:t>
      </w:r>
    </w:p>
    <w:p w14:paraId="1DB87FF4" w14:textId="03F91B51" w:rsidR="008B0337" w:rsidRDefault="008B0337">
      <w:pPr>
        <w:rPr>
          <w:rFonts w:cstheme="minorHAnsi"/>
        </w:rPr>
      </w:pPr>
      <m:oMathPara>
        <m:oMath>
          <m:r>
            <w:rPr>
              <w:rFonts w:ascii="Cambria Math" w:hAnsi="Cambria Math" w:cstheme="minorHAnsi"/>
            </w:rPr>
            <m:t>C=</m:t>
          </m:r>
          <m:f>
            <m:fPr>
              <m:ctrlPr>
                <w:rPr>
                  <w:rFonts w:ascii="Cambria Math" w:hAnsi="Cambria Math" w:cstheme="minorHAnsi"/>
                  <w:i/>
                </w:rPr>
              </m:ctrlPr>
            </m:fPr>
            <m:num>
              <m:r>
                <w:rPr>
                  <w:rFonts w:ascii="Cambria Math" w:hAnsi="Cambria Math" w:cstheme="minorHAnsi"/>
                </w:rPr>
                <m:t>6</m:t>
              </m:r>
            </m:num>
            <m:den>
              <m:r>
                <w:rPr>
                  <w:rFonts w:ascii="Cambria Math" w:hAnsi="Cambria Math" w:cstheme="minorHAnsi"/>
                </w:rPr>
                <m:t>(0.075)(0.4)(2)</m:t>
              </m:r>
            </m:den>
          </m:f>
        </m:oMath>
      </m:oMathPara>
    </w:p>
    <w:p w14:paraId="254FCD11" w14:textId="71A377C9" w:rsidR="00D44BF1" w:rsidRDefault="0090697C">
      <w:pPr>
        <w:rPr>
          <w:rFonts w:cstheme="minorHAnsi"/>
        </w:rPr>
      </w:pPr>
      <w:r>
        <w:rPr>
          <w:rFonts w:cstheme="minorHAnsi"/>
        </w:rPr>
        <w:lastRenderedPageBreak/>
        <w:t>C = 100</w:t>
      </w:r>
      <w:r w:rsidR="00E11EFE">
        <w:rPr>
          <w:rFonts w:cstheme="minorHAnsi"/>
        </w:rPr>
        <w:t xml:space="preserve"> newtons of force</w:t>
      </w:r>
    </w:p>
    <w:p w14:paraId="27375940" w14:textId="26C57C8E" w:rsidR="00E11EFE" w:rsidRDefault="00E11EFE">
      <w:pPr>
        <w:rPr>
          <w:rFonts w:cstheme="minorHAnsi"/>
        </w:rPr>
      </w:pPr>
      <w:r>
        <w:rPr>
          <w:rFonts w:cstheme="minorHAnsi"/>
        </w:rPr>
        <w:t>100 x 2 (number of discs on Gravity racer) = 200N</w:t>
      </w:r>
    </w:p>
    <w:p w14:paraId="6FB89518" w14:textId="50810547" w:rsidR="00FC13E1" w:rsidRDefault="00307E24">
      <w:pPr>
        <w:rPr>
          <w:rFonts w:cstheme="minorHAnsi"/>
        </w:rPr>
      </w:pPr>
      <w:r>
        <w:rPr>
          <w:rFonts w:cstheme="minorHAnsi"/>
        </w:rPr>
        <w:t>Therefore,</w:t>
      </w:r>
      <w:r w:rsidR="00E11EFE">
        <w:rPr>
          <w:rFonts w:cstheme="minorHAnsi"/>
        </w:rPr>
        <w:t xml:space="preserve"> for the Kart to remain stationary at start a force of around 80Nm was needed to be applied to the ped</w:t>
      </w:r>
      <w:r>
        <w:rPr>
          <w:rFonts w:cstheme="minorHAnsi"/>
        </w:rPr>
        <w:t xml:space="preserve">al by the driver as </w:t>
      </w:r>
      <w:r w:rsidR="005E1DD5">
        <w:rPr>
          <w:rFonts w:cstheme="minorHAnsi"/>
        </w:rPr>
        <w:t>no</w:t>
      </w:r>
      <w:r>
        <w:rPr>
          <w:rFonts w:cstheme="minorHAnsi"/>
        </w:rPr>
        <w:t xml:space="preserve"> leverage was implemented into the brake pedal</w:t>
      </w:r>
      <w:r w:rsidR="005E1DD5">
        <w:rPr>
          <w:rFonts w:cstheme="minorHAnsi"/>
        </w:rPr>
        <w:t>.</w:t>
      </w:r>
    </w:p>
    <w:p w14:paraId="00B465B7" w14:textId="77777777" w:rsidR="003F7019" w:rsidRDefault="003F7019">
      <w:pPr>
        <w:rPr>
          <w:rFonts w:cstheme="minorHAnsi"/>
        </w:rPr>
      </w:pPr>
    </w:p>
    <w:p w14:paraId="080D27AD" w14:textId="2E714C41" w:rsidR="005E1DD5" w:rsidRPr="005E1DD5" w:rsidRDefault="005E1DD5" w:rsidP="005E1DD5">
      <w:pPr>
        <w:spacing w:before="0" w:after="160"/>
        <w:jc w:val="both"/>
        <w:rPr>
          <w:rFonts w:eastAsiaTheme="minorEastAsia"/>
          <w:lang w:val="en-US"/>
        </w:rPr>
      </w:pPr>
      <w:r w:rsidRPr="005E1DD5">
        <w:rPr>
          <w:rFonts w:eastAsiaTheme="minorEastAsia"/>
          <w:lang w:val="en-US"/>
        </w:rPr>
        <w:t>To further support the practicality of the team’s gravity racer, the potential energy of the kart was calculated, due to knowing the mass of the racer already</w:t>
      </w:r>
      <w:r w:rsidR="003F7019">
        <w:rPr>
          <w:rFonts w:eastAsiaTheme="minorEastAsia"/>
          <w:lang w:val="en-US"/>
        </w:rPr>
        <w:t xml:space="preserve"> at 150kg</w:t>
      </w:r>
      <w:r w:rsidRPr="005E1DD5">
        <w:rPr>
          <w:rFonts w:eastAsiaTheme="minorEastAsia"/>
          <w:lang w:val="en-US"/>
        </w:rPr>
        <w:t xml:space="preserve"> and it being stated on the Richards Castle website the height of the course being 50m, the equation PE=mgh was used for this. </w:t>
      </w:r>
    </w:p>
    <w:p w14:paraId="7BB7CCD2" w14:textId="0C0A47A9" w:rsidR="005E1DD5" w:rsidRPr="005E1DD5" w:rsidRDefault="00600388" w:rsidP="005E1DD5">
      <w:pPr>
        <w:spacing w:before="0" w:after="160"/>
        <w:jc w:val="both"/>
        <w:rPr>
          <w:rFonts w:eastAsiaTheme="minorEastAsia"/>
          <w:lang w:val="en-US"/>
        </w:rPr>
      </w:pPr>
      <m:oMathPara>
        <m:oMath>
          <m:r>
            <w:rPr>
              <w:rFonts w:ascii="Cambria Math" w:eastAsiaTheme="minorEastAsia" w:hAnsi="Cambria Math"/>
              <w:lang w:val="en-US"/>
            </w:rPr>
            <m:t>PE=mgh</m:t>
          </m:r>
        </m:oMath>
      </m:oMathPara>
    </w:p>
    <w:p w14:paraId="55397E3D"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m = 150</w:t>
      </w:r>
    </w:p>
    <w:p w14:paraId="19ACBE02"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g = 9.81</w:t>
      </w:r>
    </w:p>
    <w:p w14:paraId="13021005"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h = 50</w:t>
      </w:r>
    </w:p>
    <w:p w14:paraId="512D599F"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PE = 150 x 9.81 x 50</w:t>
      </w:r>
    </w:p>
    <w:p w14:paraId="53D3FF61"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 xml:space="preserve"> </w:t>
      </w:r>
      <m:oMath>
        <m:r>
          <w:rPr>
            <w:rFonts w:ascii="Cambria Math" w:eastAsiaTheme="minorEastAsia" w:hAnsi="Cambria Math"/>
            <w:lang w:val="en-US"/>
          </w:rPr>
          <m:t>P.E.=73575J</m:t>
        </m:r>
      </m:oMath>
    </w:p>
    <w:p w14:paraId="06F9052F" w14:textId="77777777" w:rsidR="005E1DD5" w:rsidRPr="005E1DD5" w:rsidRDefault="005E1DD5" w:rsidP="005E1DD5">
      <w:pPr>
        <w:spacing w:before="0" w:after="160"/>
        <w:jc w:val="both"/>
        <w:rPr>
          <w:rFonts w:eastAsiaTheme="minorEastAsia"/>
          <w:lang w:val="en-US"/>
        </w:rPr>
      </w:pPr>
      <w:r w:rsidRPr="005E1DD5">
        <w:rPr>
          <w:rFonts w:eastAsiaTheme="minorEastAsia"/>
          <w:lang w:val="en-US"/>
        </w:rPr>
        <w:t xml:space="preserve">This value of 73575 Joules shows the racers potential energy at the start of the course, from this information, the final velocity at the end of the course can be formulated using the equations below.                                       </w:t>
      </w:r>
      <m:oMath>
        <m:r>
          <w:rPr>
            <w:rFonts w:ascii="Cambria Math" w:eastAsiaTheme="minorEastAsia" w:hAnsi="Cambria Math"/>
            <w:lang w:val="en-US"/>
          </w:rPr>
          <m:t>K.E.=</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r>
          <w:rPr>
            <w:rFonts w:ascii="Cambria Math" w:eastAsiaTheme="minorEastAsia" w:hAnsi="Cambria Math"/>
            <w:lang w:val="en-US"/>
          </w:rPr>
          <m:t>m</m:t>
        </m:r>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 xml:space="preserve">  =    P.E.=mgh</m:t>
        </m:r>
      </m:oMath>
    </w:p>
    <w:p w14:paraId="1A48807E" w14:textId="77777777" w:rsidR="005E1DD5" w:rsidRPr="005E1DD5" w:rsidRDefault="00C140FF" w:rsidP="005E1DD5">
      <w:pPr>
        <w:spacing w:before="0" w:after="160"/>
        <w:jc w:val="both"/>
        <w:rPr>
          <w:rFonts w:eastAsiaTheme="minorEastAsia"/>
          <w:lang w:val="en-US"/>
        </w:rPr>
      </w:pP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r>
          <w:rPr>
            <w:rFonts w:ascii="Cambria Math" w:eastAsiaTheme="minorEastAsia" w:hAnsi="Cambria Math"/>
            <w:lang w:val="en-US"/>
          </w:rPr>
          <m:t>m</m:t>
        </m:r>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=mgh</m:t>
        </m:r>
      </m:oMath>
      <w:r w:rsidR="005E1DD5" w:rsidRPr="005E1DD5">
        <w:rPr>
          <w:rFonts w:eastAsiaTheme="minorEastAsia"/>
          <w:lang w:val="en-US"/>
        </w:rPr>
        <w:tab/>
      </w:r>
      <w:r w:rsidR="005E1DD5" w:rsidRPr="005E1DD5">
        <w:rPr>
          <w:rFonts w:eastAsiaTheme="minorEastAsia"/>
          <w:lang w:val="en-US"/>
        </w:rPr>
        <w:tab/>
      </w: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=gh</m:t>
        </m:r>
      </m:oMath>
      <w:r w:rsidR="005E1DD5" w:rsidRPr="005E1DD5">
        <w:rPr>
          <w:rFonts w:eastAsiaTheme="minorEastAsia"/>
          <w:lang w:val="en-US"/>
        </w:rPr>
        <w:tab/>
      </w:r>
      <w:r w:rsidR="005E1DD5" w:rsidRPr="005E1DD5">
        <w:rPr>
          <w:rFonts w:eastAsiaTheme="minorEastAsia"/>
          <w:lang w:val="en-US"/>
        </w:rPr>
        <w:tab/>
      </w:r>
    </w:p>
    <w:p w14:paraId="6A761FE3" w14:textId="77777777" w:rsidR="005E1DD5" w:rsidRPr="005E1DD5" w:rsidRDefault="00C140FF" w:rsidP="005E1DD5">
      <w:pPr>
        <w:spacing w:before="0" w:after="160"/>
        <w:jc w:val="both"/>
        <w:rPr>
          <w:rFonts w:eastAsiaTheme="minorEastAsia"/>
          <w:lang w:val="en-US"/>
        </w:rPr>
      </w:pP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=9.81*50</m:t>
        </m:r>
      </m:oMath>
      <w:r w:rsidR="005E1DD5" w:rsidRPr="005E1DD5">
        <w:rPr>
          <w:rFonts w:eastAsiaTheme="minorEastAsia"/>
          <w:lang w:val="en-US"/>
        </w:rPr>
        <w:tab/>
      </w: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=490.5</m:t>
        </m:r>
      </m:oMath>
      <w:r w:rsidR="005E1DD5" w:rsidRPr="005E1DD5">
        <w:rPr>
          <w:rFonts w:eastAsiaTheme="minorEastAsia"/>
          <w:lang w:val="en-US"/>
        </w:rPr>
        <w:tab/>
      </w:r>
      <m:oMath>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490.5</m:t>
            </m:r>
          </m:num>
          <m:den>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e>
            </m:d>
          </m:den>
        </m:f>
      </m:oMath>
      <w:r w:rsidR="005E1DD5" w:rsidRPr="005E1DD5">
        <w:rPr>
          <w:rFonts w:eastAsiaTheme="minorEastAsia"/>
          <w:lang w:val="en-US"/>
        </w:rPr>
        <w:tab/>
      </w:r>
      <m:oMath>
        <m:sSup>
          <m:sSupPr>
            <m:ctrlPr>
              <w:rPr>
                <w:rFonts w:ascii="Cambria Math" w:eastAsiaTheme="minorEastAsia" w:hAnsi="Cambria Math"/>
                <w:i/>
                <w:lang w:val="en-US"/>
              </w:rPr>
            </m:ctrlPr>
          </m:sSupPr>
          <m:e>
            <m:r>
              <w:rPr>
                <w:rFonts w:ascii="Cambria Math" w:eastAsiaTheme="minorEastAsia" w:hAnsi="Cambria Math"/>
                <w:lang w:val="en-US"/>
              </w:rPr>
              <m:t>v</m:t>
            </m:r>
          </m:e>
          <m:sup>
            <m:r>
              <w:rPr>
                <w:rFonts w:ascii="Cambria Math" w:eastAsiaTheme="minorEastAsia" w:hAnsi="Cambria Math"/>
                <w:lang w:val="en-US"/>
              </w:rPr>
              <m:t>2</m:t>
            </m:r>
          </m:sup>
        </m:sSup>
        <m:r>
          <w:rPr>
            <w:rFonts w:ascii="Cambria Math" w:eastAsiaTheme="minorEastAsia" w:hAnsi="Cambria Math"/>
            <w:lang w:val="en-US"/>
          </w:rPr>
          <m:t>=981                   v=</m:t>
        </m:r>
        <m:rad>
          <m:radPr>
            <m:degHide m:val="1"/>
            <m:ctrlPr>
              <w:rPr>
                <w:rFonts w:ascii="Cambria Math" w:eastAsiaTheme="minorEastAsia" w:hAnsi="Cambria Math"/>
                <w:i/>
                <w:lang w:val="en-US"/>
              </w:rPr>
            </m:ctrlPr>
          </m:radPr>
          <m:deg/>
          <m:e>
            <m:r>
              <w:rPr>
                <w:rFonts w:ascii="Cambria Math" w:eastAsiaTheme="minorEastAsia" w:hAnsi="Cambria Math"/>
                <w:lang w:val="en-US"/>
              </w:rPr>
              <m:t>981</m:t>
            </m:r>
          </m:e>
        </m:rad>
      </m:oMath>
      <w:r w:rsidR="005E1DD5" w:rsidRPr="005E1DD5">
        <w:rPr>
          <w:rFonts w:eastAsiaTheme="minorEastAsia"/>
          <w:lang w:val="en-US"/>
        </w:rPr>
        <w:t xml:space="preserve"> </w:t>
      </w:r>
      <w:r w:rsidR="005E1DD5" w:rsidRPr="005E1DD5">
        <w:rPr>
          <w:rFonts w:eastAsiaTheme="minorEastAsia"/>
          <w:lang w:val="en-US"/>
        </w:rPr>
        <w:tab/>
        <w:t xml:space="preserve">               </w:t>
      </w:r>
      <m:oMath>
        <m:r>
          <w:rPr>
            <w:rFonts w:ascii="Cambria Math" w:eastAsiaTheme="minorEastAsia" w:hAnsi="Cambria Math"/>
            <w:lang w:val="en-US"/>
          </w:rPr>
          <m:t xml:space="preserve"> v=31.32m/s </m:t>
        </m:r>
      </m:oMath>
    </w:p>
    <w:p w14:paraId="50B2378F" w14:textId="30D8487F" w:rsidR="005E1DD5" w:rsidRPr="005E1DD5" w:rsidRDefault="005E1DD5" w:rsidP="005E1DD5">
      <w:pPr>
        <w:spacing w:before="0" w:after="160"/>
      </w:pPr>
      <w:r w:rsidRPr="005E1DD5">
        <w:rPr>
          <w:lang w:val="en-US"/>
        </w:rPr>
        <w:t xml:space="preserve">This final velocity figure of 31.32m/s is a value obtained in a frictionless environment, due to this fact, the final velocity would be lower than this </w:t>
      </w:r>
      <w:r w:rsidR="00D25554" w:rsidRPr="005E1DD5">
        <w:rPr>
          <w:lang w:val="en-US"/>
        </w:rPr>
        <w:t>because of</w:t>
      </w:r>
      <w:r w:rsidRPr="005E1DD5">
        <w:rPr>
          <w:lang w:val="en-US"/>
        </w:rPr>
        <w:t xml:space="preserve"> friction of the course and moving components on the gravity racer. </w:t>
      </w:r>
      <w:r w:rsidR="00D25554" w:rsidRPr="005E1DD5">
        <w:rPr>
          <w:lang w:val="en-US"/>
        </w:rPr>
        <w:t>However,</w:t>
      </w:r>
      <w:r w:rsidRPr="005E1DD5">
        <w:rPr>
          <w:lang w:val="en-US"/>
        </w:rPr>
        <w:t xml:space="preserve"> it is a great indication of the potential of Project GAS should it be practically developed and tested.</w:t>
      </w:r>
    </w:p>
    <w:p w14:paraId="1785BDC0" w14:textId="77777777" w:rsidR="005E1DD5" w:rsidRPr="00307E24" w:rsidRDefault="005E1DD5">
      <w:pPr>
        <w:rPr>
          <w:rFonts w:cstheme="minorHAnsi"/>
        </w:rPr>
      </w:pPr>
    </w:p>
    <w:p w14:paraId="490C302A" w14:textId="593F356A" w:rsidR="00B7440F" w:rsidRDefault="00B7440F">
      <w:pPr>
        <w:rPr>
          <w:rFonts w:asciiTheme="majorHAnsi" w:eastAsiaTheme="majorEastAsia" w:hAnsiTheme="majorHAnsi" w:cstheme="majorBidi"/>
          <w:color w:val="2F5496" w:themeColor="accent1" w:themeShade="BF"/>
          <w:sz w:val="32"/>
          <w:szCs w:val="32"/>
        </w:rPr>
      </w:pPr>
      <w:r>
        <w:br w:type="page"/>
      </w:r>
    </w:p>
    <w:p w14:paraId="73A08AFB" w14:textId="77777777" w:rsidR="00B7440F" w:rsidRDefault="00B7440F" w:rsidP="00B7440F">
      <w:pPr>
        <w:pStyle w:val="Heading1"/>
      </w:pPr>
      <w:bookmarkStart w:id="13" w:name="_Toc71900472"/>
      <w:r>
        <w:lastRenderedPageBreak/>
        <w:t>Conclusions</w:t>
      </w:r>
      <w:bookmarkEnd w:id="13"/>
    </w:p>
    <w:p w14:paraId="7100A336" w14:textId="595BB005" w:rsidR="00B7440F" w:rsidRDefault="00455F58">
      <w:pPr>
        <w:rPr>
          <w:rFonts w:asciiTheme="majorHAnsi" w:eastAsiaTheme="majorEastAsia" w:hAnsiTheme="majorHAnsi" w:cstheme="majorBidi"/>
          <w:color w:val="2F5496" w:themeColor="accent1" w:themeShade="BF"/>
          <w:sz w:val="32"/>
          <w:szCs w:val="32"/>
        </w:rPr>
      </w:pPr>
      <w:r>
        <w:t>To conclude the project of creating a Gravity racer in CAD Solidworks based off the final design created in the first Integrating project, the overall conversion from final drawings to computer aided design was a</w:t>
      </w:r>
      <w:r w:rsidR="006247C4">
        <w:t>n</w:t>
      </w:r>
      <w:r>
        <w:t xml:space="preserve"> overall a success once the parts were created and the dimension errors were corrected, this project provided fantastic experience moving forward to future designs and a great insight into how a group needs to be structured in order to effectively complete a group project such as this.</w:t>
      </w:r>
      <w:r w:rsidR="00FD1E56">
        <w:t xml:space="preserve"> The impl</w:t>
      </w:r>
      <w:r w:rsidR="002E492A">
        <w:t>antation of force formulas further supported this assignment and demonstrated the</w:t>
      </w:r>
      <w:r w:rsidR="00136B80">
        <w:t xml:space="preserve"> practicality and functionality of project GAS.</w:t>
      </w:r>
      <w:r w:rsidR="00B7440F">
        <w:br w:type="page"/>
      </w:r>
    </w:p>
    <w:p w14:paraId="739EBA67" w14:textId="49770D11" w:rsidR="002B5E53" w:rsidRDefault="00B7440F" w:rsidP="00C4513C">
      <w:pPr>
        <w:pStyle w:val="Heading1"/>
      </w:pPr>
      <w:bookmarkStart w:id="14" w:name="_Toc71900473"/>
      <w:r>
        <w:lastRenderedPageBreak/>
        <w:t>Evaluations</w:t>
      </w:r>
      <w:bookmarkEnd w:id="14"/>
    </w:p>
    <w:p w14:paraId="773D1F89" w14:textId="20E49ECF" w:rsidR="00C34B41" w:rsidRPr="00C34B41" w:rsidRDefault="00136B80" w:rsidP="00C34B41">
      <w:r>
        <w:t xml:space="preserve">To evaluate this Project, </w:t>
      </w:r>
      <w:r w:rsidR="009E0B08">
        <w:t xml:space="preserve">the team had a slow start due to communication problems and a lack of leadership at </w:t>
      </w:r>
      <w:r w:rsidR="0008608A">
        <w:t xml:space="preserve">project start, once this had been organised, the active members of JDM Kart then worked well and communicated </w:t>
      </w:r>
      <w:r w:rsidR="009803CE">
        <w:t>efficiently</w:t>
      </w:r>
      <w:r w:rsidR="0008608A">
        <w:t xml:space="preserve"> to be</w:t>
      </w:r>
      <w:r w:rsidR="0066614A">
        <w:t xml:space="preserve"> able</w:t>
      </w:r>
      <w:r w:rsidR="00EA6B15">
        <w:t xml:space="preserve"> to</w:t>
      </w:r>
      <w:r w:rsidR="0008608A">
        <w:t xml:space="preserve"> complete the task on time and</w:t>
      </w:r>
      <w:r w:rsidR="00A412DF">
        <w:t xml:space="preserve"> to a high standard of quality</w:t>
      </w:r>
      <w:r w:rsidR="000F2DD0">
        <w:t xml:space="preserve"> with a lot of detail being placed on the functionality of the racer in CAD</w:t>
      </w:r>
      <w:r w:rsidR="00A412DF">
        <w:t>.</w:t>
      </w:r>
    </w:p>
    <w:sectPr w:rsidR="00C34B41" w:rsidRPr="00C34B41" w:rsidSect="007F28B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17A8" w14:textId="77777777" w:rsidR="009F2373" w:rsidRDefault="009F2373" w:rsidP="007F28B6">
      <w:pPr>
        <w:spacing w:before="0" w:line="240" w:lineRule="auto"/>
      </w:pPr>
      <w:r>
        <w:separator/>
      </w:r>
    </w:p>
  </w:endnote>
  <w:endnote w:type="continuationSeparator" w:id="0">
    <w:p w14:paraId="447A6D28" w14:textId="77777777" w:rsidR="009F2373" w:rsidRDefault="009F2373" w:rsidP="007F28B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51A9F" w14:textId="77777777" w:rsidR="009F2373" w:rsidRDefault="009F2373" w:rsidP="007F28B6">
      <w:pPr>
        <w:spacing w:before="0" w:line="240" w:lineRule="auto"/>
      </w:pPr>
      <w:r>
        <w:separator/>
      </w:r>
    </w:p>
  </w:footnote>
  <w:footnote w:type="continuationSeparator" w:id="0">
    <w:p w14:paraId="41E8B14C" w14:textId="77777777" w:rsidR="009F2373" w:rsidRDefault="009F2373" w:rsidP="007F28B6">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870"/>
    <w:multiLevelType w:val="hybridMultilevel"/>
    <w:tmpl w:val="98D24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D20A8"/>
    <w:multiLevelType w:val="hybridMultilevel"/>
    <w:tmpl w:val="ED00B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F546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8CB0B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3B"/>
    <w:rsid w:val="000247E8"/>
    <w:rsid w:val="00042DAE"/>
    <w:rsid w:val="000500CB"/>
    <w:rsid w:val="0008608A"/>
    <w:rsid w:val="000951EE"/>
    <w:rsid w:val="000A37D8"/>
    <w:rsid w:val="000C68AB"/>
    <w:rsid w:val="000D0911"/>
    <w:rsid w:val="000E18C3"/>
    <w:rsid w:val="000E1A9D"/>
    <w:rsid w:val="000E4D74"/>
    <w:rsid w:val="000E4F8C"/>
    <w:rsid w:val="000F2DD0"/>
    <w:rsid w:val="00103023"/>
    <w:rsid w:val="00105016"/>
    <w:rsid w:val="00107083"/>
    <w:rsid w:val="00107303"/>
    <w:rsid w:val="00113E11"/>
    <w:rsid w:val="00117A84"/>
    <w:rsid w:val="00124660"/>
    <w:rsid w:val="00131E70"/>
    <w:rsid w:val="00136B80"/>
    <w:rsid w:val="001811EF"/>
    <w:rsid w:val="00181CBA"/>
    <w:rsid w:val="001A1011"/>
    <w:rsid w:val="001A4829"/>
    <w:rsid w:val="001D14EB"/>
    <w:rsid w:val="001D2126"/>
    <w:rsid w:val="00201EF6"/>
    <w:rsid w:val="00211941"/>
    <w:rsid w:val="00212687"/>
    <w:rsid w:val="00217064"/>
    <w:rsid w:val="0024227E"/>
    <w:rsid w:val="00256FCD"/>
    <w:rsid w:val="002610A1"/>
    <w:rsid w:val="00264E8A"/>
    <w:rsid w:val="0026742A"/>
    <w:rsid w:val="002873B6"/>
    <w:rsid w:val="002B5E53"/>
    <w:rsid w:val="002C74B4"/>
    <w:rsid w:val="002E492A"/>
    <w:rsid w:val="00307E24"/>
    <w:rsid w:val="00325EFA"/>
    <w:rsid w:val="00330EE4"/>
    <w:rsid w:val="00332017"/>
    <w:rsid w:val="00343F34"/>
    <w:rsid w:val="00351ECB"/>
    <w:rsid w:val="00364BF6"/>
    <w:rsid w:val="003723CA"/>
    <w:rsid w:val="00373F76"/>
    <w:rsid w:val="003A6CB6"/>
    <w:rsid w:val="003A7FAC"/>
    <w:rsid w:val="003D10FD"/>
    <w:rsid w:val="003E2AE6"/>
    <w:rsid w:val="003F7019"/>
    <w:rsid w:val="00411AF0"/>
    <w:rsid w:val="00412165"/>
    <w:rsid w:val="00455F58"/>
    <w:rsid w:val="00456012"/>
    <w:rsid w:val="004B2C5E"/>
    <w:rsid w:val="004D1F88"/>
    <w:rsid w:val="004D4670"/>
    <w:rsid w:val="004D4CF3"/>
    <w:rsid w:val="004D57D9"/>
    <w:rsid w:val="004E306C"/>
    <w:rsid w:val="004F3052"/>
    <w:rsid w:val="004F61E6"/>
    <w:rsid w:val="00525A23"/>
    <w:rsid w:val="00536D01"/>
    <w:rsid w:val="00541380"/>
    <w:rsid w:val="00545D1D"/>
    <w:rsid w:val="00554FCF"/>
    <w:rsid w:val="0056323B"/>
    <w:rsid w:val="005A5BEA"/>
    <w:rsid w:val="005B30D5"/>
    <w:rsid w:val="005B7218"/>
    <w:rsid w:val="005E1DD5"/>
    <w:rsid w:val="005E68E1"/>
    <w:rsid w:val="005E6C00"/>
    <w:rsid w:val="005F33B8"/>
    <w:rsid w:val="00600388"/>
    <w:rsid w:val="006004F4"/>
    <w:rsid w:val="00610B70"/>
    <w:rsid w:val="006247C4"/>
    <w:rsid w:val="00637849"/>
    <w:rsid w:val="0065086E"/>
    <w:rsid w:val="006613F1"/>
    <w:rsid w:val="00665836"/>
    <w:rsid w:val="0066614A"/>
    <w:rsid w:val="00667716"/>
    <w:rsid w:val="00693BFA"/>
    <w:rsid w:val="006A0BF8"/>
    <w:rsid w:val="006C5275"/>
    <w:rsid w:val="006E33B3"/>
    <w:rsid w:val="006E6B65"/>
    <w:rsid w:val="006F6C6A"/>
    <w:rsid w:val="0071740F"/>
    <w:rsid w:val="00745B06"/>
    <w:rsid w:val="00754EE9"/>
    <w:rsid w:val="007762F7"/>
    <w:rsid w:val="007A5A2D"/>
    <w:rsid w:val="007A6FDC"/>
    <w:rsid w:val="007A73CA"/>
    <w:rsid w:val="007A7714"/>
    <w:rsid w:val="007C603F"/>
    <w:rsid w:val="007F28B6"/>
    <w:rsid w:val="00812C5D"/>
    <w:rsid w:val="008252DC"/>
    <w:rsid w:val="008254AA"/>
    <w:rsid w:val="00826C75"/>
    <w:rsid w:val="008343C7"/>
    <w:rsid w:val="00836BAE"/>
    <w:rsid w:val="0085379B"/>
    <w:rsid w:val="00865272"/>
    <w:rsid w:val="008B0337"/>
    <w:rsid w:val="0090697C"/>
    <w:rsid w:val="00907961"/>
    <w:rsid w:val="00921CF4"/>
    <w:rsid w:val="00943F66"/>
    <w:rsid w:val="00952FA9"/>
    <w:rsid w:val="0096559D"/>
    <w:rsid w:val="0097276A"/>
    <w:rsid w:val="009803CE"/>
    <w:rsid w:val="00981A7D"/>
    <w:rsid w:val="009829CD"/>
    <w:rsid w:val="009B1635"/>
    <w:rsid w:val="009C1DA1"/>
    <w:rsid w:val="009E0A5F"/>
    <w:rsid w:val="009E0B08"/>
    <w:rsid w:val="009F2373"/>
    <w:rsid w:val="00A22D0B"/>
    <w:rsid w:val="00A252B8"/>
    <w:rsid w:val="00A323D9"/>
    <w:rsid w:val="00A412DF"/>
    <w:rsid w:val="00A4327E"/>
    <w:rsid w:val="00A4522E"/>
    <w:rsid w:val="00A53180"/>
    <w:rsid w:val="00A74DAF"/>
    <w:rsid w:val="00A9358A"/>
    <w:rsid w:val="00AB0F55"/>
    <w:rsid w:val="00AB62E3"/>
    <w:rsid w:val="00AD5E8E"/>
    <w:rsid w:val="00AE3B56"/>
    <w:rsid w:val="00B0256A"/>
    <w:rsid w:val="00B21E40"/>
    <w:rsid w:val="00B4347B"/>
    <w:rsid w:val="00B45455"/>
    <w:rsid w:val="00B546CA"/>
    <w:rsid w:val="00B54D0D"/>
    <w:rsid w:val="00B6646A"/>
    <w:rsid w:val="00B7440F"/>
    <w:rsid w:val="00B80E7C"/>
    <w:rsid w:val="00BB1EEC"/>
    <w:rsid w:val="00BE05C4"/>
    <w:rsid w:val="00C023F9"/>
    <w:rsid w:val="00C140FF"/>
    <w:rsid w:val="00C150BF"/>
    <w:rsid w:val="00C200A0"/>
    <w:rsid w:val="00C34B41"/>
    <w:rsid w:val="00C4513C"/>
    <w:rsid w:val="00C51D9E"/>
    <w:rsid w:val="00C81D79"/>
    <w:rsid w:val="00CA0D8B"/>
    <w:rsid w:val="00D04284"/>
    <w:rsid w:val="00D054DF"/>
    <w:rsid w:val="00D10037"/>
    <w:rsid w:val="00D20910"/>
    <w:rsid w:val="00D25554"/>
    <w:rsid w:val="00D35AE0"/>
    <w:rsid w:val="00D43EE9"/>
    <w:rsid w:val="00D44BF1"/>
    <w:rsid w:val="00D677B6"/>
    <w:rsid w:val="00D72A51"/>
    <w:rsid w:val="00D80C2D"/>
    <w:rsid w:val="00DA00A4"/>
    <w:rsid w:val="00DA3EB6"/>
    <w:rsid w:val="00DC7536"/>
    <w:rsid w:val="00DD72C9"/>
    <w:rsid w:val="00E11EFE"/>
    <w:rsid w:val="00E244EF"/>
    <w:rsid w:val="00E260CE"/>
    <w:rsid w:val="00E32A96"/>
    <w:rsid w:val="00E3370E"/>
    <w:rsid w:val="00E7309D"/>
    <w:rsid w:val="00E75FCA"/>
    <w:rsid w:val="00E87AB7"/>
    <w:rsid w:val="00E87F58"/>
    <w:rsid w:val="00EA4DF4"/>
    <w:rsid w:val="00EA6B15"/>
    <w:rsid w:val="00EA70A0"/>
    <w:rsid w:val="00EB2D8F"/>
    <w:rsid w:val="00EB5BD5"/>
    <w:rsid w:val="00EE1E41"/>
    <w:rsid w:val="00EE581F"/>
    <w:rsid w:val="00EE5A2C"/>
    <w:rsid w:val="00EF223F"/>
    <w:rsid w:val="00EF2F55"/>
    <w:rsid w:val="00F013F3"/>
    <w:rsid w:val="00F1350B"/>
    <w:rsid w:val="00F27E02"/>
    <w:rsid w:val="00F33CA5"/>
    <w:rsid w:val="00F358BC"/>
    <w:rsid w:val="00F42ADA"/>
    <w:rsid w:val="00F50E1E"/>
    <w:rsid w:val="00F571FE"/>
    <w:rsid w:val="00F71487"/>
    <w:rsid w:val="00F80D2B"/>
    <w:rsid w:val="00F845F2"/>
    <w:rsid w:val="00F87BEE"/>
    <w:rsid w:val="00F96139"/>
    <w:rsid w:val="00FA22C4"/>
    <w:rsid w:val="00FB08E1"/>
    <w:rsid w:val="00FB5583"/>
    <w:rsid w:val="00FC13E1"/>
    <w:rsid w:val="00FC21FB"/>
    <w:rsid w:val="00FD1E56"/>
    <w:rsid w:val="00FD4C00"/>
    <w:rsid w:val="00FE1156"/>
    <w:rsid w:val="00FE37D1"/>
    <w:rsid w:val="00FF0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A45B"/>
  <w15:chartTrackingRefBased/>
  <w15:docId w15:val="{97ED3777-910F-45A7-9B5D-80B6B93D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0FD"/>
    <w:pPr>
      <w:keepNext/>
      <w:keepLines/>
      <w:numPr>
        <w:numId w:val="4"/>
      </w:numP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3B56"/>
    <w:pPr>
      <w:keepNext/>
      <w:keepLines/>
      <w:numPr>
        <w:ilvl w:val="1"/>
        <w:numId w:val="4"/>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28B6"/>
    <w:pPr>
      <w:keepNext/>
      <w:keepLines/>
      <w:numPr>
        <w:ilvl w:val="2"/>
        <w:numId w:val="4"/>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F28B6"/>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28B6"/>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F28B6"/>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F28B6"/>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F28B6"/>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F28B6"/>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10FD"/>
    <w:pPr>
      <w:spacing w:line="240" w:lineRule="auto"/>
    </w:pPr>
  </w:style>
  <w:style w:type="character" w:customStyle="1" w:styleId="Heading1Char">
    <w:name w:val="Heading 1 Char"/>
    <w:basedOn w:val="DefaultParagraphFont"/>
    <w:link w:val="Heading1"/>
    <w:uiPriority w:val="9"/>
    <w:rsid w:val="003D10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3B5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F28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F28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F28B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F28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F28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F28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F28B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F28B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F28B6"/>
  </w:style>
  <w:style w:type="paragraph" w:styleId="Footer">
    <w:name w:val="footer"/>
    <w:basedOn w:val="Normal"/>
    <w:link w:val="FooterChar"/>
    <w:uiPriority w:val="99"/>
    <w:unhideWhenUsed/>
    <w:rsid w:val="007F28B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F28B6"/>
  </w:style>
  <w:style w:type="paragraph" w:styleId="TOCHeading">
    <w:name w:val="TOC Heading"/>
    <w:basedOn w:val="Heading1"/>
    <w:next w:val="Normal"/>
    <w:uiPriority w:val="39"/>
    <w:unhideWhenUsed/>
    <w:qFormat/>
    <w:rsid w:val="002B5E53"/>
    <w:pPr>
      <w:numPr>
        <w:numId w:val="0"/>
      </w:numPr>
      <w:spacing w:line="259" w:lineRule="auto"/>
      <w:outlineLvl w:val="9"/>
    </w:pPr>
    <w:rPr>
      <w:lang w:val="en-US"/>
    </w:rPr>
  </w:style>
  <w:style w:type="paragraph" w:styleId="TOC1">
    <w:name w:val="toc 1"/>
    <w:basedOn w:val="Normal"/>
    <w:next w:val="Normal"/>
    <w:autoRedefine/>
    <w:uiPriority w:val="39"/>
    <w:unhideWhenUsed/>
    <w:rsid w:val="002B5E53"/>
    <w:pPr>
      <w:tabs>
        <w:tab w:val="left" w:pos="440"/>
        <w:tab w:val="right" w:leader="dot" w:pos="9016"/>
      </w:tabs>
      <w:spacing w:after="100"/>
    </w:pPr>
  </w:style>
  <w:style w:type="character" w:styleId="Hyperlink">
    <w:name w:val="Hyperlink"/>
    <w:basedOn w:val="DefaultParagraphFont"/>
    <w:uiPriority w:val="99"/>
    <w:unhideWhenUsed/>
    <w:rsid w:val="002B5E53"/>
    <w:rPr>
      <w:color w:val="0563C1" w:themeColor="hyperlink"/>
      <w:u w:val="single"/>
    </w:rPr>
  </w:style>
  <w:style w:type="table" w:styleId="TableGrid">
    <w:name w:val="Table Grid"/>
    <w:basedOn w:val="TableNormal"/>
    <w:uiPriority w:val="39"/>
    <w:rsid w:val="00B7440F"/>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7440F"/>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E6B65"/>
  </w:style>
  <w:style w:type="character" w:styleId="PlaceholderText">
    <w:name w:val="Placeholder Text"/>
    <w:basedOn w:val="DefaultParagraphFont"/>
    <w:uiPriority w:val="99"/>
    <w:semiHidden/>
    <w:rsid w:val="00C81D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is\OneDrive\Desktop\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7AAFE-8236-4D13-A3A8-953C1795A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594</TotalTime>
  <Pages>15</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Campbell</dc:creator>
  <cp:keywords/>
  <dc:description/>
  <cp:lastModifiedBy>Calum Campbell</cp:lastModifiedBy>
  <cp:revision>191</cp:revision>
  <dcterms:created xsi:type="dcterms:W3CDTF">2021-05-11T13:43:00Z</dcterms:created>
  <dcterms:modified xsi:type="dcterms:W3CDTF">2021-05-14T15:01:00Z</dcterms:modified>
</cp:coreProperties>
</file>