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294467" w14:textId="77777777" w:rsidR="00B601AC" w:rsidRDefault="00B601AC" w:rsidP="007035C0">
      <w:pPr>
        <w:jc w:val="center"/>
        <w:rPr>
          <w:rFonts w:ascii="Arial" w:hAnsi="Arial"/>
          <w:b/>
          <w:sz w:val="36"/>
          <w:szCs w:val="36"/>
        </w:rPr>
      </w:pPr>
    </w:p>
    <w:p w14:paraId="4931C74F" w14:textId="77777777" w:rsidR="00B601AC" w:rsidRDefault="00B601AC" w:rsidP="007035C0">
      <w:pPr>
        <w:jc w:val="center"/>
        <w:rPr>
          <w:rFonts w:ascii="Arial" w:hAnsi="Arial"/>
          <w:b/>
          <w:sz w:val="36"/>
          <w:szCs w:val="36"/>
        </w:rPr>
      </w:pPr>
    </w:p>
    <w:p w14:paraId="15B7FBC4" w14:textId="77777777" w:rsidR="00B601AC" w:rsidRDefault="00B601AC" w:rsidP="007035C0">
      <w:pPr>
        <w:jc w:val="center"/>
        <w:rPr>
          <w:rFonts w:ascii="Arial" w:hAnsi="Arial"/>
          <w:b/>
          <w:sz w:val="36"/>
          <w:szCs w:val="36"/>
        </w:rPr>
      </w:pPr>
    </w:p>
    <w:p w14:paraId="4E424E6B" w14:textId="77777777" w:rsidR="00B601AC" w:rsidRDefault="00B601AC" w:rsidP="007035C0">
      <w:pPr>
        <w:jc w:val="center"/>
        <w:rPr>
          <w:rFonts w:ascii="Arial" w:hAnsi="Arial"/>
          <w:b/>
          <w:sz w:val="36"/>
          <w:szCs w:val="36"/>
        </w:rPr>
      </w:pPr>
    </w:p>
    <w:p w14:paraId="60C72BE5" w14:textId="77777777" w:rsidR="00B601AC" w:rsidRDefault="00B601AC" w:rsidP="007035C0">
      <w:pPr>
        <w:jc w:val="center"/>
        <w:rPr>
          <w:rFonts w:ascii="Arial" w:hAnsi="Arial"/>
          <w:b/>
          <w:sz w:val="36"/>
          <w:szCs w:val="36"/>
        </w:rPr>
      </w:pPr>
    </w:p>
    <w:p w14:paraId="53EBE5E7" w14:textId="77777777" w:rsidR="00B601AC" w:rsidRDefault="00B601AC" w:rsidP="007035C0">
      <w:pPr>
        <w:jc w:val="center"/>
        <w:rPr>
          <w:rFonts w:ascii="Arial" w:hAnsi="Arial"/>
          <w:b/>
          <w:sz w:val="36"/>
          <w:szCs w:val="36"/>
        </w:rPr>
      </w:pPr>
    </w:p>
    <w:p w14:paraId="1BDFB679" w14:textId="77777777" w:rsidR="00B601AC" w:rsidRDefault="00B601AC" w:rsidP="007035C0">
      <w:pPr>
        <w:jc w:val="center"/>
        <w:rPr>
          <w:rFonts w:ascii="Arial" w:hAnsi="Arial"/>
          <w:b/>
          <w:sz w:val="36"/>
          <w:szCs w:val="36"/>
        </w:rPr>
      </w:pPr>
    </w:p>
    <w:p w14:paraId="7067F47B" w14:textId="77777777" w:rsidR="00B601AC" w:rsidRDefault="00B601AC" w:rsidP="007035C0">
      <w:pPr>
        <w:jc w:val="center"/>
        <w:rPr>
          <w:rFonts w:ascii="Arial" w:hAnsi="Arial"/>
          <w:b/>
          <w:sz w:val="36"/>
          <w:szCs w:val="36"/>
        </w:rPr>
      </w:pPr>
    </w:p>
    <w:p w14:paraId="5F1AF92F" w14:textId="77777777" w:rsidR="00B601AC" w:rsidRDefault="00B601AC" w:rsidP="007035C0">
      <w:pPr>
        <w:jc w:val="center"/>
        <w:rPr>
          <w:rFonts w:ascii="Arial" w:hAnsi="Arial"/>
          <w:b/>
          <w:sz w:val="36"/>
          <w:szCs w:val="36"/>
        </w:rPr>
      </w:pPr>
    </w:p>
    <w:p w14:paraId="28D66C7F" w14:textId="77777777" w:rsidR="00B601AC" w:rsidRDefault="00B601AC" w:rsidP="007035C0">
      <w:pPr>
        <w:jc w:val="center"/>
        <w:rPr>
          <w:rFonts w:ascii="Arial" w:hAnsi="Arial"/>
          <w:b/>
          <w:sz w:val="36"/>
          <w:szCs w:val="36"/>
        </w:rPr>
      </w:pPr>
    </w:p>
    <w:p w14:paraId="09FC80B3" w14:textId="77777777" w:rsidR="007035C0" w:rsidRPr="007035C0" w:rsidRDefault="007035C0" w:rsidP="007035C0">
      <w:pPr>
        <w:jc w:val="center"/>
        <w:rPr>
          <w:rFonts w:ascii="Arial" w:hAnsi="Arial"/>
          <w:b/>
          <w:sz w:val="36"/>
          <w:szCs w:val="36"/>
        </w:rPr>
      </w:pPr>
      <w:r w:rsidRPr="007035C0">
        <w:rPr>
          <w:rFonts w:ascii="Arial" w:hAnsi="Arial"/>
          <w:b/>
          <w:sz w:val="36"/>
          <w:szCs w:val="36"/>
        </w:rPr>
        <w:t>Principles of Managing Organisations</w:t>
      </w:r>
    </w:p>
    <w:p w14:paraId="36E2169D" w14:textId="77777777" w:rsidR="007035C0" w:rsidRPr="007035C0" w:rsidRDefault="007035C0" w:rsidP="007035C0">
      <w:pPr>
        <w:jc w:val="center"/>
        <w:rPr>
          <w:rFonts w:ascii="Arial" w:hAnsi="Arial"/>
          <w:b/>
          <w:sz w:val="36"/>
          <w:szCs w:val="36"/>
        </w:rPr>
      </w:pPr>
    </w:p>
    <w:p w14:paraId="1A8A58BC" w14:textId="77777777" w:rsidR="00D77579" w:rsidRPr="007035C0" w:rsidRDefault="007035C0" w:rsidP="007035C0">
      <w:pPr>
        <w:jc w:val="center"/>
        <w:rPr>
          <w:rFonts w:ascii="Arial" w:hAnsi="Arial"/>
          <w:b/>
          <w:sz w:val="36"/>
          <w:szCs w:val="36"/>
        </w:rPr>
      </w:pPr>
      <w:r w:rsidRPr="007035C0">
        <w:rPr>
          <w:rFonts w:ascii="Arial" w:hAnsi="Arial"/>
          <w:b/>
          <w:sz w:val="36"/>
          <w:szCs w:val="36"/>
        </w:rPr>
        <w:t>Assignment 1 -  M4X02103</w:t>
      </w:r>
    </w:p>
    <w:p w14:paraId="487AD3A7" w14:textId="77777777" w:rsidR="007035C0" w:rsidRDefault="007035C0" w:rsidP="007035C0">
      <w:pPr>
        <w:jc w:val="center"/>
        <w:rPr>
          <w:rFonts w:ascii="Arial" w:hAnsi="Arial"/>
          <w:b/>
          <w:sz w:val="36"/>
          <w:szCs w:val="36"/>
        </w:rPr>
      </w:pPr>
      <w:r w:rsidRPr="007035C0">
        <w:rPr>
          <w:rFonts w:ascii="Arial" w:hAnsi="Arial"/>
          <w:b/>
          <w:sz w:val="36"/>
          <w:szCs w:val="36"/>
        </w:rPr>
        <w:t>Ben Macnamara / P140255</w:t>
      </w:r>
    </w:p>
    <w:p w14:paraId="2B167FB7" w14:textId="224F7C7D" w:rsidR="007035C0" w:rsidRPr="00B601AC" w:rsidRDefault="00B601AC" w:rsidP="007035C0">
      <w:pPr>
        <w:jc w:val="center"/>
        <w:rPr>
          <w:rFonts w:ascii="Arial" w:hAnsi="Arial"/>
          <w:sz w:val="28"/>
          <w:szCs w:val="28"/>
        </w:rPr>
      </w:pPr>
      <w:r>
        <w:rPr>
          <w:rFonts w:ascii="Arial" w:hAnsi="Arial"/>
          <w:sz w:val="28"/>
          <w:szCs w:val="28"/>
        </w:rPr>
        <w:t xml:space="preserve">Mike Davis </w:t>
      </w:r>
    </w:p>
    <w:p w14:paraId="192E655A" w14:textId="77777777" w:rsidR="007035C0" w:rsidRDefault="007035C0" w:rsidP="007035C0">
      <w:pPr>
        <w:jc w:val="center"/>
        <w:rPr>
          <w:rFonts w:ascii="Arial" w:hAnsi="Arial"/>
          <w:b/>
          <w:sz w:val="36"/>
          <w:szCs w:val="36"/>
        </w:rPr>
      </w:pPr>
    </w:p>
    <w:p w14:paraId="23F2E751" w14:textId="77777777" w:rsidR="007035C0" w:rsidRDefault="007035C0" w:rsidP="007035C0">
      <w:pPr>
        <w:jc w:val="center"/>
        <w:rPr>
          <w:rFonts w:ascii="Arial" w:hAnsi="Arial"/>
          <w:b/>
          <w:sz w:val="36"/>
          <w:szCs w:val="36"/>
        </w:rPr>
      </w:pPr>
    </w:p>
    <w:p w14:paraId="38A0DC0D" w14:textId="77777777" w:rsidR="007035C0" w:rsidRDefault="007035C0" w:rsidP="007035C0">
      <w:pPr>
        <w:jc w:val="center"/>
        <w:rPr>
          <w:rFonts w:ascii="Arial" w:hAnsi="Arial"/>
          <w:b/>
          <w:sz w:val="36"/>
          <w:szCs w:val="36"/>
        </w:rPr>
      </w:pPr>
    </w:p>
    <w:p w14:paraId="0E26BF75" w14:textId="77777777" w:rsidR="007035C0" w:rsidRDefault="007035C0" w:rsidP="007035C0">
      <w:pPr>
        <w:jc w:val="center"/>
        <w:rPr>
          <w:rFonts w:ascii="Arial" w:hAnsi="Arial"/>
          <w:b/>
          <w:sz w:val="36"/>
          <w:szCs w:val="36"/>
        </w:rPr>
      </w:pPr>
    </w:p>
    <w:p w14:paraId="7F8BB215" w14:textId="77777777" w:rsidR="007035C0" w:rsidRDefault="007035C0" w:rsidP="007035C0">
      <w:pPr>
        <w:jc w:val="center"/>
        <w:rPr>
          <w:rFonts w:ascii="Arial" w:hAnsi="Arial"/>
          <w:b/>
          <w:sz w:val="36"/>
          <w:szCs w:val="36"/>
        </w:rPr>
      </w:pPr>
    </w:p>
    <w:p w14:paraId="2D3BD3E1" w14:textId="77777777" w:rsidR="007035C0" w:rsidRDefault="007035C0" w:rsidP="007035C0">
      <w:pPr>
        <w:jc w:val="center"/>
        <w:rPr>
          <w:rFonts w:ascii="Arial" w:hAnsi="Arial"/>
          <w:b/>
          <w:sz w:val="36"/>
          <w:szCs w:val="36"/>
        </w:rPr>
      </w:pPr>
    </w:p>
    <w:p w14:paraId="6B3C2924" w14:textId="77777777" w:rsidR="007035C0" w:rsidRDefault="007035C0" w:rsidP="007035C0">
      <w:pPr>
        <w:jc w:val="center"/>
        <w:rPr>
          <w:rFonts w:ascii="Arial" w:hAnsi="Arial"/>
          <w:b/>
          <w:sz w:val="36"/>
          <w:szCs w:val="36"/>
        </w:rPr>
      </w:pPr>
    </w:p>
    <w:p w14:paraId="7E033213" w14:textId="77777777" w:rsidR="007035C0" w:rsidRDefault="007035C0" w:rsidP="007035C0">
      <w:pPr>
        <w:jc w:val="center"/>
        <w:rPr>
          <w:rFonts w:ascii="Arial" w:hAnsi="Arial"/>
          <w:b/>
          <w:sz w:val="36"/>
          <w:szCs w:val="36"/>
        </w:rPr>
      </w:pPr>
    </w:p>
    <w:p w14:paraId="5BA50799" w14:textId="77777777" w:rsidR="007035C0" w:rsidRDefault="007035C0" w:rsidP="007035C0">
      <w:pPr>
        <w:jc w:val="center"/>
        <w:rPr>
          <w:rFonts w:ascii="Arial" w:hAnsi="Arial"/>
          <w:b/>
          <w:sz w:val="36"/>
          <w:szCs w:val="36"/>
        </w:rPr>
      </w:pPr>
    </w:p>
    <w:p w14:paraId="65216CCB" w14:textId="77777777" w:rsidR="007035C0" w:rsidRDefault="007035C0" w:rsidP="007035C0">
      <w:pPr>
        <w:jc w:val="center"/>
        <w:rPr>
          <w:rFonts w:ascii="Arial" w:hAnsi="Arial"/>
          <w:b/>
          <w:sz w:val="36"/>
          <w:szCs w:val="36"/>
        </w:rPr>
      </w:pPr>
    </w:p>
    <w:p w14:paraId="4E579D62" w14:textId="77777777" w:rsidR="007035C0" w:rsidRDefault="007035C0" w:rsidP="007035C0">
      <w:pPr>
        <w:jc w:val="center"/>
        <w:rPr>
          <w:rFonts w:ascii="Arial" w:hAnsi="Arial"/>
          <w:b/>
          <w:sz w:val="36"/>
          <w:szCs w:val="36"/>
        </w:rPr>
      </w:pPr>
    </w:p>
    <w:p w14:paraId="123D9930" w14:textId="77777777" w:rsidR="007035C0" w:rsidRDefault="007035C0" w:rsidP="007035C0">
      <w:pPr>
        <w:jc w:val="center"/>
        <w:rPr>
          <w:rFonts w:ascii="Arial" w:hAnsi="Arial"/>
          <w:b/>
          <w:sz w:val="36"/>
          <w:szCs w:val="36"/>
        </w:rPr>
      </w:pPr>
    </w:p>
    <w:p w14:paraId="602A7F15" w14:textId="77777777" w:rsidR="007035C0" w:rsidRDefault="007035C0" w:rsidP="007035C0">
      <w:pPr>
        <w:jc w:val="center"/>
        <w:rPr>
          <w:rFonts w:ascii="Arial" w:hAnsi="Arial"/>
          <w:b/>
          <w:sz w:val="36"/>
          <w:szCs w:val="36"/>
        </w:rPr>
      </w:pPr>
    </w:p>
    <w:p w14:paraId="595A2EC1" w14:textId="77777777" w:rsidR="007035C0" w:rsidRDefault="007035C0" w:rsidP="007035C0">
      <w:pPr>
        <w:jc w:val="center"/>
        <w:rPr>
          <w:rFonts w:ascii="Arial" w:hAnsi="Arial"/>
          <w:b/>
          <w:sz w:val="36"/>
          <w:szCs w:val="36"/>
        </w:rPr>
      </w:pPr>
    </w:p>
    <w:p w14:paraId="73C0920E" w14:textId="77777777" w:rsidR="007035C0" w:rsidRDefault="007035C0" w:rsidP="007035C0">
      <w:pPr>
        <w:jc w:val="center"/>
        <w:rPr>
          <w:rFonts w:ascii="Arial" w:hAnsi="Arial"/>
          <w:b/>
          <w:sz w:val="36"/>
          <w:szCs w:val="36"/>
        </w:rPr>
      </w:pPr>
    </w:p>
    <w:p w14:paraId="3DB00B29" w14:textId="77777777" w:rsidR="007035C0" w:rsidRDefault="007035C0" w:rsidP="007035C0">
      <w:pPr>
        <w:jc w:val="center"/>
        <w:rPr>
          <w:rFonts w:ascii="Arial" w:hAnsi="Arial"/>
          <w:b/>
          <w:sz w:val="36"/>
          <w:szCs w:val="36"/>
        </w:rPr>
      </w:pPr>
    </w:p>
    <w:p w14:paraId="25A90946" w14:textId="77777777" w:rsidR="007035C0" w:rsidRDefault="007035C0" w:rsidP="007035C0">
      <w:pPr>
        <w:jc w:val="center"/>
        <w:rPr>
          <w:rFonts w:ascii="Arial" w:hAnsi="Arial"/>
          <w:b/>
          <w:sz w:val="36"/>
          <w:szCs w:val="36"/>
        </w:rPr>
      </w:pPr>
    </w:p>
    <w:p w14:paraId="60D5930D" w14:textId="77777777" w:rsidR="007035C0" w:rsidRDefault="007035C0" w:rsidP="007035C0">
      <w:pPr>
        <w:jc w:val="center"/>
        <w:rPr>
          <w:rFonts w:ascii="Arial" w:hAnsi="Arial"/>
          <w:b/>
          <w:sz w:val="36"/>
          <w:szCs w:val="36"/>
        </w:rPr>
      </w:pPr>
    </w:p>
    <w:p w14:paraId="7C7744A4" w14:textId="77777777" w:rsidR="007035C0" w:rsidRDefault="007035C0" w:rsidP="007035C0">
      <w:pPr>
        <w:jc w:val="center"/>
        <w:rPr>
          <w:rFonts w:ascii="Arial" w:hAnsi="Arial"/>
          <w:b/>
          <w:sz w:val="36"/>
          <w:szCs w:val="36"/>
        </w:rPr>
      </w:pPr>
    </w:p>
    <w:p w14:paraId="06914F80" w14:textId="77777777" w:rsidR="007035C0" w:rsidRDefault="007035C0" w:rsidP="007035C0">
      <w:pPr>
        <w:jc w:val="center"/>
        <w:rPr>
          <w:rFonts w:ascii="Arial" w:hAnsi="Arial"/>
          <w:b/>
          <w:sz w:val="36"/>
          <w:szCs w:val="36"/>
        </w:rPr>
      </w:pPr>
    </w:p>
    <w:p w14:paraId="0FA3A829" w14:textId="77777777" w:rsidR="007035C0" w:rsidRDefault="007035C0" w:rsidP="007035C0">
      <w:pPr>
        <w:jc w:val="center"/>
        <w:rPr>
          <w:rFonts w:ascii="Arial" w:hAnsi="Arial"/>
          <w:b/>
          <w:sz w:val="36"/>
          <w:szCs w:val="36"/>
        </w:rPr>
      </w:pPr>
    </w:p>
    <w:p w14:paraId="1476EB63" w14:textId="77777777" w:rsidR="007035C0" w:rsidRDefault="007035C0" w:rsidP="007035C0">
      <w:pPr>
        <w:jc w:val="center"/>
        <w:rPr>
          <w:rFonts w:ascii="Arial" w:hAnsi="Arial"/>
          <w:b/>
          <w:sz w:val="36"/>
          <w:szCs w:val="36"/>
        </w:rPr>
      </w:pPr>
    </w:p>
    <w:p w14:paraId="3130FB2D" w14:textId="77777777" w:rsidR="007035C0" w:rsidRDefault="007035C0" w:rsidP="007035C0">
      <w:pPr>
        <w:jc w:val="center"/>
        <w:rPr>
          <w:rFonts w:ascii="Arial" w:hAnsi="Arial"/>
          <w:b/>
          <w:sz w:val="36"/>
          <w:szCs w:val="36"/>
        </w:rPr>
      </w:pPr>
    </w:p>
    <w:p w14:paraId="3F20A864" w14:textId="77777777" w:rsidR="007035C0" w:rsidRDefault="007035C0" w:rsidP="007035C0">
      <w:pPr>
        <w:jc w:val="center"/>
        <w:rPr>
          <w:rFonts w:ascii="Arial" w:hAnsi="Arial"/>
          <w:b/>
          <w:sz w:val="36"/>
          <w:szCs w:val="36"/>
        </w:rPr>
      </w:pPr>
    </w:p>
    <w:p w14:paraId="62E8E343" w14:textId="77777777" w:rsidR="007035C0" w:rsidRDefault="007035C0" w:rsidP="007035C0">
      <w:pPr>
        <w:jc w:val="center"/>
        <w:rPr>
          <w:rFonts w:ascii="Arial" w:hAnsi="Arial"/>
          <w:b/>
          <w:sz w:val="36"/>
          <w:szCs w:val="36"/>
        </w:rPr>
      </w:pPr>
    </w:p>
    <w:p w14:paraId="1B636080" w14:textId="77777777" w:rsidR="007035C0" w:rsidRDefault="007035C0" w:rsidP="007035C0">
      <w:pPr>
        <w:jc w:val="center"/>
        <w:rPr>
          <w:rFonts w:ascii="Arial" w:hAnsi="Arial"/>
          <w:b/>
          <w:sz w:val="36"/>
          <w:szCs w:val="36"/>
        </w:rPr>
      </w:pPr>
    </w:p>
    <w:p w14:paraId="4E79DC33" w14:textId="77777777" w:rsidR="007035C0" w:rsidRDefault="007035C0" w:rsidP="007035C0">
      <w:pPr>
        <w:jc w:val="center"/>
        <w:rPr>
          <w:rFonts w:ascii="Arial" w:hAnsi="Arial"/>
          <w:b/>
          <w:sz w:val="36"/>
          <w:szCs w:val="36"/>
        </w:rPr>
      </w:pPr>
    </w:p>
    <w:p w14:paraId="3401783B" w14:textId="77777777" w:rsidR="007035C0" w:rsidRDefault="007035C0" w:rsidP="007035C0">
      <w:pPr>
        <w:jc w:val="center"/>
        <w:rPr>
          <w:rFonts w:ascii="Arial" w:hAnsi="Arial"/>
          <w:b/>
          <w:sz w:val="36"/>
          <w:szCs w:val="36"/>
        </w:rPr>
      </w:pPr>
    </w:p>
    <w:p w14:paraId="376E31E5" w14:textId="77777777" w:rsidR="007035C0" w:rsidRDefault="007035C0" w:rsidP="007035C0">
      <w:pPr>
        <w:jc w:val="center"/>
        <w:rPr>
          <w:rFonts w:ascii="Arial" w:hAnsi="Arial"/>
          <w:b/>
          <w:sz w:val="36"/>
          <w:szCs w:val="36"/>
        </w:rPr>
      </w:pPr>
    </w:p>
    <w:p w14:paraId="197CFC74" w14:textId="77777777" w:rsidR="007035C0" w:rsidRDefault="007035C0" w:rsidP="007035C0">
      <w:pPr>
        <w:rPr>
          <w:rFonts w:ascii="Arial" w:hAnsi="Arial"/>
        </w:rPr>
      </w:pPr>
      <w:r>
        <w:rPr>
          <w:rFonts w:ascii="Arial" w:hAnsi="Arial"/>
        </w:rPr>
        <w:t xml:space="preserve">This essay will review the case study ‘No Easy Job’ which follows the managerial life of Easy jet CEO Dame Carolyn McCall. </w:t>
      </w:r>
    </w:p>
    <w:p w14:paraId="6AEDB4F2" w14:textId="77777777" w:rsidR="007035C0" w:rsidRDefault="007035C0" w:rsidP="007035C0">
      <w:pPr>
        <w:rPr>
          <w:rFonts w:ascii="Arial" w:hAnsi="Arial"/>
        </w:rPr>
      </w:pPr>
      <w:r>
        <w:rPr>
          <w:rFonts w:ascii="Arial" w:hAnsi="Arial"/>
        </w:rPr>
        <w:t xml:space="preserve">As well as analysing the different roles that Dame Carolyn McCall plays as manager and leader in Easy Jet by following Mintzberg’s classification of ten essential managerial roles. </w:t>
      </w:r>
    </w:p>
    <w:p w14:paraId="3C439AB4" w14:textId="77777777" w:rsidR="007035C0" w:rsidRDefault="007035C0" w:rsidP="007035C0">
      <w:pPr>
        <w:rPr>
          <w:rFonts w:ascii="Arial" w:hAnsi="Arial"/>
        </w:rPr>
      </w:pPr>
    </w:p>
    <w:p w14:paraId="0892CFB9" w14:textId="77777777" w:rsidR="00583CDC" w:rsidRDefault="00583CDC" w:rsidP="007035C0">
      <w:pPr>
        <w:rPr>
          <w:rFonts w:ascii="Arial" w:hAnsi="Arial"/>
        </w:rPr>
      </w:pPr>
      <w:r>
        <w:rPr>
          <w:rFonts w:ascii="Arial" w:hAnsi="Arial"/>
          <w:noProof/>
          <w:lang w:val="en-US"/>
        </w:rPr>
        <w:drawing>
          <wp:inline distT="0" distB="0" distL="0" distR="0" wp14:anchorId="75B6816F" wp14:editId="75907ED9">
            <wp:extent cx="5270500" cy="211582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3-14 at 05.06.00.png"/>
                    <pic:cNvPicPr/>
                  </pic:nvPicPr>
                  <pic:blipFill>
                    <a:blip r:embed="rId5">
                      <a:extLst>
                        <a:ext uri="{28A0092B-C50C-407E-A947-70E740481C1C}">
                          <a14:useLocalDpi xmlns:a14="http://schemas.microsoft.com/office/drawing/2010/main" val="0"/>
                        </a:ext>
                      </a:extLst>
                    </a:blip>
                    <a:stretch>
                      <a:fillRect/>
                    </a:stretch>
                  </pic:blipFill>
                  <pic:spPr>
                    <a:xfrm>
                      <a:off x="0" y="0"/>
                      <a:ext cx="5270500" cy="2115820"/>
                    </a:xfrm>
                    <a:prstGeom prst="rect">
                      <a:avLst/>
                    </a:prstGeom>
                  </pic:spPr>
                </pic:pic>
              </a:graphicData>
            </a:graphic>
          </wp:inline>
        </w:drawing>
      </w:r>
    </w:p>
    <w:p w14:paraId="0337A801" w14:textId="77777777" w:rsidR="00583CDC" w:rsidRPr="00583CDC" w:rsidRDefault="00583CDC" w:rsidP="00583CDC">
      <w:pPr>
        <w:rPr>
          <w:rFonts w:ascii="Arial" w:hAnsi="Arial"/>
        </w:rPr>
      </w:pPr>
    </w:p>
    <w:p w14:paraId="543290E8" w14:textId="77777777" w:rsidR="00B601AC" w:rsidRDefault="00B601AC" w:rsidP="00B601AC">
      <w:pPr>
        <w:pStyle w:val="NormalWeb"/>
        <w:shd w:val="clear" w:color="auto" w:fill="FFFFFF"/>
      </w:pPr>
      <w:r>
        <w:rPr>
          <w:rFonts w:ascii="Arial,Italic" w:hAnsi="Arial,Italic"/>
          <w:sz w:val="16"/>
          <w:szCs w:val="16"/>
        </w:rPr>
        <w:t xml:space="preserve">Source: </w:t>
      </w:r>
      <w:proofErr w:type="spellStart"/>
      <w:r>
        <w:rPr>
          <w:rFonts w:ascii="Arial" w:hAnsi="Arial" w:cs="Arial"/>
          <w:sz w:val="16"/>
          <w:szCs w:val="16"/>
        </w:rPr>
        <w:t>Mintzberg</w:t>
      </w:r>
      <w:proofErr w:type="spellEnd"/>
      <w:r>
        <w:rPr>
          <w:rFonts w:ascii="Arial" w:hAnsi="Arial" w:cs="Arial"/>
          <w:sz w:val="16"/>
          <w:szCs w:val="16"/>
        </w:rPr>
        <w:t>, H., ‘</w:t>
      </w:r>
      <w:proofErr w:type="gramStart"/>
      <w:r>
        <w:rPr>
          <w:rFonts w:ascii="Arial" w:hAnsi="Arial" w:cs="Arial"/>
          <w:sz w:val="16"/>
          <w:szCs w:val="16"/>
        </w:rPr>
        <w:t>The</w:t>
      </w:r>
      <w:proofErr w:type="gramEnd"/>
      <w:r>
        <w:rPr>
          <w:rFonts w:ascii="Arial" w:hAnsi="Arial" w:cs="Arial"/>
          <w:sz w:val="16"/>
          <w:szCs w:val="16"/>
        </w:rPr>
        <w:t xml:space="preserve"> manager’s job: folklore and fact’, </w:t>
      </w:r>
      <w:r>
        <w:rPr>
          <w:rFonts w:ascii="Arial,Italic" w:hAnsi="Arial,Italic"/>
          <w:sz w:val="16"/>
          <w:szCs w:val="16"/>
        </w:rPr>
        <w:t>Harvard Business Review Classic</w:t>
      </w:r>
      <w:r>
        <w:rPr>
          <w:rFonts w:ascii="Arial" w:hAnsi="Arial" w:cs="Arial"/>
          <w:sz w:val="16"/>
          <w:szCs w:val="16"/>
        </w:rPr>
        <w:t xml:space="preserve">, March–April 1990, p. 168. </w:t>
      </w:r>
      <w:proofErr w:type="gramStart"/>
      <w:r>
        <w:rPr>
          <w:rFonts w:ascii="Arial" w:hAnsi="Arial" w:cs="Arial"/>
          <w:sz w:val="16"/>
          <w:szCs w:val="16"/>
        </w:rPr>
        <w:t>Copyright © 1990 by Harvard Business School Publishing Corporation; all rights reserved.</w:t>
      </w:r>
      <w:proofErr w:type="gramEnd"/>
      <w:r>
        <w:rPr>
          <w:rFonts w:ascii="Arial" w:hAnsi="Arial" w:cs="Arial"/>
          <w:sz w:val="16"/>
          <w:szCs w:val="16"/>
        </w:rPr>
        <w:t xml:space="preserve"> Reprinted by permission of the Harvard Business Review </w:t>
      </w:r>
    </w:p>
    <w:p w14:paraId="0934DFE5" w14:textId="77777777" w:rsidR="00583CDC" w:rsidRPr="00583CDC" w:rsidRDefault="00583CDC" w:rsidP="00583CDC">
      <w:pPr>
        <w:rPr>
          <w:rFonts w:ascii="Arial" w:hAnsi="Arial"/>
        </w:rPr>
      </w:pPr>
    </w:p>
    <w:p w14:paraId="4C7E0A24" w14:textId="77777777" w:rsidR="00583CDC" w:rsidRPr="00583CDC" w:rsidRDefault="00583CDC" w:rsidP="00583CDC">
      <w:pPr>
        <w:rPr>
          <w:rFonts w:ascii="Arial" w:hAnsi="Arial"/>
        </w:rPr>
      </w:pPr>
    </w:p>
    <w:p w14:paraId="1A57EF85" w14:textId="77777777" w:rsidR="00583CDC" w:rsidRDefault="00583CDC" w:rsidP="00583CDC">
      <w:pPr>
        <w:rPr>
          <w:rFonts w:ascii="Arial" w:hAnsi="Arial"/>
        </w:rPr>
      </w:pPr>
    </w:p>
    <w:p w14:paraId="3A8C93D0" w14:textId="77777777" w:rsidR="00043C94" w:rsidRDefault="00043C94" w:rsidP="00043C94">
      <w:pPr>
        <w:pStyle w:val="NormalWeb"/>
        <w:rPr>
          <w:rFonts w:ascii="Arial" w:hAnsi="Arial"/>
          <w:sz w:val="24"/>
          <w:szCs w:val="24"/>
        </w:rPr>
      </w:pPr>
      <w:r>
        <w:rPr>
          <w:rFonts w:ascii="Arial" w:hAnsi="Arial"/>
          <w:sz w:val="24"/>
          <w:szCs w:val="24"/>
        </w:rPr>
        <w:t xml:space="preserve">Mintzbergh’s classification of the ten managerial roles fall into three separate categories, these are Interpersonal roles, Informal roles and Decisional roles. Within each of the categories we find different roles that a manager should strive to achieve to be deemed a good manager. </w:t>
      </w:r>
    </w:p>
    <w:p w14:paraId="3E0F6BE1" w14:textId="77777777" w:rsidR="00043C94" w:rsidRDefault="00043C94" w:rsidP="00043C94">
      <w:pPr>
        <w:pStyle w:val="NormalWeb"/>
        <w:rPr>
          <w:rFonts w:ascii="Arial" w:hAnsi="Arial"/>
          <w:sz w:val="24"/>
          <w:szCs w:val="24"/>
        </w:rPr>
      </w:pPr>
      <w:r>
        <w:rPr>
          <w:rFonts w:ascii="Arial" w:hAnsi="Arial"/>
          <w:sz w:val="24"/>
          <w:szCs w:val="24"/>
        </w:rPr>
        <w:t xml:space="preserve">By using the case study ‘No Easy Job’ each of these roles will be shown in use by Dame Carolyn McCall </w:t>
      </w:r>
      <w:r w:rsidR="00300253">
        <w:rPr>
          <w:rFonts w:ascii="Arial" w:hAnsi="Arial"/>
          <w:sz w:val="24"/>
          <w:szCs w:val="24"/>
        </w:rPr>
        <w:t xml:space="preserve">as she has used them to her advantage to take Easy Jet into a successful airline for not only the customer but her staff as well with no previous experience within the airline industry. </w:t>
      </w:r>
    </w:p>
    <w:p w14:paraId="47BC934E" w14:textId="31EBB85F" w:rsidR="002E3187" w:rsidRDefault="002E3187" w:rsidP="00540C8A">
      <w:pPr>
        <w:rPr>
          <w:rFonts w:ascii="Helvetica" w:eastAsia="Times New Roman" w:hAnsi="Helvetica" w:cs="Times New Roman"/>
          <w:color w:val="151515"/>
          <w:shd w:val="clear" w:color="auto" w:fill="FFFFFF"/>
        </w:rPr>
      </w:pPr>
      <w:r>
        <w:rPr>
          <w:rFonts w:ascii="Helvetica" w:eastAsia="Times New Roman" w:hAnsi="Helvetica" w:cs="Times New Roman"/>
          <w:color w:val="151515"/>
          <w:shd w:val="clear" w:color="auto" w:fill="FFFFFF"/>
        </w:rPr>
        <w:t>Roles within the impersonal category are often described as providing information and ideas, these roles often also relate to the managers attitude to interpersonal contact with staff or people based outside of the organisation.</w:t>
      </w:r>
    </w:p>
    <w:p w14:paraId="61C217C2" w14:textId="19728E80" w:rsidR="002E3187" w:rsidRDefault="002E3187" w:rsidP="00540C8A">
      <w:pPr>
        <w:rPr>
          <w:rFonts w:ascii="Helvetica" w:eastAsia="Times New Roman" w:hAnsi="Helvetica" w:cs="Times New Roman"/>
          <w:color w:val="151515"/>
          <w:shd w:val="clear" w:color="auto" w:fill="FFFFFF"/>
        </w:rPr>
      </w:pPr>
      <w:r>
        <w:rPr>
          <w:rFonts w:ascii="Helvetica" w:eastAsia="Times New Roman" w:hAnsi="Helvetica" w:cs="Times New Roman"/>
          <w:color w:val="151515"/>
          <w:shd w:val="clear" w:color="auto" w:fill="FFFFFF"/>
        </w:rPr>
        <w:t xml:space="preserve">They can also be ceremonial and symbolic in essence. </w:t>
      </w:r>
    </w:p>
    <w:p w14:paraId="4CE572D1" w14:textId="77777777" w:rsidR="002E3187" w:rsidRDefault="002E3187" w:rsidP="00540C8A">
      <w:pPr>
        <w:rPr>
          <w:rFonts w:ascii="Helvetica" w:eastAsia="Times New Roman" w:hAnsi="Helvetica" w:cs="Times New Roman"/>
          <w:color w:val="151515"/>
          <w:shd w:val="clear" w:color="auto" w:fill="FFFFFF"/>
        </w:rPr>
      </w:pPr>
    </w:p>
    <w:p w14:paraId="52E4CF82" w14:textId="4FF5A591" w:rsidR="00540C8A" w:rsidRPr="00540C8A" w:rsidRDefault="00540C8A" w:rsidP="00540C8A">
      <w:pPr>
        <w:rPr>
          <w:rFonts w:ascii="Times" w:eastAsia="Times New Roman" w:hAnsi="Times" w:cs="Times New Roman"/>
        </w:rPr>
      </w:pPr>
      <w:r>
        <w:rPr>
          <w:rFonts w:ascii="Helvetica" w:eastAsia="Times New Roman" w:hAnsi="Helvetica" w:cs="Times New Roman"/>
          <w:color w:val="151515"/>
          <w:shd w:val="clear" w:color="auto" w:fill="FFFFFF"/>
        </w:rPr>
        <w:t xml:space="preserve">One of McCall’s interpersonal roles is to act as the </w:t>
      </w:r>
      <w:r w:rsidR="002E3187">
        <w:rPr>
          <w:rFonts w:ascii="Helvetica" w:eastAsia="Times New Roman" w:hAnsi="Helvetica" w:cs="Times New Roman"/>
          <w:color w:val="151515"/>
          <w:shd w:val="clear" w:color="auto" w:fill="FFFFFF"/>
        </w:rPr>
        <w:t>company’s</w:t>
      </w:r>
      <w:r>
        <w:rPr>
          <w:rFonts w:ascii="Helvetica" w:eastAsia="Times New Roman" w:hAnsi="Helvetica" w:cs="Times New Roman"/>
          <w:color w:val="151515"/>
          <w:shd w:val="clear" w:color="auto" w:fill="FFFFFF"/>
        </w:rPr>
        <w:t xml:space="preserve"> figurehead to achieve this she must perform s</w:t>
      </w:r>
      <w:r w:rsidR="00977202">
        <w:rPr>
          <w:rFonts w:ascii="Helvetica" w:eastAsia="Times New Roman" w:hAnsi="Helvetica" w:cs="Times New Roman"/>
          <w:color w:val="151515"/>
          <w:shd w:val="clear" w:color="auto" w:fill="FFFFFF"/>
        </w:rPr>
        <w:t xml:space="preserve">ymbolic legal or social duties by doing this she shows herself as a role model that subordinates within the company can look up too.  </w:t>
      </w:r>
      <w:r w:rsidRPr="00540C8A">
        <w:rPr>
          <w:rFonts w:ascii="Helvetica" w:eastAsia="Times New Roman" w:hAnsi="Helvetica" w:cs="Times New Roman"/>
          <w:i/>
          <w:color w:val="151515"/>
          <w:shd w:val="clear" w:color="auto" w:fill="FFFFFF"/>
        </w:rPr>
        <w:t xml:space="preserve"> </w:t>
      </w:r>
    </w:p>
    <w:p w14:paraId="2EF9A058" w14:textId="1DAA197B" w:rsidR="00300253" w:rsidRDefault="00300253" w:rsidP="00043C94">
      <w:pPr>
        <w:pStyle w:val="NormalWeb"/>
        <w:rPr>
          <w:rFonts w:ascii="Arial" w:hAnsi="Arial"/>
          <w:sz w:val="24"/>
          <w:szCs w:val="24"/>
        </w:rPr>
      </w:pPr>
      <w:r>
        <w:rPr>
          <w:rFonts w:ascii="Arial" w:hAnsi="Arial"/>
          <w:sz w:val="24"/>
          <w:szCs w:val="24"/>
        </w:rPr>
        <w:t>Throughout the article there are many examples of McCall fulfilling</w:t>
      </w:r>
      <w:r w:rsidR="00977202">
        <w:rPr>
          <w:rFonts w:ascii="Arial" w:hAnsi="Arial"/>
          <w:sz w:val="24"/>
          <w:szCs w:val="24"/>
        </w:rPr>
        <w:t xml:space="preserve"> this role</w:t>
      </w:r>
      <w:r>
        <w:rPr>
          <w:rFonts w:ascii="Arial" w:hAnsi="Arial"/>
          <w:sz w:val="24"/>
          <w:szCs w:val="24"/>
        </w:rPr>
        <w:t xml:space="preserve">. In fact she is constantly playing the figurehead role by performing her social and legal duties as well as acting as a symbolic leader. She achieves this by greeting her visitors who in this case is the interviewer of the article. </w:t>
      </w:r>
      <w:r w:rsidR="00977202">
        <w:rPr>
          <w:rFonts w:ascii="Arial" w:hAnsi="Arial"/>
          <w:sz w:val="24"/>
          <w:szCs w:val="24"/>
        </w:rPr>
        <w:t xml:space="preserve"> However the strongest piece of evidence for this is the way she handled the negative comments made by rival airline bosses. </w:t>
      </w:r>
      <w:r w:rsidR="002E3187">
        <w:rPr>
          <w:rFonts w:ascii="Arial" w:hAnsi="Arial"/>
          <w:sz w:val="24"/>
          <w:szCs w:val="24"/>
        </w:rPr>
        <w:t>Instead</w:t>
      </w:r>
      <w:r w:rsidR="00977202">
        <w:rPr>
          <w:rFonts w:ascii="Arial" w:hAnsi="Arial"/>
          <w:sz w:val="24"/>
          <w:szCs w:val="24"/>
        </w:rPr>
        <w:t xml:space="preserve"> of fighting back through the press she opted to prove </w:t>
      </w:r>
      <w:r w:rsidR="002E3187">
        <w:rPr>
          <w:rFonts w:ascii="Arial" w:hAnsi="Arial"/>
          <w:sz w:val="24"/>
          <w:szCs w:val="24"/>
        </w:rPr>
        <w:t>all-wrong</w:t>
      </w:r>
      <w:r w:rsidR="00977202">
        <w:rPr>
          <w:rFonts w:ascii="Arial" w:hAnsi="Arial"/>
          <w:sz w:val="24"/>
          <w:szCs w:val="24"/>
        </w:rPr>
        <w:t xml:space="preserve"> by leading Easy Jet to record profits for the last 5 years. </w:t>
      </w:r>
    </w:p>
    <w:p w14:paraId="39891BF2" w14:textId="77777777" w:rsidR="00977202" w:rsidRDefault="00977202" w:rsidP="00043C94">
      <w:pPr>
        <w:pStyle w:val="NormalWeb"/>
        <w:rPr>
          <w:rFonts w:ascii="Arial" w:hAnsi="Arial"/>
          <w:sz w:val="24"/>
          <w:szCs w:val="24"/>
        </w:rPr>
      </w:pPr>
      <w:r>
        <w:rPr>
          <w:rFonts w:ascii="Arial" w:hAnsi="Arial"/>
          <w:sz w:val="24"/>
          <w:szCs w:val="24"/>
        </w:rPr>
        <w:t xml:space="preserve">Her next role is to play leader of the company. However unlike the other two roles within this category this one focuses on the staff within the company again she proves she is a valuable leader who takes the role seriously. Evidence of this is shown as the interview proceeds. Instead of having a stereotypical C.E.O high-rise office she has opted to use </w:t>
      </w:r>
      <w:r w:rsidR="009A26D5">
        <w:rPr>
          <w:rFonts w:ascii="Arial" w:hAnsi="Arial"/>
          <w:sz w:val="24"/>
          <w:szCs w:val="24"/>
        </w:rPr>
        <w:t>an</w:t>
      </w:r>
      <w:r>
        <w:rPr>
          <w:rFonts w:ascii="Arial" w:hAnsi="Arial"/>
          <w:sz w:val="24"/>
          <w:szCs w:val="24"/>
        </w:rPr>
        <w:t xml:space="preserve"> open plan layout for herself and her staff. This is a strong way to achieve morale as it shows her shows her down to earth and easily accessible for staff of all levels. </w:t>
      </w:r>
    </w:p>
    <w:p w14:paraId="5C01F3CC" w14:textId="71F12004" w:rsidR="009A26D5" w:rsidRDefault="009A26D5" w:rsidP="00043C94">
      <w:pPr>
        <w:pStyle w:val="NormalWeb"/>
        <w:rPr>
          <w:rFonts w:ascii="Arial" w:hAnsi="Arial"/>
          <w:sz w:val="24"/>
          <w:szCs w:val="24"/>
        </w:rPr>
      </w:pPr>
      <w:r>
        <w:rPr>
          <w:rFonts w:ascii="Arial" w:hAnsi="Arial"/>
          <w:sz w:val="24"/>
          <w:szCs w:val="24"/>
        </w:rPr>
        <w:t xml:space="preserve">The final role within the interpersonal category is liaison. </w:t>
      </w:r>
      <w:r w:rsidR="002070C3">
        <w:rPr>
          <w:rFonts w:ascii="Arial" w:hAnsi="Arial"/>
          <w:sz w:val="24"/>
          <w:szCs w:val="24"/>
        </w:rPr>
        <w:t>Mintzbergh describes</w:t>
      </w:r>
      <w:r>
        <w:rPr>
          <w:rFonts w:ascii="Arial" w:hAnsi="Arial"/>
          <w:sz w:val="24"/>
          <w:szCs w:val="24"/>
        </w:rPr>
        <w:t xml:space="preserve"> Liaison as establishing and maintain contacts within and outside of the organisation. Dame Carolyn has a few examples of this, one of them is how she is using contacts within the EU to </w:t>
      </w:r>
      <w:r w:rsidR="00117044">
        <w:rPr>
          <w:rFonts w:ascii="Arial" w:hAnsi="Arial"/>
          <w:sz w:val="24"/>
          <w:szCs w:val="24"/>
        </w:rPr>
        <w:t>acquire</w:t>
      </w:r>
      <w:r>
        <w:rPr>
          <w:rFonts w:ascii="Arial" w:hAnsi="Arial"/>
          <w:sz w:val="24"/>
          <w:szCs w:val="24"/>
        </w:rPr>
        <w:t xml:space="preserve"> air-operating certificate to allow the airline to continue flying within Europe restriction, regardless of the Brexit outcome. </w:t>
      </w:r>
    </w:p>
    <w:p w14:paraId="51F2ADA1" w14:textId="77777777" w:rsidR="00047426" w:rsidRDefault="00047426" w:rsidP="00043C94">
      <w:pPr>
        <w:pStyle w:val="NormalWeb"/>
        <w:rPr>
          <w:rFonts w:ascii="Arial" w:hAnsi="Arial"/>
          <w:sz w:val="24"/>
          <w:szCs w:val="24"/>
        </w:rPr>
      </w:pPr>
    </w:p>
    <w:p w14:paraId="65FBCF21" w14:textId="2FB44B23" w:rsidR="000F3411" w:rsidRDefault="009A26D5" w:rsidP="00043C94">
      <w:pPr>
        <w:pStyle w:val="NormalWeb"/>
        <w:rPr>
          <w:rFonts w:ascii="Arial" w:hAnsi="Arial"/>
          <w:sz w:val="24"/>
          <w:szCs w:val="24"/>
        </w:rPr>
      </w:pPr>
      <w:r>
        <w:rPr>
          <w:rFonts w:ascii="Arial" w:hAnsi="Arial"/>
          <w:sz w:val="24"/>
          <w:szCs w:val="24"/>
        </w:rPr>
        <w:t xml:space="preserve">Informational Roles </w:t>
      </w:r>
      <w:r w:rsidR="002E3187">
        <w:rPr>
          <w:rFonts w:ascii="Arial" w:hAnsi="Arial"/>
          <w:sz w:val="24"/>
          <w:szCs w:val="24"/>
        </w:rPr>
        <w:t xml:space="preserve">as describe on iedunote.com involve </w:t>
      </w:r>
      <w:r w:rsidR="00F0188A">
        <w:rPr>
          <w:rFonts w:ascii="Arial" w:hAnsi="Arial"/>
          <w:sz w:val="24"/>
          <w:szCs w:val="24"/>
        </w:rPr>
        <w:t>receiving</w:t>
      </w:r>
      <w:r w:rsidR="002E3187">
        <w:rPr>
          <w:rFonts w:ascii="Arial" w:hAnsi="Arial"/>
          <w:sz w:val="24"/>
          <w:szCs w:val="24"/>
        </w:rPr>
        <w:t>, collectin</w:t>
      </w:r>
      <w:r w:rsidR="00CC2DE3">
        <w:rPr>
          <w:rFonts w:ascii="Arial" w:hAnsi="Arial"/>
          <w:sz w:val="24"/>
          <w:szCs w:val="24"/>
        </w:rPr>
        <w:t>g and disseminating information. This category is seen as one the more important as other roles rely heavily on the information gained from here, this can be seen in the negotiator role especially.</w:t>
      </w:r>
    </w:p>
    <w:p w14:paraId="0846166F" w14:textId="208F89AC" w:rsidR="000F3411" w:rsidRDefault="00047426" w:rsidP="00043C94">
      <w:pPr>
        <w:pStyle w:val="NormalWeb"/>
        <w:rPr>
          <w:rFonts w:ascii="Arial" w:hAnsi="Arial"/>
          <w:sz w:val="24"/>
          <w:szCs w:val="24"/>
        </w:rPr>
      </w:pPr>
      <w:r>
        <w:rPr>
          <w:rFonts w:ascii="Arial" w:hAnsi="Arial"/>
          <w:sz w:val="24"/>
          <w:szCs w:val="24"/>
        </w:rPr>
        <w:t xml:space="preserve">The first of the informational roles is </w:t>
      </w:r>
      <w:r w:rsidR="00F0188A">
        <w:rPr>
          <w:rFonts w:ascii="Arial" w:hAnsi="Arial"/>
          <w:sz w:val="24"/>
          <w:szCs w:val="24"/>
        </w:rPr>
        <w:t>the</w:t>
      </w:r>
      <w:r>
        <w:rPr>
          <w:rFonts w:ascii="Arial" w:hAnsi="Arial"/>
          <w:sz w:val="24"/>
          <w:szCs w:val="24"/>
        </w:rPr>
        <w:t xml:space="preserve"> monitor. Mintzbe</w:t>
      </w:r>
      <w:r w:rsidR="00117044">
        <w:rPr>
          <w:rFonts w:ascii="Arial" w:hAnsi="Arial"/>
          <w:sz w:val="24"/>
          <w:szCs w:val="24"/>
        </w:rPr>
        <w:t>r</w:t>
      </w:r>
      <w:r>
        <w:rPr>
          <w:rFonts w:ascii="Arial" w:hAnsi="Arial"/>
          <w:sz w:val="24"/>
          <w:szCs w:val="24"/>
        </w:rPr>
        <w:t xml:space="preserve">gh describes the monitor as seeking and acquiring work related information, this can be anything from scanning and reading trade press to attending seminars </w:t>
      </w:r>
      <w:r w:rsidR="000F3411">
        <w:rPr>
          <w:rFonts w:ascii="Arial" w:hAnsi="Arial"/>
          <w:sz w:val="24"/>
          <w:szCs w:val="24"/>
        </w:rPr>
        <w:t xml:space="preserve">and training. </w:t>
      </w:r>
    </w:p>
    <w:p w14:paraId="03D753F4" w14:textId="77777777" w:rsidR="000F3411" w:rsidRDefault="000F3411" w:rsidP="00043C94">
      <w:pPr>
        <w:pStyle w:val="NormalWeb"/>
        <w:rPr>
          <w:rFonts w:ascii="Arial" w:hAnsi="Arial"/>
          <w:sz w:val="24"/>
          <w:szCs w:val="24"/>
        </w:rPr>
      </w:pPr>
      <w:r>
        <w:rPr>
          <w:rFonts w:ascii="Arial" w:hAnsi="Arial"/>
          <w:sz w:val="24"/>
          <w:szCs w:val="24"/>
        </w:rPr>
        <w:t xml:space="preserve">Several times within the interview Dame Carolyn shows her ability to monitor her staff, she does this quite early on by stopping briefly to give positive feedback to one of her network managers. However she is extremely excited through-out the interview to talk about the seminars and training sessions that she has put in place as a weekly initiative for all members of staff including herself. </w:t>
      </w:r>
    </w:p>
    <w:p w14:paraId="76BC70E2" w14:textId="70017DA1" w:rsidR="000F3411" w:rsidRPr="000F3411" w:rsidRDefault="00B35B47" w:rsidP="000F3411">
      <w:pPr>
        <w:rPr>
          <w:rFonts w:ascii="Times" w:eastAsia="Times New Roman" w:hAnsi="Times" w:cs="Times New Roman"/>
          <w:sz w:val="20"/>
          <w:szCs w:val="20"/>
        </w:rPr>
      </w:pPr>
      <w:proofErr w:type="gramStart"/>
      <w:r>
        <w:rPr>
          <w:rFonts w:ascii="Arial" w:hAnsi="Arial"/>
        </w:rPr>
        <w:t>Zartler</w:t>
      </w:r>
      <w:r w:rsidR="00F0188A">
        <w:rPr>
          <w:rFonts w:ascii="Arial" w:hAnsi="Arial"/>
        </w:rPr>
        <w:t>(</w:t>
      </w:r>
      <w:proofErr w:type="gramEnd"/>
      <w:r w:rsidR="00F0188A">
        <w:rPr>
          <w:rFonts w:ascii="Arial" w:hAnsi="Arial"/>
        </w:rPr>
        <w:t>2016)</w:t>
      </w:r>
      <w:r>
        <w:rPr>
          <w:rFonts w:ascii="Arial" w:hAnsi="Arial"/>
        </w:rPr>
        <w:t xml:space="preserve"> describes the Disseminator</w:t>
      </w:r>
      <w:r w:rsidR="000F3411">
        <w:rPr>
          <w:rFonts w:ascii="Arial" w:hAnsi="Arial"/>
        </w:rPr>
        <w:t xml:space="preserve"> as “</w:t>
      </w:r>
      <w:r w:rsidR="000F3411" w:rsidRPr="00802762">
        <w:rPr>
          <w:rFonts w:ascii="Arial" w:eastAsia="Times New Roman" w:hAnsi="Arial" w:cs="Arial"/>
          <w:spacing w:val="-1"/>
          <w:shd w:val="clear" w:color="auto" w:fill="FFFFFF"/>
        </w:rPr>
        <w:t>Passing on privileged information directly to subordinates.”</w:t>
      </w:r>
    </w:p>
    <w:p w14:paraId="26A27FEA" w14:textId="77777777" w:rsidR="00B35B47" w:rsidRDefault="00B35B47" w:rsidP="00043C94">
      <w:pPr>
        <w:pStyle w:val="NormalWeb"/>
        <w:rPr>
          <w:rFonts w:ascii="Arial" w:hAnsi="Arial"/>
          <w:sz w:val="24"/>
          <w:szCs w:val="24"/>
        </w:rPr>
      </w:pPr>
      <w:r>
        <w:rPr>
          <w:rFonts w:ascii="Arial" w:hAnsi="Arial"/>
          <w:sz w:val="24"/>
          <w:szCs w:val="24"/>
        </w:rPr>
        <w:t xml:space="preserve">Dame Carolyn accomplishes this role by holding lots of one to one meetings with her top 50 senior leadership positions as well as seeing them as a group monthly. Due to this she is able to pass on valuable information such as customer data but she is also able to pass out roles to these members of staff. </w:t>
      </w:r>
    </w:p>
    <w:p w14:paraId="3643859D" w14:textId="78D14F2A" w:rsidR="000F3411" w:rsidRDefault="00B35B47" w:rsidP="00043C94">
      <w:pPr>
        <w:pStyle w:val="NormalWeb"/>
        <w:rPr>
          <w:rFonts w:ascii="Arial" w:hAnsi="Arial"/>
          <w:sz w:val="24"/>
          <w:szCs w:val="24"/>
        </w:rPr>
      </w:pPr>
      <w:r>
        <w:rPr>
          <w:rFonts w:ascii="Arial" w:hAnsi="Arial"/>
          <w:sz w:val="24"/>
          <w:szCs w:val="24"/>
        </w:rPr>
        <w:t xml:space="preserve"> The spokesperson is a role described as communicating information to outsiders such as yearly reports, participating in conferences and passing on memos. </w:t>
      </w:r>
    </w:p>
    <w:p w14:paraId="10D7068E" w14:textId="1C8B252F" w:rsidR="00B35B47" w:rsidRDefault="00B35B47" w:rsidP="00043C94">
      <w:pPr>
        <w:pStyle w:val="NormalWeb"/>
        <w:rPr>
          <w:rFonts w:ascii="Arial" w:hAnsi="Arial"/>
          <w:sz w:val="24"/>
          <w:szCs w:val="24"/>
        </w:rPr>
      </w:pPr>
      <w:r>
        <w:rPr>
          <w:rFonts w:ascii="Arial" w:hAnsi="Arial"/>
          <w:sz w:val="24"/>
          <w:szCs w:val="24"/>
        </w:rPr>
        <w:t xml:space="preserve">Dame Carolyn’s success with the Liaison role really helps her out with this role, as they are both relatively similar. Many of the examples for this role would be the same as previously stated however a further example of this could be her </w:t>
      </w:r>
      <w:r w:rsidR="009073B9">
        <w:rPr>
          <w:rFonts w:ascii="Arial" w:hAnsi="Arial"/>
          <w:sz w:val="24"/>
          <w:szCs w:val="24"/>
        </w:rPr>
        <w:t xml:space="preserve">ability to support the CMI Women initiative, to help create a pipeline for women in management. </w:t>
      </w:r>
    </w:p>
    <w:p w14:paraId="3AFB3104" w14:textId="0A262093" w:rsidR="00476AAD" w:rsidRDefault="009073B9" w:rsidP="00043C94">
      <w:pPr>
        <w:pStyle w:val="NormalWeb"/>
        <w:rPr>
          <w:rFonts w:ascii="Arial" w:hAnsi="Arial"/>
          <w:sz w:val="24"/>
          <w:szCs w:val="24"/>
        </w:rPr>
      </w:pPr>
      <w:r>
        <w:rPr>
          <w:rFonts w:ascii="Arial" w:hAnsi="Arial"/>
          <w:sz w:val="24"/>
          <w:szCs w:val="24"/>
        </w:rPr>
        <w:t xml:space="preserve">Decisional Roles are roles that are based around making choices. </w:t>
      </w:r>
      <w:r w:rsidR="00476AAD">
        <w:rPr>
          <w:rFonts w:ascii="Arial" w:hAnsi="Arial"/>
          <w:sz w:val="24"/>
          <w:szCs w:val="24"/>
        </w:rPr>
        <w:t xml:space="preserve">Unlike the other two categories, Decisional is has 4 roles within </w:t>
      </w:r>
    </w:p>
    <w:p w14:paraId="0EA8057F" w14:textId="3E50C0A4" w:rsidR="009A26D5" w:rsidRDefault="009073B9" w:rsidP="00043C94">
      <w:pPr>
        <w:pStyle w:val="NormalWeb"/>
        <w:rPr>
          <w:rFonts w:ascii="Arial" w:hAnsi="Arial"/>
          <w:sz w:val="24"/>
          <w:szCs w:val="24"/>
        </w:rPr>
      </w:pPr>
      <w:r>
        <w:rPr>
          <w:rFonts w:ascii="Arial" w:hAnsi="Arial"/>
          <w:sz w:val="24"/>
          <w:szCs w:val="24"/>
        </w:rPr>
        <w:t xml:space="preserve">As we have found out throughout the case study </w:t>
      </w:r>
      <w:r w:rsidR="00682E8B">
        <w:rPr>
          <w:rFonts w:ascii="Arial" w:hAnsi="Arial"/>
          <w:sz w:val="24"/>
          <w:szCs w:val="24"/>
        </w:rPr>
        <w:t>Dame Carolyn makes many choices that have led to success, as she embodies the decisional roles all the time and doesn’t shy away from taking them on as a challenge</w:t>
      </w:r>
      <w:r w:rsidR="00476AAD">
        <w:rPr>
          <w:rFonts w:ascii="Arial" w:hAnsi="Arial"/>
          <w:sz w:val="24"/>
          <w:szCs w:val="24"/>
        </w:rPr>
        <w:t>.</w:t>
      </w:r>
    </w:p>
    <w:p w14:paraId="5EE797C6" w14:textId="74CA3930" w:rsidR="00521AAC" w:rsidRDefault="00476AAD" w:rsidP="00043C94">
      <w:pPr>
        <w:pStyle w:val="NormalWeb"/>
        <w:rPr>
          <w:rFonts w:ascii="Arial" w:hAnsi="Arial"/>
          <w:sz w:val="24"/>
          <w:szCs w:val="24"/>
        </w:rPr>
      </w:pPr>
      <w:r>
        <w:rPr>
          <w:rFonts w:ascii="Arial" w:hAnsi="Arial"/>
          <w:sz w:val="24"/>
          <w:szCs w:val="24"/>
        </w:rPr>
        <w:t xml:space="preserve">The first sub role within decisional is the entrepreneur. This is a widely know role within managerial positions. As an entrepreneur is someone who is will to take risks in hope of profit, an entrepreneur will also try to bring new innovations to the business and the way it runs. </w:t>
      </w:r>
    </w:p>
    <w:p w14:paraId="2030B170" w14:textId="6A5E8924" w:rsidR="00117044" w:rsidRDefault="00476AAD" w:rsidP="00043C94">
      <w:pPr>
        <w:pStyle w:val="NormalWeb"/>
        <w:rPr>
          <w:rFonts w:ascii="Arial" w:hAnsi="Arial"/>
          <w:sz w:val="24"/>
          <w:szCs w:val="24"/>
        </w:rPr>
      </w:pPr>
      <w:r>
        <w:rPr>
          <w:rFonts w:ascii="Arial" w:hAnsi="Arial"/>
          <w:sz w:val="24"/>
          <w:szCs w:val="24"/>
        </w:rPr>
        <w:t xml:space="preserve">This can been seen by the way Dame Carolyn has created a ‘dial-in chat’ for all members of staff </w:t>
      </w:r>
      <w:r w:rsidR="00117044">
        <w:rPr>
          <w:rFonts w:ascii="Arial" w:hAnsi="Arial"/>
          <w:sz w:val="24"/>
          <w:szCs w:val="24"/>
        </w:rPr>
        <w:t xml:space="preserve">once a week, this is a great </w:t>
      </w:r>
      <w:r w:rsidR="00187ABA">
        <w:rPr>
          <w:rFonts w:ascii="Arial" w:hAnsi="Arial"/>
          <w:sz w:val="24"/>
          <w:szCs w:val="24"/>
        </w:rPr>
        <w:t>entrepreneurial</w:t>
      </w:r>
      <w:r w:rsidR="00117044">
        <w:rPr>
          <w:rFonts w:ascii="Arial" w:hAnsi="Arial"/>
          <w:sz w:val="24"/>
          <w:szCs w:val="24"/>
        </w:rPr>
        <w:t xml:space="preserve"> idea for a large company as it makes the whole work force feel like it is wanted and listened too. It is also something not widely seen in other big corporations. </w:t>
      </w:r>
    </w:p>
    <w:p w14:paraId="3A48F775" w14:textId="2A8A3A71" w:rsidR="00117044" w:rsidRDefault="00117044" w:rsidP="00043C94">
      <w:pPr>
        <w:pStyle w:val="NormalWeb"/>
        <w:rPr>
          <w:rFonts w:ascii="Arial" w:hAnsi="Arial"/>
          <w:sz w:val="24"/>
          <w:szCs w:val="24"/>
        </w:rPr>
      </w:pPr>
      <w:r>
        <w:rPr>
          <w:rFonts w:ascii="Arial" w:hAnsi="Arial"/>
          <w:sz w:val="24"/>
          <w:szCs w:val="24"/>
        </w:rPr>
        <w:t>Using a previous example it can also be seen that Dame Carolyn is taking a financial</w:t>
      </w:r>
      <w:r w:rsidR="00246406">
        <w:rPr>
          <w:rFonts w:ascii="Arial" w:hAnsi="Arial"/>
          <w:sz w:val="24"/>
          <w:szCs w:val="24"/>
        </w:rPr>
        <w:t xml:space="preserve"> risk by opting to keep their HQ based with in the</w:t>
      </w:r>
      <w:r>
        <w:rPr>
          <w:rFonts w:ascii="Arial" w:hAnsi="Arial"/>
          <w:sz w:val="24"/>
          <w:szCs w:val="24"/>
        </w:rPr>
        <w:t xml:space="preserve"> U.K. during and after the </w:t>
      </w:r>
      <w:r w:rsidR="00187ABA">
        <w:rPr>
          <w:rFonts w:ascii="Arial" w:hAnsi="Arial"/>
          <w:sz w:val="24"/>
          <w:szCs w:val="24"/>
        </w:rPr>
        <w:t>Brexit</w:t>
      </w:r>
      <w:r>
        <w:rPr>
          <w:rFonts w:ascii="Arial" w:hAnsi="Arial"/>
          <w:sz w:val="24"/>
          <w:szCs w:val="24"/>
        </w:rPr>
        <w:t xml:space="preserve"> talks. </w:t>
      </w:r>
    </w:p>
    <w:p w14:paraId="0C5E4F64" w14:textId="03A11077" w:rsidR="00246406" w:rsidRDefault="00117044" w:rsidP="00043C94">
      <w:pPr>
        <w:pStyle w:val="NormalWeb"/>
        <w:rPr>
          <w:rFonts w:ascii="Arial" w:hAnsi="Arial"/>
          <w:sz w:val="24"/>
          <w:szCs w:val="24"/>
        </w:rPr>
      </w:pPr>
      <w:r>
        <w:rPr>
          <w:rFonts w:ascii="Arial" w:hAnsi="Arial"/>
          <w:sz w:val="24"/>
          <w:szCs w:val="24"/>
        </w:rPr>
        <w:t xml:space="preserve">The disturbance handler is a role that deals with the disputes, disagreements and then takes action to correct these things, </w:t>
      </w:r>
      <w:r w:rsidR="00246406">
        <w:rPr>
          <w:rFonts w:ascii="Arial" w:hAnsi="Arial"/>
          <w:sz w:val="24"/>
          <w:szCs w:val="24"/>
        </w:rPr>
        <w:t xml:space="preserve">MAW gives examples that range from settling conflicts between staff, or choosing alternative outcomes to resolve disaster situations such as a major partner/ client going bankrupt or even terror attacks. </w:t>
      </w:r>
    </w:p>
    <w:p w14:paraId="0DE5BCCE" w14:textId="3D57B71F" w:rsidR="00246406" w:rsidRDefault="00246406" w:rsidP="00043C94">
      <w:pPr>
        <w:pStyle w:val="NormalWeb"/>
        <w:rPr>
          <w:rFonts w:ascii="Arial" w:hAnsi="Arial"/>
          <w:sz w:val="24"/>
          <w:szCs w:val="24"/>
        </w:rPr>
      </w:pPr>
      <w:r>
        <w:rPr>
          <w:rFonts w:ascii="Arial" w:hAnsi="Arial"/>
          <w:sz w:val="24"/>
          <w:szCs w:val="24"/>
        </w:rPr>
        <w:t xml:space="preserve">Dame Carolyn sums up in the interview her way of dealing with said tough times and the effects of disaster situations. </w:t>
      </w:r>
    </w:p>
    <w:p w14:paraId="4188EF78" w14:textId="553ED4C8" w:rsidR="00246406" w:rsidRDefault="00187ABA" w:rsidP="00043C94">
      <w:pPr>
        <w:pStyle w:val="NormalWeb"/>
        <w:rPr>
          <w:rFonts w:ascii="Arial" w:hAnsi="Arial"/>
          <w:sz w:val="24"/>
          <w:szCs w:val="24"/>
        </w:rPr>
      </w:pPr>
      <w:r>
        <w:rPr>
          <w:rFonts w:ascii="Arial" w:hAnsi="Arial"/>
          <w:sz w:val="24"/>
          <w:szCs w:val="24"/>
        </w:rPr>
        <w:t xml:space="preserve">She believes that as a successful manager you have to ‘absorb’ a lot of the uncertainty yourself, while being honest with your staff and client base but she also states you should watch what you say as sometimes not saying anything is better. </w:t>
      </w:r>
    </w:p>
    <w:p w14:paraId="3267DABA" w14:textId="23AB840D" w:rsidR="00187ABA" w:rsidRDefault="00187ABA" w:rsidP="00043C94">
      <w:pPr>
        <w:pStyle w:val="NormalWeb"/>
        <w:rPr>
          <w:rFonts w:ascii="Arial" w:hAnsi="Arial"/>
          <w:sz w:val="24"/>
          <w:szCs w:val="24"/>
        </w:rPr>
      </w:pPr>
      <w:r>
        <w:rPr>
          <w:rFonts w:ascii="Arial" w:hAnsi="Arial"/>
          <w:sz w:val="24"/>
          <w:szCs w:val="24"/>
        </w:rPr>
        <w:t xml:space="preserve">She also mentions that you should ‘keep your energy up at all times as well as never forgetting the ‘long-term vision’. </w:t>
      </w:r>
    </w:p>
    <w:p w14:paraId="5926A0C3" w14:textId="1E9AEE6F" w:rsidR="00187ABA" w:rsidRDefault="00187ABA" w:rsidP="00043C94">
      <w:pPr>
        <w:pStyle w:val="NormalWeb"/>
        <w:rPr>
          <w:rFonts w:ascii="Arial" w:hAnsi="Arial"/>
          <w:sz w:val="24"/>
          <w:szCs w:val="24"/>
        </w:rPr>
      </w:pPr>
      <w:r>
        <w:rPr>
          <w:rFonts w:ascii="Arial" w:hAnsi="Arial"/>
          <w:sz w:val="24"/>
          <w:szCs w:val="24"/>
        </w:rPr>
        <w:t xml:space="preserve">The resource Allocator is one of the more stereotypical managerial jobs that come to </w:t>
      </w:r>
      <w:r w:rsidR="00886452">
        <w:rPr>
          <w:rFonts w:ascii="Arial" w:hAnsi="Arial"/>
          <w:sz w:val="24"/>
          <w:szCs w:val="24"/>
        </w:rPr>
        <w:t>mind,</w:t>
      </w:r>
      <w:r>
        <w:rPr>
          <w:rFonts w:ascii="Arial" w:hAnsi="Arial"/>
          <w:sz w:val="24"/>
          <w:szCs w:val="24"/>
        </w:rPr>
        <w:t xml:space="preserve"> as it is the movement of resources and where to apply them within the company. MAW provides examples on this again as the approval and creating of plans, rotas, deadlines and priorities but this also relates to the allocation of subordinates, equipment and even planes. </w:t>
      </w:r>
    </w:p>
    <w:p w14:paraId="663F3A9E" w14:textId="41A9B4C4" w:rsidR="00187ABA" w:rsidRDefault="00187ABA" w:rsidP="00043C94">
      <w:pPr>
        <w:pStyle w:val="NormalWeb"/>
        <w:rPr>
          <w:rFonts w:ascii="Arial" w:hAnsi="Arial"/>
          <w:sz w:val="24"/>
          <w:szCs w:val="24"/>
        </w:rPr>
      </w:pPr>
      <w:r>
        <w:rPr>
          <w:rFonts w:ascii="Arial" w:hAnsi="Arial"/>
          <w:sz w:val="24"/>
          <w:szCs w:val="24"/>
        </w:rPr>
        <w:t xml:space="preserve">By 9:30am Dame Carolyn will have gathered all the information she needs to pass on to her ops team, this will include the placement of her staff for the day and what their roles will be. </w:t>
      </w:r>
    </w:p>
    <w:p w14:paraId="38B9C8CE" w14:textId="77777777" w:rsidR="00886452" w:rsidRDefault="00886452" w:rsidP="00043C94">
      <w:pPr>
        <w:pStyle w:val="NormalWeb"/>
        <w:rPr>
          <w:rFonts w:ascii="Arial" w:hAnsi="Arial"/>
          <w:sz w:val="24"/>
          <w:szCs w:val="24"/>
        </w:rPr>
      </w:pPr>
    </w:p>
    <w:p w14:paraId="4A594E51" w14:textId="63B02CDC" w:rsidR="00886452" w:rsidRDefault="00886452" w:rsidP="00043C94">
      <w:pPr>
        <w:pStyle w:val="NormalWeb"/>
        <w:rPr>
          <w:rFonts w:ascii="Arial" w:hAnsi="Arial"/>
          <w:sz w:val="24"/>
          <w:szCs w:val="24"/>
        </w:rPr>
      </w:pPr>
      <w:r>
        <w:rPr>
          <w:rFonts w:ascii="Arial" w:hAnsi="Arial"/>
          <w:sz w:val="24"/>
          <w:szCs w:val="24"/>
        </w:rPr>
        <w:t xml:space="preserve">Her final role is as the companies’ negotiator. This is an important role as the negotiator is involved in pretty much all of the trading and business plans of the company. </w:t>
      </w:r>
      <w:r w:rsidR="002070C3">
        <w:rPr>
          <w:rFonts w:ascii="Arial" w:hAnsi="Arial"/>
          <w:sz w:val="24"/>
          <w:szCs w:val="24"/>
        </w:rPr>
        <w:t>Negotiations</w:t>
      </w:r>
      <w:r>
        <w:rPr>
          <w:rFonts w:ascii="Arial" w:hAnsi="Arial"/>
          <w:sz w:val="24"/>
          <w:szCs w:val="24"/>
        </w:rPr>
        <w:t xml:space="preserve"> are also integral for the task of being both the figurehead and resource allocator. </w:t>
      </w:r>
    </w:p>
    <w:p w14:paraId="2AD2FE83" w14:textId="3DA14C86" w:rsidR="00886452" w:rsidRDefault="00886452" w:rsidP="00043C94">
      <w:pPr>
        <w:pStyle w:val="NormalWeb"/>
        <w:rPr>
          <w:rFonts w:ascii="Arial" w:hAnsi="Arial"/>
          <w:sz w:val="24"/>
          <w:szCs w:val="24"/>
        </w:rPr>
      </w:pPr>
      <w:proofErr w:type="gramStart"/>
      <w:r>
        <w:rPr>
          <w:rFonts w:ascii="Arial" w:hAnsi="Arial"/>
          <w:sz w:val="24"/>
          <w:szCs w:val="24"/>
        </w:rPr>
        <w:t>Zartler</w:t>
      </w:r>
      <w:r w:rsidR="00F0188A">
        <w:rPr>
          <w:rFonts w:ascii="Arial" w:hAnsi="Arial"/>
          <w:sz w:val="24"/>
          <w:szCs w:val="24"/>
        </w:rPr>
        <w:t>(</w:t>
      </w:r>
      <w:proofErr w:type="gramEnd"/>
      <w:r w:rsidR="00F0188A">
        <w:rPr>
          <w:rFonts w:ascii="Arial" w:hAnsi="Arial"/>
          <w:sz w:val="24"/>
          <w:szCs w:val="24"/>
        </w:rPr>
        <w:t>2016)</w:t>
      </w:r>
      <w:r>
        <w:rPr>
          <w:rFonts w:ascii="Arial" w:hAnsi="Arial"/>
          <w:sz w:val="24"/>
          <w:szCs w:val="24"/>
        </w:rPr>
        <w:t xml:space="preserve"> backs this up by describing the role as ‘committing organizational resources in ‘real time’ with information collected from their previous informational roles.’ </w:t>
      </w:r>
    </w:p>
    <w:p w14:paraId="3E1FDC9D" w14:textId="02052009" w:rsidR="002070C3" w:rsidRDefault="002070C3" w:rsidP="00043C94">
      <w:pPr>
        <w:pStyle w:val="NormalWeb"/>
        <w:rPr>
          <w:rFonts w:ascii="Arial" w:hAnsi="Arial"/>
          <w:sz w:val="24"/>
          <w:szCs w:val="24"/>
        </w:rPr>
      </w:pPr>
      <w:r>
        <w:rPr>
          <w:rFonts w:ascii="Arial" w:hAnsi="Arial"/>
          <w:sz w:val="24"/>
          <w:szCs w:val="24"/>
        </w:rPr>
        <w:t xml:space="preserve">By looking back the previous examples of how Dame Carolyn is currently dealing with the EU/ Brexit talks, she is a keen negotiator who has been using her informational roles to gain an advantage over the other airlines who may face giant charges to fly, land and purchase airport space. </w:t>
      </w:r>
    </w:p>
    <w:p w14:paraId="53FF3E48" w14:textId="4F5157FE" w:rsidR="002070C3" w:rsidRDefault="002070C3" w:rsidP="00043C94">
      <w:pPr>
        <w:pStyle w:val="NormalWeb"/>
        <w:rPr>
          <w:rFonts w:ascii="Arial" w:hAnsi="Arial"/>
          <w:sz w:val="24"/>
          <w:szCs w:val="24"/>
        </w:rPr>
      </w:pPr>
      <w:r>
        <w:rPr>
          <w:rFonts w:ascii="Arial" w:hAnsi="Arial"/>
          <w:sz w:val="24"/>
          <w:szCs w:val="24"/>
        </w:rPr>
        <w:t xml:space="preserve">She has been using her negotiation skills to also create profit and lower out-going cost by leasing some of its fleet and terminals as well as extending lease only according to the demand, again she find this information out by attending regular meetings and falling back on her Informational data. </w:t>
      </w:r>
    </w:p>
    <w:p w14:paraId="6E9558C2" w14:textId="77777777" w:rsidR="00B601AC" w:rsidRDefault="002070C3" w:rsidP="00043C94">
      <w:pPr>
        <w:pStyle w:val="NormalWeb"/>
        <w:rPr>
          <w:rFonts w:ascii="Arial" w:hAnsi="Arial"/>
          <w:sz w:val="24"/>
          <w:szCs w:val="24"/>
        </w:rPr>
      </w:pPr>
      <w:r>
        <w:rPr>
          <w:rFonts w:ascii="Arial" w:hAnsi="Arial"/>
          <w:sz w:val="24"/>
          <w:szCs w:val="24"/>
        </w:rPr>
        <w:t xml:space="preserve">In conclusion, I believe that after reading through the case study and using </w:t>
      </w:r>
      <w:r w:rsidR="002E3187">
        <w:rPr>
          <w:rFonts w:ascii="Arial" w:hAnsi="Arial"/>
          <w:sz w:val="24"/>
          <w:szCs w:val="24"/>
        </w:rPr>
        <w:t xml:space="preserve">Mintzberg’s theory, that Dame Carolyn McCall is a strong manager who understands the roles she must fulfil as the CEO of this organisation. Looking at the evidence through out the case study shows us her clear understanding and that it is easy to analyse and classify her ten essential managerial roles. </w:t>
      </w:r>
    </w:p>
    <w:p w14:paraId="60BC1E1B" w14:textId="727AED28" w:rsidR="00F0188A" w:rsidRDefault="00B601AC" w:rsidP="00043C94">
      <w:pPr>
        <w:pStyle w:val="NormalWeb"/>
        <w:rPr>
          <w:rFonts w:ascii="Arial" w:hAnsi="Arial"/>
          <w:sz w:val="24"/>
          <w:szCs w:val="24"/>
        </w:rPr>
      </w:pPr>
      <w:r>
        <w:rPr>
          <w:rFonts w:ascii="Arial" w:hAnsi="Arial"/>
          <w:sz w:val="24"/>
          <w:szCs w:val="24"/>
        </w:rPr>
        <w:t>Bibliography</w:t>
      </w:r>
      <w:r w:rsidR="00F0188A">
        <w:rPr>
          <w:rFonts w:ascii="Arial" w:hAnsi="Arial"/>
          <w:sz w:val="24"/>
          <w:szCs w:val="24"/>
        </w:rPr>
        <w:t xml:space="preserve"> </w:t>
      </w:r>
    </w:p>
    <w:p w14:paraId="552F2B4F" w14:textId="77777777" w:rsidR="00B601AC" w:rsidRDefault="00B601AC" w:rsidP="00B601AC"/>
    <w:p w14:paraId="0D9D535D" w14:textId="77777777" w:rsidR="00B601AC" w:rsidRDefault="00B601AC" w:rsidP="00B601AC">
      <w:r>
        <w:t xml:space="preserve">Mullins, L (2016) </w:t>
      </w:r>
      <w:r>
        <w:rPr>
          <w:u w:val="single"/>
        </w:rPr>
        <w:t>Management and Organisational Behaviour</w:t>
      </w:r>
      <w:r>
        <w:t>, 11</w:t>
      </w:r>
      <w:r w:rsidRPr="0043478F">
        <w:rPr>
          <w:vertAlign w:val="superscript"/>
        </w:rPr>
        <w:t>th</w:t>
      </w:r>
      <w:r>
        <w:t xml:space="preserve"> edition, Harlow: Pearson</w:t>
      </w:r>
    </w:p>
    <w:p w14:paraId="6793CC35" w14:textId="77777777" w:rsidR="00B601AC" w:rsidRDefault="00B601AC" w:rsidP="00B601AC"/>
    <w:p w14:paraId="2C0DFAA7" w14:textId="77777777" w:rsidR="00B601AC" w:rsidRDefault="00B601AC" w:rsidP="00B601AC">
      <w:r>
        <w:t xml:space="preserve">BPP (2010) </w:t>
      </w:r>
      <w:r>
        <w:rPr>
          <w:u w:val="single"/>
        </w:rPr>
        <w:t>Organisations &amp; Behaviour,</w:t>
      </w:r>
      <w:r>
        <w:t xml:space="preserve"> 2</w:t>
      </w:r>
      <w:r w:rsidRPr="0043478F">
        <w:rPr>
          <w:vertAlign w:val="superscript"/>
        </w:rPr>
        <w:t>nd</w:t>
      </w:r>
      <w:r>
        <w:t xml:space="preserve"> edition, London: BPP</w:t>
      </w:r>
    </w:p>
    <w:p w14:paraId="2F5593A3" w14:textId="77777777" w:rsidR="00B601AC" w:rsidRDefault="00B601AC" w:rsidP="00B601AC"/>
    <w:p w14:paraId="010DAC2F" w14:textId="77777777" w:rsidR="00B601AC" w:rsidRPr="0043478F" w:rsidRDefault="00B601AC" w:rsidP="00B601AC">
      <w:proofErr w:type="spellStart"/>
      <w:r>
        <w:t>Huczynski</w:t>
      </w:r>
      <w:proofErr w:type="spellEnd"/>
      <w:r>
        <w:t xml:space="preserve">, A &amp; Buchanan, D (2013) </w:t>
      </w:r>
      <w:r>
        <w:rPr>
          <w:u w:val="single"/>
        </w:rPr>
        <w:t>Organizational Behaviour,</w:t>
      </w:r>
      <w:r>
        <w:t xml:space="preserve"> </w:t>
      </w:r>
      <w:proofErr w:type="gramStart"/>
      <w:r>
        <w:t>8</w:t>
      </w:r>
      <w:r w:rsidRPr="0043478F">
        <w:rPr>
          <w:vertAlign w:val="superscript"/>
        </w:rPr>
        <w:t>th</w:t>
      </w:r>
      <w:proofErr w:type="gramEnd"/>
      <w:r>
        <w:t xml:space="preserve"> edition, Harlow: Pearson</w:t>
      </w:r>
    </w:p>
    <w:p w14:paraId="02755E9B" w14:textId="0BA00A35" w:rsidR="00F0188A" w:rsidRDefault="00B601AC" w:rsidP="00043C94">
      <w:pPr>
        <w:pStyle w:val="NormalWeb"/>
        <w:rPr>
          <w:rFonts w:ascii="Arial" w:hAnsi="Arial"/>
          <w:sz w:val="24"/>
          <w:szCs w:val="24"/>
        </w:rPr>
      </w:pPr>
      <w:hyperlink r:id="rId6" w:history="1">
        <w:r w:rsidRPr="004A44B2">
          <w:rPr>
            <w:rStyle w:val="Hyperlink"/>
            <w:rFonts w:ascii="Arial" w:hAnsi="Arial"/>
            <w:sz w:val="24"/>
            <w:szCs w:val="24"/>
          </w:rPr>
          <w:t>https://iedunote.com/mintzbergs-10-managerial-roles</w:t>
        </w:r>
      </w:hyperlink>
      <w:r>
        <w:rPr>
          <w:rFonts w:ascii="Arial" w:hAnsi="Arial"/>
          <w:sz w:val="24"/>
          <w:szCs w:val="24"/>
        </w:rPr>
        <w:t xml:space="preserve"> (accessed 2018)</w:t>
      </w:r>
    </w:p>
    <w:p w14:paraId="0E2063C4" w14:textId="2858DD85" w:rsidR="00B601AC" w:rsidRDefault="00B601AC" w:rsidP="00043C94">
      <w:pPr>
        <w:pStyle w:val="NormalWeb"/>
        <w:rPr>
          <w:rFonts w:ascii="Arial" w:hAnsi="Arial"/>
          <w:sz w:val="24"/>
          <w:szCs w:val="24"/>
        </w:rPr>
      </w:pPr>
      <w:hyperlink r:id="rId7" w:history="1">
        <w:r w:rsidRPr="004A44B2">
          <w:rPr>
            <w:rStyle w:val="Hyperlink"/>
            <w:rFonts w:ascii="Arial" w:hAnsi="Arial"/>
            <w:sz w:val="24"/>
            <w:szCs w:val="24"/>
          </w:rPr>
          <w:t>https://medium.com/taskworld-blog/mintzberg-model-10-different-roles-of-a-successful-manager-77f9d87b773c</w:t>
        </w:r>
      </w:hyperlink>
      <w:r>
        <w:rPr>
          <w:rFonts w:ascii="Arial" w:hAnsi="Arial"/>
          <w:sz w:val="24"/>
          <w:szCs w:val="24"/>
        </w:rPr>
        <w:t xml:space="preserve"> (Zartler, 2016) </w:t>
      </w:r>
    </w:p>
    <w:p w14:paraId="6B6BF9BE" w14:textId="27CB23F3" w:rsidR="00B601AC" w:rsidRDefault="00B601AC" w:rsidP="00043C94">
      <w:pPr>
        <w:pStyle w:val="NormalWeb"/>
        <w:rPr>
          <w:rFonts w:ascii="Arial" w:hAnsi="Arial"/>
          <w:sz w:val="24"/>
          <w:szCs w:val="24"/>
        </w:rPr>
      </w:pPr>
      <w:hyperlink r:id="rId8" w:history="1">
        <w:r w:rsidRPr="004A44B2">
          <w:rPr>
            <w:rStyle w:val="Hyperlink"/>
            <w:rFonts w:ascii="Arial" w:hAnsi="Arial"/>
            <w:sz w:val="24"/>
            <w:szCs w:val="24"/>
          </w:rPr>
          <w:t>http://management.atwork-network.com/2008/04/15/mintzberg’s-10-managerial-roles/</w:t>
        </w:r>
      </w:hyperlink>
      <w:r>
        <w:rPr>
          <w:rFonts w:ascii="Arial" w:hAnsi="Arial"/>
          <w:sz w:val="24"/>
          <w:szCs w:val="24"/>
        </w:rPr>
        <w:t xml:space="preserve"> (Accessed 2018) </w:t>
      </w:r>
    </w:p>
    <w:p w14:paraId="47280D6B" w14:textId="77777777" w:rsidR="00B601AC" w:rsidRPr="00B601AC" w:rsidRDefault="00B601AC" w:rsidP="00B601AC">
      <w:pPr>
        <w:pStyle w:val="NormalWeb"/>
        <w:rPr>
          <w:rFonts w:ascii="Calibri,Bold" w:hAnsi="Calibri,Bold"/>
          <w:sz w:val="24"/>
          <w:szCs w:val="24"/>
        </w:rPr>
      </w:pPr>
      <w:r w:rsidRPr="00B601AC">
        <w:rPr>
          <w:rFonts w:ascii="Calibri,Bold" w:hAnsi="Calibri,Bold"/>
          <w:sz w:val="24"/>
          <w:szCs w:val="24"/>
        </w:rPr>
        <w:t xml:space="preserve">Interview with CMI Professional Manager magazine, </w:t>
      </w:r>
      <w:proofErr w:type="gramStart"/>
      <w:r w:rsidRPr="00B601AC">
        <w:rPr>
          <w:rFonts w:ascii="Calibri,Bold" w:hAnsi="Calibri,Bold"/>
          <w:sz w:val="24"/>
          <w:szCs w:val="24"/>
        </w:rPr>
        <w:t>Spring</w:t>
      </w:r>
      <w:proofErr w:type="gramEnd"/>
      <w:r w:rsidRPr="00B601AC">
        <w:rPr>
          <w:rFonts w:ascii="Calibri,Bold" w:hAnsi="Calibri,Bold"/>
          <w:sz w:val="24"/>
          <w:szCs w:val="24"/>
        </w:rPr>
        <w:t xml:space="preserve"> 2017, p28-31 </w:t>
      </w:r>
    </w:p>
    <w:p w14:paraId="7BA21872" w14:textId="77777777" w:rsidR="00B601AC" w:rsidRPr="00B601AC" w:rsidRDefault="00B601AC" w:rsidP="00B601AC">
      <w:pPr>
        <w:pStyle w:val="NormalWeb"/>
        <w:rPr>
          <w:sz w:val="24"/>
          <w:szCs w:val="24"/>
        </w:rPr>
      </w:pPr>
      <w:r w:rsidRPr="00B601AC">
        <w:rPr>
          <w:rFonts w:ascii="Calibri" w:hAnsi="Calibri"/>
          <w:sz w:val="24"/>
          <w:szCs w:val="24"/>
        </w:rPr>
        <w:t xml:space="preserve">2016 podcast: </w:t>
      </w:r>
    </w:p>
    <w:p w14:paraId="1490C7C6" w14:textId="77777777" w:rsidR="00B601AC" w:rsidRPr="00B601AC" w:rsidRDefault="00B601AC" w:rsidP="00B601AC">
      <w:pPr>
        <w:pStyle w:val="NormalWeb"/>
        <w:rPr>
          <w:sz w:val="24"/>
          <w:szCs w:val="24"/>
        </w:rPr>
      </w:pPr>
      <w:r w:rsidRPr="00B601AC">
        <w:rPr>
          <w:rFonts w:ascii="Calibri" w:hAnsi="Calibri"/>
          <w:color w:val="0260BF"/>
          <w:sz w:val="24"/>
          <w:szCs w:val="24"/>
        </w:rPr>
        <w:t xml:space="preserve">http://www.bbc.co.uk/programmes/b07b31s4 </w:t>
      </w:r>
    </w:p>
    <w:p w14:paraId="0F39FCDC" w14:textId="77777777" w:rsidR="00B601AC" w:rsidRPr="00B601AC" w:rsidRDefault="00B601AC" w:rsidP="00B601AC">
      <w:pPr>
        <w:pStyle w:val="NormalWeb"/>
        <w:rPr>
          <w:sz w:val="24"/>
          <w:szCs w:val="24"/>
        </w:rPr>
      </w:pPr>
      <w:r w:rsidRPr="00B601AC">
        <w:rPr>
          <w:rFonts w:ascii="Calibri" w:hAnsi="Calibri"/>
          <w:sz w:val="24"/>
          <w:szCs w:val="24"/>
        </w:rPr>
        <w:t xml:space="preserve">2015 Forbes interview: </w:t>
      </w:r>
    </w:p>
    <w:p w14:paraId="3EA64170" w14:textId="77777777" w:rsidR="00B601AC" w:rsidRPr="00B601AC" w:rsidRDefault="00B601AC" w:rsidP="00B601AC">
      <w:pPr>
        <w:pStyle w:val="NormalWeb"/>
        <w:rPr>
          <w:sz w:val="24"/>
          <w:szCs w:val="24"/>
        </w:rPr>
      </w:pPr>
      <w:r w:rsidRPr="00B601AC">
        <w:rPr>
          <w:rFonts w:ascii="Calibri" w:hAnsi="Calibri"/>
          <w:color w:val="0260BF"/>
          <w:sz w:val="24"/>
          <w:szCs w:val="24"/>
        </w:rPr>
        <w:t xml:space="preserve">https://youtu.be/wMXXY09p5SA </w:t>
      </w:r>
    </w:p>
    <w:p w14:paraId="32D5DEAA" w14:textId="77777777" w:rsidR="00B601AC" w:rsidRPr="00B601AC" w:rsidRDefault="00B601AC" w:rsidP="00B601AC">
      <w:pPr>
        <w:pStyle w:val="NormalWeb"/>
        <w:shd w:val="clear" w:color="auto" w:fill="FFFFFF"/>
        <w:rPr>
          <w:sz w:val="24"/>
          <w:szCs w:val="24"/>
        </w:rPr>
      </w:pPr>
      <w:r w:rsidRPr="00B601AC">
        <w:rPr>
          <w:rFonts w:ascii="Arial,Italic" w:hAnsi="Arial,Italic"/>
          <w:sz w:val="24"/>
          <w:szCs w:val="24"/>
        </w:rPr>
        <w:t xml:space="preserve">Source: </w:t>
      </w:r>
      <w:proofErr w:type="spellStart"/>
      <w:r w:rsidRPr="00B601AC">
        <w:rPr>
          <w:rFonts w:ascii="Arial" w:hAnsi="Arial" w:cs="Arial"/>
          <w:sz w:val="24"/>
          <w:szCs w:val="24"/>
        </w:rPr>
        <w:t>Mintzberg</w:t>
      </w:r>
      <w:proofErr w:type="spellEnd"/>
      <w:r w:rsidRPr="00B601AC">
        <w:rPr>
          <w:rFonts w:ascii="Arial" w:hAnsi="Arial" w:cs="Arial"/>
          <w:sz w:val="24"/>
          <w:szCs w:val="24"/>
        </w:rPr>
        <w:t>, H., ‘</w:t>
      </w:r>
      <w:proofErr w:type="gramStart"/>
      <w:r w:rsidRPr="00B601AC">
        <w:rPr>
          <w:rFonts w:ascii="Arial" w:hAnsi="Arial" w:cs="Arial"/>
          <w:sz w:val="24"/>
          <w:szCs w:val="24"/>
        </w:rPr>
        <w:t>The</w:t>
      </w:r>
      <w:proofErr w:type="gramEnd"/>
      <w:r w:rsidRPr="00B601AC">
        <w:rPr>
          <w:rFonts w:ascii="Arial" w:hAnsi="Arial" w:cs="Arial"/>
          <w:sz w:val="24"/>
          <w:szCs w:val="24"/>
        </w:rPr>
        <w:t xml:space="preserve"> manager’s job: folklore and fact’, </w:t>
      </w:r>
      <w:r w:rsidRPr="00B601AC">
        <w:rPr>
          <w:rFonts w:ascii="Arial,Italic" w:hAnsi="Arial,Italic"/>
          <w:sz w:val="24"/>
          <w:szCs w:val="24"/>
        </w:rPr>
        <w:t>Harvard Business Review Classic</w:t>
      </w:r>
      <w:r w:rsidRPr="00B601AC">
        <w:rPr>
          <w:rFonts w:ascii="Arial" w:hAnsi="Arial" w:cs="Arial"/>
          <w:sz w:val="24"/>
          <w:szCs w:val="24"/>
        </w:rPr>
        <w:t xml:space="preserve">, March–April 1990, p. 168. </w:t>
      </w:r>
      <w:proofErr w:type="gramStart"/>
      <w:r w:rsidRPr="00B601AC">
        <w:rPr>
          <w:rFonts w:ascii="Arial" w:hAnsi="Arial" w:cs="Arial"/>
          <w:sz w:val="24"/>
          <w:szCs w:val="24"/>
        </w:rPr>
        <w:t>Copyright © 1990 by Harvard Business School Publishing Corporation; all rights reserved.</w:t>
      </w:r>
      <w:proofErr w:type="gramEnd"/>
      <w:r w:rsidRPr="00B601AC">
        <w:rPr>
          <w:rFonts w:ascii="Arial" w:hAnsi="Arial" w:cs="Arial"/>
          <w:sz w:val="24"/>
          <w:szCs w:val="24"/>
        </w:rPr>
        <w:t xml:space="preserve"> Reprinted by permission of the Harvard Business Review </w:t>
      </w:r>
      <w:bookmarkStart w:id="0" w:name="_GoBack"/>
      <w:bookmarkEnd w:id="0"/>
    </w:p>
    <w:p w14:paraId="66978AB3" w14:textId="77777777" w:rsidR="00B601AC" w:rsidRDefault="00B601AC" w:rsidP="00B601AC">
      <w:pPr>
        <w:pStyle w:val="NormalWeb"/>
      </w:pPr>
    </w:p>
    <w:p w14:paraId="2BDBE8F2" w14:textId="77777777" w:rsidR="00F0188A" w:rsidRDefault="00F0188A" w:rsidP="00043C94">
      <w:pPr>
        <w:pStyle w:val="NormalWeb"/>
        <w:rPr>
          <w:rFonts w:ascii="Arial" w:hAnsi="Arial"/>
          <w:sz w:val="24"/>
          <w:szCs w:val="24"/>
        </w:rPr>
      </w:pPr>
    </w:p>
    <w:p w14:paraId="2E845E69" w14:textId="77777777" w:rsidR="00F0188A" w:rsidRDefault="00F0188A" w:rsidP="00043C94">
      <w:pPr>
        <w:pStyle w:val="NormalWeb"/>
        <w:rPr>
          <w:rFonts w:ascii="Arial" w:hAnsi="Arial"/>
          <w:sz w:val="24"/>
          <w:szCs w:val="24"/>
        </w:rPr>
      </w:pPr>
    </w:p>
    <w:p w14:paraId="2726BB76" w14:textId="77777777" w:rsidR="00F0188A" w:rsidRDefault="00F0188A" w:rsidP="00043C94">
      <w:pPr>
        <w:pStyle w:val="NormalWeb"/>
        <w:rPr>
          <w:rFonts w:ascii="Arial" w:hAnsi="Arial"/>
          <w:sz w:val="24"/>
          <w:szCs w:val="24"/>
        </w:rPr>
      </w:pPr>
    </w:p>
    <w:p w14:paraId="13F26521" w14:textId="77777777" w:rsidR="00F0188A" w:rsidRDefault="00F0188A" w:rsidP="00043C94">
      <w:pPr>
        <w:pStyle w:val="NormalWeb"/>
        <w:rPr>
          <w:rFonts w:ascii="Arial" w:hAnsi="Arial"/>
          <w:sz w:val="24"/>
          <w:szCs w:val="24"/>
        </w:rPr>
      </w:pPr>
    </w:p>
    <w:p w14:paraId="551E4C7F" w14:textId="77777777" w:rsidR="00F0188A" w:rsidRDefault="00F0188A" w:rsidP="00043C94">
      <w:pPr>
        <w:pStyle w:val="NormalWeb"/>
        <w:rPr>
          <w:rFonts w:ascii="Arial" w:hAnsi="Arial"/>
          <w:sz w:val="24"/>
          <w:szCs w:val="24"/>
        </w:rPr>
      </w:pPr>
    </w:p>
    <w:p w14:paraId="0669961B" w14:textId="77777777" w:rsidR="00F0188A" w:rsidRDefault="00F0188A" w:rsidP="00043C94">
      <w:pPr>
        <w:pStyle w:val="NormalWeb"/>
        <w:rPr>
          <w:rFonts w:ascii="Arial" w:hAnsi="Arial"/>
          <w:sz w:val="24"/>
          <w:szCs w:val="24"/>
        </w:rPr>
      </w:pPr>
    </w:p>
    <w:p w14:paraId="1BB047DA" w14:textId="77777777" w:rsidR="00F0188A" w:rsidRDefault="00F0188A" w:rsidP="00043C94">
      <w:pPr>
        <w:pStyle w:val="NormalWeb"/>
        <w:rPr>
          <w:rFonts w:ascii="Arial" w:hAnsi="Arial"/>
          <w:sz w:val="24"/>
          <w:szCs w:val="24"/>
        </w:rPr>
      </w:pPr>
    </w:p>
    <w:p w14:paraId="54C138F5" w14:textId="77777777" w:rsidR="00F0188A" w:rsidRDefault="00F0188A" w:rsidP="00043C94">
      <w:pPr>
        <w:pStyle w:val="NormalWeb"/>
        <w:rPr>
          <w:rFonts w:ascii="Arial" w:hAnsi="Arial"/>
          <w:sz w:val="24"/>
          <w:szCs w:val="24"/>
        </w:rPr>
      </w:pPr>
    </w:p>
    <w:p w14:paraId="13B2E2C7" w14:textId="77777777" w:rsidR="00F0188A" w:rsidRDefault="00F0188A" w:rsidP="00043C94">
      <w:pPr>
        <w:pStyle w:val="NormalWeb"/>
        <w:rPr>
          <w:rFonts w:ascii="Arial" w:hAnsi="Arial"/>
          <w:sz w:val="24"/>
          <w:szCs w:val="24"/>
        </w:rPr>
      </w:pPr>
    </w:p>
    <w:p w14:paraId="50B2A29E" w14:textId="77777777" w:rsidR="00F0188A" w:rsidRDefault="00F0188A" w:rsidP="00043C94">
      <w:pPr>
        <w:pStyle w:val="NormalWeb"/>
        <w:rPr>
          <w:rFonts w:ascii="Arial" w:hAnsi="Arial"/>
          <w:sz w:val="24"/>
          <w:szCs w:val="24"/>
        </w:rPr>
      </w:pPr>
    </w:p>
    <w:p w14:paraId="70155552" w14:textId="77777777" w:rsidR="00F0188A" w:rsidRDefault="00F0188A" w:rsidP="00043C94">
      <w:pPr>
        <w:pStyle w:val="NormalWeb"/>
        <w:rPr>
          <w:rFonts w:ascii="Arial" w:hAnsi="Arial"/>
          <w:sz w:val="24"/>
          <w:szCs w:val="24"/>
        </w:rPr>
      </w:pPr>
    </w:p>
    <w:p w14:paraId="7D772764" w14:textId="77777777" w:rsidR="00F0188A" w:rsidRDefault="00F0188A" w:rsidP="00043C94">
      <w:pPr>
        <w:pStyle w:val="NormalWeb"/>
        <w:rPr>
          <w:rFonts w:ascii="Arial" w:hAnsi="Arial"/>
          <w:sz w:val="24"/>
          <w:szCs w:val="24"/>
        </w:rPr>
      </w:pPr>
    </w:p>
    <w:p w14:paraId="5F2F2A3A" w14:textId="77777777" w:rsidR="00F0188A" w:rsidRDefault="00F0188A" w:rsidP="00043C94">
      <w:pPr>
        <w:pStyle w:val="NormalWeb"/>
        <w:rPr>
          <w:rFonts w:ascii="Arial" w:hAnsi="Arial"/>
          <w:sz w:val="24"/>
          <w:szCs w:val="24"/>
        </w:rPr>
      </w:pPr>
    </w:p>
    <w:p w14:paraId="2F73D980" w14:textId="77777777" w:rsidR="00F0188A" w:rsidRDefault="00F0188A" w:rsidP="00043C94">
      <w:pPr>
        <w:pStyle w:val="NormalWeb"/>
        <w:rPr>
          <w:rFonts w:ascii="Arial" w:hAnsi="Arial"/>
          <w:sz w:val="24"/>
          <w:szCs w:val="24"/>
        </w:rPr>
      </w:pPr>
    </w:p>
    <w:p w14:paraId="0A6BC298" w14:textId="77777777" w:rsidR="00F0188A" w:rsidRDefault="00F0188A" w:rsidP="00043C94">
      <w:pPr>
        <w:pStyle w:val="NormalWeb"/>
        <w:rPr>
          <w:rFonts w:ascii="Arial" w:hAnsi="Arial"/>
          <w:sz w:val="24"/>
          <w:szCs w:val="24"/>
        </w:rPr>
      </w:pPr>
    </w:p>
    <w:p w14:paraId="4B4A74F3" w14:textId="77777777" w:rsidR="00F0188A" w:rsidRPr="00043C94" w:rsidRDefault="00F0188A" w:rsidP="00043C94">
      <w:pPr>
        <w:pStyle w:val="NormalWeb"/>
        <w:rPr>
          <w:rFonts w:ascii="Arial" w:hAnsi="Arial"/>
          <w:sz w:val="24"/>
          <w:szCs w:val="24"/>
        </w:rPr>
      </w:pPr>
    </w:p>
    <w:sectPr w:rsidR="00F0188A" w:rsidRPr="00043C94" w:rsidSect="003D19A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Arial,Italic">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Bold">
    <w:altName w:val="Times New Roman"/>
    <w:panose1 w:val="00000000000000000000"/>
    <w:charset w:val="00"/>
    <w:family w:val="roman"/>
    <w:notTrueType/>
    <w:pitch w:val="default"/>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35C0"/>
    <w:rsid w:val="00043C94"/>
    <w:rsid w:val="00047426"/>
    <w:rsid w:val="000F3411"/>
    <w:rsid w:val="00117044"/>
    <w:rsid w:val="00187ABA"/>
    <w:rsid w:val="002070C3"/>
    <w:rsid w:val="00246406"/>
    <w:rsid w:val="002E3187"/>
    <w:rsid w:val="00300253"/>
    <w:rsid w:val="003D19AF"/>
    <w:rsid w:val="00471944"/>
    <w:rsid w:val="00476AAD"/>
    <w:rsid w:val="00521AAC"/>
    <w:rsid w:val="00540C8A"/>
    <w:rsid w:val="00583CDC"/>
    <w:rsid w:val="00682E8B"/>
    <w:rsid w:val="007035C0"/>
    <w:rsid w:val="00802762"/>
    <w:rsid w:val="00886452"/>
    <w:rsid w:val="009073B9"/>
    <w:rsid w:val="00977202"/>
    <w:rsid w:val="009A26D5"/>
    <w:rsid w:val="00B35B47"/>
    <w:rsid w:val="00B601AC"/>
    <w:rsid w:val="00CC2DE3"/>
    <w:rsid w:val="00D77579"/>
    <w:rsid w:val="00F0188A"/>
    <w:rsid w:val="00F26BCA"/>
    <w:rsid w:val="00F854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AB45FA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3CD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3CDC"/>
    <w:rPr>
      <w:rFonts w:ascii="Lucida Grande" w:hAnsi="Lucida Grande" w:cs="Lucida Grande"/>
      <w:sz w:val="18"/>
      <w:szCs w:val="18"/>
    </w:rPr>
  </w:style>
  <w:style w:type="paragraph" w:styleId="NormalWeb">
    <w:name w:val="Normal (Web)"/>
    <w:basedOn w:val="Normal"/>
    <w:uiPriority w:val="99"/>
    <w:unhideWhenUsed/>
    <w:rsid w:val="00F854F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540C8A"/>
  </w:style>
  <w:style w:type="character" w:styleId="Hyperlink">
    <w:name w:val="Hyperlink"/>
    <w:basedOn w:val="DefaultParagraphFont"/>
    <w:uiPriority w:val="99"/>
    <w:unhideWhenUsed/>
    <w:rsid w:val="00B601AC"/>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3CD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3CDC"/>
    <w:rPr>
      <w:rFonts w:ascii="Lucida Grande" w:hAnsi="Lucida Grande" w:cs="Lucida Grande"/>
      <w:sz w:val="18"/>
      <w:szCs w:val="18"/>
    </w:rPr>
  </w:style>
  <w:style w:type="paragraph" w:styleId="NormalWeb">
    <w:name w:val="Normal (Web)"/>
    <w:basedOn w:val="Normal"/>
    <w:uiPriority w:val="99"/>
    <w:unhideWhenUsed/>
    <w:rsid w:val="00F854F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540C8A"/>
  </w:style>
  <w:style w:type="character" w:styleId="Hyperlink">
    <w:name w:val="Hyperlink"/>
    <w:basedOn w:val="DefaultParagraphFont"/>
    <w:uiPriority w:val="99"/>
    <w:unhideWhenUsed/>
    <w:rsid w:val="00B601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706791">
      <w:bodyDiv w:val="1"/>
      <w:marLeft w:val="0"/>
      <w:marRight w:val="0"/>
      <w:marTop w:val="0"/>
      <w:marBottom w:val="0"/>
      <w:divBdr>
        <w:top w:val="none" w:sz="0" w:space="0" w:color="auto"/>
        <w:left w:val="none" w:sz="0" w:space="0" w:color="auto"/>
        <w:bottom w:val="none" w:sz="0" w:space="0" w:color="auto"/>
        <w:right w:val="none" w:sz="0" w:space="0" w:color="auto"/>
      </w:divBdr>
      <w:divsChild>
        <w:div w:id="2067757745">
          <w:marLeft w:val="0"/>
          <w:marRight w:val="0"/>
          <w:marTop w:val="0"/>
          <w:marBottom w:val="0"/>
          <w:divBdr>
            <w:top w:val="none" w:sz="0" w:space="0" w:color="auto"/>
            <w:left w:val="none" w:sz="0" w:space="0" w:color="auto"/>
            <w:bottom w:val="none" w:sz="0" w:space="0" w:color="auto"/>
            <w:right w:val="none" w:sz="0" w:space="0" w:color="auto"/>
          </w:divBdr>
          <w:divsChild>
            <w:div w:id="851530991">
              <w:marLeft w:val="0"/>
              <w:marRight w:val="0"/>
              <w:marTop w:val="0"/>
              <w:marBottom w:val="0"/>
              <w:divBdr>
                <w:top w:val="none" w:sz="0" w:space="0" w:color="auto"/>
                <w:left w:val="none" w:sz="0" w:space="0" w:color="auto"/>
                <w:bottom w:val="none" w:sz="0" w:space="0" w:color="auto"/>
                <w:right w:val="none" w:sz="0" w:space="0" w:color="auto"/>
              </w:divBdr>
              <w:divsChild>
                <w:div w:id="808479566">
                  <w:marLeft w:val="0"/>
                  <w:marRight w:val="0"/>
                  <w:marTop w:val="0"/>
                  <w:marBottom w:val="0"/>
                  <w:divBdr>
                    <w:top w:val="none" w:sz="0" w:space="0" w:color="auto"/>
                    <w:left w:val="none" w:sz="0" w:space="0" w:color="auto"/>
                    <w:bottom w:val="none" w:sz="0" w:space="0" w:color="auto"/>
                    <w:right w:val="none" w:sz="0" w:space="0" w:color="auto"/>
                  </w:divBdr>
                  <w:divsChild>
                    <w:div w:id="5323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63161">
      <w:bodyDiv w:val="1"/>
      <w:marLeft w:val="0"/>
      <w:marRight w:val="0"/>
      <w:marTop w:val="0"/>
      <w:marBottom w:val="0"/>
      <w:divBdr>
        <w:top w:val="none" w:sz="0" w:space="0" w:color="auto"/>
        <w:left w:val="none" w:sz="0" w:space="0" w:color="auto"/>
        <w:bottom w:val="none" w:sz="0" w:space="0" w:color="auto"/>
        <w:right w:val="none" w:sz="0" w:space="0" w:color="auto"/>
      </w:divBdr>
    </w:div>
    <w:div w:id="467894239">
      <w:bodyDiv w:val="1"/>
      <w:marLeft w:val="0"/>
      <w:marRight w:val="0"/>
      <w:marTop w:val="0"/>
      <w:marBottom w:val="0"/>
      <w:divBdr>
        <w:top w:val="none" w:sz="0" w:space="0" w:color="auto"/>
        <w:left w:val="none" w:sz="0" w:space="0" w:color="auto"/>
        <w:bottom w:val="none" w:sz="0" w:space="0" w:color="auto"/>
        <w:right w:val="none" w:sz="0" w:space="0" w:color="auto"/>
      </w:divBdr>
      <w:divsChild>
        <w:div w:id="1922332047">
          <w:marLeft w:val="0"/>
          <w:marRight w:val="0"/>
          <w:marTop w:val="0"/>
          <w:marBottom w:val="0"/>
          <w:divBdr>
            <w:top w:val="none" w:sz="0" w:space="0" w:color="auto"/>
            <w:left w:val="none" w:sz="0" w:space="0" w:color="auto"/>
            <w:bottom w:val="none" w:sz="0" w:space="0" w:color="auto"/>
            <w:right w:val="none" w:sz="0" w:space="0" w:color="auto"/>
          </w:divBdr>
          <w:divsChild>
            <w:div w:id="356931633">
              <w:marLeft w:val="0"/>
              <w:marRight w:val="0"/>
              <w:marTop w:val="0"/>
              <w:marBottom w:val="0"/>
              <w:divBdr>
                <w:top w:val="none" w:sz="0" w:space="0" w:color="auto"/>
                <w:left w:val="none" w:sz="0" w:space="0" w:color="auto"/>
                <w:bottom w:val="none" w:sz="0" w:space="0" w:color="auto"/>
                <w:right w:val="none" w:sz="0" w:space="0" w:color="auto"/>
              </w:divBdr>
              <w:divsChild>
                <w:div w:id="73639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162883">
      <w:bodyDiv w:val="1"/>
      <w:marLeft w:val="0"/>
      <w:marRight w:val="0"/>
      <w:marTop w:val="0"/>
      <w:marBottom w:val="0"/>
      <w:divBdr>
        <w:top w:val="none" w:sz="0" w:space="0" w:color="auto"/>
        <w:left w:val="none" w:sz="0" w:space="0" w:color="auto"/>
        <w:bottom w:val="none" w:sz="0" w:space="0" w:color="auto"/>
        <w:right w:val="none" w:sz="0" w:space="0" w:color="auto"/>
      </w:divBdr>
    </w:div>
    <w:div w:id="1072660325">
      <w:bodyDiv w:val="1"/>
      <w:marLeft w:val="0"/>
      <w:marRight w:val="0"/>
      <w:marTop w:val="0"/>
      <w:marBottom w:val="0"/>
      <w:divBdr>
        <w:top w:val="none" w:sz="0" w:space="0" w:color="auto"/>
        <w:left w:val="none" w:sz="0" w:space="0" w:color="auto"/>
        <w:bottom w:val="none" w:sz="0" w:space="0" w:color="auto"/>
        <w:right w:val="none" w:sz="0" w:space="0" w:color="auto"/>
      </w:divBdr>
      <w:divsChild>
        <w:div w:id="1181776115">
          <w:marLeft w:val="0"/>
          <w:marRight w:val="0"/>
          <w:marTop w:val="0"/>
          <w:marBottom w:val="0"/>
          <w:divBdr>
            <w:top w:val="none" w:sz="0" w:space="0" w:color="auto"/>
            <w:left w:val="none" w:sz="0" w:space="0" w:color="auto"/>
            <w:bottom w:val="none" w:sz="0" w:space="0" w:color="auto"/>
            <w:right w:val="none" w:sz="0" w:space="0" w:color="auto"/>
          </w:divBdr>
          <w:divsChild>
            <w:div w:id="685323773">
              <w:marLeft w:val="0"/>
              <w:marRight w:val="0"/>
              <w:marTop w:val="0"/>
              <w:marBottom w:val="0"/>
              <w:divBdr>
                <w:top w:val="none" w:sz="0" w:space="0" w:color="auto"/>
                <w:left w:val="none" w:sz="0" w:space="0" w:color="auto"/>
                <w:bottom w:val="none" w:sz="0" w:space="0" w:color="auto"/>
                <w:right w:val="none" w:sz="0" w:space="0" w:color="auto"/>
              </w:divBdr>
              <w:divsChild>
                <w:div w:id="141396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001064">
      <w:bodyDiv w:val="1"/>
      <w:marLeft w:val="0"/>
      <w:marRight w:val="0"/>
      <w:marTop w:val="0"/>
      <w:marBottom w:val="0"/>
      <w:divBdr>
        <w:top w:val="none" w:sz="0" w:space="0" w:color="auto"/>
        <w:left w:val="none" w:sz="0" w:space="0" w:color="auto"/>
        <w:bottom w:val="none" w:sz="0" w:space="0" w:color="auto"/>
        <w:right w:val="none" w:sz="0" w:space="0" w:color="auto"/>
      </w:divBdr>
      <w:divsChild>
        <w:div w:id="253903689">
          <w:marLeft w:val="0"/>
          <w:marRight w:val="0"/>
          <w:marTop w:val="0"/>
          <w:marBottom w:val="0"/>
          <w:divBdr>
            <w:top w:val="none" w:sz="0" w:space="0" w:color="auto"/>
            <w:left w:val="none" w:sz="0" w:space="0" w:color="auto"/>
            <w:bottom w:val="none" w:sz="0" w:space="0" w:color="auto"/>
            <w:right w:val="none" w:sz="0" w:space="0" w:color="auto"/>
          </w:divBdr>
          <w:divsChild>
            <w:div w:id="128399000">
              <w:marLeft w:val="0"/>
              <w:marRight w:val="0"/>
              <w:marTop w:val="0"/>
              <w:marBottom w:val="0"/>
              <w:divBdr>
                <w:top w:val="none" w:sz="0" w:space="0" w:color="auto"/>
                <w:left w:val="none" w:sz="0" w:space="0" w:color="auto"/>
                <w:bottom w:val="none" w:sz="0" w:space="0" w:color="auto"/>
                <w:right w:val="none" w:sz="0" w:space="0" w:color="auto"/>
              </w:divBdr>
              <w:divsChild>
                <w:div w:id="2138254096">
                  <w:marLeft w:val="0"/>
                  <w:marRight w:val="0"/>
                  <w:marTop w:val="0"/>
                  <w:marBottom w:val="0"/>
                  <w:divBdr>
                    <w:top w:val="none" w:sz="0" w:space="0" w:color="auto"/>
                    <w:left w:val="none" w:sz="0" w:space="0" w:color="auto"/>
                    <w:bottom w:val="none" w:sz="0" w:space="0" w:color="auto"/>
                    <w:right w:val="none" w:sz="0" w:space="0" w:color="auto"/>
                  </w:divBdr>
                  <w:divsChild>
                    <w:div w:id="10727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880456">
      <w:bodyDiv w:val="1"/>
      <w:marLeft w:val="0"/>
      <w:marRight w:val="0"/>
      <w:marTop w:val="0"/>
      <w:marBottom w:val="0"/>
      <w:divBdr>
        <w:top w:val="none" w:sz="0" w:space="0" w:color="auto"/>
        <w:left w:val="none" w:sz="0" w:space="0" w:color="auto"/>
        <w:bottom w:val="none" w:sz="0" w:space="0" w:color="auto"/>
        <w:right w:val="none" w:sz="0" w:space="0" w:color="auto"/>
      </w:divBdr>
      <w:divsChild>
        <w:div w:id="1285695777">
          <w:marLeft w:val="0"/>
          <w:marRight w:val="0"/>
          <w:marTop w:val="0"/>
          <w:marBottom w:val="0"/>
          <w:divBdr>
            <w:top w:val="none" w:sz="0" w:space="0" w:color="auto"/>
            <w:left w:val="none" w:sz="0" w:space="0" w:color="auto"/>
            <w:bottom w:val="none" w:sz="0" w:space="0" w:color="auto"/>
            <w:right w:val="none" w:sz="0" w:space="0" w:color="auto"/>
          </w:divBdr>
          <w:divsChild>
            <w:div w:id="119081129">
              <w:marLeft w:val="0"/>
              <w:marRight w:val="0"/>
              <w:marTop w:val="0"/>
              <w:marBottom w:val="0"/>
              <w:divBdr>
                <w:top w:val="none" w:sz="0" w:space="0" w:color="auto"/>
                <w:left w:val="none" w:sz="0" w:space="0" w:color="auto"/>
                <w:bottom w:val="none" w:sz="0" w:space="0" w:color="auto"/>
                <w:right w:val="none" w:sz="0" w:space="0" w:color="auto"/>
              </w:divBdr>
              <w:divsChild>
                <w:div w:id="67923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200872">
      <w:bodyDiv w:val="1"/>
      <w:marLeft w:val="0"/>
      <w:marRight w:val="0"/>
      <w:marTop w:val="0"/>
      <w:marBottom w:val="0"/>
      <w:divBdr>
        <w:top w:val="none" w:sz="0" w:space="0" w:color="auto"/>
        <w:left w:val="none" w:sz="0" w:space="0" w:color="auto"/>
        <w:bottom w:val="none" w:sz="0" w:space="0" w:color="auto"/>
        <w:right w:val="none" w:sz="0" w:space="0" w:color="auto"/>
      </w:divBdr>
      <w:divsChild>
        <w:div w:id="2139451563">
          <w:marLeft w:val="0"/>
          <w:marRight w:val="0"/>
          <w:marTop w:val="0"/>
          <w:marBottom w:val="0"/>
          <w:divBdr>
            <w:top w:val="none" w:sz="0" w:space="0" w:color="auto"/>
            <w:left w:val="none" w:sz="0" w:space="0" w:color="auto"/>
            <w:bottom w:val="none" w:sz="0" w:space="0" w:color="auto"/>
            <w:right w:val="none" w:sz="0" w:space="0" w:color="auto"/>
          </w:divBdr>
          <w:divsChild>
            <w:div w:id="118958413">
              <w:marLeft w:val="0"/>
              <w:marRight w:val="0"/>
              <w:marTop w:val="0"/>
              <w:marBottom w:val="0"/>
              <w:divBdr>
                <w:top w:val="none" w:sz="0" w:space="0" w:color="auto"/>
                <w:left w:val="none" w:sz="0" w:space="0" w:color="auto"/>
                <w:bottom w:val="none" w:sz="0" w:space="0" w:color="auto"/>
                <w:right w:val="none" w:sz="0" w:space="0" w:color="auto"/>
              </w:divBdr>
              <w:divsChild>
                <w:div w:id="99191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s://iedunote.com/mintzbergs-10-managerial-roles" TargetMode="External"/><Relationship Id="rId7" Type="http://schemas.openxmlformats.org/officeDocument/2006/relationships/hyperlink" Target="https://medium.com/taskworld-blog/mintzberg-model-10-different-roles-of-a-successful-manager-77f9d87b773c" TargetMode="External"/><Relationship Id="rId8" Type="http://schemas.openxmlformats.org/officeDocument/2006/relationships/hyperlink" Target="http://management.atwork-network.com/2008/04/15/mintzberg's-10-managerial-roles/"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177</TotalTime>
  <Pages>7</Pages>
  <Words>1540</Words>
  <Characters>8783</Characters>
  <Application>Microsoft Macintosh Word</Application>
  <DocSecurity>0</DocSecurity>
  <Lines>73</Lines>
  <Paragraphs>20</Paragraphs>
  <ScaleCrop>false</ScaleCrop>
  <Company/>
  <LinksUpToDate>false</LinksUpToDate>
  <CharactersWithSpaces>10303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3</cp:revision>
  <dcterms:created xsi:type="dcterms:W3CDTF">2018-03-14T04:34:00Z</dcterms:created>
  <dcterms:modified xsi:type="dcterms:W3CDTF">2018-03-14T09:52:00Z</dcterms:modified>
</cp:coreProperties>
</file>