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FB3E7" w14:textId="77777777" w:rsidR="00F9343F" w:rsidRDefault="00F9343F" w:rsidP="00F9343F">
      <w:pPr>
        <w:jc w:val="center"/>
        <w:rPr>
          <w:rFonts w:cs="Times New Roman"/>
          <w:b/>
          <w:sz w:val="40"/>
          <w:szCs w:val="20"/>
        </w:rPr>
      </w:pPr>
      <w:r>
        <w:rPr>
          <w:rFonts w:cs="Times New Roman"/>
          <w:b/>
          <w:noProof/>
        </w:rPr>
        <w:drawing>
          <wp:inline distT="0" distB="0" distL="0" distR="0" wp14:anchorId="05E8A279" wp14:editId="48ADA22C">
            <wp:extent cx="2501900" cy="825500"/>
            <wp:effectExtent l="0" t="0" r="0" b="0"/>
            <wp:docPr id="116972219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76759F59" w14:textId="77777777" w:rsidR="00F9343F" w:rsidRDefault="00F9343F" w:rsidP="00F9343F">
      <w:pPr>
        <w:spacing w:after="120"/>
        <w:jc w:val="center"/>
        <w:rPr>
          <w:rFonts w:cs="Arial"/>
          <w:b/>
          <w:bCs/>
          <w:i/>
          <w:iCs/>
          <w:noProof/>
          <w:sz w:val="32"/>
          <w:szCs w:val="32"/>
        </w:rPr>
      </w:pPr>
    </w:p>
    <w:p w14:paraId="7AA2413E" w14:textId="77777777" w:rsidR="00F9343F" w:rsidRDefault="00F9343F" w:rsidP="00F9343F">
      <w:pPr>
        <w:spacing w:after="120"/>
        <w:jc w:val="center"/>
        <w:rPr>
          <w:noProof/>
          <w:szCs w:val="24"/>
        </w:rPr>
      </w:pPr>
      <w:r>
        <w:rPr>
          <w:rFonts w:cs="Times New Roman"/>
          <w:b/>
          <w:sz w:val="32"/>
          <w:szCs w:val="10"/>
        </w:rPr>
        <w:t xml:space="preserve">Module Name </w:t>
      </w:r>
    </w:p>
    <w:p w14:paraId="3DADD8E4" w14:textId="77777777" w:rsidR="00F9343F" w:rsidRDefault="00F9343F" w:rsidP="00F9343F">
      <w:pPr>
        <w:spacing w:after="120"/>
        <w:jc w:val="center"/>
        <w:rPr>
          <w:rFonts w:cs="Times New Roman"/>
          <w:sz w:val="28"/>
          <w:szCs w:val="28"/>
        </w:rPr>
      </w:pPr>
      <w:r>
        <w:rPr>
          <w:rFonts w:cs="Arial"/>
          <w:sz w:val="28"/>
          <w:szCs w:val="28"/>
        </w:rPr>
        <w:t>Sustainable Hospitality &amp; Tourism Management</w:t>
      </w:r>
      <w:r>
        <w:rPr>
          <w:rFonts w:cs="Arial"/>
          <w:i/>
          <w:iCs/>
          <w:sz w:val="28"/>
          <w:szCs w:val="28"/>
        </w:rPr>
        <w:t xml:space="preserve"> (BMIH5006)</w:t>
      </w:r>
    </w:p>
    <w:p w14:paraId="516675EC" w14:textId="77777777" w:rsidR="00F9343F" w:rsidRDefault="00F9343F" w:rsidP="00F9343F">
      <w:pPr>
        <w:jc w:val="center"/>
        <w:rPr>
          <w:rFonts w:cs="Times New Roman"/>
          <w:b/>
          <w:bCs/>
          <w:sz w:val="18"/>
          <w:szCs w:val="16"/>
        </w:rPr>
      </w:pPr>
    </w:p>
    <w:p w14:paraId="62C6C96E" w14:textId="77777777" w:rsidR="00F9343F" w:rsidRDefault="00F9343F" w:rsidP="00F9343F">
      <w:pPr>
        <w:spacing w:after="120"/>
        <w:jc w:val="center"/>
        <w:rPr>
          <w:rFonts w:cs="Times New Roman"/>
          <w:b/>
          <w:bCs/>
          <w:sz w:val="32"/>
          <w:szCs w:val="30"/>
        </w:rPr>
      </w:pPr>
      <w:r>
        <w:rPr>
          <w:rFonts w:cs="Times New Roman"/>
          <w:b/>
          <w:bCs/>
          <w:sz w:val="32"/>
          <w:szCs w:val="30"/>
        </w:rPr>
        <w:t>Lecturer’s Name</w:t>
      </w:r>
    </w:p>
    <w:p w14:paraId="7F2A73F9" w14:textId="77777777" w:rsidR="00F9343F" w:rsidRDefault="00F9343F" w:rsidP="00F9343F">
      <w:pPr>
        <w:jc w:val="center"/>
        <w:rPr>
          <w:rFonts w:cs="Arial"/>
          <w:sz w:val="28"/>
          <w:szCs w:val="28"/>
        </w:rPr>
      </w:pPr>
      <w:r>
        <w:rPr>
          <w:rFonts w:cs="Arial"/>
          <w:sz w:val="28"/>
          <w:szCs w:val="28"/>
        </w:rPr>
        <w:t>Dr Huw Thomas</w:t>
      </w:r>
    </w:p>
    <w:p w14:paraId="1AB010B2" w14:textId="77777777" w:rsidR="00F9343F" w:rsidRDefault="00F9343F" w:rsidP="00F9343F">
      <w:pPr>
        <w:jc w:val="center"/>
        <w:rPr>
          <w:rFonts w:cs="Times New Roman"/>
          <w:b/>
          <w:sz w:val="16"/>
          <w:szCs w:val="2"/>
        </w:rPr>
      </w:pPr>
    </w:p>
    <w:p w14:paraId="6F7D2C3E" w14:textId="77777777" w:rsidR="00F9343F" w:rsidRDefault="00F9343F" w:rsidP="00F9343F">
      <w:pPr>
        <w:spacing w:after="120"/>
        <w:jc w:val="center"/>
        <w:rPr>
          <w:rFonts w:cs="Times New Roman"/>
          <w:b/>
          <w:noProof/>
          <w:sz w:val="32"/>
          <w:szCs w:val="10"/>
        </w:rPr>
      </w:pPr>
      <w:r>
        <w:rPr>
          <w:rFonts w:cs="Times New Roman"/>
          <w:b/>
          <w:sz w:val="32"/>
          <w:szCs w:val="10"/>
        </w:rPr>
        <w:t>Prepared by</w:t>
      </w:r>
    </w:p>
    <w:p w14:paraId="30172D7A" w14:textId="77777777" w:rsidR="00F9343F" w:rsidRPr="00342866" w:rsidRDefault="00F9343F" w:rsidP="00F9343F">
      <w:pPr>
        <w:spacing w:after="120"/>
        <w:jc w:val="center"/>
        <w:rPr>
          <w:rFonts w:cs="Arial"/>
          <w:sz w:val="28"/>
        </w:rPr>
      </w:pPr>
      <w:r>
        <w:rPr>
          <w:rFonts w:cs="Arial"/>
          <w:sz w:val="28"/>
        </w:rPr>
        <w:t>Md Sohel Khan</w:t>
      </w:r>
    </w:p>
    <w:p w14:paraId="04386AFB" w14:textId="77777777" w:rsidR="00F9343F" w:rsidRPr="00342866" w:rsidRDefault="00F9343F" w:rsidP="00F9343F">
      <w:pPr>
        <w:spacing w:after="120"/>
        <w:jc w:val="center"/>
        <w:rPr>
          <w:rFonts w:cs="Arial"/>
          <w:sz w:val="28"/>
        </w:rPr>
      </w:pPr>
      <w:r w:rsidRPr="00342866">
        <w:rPr>
          <w:rFonts w:cs="Arial"/>
          <w:sz w:val="28"/>
        </w:rPr>
        <w:t xml:space="preserve">Student ID: </w:t>
      </w:r>
      <w:r w:rsidRPr="00051CE0">
        <w:rPr>
          <w:rFonts w:cs="Arial"/>
          <w:sz w:val="28"/>
        </w:rPr>
        <w:t>2211256</w:t>
      </w:r>
    </w:p>
    <w:p w14:paraId="036CC181" w14:textId="77777777" w:rsidR="00F9343F" w:rsidRDefault="00F9343F" w:rsidP="00F9343F">
      <w:pPr>
        <w:jc w:val="center"/>
        <w:rPr>
          <w:b/>
          <w:bCs/>
          <w:sz w:val="16"/>
          <w:szCs w:val="14"/>
        </w:rPr>
      </w:pPr>
    </w:p>
    <w:p w14:paraId="7E482CAE" w14:textId="77777777" w:rsidR="00F9343F" w:rsidRDefault="00F9343F" w:rsidP="00F9343F">
      <w:pPr>
        <w:spacing w:after="0"/>
        <w:jc w:val="center"/>
        <w:rPr>
          <w:b/>
          <w:bCs/>
          <w:noProof/>
          <w:sz w:val="32"/>
          <w:szCs w:val="30"/>
        </w:rPr>
      </w:pPr>
      <w:r>
        <w:rPr>
          <w:b/>
          <w:bCs/>
          <w:sz w:val="32"/>
          <w:szCs w:val="30"/>
        </w:rPr>
        <w:t>Word Count</w:t>
      </w:r>
    </w:p>
    <w:p w14:paraId="31E6FF9B" w14:textId="4D1DF211" w:rsidR="00F9343F" w:rsidRPr="005A7422" w:rsidRDefault="00F9343F" w:rsidP="00F9343F">
      <w:pPr>
        <w:jc w:val="center"/>
        <w:rPr>
          <w:rFonts w:cs="Arial"/>
          <w:noProof/>
          <w:color w:val="000000" w:themeColor="text1"/>
        </w:rPr>
      </w:pPr>
      <w:r>
        <w:rPr>
          <w:sz w:val="28"/>
          <w:szCs w:val="26"/>
        </w:rPr>
        <w:t>20</w:t>
      </w:r>
      <w:r>
        <w:rPr>
          <w:sz w:val="28"/>
          <w:szCs w:val="26"/>
        </w:rPr>
        <w:t>28</w:t>
      </w:r>
      <w:r>
        <w:rPr>
          <w:sz w:val="28"/>
          <w:szCs w:val="26"/>
        </w:rPr>
        <w:t xml:space="preserve"> words</w:t>
      </w:r>
    </w:p>
    <w:p w14:paraId="2C2A7D25" w14:textId="77777777" w:rsidR="00F9343F" w:rsidRDefault="00F9343F" w:rsidP="00E427C6">
      <w:pPr>
        <w:spacing w:before="0" w:after="160"/>
        <w:jc w:val="center"/>
        <w:rPr>
          <w:rFonts w:cs="Arial"/>
          <w:noProof/>
        </w:rPr>
      </w:pPr>
    </w:p>
    <w:p w14:paraId="630D7AB7" w14:textId="77777777" w:rsidR="00F9343F" w:rsidRDefault="00F9343F" w:rsidP="00E427C6">
      <w:pPr>
        <w:spacing w:before="0" w:after="160"/>
        <w:jc w:val="center"/>
        <w:rPr>
          <w:rFonts w:cs="Arial"/>
          <w:noProof/>
        </w:rPr>
      </w:pPr>
    </w:p>
    <w:p w14:paraId="33A55DDD" w14:textId="77777777" w:rsidR="00F9343F" w:rsidRDefault="00F9343F" w:rsidP="00E427C6">
      <w:pPr>
        <w:spacing w:before="0" w:after="160"/>
        <w:jc w:val="center"/>
        <w:rPr>
          <w:rFonts w:cs="Arial"/>
          <w:noProof/>
        </w:rPr>
      </w:pPr>
    </w:p>
    <w:p w14:paraId="6AE4AB78" w14:textId="77777777" w:rsidR="00F9343F" w:rsidRDefault="00F9343F" w:rsidP="006B3457">
      <w:pPr>
        <w:pStyle w:val="Heading1"/>
        <w:rPr>
          <w:noProof/>
        </w:rPr>
      </w:pPr>
      <w:bookmarkStart w:id="0" w:name="_Toc168258626"/>
    </w:p>
    <w:p w14:paraId="67E70BA8" w14:textId="62B23D40" w:rsidR="006B3457" w:rsidRPr="009F31BF" w:rsidRDefault="006B3457" w:rsidP="006B3457">
      <w:pPr>
        <w:pStyle w:val="Heading1"/>
        <w:rPr>
          <w:noProof/>
        </w:rPr>
      </w:pPr>
      <w:r w:rsidRPr="009F31BF">
        <w:rPr>
          <w:noProof/>
        </w:rPr>
        <w:t>Executive Summary</w:t>
      </w:r>
      <w:bookmarkEnd w:id="0"/>
      <w:r w:rsidRPr="009F31BF">
        <w:rPr>
          <w:noProof/>
        </w:rPr>
        <w:t xml:space="preserve"> </w:t>
      </w:r>
    </w:p>
    <w:p w14:paraId="1E0AFC83" w14:textId="644AC709" w:rsidR="005419E7" w:rsidRPr="009F31BF" w:rsidRDefault="006B3457" w:rsidP="006B3457">
      <w:pPr>
        <w:rPr>
          <w:rFonts w:eastAsiaTheme="majorEastAsia"/>
          <w:noProof/>
          <w:color w:val="000000" w:themeColor="text1"/>
          <w:sz w:val="32"/>
          <w:szCs w:val="32"/>
        </w:rPr>
      </w:pPr>
      <w:r w:rsidRPr="009F31BF">
        <w:rPr>
          <w:noProof/>
        </w:rPr>
        <w:t>The Green Key Initiative and Corporate Social Responsibility (CSR) models are highlighted in this report, which looks at environmentally friendly practices in the hotel industry. Sustainable practices, like saving energy and water, properly handling trash, and teaching about the environment, make operations run more smoothly, lower pollution, and bring in guests who care about the environment. These efforts are based on ideas like the Triple Bottom Line (TBL) and the principles of the circular economy. Comparing strategies to those used by successful companies like Apple, Unilever, and Tesla shows what works. Cost savings, brand enhancement, and happy guests are some of the benefits of sustainable tourism, even though it comes with problems like high start-up costs and complicated approval processes. Some suggestions are to use renewable energy, start large-scale recycling programmes, try to get eco-certifications, and make people more aware of environmental issues. Focusing on sustainability helps reach global environmental goals and keeps businesses competitive in the long term.</w:t>
      </w:r>
      <w:r w:rsidR="005419E7" w:rsidRPr="009F31BF">
        <w:rPr>
          <w:noProof/>
        </w:rPr>
        <w:br w:type="page"/>
      </w:r>
    </w:p>
    <w:sdt>
      <w:sdtPr>
        <w:rPr>
          <w:rFonts w:ascii="Arial" w:eastAsiaTheme="minorHAnsi" w:hAnsi="Arial" w:cs="Arial"/>
          <w:noProof/>
          <w:color w:val="auto"/>
          <w:kern w:val="2"/>
          <w:sz w:val="24"/>
          <w:szCs w:val="22"/>
          <w:lang w:eastAsia="en-US"/>
          <w14:ligatures w14:val="standardContextual"/>
        </w:rPr>
        <w:id w:val="1520811414"/>
        <w:docPartObj>
          <w:docPartGallery w:val="Table of Contents"/>
          <w:docPartUnique/>
        </w:docPartObj>
      </w:sdtPr>
      <w:sdtEndPr>
        <w:rPr>
          <w:b/>
          <w:bCs/>
        </w:rPr>
      </w:sdtEndPr>
      <w:sdtContent>
        <w:p w14:paraId="2685E650" w14:textId="77777777" w:rsidR="005419E7" w:rsidRPr="009F31BF" w:rsidRDefault="005419E7" w:rsidP="00E427C6">
          <w:pPr>
            <w:pStyle w:val="TOCHeading"/>
            <w:spacing w:line="360" w:lineRule="auto"/>
            <w:rPr>
              <w:rFonts w:ascii="Arial" w:hAnsi="Arial" w:cs="Arial"/>
              <w:noProof/>
            </w:rPr>
          </w:pPr>
          <w:r w:rsidRPr="009F31BF">
            <w:rPr>
              <w:rFonts w:ascii="Arial" w:hAnsi="Arial" w:cs="Arial"/>
              <w:noProof/>
            </w:rPr>
            <w:t>Table of Contents</w:t>
          </w:r>
        </w:p>
        <w:p w14:paraId="62FAABF5" w14:textId="6552F83A" w:rsidR="009D7D8F" w:rsidRPr="009F31BF" w:rsidRDefault="005419E7">
          <w:pPr>
            <w:pStyle w:val="TOC1"/>
            <w:tabs>
              <w:tab w:val="right" w:leader="dot" w:pos="9016"/>
            </w:tabs>
            <w:rPr>
              <w:rFonts w:asciiTheme="minorHAnsi" w:eastAsiaTheme="minorEastAsia" w:hAnsiTheme="minorHAnsi"/>
              <w:noProof/>
              <w:szCs w:val="24"/>
              <w:lang w:eastAsia="en-GB"/>
            </w:rPr>
          </w:pPr>
          <w:r w:rsidRPr="009F31BF">
            <w:rPr>
              <w:rFonts w:cs="Arial"/>
              <w:noProof/>
            </w:rPr>
            <w:fldChar w:fldCharType="begin"/>
          </w:r>
          <w:r w:rsidRPr="009F31BF">
            <w:rPr>
              <w:rFonts w:cs="Arial"/>
              <w:noProof/>
            </w:rPr>
            <w:instrText xml:space="preserve"> TOC \o "1-3" \h \z \u </w:instrText>
          </w:r>
          <w:r w:rsidRPr="009F31BF">
            <w:rPr>
              <w:rFonts w:cs="Arial"/>
              <w:noProof/>
            </w:rPr>
            <w:fldChar w:fldCharType="separate"/>
          </w:r>
          <w:hyperlink w:anchor="_Toc168258626" w:history="1">
            <w:r w:rsidR="009D7D8F" w:rsidRPr="009F31BF">
              <w:rPr>
                <w:rStyle w:val="Hyperlink"/>
                <w:noProof/>
              </w:rPr>
              <w:t>Executive Summary</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_Toc168258626 \h </w:instrText>
            </w:r>
            <w:r w:rsidR="009D7D8F" w:rsidRPr="009F31BF">
              <w:rPr>
                <w:noProof/>
                <w:webHidden/>
              </w:rPr>
            </w:r>
            <w:r w:rsidR="009D7D8F" w:rsidRPr="009F31BF">
              <w:rPr>
                <w:noProof/>
                <w:webHidden/>
              </w:rPr>
              <w:fldChar w:fldCharType="separate"/>
            </w:r>
            <w:r w:rsidR="009D7D8F" w:rsidRPr="009F31BF">
              <w:rPr>
                <w:noProof/>
                <w:webHidden/>
              </w:rPr>
              <w:t>2</w:t>
            </w:r>
            <w:r w:rsidR="009D7D8F" w:rsidRPr="009F31BF">
              <w:rPr>
                <w:noProof/>
                <w:webHidden/>
              </w:rPr>
              <w:fldChar w:fldCharType="end"/>
            </w:r>
          </w:hyperlink>
        </w:p>
        <w:p w14:paraId="45A3B4CA" w14:textId="4866A378"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27" w:history="1">
            <w:r w:rsidR="009D7D8F" w:rsidRPr="009F31BF">
              <w:rPr>
                <w:rStyle w:val="Hyperlink"/>
                <w:rFonts w:cs="Arial"/>
                <w:noProof/>
              </w:rPr>
              <w:t>1. Introduction</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_Toc168258627 \h </w:instrText>
            </w:r>
            <w:r w:rsidR="009D7D8F" w:rsidRPr="009F31BF">
              <w:rPr>
                <w:noProof/>
                <w:webHidden/>
              </w:rPr>
            </w:r>
            <w:r w:rsidR="009D7D8F" w:rsidRPr="009F31BF">
              <w:rPr>
                <w:noProof/>
                <w:webHidden/>
              </w:rPr>
              <w:fldChar w:fldCharType="separate"/>
            </w:r>
            <w:r w:rsidR="009D7D8F" w:rsidRPr="009F31BF">
              <w:rPr>
                <w:noProof/>
                <w:webHidden/>
              </w:rPr>
              <w:t>4</w:t>
            </w:r>
            <w:r w:rsidR="009D7D8F" w:rsidRPr="009F31BF">
              <w:rPr>
                <w:noProof/>
                <w:webHidden/>
              </w:rPr>
              <w:fldChar w:fldCharType="end"/>
            </w:r>
          </w:hyperlink>
        </w:p>
        <w:p w14:paraId="345B7A9B" w14:textId="1AAB6CF6"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28" w:history="1">
            <w:r w:rsidR="009D7D8F" w:rsidRPr="009F31BF">
              <w:rPr>
                <w:rStyle w:val="Hyperlink"/>
                <w:rFonts w:cs="Arial"/>
                <w:noProof/>
              </w:rPr>
              <w:t>2. Theoretical Background</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_Toc168258628 \h </w:instrText>
            </w:r>
            <w:r w:rsidR="009D7D8F" w:rsidRPr="009F31BF">
              <w:rPr>
                <w:noProof/>
                <w:webHidden/>
              </w:rPr>
            </w:r>
            <w:r w:rsidR="009D7D8F" w:rsidRPr="009F31BF">
              <w:rPr>
                <w:noProof/>
                <w:webHidden/>
              </w:rPr>
              <w:fldChar w:fldCharType="separate"/>
            </w:r>
            <w:r w:rsidR="009D7D8F" w:rsidRPr="009F31BF">
              <w:rPr>
                <w:noProof/>
                <w:webHidden/>
              </w:rPr>
              <w:t>4</w:t>
            </w:r>
            <w:r w:rsidR="009D7D8F" w:rsidRPr="009F31BF">
              <w:rPr>
                <w:noProof/>
                <w:webHidden/>
              </w:rPr>
              <w:fldChar w:fldCharType="end"/>
            </w:r>
          </w:hyperlink>
        </w:p>
        <w:p w14:paraId="347B6241" w14:textId="220A1F1D"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29" w:history="1">
            <w:r w:rsidR="009D7D8F" w:rsidRPr="009F31BF">
              <w:rPr>
                <w:rStyle w:val="Hyperlink"/>
                <w:rFonts w:cs="Arial"/>
                <w:noProof/>
              </w:rPr>
              <w:t>3. Benefits and Drawbacks of Sustainable Tourism and Green Accreditation</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_Toc168258629 \h </w:instrText>
            </w:r>
            <w:r w:rsidR="009D7D8F" w:rsidRPr="009F31BF">
              <w:rPr>
                <w:noProof/>
                <w:webHidden/>
              </w:rPr>
            </w:r>
            <w:r w:rsidR="009D7D8F" w:rsidRPr="009F31BF">
              <w:rPr>
                <w:noProof/>
                <w:webHidden/>
              </w:rPr>
              <w:fldChar w:fldCharType="separate"/>
            </w:r>
            <w:r w:rsidR="009D7D8F" w:rsidRPr="009F31BF">
              <w:rPr>
                <w:noProof/>
                <w:webHidden/>
              </w:rPr>
              <w:t>5</w:t>
            </w:r>
            <w:r w:rsidR="009D7D8F" w:rsidRPr="009F31BF">
              <w:rPr>
                <w:noProof/>
                <w:webHidden/>
              </w:rPr>
              <w:fldChar w:fldCharType="end"/>
            </w:r>
          </w:hyperlink>
        </w:p>
        <w:p w14:paraId="7C751833" w14:textId="720ADB51"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30" w:history="1">
            <w:r w:rsidR="009D7D8F" w:rsidRPr="009F31BF">
              <w:rPr>
                <w:rStyle w:val="Hyperlink"/>
                <w:rFonts w:cs="Arial"/>
                <w:noProof/>
              </w:rPr>
              <w:t>4. Comparison with Successful Corporations</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_Toc168258630 \h </w:instrText>
            </w:r>
            <w:r w:rsidR="009D7D8F" w:rsidRPr="009F31BF">
              <w:rPr>
                <w:noProof/>
                <w:webHidden/>
              </w:rPr>
            </w:r>
            <w:r w:rsidR="009D7D8F" w:rsidRPr="009F31BF">
              <w:rPr>
                <w:noProof/>
                <w:webHidden/>
              </w:rPr>
              <w:fldChar w:fldCharType="separate"/>
            </w:r>
            <w:r w:rsidR="009D7D8F" w:rsidRPr="009F31BF">
              <w:rPr>
                <w:noProof/>
                <w:webHidden/>
              </w:rPr>
              <w:t>6</w:t>
            </w:r>
            <w:r w:rsidR="009D7D8F" w:rsidRPr="009F31BF">
              <w:rPr>
                <w:noProof/>
                <w:webHidden/>
              </w:rPr>
              <w:fldChar w:fldCharType="end"/>
            </w:r>
          </w:hyperlink>
        </w:p>
        <w:p w14:paraId="332E4C65" w14:textId="108BBA53"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31" w:history="1">
            <w:r w:rsidR="009D7D8F" w:rsidRPr="009F31BF">
              <w:rPr>
                <w:rStyle w:val="Hyperlink"/>
                <w:rFonts w:cs="Arial"/>
                <w:noProof/>
              </w:rPr>
              <w:t>5. Strategies and Practices for Eco-Friendly Hotels</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_Toc168258631 \h </w:instrText>
            </w:r>
            <w:r w:rsidR="009D7D8F" w:rsidRPr="009F31BF">
              <w:rPr>
                <w:noProof/>
                <w:webHidden/>
              </w:rPr>
            </w:r>
            <w:r w:rsidR="009D7D8F" w:rsidRPr="009F31BF">
              <w:rPr>
                <w:noProof/>
                <w:webHidden/>
              </w:rPr>
              <w:fldChar w:fldCharType="separate"/>
            </w:r>
            <w:r w:rsidR="009D7D8F" w:rsidRPr="009F31BF">
              <w:rPr>
                <w:noProof/>
                <w:webHidden/>
              </w:rPr>
              <w:t>8</w:t>
            </w:r>
            <w:r w:rsidR="009D7D8F" w:rsidRPr="009F31BF">
              <w:rPr>
                <w:noProof/>
                <w:webHidden/>
              </w:rPr>
              <w:fldChar w:fldCharType="end"/>
            </w:r>
          </w:hyperlink>
        </w:p>
        <w:p w14:paraId="12359FE0" w14:textId="5B17C1C2"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32" w:history="1">
            <w:r w:rsidR="009D7D8F" w:rsidRPr="009F31BF">
              <w:rPr>
                <w:rStyle w:val="Hyperlink"/>
                <w:rFonts w:cs="Arial"/>
                <w:noProof/>
              </w:rPr>
              <w:t>6. Conclusion</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_Toc168258632 \h </w:instrText>
            </w:r>
            <w:r w:rsidR="009D7D8F" w:rsidRPr="009F31BF">
              <w:rPr>
                <w:noProof/>
                <w:webHidden/>
              </w:rPr>
            </w:r>
            <w:r w:rsidR="009D7D8F" w:rsidRPr="009F31BF">
              <w:rPr>
                <w:noProof/>
                <w:webHidden/>
              </w:rPr>
              <w:fldChar w:fldCharType="separate"/>
            </w:r>
            <w:r w:rsidR="009D7D8F" w:rsidRPr="009F31BF">
              <w:rPr>
                <w:noProof/>
                <w:webHidden/>
              </w:rPr>
              <w:t>9</w:t>
            </w:r>
            <w:r w:rsidR="009D7D8F" w:rsidRPr="009F31BF">
              <w:rPr>
                <w:noProof/>
                <w:webHidden/>
              </w:rPr>
              <w:fldChar w:fldCharType="end"/>
            </w:r>
          </w:hyperlink>
        </w:p>
        <w:p w14:paraId="2E431E68" w14:textId="71B873C4"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33" w:history="1">
            <w:r w:rsidR="009D7D8F" w:rsidRPr="009F31BF">
              <w:rPr>
                <w:rStyle w:val="Hyperlink"/>
                <w:rFonts w:cs="Arial"/>
                <w:noProof/>
              </w:rPr>
              <w:t>7. Recommendations</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_Toc168258633 \h </w:instrText>
            </w:r>
            <w:r w:rsidR="009D7D8F" w:rsidRPr="009F31BF">
              <w:rPr>
                <w:noProof/>
                <w:webHidden/>
              </w:rPr>
            </w:r>
            <w:r w:rsidR="009D7D8F" w:rsidRPr="009F31BF">
              <w:rPr>
                <w:noProof/>
                <w:webHidden/>
              </w:rPr>
              <w:fldChar w:fldCharType="separate"/>
            </w:r>
            <w:r w:rsidR="009D7D8F" w:rsidRPr="009F31BF">
              <w:rPr>
                <w:noProof/>
                <w:webHidden/>
              </w:rPr>
              <w:t>9</w:t>
            </w:r>
            <w:r w:rsidR="009D7D8F" w:rsidRPr="009F31BF">
              <w:rPr>
                <w:noProof/>
                <w:webHidden/>
              </w:rPr>
              <w:fldChar w:fldCharType="end"/>
            </w:r>
          </w:hyperlink>
        </w:p>
        <w:p w14:paraId="5FF240F0" w14:textId="1D172DD8" w:rsidR="009D7D8F" w:rsidRPr="009F31BF" w:rsidRDefault="00000000">
          <w:pPr>
            <w:pStyle w:val="TOC1"/>
            <w:tabs>
              <w:tab w:val="right" w:leader="dot" w:pos="9016"/>
            </w:tabs>
            <w:rPr>
              <w:rFonts w:asciiTheme="minorHAnsi" w:eastAsiaTheme="minorEastAsia" w:hAnsiTheme="minorHAnsi"/>
              <w:noProof/>
              <w:szCs w:val="24"/>
              <w:lang w:eastAsia="en-GB"/>
            </w:rPr>
          </w:pPr>
          <w:hyperlink w:anchor="_Toc168258634" w:history="1">
            <w:r w:rsidR="009D7D8F" w:rsidRPr="009F31BF">
              <w:rPr>
                <w:rStyle w:val="Hyperlink"/>
                <w:rFonts w:cs="Arial"/>
                <w:noProof/>
              </w:rPr>
              <w:t>Reference List</w:t>
            </w:r>
            <w:r w:rsidR="009D7D8F" w:rsidRPr="009F31BF">
              <w:rPr>
                <w:noProof/>
                <w:webHidden/>
              </w:rPr>
              <w:tab/>
            </w:r>
            <w:r w:rsidR="009D7D8F" w:rsidRPr="009F31BF">
              <w:rPr>
                <w:noProof/>
                <w:webHidden/>
              </w:rPr>
              <w:fldChar w:fldCharType="begin"/>
            </w:r>
            <w:r w:rsidR="009D7D8F" w:rsidRPr="009F31BF">
              <w:rPr>
                <w:noProof/>
                <w:webHidden/>
              </w:rPr>
              <w:instrText xml:space="preserve"> PAGEREF _Toc168258634 \h </w:instrText>
            </w:r>
            <w:r w:rsidR="009D7D8F" w:rsidRPr="009F31BF">
              <w:rPr>
                <w:noProof/>
                <w:webHidden/>
              </w:rPr>
            </w:r>
            <w:r w:rsidR="009D7D8F" w:rsidRPr="009F31BF">
              <w:rPr>
                <w:noProof/>
                <w:webHidden/>
              </w:rPr>
              <w:fldChar w:fldCharType="separate"/>
            </w:r>
            <w:r w:rsidR="009D7D8F" w:rsidRPr="009F31BF">
              <w:rPr>
                <w:noProof/>
                <w:webHidden/>
              </w:rPr>
              <w:t>11</w:t>
            </w:r>
            <w:r w:rsidR="009D7D8F" w:rsidRPr="009F31BF">
              <w:rPr>
                <w:noProof/>
                <w:webHidden/>
              </w:rPr>
              <w:fldChar w:fldCharType="end"/>
            </w:r>
          </w:hyperlink>
        </w:p>
        <w:p w14:paraId="5DD9C0DE" w14:textId="6BB22A20" w:rsidR="005419E7" w:rsidRPr="009F31BF" w:rsidRDefault="005419E7" w:rsidP="00E427C6">
          <w:pPr>
            <w:rPr>
              <w:rFonts w:cs="Arial"/>
              <w:noProof/>
            </w:rPr>
          </w:pPr>
          <w:r w:rsidRPr="009F31BF">
            <w:rPr>
              <w:rFonts w:cs="Arial"/>
              <w:b/>
              <w:bCs/>
              <w:noProof/>
            </w:rPr>
            <w:fldChar w:fldCharType="end"/>
          </w:r>
        </w:p>
      </w:sdtContent>
    </w:sdt>
    <w:p w14:paraId="05C8FB6A" w14:textId="77777777" w:rsidR="005419E7" w:rsidRPr="009F31BF" w:rsidRDefault="005419E7" w:rsidP="00E427C6">
      <w:pPr>
        <w:spacing w:before="0" w:after="160"/>
        <w:jc w:val="left"/>
        <w:rPr>
          <w:rFonts w:eastAsiaTheme="majorEastAsia" w:cs="Arial"/>
          <w:b/>
          <w:noProof/>
          <w:color w:val="000000" w:themeColor="text1"/>
          <w:sz w:val="32"/>
          <w:szCs w:val="32"/>
        </w:rPr>
      </w:pPr>
      <w:r w:rsidRPr="009F31BF">
        <w:rPr>
          <w:rFonts w:cs="Arial"/>
          <w:noProof/>
        </w:rPr>
        <w:br w:type="page"/>
      </w:r>
    </w:p>
    <w:p w14:paraId="0A61C12A" w14:textId="2C26AF6F" w:rsidR="000431D9" w:rsidRPr="009F31BF" w:rsidRDefault="00BD09E6" w:rsidP="00E427C6">
      <w:pPr>
        <w:pStyle w:val="Heading1"/>
        <w:rPr>
          <w:rFonts w:cs="Arial"/>
          <w:noProof/>
        </w:rPr>
      </w:pPr>
      <w:bookmarkStart w:id="1" w:name="_Toc168258627"/>
      <w:r w:rsidRPr="009F31BF">
        <w:rPr>
          <w:rFonts w:cs="Arial"/>
          <w:noProof/>
        </w:rPr>
        <w:lastRenderedPageBreak/>
        <w:t xml:space="preserve">1. </w:t>
      </w:r>
      <w:r w:rsidR="00FE0602" w:rsidRPr="009F31BF">
        <w:rPr>
          <w:rFonts w:cs="Arial"/>
          <w:noProof/>
        </w:rPr>
        <w:t>Introduction</w:t>
      </w:r>
      <w:bookmarkEnd w:id="1"/>
    </w:p>
    <w:p w14:paraId="17032A50" w14:textId="0B5783CE" w:rsidR="00FE0602" w:rsidRPr="009F31BF" w:rsidRDefault="006F6A3A" w:rsidP="00E427C6">
      <w:pPr>
        <w:rPr>
          <w:rFonts w:cs="Arial"/>
          <w:noProof/>
        </w:rPr>
      </w:pPr>
      <w:r w:rsidRPr="009F31BF">
        <w:rPr>
          <w:rFonts w:cs="Arial"/>
          <w:noProof/>
        </w:rPr>
        <w:t xml:space="preserve">Recent years have seen hotels struggle to adopt environmentally friendly and sustainable procedures. Increasingly, businesses and consumers realise the necessity of environmental conservation. Sustainability, previously a mere paragraph, is now a key concern for hotels to save resources, reduce pollution, enhance operational efficiency, and stay competitive in the eco-conscious market (Mowforth and Munt, </w:t>
      </w:r>
      <w:r w:rsidR="003B1E11" w:rsidRPr="009F31BF">
        <w:rPr>
          <w:rFonts w:cs="Arial"/>
          <w:noProof/>
        </w:rPr>
        <w:t>2023</w:t>
      </w:r>
      <w:r w:rsidRPr="009F31BF">
        <w:rPr>
          <w:rFonts w:cs="Arial"/>
          <w:noProof/>
        </w:rPr>
        <w:t>). Environmental certification programmes play a major role in the hotel industry's greening. This global eco-label sets the highest standards for hotels' sustainable operations. Waste management, energy and water conservation, and environmental education are examples. The hotel's Green Key designation shows its dedication to environmental protection and attracts eco-conscious visitors (Hall et al., 2015). The Green Key Initiative has also become a popular roadmap for governmental and economic institutions to adopt social and environmental responsibilities. CSR—environmental, social, and economic sustainability—is one of its components</w:t>
      </w:r>
      <w:r w:rsidR="00860410" w:rsidRPr="009F31BF">
        <w:rPr>
          <w:rFonts w:cs="Arial"/>
          <w:noProof/>
        </w:rPr>
        <w:t xml:space="preserve"> (</w:t>
      </w:r>
      <w:r w:rsidR="00860410" w:rsidRPr="009F31BF">
        <w:rPr>
          <w:rFonts w:eastAsia="Times New Roman" w:cs="Arial"/>
          <w:noProof/>
          <w:szCs w:val="24"/>
        </w:rPr>
        <w:t>Haski-Leventhal, 2018)</w:t>
      </w:r>
      <w:r w:rsidRPr="009F31BF">
        <w:rPr>
          <w:rFonts w:cs="Arial"/>
          <w:noProof/>
        </w:rPr>
        <w:t>. The following critical analysis will examine sustainable development theory Green Key Initiative and Corporate Social Responsibility models. Each model's benefits and cons will be discussed, along with its hotel and hospitality applications.</w:t>
      </w:r>
    </w:p>
    <w:p w14:paraId="6F7AFA2E" w14:textId="63AAE472" w:rsidR="00FE0602" w:rsidRPr="009F31BF" w:rsidRDefault="00BD09E6" w:rsidP="00E427C6">
      <w:pPr>
        <w:pStyle w:val="Heading1"/>
        <w:rPr>
          <w:rFonts w:cs="Arial"/>
          <w:noProof/>
        </w:rPr>
      </w:pPr>
      <w:bookmarkStart w:id="2" w:name="_Toc168258628"/>
      <w:r w:rsidRPr="009F31BF">
        <w:rPr>
          <w:rFonts w:cs="Arial"/>
          <w:noProof/>
        </w:rPr>
        <w:t xml:space="preserve">2. </w:t>
      </w:r>
      <w:r w:rsidR="00FE0602" w:rsidRPr="009F31BF">
        <w:rPr>
          <w:rFonts w:cs="Arial"/>
          <w:noProof/>
        </w:rPr>
        <w:t>Theoretical Background</w:t>
      </w:r>
      <w:bookmarkEnd w:id="2"/>
    </w:p>
    <w:p w14:paraId="5BDC9C9D" w14:textId="113079E5" w:rsidR="00FE0602" w:rsidRPr="009F31BF" w:rsidRDefault="00FE0602" w:rsidP="00E427C6">
      <w:pPr>
        <w:rPr>
          <w:rFonts w:cs="Arial"/>
          <w:noProof/>
        </w:rPr>
      </w:pPr>
      <w:r w:rsidRPr="009F31BF">
        <w:rPr>
          <w:rFonts w:cs="Arial"/>
          <w:noProof/>
        </w:rPr>
        <w:t xml:space="preserve">As far as the hotel and tourism industry is concerned, sustainability is one of the factors. This has been thought of as essential by numerous other departments in the economy. The theoretical models' approach which seems to be at the hands in making </w:t>
      </w:r>
      <w:r w:rsidR="003B1E11" w:rsidRPr="009F31BF">
        <w:rPr>
          <w:rFonts w:cs="Arial"/>
          <w:noProof/>
        </w:rPr>
        <w:t>green</w:t>
      </w:r>
      <w:r w:rsidRPr="009F31BF">
        <w:rPr>
          <w:rFonts w:cs="Arial"/>
          <w:noProof/>
        </w:rPr>
        <w:t xml:space="preserve"> practices popular embraces the Green Key. FEE (Foundation for Environmental Education) has its environmental certification called Green Key which has been provided to establishments that have met the environmental commitment requirements set for them</w:t>
      </w:r>
      <w:r w:rsidR="00921058" w:rsidRPr="009F31BF">
        <w:rPr>
          <w:rFonts w:cs="Arial"/>
          <w:noProof/>
        </w:rPr>
        <w:t xml:space="preserve"> (Mowforth and Munt, 2023)</w:t>
      </w:r>
      <w:r w:rsidRPr="009F31BF">
        <w:rPr>
          <w:rFonts w:cs="Arial"/>
          <w:noProof/>
        </w:rPr>
        <w:t>.</w:t>
      </w:r>
      <w:r w:rsidR="00921058" w:rsidRPr="009F31BF">
        <w:rPr>
          <w:rFonts w:cs="Arial"/>
          <w:noProof/>
        </w:rPr>
        <w:t xml:space="preserve"> </w:t>
      </w:r>
      <w:r w:rsidRPr="009F31BF">
        <w:rPr>
          <w:rFonts w:cs="Arial"/>
          <w:noProof/>
        </w:rPr>
        <w:t xml:space="preserve">Green Key Initiative is not all about setting the political agenda and looking for sustainable development ways using which achieve the balance among economic growth, social development, and environmental preservation. It provides a means of implementing environmental activities into the operations of the hotels and these incorporate good practices on </w:t>
      </w:r>
      <w:r w:rsidRPr="009F31BF">
        <w:rPr>
          <w:rFonts w:cs="Arial"/>
          <w:noProof/>
        </w:rPr>
        <w:lastRenderedPageBreak/>
        <w:t>energy and water conservation, waste management, environmental protection and the staff and their involvement</w:t>
      </w:r>
      <w:r w:rsidR="003B1E11" w:rsidRPr="009F31BF">
        <w:rPr>
          <w:rFonts w:cs="Arial"/>
          <w:noProof/>
        </w:rPr>
        <w:t xml:space="preserve"> (</w:t>
      </w:r>
      <w:r w:rsidR="003B1E11" w:rsidRPr="009F31BF">
        <w:rPr>
          <w:rFonts w:eastAsia="Times New Roman" w:cs="Arial"/>
          <w:noProof/>
          <w:szCs w:val="24"/>
        </w:rPr>
        <w:t>Jauhari, 2021)</w:t>
      </w:r>
      <w:r w:rsidRPr="009F31BF">
        <w:rPr>
          <w:rFonts w:cs="Arial"/>
          <w:noProof/>
        </w:rPr>
        <w:t>.</w:t>
      </w:r>
    </w:p>
    <w:p w14:paraId="39710E13" w14:textId="100F2CD7" w:rsidR="00FE0602" w:rsidRPr="009F31BF" w:rsidRDefault="00FE0602" w:rsidP="00E427C6">
      <w:pPr>
        <w:rPr>
          <w:rFonts w:cs="Arial"/>
          <w:noProof/>
        </w:rPr>
      </w:pPr>
      <w:r w:rsidRPr="009F31BF">
        <w:rPr>
          <w:rFonts w:cs="Arial"/>
          <w:noProof/>
        </w:rPr>
        <w:t>Human rights, social justice and environmental protection are the main pillars supporting sustainable work in the hospitality industry. The notion of CSR (corporate social responsibility) is the third important theory on which these practices are based</w:t>
      </w:r>
      <w:r w:rsidR="00921058" w:rsidRPr="009F31BF">
        <w:rPr>
          <w:rFonts w:cs="Arial"/>
          <w:noProof/>
        </w:rPr>
        <w:t xml:space="preserve"> (</w:t>
      </w:r>
      <w:r w:rsidR="003B1E11" w:rsidRPr="009F31BF">
        <w:rPr>
          <w:rFonts w:cs="Arial"/>
          <w:noProof/>
        </w:rPr>
        <w:t xml:space="preserve">Inkson and Minnaert, 2018; </w:t>
      </w:r>
      <w:r w:rsidR="00921058" w:rsidRPr="009F31BF">
        <w:rPr>
          <w:rFonts w:cs="Arial"/>
          <w:noProof/>
        </w:rPr>
        <w:t>Mutana and Mukwada, 2018)</w:t>
      </w:r>
      <w:r w:rsidRPr="009F31BF">
        <w:rPr>
          <w:rFonts w:cs="Arial"/>
          <w:noProof/>
        </w:rPr>
        <w:t>. The concept of CSR is the process of business practices whereby social and environmental issues become part of the company’s priorities and business and management decisions. It conveys the message that, unlike the businesses which used to meet only financial obligations, today the focus is on economic profits and social responsibility which also means that they have to sustain or deal with environmental externalities</w:t>
      </w:r>
      <w:r w:rsidR="00921058" w:rsidRPr="009F31BF">
        <w:rPr>
          <w:rFonts w:cs="Arial"/>
          <w:noProof/>
        </w:rPr>
        <w:t xml:space="preserve"> (</w:t>
      </w:r>
      <w:r w:rsidR="008653A8" w:rsidRPr="009F31BF">
        <w:rPr>
          <w:rFonts w:eastAsia="Times New Roman" w:cs="Arial"/>
          <w:noProof/>
          <w:szCs w:val="24"/>
        </w:rPr>
        <w:t>Costa</w:t>
      </w:r>
      <w:r w:rsidR="00921058" w:rsidRPr="009F31BF">
        <w:rPr>
          <w:rFonts w:cs="Arial"/>
          <w:noProof/>
        </w:rPr>
        <w:t xml:space="preserve"> and </w:t>
      </w:r>
      <w:r w:rsidR="008653A8" w:rsidRPr="009F31BF">
        <w:rPr>
          <w:rFonts w:eastAsia="Times New Roman" w:cs="Arial"/>
          <w:noProof/>
          <w:szCs w:val="24"/>
        </w:rPr>
        <w:t>Costa</w:t>
      </w:r>
      <w:r w:rsidR="00921058" w:rsidRPr="009F31BF">
        <w:rPr>
          <w:rFonts w:cs="Arial"/>
          <w:noProof/>
        </w:rPr>
        <w:t xml:space="preserve">, </w:t>
      </w:r>
      <w:r w:rsidR="008653A8" w:rsidRPr="009F31BF">
        <w:rPr>
          <w:rFonts w:cs="Arial"/>
          <w:noProof/>
        </w:rPr>
        <w:t>2022</w:t>
      </w:r>
      <w:r w:rsidR="00921058" w:rsidRPr="009F31BF">
        <w:rPr>
          <w:rFonts w:cs="Arial"/>
          <w:noProof/>
        </w:rPr>
        <w:t>)</w:t>
      </w:r>
      <w:r w:rsidRPr="009F31BF">
        <w:rPr>
          <w:rFonts w:cs="Arial"/>
          <w:noProof/>
        </w:rPr>
        <w:t>.</w:t>
      </w:r>
      <w:r w:rsidR="00921058" w:rsidRPr="009F31BF">
        <w:rPr>
          <w:rFonts w:cs="Arial"/>
          <w:noProof/>
        </w:rPr>
        <w:t xml:space="preserve"> </w:t>
      </w:r>
      <w:r w:rsidRPr="009F31BF">
        <w:rPr>
          <w:rFonts w:cs="Arial"/>
          <w:noProof/>
        </w:rPr>
        <w:t>CSR encompasses three main pillars: increase the livelihoods of everyone, even the poor, while lessening the negative impact on the environment as well</w:t>
      </w:r>
      <w:r w:rsidR="00921058" w:rsidRPr="009F31BF">
        <w:rPr>
          <w:rFonts w:cs="Arial"/>
          <w:noProof/>
        </w:rPr>
        <w:t xml:space="preserve"> (Font and McCabe, 2017</w:t>
      </w:r>
      <w:r w:rsidR="00A23343" w:rsidRPr="009F31BF">
        <w:rPr>
          <w:rFonts w:cs="Arial"/>
          <w:noProof/>
        </w:rPr>
        <w:t xml:space="preserve">; </w:t>
      </w:r>
      <w:r w:rsidR="00A23343" w:rsidRPr="009F31BF">
        <w:rPr>
          <w:rFonts w:eastAsia="Times New Roman" w:cs="Arial"/>
          <w:noProof/>
          <w:szCs w:val="24"/>
        </w:rPr>
        <w:t>Haski-Leventhal, 2018</w:t>
      </w:r>
      <w:r w:rsidR="00921058" w:rsidRPr="009F31BF">
        <w:rPr>
          <w:rFonts w:cs="Arial"/>
          <w:noProof/>
        </w:rPr>
        <w:t>)</w:t>
      </w:r>
      <w:r w:rsidRPr="009F31BF">
        <w:rPr>
          <w:rFonts w:cs="Arial"/>
          <w:noProof/>
        </w:rPr>
        <w:t>. From the economic sphere, look at businesses that sustainably conduct themselves and those that practice ethical dealing.</w:t>
      </w:r>
      <w:r w:rsidR="00854ED1" w:rsidRPr="009F31BF">
        <w:rPr>
          <w:rFonts w:cs="Arial"/>
          <w:noProof/>
        </w:rPr>
        <w:t xml:space="preserve"> And </w:t>
      </w:r>
      <w:r w:rsidRPr="009F31BF">
        <w:rPr>
          <w:rFonts w:cs="Arial"/>
          <w:noProof/>
        </w:rPr>
        <w:t>then try to address areas such as employee welfare, community development and human rights through the social angle. The ecological clearance used as the central idea of the article should help to find the best solution for the problem by saving natural resources, reducing waste, and ceasing the emission of harmful substances.</w:t>
      </w:r>
    </w:p>
    <w:p w14:paraId="4135BCFA" w14:textId="1A7AF925" w:rsidR="00FE0602" w:rsidRPr="009F31BF" w:rsidRDefault="00FE0602" w:rsidP="00E427C6">
      <w:pPr>
        <w:rPr>
          <w:rFonts w:cs="Arial"/>
          <w:noProof/>
        </w:rPr>
      </w:pPr>
      <w:r w:rsidRPr="009F31BF">
        <w:rPr>
          <w:rFonts w:cs="Arial"/>
          <w:noProof/>
        </w:rPr>
        <w:t xml:space="preserve">Green Key Initiative and CSR principles through realization will not only reduce the adverse effects but further help raise the hotel’s reputation and help </w:t>
      </w:r>
      <w:r w:rsidR="00854ED1" w:rsidRPr="009F31BF">
        <w:rPr>
          <w:rFonts w:cs="Arial"/>
          <w:noProof/>
        </w:rPr>
        <w:t>attract</w:t>
      </w:r>
      <w:r w:rsidRPr="009F31BF">
        <w:rPr>
          <w:rFonts w:cs="Arial"/>
          <w:noProof/>
        </w:rPr>
        <w:t xml:space="preserve"> environmental enthusiasts while the cutting of expenses may be brought by being 100% efficient</w:t>
      </w:r>
      <w:r w:rsidR="00921058" w:rsidRPr="009F31BF">
        <w:rPr>
          <w:rFonts w:cs="Arial"/>
          <w:noProof/>
        </w:rPr>
        <w:t xml:space="preserve"> </w:t>
      </w:r>
      <w:r w:rsidR="00421A24" w:rsidRPr="009F31BF">
        <w:rPr>
          <w:rFonts w:cs="Arial"/>
          <w:noProof/>
        </w:rPr>
        <w:t xml:space="preserve">(Plasencia, 2023). </w:t>
      </w:r>
      <w:r w:rsidRPr="009F31BF">
        <w:rPr>
          <w:rFonts w:cs="Arial"/>
          <w:noProof/>
        </w:rPr>
        <w:t>These are the theoretical principles which also give the provision to easily understand and put into the practices of sustainable hospitality and hotel business.</w:t>
      </w:r>
    </w:p>
    <w:p w14:paraId="459FA700" w14:textId="7E2FE381" w:rsidR="00FE0602" w:rsidRPr="009F31BF" w:rsidRDefault="00BD09E6" w:rsidP="00E427C6">
      <w:pPr>
        <w:pStyle w:val="Heading1"/>
        <w:rPr>
          <w:rFonts w:cs="Arial"/>
          <w:noProof/>
        </w:rPr>
      </w:pPr>
      <w:bookmarkStart w:id="3" w:name="_Toc168258629"/>
      <w:r w:rsidRPr="009F31BF">
        <w:rPr>
          <w:rFonts w:cs="Arial"/>
          <w:noProof/>
        </w:rPr>
        <w:t xml:space="preserve">3. </w:t>
      </w:r>
      <w:r w:rsidR="00FE0602" w:rsidRPr="009F31BF">
        <w:rPr>
          <w:rFonts w:cs="Arial"/>
          <w:noProof/>
        </w:rPr>
        <w:t>Benefits and Drawbacks of Sustainable Tourism and Green Accreditation</w:t>
      </w:r>
      <w:bookmarkEnd w:id="3"/>
    </w:p>
    <w:p w14:paraId="28EA459D" w14:textId="34637FDF" w:rsidR="006F6A3A" w:rsidRPr="009F31BF" w:rsidRDefault="006F6A3A" w:rsidP="00E427C6">
      <w:pPr>
        <w:rPr>
          <w:rFonts w:cs="Arial"/>
          <w:noProof/>
        </w:rPr>
      </w:pPr>
      <w:r w:rsidRPr="009F31BF">
        <w:rPr>
          <w:rFonts w:cs="Arial"/>
          <w:noProof/>
        </w:rPr>
        <w:t xml:space="preserve">Sustainability in tourism and pro-eco accreditation like Green Key create several prospects for hotels and the hospitality industry. However, such projects' drawbacks </w:t>
      </w:r>
      <w:r w:rsidRPr="009F31BF">
        <w:rPr>
          <w:rFonts w:cs="Arial"/>
          <w:noProof/>
        </w:rPr>
        <w:lastRenderedPageBreak/>
        <w:t xml:space="preserve">and challenges must be addressed and evaluated. Natural resource conservation is the main benefit of ecotourism and green accreditation. Through energy and water-saving techniques, hotels can drastically reduce their resource use, reducing their environmental impact. Utility and operating cost reductions provide environmental protection and economic savings (Sharpley, 2020). Sustainable tourism initiatives also reduce pollution and greenhouse gas emissions, which affect climate change. Hotels compete on green accreditation, which involves waste management, recycling, and renewable energy to reduce their carbon footprint and clean the environment (Espiner et al., 2017). </w:t>
      </w:r>
      <w:r w:rsidR="003B1E11" w:rsidRPr="009F31BF">
        <w:rPr>
          <w:rFonts w:cs="Arial"/>
          <w:noProof/>
        </w:rPr>
        <w:t>Hotels</w:t>
      </w:r>
      <w:r w:rsidRPr="009F31BF">
        <w:rPr>
          <w:rFonts w:cs="Arial"/>
          <w:noProof/>
        </w:rPr>
        <w:t xml:space="preserve"> that apply those methods can stand out and attract customers seeking sustainable and environmentally friendly offerings. Growing concern for the environment among millennials and younger generations has led to increased interest in eco-friendly accommodations, making sustainability a powerful marketing tool and competitive advantage (Niñerola et al., 2019).</w:t>
      </w:r>
    </w:p>
    <w:p w14:paraId="7EF4488D" w14:textId="2202649A" w:rsidR="006F6A3A" w:rsidRPr="009F31BF" w:rsidRDefault="006F6A3A" w:rsidP="00E427C6">
      <w:pPr>
        <w:rPr>
          <w:rFonts w:cs="Arial"/>
          <w:noProof/>
        </w:rPr>
      </w:pPr>
      <w:r w:rsidRPr="009F31BF">
        <w:rPr>
          <w:rFonts w:cs="Arial"/>
          <w:noProof/>
        </w:rPr>
        <w:t>Green tourism has its limitations, but green certification can help if utilised appropriately. Eco-driven practices and accreditation's tight standards cost money (</w:t>
      </w:r>
      <w:r w:rsidR="00A23343" w:rsidRPr="009F31BF">
        <w:rPr>
          <w:rFonts w:eastAsia="Times New Roman" w:cs="Arial"/>
          <w:noProof/>
          <w:szCs w:val="24"/>
        </w:rPr>
        <w:t>Jauhari</w:t>
      </w:r>
      <w:r w:rsidRPr="009F31BF">
        <w:rPr>
          <w:rFonts w:cs="Arial"/>
          <w:noProof/>
        </w:rPr>
        <w:t>, 202</w:t>
      </w:r>
      <w:r w:rsidR="00A23343" w:rsidRPr="009F31BF">
        <w:rPr>
          <w:rFonts w:cs="Arial"/>
          <w:noProof/>
        </w:rPr>
        <w:t>1</w:t>
      </w:r>
      <w:r w:rsidRPr="009F31BF">
        <w:rPr>
          <w:rFonts w:cs="Arial"/>
          <w:noProof/>
        </w:rPr>
        <w:t>). Hotel renovations with energy-efficient lights and water-saving technologies demand additional investments, which large chains may pay for and budget-conscious hotels may not. The accreditation process and complexity also hinder it. Meeting strict requirements and green certifications like GK can be time-consuming and expensive, requiring administrative labour, audits, and surveillance. This may strain frontend staff and resource use, reducing hotel efficiency (Asmelash and Kumar, 2019). Greenwashing, where hotels overdo their eco-friendliness for marketing, could also occur. The authenticity of greenwashing can damage consumer trust, rendering all industry sustainability initiatives pointless (Molina-Collado et al., 2022). Hotels should carefully consider implementing sustainable measures, which incur expenditures and operational challenges, to reduce these. First, transparent communication and certification standards build confidence and trust from stakeholders like consumers, employees, and regulators.</w:t>
      </w:r>
    </w:p>
    <w:p w14:paraId="20A73461" w14:textId="3B47ECCB" w:rsidR="00FE0602" w:rsidRPr="009F31BF" w:rsidRDefault="00093B9F" w:rsidP="00E427C6">
      <w:pPr>
        <w:pStyle w:val="Heading1"/>
        <w:rPr>
          <w:rFonts w:cs="Arial"/>
          <w:noProof/>
        </w:rPr>
      </w:pPr>
      <w:bookmarkStart w:id="4" w:name="_Toc168258630"/>
      <w:r w:rsidRPr="009F31BF">
        <w:rPr>
          <w:rFonts w:cs="Arial"/>
          <w:noProof/>
        </w:rPr>
        <w:t xml:space="preserve">4. </w:t>
      </w:r>
      <w:r w:rsidR="00FE0602" w:rsidRPr="009F31BF">
        <w:rPr>
          <w:rFonts w:cs="Arial"/>
          <w:noProof/>
        </w:rPr>
        <w:t>Comparison with Successful Corporations</w:t>
      </w:r>
      <w:bookmarkEnd w:id="4"/>
    </w:p>
    <w:p w14:paraId="6161557A" w14:textId="67CEB6CD" w:rsidR="00FE0602" w:rsidRPr="009F31BF" w:rsidRDefault="00FE0602" w:rsidP="00E427C6">
      <w:pPr>
        <w:rPr>
          <w:rFonts w:cs="Arial"/>
          <w:noProof/>
        </w:rPr>
      </w:pPr>
      <w:r w:rsidRPr="009F31BF">
        <w:rPr>
          <w:rFonts w:cs="Arial"/>
          <w:noProof/>
        </w:rPr>
        <w:t xml:space="preserve">Although the hotel business sector has seen a lot of progress in terms of adopting sustainable processes as well as pursuing green certifications, the comparisons with </w:t>
      </w:r>
      <w:r w:rsidRPr="009F31BF">
        <w:rPr>
          <w:rFonts w:cs="Arial"/>
          <w:noProof/>
        </w:rPr>
        <w:lastRenderedPageBreak/>
        <w:t>successful organi</w:t>
      </w:r>
      <w:r w:rsidR="0067173C" w:rsidRPr="009F31BF">
        <w:rPr>
          <w:rFonts w:cs="Arial"/>
          <w:noProof/>
        </w:rPr>
        <w:t>s</w:t>
      </w:r>
      <w:r w:rsidRPr="009F31BF">
        <w:rPr>
          <w:rFonts w:cs="Arial"/>
          <w:noProof/>
        </w:rPr>
        <w:t>ations that have adapted to eco-friendly strategies shed light on the best steps. Through analysis of such pioneer's methods and accomplishments hotels can get interesting ideas and promote the role of change and innovation within their own business.</w:t>
      </w:r>
      <w:r w:rsidR="00854ED1" w:rsidRPr="009F31BF">
        <w:rPr>
          <w:rFonts w:cs="Arial"/>
          <w:noProof/>
        </w:rPr>
        <w:t xml:space="preserve"> </w:t>
      </w:r>
      <w:r w:rsidRPr="009F31BF">
        <w:rPr>
          <w:rFonts w:cs="Arial"/>
          <w:noProof/>
        </w:rPr>
        <w:t>And Apple is the tech company that has gone on to become one of the biggest names in terms of environmental sustainability following some great strides. The company has made a promise for itself to provide all the power of its operations with 100% renewable sources and it has achieved the carbon-negative status for its head offices. As well, Apple has established full-scale recycling programs to produce items completely out of renewable or reused materials</w:t>
      </w:r>
      <w:r w:rsidR="00921058" w:rsidRPr="009F31BF">
        <w:rPr>
          <w:rFonts w:cs="Arial"/>
          <w:noProof/>
        </w:rPr>
        <w:t xml:space="preserve"> </w:t>
      </w:r>
      <w:r w:rsidR="005F4296" w:rsidRPr="009F31BF">
        <w:rPr>
          <w:rFonts w:cs="Arial"/>
          <w:noProof/>
        </w:rPr>
        <w:t xml:space="preserve">(Apple, 2024). </w:t>
      </w:r>
      <w:r w:rsidRPr="009F31BF">
        <w:rPr>
          <w:rFonts w:cs="Arial"/>
          <w:noProof/>
        </w:rPr>
        <w:t>Likewise, the multinational consumer goods company Unilever has attached sustainability to the core business strategy through its Sustainable Living Plan just as it did. Through this initiative, the corporation identifies the projects of enhancing the natural environment, encouraging different cultivating sources, and expanding the community’s living standards worldwide. Unilever has proved that the environment can be improved by its sustainability policy which is at the same time profitable again supporting eco-friendly practices as the profitable ones.</w:t>
      </w:r>
    </w:p>
    <w:p w14:paraId="33A1D2DE" w14:textId="3B23CDE4" w:rsidR="006F6A3A" w:rsidRPr="009F31BF" w:rsidRDefault="00FE0602" w:rsidP="00E427C6">
      <w:pPr>
        <w:rPr>
          <w:rFonts w:eastAsia="Times New Roman" w:cs="Arial"/>
          <w:noProof/>
          <w:kern w:val="0"/>
          <w:szCs w:val="24"/>
          <w:lang w:eastAsia="en-GB"/>
          <w14:ligatures w14:val="none"/>
        </w:rPr>
      </w:pPr>
      <w:r w:rsidRPr="009F31BF">
        <w:rPr>
          <w:rFonts w:eastAsia="Times New Roman" w:cs="Arial"/>
          <w:noProof/>
          <w:kern w:val="0"/>
          <w:szCs w:val="24"/>
          <w:lang w:eastAsia="en-GB"/>
          <w14:ligatures w14:val="none"/>
        </w:rPr>
        <w:t>In the automobile trade, it is Telsa that had been the one that carried off the sale of e-vehicles and stuffed the market with eco-friendly solutions for travelling. This automaker company's mission for a world speedy shift towards sustainable power sources has encouraged a lot of auto companies to catch up and put all their efforts into the development of electric power vehicle technology</w:t>
      </w:r>
      <w:r w:rsidR="00921058" w:rsidRPr="009F31BF">
        <w:rPr>
          <w:rFonts w:eastAsia="Times New Roman" w:cs="Arial"/>
          <w:noProof/>
          <w:kern w:val="0"/>
          <w:szCs w:val="24"/>
          <w:lang w:eastAsia="en-GB"/>
          <w14:ligatures w14:val="none"/>
        </w:rPr>
        <w:t xml:space="preserve"> (Rahman and Reynolds, 2016)</w:t>
      </w:r>
      <w:r w:rsidRPr="009F31BF">
        <w:rPr>
          <w:rFonts w:eastAsia="Times New Roman" w:cs="Arial"/>
          <w:noProof/>
          <w:kern w:val="0"/>
          <w:szCs w:val="24"/>
          <w:lang w:eastAsia="en-GB"/>
          <w14:ligatures w14:val="none"/>
        </w:rPr>
        <w:t>.</w:t>
      </w:r>
      <w:r w:rsidR="00854ED1" w:rsidRPr="009F31BF">
        <w:rPr>
          <w:rFonts w:eastAsia="Times New Roman" w:cs="Arial"/>
          <w:noProof/>
          <w:kern w:val="0"/>
          <w:szCs w:val="24"/>
          <w:lang w:eastAsia="en-GB"/>
          <w14:ligatures w14:val="none"/>
        </w:rPr>
        <w:t xml:space="preserve"> </w:t>
      </w:r>
      <w:r w:rsidRPr="009F31BF">
        <w:rPr>
          <w:rFonts w:eastAsia="Times New Roman" w:cs="Arial"/>
          <w:noProof/>
          <w:kern w:val="0"/>
          <w:szCs w:val="24"/>
          <w:lang w:eastAsia="en-GB"/>
          <w14:ligatures w14:val="none"/>
        </w:rPr>
        <w:t xml:space="preserve">The industries mentioned above illustrate the fastening trend of viewing sustainability as a key corporate strategy in the environment of social responsibility and stakeholder value creation. Those are notions that can be emulated by hotels on, among other things, the necessity to give weight to issues of </w:t>
      </w:r>
      <w:r w:rsidR="003B1E11" w:rsidRPr="009F31BF">
        <w:rPr>
          <w:rFonts w:eastAsia="Times New Roman" w:cs="Arial"/>
          <w:noProof/>
          <w:kern w:val="0"/>
          <w:szCs w:val="24"/>
          <w:lang w:eastAsia="en-GB"/>
          <w14:ligatures w14:val="none"/>
        </w:rPr>
        <w:t>eco friendliness</w:t>
      </w:r>
      <w:r w:rsidRPr="009F31BF">
        <w:rPr>
          <w:rFonts w:eastAsia="Times New Roman" w:cs="Arial"/>
          <w:noProof/>
          <w:kern w:val="0"/>
          <w:szCs w:val="24"/>
          <w:lang w:eastAsia="en-GB"/>
          <w14:ligatures w14:val="none"/>
        </w:rPr>
        <w:t xml:space="preserve"> and green practices, because of long-term viability, as well as a means of raising their status and meeting the expectations of the environmentally aware consumers</w:t>
      </w:r>
      <w:r w:rsidR="00921058" w:rsidRPr="009F31BF">
        <w:rPr>
          <w:rFonts w:eastAsia="Times New Roman" w:cs="Arial"/>
          <w:noProof/>
          <w:kern w:val="0"/>
          <w:szCs w:val="24"/>
          <w:lang w:eastAsia="en-GB"/>
          <w14:ligatures w14:val="none"/>
        </w:rPr>
        <w:t xml:space="preserve"> (</w:t>
      </w:r>
      <w:r w:rsidR="003B1E11" w:rsidRPr="009F31BF">
        <w:rPr>
          <w:rFonts w:eastAsia="Times New Roman" w:cs="Arial"/>
          <w:noProof/>
          <w:szCs w:val="24"/>
        </w:rPr>
        <w:t>Jauhari</w:t>
      </w:r>
      <w:r w:rsidR="00921058" w:rsidRPr="009F31BF">
        <w:rPr>
          <w:rFonts w:eastAsia="Times New Roman" w:cs="Arial"/>
          <w:noProof/>
          <w:kern w:val="0"/>
          <w:szCs w:val="24"/>
          <w:lang w:eastAsia="en-GB"/>
          <w14:ligatures w14:val="none"/>
        </w:rPr>
        <w:t xml:space="preserve">, </w:t>
      </w:r>
      <w:r w:rsidR="003B1E11" w:rsidRPr="009F31BF">
        <w:rPr>
          <w:rFonts w:eastAsia="Times New Roman" w:cs="Arial"/>
          <w:noProof/>
          <w:kern w:val="0"/>
          <w:szCs w:val="24"/>
          <w:lang w:eastAsia="en-GB"/>
          <w14:ligatures w14:val="none"/>
        </w:rPr>
        <w:t>2021</w:t>
      </w:r>
      <w:r w:rsidR="00921058" w:rsidRPr="009F31BF">
        <w:rPr>
          <w:rFonts w:eastAsia="Times New Roman" w:cs="Arial"/>
          <w:noProof/>
          <w:kern w:val="0"/>
          <w:szCs w:val="24"/>
          <w:lang w:eastAsia="en-GB"/>
          <w14:ligatures w14:val="none"/>
        </w:rPr>
        <w:t>)</w:t>
      </w:r>
      <w:r w:rsidRPr="009F31BF">
        <w:rPr>
          <w:rFonts w:eastAsia="Times New Roman" w:cs="Arial"/>
          <w:noProof/>
          <w:kern w:val="0"/>
          <w:szCs w:val="24"/>
          <w:lang w:eastAsia="en-GB"/>
          <w14:ligatures w14:val="none"/>
        </w:rPr>
        <w:t>.</w:t>
      </w:r>
      <w:r w:rsidR="00854ED1" w:rsidRPr="009F31BF">
        <w:rPr>
          <w:rFonts w:eastAsia="Times New Roman" w:cs="Arial"/>
          <w:noProof/>
          <w:kern w:val="0"/>
          <w:szCs w:val="24"/>
          <w:lang w:eastAsia="en-GB"/>
          <w14:ligatures w14:val="none"/>
        </w:rPr>
        <w:t xml:space="preserve"> </w:t>
      </w:r>
      <w:r w:rsidRPr="009F31BF">
        <w:rPr>
          <w:rFonts w:eastAsia="Times New Roman" w:cs="Arial"/>
          <w:noProof/>
          <w:kern w:val="0"/>
          <w:szCs w:val="24"/>
          <w:lang w:eastAsia="en-GB"/>
          <w14:ligatures w14:val="none"/>
        </w:rPr>
        <w:t>Through the implementation of sustainable tourism practices and the operation of green certification indicators like the Green Key symbol, hotels can go that far to make themselves leaders in the industry and also contribute to a good world for everyone. The case of Apple, Unilever, and Tesla as victories in the pursuit of environmentally friendly operations, asks for accelerating eco-innovation in hotels.</w:t>
      </w:r>
    </w:p>
    <w:p w14:paraId="163E42BE" w14:textId="62F075E8" w:rsidR="00FE0602" w:rsidRPr="009F31BF" w:rsidRDefault="00093B9F" w:rsidP="00E427C6">
      <w:pPr>
        <w:pStyle w:val="Heading1"/>
        <w:rPr>
          <w:rFonts w:cs="Arial"/>
          <w:noProof/>
          <w:kern w:val="0"/>
          <w:sz w:val="24"/>
        </w:rPr>
      </w:pPr>
      <w:bookmarkStart w:id="5" w:name="_Toc168258631"/>
      <w:r w:rsidRPr="009F31BF">
        <w:rPr>
          <w:rFonts w:cs="Arial"/>
          <w:noProof/>
        </w:rPr>
        <w:lastRenderedPageBreak/>
        <w:t xml:space="preserve">5. </w:t>
      </w:r>
      <w:r w:rsidR="00FE0602" w:rsidRPr="009F31BF">
        <w:rPr>
          <w:rFonts w:cs="Arial"/>
          <w:noProof/>
        </w:rPr>
        <w:t>Strategies and Practices for Eco-Friendly Hotels</w:t>
      </w:r>
      <w:bookmarkEnd w:id="5"/>
    </w:p>
    <w:p w14:paraId="272C16DA" w14:textId="1C1AF90B" w:rsidR="006F6A3A" w:rsidRPr="009F31BF" w:rsidRDefault="006F6A3A" w:rsidP="00E427C6">
      <w:pPr>
        <w:rPr>
          <w:rFonts w:cs="Arial"/>
          <w:noProof/>
        </w:rPr>
      </w:pPr>
      <w:r w:rsidRPr="009F31BF">
        <w:rPr>
          <w:rFonts w:cs="Arial"/>
          <w:noProof/>
        </w:rPr>
        <w:t>Integrating economic and social responsibility may make hotel management sustainable and ecological. Such integration involves implementing environmentally sustainable ideas into all organisational processes, such as energy-saving and water-saving methods and effective waste management and procurement rules. Hotels can misuse their natural impact and be trusted by ecologically conscientious clients to realise expenses. Eco-friendly hotels must prioritise energy conservation. Integrating energy-saving lighting, smart building automation, and renewable energy sources like solar panels will lower a hotel's energy use and carbon footprint. Hotels can increase insulation, HVAC, and energy efficiency (</w:t>
      </w:r>
      <w:r w:rsidR="005F4296" w:rsidRPr="009F31BF">
        <w:rPr>
          <w:rFonts w:eastAsia="Times New Roman" w:cs="Arial"/>
          <w:noProof/>
          <w:szCs w:val="24"/>
        </w:rPr>
        <w:t>Costa and Costa</w:t>
      </w:r>
      <w:r w:rsidRPr="009F31BF">
        <w:rPr>
          <w:rFonts w:cs="Arial"/>
          <w:noProof/>
        </w:rPr>
        <w:t>, 2022). Water conservation is another sustainable hotel principle. To reduce water waste, hotels can install low-flow showerheads, toilets, and faucets and use greywater recovery systems. Drought-resistant plants and smart irrigation will minimise outdoor water use even more. Eco-friendly hotels must manage garbage well. Implementing recycling programmes, composting organic waste, and reducing single-use plastics will dramatically reduce landfill waste (</w:t>
      </w:r>
      <w:r w:rsidR="001D278B" w:rsidRPr="009F31BF">
        <w:rPr>
          <w:rFonts w:cs="Arial"/>
          <w:noProof/>
        </w:rPr>
        <w:t>Buhalis et al.</w:t>
      </w:r>
      <w:r w:rsidRPr="009F31BF">
        <w:rPr>
          <w:rFonts w:cs="Arial"/>
          <w:noProof/>
        </w:rPr>
        <w:t>, 202</w:t>
      </w:r>
      <w:r w:rsidR="001D278B" w:rsidRPr="009F31BF">
        <w:rPr>
          <w:rFonts w:cs="Arial"/>
          <w:noProof/>
        </w:rPr>
        <w:t>3</w:t>
      </w:r>
      <w:r w:rsidRPr="009F31BF">
        <w:rPr>
          <w:rFonts w:cs="Arial"/>
          <w:noProof/>
        </w:rPr>
        <w:t>). However, local hotels can hire trash management businesses to properly dispose of batteries, paint, and chemicals.</w:t>
      </w:r>
    </w:p>
    <w:p w14:paraId="64CB05EF" w14:textId="393150D0" w:rsidR="006F6A3A" w:rsidRPr="009F31BF" w:rsidRDefault="006F6A3A" w:rsidP="00E427C6">
      <w:pPr>
        <w:rPr>
          <w:rFonts w:cs="Arial"/>
          <w:noProof/>
        </w:rPr>
      </w:pPr>
      <w:r w:rsidRPr="009F31BF">
        <w:rPr>
          <w:rFonts w:cs="Arial"/>
          <w:noProof/>
        </w:rPr>
        <w:t>However, sustainable sourcing is crucial. Local produce, organic, fair-trade, and eco-friendly products for food and beverage, hygiene, and hotel amenities are available from the company. They can also connect with wholesalers who choose eco-friendly and packaging-free providers. Successful eco-friendly hotels focus on environmental education and staff training. Hotel staff activity and policy revision can promote environmental protection and preserve green practices. These tactics and practices can help hotel operators cut costs while improving efficiency and lowering utility bills (Sloan et al., 201</w:t>
      </w:r>
      <w:r w:rsidR="003B1E11" w:rsidRPr="009F31BF">
        <w:rPr>
          <w:rFonts w:cs="Arial"/>
          <w:noProof/>
        </w:rPr>
        <w:t>7</w:t>
      </w:r>
      <w:r w:rsidRPr="009F31BF">
        <w:rPr>
          <w:rFonts w:cs="Arial"/>
          <w:noProof/>
        </w:rPr>
        <w:t>). Ecological practicalities can also be used to differentiate the hotels' portfolio, attract green-friendly consumers, and build a more sustainable future for hotels and the earth. The aforesaid tactics may face resistance to change, staff unacceptance, or budgetary constraints (Trang et al., 2021). However, a planned sustainability plan that wisely distributes resources can help hotels adopt green practices.</w:t>
      </w:r>
    </w:p>
    <w:p w14:paraId="3C573699" w14:textId="4C4D779E" w:rsidR="00FE0602" w:rsidRPr="009F31BF" w:rsidRDefault="00B810D6" w:rsidP="00E427C6">
      <w:pPr>
        <w:pStyle w:val="Heading1"/>
        <w:rPr>
          <w:rFonts w:cs="Arial"/>
          <w:noProof/>
        </w:rPr>
      </w:pPr>
      <w:bookmarkStart w:id="6" w:name="_Toc168258632"/>
      <w:r w:rsidRPr="009F31BF">
        <w:rPr>
          <w:rFonts w:cs="Arial"/>
          <w:noProof/>
        </w:rPr>
        <w:lastRenderedPageBreak/>
        <w:t xml:space="preserve">6. </w:t>
      </w:r>
      <w:r w:rsidR="00FE0602" w:rsidRPr="009F31BF">
        <w:rPr>
          <w:rFonts w:cs="Arial"/>
          <w:noProof/>
        </w:rPr>
        <w:t>Conclusion</w:t>
      </w:r>
      <w:bookmarkEnd w:id="6"/>
    </w:p>
    <w:p w14:paraId="5CC640E3" w14:textId="77777777" w:rsidR="00B810D6" w:rsidRPr="009F31BF" w:rsidRDefault="006F6A3A" w:rsidP="00E427C6">
      <w:pPr>
        <w:rPr>
          <w:rFonts w:cs="Arial"/>
          <w:noProof/>
        </w:rPr>
      </w:pPr>
      <w:r w:rsidRPr="009F31BF">
        <w:rPr>
          <w:rFonts w:cs="Arial"/>
          <w:noProof/>
        </w:rPr>
        <w:t>Finally, green tourism and the hotel industry's Green Key Award are crucial. Hotels can save natural resources, reduce pollution, increase efficiency, and respond to the popular green travel trend by adopting green practices</w:t>
      </w:r>
      <w:r w:rsidR="0064662E" w:rsidRPr="009F31BF">
        <w:rPr>
          <w:rFonts w:cs="Arial"/>
          <w:noProof/>
        </w:rPr>
        <w:t xml:space="preserve">. </w:t>
      </w:r>
      <w:r w:rsidRPr="009F31BF">
        <w:rPr>
          <w:rFonts w:cs="Arial"/>
          <w:noProof/>
        </w:rPr>
        <w:t>Sustainability cannot be achieved in the 'conventional' fashion, thus energy and water saving, waste management, sustainable procurement, and worker and guest environmental education are some ways to start. Hotels should follow the lead of successful companies like Apple, Unilever, and Tesla and recognise that continuous improvement is necessary to survive in the market's growing environmental awareness</w:t>
      </w:r>
      <w:r w:rsidR="001D278B" w:rsidRPr="009F31BF">
        <w:rPr>
          <w:rFonts w:cs="Arial"/>
          <w:noProof/>
        </w:rPr>
        <w:t xml:space="preserve">. </w:t>
      </w:r>
      <w:r w:rsidRPr="009F31BF">
        <w:rPr>
          <w:rFonts w:cs="Arial"/>
          <w:noProof/>
        </w:rPr>
        <w:t>Green certificates should be chosen, finances allocated, and environmental awareness promoted throughout hotels. All of these will boost natural resource efficiency, cost savings, brand perception, and an environmentally conscious client base.</w:t>
      </w:r>
    </w:p>
    <w:p w14:paraId="3CB41E28" w14:textId="78F161F4" w:rsidR="00B810D6" w:rsidRPr="009F31BF" w:rsidRDefault="00B810D6" w:rsidP="00B810D6">
      <w:pPr>
        <w:pStyle w:val="Heading1"/>
        <w:rPr>
          <w:rFonts w:cs="Arial"/>
          <w:noProof/>
        </w:rPr>
      </w:pPr>
      <w:bookmarkStart w:id="7" w:name="_Toc168258633"/>
      <w:r w:rsidRPr="009F31BF">
        <w:rPr>
          <w:rFonts w:cs="Arial"/>
          <w:noProof/>
        </w:rPr>
        <w:t>7. Recommendations</w:t>
      </w:r>
      <w:bookmarkEnd w:id="7"/>
    </w:p>
    <w:p w14:paraId="64F5A844" w14:textId="2D43A06A" w:rsidR="00B810D6" w:rsidRPr="009F31BF" w:rsidRDefault="00B810D6" w:rsidP="00B810D6">
      <w:pPr>
        <w:pStyle w:val="ListParagraph"/>
        <w:numPr>
          <w:ilvl w:val="0"/>
          <w:numId w:val="3"/>
        </w:numPr>
        <w:rPr>
          <w:rFonts w:cs="Arial"/>
          <w:noProof/>
        </w:rPr>
      </w:pPr>
      <w:r w:rsidRPr="009F31BF">
        <w:rPr>
          <w:noProof/>
        </w:rPr>
        <w:t xml:space="preserve">IECM </w:t>
      </w:r>
      <w:r w:rsidR="00BF4C80" w:rsidRPr="009F31BF">
        <w:rPr>
          <w:noProof/>
        </w:rPr>
        <w:t xml:space="preserve">(Interleaving Energy Conservation Mode) </w:t>
      </w:r>
      <w:r w:rsidRPr="009F31BF">
        <w:rPr>
          <w:noProof/>
        </w:rPr>
        <w:t>should</w:t>
      </w:r>
      <w:r w:rsidRPr="009F31BF">
        <w:rPr>
          <w:rFonts w:cs="Arial"/>
          <w:noProof/>
        </w:rPr>
        <w:t xml:space="preserve"> be established so that the Company consume low energy in utilizing its operations and purchasing, emits fewer GHG and applies more of the EE technologies, renews and automation.</w:t>
      </w:r>
    </w:p>
    <w:p w14:paraId="3F451A56" w14:textId="77777777" w:rsidR="00B810D6" w:rsidRPr="009F31BF" w:rsidRDefault="00B810D6" w:rsidP="00B810D6">
      <w:pPr>
        <w:pStyle w:val="ListParagraph"/>
        <w:numPr>
          <w:ilvl w:val="0"/>
          <w:numId w:val="3"/>
        </w:numPr>
        <w:rPr>
          <w:rFonts w:cs="Arial"/>
          <w:noProof/>
        </w:rPr>
      </w:pPr>
      <w:r w:rsidRPr="009F31BF">
        <w:rPr>
          <w:rFonts w:cs="Arial"/>
          <w:noProof/>
        </w:rPr>
        <w:t>Source reduction, recycling, composting, and disposal program is used to minimize the impact on the environment and possibly identify ways to save funds (</w:t>
      </w:r>
      <w:r w:rsidRPr="009F31BF">
        <w:rPr>
          <w:rFonts w:eastAsia="Times New Roman" w:cs="Arial"/>
          <w:noProof/>
          <w:szCs w:val="24"/>
        </w:rPr>
        <w:t>Costa and Costa, 2022)</w:t>
      </w:r>
      <w:r w:rsidRPr="009F31BF">
        <w:rPr>
          <w:rFonts w:cs="Arial"/>
          <w:noProof/>
        </w:rPr>
        <w:t>.</w:t>
      </w:r>
    </w:p>
    <w:p w14:paraId="591022B8" w14:textId="77777777" w:rsidR="00B810D6" w:rsidRPr="009F31BF" w:rsidRDefault="00B810D6" w:rsidP="00B810D6">
      <w:pPr>
        <w:pStyle w:val="ListParagraph"/>
        <w:numPr>
          <w:ilvl w:val="0"/>
          <w:numId w:val="3"/>
        </w:numPr>
        <w:rPr>
          <w:rFonts w:cs="Arial"/>
          <w:noProof/>
        </w:rPr>
      </w:pPr>
      <w:r w:rsidRPr="009F31BF">
        <w:rPr>
          <w:rFonts w:cs="Arial"/>
          <w:noProof/>
        </w:rPr>
        <w:t>Some may decide to endorse Green Key or LEED to exhibit that they have a green plan that will entice high-end consumers who are willing to pay for high-rated services to protect the environment; this will put the firm in a better strategic position.</w:t>
      </w:r>
    </w:p>
    <w:p w14:paraId="5B10BFA3" w14:textId="77777777" w:rsidR="00B810D6" w:rsidRPr="009F31BF" w:rsidRDefault="00B810D6" w:rsidP="00B810D6">
      <w:pPr>
        <w:rPr>
          <w:rFonts w:cs="Arial"/>
          <w:noProof/>
        </w:rPr>
      </w:pPr>
      <w:r w:rsidRPr="009F31BF">
        <w:rPr>
          <w:rFonts w:cs="Arial"/>
          <w:b/>
          <w:bCs/>
          <w:noProof/>
        </w:rPr>
        <w:t>Justifications:</w:t>
      </w:r>
      <w:r w:rsidRPr="009F31BF">
        <w:rPr>
          <w:rFonts w:cs="Arial"/>
          <w:noProof/>
        </w:rPr>
        <w:t xml:space="preserve"> Energy management can provide for up to 40 per cent of energy reduction although the average can range between 20 and 30 per cent. Waste programs regulate the expenditure for the disposal and make supplementary revenues with recycling (Torres-Delgado et al., 2023). Green certifications increase room tariffs and occupancy and tourists who are interested in the environment visit the designated green facilities and increase their image. The above suggestion is of great benefit </w:t>
      </w:r>
      <w:r w:rsidRPr="009F31BF">
        <w:rPr>
          <w:rFonts w:cs="Arial"/>
          <w:noProof/>
        </w:rPr>
        <w:lastRenderedPageBreak/>
        <w:t>since it is, as above, sustainability directed towards the environment; however, it also has the additional virtue of decreasing the hotel’s costs, improving the sales, and setting the hotel as a brand new environmentally friendly hotel. Legal, committed, and investor duties, required changes, and the awareness of the environmental issue in any organisation are crucial factors for change (</w:t>
      </w:r>
      <w:r w:rsidRPr="009F31BF">
        <w:rPr>
          <w:rFonts w:eastAsia="Times New Roman" w:cs="Arial"/>
          <w:noProof/>
          <w:szCs w:val="24"/>
        </w:rPr>
        <w:t>Sloan et al., 2017).</w:t>
      </w:r>
    </w:p>
    <w:p w14:paraId="5553C284" w14:textId="3D03FB23" w:rsidR="00FE0602" w:rsidRPr="009F31BF" w:rsidRDefault="00FE0602" w:rsidP="00E427C6">
      <w:pPr>
        <w:rPr>
          <w:rFonts w:cs="Arial"/>
          <w:noProof/>
        </w:rPr>
      </w:pPr>
      <w:r w:rsidRPr="009F31BF">
        <w:rPr>
          <w:rFonts w:cs="Arial"/>
          <w:noProof/>
        </w:rPr>
        <w:br w:type="page"/>
      </w:r>
    </w:p>
    <w:p w14:paraId="095A23BD" w14:textId="65390901" w:rsidR="00FE0602" w:rsidRPr="009F31BF" w:rsidRDefault="00FE0602" w:rsidP="00E427C6">
      <w:pPr>
        <w:pStyle w:val="Heading1"/>
        <w:rPr>
          <w:rFonts w:cs="Arial"/>
          <w:noProof/>
        </w:rPr>
      </w:pPr>
      <w:bookmarkStart w:id="8" w:name="_Toc168258634"/>
      <w:r w:rsidRPr="009F31BF">
        <w:rPr>
          <w:rFonts w:cs="Arial"/>
          <w:noProof/>
        </w:rPr>
        <w:lastRenderedPageBreak/>
        <w:t>Reference</w:t>
      </w:r>
      <w:r w:rsidR="003B36C8" w:rsidRPr="009F31BF">
        <w:rPr>
          <w:rFonts w:cs="Arial"/>
          <w:noProof/>
        </w:rPr>
        <w:t xml:space="preserve"> List</w:t>
      </w:r>
      <w:bookmarkEnd w:id="8"/>
    </w:p>
    <w:p w14:paraId="5FEFC65A" w14:textId="77777777" w:rsidR="00BF4C80" w:rsidRPr="009F31BF" w:rsidRDefault="00BF4C80" w:rsidP="00BF4C80">
      <w:pPr>
        <w:rPr>
          <w:rFonts w:cs="Arial"/>
          <w:noProof/>
        </w:rPr>
      </w:pPr>
      <w:r w:rsidRPr="009F31BF">
        <w:rPr>
          <w:rFonts w:cs="Arial"/>
          <w:noProof/>
        </w:rPr>
        <w:t xml:space="preserve">Apple (2024) </w:t>
      </w:r>
      <w:r w:rsidRPr="009F31BF">
        <w:rPr>
          <w:rFonts w:cs="Arial"/>
          <w:i/>
          <w:iCs/>
          <w:noProof/>
        </w:rPr>
        <w:t>Apple ramps up investment in clean energy and water around the world</w:t>
      </w:r>
      <w:r w:rsidRPr="009F31BF">
        <w:rPr>
          <w:rFonts w:cs="Arial"/>
          <w:noProof/>
        </w:rPr>
        <w:t>. Available at: https://www.apple.com/tn/newsroom/2024/04/apple-ramps-up-investment-in-clean-energy-and-water-around-the-world/ (Accessed: 26 May 2024).</w:t>
      </w:r>
    </w:p>
    <w:p w14:paraId="0C99582B" w14:textId="77777777" w:rsidR="00BF4C80" w:rsidRPr="009F31BF" w:rsidRDefault="00BF4C80" w:rsidP="00BF4C80">
      <w:pPr>
        <w:rPr>
          <w:rFonts w:cs="Arial"/>
          <w:noProof/>
        </w:rPr>
      </w:pPr>
      <w:r w:rsidRPr="009F31BF">
        <w:rPr>
          <w:rFonts w:cs="Arial"/>
          <w:noProof/>
        </w:rPr>
        <w:t xml:space="preserve">Asmelash, A. G. and Kumar, S. (2019) Assessing the progress of tourism sustainability: Developing and validating sustainability indicators. </w:t>
      </w:r>
      <w:r w:rsidRPr="009F31BF">
        <w:rPr>
          <w:rFonts w:cs="Arial"/>
          <w:i/>
          <w:iCs/>
          <w:noProof/>
        </w:rPr>
        <w:t>Tourism Management,</w:t>
      </w:r>
      <w:r w:rsidRPr="009F31BF">
        <w:rPr>
          <w:rFonts w:cs="Arial"/>
          <w:noProof/>
        </w:rPr>
        <w:t xml:space="preserve"> 71, 67-83.</w:t>
      </w:r>
    </w:p>
    <w:p w14:paraId="71D82B8E" w14:textId="77777777" w:rsidR="00BF4C80" w:rsidRPr="009F31BF" w:rsidRDefault="00BF4C80" w:rsidP="00BF4C80">
      <w:pPr>
        <w:rPr>
          <w:rFonts w:cs="Arial"/>
          <w:noProof/>
        </w:rPr>
      </w:pPr>
      <w:r w:rsidRPr="009F31BF">
        <w:rPr>
          <w:rFonts w:cs="Arial"/>
          <w:noProof/>
        </w:rPr>
        <w:t xml:space="preserve">Buhalis, D., Leung, X.Y., Fan, D., Darcy, S., Chen, G., Xu, F., Tan, G.W.H., Nunkoo, R. and Farmaki, A. (2023) Tourism 2030 and the contribution to the sustainable development goals: the tourism review viewpoint. </w:t>
      </w:r>
      <w:r w:rsidRPr="009F31BF">
        <w:rPr>
          <w:rFonts w:cs="Arial"/>
          <w:i/>
          <w:iCs/>
          <w:noProof/>
        </w:rPr>
        <w:t>Tourism Review</w:t>
      </w:r>
      <w:r w:rsidRPr="009F31BF">
        <w:rPr>
          <w:rFonts w:cs="Arial"/>
          <w:noProof/>
        </w:rPr>
        <w:t xml:space="preserve">, </w:t>
      </w:r>
      <w:r w:rsidRPr="009F31BF">
        <w:rPr>
          <w:rFonts w:cs="Arial"/>
          <w:i/>
          <w:iCs/>
          <w:noProof/>
        </w:rPr>
        <w:t>78</w:t>
      </w:r>
      <w:r w:rsidRPr="009F31BF">
        <w:rPr>
          <w:rFonts w:cs="Arial"/>
          <w:noProof/>
        </w:rPr>
        <w:t>(2), pp.293-313.</w:t>
      </w:r>
    </w:p>
    <w:p w14:paraId="0D0BE0CC" w14:textId="77777777" w:rsidR="00BF4C80" w:rsidRPr="009F31BF" w:rsidRDefault="00BF4C80" w:rsidP="00BF4C80">
      <w:pPr>
        <w:rPr>
          <w:rFonts w:eastAsia="Times New Roman" w:cs="Arial"/>
          <w:noProof/>
          <w:szCs w:val="24"/>
        </w:rPr>
      </w:pPr>
      <w:r w:rsidRPr="009F31BF">
        <w:rPr>
          <w:rFonts w:eastAsia="Times New Roman" w:cs="Arial"/>
          <w:noProof/>
          <w:szCs w:val="24"/>
        </w:rPr>
        <w:t xml:space="preserve">Costa, V. and Costa, C. (2022) </w:t>
      </w:r>
      <w:r w:rsidRPr="009F31BF">
        <w:rPr>
          <w:rFonts w:eastAsia="Times New Roman" w:cs="Arial"/>
          <w:i/>
          <w:iCs/>
          <w:noProof/>
          <w:szCs w:val="24"/>
        </w:rPr>
        <w:t>Sustainability and Competitiveness in the Hospitality Industry</w:t>
      </w:r>
      <w:r w:rsidRPr="009F31BF">
        <w:rPr>
          <w:rFonts w:eastAsia="Times New Roman" w:cs="Arial"/>
          <w:noProof/>
          <w:szCs w:val="24"/>
        </w:rPr>
        <w:t>. IGI Global.</w:t>
      </w:r>
    </w:p>
    <w:p w14:paraId="1BBBAF7A" w14:textId="77777777" w:rsidR="00BF4C80" w:rsidRPr="009F31BF" w:rsidRDefault="00BF4C80" w:rsidP="00BF4C80">
      <w:pPr>
        <w:rPr>
          <w:rFonts w:cs="Arial"/>
          <w:noProof/>
        </w:rPr>
      </w:pPr>
      <w:r w:rsidRPr="009F31BF">
        <w:rPr>
          <w:rFonts w:cs="Arial"/>
          <w:noProof/>
        </w:rPr>
        <w:t xml:space="preserve">Espiner, S., Orchiston, C. and Higham, J. (2017) Resilience and sustainability: A complementary relationship? Towards a practical conceptual model for the sustainability–resilience nexus in tourism. </w:t>
      </w:r>
      <w:r w:rsidRPr="009F31BF">
        <w:rPr>
          <w:rFonts w:cs="Arial"/>
          <w:i/>
          <w:iCs/>
          <w:noProof/>
        </w:rPr>
        <w:t>Journal of sustainable tourism</w:t>
      </w:r>
      <w:r w:rsidRPr="009F31BF">
        <w:rPr>
          <w:rFonts w:cs="Arial"/>
          <w:noProof/>
        </w:rPr>
        <w:t>, 25(10), 1385-1400.</w:t>
      </w:r>
    </w:p>
    <w:p w14:paraId="0A47AC19" w14:textId="77777777" w:rsidR="00BF4C80" w:rsidRPr="009F31BF" w:rsidRDefault="00BF4C80" w:rsidP="00BF4C80">
      <w:pPr>
        <w:rPr>
          <w:rFonts w:cs="Arial"/>
          <w:noProof/>
        </w:rPr>
      </w:pPr>
      <w:r w:rsidRPr="009F31BF">
        <w:rPr>
          <w:rFonts w:cs="Arial"/>
          <w:noProof/>
        </w:rPr>
        <w:t xml:space="preserve">Font, X. and McCabe, S. (2017) Sustainability and marketing in tourism: Its contexts, paradoxes, approaches, challenges and potential. </w:t>
      </w:r>
      <w:r w:rsidRPr="009F31BF">
        <w:rPr>
          <w:rFonts w:cs="Arial"/>
          <w:i/>
          <w:iCs/>
          <w:noProof/>
        </w:rPr>
        <w:t>Journal of sustainable tourism</w:t>
      </w:r>
      <w:r w:rsidRPr="009F31BF">
        <w:rPr>
          <w:rFonts w:cs="Arial"/>
          <w:noProof/>
        </w:rPr>
        <w:t>, 25(7), 869-883.</w:t>
      </w:r>
    </w:p>
    <w:p w14:paraId="7AA1E736" w14:textId="77777777" w:rsidR="00BF4C80" w:rsidRPr="009F31BF" w:rsidRDefault="00BF4C80" w:rsidP="00BF4C80">
      <w:pPr>
        <w:rPr>
          <w:rFonts w:cs="Arial"/>
          <w:noProof/>
        </w:rPr>
      </w:pPr>
      <w:r w:rsidRPr="009F31BF">
        <w:rPr>
          <w:rFonts w:cs="Arial"/>
          <w:noProof/>
        </w:rPr>
        <w:t xml:space="preserve">Hall, C. M., Gössling, S. and Scott, D. (2015) </w:t>
      </w:r>
      <w:r w:rsidRPr="009F31BF">
        <w:rPr>
          <w:rFonts w:cs="Arial"/>
          <w:i/>
          <w:iCs/>
          <w:noProof/>
        </w:rPr>
        <w:t>The Routledge handbook of tourism and sustainability</w:t>
      </w:r>
      <w:r w:rsidRPr="009F31BF">
        <w:rPr>
          <w:rFonts w:cs="Arial"/>
          <w:noProof/>
        </w:rPr>
        <w:t xml:space="preserve"> (Vol. 922). Abingdon: Routledge.</w:t>
      </w:r>
    </w:p>
    <w:p w14:paraId="3030024C" w14:textId="77777777" w:rsidR="00BF4C80" w:rsidRPr="009F31BF" w:rsidRDefault="00BF4C80" w:rsidP="00BF4C80">
      <w:pPr>
        <w:rPr>
          <w:rFonts w:eastAsia="Times New Roman" w:cs="Arial"/>
          <w:noProof/>
          <w:szCs w:val="24"/>
        </w:rPr>
      </w:pPr>
      <w:r w:rsidRPr="009F31BF">
        <w:rPr>
          <w:rFonts w:eastAsia="Times New Roman" w:cs="Arial"/>
          <w:noProof/>
          <w:szCs w:val="24"/>
        </w:rPr>
        <w:t xml:space="preserve">Haski-Leventhal, D. (2018) </w:t>
      </w:r>
      <w:r w:rsidRPr="009F31BF">
        <w:rPr>
          <w:rFonts w:eastAsia="Times New Roman" w:cs="Arial"/>
          <w:i/>
          <w:iCs/>
          <w:noProof/>
          <w:szCs w:val="24"/>
        </w:rPr>
        <w:t>Strategic corporate social responsibility : tools &amp; theories for responsible management.</w:t>
      </w:r>
      <w:r w:rsidRPr="009F31BF">
        <w:rPr>
          <w:rFonts w:eastAsia="Times New Roman" w:cs="Arial"/>
          <w:noProof/>
          <w:szCs w:val="24"/>
        </w:rPr>
        <w:t xml:space="preserve"> London: SAGE.</w:t>
      </w:r>
    </w:p>
    <w:p w14:paraId="3CD4E4DE" w14:textId="77777777" w:rsidR="00BF4C80" w:rsidRPr="009F31BF" w:rsidRDefault="00BF4C80" w:rsidP="00BF4C80">
      <w:pPr>
        <w:rPr>
          <w:rFonts w:cs="Arial"/>
          <w:noProof/>
        </w:rPr>
      </w:pPr>
      <w:r w:rsidRPr="009F31BF">
        <w:rPr>
          <w:rFonts w:cs="Arial"/>
          <w:noProof/>
        </w:rPr>
        <w:t xml:space="preserve">Inkson, C. and Minnaert, L. (2018) </w:t>
      </w:r>
      <w:r w:rsidRPr="009F31BF">
        <w:rPr>
          <w:rFonts w:cs="Arial"/>
          <w:i/>
          <w:iCs/>
          <w:noProof/>
        </w:rPr>
        <w:t>Tourism management : an introduction.</w:t>
      </w:r>
      <w:r w:rsidRPr="009F31BF">
        <w:rPr>
          <w:rFonts w:cs="Arial"/>
          <w:noProof/>
        </w:rPr>
        <w:t xml:space="preserve"> 2nd ed. London: SAGE.</w:t>
      </w:r>
    </w:p>
    <w:p w14:paraId="4E5CE885" w14:textId="77777777" w:rsidR="00BF4C80" w:rsidRPr="009F31BF" w:rsidRDefault="00BF4C80" w:rsidP="00BF4C80">
      <w:pPr>
        <w:rPr>
          <w:rFonts w:eastAsia="Times New Roman" w:cs="Arial"/>
          <w:noProof/>
          <w:szCs w:val="24"/>
        </w:rPr>
      </w:pPr>
      <w:r w:rsidRPr="009F31BF">
        <w:rPr>
          <w:rFonts w:eastAsia="Times New Roman" w:cs="Arial"/>
          <w:noProof/>
          <w:szCs w:val="24"/>
        </w:rPr>
        <w:lastRenderedPageBreak/>
        <w:t xml:space="preserve">Jauhari, V (2021) </w:t>
      </w:r>
      <w:r w:rsidRPr="009F31BF">
        <w:rPr>
          <w:rFonts w:eastAsia="Times New Roman" w:cs="Arial"/>
          <w:i/>
          <w:iCs/>
          <w:noProof/>
          <w:szCs w:val="24"/>
        </w:rPr>
        <w:t>Managing Sustainability in the Hospitality and Tourism Industry: Paradigms and Directions for the Future.</w:t>
      </w:r>
      <w:r w:rsidRPr="009F31BF">
        <w:rPr>
          <w:rFonts w:eastAsia="Times New Roman" w:cs="Arial"/>
          <w:noProof/>
          <w:szCs w:val="24"/>
        </w:rPr>
        <w:t xml:space="preserve"> 9th edn. Oakville: Apple Academic Press. Inc.</w:t>
      </w:r>
    </w:p>
    <w:p w14:paraId="5D512848" w14:textId="77777777" w:rsidR="00BF4C80" w:rsidRPr="009F31BF" w:rsidRDefault="00BF4C80" w:rsidP="00BF4C80">
      <w:pPr>
        <w:rPr>
          <w:rFonts w:cs="Arial"/>
          <w:noProof/>
        </w:rPr>
      </w:pPr>
      <w:r w:rsidRPr="009F31BF">
        <w:rPr>
          <w:rFonts w:cs="Arial"/>
          <w:noProof/>
        </w:rPr>
        <w:t xml:space="preserve">Molina-Collado, A., Santos-Vijande, M. L., Gómez-Rico, M. and Madera, J. M. (2022) Sustainability in hospitality and tourism: a review of key research topics from 1994 to 2020. </w:t>
      </w:r>
      <w:r w:rsidRPr="009F31BF">
        <w:rPr>
          <w:rFonts w:cs="Arial"/>
          <w:i/>
          <w:iCs/>
          <w:noProof/>
        </w:rPr>
        <w:t>International Journal of Contemporary Hospitality Management</w:t>
      </w:r>
      <w:r w:rsidRPr="009F31BF">
        <w:rPr>
          <w:rFonts w:cs="Arial"/>
          <w:noProof/>
        </w:rPr>
        <w:t>, 34(8), 3029-3064.</w:t>
      </w:r>
    </w:p>
    <w:p w14:paraId="0D833690" w14:textId="77777777" w:rsidR="00BF4C80" w:rsidRPr="009F31BF" w:rsidRDefault="00BF4C80" w:rsidP="00BF4C80">
      <w:pPr>
        <w:rPr>
          <w:rFonts w:cs="Arial"/>
          <w:noProof/>
        </w:rPr>
      </w:pPr>
      <w:r w:rsidRPr="009F31BF">
        <w:rPr>
          <w:rFonts w:cs="Arial"/>
          <w:noProof/>
        </w:rPr>
        <w:t xml:space="preserve">Mowforth, M. and Munt, I. (2023) </w:t>
      </w:r>
      <w:r w:rsidRPr="009F31BF">
        <w:rPr>
          <w:rFonts w:cs="Arial"/>
          <w:i/>
          <w:iCs/>
          <w:noProof/>
        </w:rPr>
        <w:t xml:space="preserve">Tourism and sustainability: Development, globalisation and new tourism in the third world. </w:t>
      </w:r>
      <w:r w:rsidRPr="009F31BF">
        <w:rPr>
          <w:rFonts w:cs="Arial"/>
          <w:noProof/>
        </w:rPr>
        <w:t>Routledge.</w:t>
      </w:r>
    </w:p>
    <w:p w14:paraId="7DD0F512" w14:textId="77777777" w:rsidR="00BF4C80" w:rsidRPr="009F31BF" w:rsidRDefault="00BF4C80" w:rsidP="00BF4C80">
      <w:pPr>
        <w:rPr>
          <w:rFonts w:cs="Arial"/>
          <w:noProof/>
        </w:rPr>
      </w:pPr>
      <w:r w:rsidRPr="009F31BF">
        <w:rPr>
          <w:rFonts w:cs="Arial"/>
          <w:noProof/>
        </w:rPr>
        <w:t xml:space="preserve">Mutana, S. and Mukwada, G. (2018) Mountain-route tourism and sustainability. A discourse analysis of literature and possible future research. </w:t>
      </w:r>
      <w:r w:rsidRPr="009F31BF">
        <w:rPr>
          <w:rFonts w:cs="Arial"/>
          <w:i/>
          <w:iCs/>
          <w:noProof/>
        </w:rPr>
        <w:t>Journal of outdoor recreation and tourism,</w:t>
      </w:r>
      <w:r w:rsidRPr="009F31BF">
        <w:rPr>
          <w:rFonts w:cs="Arial"/>
          <w:noProof/>
        </w:rPr>
        <w:t xml:space="preserve"> 24, 59-65.</w:t>
      </w:r>
    </w:p>
    <w:p w14:paraId="5456ADAC" w14:textId="77777777" w:rsidR="00BF4C80" w:rsidRPr="009F31BF" w:rsidRDefault="00BF4C80" w:rsidP="00BF4C80">
      <w:pPr>
        <w:rPr>
          <w:rFonts w:cs="Arial"/>
          <w:noProof/>
        </w:rPr>
      </w:pPr>
      <w:r w:rsidRPr="009F31BF">
        <w:rPr>
          <w:rFonts w:cs="Arial"/>
          <w:noProof/>
        </w:rPr>
        <w:t xml:space="preserve">Niñerola, A., Sánchez-Rebull, M. V. and Hernández-Lara, A. B. (2019) Tourism research on sustainability: A bibliometric analysis. </w:t>
      </w:r>
      <w:r w:rsidRPr="009F31BF">
        <w:rPr>
          <w:rFonts w:cs="Arial"/>
          <w:i/>
          <w:iCs/>
          <w:noProof/>
        </w:rPr>
        <w:t>Sustainability</w:t>
      </w:r>
      <w:r w:rsidRPr="009F31BF">
        <w:rPr>
          <w:rFonts w:cs="Arial"/>
          <w:noProof/>
        </w:rPr>
        <w:t>, 11(5), 1377.</w:t>
      </w:r>
    </w:p>
    <w:p w14:paraId="1C517C53" w14:textId="77777777" w:rsidR="00BF4C80" w:rsidRPr="009F31BF" w:rsidRDefault="00BF4C80" w:rsidP="00BF4C80">
      <w:pPr>
        <w:rPr>
          <w:rFonts w:cs="Arial"/>
          <w:noProof/>
        </w:rPr>
      </w:pPr>
      <w:r w:rsidRPr="009F31BF">
        <w:rPr>
          <w:rFonts w:cs="Arial"/>
          <w:noProof/>
        </w:rPr>
        <w:t xml:space="preserve">Plasencia, J. (2023) </w:t>
      </w:r>
      <w:r w:rsidRPr="009F31BF">
        <w:rPr>
          <w:rFonts w:cs="Arial"/>
          <w:i/>
          <w:iCs/>
          <w:noProof/>
        </w:rPr>
        <w:t>5 Effective Strategies for Sustainable Hotels to Attract Eco-Conscious Travelers and Promote Responsible Tourism.</w:t>
      </w:r>
      <w:r w:rsidRPr="009F31BF">
        <w:rPr>
          <w:rFonts w:cs="Arial"/>
          <w:noProof/>
        </w:rPr>
        <w:t>. Available at: https://climatetrade.com/5-effective-strategies-for-sustainable-hotels-to-attract-eco-conscious-travelers-and-promote-responsible-tourism/ (Accessed: 26 May 2024).</w:t>
      </w:r>
    </w:p>
    <w:p w14:paraId="7D1B31A6" w14:textId="77777777" w:rsidR="00BF4C80" w:rsidRPr="009F31BF" w:rsidRDefault="00BF4C80" w:rsidP="00BF4C80">
      <w:pPr>
        <w:rPr>
          <w:rFonts w:cs="Arial"/>
          <w:noProof/>
        </w:rPr>
      </w:pPr>
      <w:r w:rsidRPr="009F31BF">
        <w:rPr>
          <w:rFonts w:cs="Arial"/>
          <w:noProof/>
        </w:rPr>
        <w:t xml:space="preserve">Rahman, I. and Reynolds, D. (2016) Predicting green hotel behavioural intentions using a theory of environmental commitment and sacrifice for the environment. </w:t>
      </w:r>
      <w:r w:rsidRPr="009F31BF">
        <w:rPr>
          <w:rFonts w:cs="Arial"/>
          <w:i/>
          <w:iCs/>
          <w:noProof/>
        </w:rPr>
        <w:t>International Journal of Hospitality Management</w:t>
      </w:r>
      <w:r w:rsidRPr="009F31BF">
        <w:rPr>
          <w:rFonts w:cs="Arial"/>
          <w:noProof/>
        </w:rPr>
        <w:t>, 52, 107-116.</w:t>
      </w:r>
    </w:p>
    <w:p w14:paraId="174CA1AC" w14:textId="77777777" w:rsidR="00BF4C80" w:rsidRPr="009F31BF" w:rsidRDefault="00BF4C80" w:rsidP="00BF4C80">
      <w:pPr>
        <w:rPr>
          <w:rFonts w:cs="Arial"/>
          <w:noProof/>
        </w:rPr>
      </w:pPr>
      <w:r w:rsidRPr="009F31BF">
        <w:rPr>
          <w:rFonts w:cs="Arial"/>
          <w:noProof/>
        </w:rPr>
        <w:t xml:space="preserve">Sharpley, R. (2020) Tourism, sustainable development and the theoretical divide: 20 years on. </w:t>
      </w:r>
      <w:r w:rsidRPr="009F31BF">
        <w:rPr>
          <w:rFonts w:cs="Arial"/>
          <w:i/>
          <w:iCs/>
          <w:noProof/>
        </w:rPr>
        <w:t>Journal of sustainable tourism</w:t>
      </w:r>
      <w:r w:rsidRPr="009F31BF">
        <w:rPr>
          <w:rFonts w:cs="Arial"/>
          <w:noProof/>
        </w:rPr>
        <w:t>, 28(11), 1932-1946.</w:t>
      </w:r>
    </w:p>
    <w:p w14:paraId="71E2FA67" w14:textId="77777777" w:rsidR="00BF4C80" w:rsidRPr="009F31BF" w:rsidRDefault="00BF4C80" w:rsidP="00BF4C80">
      <w:pPr>
        <w:rPr>
          <w:rFonts w:eastAsia="Times New Roman" w:cs="Arial"/>
          <w:noProof/>
          <w:szCs w:val="24"/>
        </w:rPr>
      </w:pPr>
      <w:r w:rsidRPr="009F31BF">
        <w:rPr>
          <w:rFonts w:eastAsia="Times New Roman" w:cs="Arial"/>
          <w:noProof/>
          <w:szCs w:val="24"/>
        </w:rPr>
        <w:t xml:space="preserve">Sloan, P., Legrand, W. and Chen, J.S. (2017) </w:t>
      </w:r>
      <w:r w:rsidRPr="009F31BF">
        <w:rPr>
          <w:rFonts w:eastAsia="Times New Roman" w:cs="Arial"/>
          <w:i/>
          <w:iCs/>
          <w:noProof/>
          <w:szCs w:val="24"/>
        </w:rPr>
        <w:t>Sustainability in the hospitality industry: principles of sustainable operations.</w:t>
      </w:r>
      <w:r w:rsidRPr="009F31BF">
        <w:rPr>
          <w:rFonts w:eastAsia="Times New Roman" w:cs="Arial"/>
          <w:noProof/>
          <w:szCs w:val="24"/>
        </w:rPr>
        <w:t xml:space="preserve"> 3</w:t>
      </w:r>
      <w:r w:rsidRPr="009F31BF">
        <w:rPr>
          <w:rFonts w:eastAsia="Times New Roman" w:cs="Arial"/>
          <w:noProof/>
          <w:szCs w:val="24"/>
          <w:vertAlign w:val="superscript"/>
        </w:rPr>
        <w:t>rd</w:t>
      </w:r>
      <w:r w:rsidRPr="009F31BF">
        <w:rPr>
          <w:rFonts w:eastAsia="Times New Roman" w:cs="Arial"/>
          <w:noProof/>
          <w:szCs w:val="24"/>
        </w:rPr>
        <w:t xml:space="preserve"> edn. London: Butterworth-Heinemann.</w:t>
      </w:r>
    </w:p>
    <w:p w14:paraId="2BAD4717" w14:textId="77777777" w:rsidR="00BF4C80" w:rsidRPr="009F31BF" w:rsidRDefault="00BF4C80" w:rsidP="00BF4C80">
      <w:pPr>
        <w:rPr>
          <w:rFonts w:cs="Arial"/>
          <w:noProof/>
        </w:rPr>
      </w:pPr>
      <w:r w:rsidRPr="009F31BF">
        <w:rPr>
          <w:rFonts w:cs="Arial"/>
          <w:noProof/>
        </w:rPr>
        <w:t xml:space="preserve">Torres-Delgado, A., López Palomeque, F., Elorrieta Sanz, B. and Font Urgell, X. (2023) Monitoring sustainable management in local tourist destinations: performance, drivers and barriers. </w:t>
      </w:r>
      <w:r w:rsidRPr="009F31BF">
        <w:rPr>
          <w:rFonts w:cs="Arial"/>
          <w:i/>
          <w:iCs/>
          <w:noProof/>
        </w:rPr>
        <w:t>Journal of sustainable tourism</w:t>
      </w:r>
      <w:r w:rsidRPr="009F31BF">
        <w:rPr>
          <w:rFonts w:cs="Arial"/>
          <w:noProof/>
        </w:rPr>
        <w:t xml:space="preserve">, </w:t>
      </w:r>
      <w:r w:rsidRPr="009F31BF">
        <w:rPr>
          <w:rFonts w:cs="Arial"/>
          <w:i/>
          <w:iCs/>
          <w:noProof/>
        </w:rPr>
        <w:t>31</w:t>
      </w:r>
      <w:r w:rsidRPr="009F31BF">
        <w:rPr>
          <w:rFonts w:cs="Arial"/>
          <w:noProof/>
        </w:rPr>
        <w:t>(7), pp.1672-1693.</w:t>
      </w:r>
    </w:p>
    <w:p w14:paraId="318D18FE" w14:textId="77777777" w:rsidR="00BF4C80" w:rsidRPr="009F31BF" w:rsidRDefault="00BF4C80" w:rsidP="00BF4C80">
      <w:pPr>
        <w:rPr>
          <w:rFonts w:cs="Arial"/>
          <w:noProof/>
        </w:rPr>
      </w:pPr>
      <w:r w:rsidRPr="009F31BF">
        <w:rPr>
          <w:rFonts w:cs="Arial"/>
          <w:noProof/>
        </w:rPr>
        <w:lastRenderedPageBreak/>
        <w:t xml:space="preserve">Trang, H. L. T., Le, N. H. and Nguyen, T. B. N. (2021) Factors affecting green hotel practices in Vietnam. </w:t>
      </w:r>
      <w:r w:rsidRPr="009F31BF">
        <w:rPr>
          <w:rFonts w:cs="Arial"/>
          <w:i/>
          <w:iCs/>
          <w:noProof/>
        </w:rPr>
        <w:t>Sustainability</w:t>
      </w:r>
      <w:r w:rsidRPr="009F31BF">
        <w:rPr>
          <w:rFonts w:cs="Arial"/>
          <w:noProof/>
        </w:rPr>
        <w:t>, 13(4), 2107.</w:t>
      </w:r>
    </w:p>
    <w:p w14:paraId="76A61B88" w14:textId="140A5664" w:rsidR="00921058" w:rsidRPr="009F31BF" w:rsidRDefault="00921058" w:rsidP="00E427C6">
      <w:pPr>
        <w:rPr>
          <w:rFonts w:cs="Arial"/>
          <w:noProof/>
        </w:rPr>
      </w:pPr>
    </w:p>
    <w:sectPr w:rsidR="00921058" w:rsidRPr="009F31BF" w:rsidSect="00E11842">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7F0CB" w14:textId="77777777" w:rsidR="003B542F" w:rsidRDefault="003B542F" w:rsidP="005419E7">
      <w:pPr>
        <w:spacing w:before="0" w:after="0" w:line="240" w:lineRule="auto"/>
      </w:pPr>
      <w:r>
        <w:separator/>
      </w:r>
    </w:p>
  </w:endnote>
  <w:endnote w:type="continuationSeparator" w:id="0">
    <w:p w14:paraId="4967A8C8" w14:textId="77777777" w:rsidR="003B542F" w:rsidRDefault="003B542F" w:rsidP="005419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805983"/>
      <w:docPartObj>
        <w:docPartGallery w:val="Page Numbers (Bottom of Page)"/>
        <w:docPartUnique/>
      </w:docPartObj>
    </w:sdtPr>
    <w:sdtContent>
      <w:p w14:paraId="76199520" w14:textId="4F1F39AB" w:rsidR="0055665E" w:rsidRDefault="0055665E" w:rsidP="0055665E">
        <w:r>
          <w:fldChar w:fldCharType="begin"/>
        </w:r>
        <w:r>
          <w:instrText>PAGE   \* MERGEFORMAT</w:instrText>
        </w:r>
        <w:r>
          <w:fldChar w:fldCharType="separate"/>
        </w:r>
        <w:r>
          <w:t>2</w:t>
        </w:r>
        <w:r>
          <w:fldChar w:fldCharType="end"/>
        </w:r>
      </w:p>
    </w:sdtContent>
  </w:sdt>
  <w:p w14:paraId="4D49F488" w14:textId="77777777" w:rsidR="0055665E" w:rsidRDefault="00556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7D4D3" w14:textId="77777777" w:rsidR="003B542F" w:rsidRDefault="003B542F" w:rsidP="005419E7">
      <w:pPr>
        <w:spacing w:before="0" w:after="0" w:line="240" w:lineRule="auto"/>
      </w:pPr>
      <w:r>
        <w:separator/>
      </w:r>
    </w:p>
  </w:footnote>
  <w:footnote w:type="continuationSeparator" w:id="0">
    <w:p w14:paraId="2755C6BF" w14:textId="77777777" w:rsidR="003B542F" w:rsidRDefault="003B542F" w:rsidP="005419E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61A7E"/>
    <w:multiLevelType w:val="hybridMultilevel"/>
    <w:tmpl w:val="1B980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3A2111"/>
    <w:multiLevelType w:val="hybridMultilevel"/>
    <w:tmpl w:val="51744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332AC7"/>
    <w:multiLevelType w:val="hybridMultilevel"/>
    <w:tmpl w:val="C006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722C3F"/>
    <w:multiLevelType w:val="hybridMultilevel"/>
    <w:tmpl w:val="585C2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956FA2"/>
    <w:multiLevelType w:val="hybridMultilevel"/>
    <w:tmpl w:val="E68A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562550">
    <w:abstractNumId w:val="2"/>
  </w:num>
  <w:num w:numId="2" w16cid:durableId="1891265287">
    <w:abstractNumId w:val="1"/>
  </w:num>
  <w:num w:numId="3" w16cid:durableId="1423529431">
    <w:abstractNumId w:val="4"/>
  </w:num>
  <w:num w:numId="4" w16cid:durableId="141654134">
    <w:abstractNumId w:val="0"/>
  </w:num>
  <w:num w:numId="5" w16cid:durableId="2739047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1tLQ0tzS2NLMwNTRT0lEKTi0uzszPAykwqwUA/rE9LSwAAAA="/>
  </w:docVars>
  <w:rsids>
    <w:rsidRoot w:val="009E50B0"/>
    <w:rsid w:val="000042E5"/>
    <w:rsid w:val="00021483"/>
    <w:rsid w:val="000431D9"/>
    <w:rsid w:val="00093B9F"/>
    <w:rsid w:val="000976C6"/>
    <w:rsid w:val="001230DA"/>
    <w:rsid w:val="001C45D9"/>
    <w:rsid w:val="001D278B"/>
    <w:rsid w:val="001F3629"/>
    <w:rsid w:val="00254B8C"/>
    <w:rsid w:val="00270566"/>
    <w:rsid w:val="002A4855"/>
    <w:rsid w:val="002B1287"/>
    <w:rsid w:val="00395DBE"/>
    <w:rsid w:val="003B1E11"/>
    <w:rsid w:val="003B36C8"/>
    <w:rsid w:val="003B542F"/>
    <w:rsid w:val="00421A24"/>
    <w:rsid w:val="00446E94"/>
    <w:rsid w:val="00502DF5"/>
    <w:rsid w:val="00541239"/>
    <w:rsid w:val="005419E7"/>
    <w:rsid w:val="00545E5F"/>
    <w:rsid w:val="0055665E"/>
    <w:rsid w:val="005D3FE2"/>
    <w:rsid w:val="005E4F15"/>
    <w:rsid w:val="005F4296"/>
    <w:rsid w:val="006030EE"/>
    <w:rsid w:val="0064662E"/>
    <w:rsid w:val="0067173C"/>
    <w:rsid w:val="006B3457"/>
    <w:rsid w:val="006B59CF"/>
    <w:rsid w:val="006C5CB5"/>
    <w:rsid w:val="006C6AAE"/>
    <w:rsid w:val="006F6A3A"/>
    <w:rsid w:val="006F7FBF"/>
    <w:rsid w:val="0074503D"/>
    <w:rsid w:val="007A1C8F"/>
    <w:rsid w:val="007C223C"/>
    <w:rsid w:val="00854ED1"/>
    <w:rsid w:val="00860410"/>
    <w:rsid w:val="008653A8"/>
    <w:rsid w:val="00921058"/>
    <w:rsid w:val="009D7D8F"/>
    <w:rsid w:val="009E50B0"/>
    <w:rsid w:val="009F0751"/>
    <w:rsid w:val="009F31BF"/>
    <w:rsid w:val="00A01D27"/>
    <w:rsid w:val="00A23343"/>
    <w:rsid w:val="00AC08FB"/>
    <w:rsid w:val="00B05239"/>
    <w:rsid w:val="00B810D6"/>
    <w:rsid w:val="00B84850"/>
    <w:rsid w:val="00BB501B"/>
    <w:rsid w:val="00BB7C27"/>
    <w:rsid w:val="00BD09E6"/>
    <w:rsid w:val="00BF4C80"/>
    <w:rsid w:val="00C603BF"/>
    <w:rsid w:val="00D9207C"/>
    <w:rsid w:val="00E11842"/>
    <w:rsid w:val="00E17D57"/>
    <w:rsid w:val="00E25ACE"/>
    <w:rsid w:val="00E427C6"/>
    <w:rsid w:val="00E552F8"/>
    <w:rsid w:val="00E74A8B"/>
    <w:rsid w:val="00EA29FE"/>
    <w:rsid w:val="00F5108E"/>
    <w:rsid w:val="00F9343F"/>
    <w:rsid w:val="00FA4E2D"/>
    <w:rsid w:val="00FB3BB0"/>
    <w:rsid w:val="00FC39DC"/>
    <w:rsid w:val="00FE0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3AA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ED1"/>
    <w:pPr>
      <w:spacing w:before="120" w:after="240" w:line="360" w:lineRule="auto"/>
      <w:jc w:val="both"/>
    </w:pPr>
    <w:rPr>
      <w:rFonts w:ascii="Arial" w:hAnsi="Arial"/>
      <w:kern w:val="2"/>
      <w:sz w:val="24"/>
    </w:rPr>
  </w:style>
  <w:style w:type="paragraph" w:styleId="Heading1">
    <w:name w:val="heading 1"/>
    <w:basedOn w:val="Normal"/>
    <w:next w:val="Normal"/>
    <w:link w:val="Heading1Char"/>
    <w:uiPriority w:val="9"/>
    <w:qFormat/>
    <w:rsid w:val="00EA29FE"/>
    <w:pPr>
      <w:keepNext/>
      <w:keepLines/>
      <w:pBdr>
        <w:bottom w:val="single" w:sz="4" w:space="1" w:color="auto"/>
      </w:pBd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C08FB"/>
    <w:pPr>
      <w:keepNext/>
      <w:keepLines/>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D3FE2"/>
    <w:pPr>
      <w:keepNext/>
      <w:keepLines/>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9F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AC08FB"/>
    <w:rPr>
      <w:rFonts w:ascii="Times New Roman" w:eastAsiaTheme="majorEastAsia" w:hAnsi="Times New Roman" w:cstheme="majorBidi"/>
      <w:b/>
      <w:color w:val="000000" w:themeColor="text1"/>
      <w:sz w:val="28"/>
      <w:szCs w:val="26"/>
      <w14:ligatures w14:val="none"/>
    </w:rPr>
  </w:style>
  <w:style w:type="paragraph" w:styleId="Title">
    <w:name w:val="Title"/>
    <w:basedOn w:val="Normal"/>
    <w:next w:val="Normal"/>
    <w:link w:val="TitleChar"/>
    <w:uiPriority w:val="10"/>
    <w:qFormat/>
    <w:rsid w:val="00270566"/>
    <w:pPr>
      <w:spacing w:before="0"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270566"/>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5D3FE2"/>
    <w:rPr>
      <w:rFonts w:ascii="Times New Roman" w:eastAsiaTheme="majorEastAsia" w:hAnsi="Times New Roman" w:cstheme="majorBidi"/>
      <w:b/>
      <w:color w:val="000000" w:themeColor="text1"/>
      <w:sz w:val="24"/>
      <w:szCs w:val="24"/>
      <w:lang w:eastAsia="en-GB"/>
      <w14:ligatures w14:val="none"/>
    </w:rPr>
  </w:style>
  <w:style w:type="paragraph" w:customStyle="1" w:styleId="whitespace-pre-wrap">
    <w:name w:val="whitespace-pre-wrap"/>
    <w:basedOn w:val="Normal"/>
    <w:rsid w:val="00FE0602"/>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NormalWeb">
    <w:name w:val="Normal (Web)"/>
    <w:basedOn w:val="Normal"/>
    <w:uiPriority w:val="99"/>
    <w:semiHidden/>
    <w:unhideWhenUsed/>
    <w:rsid w:val="00FE0602"/>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TOCHeading">
    <w:name w:val="TOC Heading"/>
    <w:basedOn w:val="Heading1"/>
    <w:next w:val="Normal"/>
    <w:uiPriority w:val="39"/>
    <w:unhideWhenUsed/>
    <w:qFormat/>
    <w:rsid w:val="005419E7"/>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eastAsia="en-GB"/>
      <w14:ligatures w14:val="none"/>
    </w:rPr>
  </w:style>
  <w:style w:type="paragraph" w:styleId="TOC1">
    <w:name w:val="toc 1"/>
    <w:basedOn w:val="Normal"/>
    <w:next w:val="Normal"/>
    <w:autoRedefine/>
    <w:uiPriority w:val="39"/>
    <w:unhideWhenUsed/>
    <w:rsid w:val="005419E7"/>
    <w:pPr>
      <w:spacing w:after="100"/>
    </w:pPr>
  </w:style>
  <w:style w:type="character" w:styleId="Hyperlink">
    <w:name w:val="Hyperlink"/>
    <w:basedOn w:val="DefaultParagraphFont"/>
    <w:uiPriority w:val="99"/>
    <w:unhideWhenUsed/>
    <w:rsid w:val="005419E7"/>
    <w:rPr>
      <w:color w:val="0563C1" w:themeColor="hyperlink"/>
      <w:u w:val="single"/>
    </w:rPr>
  </w:style>
  <w:style w:type="paragraph" w:styleId="Footer">
    <w:name w:val="footer"/>
    <w:basedOn w:val="Normal"/>
    <w:link w:val="FooterChar"/>
    <w:uiPriority w:val="99"/>
    <w:unhideWhenUsed/>
    <w:rsid w:val="005419E7"/>
    <w:pPr>
      <w:tabs>
        <w:tab w:val="center" w:pos="4680"/>
        <w:tab w:val="right" w:pos="9360"/>
      </w:tabs>
      <w:spacing w:before="0" w:after="0" w:line="240" w:lineRule="auto"/>
      <w:jc w:val="left"/>
    </w:pPr>
    <w:rPr>
      <w:rFonts w:asciiTheme="minorHAnsi" w:eastAsiaTheme="minorEastAsia" w:hAnsiTheme="minorHAnsi" w:cs="Times New Roman"/>
      <w:kern w:val="0"/>
      <w:sz w:val="22"/>
      <w:lang w:eastAsia="en-GB"/>
      <w14:ligatures w14:val="none"/>
    </w:rPr>
  </w:style>
  <w:style w:type="character" w:customStyle="1" w:styleId="FooterChar">
    <w:name w:val="Footer Char"/>
    <w:basedOn w:val="DefaultParagraphFont"/>
    <w:link w:val="Footer"/>
    <w:uiPriority w:val="99"/>
    <w:rsid w:val="005419E7"/>
    <w:rPr>
      <w:rFonts w:eastAsiaTheme="minorEastAsia" w:cs="Times New Roman"/>
      <w:lang w:eastAsia="en-GB"/>
      <w14:ligatures w14:val="none"/>
    </w:rPr>
  </w:style>
  <w:style w:type="paragraph" w:styleId="ListParagraph">
    <w:name w:val="List Paragraph"/>
    <w:basedOn w:val="Normal"/>
    <w:uiPriority w:val="34"/>
    <w:qFormat/>
    <w:rsid w:val="006F6A3A"/>
    <w:pPr>
      <w:ind w:left="720"/>
      <w:contextualSpacing/>
    </w:pPr>
  </w:style>
  <w:style w:type="paragraph" w:styleId="Header">
    <w:name w:val="header"/>
    <w:basedOn w:val="Normal"/>
    <w:link w:val="HeaderChar"/>
    <w:uiPriority w:val="99"/>
    <w:unhideWhenUsed/>
    <w:rsid w:val="00FB3BB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B3BB0"/>
    <w:rPr>
      <w:rFonts w:ascii="Arial" w:hAnsi="Arial"/>
      <w:kern w:val="2"/>
      <w:sz w:val="24"/>
    </w:rPr>
  </w:style>
  <w:style w:type="character" w:styleId="Emphasis">
    <w:name w:val="Emphasis"/>
    <w:basedOn w:val="DefaultParagraphFont"/>
    <w:uiPriority w:val="20"/>
    <w:qFormat/>
    <w:rsid w:val="00BF4C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015330">
      <w:bodyDiv w:val="1"/>
      <w:marLeft w:val="0"/>
      <w:marRight w:val="0"/>
      <w:marTop w:val="0"/>
      <w:marBottom w:val="0"/>
      <w:divBdr>
        <w:top w:val="none" w:sz="0" w:space="0" w:color="auto"/>
        <w:left w:val="none" w:sz="0" w:space="0" w:color="auto"/>
        <w:bottom w:val="none" w:sz="0" w:space="0" w:color="auto"/>
        <w:right w:val="none" w:sz="0" w:space="0" w:color="auto"/>
      </w:divBdr>
      <w:divsChild>
        <w:div w:id="1301568112">
          <w:marLeft w:val="0"/>
          <w:marRight w:val="0"/>
          <w:marTop w:val="0"/>
          <w:marBottom w:val="0"/>
          <w:divBdr>
            <w:top w:val="none" w:sz="0" w:space="0" w:color="auto"/>
            <w:left w:val="none" w:sz="0" w:space="0" w:color="auto"/>
            <w:bottom w:val="none" w:sz="0" w:space="0" w:color="auto"/>
            <w:right w:val="none" w:sz="0" w:space="0" w:color="auto"/>
          </w:divBdr>
        </w:div>
      </w:divsChild>
    </w:div>
    <w:div w:id="388918748">
      <w:bodyDiv w:val="1"/>
      <w:marLeft w:val="0"/>
      <w:marRight w:val="0"/>
      <w:marTop w:val="0"/>
      <w:marBottom w:val="0"/>
      <w:divBdr>
        <w:top w:val="none" w:sz="0" w:space="0" w:color="auto"/>
        <w:left w:val="none" w:sz="0" w:space="0" w:color="auto"/>
        <w:bottom w:val="none" w:sz="0" w:space="0" w:color="auto"/>
        <w:right w:val="none" w:sz="0" w:space="0" w:color="auto"/>
      </w:divBdr>
    </w:div>
    <w:div w:id="690103654">
      <w:bodyDiv w:val="1"/>
      <w:marLeft w:val="0"/>
      <w:marRight w:val="0"/>
      <w:marTop w:val="0"/>
      <w:marBottom w:val="0"/>
      <w:divBdr>
        <w:top w:val="none" w:sz="0" w:space="0" w:color="auto"/>
        <w:left w:val="none" w:sz="0" w:space="0" w:color="auto"/>
        <w:bottom w:val="none" w:sz="0" w:space="0" w:color="auto"/>
        <w:right w:val="none" w:sz="0" w:space="0" w:color="auto"/>
      </w:divBdr>
    </w:div>
    <w:div w:id="836381633">
      <w:bodyDiv w:val="1"/>
      <w:marLeft w:val="0"/>
      <w:marRight w:val="0"/>
      <w:marTop w:val="0"/>
      <w:marBottom w:val="0"/>
      <w:divBdr>
        <w:top w:val="none" w:sz="0" w:space="0" w:color="auto"/>
        <w:left w:val="none" w:sz="0" w:space="0" w:color="auto"/>
        <w:bottom w:val="none" w:sz="0" w:space="0" w:color="auto"/>
        <w:right w:val="none" w:sz="0" w:space="0" w:color="auto"/>
      </w:divBdr>
    </w:div>
    <w:div w:id="904416212">
      <w:bodyDiv w:val="1"/>
      <w:marLeft w:val="0"/>
      <w:marRight w:val="0"/>
      <w:marTop w:val="0"/>
      <w:marBottom w:val="0"/>
      <w:divBdr>
        <w:top w:val="none" w:sz="0" w:space="0" w:color="auto"/>
        <w:left w:val="none" w:sz="0" w:space="0" w:color="auto"/>
        <w:bottom w:val="none" w:sz="0" w:space="0" w:color="auto"/>
        <w:right w:val="none" w:sz="0" w:space="0" w:color="auto"/>
      </w:divBdr>
      <w:divsChild>
        <w:div w:id="582373710">
          <w:marLeft w:val="0"/>
          <w:marRight w:val="0"/>
          <w:marTop w:val="0"/>
          <w:marBottom w:val="0"/>
          <w:divBdr>
            <w:top w:val="none" w:sz="0" w:space="0" w:color="auto"/>
            <w:left w:val="none" w:sz="0" w:space="0" w:color="auto"/>
            <w:bottom w:val="none" w:sz="0" w:space="0" w:color="auto"/>
            <w:right w:val="none" w:sz="0" w:space="0" w:color="auto"/>
          </w:divBdr>
        </w:div>
      </w:divsChild>
    </w:div>
    <w:div w:id="1266888666">
      <w:bodyDiv w:val="1"/>
      <w:marLeft w:val="0"/>
      <w:marRight w:val="0"/>
      <w:marTop w:val="0"/>
      <w:marBottom w:val="0"/>
      <w:divBdr>
        <w:top w:val="none" w:sz="0" w:space="0" w:color="auto"/>
        <w:left w:val="none" w:sz="0" w:space="0" w:color="auto"/>
        <w:bottom w:val="none" w:sz="0" w:space="0" w:color="auto"/>
        <w:right w:val="none" w:sz="0" w:space="0" w:color="auto"/>
      </w:divBdr>
      <w:divsChild>
        <w:div w:id="970554839">
          <w:marLeft w:val="0"/>
          <w:marRight w:val="0"/>
          <w:marTop w:val="0"/>
          <w:marBottom w:val="0"/>
          <w:divBdr>
            <w:top w:val="none" w:sz="0" w:space="0" w:color="auto"/>
            <w:left w:val="none" w:sz="0" w:space="0" w:color="auto"/>
            <w:bottom w:val="none" w:sz="0" w:space="0" w:color="auto"/>
            <w:right w:val="none" w:sz="0" w:space="0" w:color="auto"/>
          </w:divBdr>
        </w:div>
      </w:divsChild>
    </w:div>
    <w:div w:id="2076734759">
      <w:bodyDiv w:val="1"/>
      <w:marLeft w:val="0"/>
      <w:marRight w:val="0"/>
      <w:marTop w:val="0"/>
      <w:marBottom w:val="0"/>
      <w:divBdr>
        <w:top w:val="none" w:sz="0" w:space="0" w:color="auto"/>
        <w:left w:val="none" w:sz="0" w:space="0" w:color="auto"/>
        <w:bottom w:val="none" w:sz="0" w:space="0" w:color="auto"/>
        <w:right w:val="none" w:sz="0" w:space="0" w:color="auto"/>
      </w:divBdr>
    </w:div>
    <w:div w:id="212214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28267-C564-4237-AAE3-0486809AE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3036</Words>
  <Characters>17310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2024-05-26T16:38:00Z</dcterms:created>
  <dcterms:modified xsi:type="dcterms:W3CDTF">2024-06-03T20:12:00Z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2024-06-02T16:02:13Z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85934bd8-2556-4702-891a-97b7c54b220f</vt:lpwstr>
  </property>
  <property fmtid="{D5CDD505-2E9C-101B-9397-08002B2CF9AE}" pid="8" name="MSIP_Label_defa4170-0d19-0005-0004-bc88714345d2_ContentBits">
    <vt:lpwstr>0</vt:lpwstr>
  </property>
</Properties>
</file>