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255F5" w:rsidP="00E51AAC">
            <w:pPr>
              <w:spacing w:before="120" w:after="120"/>
              <w:jc w:val="both"/>
              <w:rPr>
                <w:rFonts w:ascii="Arial" w:hAnsi="Arial" w:cs="Arial"/>
                <w:b/>
                <w:sz w:val="22"/>
                <w:szCs w:val="22"/>
              </w:rPr>
            </w:pPr>
            <w:r>
              <w:rPr>
                <w:rFonts w:ascii="Calibri" w:hAnsi="Calibri" w:cs="Arial"/>
                <w:b/>
                <w:sz w:val="22"/>
                <w:szCs w:val="22"/>
                <w:lang w:eastAsia="en-US"/>
              </w:rPr>
              <w:t>BA Business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255F5" w:rsidP="00E51AAC">
            <w:pPr>
              <w:spacing w:before="120" w:after="120"/>
              <w:jc w:val="both"/>
              <w:rPr>
                <w:rFonts w:ascii="Arial" w:hAnsi="Arial" w:cs="Arial"/>
                <w:b/>
                <w:sz w:val="22"/>
                <w:szCs w:val="22"/>
              </w:rPr>
            </w:pPr>
            <w:r>
              <w:rPr>
                <w:rFonts w:ascii="Calibri" w:hAnsi="Calibri" w:cs="Arial"/>
                <w:b/>
                <w:sz w:val="22"/>
                <w:szCs w:val="22"/>
                <w:lang w:eastAsia="en-US"/>
              </w:rPr>
              <w:t>Managing People  (assignment 1 of 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55F5" w:rsidP="00152E9D">
            <w:pPr>
              <w:spacing w:before="120" w:after="120"/>
              <w:jc w:val="both"/>
              <w:rPr>
                <w:rFonts w:ascii="Arial" w:hAnsi="Arial" w:cs="Arial"/>
                <w:b/>
                <w:sz w:val="22"/>
                <w:szCs w:val="22"/>
              </w:rPr>
            </w:pPr>
            <w:r>
              <w:rPr>
                <w:rFonts w:ascii="Arial" w:hAnsi="Arial" w:cs="Arial"/>
                <w:b/>
                <w:lang w:eastAsia="en-US"/>
              </w:rPr>
              <w:t>M5X00856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255F5" w:rsidP="00E51AAC">
            <w:pPr>
              <w:spacing w:before="120" w:after="120"/>
              <w:jc w:val="both"/>
              <w:rPr>
                <w:rFonts w:ascii="Arial" w:hAnsi="Arial" w:cs="Arial"/>
                <w:b/>
                <w:sz w:val="22"/>
                <w:szCs w:val="22"/>
              </w:rPr>
            </w:pPr>
            <w:r>
              <w:rPr>
                <w:rFonts w:ascii="Calibri" w:hAnsi="Calibri" w:cs="Arial"/>
                <w:b/>
                <w:sz w:val="22"/>
                <w:szCs w:val="22"/>
                <w:lang w:eastAsia="en-US"/>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255F5" w:rsidP="00E51AAC">
            <w:pPr>
              <w:spacing w:before="120" w:after="120"/>
              <w:jc w:val="both"/>
              <w:rPr>
                <w:rFonts w:ascii="Arial" w:hAnsi="Arial" w:cs="Arial"/>
                <w:b/>
                <w:sz w:val="22"/>
                <w:szCs w:val="22"/>
              </w:rPr>
            </w:pPr>
            <w:r>
              <w:rPr>
                <w:rFonts w:ascii="Calibri" w:hAnsi="Calibri" w:cs="Arial"/>
                <w:b/>
                <w:sz w:val="22"/>
                <w:szCs w:val="22"/>
                <w:lang w:eastAsia="en-US"/>
              </w:rPr>
              <w:t>Felicity Healey-Benson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255F5" w:rsidP="00E51AAC">
            <w:pPr>
              <w:spacing w:before="120" w:after="120"/>
              <w:jc w:val="both"/>
              <w:rPr>
                <w:rFonts w:ascii="Arial" w:hAnsi="Arial" w:cs="Arial"/>
                <w:b/>
                <w:sz w:val="22"/>
                <w:szCs w:val="22"/>
              </w:rPr>
            </w:pPr>
            <w:r>
              <w:rPr>
                <w:rFonts w:ascii="Calibri" w:hAnsi="Calibri" w:cs="Arial"/>
                <w:b/>
                <w:sz w:val="22"/>
                <w:szCs w:val="22"/>
                <w:lang w:eastAsia="en-US"/>
              </w:rPr>
              <w:t>Julie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255F5" w:rsidP="005F0579">
            <w:pPr>
              <w:spacing w:before="120" w:after="120"/>
              <w:jc w:val="both"/>
              <w:rPr>
                <w:rFonts w:ascii="Arial" w:hAnsi="Arial" w:cs="Arial"/>
                <w:b/>
                <w:sz w:val="22"/>
                <w:szCs w:val="22"/>
              </w:rPr>
            </w:pPr>
            <w:r>
              <w:rPr>
                <w:rFonts w:ascii="Calibri" w:hAnsi="Calibri" w:cs="Arial"/>
                <w:b/>
                <w:sz w:val="22"/>
                <w:szCs w:val="22"/>
                <w:lang w:eastAsia="en-US"/>
              </w:rPr>
              <w:t xml:space="preserve">Report: A </w:t>
            </w:r>
            <w:r w:rsidR="000B4A05">
              <w:rPr>
                <w:rFonts w:ascii="Calibri" w:hAnsi="Calibri" w:cs="Arial"/>
                <w:b/>
                <w:sz w:val="22"/>
                <w:szCs w:val="22"/>
                <w:lang w:eastAsia="en-US"/>
              </w:rPr>
              <w:t>Business case for AI application</w:t>
            </w:r>
            <w:r>
              <w:rPr>
                <w:rFonts w:ascii="Calibri" w:hAnsi="Calibri" w:cs="Arial"/>
                <w:b/>
                <w:sz w:val="22"/>
                <w:szCs w:val="22"/>
                <w:lang w:eastAsia="en-US"/>
              </w:rPr>
              <w:t xml:space="preserve"> to managing people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B4A05"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B4A05" w:rsidP="000B4A05">
            <w:pPr>
              <w:spacing w:before="120" w:after="120"/>
              <w:jc w:val="both"/>
              <w:rPr>
                <w:rFonts w:ascii="Arial" w:hAnsi="Arial" w:cs="Arial"/>
                <w:b/>
                <w:sz w:val="22"/>
                <w:szCs w:val="22"/>
              </w:rPr>
            </w:pPr>
            <w:r>
              <w:rPr>
                <w:rFonts w:ascii="Calibri" w:hAnsi="Calibri" w:cs="Arial"/>
                <w:b/>
                <w:sz w:val="22"/>
                <w:szCs w:val="22"/>
                <w:lang w:eastAsia="en-US"/>
              </w:rPr>
              <w:t xml:space="preserve">Friday 14 December </w:t>
            </w:r>
            <w:r w:rsidR="00D255F5">
              <w:rPr>
                <w:rFonts w:ascii="Calibri" w:hAnsi="Calibri" w:cs="Arial"/>
                <w:b/>
                <w:sz w:val="22"/>
                <w:szCs w:val="22"/>
                <w:lang w:eastAsia="en-US"/>
              </w:rPr>
              <w:t>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0B4A05" w:rsidRDefault="000B4A05" w:rsidP="005F0579">
            <w:pPr>
              <w:spacing w:before="120" w:after="120"/>
              <w:jc w:val="both"/>
              <w:rPr>
                <w:rFonts w:ascii="Arial" w:hAnsi="Arial" w:cs="Arial"/>
                <w:b/>
              </w:rPr>
            </w:pPr>
            <w:r w:rsidRPr="000B4A05">
              <w:rPr>
                <w:rFonts w:ascii="Arial" w:hAnsi="Arial" w:cs="Arial"/>
                <w:b/>
              </w:rPr>
              <w:t>21 February 2019</w:t>
            </w:r>
          </w:p>
          <w:p w:rsidR="000B4A05" w:rsidRPr="00A406E5" w:rsidRDefault="000B4A05" w:rsidP="005F0579">
            <w:pPr>
              <w:spacing w:before="120" w:after="120"/>
              <w:jc w:val="both"/>
              <w:rPr>
                <w:rFonts w:ascii="Arial" w:hAnsi="Arial" w:cs="Arial"/>
                <w:b/>
                <w:sz w:val="22"/>
                <w:szCs w:val="22"/>
              </w:rPr>
            </w:pPr>
            <w:r w:rsidRPr="000B4A05">
              <w:rPr>
                <w:rFonts w:ascii="Arial" w:hAnsi="Arial" w:cs="Arial"/>
                <w:b/>
              </w:rPr>
              <w:t>(accounts for university closure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255F5" w:rsidRDefault="00D255F5" w:rsidP="00D255F5">
            <w:pPr>
              <w:pStyle w:val="ListParagraph"/>
              <w:numPr>
                <w:ilvl w:val="0"/>
                <w:numId w:val="17"/>
              </w:numPr>
              <w:spacing w:line="276" w:lineRule="auto"/>
              <w:jc w:val="both"/>
              <w:rPr>
                <w:rFonts w:ascii="Arial" w:hAnsi="Arial" w:cs="Arial"/>
                <w:sz w:val="18"/>
                <w:szCs w:val="18"/>
                <w:lang w:eastAsia="en-US"/>
              </w:rPr>
            </w:pPr>
            <w:r w:rsidRPr="00D255F5">
              <w:rPr>
                <w:rFonts w:ascii="Arial" w:hAnsi="Arial" w:cs="Arial"/>
                <w:sz w:val="18"/>
                <w:szCs w:val="18"/>
                <w:lang w:eastAsia="en-US"/>
              </w:rPr>
              <w:t>Demonstrate a critical understanding of the business environment within which personnel professionals work and analyse how the management of resourcing an organisation is influenced by internal and external factors</w:t>
            </w:r>
          </w:p>
          <w:p w:rsidR="00C01A3F" w:rsidRDefault="00D255F5" w:rsidP="00D255F5">
            <w:pPr>
              <w:pStyle w:val="ListParagraph"/>
              <w:numPr>
                <w:ilvl w:val="0"/>
                <w:numId w:val="17"/>
              </w:numPr>
              <w:spacing w:line="276" w:lineRule="auto"/>
              <w:jc w:val="both"/>
              <w:rPr>
                <w:rFonts w:ascii="Arial" w:hAnsi="Arial" w:cs="Arial"/>
                <w:sz w:val="18"/>
                <w:szCs w:val="18"/>
                <w:lang w:eastAsia="en-US"/>
              </w:rPr>
            </w:pPr>
            <w:r w:rsidRPr="00D255F5">
              <w:rPr>
                <w:rFonts w:ascii="Arial" w:hAnsi="Arial" w:cs="Arial"/>
                <w:sz w:val="18"/>
                <w:szCs w:val="18"/>
                <w:lang w:eastAsia="en-US"/>
              </w:rPr>
              <w:t>Evaluate theoretical and real-life approaches used by organisations to attract, engage, deploy and retain people in a manner which encourages high performance from individuals in pursuit of organisation objectives and sustainable competitive advantage.</w:t>
            </w:r>
          </w:p>
          <w:p w:rsidR="00D255F5" w:rsidRDefault="00D255F5" w:rsidP="00D255F5">
            <w:pPr>
              <w:spacing w:line="276" w:lineRule="auto"/>
              <w:jc w:val="both"/>
              <w:rPr>
                <w:rFonts w:ascii="Arial" w:hAnsi="Arial" w:cs="Arial"/>
                <w:sz w:val="18"/>
                <w:szCs w:val="18"/>
                <w:lang w:eastAsia="en-US"/>
              </w:rPr>
            </w:pPr>
          </w:p>
          <w:p w:rsidR="00C01A3F" w:rsidRPr="00D255F5" w:rsidRDefault="00D255F5" w:rsidP="00A85BFE">
            <w:pPr>
              <w:pStyle w:val="ListParagraph"/>
              <w:numPr>
                <w:ilvl w:val="0"/>
                <w:numId w:val="18"/>
              </w:numPr>
              <w:spacing w:line="276" w:lineRule="auto"/>
              <w:rPr>
                <w:rFonts w:ascii="Calibri" w:hAnsi="Calibri"/>
                <w:sz w:val="18"/>
                <w:szCs w:val="18"/>
                <w:lang w:eastAsia="en-US"/>
              </w:rPr>
            </w:pPr>
            <w:r w:rsidRPr="00D255F5">
              <w:rPr>
                <w:rFonts w:ascii="Arial" w:hAnsi="Arial" w:cs="Arial"/>
                <w:sz w:val="18"/>
                <w:szCs w:val="18"/>
                <w:lang w:eastAsia="en-US"/>
              </w:rPr>
              <w:t>Produce the required report to meet the demands of the marking framework</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F79E6" w:rsidRPr="00F946BA" w:rsidRDefault="006F79E6" w:rsidP="006F79E6">
      <w:pPr>
        <w:shd w:val="clear" w:color="auto" w:fill="FFFFFF"/>
        <w:ind w:left="426"/>
        <w:rPr>
          <w:rFonts w:ascii="Calibri" w:hAnsi="Calibri" w:cs="Calibri"/>
          <w:color w:val="000000"/>
          <w:sz w:val="22"/>
          <w:szCs w:val="22"/>
          <w:shd w:val="clear" w:color="auto" w:fill="FFFFFF"/>
        </w:rPr>
      </w:pPr>
      <w:r w:rsidRPr="00F946BA">
        <w:rPr>
          <w:rFonts w:ascii="Calibri" w:hAnsi="Calibri" w:cs="Calibri"/>
          <w:color w:val="000000"/>
          <w:sz w:val="22"/>
          <w:szCs w:val="22"/>
          <w:shd w:val="clear" w:color="auto" w:fill="FFFFFF"/>
        </w:rPr>
        <w:t>Artificial intelligence (AI) is poised to unleash the next wave of digital disruption, and companies should prepare for it now (</w:t>
      </w:r>
      <w:r w:rsidRPr="00F946BA">
        <w:rPr>
          <w:rFonts w:ascii="Calibri" w:hAnsi="Calibri" w:cs="Calibri"/>
          <w:color w:val="000000"/>
          <w:sz w:val="22"/>
          <w:szCs w:val="22"/>
        </w:rPr>
        <w:t xml:space="preserve">McKinsey Global Institute, 2017). </w:t>
      </w:r>
      <w:r w:rsidRPr="00F946BA">
        <w:rPr>
          <w:rFonts w:ascii="Calibri" w:hAnsi="Calibri" w:cs="Calibri"/>
          <w:color w:val="000000"/>
          <w:sz w:val="22"/>
          <w:szCs w:val="22"/>
          <w:shd w:val="clear" w:color="auto" w:fill="FFFFFF"/>
        </w:rPr>
        <w:t xml:space="preserve">In 2017 an Accenture report also revealed 85% of business executives plan to invest extensively in AI-related technologies over the next three years (Purdy &amp; Daugherty, 2017). </w:t>
      </w:r>
    </w:p>
    <w:p w:rsidR="006F79E6" w:rsidRDefault="006F79E6" w:rsidP="006F79E6">
      <w:pPr>
        <w:shd w:val="clear" w:color="auto" w:fill="FFFFFF"/>
        <w:ind w:left="426"/>
        <w:rPr>
          <w:rFonts w:ascii="Calibri" w:hAnsi="Calibri" w:cs="Calibri"/>
          <w:color w:val="000000"/>
          <w:sz w:val="22"/>
          <w:szCs w:val="22"/>
          <w:shd w:val="clear" w:color="auto" w:fill="FFFFFF"/>
        </w:rPr>
      </w:pPr>
    </w:p>
    <w:p w:rsidR="006F79E6" w:rsidRPr="00F946BA" w:rsidRDefault="006F79E6" w:rsidP="006F79E6">
      <w:pPr>
        <w:shd w:val="clear" w:color="auto" w:fill="FFFFFF"/>
        <w:ind w:left="426"/>
        <w:rPr>
          <w:rFonts w:ascii="Calibri" w:hAnsi="Calibri" w:cs="Calibri"/>
          <w:color w:val="000000"/>
          <w:sz w:val="22"/>
          <w:szCs w:val="22"/>
          <w:shd w:val="clear" w:color="auto" w:fill="F8F5EF"/>
        </w:rPr>
      </w:pPr>
      <w:r w:rsidRPr="00F946BA">
        <w:rPr>
          <w:rFonts w:ascii="Calibri" w:hAnsi="Calibri" w:cs="Calibri"/>
          <w:color w:val="000000"/>
          <w:sz w:val="22"/>
          <w:szCs w:val="22"/>
          <w:shd w:val="clear" w:color="auto" w:fill="FFFFFF"/>
        </w:rPr>
        <w:t xml:space="preserve">Your CEO, on returning from Management Forum Event is keen to investigate how your organisation can equip itself with the latest knowledge and skills necessary to effectively leverage and successfully manage AI in the workplace. It was suggested at the event, HR leaders and managers making use of AI technology can be better equipped to attract, retain, and inspire great people, leading to improved </w:t>
      </w:r>
      <w:r>
        <w:rPr>
          <w:rFonts w:ascii="Calibri" w:hAnsi="Calibri" w:cs="Calibri"/>
          <w:color w:val="000000"/>
          <w:sz w:val="22"/>
          <w:szCs w:val="22"/>
          <w:shd w:val="clear" w:color="auto" w:fill="FFFFFF"/>
        </w:rPr>
        <w:t>business performance for organis</w:t>
      </w:r>
      <w:r w:rsidRPr="00F946BA">
        <w:rPr>
          <w:rFonts w:ascii="Calibri" w:hAnsi="Calibri" w:cs="Calibri"/>
          <w:color w:val="000000"/>
          <w:sz w:val="22"/>
          <w:szCs w:val="22"/>
          <w:shd w:val="clear" w:color="auto" w:fill="FFFFFF"/>
        </w:rPr>
        <w:t xml:space="preserve">ations.  Your CEO has requested a report be compiled to ascertain the benefits, and risks to your organisation of a range of AI technology applications for supporting managing of </w:t>
      </w:r>
      <w:r w:rsidRPr="00F946BA">
        <w:rPr>
          <w:rFonts w:cs="Calibri"/>
          <w:color w:val="000000"/>
          <w:shd w:val="clear" w:color="auto" w:fill="FFFFFF"/>
        </w:rPr>
        <w:t xml:space="preserve">its </w:t>
      </w:r>
      <w:r w:rsidRPr="00F946BA">
        <w:rPr>
          <w:rFonts w:ascii="Calibri" w:hAnsi="Calibri" w:cs="Calibri"/>
          <w:color w:val="000000"/>
          <w:sz w:val="22"/>
          <w:szCs w:val="22"/>
          <w:shd w:val="clear" w:color="auto" w:fill="FFFFFF"/>
        </w:rPr>
        <w:t>people. Explicit areas of coverage are directed below.</w:t>
      </w:r>
    </w:p>
    <w:p w:rsidR="006F79E6" w:rsidRPr="00F946BA" w:rsidRDefault="006F79E6" w:rsidP="006F79E6">
      <w:pPr>
        <w:pStyle w:val="Default"/>
        <w:shd w:val="clear" w:color="auto" w:fill="FFFFFF"/>
        <w:ind w:left="426"/>
        <w:rPr>
          <w:rFonts w:ascii="Calibri" w:hAnsi="Calibri" w:cs="Calibri"/>
          <w:sz w:val="22"/>
          <w:szCs w:val="22"/>
          <w:shd w:val="clear" w:color="auto" w:fill="F8F5EF"/>
        </w:rPr>
      </w:pPr>
    </w:p>
    <w:p w:rsidR="006F79E6" w:rsidRPr="00F946BA" w:rsidRDefault="006F79E6" w:rsidP="006F79E6">
      <w:pPr>
        <w:pStyle w:val="Default"/>
        <w:shd w:val="clear" w:color="auto" w:fill="FFFFFF"/>
        <w:ind w:left="426"/>
        <w:rPr>
          <w:rFonts w:ascii="Calibri" w:hAnsi="Calibri" w:cs="Calibri"/>
          <w:sz w:val="22"/>
          <w:szCs w:val="22"/>
        </w:rPr>
      </w:pPr>
    </w:p>
    <w:p w:rsidR="006F79E6" w:rsidRPr="00F946BA" w:rsidRDefault="006F79E6" w:rsidP="006F79E6">
      <w:pPr>
        <w:pStyle w:val="Default"/>
        <w:shd w:val="clear" w:color="auto" w:fill="FFFFFF"/>
        <w:ind w:left="426"/>
        <w:rPr>
          <w:rFonts w:ascii="Calibri" w:hAnsi="Calibri" w:cs="Calibri"/>
          <w:sz w:val="22"/>
          <w:szCs w:val="22"/>
        </w:rPr>
      </w:pPr>
      <w:r w:rsidRPr="00F946BA">
        <w:rPr>
          <w:rFonts w:ascii="Calibri" w:hAnsi="Calibri" w:cs="Calibri"/>
          <w:sz w:val="22"/>
          <w:szCs w:val="22"/>
        </w:rPr>
        <w:t xml:space="preserve">1. Explain how AI technology is impacting people management </w:t>
      </w:r>
    </w:p>
    <w:p w:rsidR="006F79E6" w:rsidRPr="00F946BA" w:rsidRDefault="006F79E6" w:rsidP="006F79E6">
      <w:pPr>
        <w:pStyle w:val="Default"/>
        <w:shd w:val="clear" w:color="auto" w:fill="FFFFFF"/>
        <w:ind w:left="426"/>
        <w:rPr>
          <w:rFonts w:ascii="Calibri" w:hAnsi="Calibri" w:cs="Calibri"/>
          <w:sz w:val="22"/>
          <w:szCs w:val="22"/>
        </w:rPr>
      </w:pPr>
      <w:r w:rsidRPr="00F946BA">
        <w:rPr>
          <w:rFonts w:ascii="Calibri" w:hAnsi="Calibri" w:cs="Calibri"/>
          <w:sz w:val="22"/>
          <w:szCs w:val="22"/>
        </w:rPr>
        <w:t xml:space="preserve">2. Explain the benefits of adopting these approaches to improve overall business performance, and help ensure competitive advantage. </w:t>
      </w:r>
    </w:p>
    <w:p w:rsidR="006F79E6" w:rsidRPr="00F946BA" w:rsidRDefault="006F79E6" w:rsidP="006F79E6">
      <w:pPr>
        <w:pStyle w:val="Default"/>
        <w:shd w:val="clear" w:color="auto" w:fill="FFFFFF"/>
        <w:ind w:left="426"/>
        <w:rPr>
          <w:rFonts w:ascii="Calibri" w:hAnsi="Calibri" w:cs="Calibri"/>
          <w:sz w:val="22"/>
          <w:szCs w:val="22"/>
        </w:rPr>
      </w:pPr>
      <w:r w:rsidRPr="00F946BA">
        <w:rPr>
          <w:rFonts w:ascii="Calibri" w:hAnsi="Calibri" w:cs="Calibri"/>
          <w:sz w:val="22"/>
          <w:szCs w:val="22"/>
        </w:rPr>
        <w:t xml:space="preserve">3. Explain how your organisation or any competitors are already operating in this way. </w:t>
      </w:r>
    </w:p>
    <w:p w:rsidR="006F79E6" w:rsidRPr="00F946BA" w:rsidRDefault="006F79E6" w:rsidP="006F79E6">
      <w:pPr>
        <w:pStyle w:val="Default"/>
        <w:shd w:val="clear" w:color="auto" w:fill="FFFFFF"/>
        <w:ind w:left="426"/>
        <w:rPr>
          <w:rFonts w:ascii="Calibri" w:hAnsi="Calibri" w:cs="Calibri"/>
          <w:sz w:val="22"/>
          <w:szCs w:val="22"/>
        </w:rPr>
      </w:pPr>
      <w:r w:rsidRPr="00F946BA">
        <w:rPr>
          <w:rFonts w:ascii="Calibri" w:hAnsi="Calibri" w:cs="Calibri"/>
          <w:sz w:val="22"/>
          <w:szCs w:val="22"/>
        </w:rPr>
        <w:t xml:space="preserve">4. Make appropriate recommendations as to how the organisation can make </w:t>
      </w:r>
      <w:r>
        <w:rPr>
          <w:rFonts w:ascii="Calibri" w:hAnsi="Calibri" w:cs="Calibri"/>
          <w:sz w:val="22"/>
          <w:szCs w:val="22"/>
        </w:rPr>
        <w:t>[</w:t>
      </w:r>
      <w:r w:rsidRPr="00F946BA">
        <w:rPr>
          <w:rFonts w:ascii="Calibri" w:hAnsi="Calibri" w:cs="Calibri"/>
          <w:sz w:val="22"/>
          <w:szCs w:val="22"/>
        </w:rPr>
        <w:t>further</w:t>
      </w:r>
      <w:r>
        <w:rPr>
          <w:rFonts w:ascii="Calibri" w:hAnsi="Calibri" w:cs="Calibri"/>
          <w:sz w:val="22"/>
          <w:szCs w:val="22"/>
        </w:rPr>
        <w:t>]</w:t>
      </w:r>
      <w:r w:rsidRPr="00F946BA">
        <w:rPr>
          <w:rFonts w:ascii="Calibri" w:hAnsi="Calibri" w:cs="Calibri"/>
          <w:sz w:val="22"/>
          <w:szCs w:val="22"/>
        </w:rPr>
        <w:t xml:space="preserve"> improvements in this area, and how specifically the HR team can support the changes. </w:t>
      </w:r>
    </w:p>
    <w:p w:rsidR="006F79E6" w:rsidRPr="00F946BA" w:rsidRDefault="006F79E6" w:rsidP="006F79E6">
      <w:pPr>
        <w:pStyle w:val="Default"/>
        <w:shd w:val="clear" w:color="auto" w:fill="FFFFFF"/>
        <w:ind w:left="426"/>
        <w:rPr>
          <w:rFonts w:ascii="Calibri" w:hAnsi="Calibri" w:cs="Calibri"/>
          <w:sz w:val="22"/>
          <w:szCs w:val="22"/>
        </w:rPr>
      </w:pPr>
      <w:r w:rsidRPr="00F946BA">
        <w:rPr>
          <w:rFonts w:ascii="Calibri" w:hAnsi="Calibri" w:cs="Calibri"/>
          <w:sz w:val="22"/>
          <w:szCs w:val="22"/>
        </w:rPr>
        <w:t>5. Identify any disadvantages/risks/costs with adopting your recommendations and how they may be overcome, including reference to any ethic</w:t>
      </w:r>
      <w:r>
        <w:rPr>
          <w:rFonts w:ascii="Calibri" w:hAnsi="Calibri" w:cs="Calibri"/>
          <w:sz w:val="22"/>
          <w:szCs w:val="22"/>
        </w:rPr>
        <w:t>al</w:t>
      </w:r>
      <w:r w:rsidRPr="00F946BA">
        <w:rPr>
          <w:rFonts w:ascii="Calibri" w:hAnsi="Calibri" w:cs="Calibri"/>
          <w:sz w:val="22"/>
          <w:szCs w:val="22"/>
        </w:rPr>
        <w:t xml:space="preserve"> issues faced.</w:t>
      </w:r>
    </w:p>
    <w:p w:rsidR="006F79E6" w:rsidRDefault="006F79E6" w:rsidP="006F79E6">
      <w:pPr>
        <w:ind w:left="426"/>
        <w:jc w:val="both"/>
        <w:rPr>
          <w:rFonts w:ascii="Arial" w:hAnsi="Arial" w:cs="Arial"/>
          <w:sz w:val="22"/>
          <w:szCs w:val="22"/>
          <w:lang w:val="en-US"/>
        </w:rPr>
      </w:pPr>
    </w:p>
    <w:p w:rsidR="006F79E6" w:rsidRDefault="006F79E6" w:rsidP="006F79E6">
      <w:pPr>
        <w:ind w:left="426"/>
        <w:rPr>
          <w:rFonts w:ascii="Arial" w:hAnsi="Arial" w:cs="Arial"/>
          <w:b/>
          <w:sz w:val="22"/>
          <w:szCs w:val="22"/>
        </w:rPr>
      </w:pPr>
      <w:r>
        <w:rPr>
          <w:rFonts w:ascii="Calibri" w:hAnsi="Calibri" w:cs="Arial"/>
          <w:b/>
          <w:color w:val="000000"/>
          <w:sz w:val="28"/>
          <w:szCs w:val="28"/>
        </w:rPr>
        <w:t xml:space="preserve"> </w:t>
      </w:r>
    </w:p>
    <w:p w:rsidR="006F79E6" w:rsidRPr="00F946BA" w:rsidRDefault="006F79E6" w:rsidP="006F79E6">
      <w:pPr>
        <w:ind w:left="426"/>
        <w:rPr>
          <w:rFonts w:asciiTheme="minorHAnsi" w:hAnsiTheme="minorHAnsi" w:cstheme="minorHAnsi"/>
          <w:b/>
          <w:sz w:val="22"/>
          <w:szCs w:val="22"/>
        </w:rPr>
      </w:pPr>
      <w:r w:rsidRPr="00F946BA">
        <w:rPr>
          <w:rFonts w:asciiTheme="minorHAnsi" w:hAnsiTheme="minorHAnsi" w:cstheme="minorHAnsi"/>
          <w:b/>
          <w:sz w:val="22"/>
          <w:szCs w:val="22"/>
        </w:rPr>
        <w:t>Your submission must be in Report style and should be no more than 2000 words and be written as if it is a report prepared for your senior management team.</w:t>
      </w:r>
    </w:p>
    <w:p w:rsidR="006F79E6" w:rsidRPr="00F946BA" w:rsidRDefault="006F79E6" w:rsidP="006F79E6">
      <w:pPr>
        <w:ind w:left="426"/>
        <w:rPr>
          <w:rFonts w:asciiTheme="minorHAnsi" w:hAnsiTheme="minorHAnsi" w:cstheme="minorHAnsi"/>
          <w:sz w:val="22"/>
          <w:szCs w:val="22"/>
        </w:rPr>
      </w:pPr>
    </w:p>
    <w:p w:rsidR="006F79E6" w:rsidRPr="00F946BA" w:rsidRDefault="006F79E6" w:rsidP="006F79E6">
      <w:pPr>
        <w:ind w:left="426"/>
        <w:rPr>
          <w:rFonts w:asciiTheme="minorHAnsi" w:hAnsiTheme="minorHAnsi" w:cstheme="minorHAnsi"/>
        </w:rPr>
      </w:pPr>
      <w:r w:rsidRPr="00F946BA">
        <w:rPr>
          <w:rFonts w:asciiTheme="minorHAnsi" w:hAnsiTheme="minorHAnsi" w:cstheme="minorHAnsi"/>
          <w:sz w:val="22"/>
          <w:szCs w:val="22"/>
        </w:rPr>
        <w:t xml:space="preserve">Ensure that you develop a full business report e.g. contents page, executive summary, and provision of clear recommendations. </w:t>
      </w:r>
    </w:p>
    <w:p w:rsidR="006F79E6" w:rsidRDefault="006F79E6" w:rsidP="006F79E6">
      <w:pPr>
        <w:ind w:left="426"/>
      </w:pPr>
    </w:p>
    <w:p w:rsidR="006F79E6" w:rsidRDefault="006F79E6" w:rsidP="006F79E6">
      <w:pPr>
        <w:ind w:left="426"/>
      </w:pPr>
    </w:p>
    <w:p w:rsidR="006F79E6" w:rsidRPr="00047536" w:rsidRDefault="006F79E6" w:rsidP="006F79E6">
      <w:pPr>
        <w:ind w:left="426"/>
        <w:rPr>
          <w:rFonts w:ascii="Arial" w:hAnsi="Arial" w:cs="Arial"/>
          <w:sz w:val="22"/>
          <w:szCs w:val="22"/>
          <w:u w:val="single"/>
        </w:rPr>
      </w:pPr>
      <w:r w:rsidRPr="00047536">
        <w:rPr>
          <w:rFonts w:ascii="Arial" w:hAnsi="Arial" w:cs="Arial"/>
          <w:sz w:val="22"/>
          <w:szCs w:val="22"/>
          <w:u w:val="single"/>
        </w:rPr>
        <w:t>Reference:</w:t>
      </w:r>
    </w:p>
    <w:p w:rsidR="006F79E6" w:rsidRPr="00047536" w:rsidRDefault="006F79E6" w:rsidP="006F79E6">
      <w:pPr>
        <w:ind w:left="426"/>
        <w:rPr>
          <w:rFonts w:ascii="Arial" w:hAnsi="Arial" w:cs="Arial"/>
          <w:sz w:val="22"/>
          <w:szCs w:val="22"/>
        </w:rPr>
      </w:pPr>
    </w:p>
    <w:p w:rsidR="006F79E6" w:rsidRPr="00F946BA" w:rsidRDefault="006F79E6" w:rsidP="006F79E6">
      <w:pPr>
        <w:ind w:left="426"/>
        <w:rPr>
          <w:rFonts w:asciiTheme="minorHAnsi" w:hAnsiTheme="minorHAnsi" w:cstheme="minorHAnsi"/>
          <w:sz w:val="22"/>
          <w:szCs w:val="22"/>
        </w:rPr>
      </w:pPr>
    </w:p>
    <w:p w:rsidR="006F79E6" w:rsidRPr="00F946BA" w:rsidRDefault="006F79E6" w:rsidP="006F79E6">
      <w:pPr>
        <w:ind w:left="426"/>
        <w:rPr>
          <w:rFonts w:asciiTheme="minorHAnsi" w:hAnsiTheme="minorHAnsi" w:cstheme="minorHAnsi"/>
          <w:color w:val="000000"/>
          <w:sz w:val="22"/>
          <w:szCs w:val="22"/>
        </w:rPr>
      </w:pPr>
      <w:r w:rsidRPr="00F946BA">
        <w:rPr>
          <w:rFonts w:asciiTheme="minorHAnsi" w:hAnsiTheme="minorHAnsi" w:cstheme="minorHAnsi"/>
          <w:color w:val="000000"/>
          <w:sz w:val="22"/>
          <w:szCs w:val="22"/>
        </w:rPr>
        <w:t xml:space="preserve">McKinsey Global Institute (2017) </w:t>
      </w:r>
      <w:r w:rsidRPr="00F946BA">
        <w:rPr>
          <w:rFonts w:asciiTheme="minorHAnsi" w:hAnsiTheme="minorHAnsi" w:cstheme="minorHAnsi"/>
          <w:sz w:val="22"/>
          <w:szCs w:val="22"/>
        </w:rPr>
        <w:t>Artificial Intelligence</w:t>
      </w:r>
      <w:r>
        <w:rPr>
          <w:rFonts w:asciiTheme="minorHAnsi" w:hAnsiTheme="minorHAnsi" w:cstheme="minorHAnsi"/>
          <w:sz w:val="22"/>
          <w:szCs w:val="22"/>
        </w:rPr>
        <w:t>:</w:t>
      </w:r>
      <w:r w:rsidRPr="00F946BA">
        <w:rPr>
          <w:rFonts w:asciiTheme="minorHAnsi" w:hAnsiTheme="minorHAnsi" w:cstheme="minorHAnsi"/>
          <w:sz w:val="22"/>
          <w:szCs w:val="22"/>
        </w:rPr>
        <w:t xml:space="preserve"> The Next Digital Frontier? [</w:t>
      </w:r>
      <w:proofErr w:type="gramStart"/>
      <w:r w:rsidRPr="00F946BA">
        <w:rPr>
          <w:rFonts w:asciiTheme="minorHAnsi" w:hAnsiTheme="minorHAnsi" w:cstheme="minorHAnsi"/>
          <w:sz w:val="22"/>
          <w:szCs w:val="22"/>
        </w:rPr>
        <w:t>online</w:t>
      </w:r>
      <w:proofErr w:type="gramEnd"/>
      <w:r w:rsidRPr="00F946BA">
        <w:rPr>
          <w:rFonts w:asciiTheme="minorHAnsi" w:hAnsiTheme="minorHAnsi" w:cstheme="minorHAnsi"/>
          <w:sz w:val="22"/>
          <w:szCs w:val="22"/>
        </w:rPr>
        <w:t xml:space="preserve">]. Available at: </w:t>
      </w:r>
      <w:hyperlink r:id="rId9" w:history="1">
        <w:r w:rsidRPr="00F946BA">
          <w:rPr>
            <w:rStyle w:val="Hyperlink"/>
            <w:rFonts w:asciiTheme="minorHAnsi" w:hAnsiTheme="minorHAnsi" w:cstheme="minorHAnsi"/>
            <w:sz w:val="22"/>
            <w:szCs w:val="22"/>
          </w:rPr>
          <w:t>https://www.mckinsey.com/~/media/McKinsey/Industries/Advanced%20Electronics/Our%20Insights/How%20artificial%20intelligence%20can%20deliver%20real%20value%20to%20companies/MGI-Artificial-Intelligence-Discussion-paper.ashx</w:t>
        </w:r>
      </w:hyperlink>
      <w:r w:rsidRPr="00F946BA">
        <w:rPr>
          <w:rFonts w:asciiTheme="minorHAnsi" w:hAnsiTheme="minorHAnsi" w:cstheme="minorHAnsi"/>
          <w:color w:val="000000"/>
          <w:sz w:val="22"/>
          <w:szCs w:val="22"/>
        </w:rPr>
        <w:t xml:space="preserve"> </w:t>
      </w:r>
      <w:r w:rsidRPr="00F946BA">
        <w:rPr>
          <w:rFonts w:asciiTheme="minorHAnsi" w:hAnsiTheme="minorHAnsi" w:cstheme="minorHAnsi"/>
          <w:sz w:val="22"/>
          <w:szCs w:val="22"/>
        </w:rPr>
        <w:t>[Accessed 28</w:t>
      </w:r>
      <w:r w:rsidRPr="00F946BA">
        <w:rPr>
          <w:rFonts w:asciiTheme="minorHAnsi" w:hAnsiTheme="minorHAnsi" w:cstheme="minorHAnsi"/>
          <w:sz w:val="22"/>
          <w:szCs w:val="22"/>
          <w:vertAlign w:val="superscript"/>
        </w:rPr>
        <w:t>th</w:t>
      </w:r>
      <w:r w:rsidRPr="00F946BA">
        <w:rPr>
          <w:rFonts w:asciiTheme="minorHAnsi" w:hAnsiTheme="minorHAnsi" w:cstheme="minorHAnsi"/>
          <w:sz w:val="22"/>
          <w:szCs w:val="22"/>
        </w:rPr>
        <w:t xml:space="preserve"> June 2018]</w:t>
      </w:r>
    </w:p>
    <w:p w:rsidR="006F79E6" w:rsidRDefault="006F79E6" w:rsidP="006F79E6">
      <w:pPr>
        <w:ind w:left="426"/>
        <w:rPr>
          <w:rFonts w:ascii="Arial" w:hAnsi="Arial" w:cs="Arial"/>
          <w:sz w:val="22"/>
          <w:szCs w:val="22"/>
        </w:rPr>
      </w:pPr>
    </w:p>
    <w:p w:rsidR="006F79E6" w:rsidRPr="00F946BA" w:rsidRDefault="006F79E6" w:rsidP="006F79E6">
      <w:pPr>
        <w:ind w:left="426"/>
        <w:rPr>
          <w:rFonts w:ascii="Calibri" w:hAnsi="Calibri" w:cs="Calibri"/>
          <w:sz w:val="22"/>
          <w:szCs w:val="22"/>
        </w:rPr>
      </w:pPr>
      <w:r w:rsidRPr="00F946BA">
        <w:rPr>
          <w:rFonts w:ascii="Calibri" w:hAnsi="Calibri" w:cs="Calibri"/>
          <w:sz w:val="22"/>
          <w:szCs w:val="22"/>
        </w:rPr>
        <w:t>Purdy, M.  &amp; Daugher</w:t>
      </w:r>
      <w:r>
        <w:rPr>
          <w:rFonts w:ascii="Calibri" w:hAnsi="Calibri" w:cs="Calibri"/>
          <w:sz w:val="22"/>
          <w:szCs w:val="22"/>
        </w:rPr>
        <w:t>t</w:t>
      </w:r>
      <w:r w:rsidRPr="00F946BA">
        <w:rPr>
          <w:rFonts w:ascii="Calibri" w:hAnsi="Calibri" w:cs="Calibri"/>
          <w:sz w:val="22"/>
          <w:szCs w:val="22"/>
        </w:rPr>
        <w:t>y, P. (2017) Why AI is the Future of</w:t>
      </w:r>
      <w:r>
        <w:rPr>
          <w:rFonts w:ascii="Calibri" w:hAnsi="Calibri" w:cs="Calibri"/>
          <w:sz w:val="22"/>
          <w:szCs w:val="22"/>
        </w:rPr>
        <w:t xml:space="preserve"> Growth</w:t>
      </w:r>
      <w:r w:rsidRPr="00F946BA">
        <w:rPr>
          <w:rFonts w:ascii="Calibri" w:hAnsi="Calibri" w:cs="Calibri"/>
          <w:sz w:val="22"/>
          <w:szCs w:val="22"/>
        </w:rPr>
        <w:t xml:space="preserve">, Accenture [online]. Available at:  </w:t>
      </w:r>
      <w:hyperlink r:id="rId10" w:history="1">
        <w:r w:rsidRPr="00F946BA">
          <w:rPr>
            <w:rStyle w:val="Hyperlink"/>
            <w:rFonts w:ascii="Calibri" w:hAnsi="Calibri" w:cs="Calibri"/>
            <w:sz w:val="22"/>
            <w:szCs w:val="22"/>
          </w:rPr>
          <w:t>https://www.accenture.com/t20170927T080049Z__w__/us-en/_acnmedia/PDF-33/Accenture-Why-AI-is-the-Future-of-Growth.PDFla=en</w:t>
        </w:r>
      </w:hyperlink>
      <w:r w:rsidRPr="00F946BA">
        <w:rPr>
          <w:rFonts w:ascii="Calibri" w:hAnsi="Calibri" w:cs="Calibri"/>
          <w:sz w:val="22"/>
          <w:szCs w:val="22"/>
        </w:rPr>
        <w:t xml:space="preserve"> [Accessed 28</w:t>
      </w:r>
      <w:r w:rsidRPr="00F946BA">
        <w:rPr>
          <w:rFonts w:ascii="Calibri" w:hAnsi="Calibri" w:cs="Calibri"/>
          <w:sz w:val="22"/>
          <w:szCs w:val="22"/>
          <w:vertAlign w:val="superscript"/>
        </w:rPr>
        <w:t>th</w:t>
      </w:r>
      <w:r w:rsidRPr="00F946BA">
        <w:rPr>
          <w:rFonts w:ascii="Calibri" w:hAnsi="Calibri" w:cs="Calibri"/>
          <w:sz w:val="22"/>
          <w:szCs w:val="22"/>
        </w:rPr>
        <w:t xml:space="preserve"> June 2018]</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5A1188">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A1188" w:rsidRPr="00A406E5" w:rsidRDefault="005A1188" w:rsidP="00C01A3F">
      <w:pPr>
        <w:jc w:val="both"/>
        <w:rPr>
          <w:rFonts w:ascii="Arial" w:hAnsi="Arial" w:cs="Arial"/>
          <w:i/>
          <w:sz w:val="22"/>
          <w:szCs w:val="22"/>
        </w:rPr>
      </w:pPr>
      <w:r>
        <w:rPr>
          <w:rFonts w:ascii="Arial" w:hAnsi="Arial" w:cs="Arial"/>
          <w:i/>
          <w:sz w:val="24"/>
          <w:szCs w:val="24"/>
        </w:rPr>
        <w:t>You should show a wide level of reading, a minimum of 1</w:t>
      </w:r>
      <w:r w:rsidR="000B4A05">
        <w:rPr>
          <w:rFonts w:ascii="Arial" w:hAnsi="Arial" w:cs="Arial"/>
          <w:i/>
          <w:sz w:val="24"/>
          <w:szCs w:val="24"/>
        </w:rPr>
        <w:t>4</w:t>
      </w:r>
      <w:r>
        <w:rPr>
          <w:rFonts w:ascii="Arial" w:hAnsi="Arial" w:cs="Arial"/>
          <w:i/>
          <w:sz w:val="24"/>
          <w:szCs w:val="24"/>
        </w:rPr>
        <w:t xml:space="preserve"> references, from a variety of sources including textbooks, academic journals and academic based websites. Articles written by or in conjunction with the CIPD are highly recommended</w:t>
      </w:r>
      <w:r w:rsidR="000B4A05">
        <w:rPr>
          <w:rFonts w:ascii="Arial" w:hAnsi="Arial" w:cs="Arial"/>
          <w:i/>
          <w:sz w:val="24"/>
          <w:szCs w:val="24"/>
        </w:rPr>
        <w:t xml:space="preserve"> but not be solely used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4A05">
        <w:rPr>
          <w:rFonts w:ascii="Arial" w:hAnsi="Arial" w:cs="Arial"/>
          <w:i/>
          <w:sz w:val="22"/>
          <w:szCs w:val="22"/>
        </w:rPr>
        <w:t>You should work to apply and integrate examples that fit the content of the organisation you have selected rather than include general examples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B4A05" w:rsidRPr="00BC51D2" w:rsidRDefault="008042F0" w:rsidP="000B4A05">
      <w:pPr>
        <w:pStyle w:val="NormalWeb"/>
        <w:rPr>
          <w:i/>
          <w:color w:val="000000"/>
          <w:sz w:val="22"/>
          <w:szCs w:val="22"/>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4A05">
        <w:rPr>
          <w:rFonts w:ascii="Arial" w:hAnsi="Arial" w:cs="Arial"/>
          <w:i/>
          <w:sz w:val="22"/>
          <w:szCs w:val="22"/>
        </w:rPr>
        <w:t>As in the business world, you should develop arguments for an action over the other using evidence.</w:t>
      </w:r>
      <w:r w:rsidR="000B4A05" w:rsidRPr="000B4A05">
        <w:rPr>
          <w:rFonts w:ascii="Arial" w:hAnsi="Arial" w:cs="Arial"/>
          <w:color w:val="000000"/>
        </w:rPr>
        <w:t xml:space="preserve"> </w:t>
      </w:r>
      <w:r w:rsidR="000B4A05" w:rsidRPr="00BC51D2">
        <w:rPr>
          <w:rFonts w:ascii="Arial" w:hAnsi="Arial" w:cs="Arial"/>
          <w:i/>
          <w:color w:val="000000"/>
          <w:sz w:val="22"/>
          <w:szCs w:val="22"/>
          <w:lang w:val="en-US"/>
        </w:rPr>
        <w:t xml:space="preserve">Evidence gives an objective foundation to your arguments, and makes your writing more than a mere collection of personal opinions or prejudices. Evidence includes: </w:t>
      </w:r>
    </w:p>
    <w:p w:rsidR="000B4A05" w:rsidRPr="000B4A05" w:rsidRDefault="000B4A05" w:rsidP="000B4A05">
      <w:pPr>
        <w:numPr>
          <w:ilvl w:val="0"/>
          <w:numId w:val="19"/>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lastRenderedPageBreak/>
        <w:t>facts and figures</w:t>
      </w:r>
    </w:p>
    <w:p w:rsidR="000B4A05" w:rsidRPr="000B4A05" w:rsidRDefault="000B4A05" w:rsidP="000B4A05">
      <w:pPr>
        <w:numPr>
          <w:ilvl w:val="0"/>
          <w:numId w:val="19"/>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examples</w:t>
      </w:r>
    </w:p>
    <w:p w:rsidR="000B4A05" w:rsidRPr="000B4A05" w:rsidRDefault="000B4A05" w:rsidP="000B4A05">
      <w:pPr>
        <w:numPr>
          <w:ilvl w:val="0"/>
          <w:numId w:val="19"/>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narratives</w:t>
      </w:r>
    </w:p>
    <w:p w:rsidR="000B4A05" w:rsidRPr="000B4A05" w:rsidRDefault="000B4A05" w:rsidP="000B4A05">
      <w:pPr>
        <w:numPr>
          <w:ilvl w:val="0"/>
          <w:numId w:val="19"/>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testimony</w:t>
      </w:r>
    </w:p>
    <w:p w:rsidR="000B4A05" w:rsidRPr="000B4A05" w:rsidRDefault="000B4A05" w:rsidP="000B4A05">
      <w:pPr>
        <w:numPr>
          <w:ilvl w:val="0"/>
          <w:numId w:val="19"/>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definition</w:t>
      </w:r>
    </w:p>
    <w:p w:rsidR="000B4A05" w:rsidRPr="000B4A05" w:rsidRDefault="000B4A05" w:rsidP="000B4A05">
      <w:p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All are used to convince readers to accept the arguments and recommendations the writer is presenting.</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51D2">
        <w:rPr>
          <w:rFonts w:ascii="Arial" w:hAnsi="Arial" w:cs="Arial"/>
          <w:i/>
          <w:sz w:val="22"/>
          <w:szCs w:val="22"/>
        </w:rPr>
        <w:t>P</w:t>
      </w:r>
      <w:bookmarkStart w:id="0" w:name="_GoBack"/>
      <w:bookmarkEnd w:id="0"/>
      <w:r w:rsidR="00BC51D2">
        <w:rPr>
          <w:rFonts w:ascii="Arial" w:hAnsi="Arial" w:cs="Arial"/>
          <w:i/>
          <w:sz w:val="22"/>
          <w:szCs w:val="22"/>
        </w:rPr>
        <w:t>resentation in a professional business report format is expected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4A05">
        <w:rPr>
          <w:rFonts w:ascii="Arial" w:hAnsi="Arial" w:cs="Arial"/>
          <w:i/>
          <w:sz w:val="22"/>
          <w:szCs w:val="22"/>
        </w:rPr>
        <w:t>Your research should be drawn from the up-to-date sources, and reflective the ongoing developments in the business world.</w:t>
      </w:r>
    </w:p>
    <w:p w:rsidR="00C01A3F" w:rsidRPr="00A406E5" w:rsidRDefault="00C01A3F" w:rsidP="00D22D9C">
      <w:pPr>
        <w:jc w:val="both"/>
        <w:rPr>
          <w:rFonts w:ascii="Arial" w:hAnsi="Arial" w:cs="Arial"/>
          <w:sz w:val="22"/>
          <w:szCs w:val="22"/>
        </w:rPr>
      </w:pPr>
    </w:p>
    <w:p w:rsidR="005A1188" w:rsidRDefault="005A1188" w:rsidP="005A1188">
      <w:pPr>
        <w:jc w:val="both"/>
        <w:rPr>
          <w:rFonts w:ascii="Arial" w:hAnsi="Arial" w:cs="Arial"/>
          <w:b/>
          <w:sz w:val="24"/>
          <w:szCs w:val="24"/>
        </w:rPr>
      </w:pPr>
      <w:r>
        <w:rPr>
          <w:rFonts w:ascii="Arial" w:hAnsi="Arial" w:cs="Arial"/>
          <w:b/>
          <w:sz w:val="24"/>
          <w:szCs w:val="24"/>
        </w:rPr>
        <w:t>Essential Resources:</w:t>
      </w:r>
    </w:p>
    <w:p w:rsidR="005A1188" w:rsidRDefault="005A1188" w:rsidP="005A1188">
      <w:pPr>
        <w:numPr>
          <w:ilvl w:val="0"/>
          <w:numId w:val="7"/>
        </w:numPr>
        <w:jc w:val="both"/>
        <w:rPr>
          <w:rFonts w:ascii="Arial" w:hAnsi="Arial" w:cs="Arial"/>
          <w:sz w:val="24"/>
          <w:szCs w:val="24"/>
        </w:rPr>
      </w:pPr>
      <w:r>
        <w:rPr>
          <w:rFonts w:ascii="Arial" w:hAnsi="Arial" w:cs="Arial"/>
          <w:sz w:val="24"/>
          <w:szCs w:val="24"/>
        </w:rPr>
        <w:t>Resources listed on the lecture schedule and on Moodle</w:t>
      </w:r>
    </w:p>
    <w:p w:rsidR="00FB3B4E" w:rsidRPr="005A1188" w:rsidRDefault="005A1188" w:rsidP="005A1188">
      <w:pPr>
        <w:numPr>
          <w:ilvl w:val="0"/>
          <w:numId w:val="7"/>
        </w:numPr>
        <w:jc w:val="both"/>
        <w:rPr>
          <w:rFonts w:ascii="Arial" w:hAnsi="Arial" w:cs="Arial"/>
          <w:sz w:val="24"/>
          <w:szCs w:val="24"/>
        </w:rPr>
      </w:pPr>
      <w:r w:rsidRPr="005A1188">
        <w:rPr>
          <w:rFonts w:ascii="Arial" w:hAnsi="Arial" w:cs="Arial"/>
          <w:sz w:val="24"/>
          <w:szCs w:val="24"/>
        </w:rPr>
        <w:t>The student handbook</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A11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A11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A11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A11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A11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7DD0" w:rsidRDefault="00767DD0">
      <w:r>
        <w:separator/>
      </w:r>
    </w:p>
  </w:endnote>
  <w:endnote w:type="continuationSeparator" w:id="0">
    <w:p w:rsidR="00767DD0" w:rsidRDefault="00767D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51D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51D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7DD0" w:rsidRDefault="00767DD0">
      <w:r>
        <w:separator/>
      </w:r>
    </w:p>
  </w:footnote>
  <w:footnote w:type="continuationSeparator" w:id="0">
    <w:p w:rsidR="00767DD0" w:rsidRDefault="00767DD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9585244"/>
    <w:multiLevelType w:val="multilevel"/>
    <w:tmpl w:val="7798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379319C"/>
    <w:multiLevelType w:val="hybridMultilevel"/>
    <w:tmpl w:val="73FAB1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D26B24"/>
    <w:multiLevelType w:val="hybridMultilevel"/>
    <w:tmpl w:val="3B4E7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2"/>
  </w:num>
  <w:num w:numId="18">
    <w:abstractNumId w:val="18"/>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4A05"/>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188"/>
    <w:rsid w:val="005A1689"/>
    <w:rsid w:val="005B61CD"/>
    <w:rsid w:val="005D1D58"/>
    <w:rsid w:val="005D432C"/>
    <w:rsid w:val="005E285E"/>
    <w:rsid w:val="005E72F8"/>
    <w:rsid w:val="005F0579"/>
    <w:rsid w:val="005F3A53"/>
    <w:rsid w:val="006062A3"/>
    <w:rsid w:val="00610E08"/>
    <w:rsid w:val="006140BF"/>
    <w:rsid w:val="006161BE"/>
    <w:rsid w:val="00620787"/>
    <w:rsid w:val="00622D14"/>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6F79E6"/>
    <w:rsid w:val="00702F71"/>
    <w:rsid w:val="007366DF"/>
    <w:rsid w:val="00757839"/>
    <w:rsid w:val="00767DD0"/>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51D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55F5"/>
    <w:rsid w:val="00D275CB"/>
    <w:rsid w:val="00D30DFA"/>
    <w:rsid w:val="00D463A5"/>
    <w:rsid w:val="00D4710D"/>
    <w:rsid w:val="00D47D25"/>
    <w:rsid w:val="00D62ACD"/>
    <w:rsid w:val="00D9665B"/>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F79E6"/>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8205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ccenture.com/t20170927T080049Z__w__/us-en/_acnmedia/PDF-33/Accenture-Why-AI-is-the-Future-of-Growth.PDFla=en" TargetMode="External"/><Relationship Id="rId4" Type="http://schemas.openxmlformats.org/officeDocument/2006/relationships/webSettings" Target="webSettings.xml"/><Relationship Id="rId9" Type="http://schemas.openxmlformats.org/officeDocument/2006/relationships/hyperlink" Target="https://www.mckinsey.com/~/media/McKinsey/Industries/Advanced%20Electronics/Our%20Insights/How%20artificial%20intelligence%20can%20deliver%20real%20value%20to%20companies/MGI-Artificial-Intelligence-Discussion-paper.ashx"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3931</Words>
  <Characters>22410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fhb</dc:creator>
  <cp:lastModifiedBy>Felicity Healey-Benson</cp:lastModifiedBy>
  <cp:revision>2</cp:revision>
  <cp:lastPrinted>2014-10-10T07:42:00Z</cp:lastPrinted>
  <dcterms:created xsi:type="dcterms:W3CDTF">2018-09-23T19:04:00Z</dcterms:created>
  <dcterms:modified xsi:type="dcterms:W3CDTF">2018-09-23T19:04:00Z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