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Commentary on this extract. </w:t>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‘Let them see and judge which has the most force: the vow a father makes on behalf of his son, or the vow a son makes on his own behalf, especially when it is a vow of something better. Let your servant and law giver, Benedict, judge which is the more in order,: a vow made for a child when it is too young to know anything about it, or the vow he makes afterwards when he is of an age to speak for himself. However, there was no doubt that the boy was only promised to Cluny without any formal oblation, for the petition prescribed in the Rule was not made by his parents, nor was the hand bound in the altar cloth and offering made before witnesses.’ (Bernard, Letter to Robert)</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Bernard of Clairvaux’s letter challenges the idea that a child can be permanently bound to a monastery because of a vow their parents made. Bernard argues a vow made personally and freely is more valid than one made on someone's behalf, especially during childhood. Not only does the letter reflect Bernard’s theology, but also highlights the growing tensions between the Cisterian and Cluniac orders in the 12th century. The Cisterians, led by figures like Bernard, prompted a simpler and stricter form of monastic life, while the Cluniacs were associated with wealth and tradition. They would not participate in things like manual labour that had previously a component of monastic life, ‘they thought it inappropriate for that monks should dirty their hands this way’</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Bernard’s letter uses both reason and religious authority to support his argument, for example direct references to St Benedict’s rule. This commentary will examine how Bernard constructed his argument, how he uses the religious texts to support his views and how the letter reflects broader issues at the time about personal choice, spiritual maturity and monastic reform.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At the time of writing this letter, the church and monastic life were undergoing significant changes marked by growing tensions between the older orders, such as the Cluniacs and newer reform movements like the Cistercians, of which Bernard was a leading figure. Bernard and the Cistercians campaigned for a return to stricter observance of the Rule of St Benedict, emphasising humility and personal devotion.  ‘This controversy stemmed from disagreements on how a monastery should be organized and how best to follow the Rule of Saint Benedict.’</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The Cluniacs, emerging in the 10th century, focused heavily on worship and believed that continued prayer was the highest form of devotion, therefore they expanded the rules' emphasis on prayer into long services which often took priority over manual labour. Cluniac monasteries became very wealthy which allowed them to maintain large communities of monks just focused on prayer while having servants complete the manual labour. In contrast, the Cistercians, founded in 1098 as a reform movement</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believed the cluniacs had strayed too far from the Rule of St Benedict. They saw the rule not just as a spiritual guide but a practical rule book of how they should be living their lives.  ‘The basis of the Cistercian programme was that the Cluniacs had so relaxed the Rule that it was no longer for them a way of perfection.’ </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essence both the Cluniacs and Cistercians saw themselves as faithful followers of the rule, but they just prioritised different elements of the rule based on their theology. </w:t>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tone of Bernard’s letter is persuasive, firm and subtly confrontational, reflecting his desire to defend Cistercians ideals. The repetition of contrasts, ‘the vow a father makes on behalf of his son, or the vow a son makes on his own behalf’, reinforces Bernard’s central argument that personal choice carries more spiritual validity than imposed obligation. This encourages the reader to see the fathers vows as flawed and the sons as more enlightened and honest. The phrase 'especially when it is a vow of something better’, emphasises the point that the son's vow is more authentic and spiritually meaningful. His language becomes more pointed when he questions whether it is more ‘in order’ to honour </w:t>
      </w:r>
      <w:r w:rsidDel="00000000" w:rsidR="00000000" w:rsidRPr="00000000">
        <w:rPr>
          <w:rFonts w:ascii="Georgia" w:cs="Georgia" w:eastAsia="Georgia" w:hAnsi="Georgia"/>
          <w:i w:val="1"/>
          <w:sz w:val="24"/>
          <w:szCs w:val="24"/>
          <w:rtl w:val="0"/>
        </w:rPr>
        <w:t xml:space="preserve">‘</w:t>
      </w:r>
      <w:r w:rsidDel="00000000" w:rsidR="00000000" w:rsidRPr="00000000">
        <w:rPr>
          <w:rFonts w:ascii="Georgia" w:cs="Georgia" w:eastAsia="Georgia" w:hAnsi="Georgia"/>
          <w:sz w:val="24"/>
          <w:szCs w:val="24"/>
          <w:rtl w:val="0"/>
        </w:rPr>
        <w:t xml:space="preserve">a vow made for a child when it is too young to know anything about it’, using the phrase ‘too young to know anything about it’ to really stress the injustice of binding a child to something for life that they cannot yet comprehend, He appeals to both moral reason and emotional sensibility, and positions the Cluniacs practice as potentially exploitative . The phrase </w:t>
      </w:r>
      <w:r w:rsidDel="00000000" w:rsidR="00000000" w:rsidRPr="00000000">
        <w:rPr>
          <w:rFonts w:ascii="Georgia" w:cs="Georgia" w:eastAsia="Georgia" w:hAnsi="Georgia"/>
          <w:i w:val="1"/>
          <w:sz w:val="24"/>
          <w:szCs w:val="24"/>
          <w:rtl w:val="0"/>
        </w:rPr>
        <w:t xml:space="preserve">‘</w:t>
      </w:r>
      <w:r w:rsidDel="00000000" w:rsidR="00000000" w:rsidRPr="00000000">
        <w:rPr>
          <w:rFonts w:ascii="Georgia" w:cs="Georgia" w:eastAsia="Georgia" w:hAnsi="Georgia"/>
          <w:sz w:val="24"/>
          <w:szCs w:val="24"/>
          <w:rtl w:val="0"/>
        </w:rPr>
        <w:t xml:space="preserve">Let your servant and lawgiver, Benedict, judge’, adds a tone of moral authority while also subtly implying the Cluniacs have strayed from the original Rule of St Benedict. The subtle accusation is one of spiritual hypocrisy, that the Cluniacs claim to follow Benedict but their actions say otherwise. </w:t>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original purpose of the letter was to defend the right of a young child to choose their own religious path instead of being obligated to follow because of a vow his parents made when he was too young to understand. Now the letter holds value for scholars as a source to show insight into medieval monastic politics and the contrasting ideas of two major religious orders.</w:t>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In conclusion, Bernard of Clairvaux's letter to Robbert is more than just a disagreement between the monastic orders, but also highlights the underlying tensions and shifting values within the mediaeval church. His appeal to the Rule of St Benedict as the ultimate judge not only reinforces his argument but also subtly critiques the Cluniacs for straying away from the rule. Bernard's letter stands both as a defence of personal religious freedom and also as a way to assert the Cistercian values during a period of monastic transformation in the 12th century. </w:t>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Works Cited</w:t>
      </w:r>
    </w:p>
    <w:p w:rsidR="00000000" w:rsidDel="00000000" w:rsidP="00000000" w:rsidRDefault="00000000" w:rsidRPr="00000000" w14:paraId="00000013">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Knowles, David. </w:t>
      </w:r>
      <w:r w:rsidDel="00000000" w:rsidR="00000000" w:rsidRPr="00000000">
        <w:rPr>
          <w:rFonts w:ascii="Georgia" w:cs="Georgia" w:eastAsia="Georgia" w:hAnsi="Georgia"/>
          <w:i w:val="1"/>
          <w:sz w:val="24"/>
          <w:szCs w:val="24"/>
          <w:rtl w:val="0"/>
        </w:rPr>
        <w:t xml:space="preserve">Cistercians &amp; Cluniacs; the controversy between St. Bernard and Peter the Venerable</w:t>
      </w:r>
      <w:r w:rsidDel="00000000" w:rsidR="00000000" w:rsidRPr="00000000">
        <w:rPr>
          <w:rFonts w:ascii="Georgia" w:cs="Georgia" w:eastAsia="Georgia" w:hAnsi="Georgia"/>
          <w:sz w:val="24"/>
          <w:szCs w:val="24"/>
          <w:rtl w:val="0"/>
        </w:rPr>
        <w:t xml:space="preserve">. Oxford University Press, 1955. </w:t>
      </w:r>
      <w:r w:rsidDel="00000000" w:rsidR="00000000" w:rsidRPr="00000000">
        <w:rPr>
          <w:rFonts w:ascii="Georgia" w:cs="Georgia" w:eastAsia="Georgia" w:hAnsi="Georgia"/>
          <w:i w:val="1"/>
          <w:sz w:val="24"/>
          <w:szCs w:val="24"/>
          <w:rtl w:val="0"/>
        </w:rPr>
        <w:t xml:space="preserve">Internet Archive</w:t>
      </w:r>
      <w:r w:rsidDel="00000000" w:rsidR="00000000" w:rsidRPr="00000000">
        <w:rPr>
          <w:rFonts w:ascii="Georgia" w:cs="Georgia" w:eastAsia="Georgia" w:hAnsi="Georgia"/>
          <w:sz w:val="24"/>
          <w:szCs w:val="24"/>
          <w:rtl w:val="0"/>
        </w:rPr>
        <w:t xml:space="preserve">, https://archive.org/details/cistercianscluni0000know/page/20/mode/2up. Accessed 14th October 2025.</w:t>
      </w:r>
    </w:p>
    <w:p w:rsidR="00000000" w:rsidDel="00000000" w:rsidP="00000000" w:rsidRDefault="00000000" w:rsidRPr="00000000" w14:paraId="00000014">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Pearce, Christopher. “Who were the Cluniacs?” </w:t>
      </w:r>
      <w:r w:rsidDel="00000000" w:rsidR="00000000" w:rsidRPr="00000000">
        <w:rPr>
          <w:rFonts w:ascii="Georgia" w:cs="Georgia" w:eastAsia="Georgia" w:hAnsi="Georgia"/>
          <w:i w:val="1"/>
          <w:sz w:val="24"/>
          <w:szCs w:val="24"/>
          <w:rtl w:val="0"/>
        </w:rPr>
        <w:t xml:space="preserve">MonasticWales</w:t>
      </w:r>
      <w:r w:rsidDel="00000000" w:rsidR="00000000" w:rsidRPr="00000000">
        <w:rPr>
          <w:rFonts w:ascii="Georgia" w:cs="Georgia" w:eastAsia="Georgia" w:hAnsi="Georgia"/>
          <w:sz w:val="24"/>
          <w:szCs w:val="24"/>
          <w:rtl w:val="0"/>
        </w:rPr>
        <w:t xml:space="preserve">, N/A, https://www.monasticwales.org/showarticle.php?func=showarticle&amp;articleID=7. Accessed 12th October 2025.</w:t>
      </w:r>
    </w:p>
    <w:p w:rsidR="00000000" w:rsidDel="00000000" w:rsidP="00000000" w:rsidRDefault="00000000" w:rsidRPr="00000000" w14:paraId="00000015">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Verhalen, Peter. “Cistercian Beginnings.” </w:t>
      </w:r>
      <w:r w:rsidDel="00000000" w:rsidR="00000000" w:rsidRPr="00000000">
        <w:rPr>
          <w:rFonts w:ascii="Georgia" w:cs="Georgia" w:eastAsia="Georgia" w:hAnsi="Georgia"/>
          <w:i w:val="1"/>
          <w:sz w:val="24"/>
          <w:szCs w:val="24"/>
          <w:rtl w:val="0"/>
        </w:rPr>
        <w:t xml:space="preserve">Our Lady of Dallas</w:t>
      </w:r>
      <w:r w:rsidDel="00000000" w:rsidR="00000000" w:rsidRPr="00000000">
        <w:rPr>
          <w:rFonts w:ascii="Georgia" w:cs="Georgia" w:eastAsia="Georgia" w:hAnsi="Georgia"/>
          <w:sz w:val="24"/>
          <w:szCs w:val="24"/>
          <w:rtl w:val="0"/>
        </w:rPr>
        <w:t xml:space="preserve">, N/A, https://abbey.cistercian.org/history/the-cistercian-order/cistercian-beginnings/. Accessed 14 October 2025.</w:t>
      </w:r>
    </w:p>
    <w:p w:rsidR="00000000" w:rsidDel="00000000" w:rsidP="00000000" w:rsidRDefault="00000000" w:rsidRPr="00000000" w14:paraId="00000016">
      <w:pPr>
        <w:spacing w:line="480" w:lineRule="auto"/>
        <w:ind w:left="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Warner, Bill. </w:t>
      </w:r>
      <w:r w:rsidDel="00000000" w:rsidR="00000000" w:rsidRPr="00000000">
        <w:rPr>
          <w:rFonts w:ascii="Georgia" w:cs="Georgia" w:eastAsia="Georgia" w:hAnsi="Georgia"/>
          <w:i w:val="1"/>
          <w:sz w:val="24"/>
          <w:szCs w:val="24"/>
          <w:rtl w:val="0"/>
        </w:rPr>
        <w:t xml:space="preserve">CISTERCIANS VS. CLUNIACS: TROUBLE OR PROGRESS?</w:t>
      </w:r>
      <w:r w:rsidDel="00000000" w:rsidR="00000000" w:rsidRPr="00000000">
        <w:rPr>
          <w:rFonts w:ascii="Georgia" w:cs="Georgia" w:eastAsia="Georgia" w:hAnsi="Georgia"/>
          <w:sz w:val="24"/>
          <w:szCs w:val="24"/>
          <w:rtl w:val="0"/>
        </w:rPr>
        <w:t xml:space="preserve"> Saint John's University, 1984. </w:t>
      </w:r>
      <w:r w:rsidDel="00000000" w:rsidR="00000000" w:rsidRPr="00000000">
        <w:rPr>
          <w:rFonts w:ascii="Georgia" w:cs="Georgia" w:eastAsia="Georgia" w:hAnsi="Georgia"/>
          <w:i w:val="1"/>
          <w:sz w:val="24"/>
          <w:szCs w:val="24"/>
          <w:rtl w:val="0"/>
        </w:rPr>
        <w:t xml:space="preserve">School of Theology</w:t>
      </w:r>
      <w:r w:rsidDel="00000000" w:rsidR="00000000" w:rsidRPr="00000000">
        <w:rPr>
          <w:rFonts w:ascii="Georgia" w:cs="Georgia" w:eastAsia="Georgia" w:hAnsi="Georgia"/>
          <w:sz w:val="24"/>
          <w:szCs w:val="24"/>
          <w:rtl w:val="0"/>
        </w:rPr>
        <w:t xml:space="preserve">, https://core.ac.uk/download/pdf/229057424.pdf. Accessed 14th October 2025.</w:t>
      </w:r>
    </w:p>
    <w:p w:rsidR="00000000" w:rsidDel="00000000" w:rsidP="00000000" w:rsidRDefault="00000000" w:rsidRPr="00000000" w14:paraId="00000017">
      <w:pPr>
        <w:rPr>
          <w:rFonts w:ascii="Georgia" w:cs="Georgia" w:eastAsia="Georgia" w:hAnsi="Georgia"/>
          <w:sz w:val="24"/>
          <w:szCs w:val="24"/>
        </w:rPr>
      </w:pPr>
      <w:r w:rsidDel="00000000" w:rsidR="00000000" w:rsidRPr="00000000">
        <w:rPr>
          <w:rtl w:val="0"/>
        </w:rPr>
      </w:r>
    </w:p>
    <w:sectPr>
      <w:headerReference r:id="rId8" w:type="default"/>
      <w:foot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9">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https://www.monasticwales.org/showarticle.php?func=showarticle&amp;articleID=7</w:t>
        </w:r>
      </w:hyperlink>
      <w:r w:rsidDel="00000000" w:rsidR="00000000" w:rsidRPr="00000000">
        <w:rPr>
          <w:sz w:val="20"/>
          <w:szCs w:val="20"/>
          <w:rtl w:val="0"/>
        </w:rPr>
        <w:t xml:space="preserve"> (Pearce)</w:t>
      </w:r>
      <w:r w:rsidDel="00000000" w:rsidR="00000000" w:rsidRPr="00000000">
        <w:rPr>
          <w:rtl w:val="0"/>
        </w:rPr>
      </w:r>
    </w:p>
  </w:footnote>
  <w:footnote w:id="1">
    <w:p w:rsidR="00000000" w:rsidDel="00000000" w:rsidP="00000000" w:rsidRDefault="00000000" w:rsidRPr="00000000" w14:paraId="0000001B">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rFonts w:ascii="Georgia" w:cs="Georgia" w:eastAsia="Georgia" w:hAnsi="Georgia"/>
            <w:color w:val="1155cc"/>
            <w:sz w:val="20"/>
            <w:szCs w:val="20"/>
            <w:u w:val="single"/>
            <w:rtl w:val="0"/>
          </w:rPr>
          <w:t xml:space="preserve">https://core.ac.uk/download/pdf/229057424.pdf</w:t>
        </w:r>
      </w:hyperlink>
      <w:r w:rsidDel="00000000" w:rsidR="00000000" w:rsidRPr="00000000">
        <w:rPr>
          <w:rFonts w:ascii="Georgia" w:cs="Georgia" w:eastAsia="Georgia" w:hAnsi="Georgia"/>
          <w:sz w:val="20"/>
          <w:szCs w:val="20"/>
          <w:rtl w:val="0"/>
        </w:rPr>
        <w:t xml:space="preserve"> (Warner 1)</w:t>
      </w:r>
      <w:r w:rsidDel="00000000" w:rsidR="00000000" w:rsidRPr="00000000">
        <w:rPr>
          <w:rtl w:val="0"/>
        </w:rPr>
      </w:r>
    </w:p>
  </w:footnote>
  <w:footnote w:id="2">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https://abbey.cistercian.org/history/the-cistercian-order/cistercian-beginnings/</w:t>
        </w:r>
      </w:hyperlink>
      <w:r w:rsidDel="00000000" w:rsidR="00000000" w:rsidRPr="00000000">
        <w:rPr>
          <w:sz w:val="20"/>
          <w:szCs w:val="20"/>
          <w:rtl w:val="0"/>
        </w:rPr>
        <w:t xml:space="preserve"> (Verhalen)</w:t>
      </w:r>
      <w:r w:rsidDel="00000000" w:rsidR="00000000" w:rsidRPr="00000000">
        <w:rPr>
          <w:rtl w:val="0"/>
        </w:rPr>
      </w:r>
    </w:p>
  </w:footnote>
  <w:footnote w:id="3">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https://archive.org/details/cistercianscluni0000know/page/20/mode/2up</w:t>
        </w:r>
      </w:hyperlink>
      <w:r w:rsidDel="00000000" w:rsidR="00000000" w:rsidRPr="00000000">
        <w:rPr>
          <w:sz w:val="20"/>
          <w:szCs w:val="20"/>
          <w:rtl w:val="0"/>
        </w:rPr>
        <w:t xml:space="preserve"> (Knowles 20)</w:t>
      </w:r>
    </w:p>
    <w:p w:rsidR="00000000" w:rsidDel="00000000" w:rsidP="00000000" w:rsidRDefault="00000000" w:rsidRPr="00000000" w14:paraId="0000001E">
      <w:pPr>
        <w:spacing w:line="240" w:lineRule="auto"/>
        <w:rPr>
          <w:sz w:val="20"/>
          <w:szCs w:val="20"/>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8">
    <w:pPr>
      <w:rPr/>
    </w:pPr>
    <w:r w:rsidDel="00000000" w:rsidR="00000000" w:rsidRPr="00000000">
      <w:rPr>
        <w:rtl w:val="0"/>
      </w:rPr>
      <w:t xml:space="preserve">Katie Howell                              Wordcount: 816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monasticwales.org/showarticle.php?func=showarticle&amp;articleID=7" TargetMode="External"/><Relationship Id="rId2" Type="http://schemas.openxmlformats.org/officeDocument/2006/relationships/hyperlink" Target="https://core.ac.uk/download/pdf/229057424.pdf" TargetMode="External"/><Relationship Id="rId3" Type="http://schemas.openxmlformats.org/officeDocument/2006/relationships/hyperlink" Target="https://abbey.cistercian.org/history/the-cistercian-order/cistercian-beginnings/" TargetMode="External"/><Relationship Id="rId4" Type="http://schemas.openxmlformats.org/officeDocument/2006/relationships/hyperlink" Target="https://archive.org/details/cistercianscluni0000know/page/20/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DayAccessed>12th</b:DayAccessed>
    <b:MonthAccessed>October</b:MonthAccessed>
    <b:Title>Who were the Cluniacs?</b:Title>
    <b:URL>https://www.monasticwales.org/showarticle.php?func=showarticle&amp;articleID=7</b:URL>
    <b:InternetSiteTitle>MonasticWales</b:InternetSiteTitle>
    <b:Year>N/A</b:Year>
    <b:YearAccessed>2025</b:YearAccessed>
    <b:Gdcea>{"AccessedType":"Website"}</b:Gdcea>
    <b:Author>
      <b:Author>
        <b:NameList>
          <b:Person>
            <b:First>Christopher</b:First>
            <b:Last>Pearce</b:Last>
          </b:Person>
        </b:NameList>
      </b:Author>
    </b:Author>
  </b:Source>
  <b:Source>
    <b:Tag>source2</b:Tag>
    <b:SourceType>Book</b:SourceType>
    <b:DayAccessed>14th</b:DayAccessed>
    <b:MonthAccessed>October</b:MonthAccessed>
    <b:Publisher>Saint John's University</b:Publisher>
    <b:Title>CISTERCIANS VS. CLUNIACS: TROUBLE OR PROGRESS?</b:Title>
    <b:URL>https://core.ac.uk/download/pdf/229057424.pdf</b:URL>
    <b:InternetSiteTitle>School of Theology</b:InternetSiteTitle>
    <b:Year>1984</b:Year>
    <b:YearAccessed>2025</b:YearAccessed>
    <b:Gdcea>{"AccessedType":"Website"}</b:Gdcea>
    <b:Author>
      <b:Author>
        <b:NameList>
          <b:Person>
            <b:First>Bill</b:First>
            <b:Last>Warner</b:Last>
          </b:Person>
        </b:NameList>
      </b:Author>
    </b:Author>
  </b:Source>
  <b:Source>
    <b:Tag>source3</b:Tag>
    <b:SourceType>DocumentFromInternetSite</b:SourceType>
    <b:DayAccessed>14</b:DayAccessed>
    <b:MonthAccessed>October</b:MonthAccessed>
    <b:Title>Cistercian Beginnings</b:Title>
    <b:URL>https://abbey.cistercian.org/history/the-cistercian-order/cistercian-beginnings/</b:URL>
    <b:InternetSiteTitle>Our Lady of Dallas</b:InternetSiteTitle>
    <b:Year>N/A</b:Year>
    <b:YearAccessed>2025</b:YearAccessed>
    <b:Gdcea>{"AccessedType":"Website"}</b:Gdcea>
    <b:Author>
      <b:Author>
        <b:NameList>
          <b:Person>
            <b:First>Peter</b:First>
            <b:Last>Verhalen</b:Last>
          </b:Person>
        </b:NameList>
      </b:Author>
    </b:Author>
  </b:Source>
  <b:Source>
    <b:Tag>source4</b:Tag>
    <b:SourceType>Book</b:SourceType>
    <b:DayAccessed>14th</b:DayAccessed>
    <b:MonthAccessed>October</b:MonthAccessed>
    <b:Publisher>Oxford University Press</b:Publisher>
    <b:Title>Cistercians &amp; Cluniacs; the controversy between St. Bernard and Peter the Venerable</b:Title>
    <b:URL>https://archive.org/details/cistercianscluni0000know/page/20/mode/2up</b:URL>
    <b:InternetSiteTitle>Internet Archive</b:InternetSiteTitle>
    <b:Year>1955</b:Year>
    <b:YearAccessed>2025</b:YearAccessed>
    <b:Gdcea>{"AccessedType":"Website"}</b:Gdcea>
    <b:Author>
      <b:Author>
        <b:NameList>
          <b:Person>
            <b:First>David</b:First>
            <b:Last>Knowles</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