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98748" w14:textId="0AC9FA92" w:rsidR="00333957" w:rsidRPr="004A74E5" w:rsidRDefault="00F56377" w:rsidP="00DF7C04">
      <w:pPr>
        <w:jc w:val="center"/>
        <w:rPr>
          <w:rFonts w:ascii="Arial" w:hAnsi="Arial" w:cs="Arial"/>
        </w:rPr>
      </w:pPr>
      <w:r w:rsidRPr="004A74E5">
        <w:rPr>
          <w:rFonts w:ascii="Arial" w:hAnsi="Arial" w:cs="Arial"/>
          <w:noProof/>
          <w:sz w:val="24"/>
          <w:szCs w:val="24"/>
        </w:rPr>
        <w:drawing>
          <wp:inline distT="0" distB="0" distL="0" distR="0" wp14:anchorId="019E79A0" wp14:editId="0C71A18D">
            <wp:extent cx="2867025" cy="1590675"/>
            <wp:effectExtent l="0" t="0" r="9525" b="9525"/>
            <wp:docPr id="703968154" name="Picture 8"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68154" name="Picture 8" descr="A logo with text on i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77F1285E" w14:textId="77777777" w:rsidR="003E5E03" w:rsidRPr="004A74E5" w:rsidRDefault="003E5E03" w:rsidP="003E5E03">
      <w:pPr>
        <w:pStyle w:val="NoSpacing"/>
        <w:spacing w:before="1540" w:after="240" w:line="360" w:lineRule="auto"/>
        <w:rPr>
          <w:rFonts w:ascii="Arial" w:eastAsiaTheme="minorHAnsi" w:hAnsi="Arial" w:cs="Arial"/>
          <w:kern w:val="2"/>
          <w:sz w:val="28"/>
          <w:szCs w:val="28"/>
          <w:lang w:val="en-GB"/>
          <w14:ligatures w14:val="standardContextual"/>
        </w:rPr>
      </w:pPr>
      <w:r w:rsidRPr="004A74E5">
        <w:rPr>
          <w:rFonts w:ascii="Arial" w:hAnsi="Arial" w:cs="Arial"/>
          <w:b/>
          <w:bCs/>
          <w:sz w:val="28"/>
          <w:szCs w:val="28"/>
        </w:rPr>
        <w:t>Module Name:</w:t>
      </w:r>
      <w:r w:rsidRPr="004A74E5">
        <w:rPr>
          <w:rFonts w:ascii="Arial" w:hAnsi="Arial" w:cs="Arial"/>
          <w:sz w:val="28"/>
          <w:szCs w:val="28"/>
        </w:rPr>
        <w:t xml:space="preserve"> Academic Skills in the Digital Era</w:t>
      </w:r>
    </w:p>
    <w:p w14:paraId="79A69EF2" w14:textId="77777777" w:rsidR="003E5E03" w:rsidRPr="004A74E5" w:rsidRDefault="003E5E03" w:rsidP="003E5E03">
      <w:pPr>
        <w:pStyle w:val="NoSpacing"/>
        <w:spacing w:after="240" w:line="360" w:lineRule="auto"/>
        <w:rPr>
          <w:rFonts w:ascii="Arial" w:hAnsi="Arial" w:cs="Arial"/>
          <w:sz w:val="28"/>
          <w:szCs w:val="28"/>
        </w:rPr>
      </w:pPr>
      <w:r w:rsidRPr="004A74E5">
        <w:rPr>
          <w:rFonts w:ascii="Arial" w:hAnsi="Arial" w:cs="Arial"/>
          <w:b/>
          <w:bCs/>
          <w:sz w:val="28"/>
          <w:szCs w:val="28"/>
        </w:rPr>
        <w:t>Module Code</w:t>
      </w:r>
      <w:r w:rsidRPr="004A74E5">
        <w:rPr>
          <w:rFonts w:ascii="Arial" w:hAnsi="Arial" w:cs="Arial"/>
          <w:sz w:val="28"/>
          <w:szCs w:val="28"/>
        </w:rPr>
        <w:t>: BMSW4013</w:t>
      </w:r>
    </w:p>
    <w:p w14:paraId="082CB369" w14:textId="355BE3FF" w:rsidR="003E5E03" w:rsidRPr="004A74E5" w:rsidRDefault="003E5E03" w:rsidP="003E5E03">
      <w:pPr>
        <w:pStyle w:val="NoSpacing"/>
        <w:spacing w:after="240" w:line="360" w:lineRule="auto"/>
        <w:rPr>
          <w:rFonts w:ascii="Arial" w:hAnsi="Arial" w:cs="Arial"/>
          <w:sz w:val="28"/>
          <w:szCs w:val="28"/>
        </w:rPr>
      </w:pPr>
      <w:r w:rsidRPr="004A74E5">
        <w:rPr>
          <w:rFonts w:ascii="Arial" w:hAnsi="Arial" w:cs="Arial"/>
          <w:b/>
          <w:bCs/>
          <w:sz w:val="28"/>
          <w:szCs w:val="28"/>
        </w:rPr>
        <w:t>Assignment Name:</w:t>
      </w:r>
      <w:r w:rsidR="00F70F3F" w:rsidRPr="004A74E5">
        <w:rPr>
          <w:rFonts w:ascii="Arial" w:hAnsi="Arial" w:cs="Arial"/>
          <w:sz w:val="28"/>
          <w:szCs w:val="28"/>
        </w:rPr>
        <w:t xml:space="preserve"> Reflective Essay</w:t>
      </w:r>
    </w:p>
    <w:p w14:paraId="35EB829C" w14:textId="77777777" w:rsidR="003E5E03" w:rsidRPr="004A74E5" w:rsidRDefault="003E5E03" w:rsidP="003E5E03">
      <w:pPr>
        <w:pStyle w:val="NoSpacing"/>
        <w:spacing w:after="240" w:line="360" w:lineRule="auto"/>
        <w:rPr>
          <w:rFonts w:ascii="Arial" w:hAnsi="Arial" w:cs="Arial"/>
          <w:sz w:val="28"/>
          <w:szCs w:val="28"/>
        </w:rPr>
      </w:pPr>
      <w:r w:rsidRPr="004A74E5">
        <w:rPr>
          <w:rFonts w:ascii="Arial" w:hAnsi="Arial" w:cs="Arial"/>
          <w:b/>
          <w:bCs/>
          <w:sz w:val="28"/>
          <w:szCs w:val="28"/>
        </w:rPr>
        <w:t>Student Name:</w:t>
      </w:r>
      <w:r w:rsidRPr="004A74E5">
        <w:rPr>
          <w:rFonts w:ascii="Arial" w:hAnsi="Arial" w:cs="Arial"/>
          <w:sz w:val="28"/>
          <w:szCs w:val="28"/>
        </w:rPr>
        <w:t xml:space="preserve"> Devi Raju</w:t>
      </w:r>
    </w:p>
    <w:p w14:paraId="26FE6EBE" w14:textId="77777777" w:rsidR="003E5E03" w:rsidRPr="004A74E5" w:rsidRDefault="003E5E03" w:rsidP="003E5E03">
      <w:pPr>
        <w:pStyle w:val="NoSpacing"/>
        <w:spacing w:after="240" w:line="360" w:lineRule="auto"/>
        <w:rPr>
          <w:rFonts w:ascii="Arial" w:hAnsi="Arial" w:cs="Arial"/>
          <w:sz w:val="28"/>
          <w:szCs w:val="28"/>
        </w:rPr>
      </w:pPr>
      <w:r w:rsidRPr="004A74E5">
        <w:rPr>
          <w:rFonts w:ascii="Arial" w:hAnsi="Arial" w:cs="Arial"/>
          <w:b/>
          <w:bCs/>
          <w:sz w:val="28"/>
          <w:szCs w:val="28"/>
        </w:rPr>
        <w:t>Student</w:t>
      </w:r>
      <w:r w:rsidRPr="004A74E5">
        <w:rPr>
          <w:rFonts w:ascii="Arial" w:hAnsi="Arial" w:cs="Arial"/>
          <w:sz w:val="28"/>
          <w:szCs w:val="28"/>
        </w:rPr>
        <w:t xml:space="preserve"> </w:t>
      </w:r>
      <w:r w:rsidRPr="004A74E5">
        <w:rPr>
          <w:rFonts w:ascii="Arial" w:hAnsi="Arial" w:cs="Arial"/>
          <w:b/>
          <w:bCs/>
          <w:sz w:val="28"/>
          <w:szCs w:val="28"/>
        </w:rPr>
        <w:t>Number</w:t>
      </w:r>
      <w:r w:rsidRPr="004A74E5">
        <w:rPr>
          <w:rFonts w:ascii="Arial" w:hAnsi="Arial" w:cs="Arial"/>
          <w:sz w:val="28"/>
          <w:szCs w:val="28"/>
        </w:rPr>
        <w:t>: 2435195</w:t>
      </w:r>
    </w:p>
    <w:p w14:paraId="09EB4139" w14:textId="77777777" w:rsidR="003E5E03" w:rsidRPr="004A74E5" w:rsidRDefault="003E5E03" w:rsidP="003E5E03">
      <w:pPr>
        <w:pStyle w:val="NoSpacing"/>
        <w:spacing w:before="100" w:beforeAutospacing="1" w:after="240" w:line="360" w:lineRule="auto"/>
        <w:rPr>
          <w:rFonts w:ascii="Arial" w:hAnsi="Arial" w:cs="Arial"/>
          <w:sz w:val="28"/>
          <w:szCs w:val="28"/>
        </w:rPr>
      </w:pPr>
      <w:r w:rsidRPr="004A74E5">
        <w:rPr>
          <w:rFonts w:ascii="Arial" w:hAnsi="Arial" w:cs="Arial"/>
          <w:b/>
          <w:bCs/>
          <w:sz w:val="28"/>
          <w:szCs w:val="28"/>
        </w:rPr>
        <w:t>Lecturer</w:t>
      </w:r>
      <w:r w:rsidRPr="004A74E5">
        <w:rPr>
          <w:rFonts w:ascii="Arial" w:hAnsi="Arial" w:cs="Arial"/>
          <w:sz w:val="28"/>
          <w:szCs w:val="28"/>
        </w:rPr>
        <w:t xml:space="preserve">: Ffion Cumberpatch </w:t>
      </w:r>
    </w:p>
    <w:p w14:paraId="2131E527" w14:textId="167DFBE7" w:rsidR="003E5E03" w:rsidRPr="004A74E5" w:rsidRDefault="003E5E03" w:rsidP="003E5E03">
      <w:pPr>
        <w:pStyle w:val="NoSpacing"/>
        <w:spacing w:before="100" w:beforeAutospacing="1" w:after="240" w:line="360" w:lineRule="auto"/>
        <w:rPr>
          <w:rFonts w:ascii="Arial" w:hAnsi="Arial" w:cs="Arial"/>
          <w:sz w:val="28"/>
          <w:szCs w:val="28"/>
        </w:rPr>
      </w:pPr>
      <w:r w:rsidRPr="004A74E5">
        <w:rPr>
          <w:rFonts w:ascii="Arial" w:hAnsi="Arial" w:cs="Arial"/>
          <w:b/>
          <w:bCs/>
          <w:sz w:val="28"/>
          <w:szCs w:val="28"/>
        </w:rPr>
        <w:t>Deadline</w:t>
      </w:r>
      <w:r w:rsidRPr="004A74E5">
        <w:rPr>
          <w:rFonts w:ascii="Arial" w:hAnsi="Arial" w:cs="Arial"/>
          <w:sz w:val="28"/>
          <w:szCs w:val="28"/>
        </w:rPr>
        <w:t xml:space="preserve">: </w:t>
      </w:r>
      <w:r w:rsidR="00CC3881" w:rsidRPr="004A74E5">
        <w:rPr>
          <w:rFonts w:ascii="Arial" w:hAnsi="Arial" w:cs="Arial"/>
          <w:sz w:val="28"/>
          <w:szCs w:val="28"/>
        </w:rPr>
        <w:t>Monday 7</w:t>
      </w:r>
      <w:r w:rsidR="00CC3881" w:rsidRPr="004A74E5">
        <w:rPr>
          <w:rFonts w:ascii="Arial" w:hAnsi="Arial" w:cs="Arial"/>
          <w:sz w:val="28"/>
          <w:szCs w:val="28"/>
          <w:vertAlign w:val="superscript"/>
        </w:rPr>
        <w:t>th</w:t>
      </w:r>
      <w:r w:rsidR="00CC3881" w:rsidRPr="004A74E5">
        <w:rPr>
          <w:rFonts w:ascii="Arial" w:hAnsi="Arial" w:cs="Arial"/>
          <w:sz w:val="28"/>
          <w:szCs w:val="28"/>
        </w:rPr>
        <w:t xml:space="preserve"> July 2025</w:t>
      </w:r>
    </w:p>
    <w:p w14:paraId="1230BA8D" w14:textId="0A2CCFA3" w:rsidR="003E5E03" w:rsidRPr="004A74E5" w:rsidRDefault="003E5E03" w:rsidP="003E5E03">
      <w:pPr>
        <w:pStyle w:val="NoSpacing"/>
        <w:spacing w:before="100" w:beforeAutospacing="1" w:after="240" w:line="360" w:lineRule="auto"/>
        <w:rPr>
          <w:rFonts w:ascii="Arial" w:hAnsi="Arial" w:cs="Arial"/>
          <w:sz w:val="28"/>
          <w:szCs w:val="28"/>
        </w:rPr>
      </w:pPr>
      <w:r w:rsidRPr="004A74E5">
        <w:rPr>
          <w:rFonts w:ascii="Arial" w:hAnsi="Arial" w:cs="Arial"/>
          <w:b/>
          <w:bCs/>
          <w:sz w:val="28"/>
          <w:szCs w:val="28"/>
        </w:rPr>
        <w:t>Word</w:t>
      </w:r>
      <w:r w:rsidRPr="004A74E5">
        <w:rPr>
          <w:rFonts w:ascii="Arial" w:hAnsi="Arial" w:cs="Arial"/>
          <w:sz w:val="28"/>
          <w:szCs w:val="28"/>
        </w:rPr>
        <w:t xml:space="preserve"> </w:t>
      </w:r>
      <w:r w:rsidRPr="004A74E5">
        <w:rPr>
          <w:rFonts w:ascii="Arial" w:hAnsi="Arial" w:cs="Arial"/>
          <w:b/>
          <w:bCs/>
          <w:sz w:val="28"/>
          <w:szCs w:val="28"/>
        </w:rPr>
        <w:t>Count</w:t>
      </w:r>
      <w:r w:rsidRPr="004A74E5">
        <w:rPr>
          <w:rFonts w:ascii="Arial" w:hAnsi="Arial" w:cs="Arial"/>
          <w:sz w:val="28"/>
          <w:szCs w:val="28"/>
        </w:rPr>
        <w:t xml:space="preserve">: </w:t>
      </w:r>
      <w:r w:rsidR="00B07F95" w:rsidRPr="004A74E5">
        <w:rPr>
          <w:rFonts w:ascii="Arial" w:hAnsi="Arial" w:cs="Arial"/>
          <w:sz w:val="28"/>
          <w:szCs w:val="28"/>
        </w:rPr>
        <w:t>1500</w:t>
      </w:r>
    </w:p>
    <w:p w14:paraId="1E0F5555" w14:textId="77777777" w:rsidR="00714E2E" w:rsidRPr="004A74E5" w:rsidRDefault="00714E2E" w:rsidP="003E5E03">
      <w:pPr>
        <w:pStyle w:val="NoSpacing"/>
        <w:spacing w:before="100" w:beforeAutospacing="1" w:after="240" w:line="360" w:lineRule="auto"/>
        <w:rPr>
          <w:rFonts w:ascii="Arial" w:hAnsi="Arial" w:cs="Arial"/>
          <w:sz w:val="28"/>
          <w:szCs w:val="28"/>
        </w:rPr>
      </w:pPr>
    </w:p>
    <w:p w14:paraId="14D932A9" w14:textId="77777777" w:rsidR="00714E2E" w:rsidRPr="004A74E5" w:rsidRDefault="00714E2E" w:rsidP="003E5E03">
      <w:pPr>
        <w:pStyle w:val="NoSpacing"/>
        <w:spacing w:before="100" w:beforeAutospacing="1" w:after="240" w:line="360" w:lineRule="auto"/>
        <w:rPr>
          <w:rFonts w:ascii="Arial" w:hAnsi="Arial" w:cs="Arial"/>
          <w:sz w:val="28"/>
          <w:szCs w:val="28"/>
        </w:rPr>
      </w:pPr>
    </w:p>
    <w:p w14:paraId="2C1D5927"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6840B4B8"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6A2CDA95"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5168AC67"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2BD7583D"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437A0A50"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2DD97FD5"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4169D0EE"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0E565C61" w14:textId="77777777" w:rsidR="009A071C" w:rsidRPr="004A74E5" w:rsidRDefault="009A071C" w:rsidP="009A071C">
      <w:pPr>
        <w:spacing w:line="360" w:lineRule="auto"/>
        <w:jc w:val="both"/>
        <w:rPr>
          <w:rFonts w:ascii="Arial" w:hAnsi="Arial" w:cs="Arial"/>
          <w:b/>
          <w:bCs/>
          <w:sz w:val="24"/>
          <w:szCs w:val="24"/>
          <w:u w:val="single"/>
        </w:rPr>
      </w:pPr>
      <w:r w:rsidRPr="004A74E5">
        <w:rPr>
          <w:rFonts w:ascii="Arial" w:hAnsi="Arial" w:cs="Arial"/>
          <w:b/>
          <w:bCs/>
          <w:sz w:val="24"/>
          <w:szCs w:val="24"/>
          <w:u w:val="single"/>
        </w:rPr>
        <w:lastRenderedPageBreak/>
        <w:t>AI Acknowledgement:</w:t>
      </w:r>
    </w:p>
    <w:p w14:paraId="2222AA71" w14:textId="77777777" w:rsidR="009A071C" w:rsidRPr="004A74E5" w:rsidRDefault="009A071C" w:rsidP="009A071C">
      <w:pPr>
        <w:spacing w:line="360" w:lineRule="auto"/>
        <w:jc w:val="both"/>
        <w:rPr>
          <w:rFonts w:ascii="Arial" w:hAnsi="Arial" w:cs="Arial"/>
          <w:b/>
          <w:bCs/>
          <w:sz w:val="24"/>
          <w:szCs w:val="24"/>
          <w:u w:val="single"/>
        </w:rPr>
      </w:pPr>
    </w:p>
    <w:p w14:paraId="26F1632E" w14:textId="77777777" w:rsidR="009A071C" w:rsidRPr="004A74E5" w:rsidRDefault="009A071C" w:rsidP="005C425B">
      <w:pPr>
        <w:spacing w:line="360" w:lineRule="auto"/>
        <w:rPr>
          <w:rFonts w:ascii="Arial" w:hAnsi="Arial" w:cs="Arial"/>
          <w:sz w:val="24"/>
          <w:szCs w:val="24"/>
        </w:rPr>
      </w:pPr>
      <w:r w:rsidRPr="004A74E5">
        <w:rPr>
          <w:rFonts w:ascii="Arial" w:hAnsi="Arial" w:cs="Arial"/>
          <w:sz w:val="24"/>
          <w:szCs w:val="24"/>
        </w:rPr>
        <w:t>I confirm that I have not presented any AI generated materials as my own work.</w:t>
      </w:r>
    </w:p>
    <w:p w14:paraId="1576A30C" w14:textId="77777777" w:rsidR="009A071C" w:rsidRPr="004A74E5" w:rsidRDefault="009A071C" w:rsidP="005C425B">
      <w:pPr>
        <w:spacing w:line="360" w:lineRule="auto"/>
        <w:rPr>
          <w:rFonts w:ascii="Arial" w:hAnsi="Arial" w:cs="Arial"/>
          <w:sz w:val="24"/>
          <w:szCs w:val="24"/>
        </w:rPr>
      </w:pPr>
    </w:p>
    <w:p w14:paraId="0359B3D8" w14:textId="77777777" w:rsidR="009A071C" w:rsidRPr="004A74E5" w:rsidRDefault="009A071C" w:rsidP="005C425B">
      <w:pPr>
        <w:spacing w:line="360" w:lineRule="auto"/>
        <w:rPr>
          <w:rFonts w:ascii="Arial" w:hAnsi="Arial" w:cs="Arial"/>
          <w:sz w:val="24"/>
          <w:szCs w:val="24"/>
        </w:rPr>
      </w:pPr>
      <w:r w:rsidRPr="004A74E5">
        <w:rPr>
          <w:rFonts w:ascii="Arial" w:hAnsi="Arial" w:cs="Arial"/>
          <w:sz w:val="24"/>
          <w:szCs w:val="24"/>
        </w:rPr>
        <w:t>I confirm that I have copies of my drafts, notes, and other resources I used, which I may be asked to prove in evidence.</w:t>
      </w:r>
    </w:p>
    <w:p w14:paraId="23550697" w14:textId="77777777" w:rsidR="009A071C" w:rsidRPr="004A74E5" w:rsidRDefault="009A071C" w:rsidP="009A071C">
      <w:pPr>
        <w:spacing w:line="360" w:lineRule="auto"/>
        <w:jc w:val="both"/>
        <w:rPr>
          <w:rFonts w:ascii="Arial" w:hAnsi="Arial" w:cs="Arial"/>
          <w:sz w:val="24"/>
          <w:szCs w:val="24"/>
        </w:rPr>
      </w:pPr>
    </w:p>
    <w:p w14:paraId="3AB04201" w14:textId="77777777" w:rsidR="00F6552D" w:rsidRPr="004A74E5" w:rsidRDefault="00F6552D" w:rsidP="003E5E03">
      <w:pPr>
        <w:pStyle w:val="NoSpacing"/>
        <w:spacing w:before="100" w:beforeAutospacing="1" w:after="240" w:line="360" w:lineRule="auto"/>
        <w:rPr>
          <w:rFonts w:ascii="Arial" w:hAnsi="Arial" w:cs="Arial"/>
          <w:sz w:val="28"/>
          <w:szCs w:val="28"/>
        </w:rPr>
      </w:pPr>
    </w:p>
    <w:p w14:paraId="2DFDAD61" w14:textId="77777777" w:rsidR="003E5E03" w:rsidRPr="004A74E5" w:rsidRDefault="003E5E03">
      <w:pPr>
        <w:rPr>
          <w:rFonts w:ascii="Arial" w:hAnsi="Arial" w:cs="Arial"/>
        </w:rPr>
      </w:pPr>
    </w:p>
    <w:p w14:paraId="55AA0D81" w14:textId="77777777" w:rsidR="005C425B" w:rsidRPr="004A74E5" w:rsidRDefault="005C425B" w:rsidP="005C425B">
      <w:pPr>
        <w:rPr>
          <w:rFonts w:ascii="Arial" w:hAnsi="Arial" w:cs="Arial"/>
        </w:rPr>
      </w:pPr>
    </w:p>
    <w:p w14:paraId="3D6DBA34" w14:textId="77777777" w:rsidR="005C425B" w:rsidRPr="004A74E5" w:rsidRDefault="005C425B" w:rsidP="005C425B">
      <w:pPr>
        <w:rPr>
          <w:rFonts w:ascii="Arial" w:hAnsi="Arial" w:cs="Arial"/>
        </w:rPr>
      </w:pPr>
    </w:p>
    <w:p w14:paraId="02321B5F" w14:textId="77777777" w:rsidR="005C425B" w:rsidRPr="004A74E5" w:rsidRDefault="005C425B" w:rsidP="005C425B">
      <w:pPr>
        <w:rPr>
          <w:rFonts w:ascii="Arial" w:hAnsi="Arial" w:cs="Arial"/>
        </w:rPr>
      </w:pPr>
    </w:p>
    <w:p w14:paraId="51C6EA0C" w14:textId="77777777" w:rsidR="005C425B" w:rsidRPr="004A74E5" w:rsidRDefault="005C425B" w:rsidP="005C425B">
      <w:pPr>
        <w:rPr>
          <w:rFonts w:ascii="Arial" w:hAnsi="Arial" w:cs="Arial"/>
        </w:rPr>
      </w:pPr>
    </w:p>
    <w:p w14:paraId="42311BBE" w14:textId="77777777" w:rsidR="005C425B" w:rsidRPr="004A74E5" w:rsidRDefault="005C425B" w:rsidP="005C425B">
      <w:pPr>
        <w:rPr>
          <w:rFonts w:ascii="Arial" w:hAnsi="Arial" w:cs="Arial"/>
        </w:rPr>
      </w:pPr>
    </w:p>
    <w:p w14:paraId="798C5072" w14:textId="77777777" w:rsidR="005C425B" w:rsidRPr="004A74E5" w:rsidRDefault="005C425B" w:rsidP="005C425B">
      <w:pPr>
        <w:rPr>
          <w:rFonts w:ascii="Arial" w:hAnsi="Arial" w:cs="Arial"/>
        </w:rPr>
      </w:pPr>
    </w:p>
    <w:p w14:paraId="21C9F764" w14:textId="77777777" w:rsidR="005C425B" w:rsidRPr="004A74E5" w:rsidRDefault="005C425B" w:rsidP="005C425B">
      <w:pPr>
        <w:rPr>
          <w:rFonts w:ascii="Arial" w:hAnsi="Arial" w:cs="Arial"/>
        </w:rPr>
      </w:pPr>
    </w:p>
    <w:p w14:paraId="7D334638" w14:textId="77777777" w:rsidR="005C425B" w:rsidRPr="004A74E5" w:rsidRDefault="005C425B" w:rsidP="005C425B">
      <w:pPr>
        <w:rPr>
          <w:rFonts w:ascii="Arial" w:hAnsi="Arial" w:cs="Arial"/>
        </w:rPr>
      </w:pPr>
    </w:p>
    <w:p w14:paraId="7F7004E2" w14:textId="77777777" w:rsidR="005C425B" w:rsidRPr="004A74E5" w:rsidRDefault="005C425B" w:rsidP="005C425B">
      <w:pPr>
        <w:rPr>
          <w:rFonts w:ascii="Arial" w:hAnsi="Arial" w:cs="Arial"/>
        </w:rPr>
      </w:pPr>
    </w:p>
    <w:p w14:paraId="2D78F1FB" w14:textId="77777777" w:rsidR="005C425B" w:rsidRPr="004A74E5" w:rsidRDefault="005C425B" w:rsidP="005C425B">
      <w:pPr>
        <w:rPr>
          <w:rFonts w:ascii="Arial" w:hAnsi="Arial" w:cs="Arial"/>
        </w:rPr>
      </w:pPr>
    </w:p>
    <w:p w14:paraId="424081C8" w14:textId="77777777" w:rsidR="005C425B" w:rsidRPr="004A74E5" w:rsidRDefault="005C425B" w:rsidP="005C425B">
      <w:pPr>
        <w:rPr>
          <w:rFonts w:ascii="Arial" w:hAnsi="Arial" w:cs="Arial"/>
        </w:rPr>
      </w:pPr>
    </w:p>
    <w:p w14:paraId="367D5B2A" w14:textId="77777777" w:rsidR="005C425B" w:rsidRPr="004A74E5" w:rsidRDefault="005C425B" w:rsidP="005C425B">
      <w:pPr>
        <w:rPr>
          <w:rFonts w:ascii="Arial" w:hAnsi="Arial" w:cs="Arial"/>
        </w:rPr>
      </w:pPr>
    </w:p>
    <w:p w14:paraId="019D1A94" w14:textId="77777777" w:rsidR="005C425B" w:rsidRPr="004A74E5" w:rsidRDefault="005C425B" w:rsidP="005C425B">
      <w:pPr>
        <w:rPr>
          <w:rFonts w:ascii="Arial" w:hAnsi="Arial" w:cs="Arial"/>
        </w:rPr>
      </w:pPr>
    </w:p>
    <w:p w14:paraId="49ADC5F6" w14:textId="77777777" w:rsidR="005C425B" w:rsidRPr="004A74E5" w:rsidRDefault="005C425B" w:rsidP="005C425B">
      <w:pPr>
        <w:rPr>
          <w:rFonts w:ascii="Arial" w:hAnsi="Arial" w:cs="Arial"/>
        </w:rPr>
      </w:pPr>
    </w:p>
    <w:p w14:paraId="7C596809" w14:textId="77777777" w:rsidR="005C425B" w:rsidRPr="004A74E5" w:rsidRDefault="005C425B" w:rsidP="005C425B">
      <w:pPr>
        <w:rPr>
          <w:rFonts w:ascii="Arial" w:hAnsi="Arial" w:cs="Arial"/>
        </w:rPr>
      </w:pPr>
    </w:p>
    <w:p w14:paraId="4DBF4288" w14:textId="77777777" w:rsidR="005C425B" w:rsidRPr="004A74E5" w:rsidRDefault="005C425B" w:rsidP="005C425B">
      <w:pPr>
        <w:rPr>
          <w:rFonts w:ascii="Arial" w:hAnsi="Arial" w:cs="Arial"/>
        </w:rPr>
      </w:pPr>
    </w:p>
    <w:p w14:paraId="636A9110" w14:textId="77777777" w:rsidR="005C425B" w:rsidRPr="004A74E5" w:rsidRDefault="005C425B" w:rsidP="005C425B">
      <w:pPr>
        <w:rPr>
          <w:rFonts w:ascii="Arial" w:hAnsi="Arial" w:cs="Arial"/>
        </w:rPr>
      </w:pPr>
    </w:p>
    <w:p w14:paraId="215D4AD4" w14:textId="77777777" w:rsidR="005C425B" w:rsidRPr="004A74E5" w:rsidRDefault="005C425B" w:rsidP="005C425B">
      <w:pPr>
        <w:rPr>
          <w:rFonts w:ascii="Arial" w:hAnsi="Arial" w:cs="Arial"/>
        </w:rPr>
      </w:pPr>
    </w:p>
    <w:p w14:paraId="5EE0E3F3" w14:textId="77777777" w:rsidR="005C425B" w:rsidRPr="004A74E5" w:rsidRDefault="005C425B" w:rsidP="005C425B">
      <w:pPr>
        <w:rPr>
          <w:rFonts w:ascii="Arial" w:hAnsi="Arial" w:cs="Arial"/>
        </w:rPr>
      </w:pPr>
    </w:p>
    <w:p w14:paraId="302C9494" w14:textId="77777777" w:rsidR="005C425B" w:rsidRPr="004A74E5" w:rsidRDefault="005C425B" w:rsidP="005C425B">
      <w:pPr>
        <w:rPr>
          <w:rFonts w:ascii="Arial" w:hAnsi="Arial" w:cs="Arial"/>
        </w:rPr>
      </w:pPr>
    </w:p>
    <w:p w14:paraId="515CD44B" w14:textId="71491071" w:rsidR="005C425B" w:rsidRPr="004A74E5" w:rsidRDefault="005C425B" w:rsidP="005C425B">
      <w:pPr>
        <w:tabs>
          <w:tab w:val="left" w:pos="3546"/>
        </w:tabs>
        <w:rPr>
          <w:rFonts w:ascii="Arial" w:hAnsi="Arial" w:cs="Arial"/>
        </w:rPr>
      </w:pPr>
      <w:r w:rsidRPr="004A74E5">
        <w:rPr>
          <w:rFonts w:ascii="Arial" w:hAnsi="Arial" w:cs="Arial"/>
        </w:rPr>
        <w:tab/>
      </w:r>
    </w:p>
    <w:p w14:paraId="399552AC" w14:textId="77777777" w:rsidR="005C425B" w:rsidRPr="004A74E5" w:rsidRDefault="005C425B" w:rsidP="005C425B">
      <w:pPr>
        <w:tabs>
          <w:tab w:val="left" w:pos="3546"/>
        </w:tabs>
        <w:rPr>
          <w:rFonts w:ascii="Arial" w:hAnsi="Arial" w:cs="Arial"/>
          <w:sz w:val="24"/>
          <w:szCs w:val="24"/>
        </w:rPr>
      </w:pPr>
    </w:p>
    <w:p w14:paraId="5771CF43" w14:textId="77777777" w:rsidR="005C425B" w:rsidRPr="004A74E5" w:rsidRDefault="005C425B" w:rsidP="005C425B">
      <w:pPr>
        <w:tabs>
          <w:tab w:val="left" w:pos="3546"/>
        </w:tabs>
        <w:rPr>
          <w:rFonts w:ascii="Arial" w:hAnsi="Arial" w:cs="Arial"/>
        </w:rPr>
      </w:pPr>
    </w:p>
    <w:p w14:paraId="76E3F775" w14:textId="77777777" w:rsidR="005C425B" w:rsidRPr="004A74E5" w:rsidRDefault="005C425B" w:rsidP="005C425B">
      <w:pPr>
        <w:tabs>
          <w:tab w:val="left" w:pos="3546"/>
        </w:tabs>
        <w:rPr>
          <w:rFonts w:ascii="Arial" w:hAnsi="Arial" w:cs="Arial"/>
        </w:rPr>
      </w:pPr>
    </w:p>
    <w:p w14:paraId="6CFDE61E" w14:textId="77777777" w:rsidR="005C425B" w:rsidRPr="004A74E5" w:rsidRDefault="005C425B" w:rsidP="005C425B">
      <w:pPr>
        <w:tabs>
          <w:tab w:val="left" w:pos="3546"/>
        </w:tabs>
        <w:rPr>
          <w:rFonts w:ascii="Arial" w:hAnsi="Arial" w:cs="Arial"/>
        </w:rPr>
      </w:pPr>
    </w:p>
    <w:p w14:paraId="2576BDEC" w14:textId="77777777" w:rsidR="005C425B" w:rsidRPr="004A74E5" w:rsidRDefault="005C425B" w:rsidP="005C425B">
      <w:pPr>
        <w:tabs>
          <w:tab w:val="left" w:pos="3546"/>
        </w:tabs>
        <w:rPr>
          <w:rFonts w:ascii="Arial" w:hAnsi="Arial" w:cs="Arial"/>
        </w:rPr>
      </w:pPr>
    </w:p>
    <w:p w14:paraId="36640950" w14:textId="77777777" w:rsidR="005C425B" w:rsidRPr="004A74E5" w:rsidRDefault="005C425B" w:rsidP="005C425B">
      <w:pPr>
        <w:tabs>
          <w:tab w:val="left" w:pos="3546"/>
        </w:tabs>
        <w:rPr>
          <w:rFonts w:ascii="Arial" w:hAnsi="Arial" w:cs="Arial"/>
        </w:rPr>
      </w:pPr>
    </w:p>
    <w:p w14:paraId="697C9AD6" w14:textId="77777777" w:rsidR="005C425B" w:rsidRPr="004A74E5" w:rsidRDefault="005C425B" w:rsidP="005C425B">
      <w:pPr>
        <w:tabs>
          <w:tab w:val="left" w:pos="3546"/>
        </w:tabs>
        <w:rPr>
          <w:rFonts w:ascii="Arial" w:hAnsi="Arial" w:cs="Arial"/>
        </w:rPr>
      </w:pPr>
    </w:p>
    <w:p w14:paraId="56678E0B" w14:textId="77777777" w:rsidR="00DF7C04" w:rsidRDefault="00DF7C04" w:rsidP="00480665">
      <w:pPr>
        <w:tabs>
          <w:tab w:val="left" w:pos="3546"/>
        </w:tabs>
        <w:spacing w:line="360" w:lineRule="auto"/>
        <w:jc w:val="center"/>
        <w:rPr>
          <w:rFonts w:ascii="Arial" w:hAnsi="Arial" w:cs="Arial"/>
          <w:b/>
          <w:bCs/>
          <w:sz w:val="24"/>
          <w:szCs w:val="24"/>
          <w:u w:val="single"/>
        </w:rPr>
      </w:pPr>
    </w:p>
    <w:p w14:paraId="715FA753" w14:textId="70F08692" w:rsidR="005C425B" w:rsidRPr="00DF7C04" w:rsidRDefault="005C425B" w:rsidP="00B35D0D">
      <w:pPr>
        <w:tabs>
          <w:tab w:val="left" w:pos="3546"/>
        </w:tabs>
        <w:spacing w:line="360" w:lineRule="auto"/>
        <w:jc w:val="center"/>
        <w:rPr>
          <w:rFonts w:ascii="Arial" w:hAnsi="Arial" w:cs="Arial"/>
          <w:b/>
          <w:bCs/>
          <w:sz w:val="24"/>
          <w:szCs w:val="24"/>
          <w:u w:val="single"/>
        </w:rPr>
      </w:pPr>
      <w:r w:rsidRPr="00DF7C04">
        <w:rPr>
          <w:rFonts w:ascii="Arial" w:hAnsi="Arial" w:cs="Arial"/>
          <w:b/>
          <w:bCs/>
          <w:sz w:val="24"/>
          <w:szCs w:val="24"/>
          <w:u w:val="single"/>
        </w:rPr>
        <w:lastRenderedPageBreak/>
        <w:t>Reflective Essay</w:t>
      </w:r>
    </w:p>
    <w:p w14:paraId="16A4C83C" w14:textId="61B79217" w:rsidR="00B54CDD" w:rsidRPr="00DF7C04" w:rsidRDefault="00B54CDD" w:rsidP="00DF7C04">
      <w:pPr>
        <w:spacing w:line="360" w:lineRule="auto"/>
        <w:ind w:firstLine="720"/>
        <w:jc w:val="both"/>
        <w:rPr>
          <w:rFonts w:ascii="Arial" w:hAnsi="Arial" w:cs="Arial"/>
          <w:sz w:val="24"/>
          <w:szCs w:val="24"/>
        </w:rPr>
      </w:pPr>
      <w:r w:rsidRPr="00DF656C">
        <w:rPr>
          <w:rFonts w:ascii="Arial" w:hAnsi="Arial" w:cs="Arial"/>
          <w:sz w:val="24"/>
          <w:szCs w:val="24"/>
        </w:rPr>
        <w:t>Returning to higher education after a long professional break has been both a personal and professional milestone. As a mother of two, originally from a different country and ethnic background, my decision to enrol in the Employability Skills in Higher Education course was driven by the desire to rebuild my confidence, gain current skills, and prepare to re-enter the workforce.</w:t>
      </w:r>
      <w:r w:rsidR="003D2B55" w:rsidRPr="00DF7C04">
        <w:rPr>
          <w:rFonts w:ascii="Arial" w:hAnsi="Arial" w:cs="Arial"/>
          <w:sz w:val="24"/>
          <w:szCs w:val="24"/>
        </w:rPr>
        <w:t xml:space="preserve"> My family members are really</w:t>
      </w:r>
      <w:r w:rsidR="008B619C" w:rsidRPr="00DF7C04">
        <w:rPr>
          <w:rFonts w:ascii="Arial" w:hAnsi="Arial" w:cs="Arial"/>
          <w:sz w:val="24"/>
          <w:szCs w:val="24"/>
        </w:rPr>
        <w:t xml:space="preserve"> </w:t>
      </w:r>
      <w:r w:rsidR="004725D6" w:rsidRPr="00DF7C04">
        <w:rPr>
          <w:rFonts w:ascii="Arial" w:hAnsi="Arial" w:cs="Arial"/>
          <w:sz w:val="24"/>
          <w:szCs w:val="24"/>
        </w:rPr>
        <w:t>encouraging</w:t>
      </w:r>
      <w:r w:rsidR="008B619C" w:rsidRPr="00DF7C04">
        <w:rPr>
          <w:rFonts w:ascii="Arial" w:hAnsi="Arial" w:cs="Arial"/>
          <w:sz w:val="24"/>
          <w:szCs w:val="24"/>
        </w:rPr>
        <w:t xml:space="preserve"> me to start </w:t>
      </w:r>
      <w:r w:rsidR="006F70F3" w:rsidRPr="00DF7C04">
        <w:rPr>
          <w:rFonts w:ascii="Arial" w:hAnsi="Arial" w:cs="Arial"/>
          <w:sz w:val="24"/>
          <w:szCs w:val="24"/>
        </w:rPr>
        <w:t xml:space="preserve">this level 4 Employability Skills </w:t>
      </w:r>
      <w:r w:rsidR="004725D6" w:rsidRPr="00DF7C04">
        <w:rPr>
          <w:rFonts w:ascii="Arial" w:hAnsi="Arial" w:cs="Arial"/>
          <w:sz w:val="24"/>
          <w:szCs w:val="24"/>
        </w:rPr>
        <w:t>course</w:t>
      </w:r>
      <w:r w:rsidRPr="00DF656C">
        <w:rPr>
          <w:rFonts w:ascii="Arial" w:hAnsi="Arial" w:cs="Arial"/>
          <w:sz w:val="24"/>
          <w:szCs w:val="24"/>
        </w:rPr>
        <w:t xml:space="preserve"> This essay uses </w:t>
      </w:r>
      <w:r w:rsidRPr="00DF656C">
        <w:rPr>
          <w:rFonts w:ascii="Arial" w:hAnsi="Arial" w:cs="Arial"/>
          <w:b/>
          <w:bCs/>
          <w:sz w:val="24"/>
          <w:szCs w:val="24"/>
        </w:rPr>
        <w:t>Gibbs’ Reflective Cycle (1988)</w:t>
      </w:r>
      <w:r w:rsidRPr="00DF656C">
        <w:rPr>
          <w:rFonts w:ascii="Arial" w:hAnsi="Arial" w:cs="Arial"/>
          <w:sz w:val="24"/>
          <w:szCs w:val="24"/>
        </w:rPr>
        <w:t xml:space="preserve"> to critically reflect on my learning journey, focusing on communication, digital skills, </w:t>
      </w:r>
      <w:r w:rsidR="004725D6" w:rsidRPr="00DF7C04">
        <w:rPr>
          <w:rFonts w:ascii="Arial" w:hAnsi="Arial" w:cs="Arial"/>
          <w:sz w:val="24"/>
          <w:szCs w:val="24"/>
        </w:rPr>
        <w:t>public</w:t>
      </w:r>
      <w:r w:rsidR="00782FB4" w:rsidRPr="00DF7C04">
        <w:rPr>
          <w:rFonts w:ascii="Arial" w:hAnsi="Arial" w:cs="Arial"/>
          <w:sz w:val="24"/>
          <w:szCs w:val="24"/>
        </w:rPr>
        <w:t xml:space="preserve"> speaki</w:t>
      </w:r>
      <w:r w:rsidR="004725D6" w:rsidRPr="00DF7C04">
        <w:rPr>
          <w:rFonts w:ascii="Arial" w:hAnsi="Arial" w:cs="Arial"/>
          <w:sz w:val="24"/>
          <w:szCs w:val="24"/>
        </w:rPr>
        <w:t xml:space="preserve">ng </w:t>
      </w:r>
      <w:r w:rsidRPr="00DF656C">
        <w:rPr>
          <w:rFonts w:ascii="Arial" w:hAnsi="Arial" w:cs="Arial"/>
          <w:sz w:val="24"/>
          <w:szCs w:val="24"/>
        </w:rPr>
        <w:t>and balancing academic study with personal responsibilities.</w:t>
      </w:r>
      <w:r w:rsidR="00CA3F09" w:rsidRPr="00DF7C04">
        <w:rPr>
          <w:rFonts w:ascii="Arial" w:hAnsi="Arial" w:cs="Arial"/>
          <w:sz w:val="24"/>
          <w:szCs w:val="24"/>
        </w:rPr>
        <w:t xml:space="preserve"> </w:t>
      </w:r>
      <w:r w:rsidR="003A7A7C" w:rsidRPr="00DF7C04">
        <w:rPr>
          <w:rFonts w:ascii="Arial" w:hAnsi="Arial" w:cs="Arial"/>
          <w:sz w:val="24"/>
          <w:szCs w:val="24"/>
        </w:rPr>
        <w:t>Gibb’s Reflective cycle</w:t>
      </w:r>
      <w:r w:rsidR="002F64DB" w:rsidRPr="00DF7C04">
        <w:rPr>
          <w:rFonts w:ascii="Arial" w:hAnsi="Arial" w:cs="Arial"/>
          <w:sz w:val="24"/>
          <w:szCs w:val="24"/>
        </w:rPr>
        <w:t xml:space="preserve"> is a breakdown of six stages, they are </w:t>
      </w:r>
      <w:r w:rsidR="003D62FE" w:rsidRPr="00DF7C04">
        <w:rPr>
          <w:rFonts w:ascii="Arial" w:hAnsi="Arial" w:cs="Arial"/>
          <w:b/>
          <w:bCs/>
          <w:sz w:val="24"/>
          <w:szCs w:val="24"/>
        </w:rPr>
        <w:t xml:space="preserve">Description, Feelings, </w:t>
      </w:r>
      <w:r w:rsidR="0010631E" w:rsidRPr="00DF7C04">
        <w:rPr>
          <w:rFonts w:ascii="Arial" w:hAnsi="Arial" w:cs="Arial"/>
          <w:b/>
          <w:bCs/>
          <w:sz w:val="24"/>
          <w:szCs w:val="24"/>
        </w:rPr>
        <w:t xml:space="preserve">Evaluation, Analysis, Conclusion </w:t>
      </w:r>
      <w:r w:rsidR="003A7A7C" w:rsidRPr="00DF7C04">
        <w:rPr>
          <w:rFonts w:ascii="Arial" w:hAnsi="Arial" w:cs="Arial"/>
          <w:sz w:val="24"/>
          <w:szCs w:val="24"/>
        </w:rPr>
        <w:t>and</w:t>
      </w:r>
      <w:r w:rsidR="003A7A7C" w:rsidRPr="00DF7C04">
        <w:rPr>
          <w:rFonts w:ascii="Arial" w:hAnsi="Arial" w:cs="Arial"/>
          <w:b/>
          <w:bCs/>
          <w:sz w:val="24"/>
          <w:szCs w:val="24"/>
        </w:rPr>
        <w:t xml:space="preserve"> </w:t>
      </w:r>
      <w:r w:rsidR="0010631E" w:rsidRPr="00DF7C04">
        <w:rPr>
          <w:rFonts w:ascii="Arial" w:hAnsi="Arial" w:cs="Arial"/>
          <w:b/>
          <w:bCs/>
          <w:sz w:val="24"/>
          <w:szCs w:val="24"/>
        </w:rPr>
        <w:t xml:space="preserve">Action </w:t>
      </w:r>
      <w:r w:rsidR="003A7A7C" w:rsidRPr="00DF7C04">
        <w:rPr>
          <w:rFonts w:ascii="Arial" w:hAnsi="Arial" w:cs="Arial"/>
          <w:b/>
          <w:bCs/>
          <w:sz w:val="24"/>
          <w:szCs w:val="24"/>
        </w:rPr>
        <w:t>plan</w:t>
      </w:r>
      <w:r w:rsidR="003A7A7C" w:rsidRPr="00DF7C04">
        <w:rPr>
          <w:rFonts w:ascii="Arial" w:hAnsi="Arial" w:cs="Arial"/>
          <w:sz w:val="24"/>
          <w:szCs w:val="24"/>
        </w:rPr>
        <w:t>.</w:t>
      </w:r>
      <w:r w:rsidR="003D62FE" w:rsidRPr="00DF7C04">
        <w:rPr>
          <w:rFonts w:ascii="Arial" w:hAnsi="Arial" w:cs="Arial"/>
          <w:sz w:val="24"/>
          <w:szCs w:val="24"/>
        </w:rPr>
        <w:t xml:space="preserve"> </w:t>
      </w:r>
    </w:p>
    <w:p w14:paraId="4256363B" w14:textId="3B94B5A1" w:rsidR="00DB36F6" w:rsidRPr="00DF7C04" w:rsidRDefault="00DB36F6" w:rsidP="00DF7C04">
      <w:pPr>
        <w:spacing w:line="360" w:lineRule="auto"/>
        <w:ind w:left="720"/>
        <w:jc w:val="both"/>
        <w:rPr>
          <w:rFonts w:ascii="Arial" w:hAnsi="Arial" w:cs="Arial"/>
          <w:sz w:val="24"/>
          <w:szCs w:val="24"/>
        </w:rPr>
      </w:pPr>
      <w:r w:rsidRPr="00DB36F6">
        <w:rPr>
          <w:rFonts w:ascii="Arial" w:hAnsi="Arial" w:cs="Arial"/>
          <w:sz w:val="24"/>
          <w:szCs w:val="24"/>
        </w:rPr>
        <w:t>Gibbs’ Reflective Cycle (1988), as discussed in Jasper (2013), provides a structured framework for reflection.</w:t>
      </w:r>
    </w:p>
    <w:p w14:paraId="119B9D62" w14:textId="0E1FC883" w:rsidR="00C10ACA" w:rsidRPr="00DF7C04" w:rsidRDefault="00C10ACA" w:rsidP="00DF7C04">
      <w:pPr>
        <w:spacing w:line="360" w:lineRule="auto"/>
        <w:ind w:left="720"/>
        <w:jc w:val="both"/>
        <w:rPr>
          <w:rFonts w:ascii="Arial" w:hAnsi="Arial" w:cs="Arial"/>
          <w:sz w:val="24"/>
          <w:szCs w:val="24"/>
        </w:rPr>
      </w:pPr>
      <w:r w:rsidRPr="00DF7C04">
        <w:rPr>
          <w:rFonts w:ascii="Arial" w:hAnsi="Arial" w:cs="Arial"/>
          <w:sz w:val="24"/>
          <w:szCs w:val="24"/>
        </w:rPr>
        <w:t xml:space="preserve">Gibbs' Reflective Cycle (1988) provides a structured framework for </w:t>
      </w:r>
      <w:r w:rsidR="00F61EDF" w:rsidRPr="00DF7C04">
        <w:rPr>
          <w:rFonts w:ascii="Arial" w:hAnsi="Arial" w:cs="Arial"/>
          <w:sz w:val="24"/>
          <w:szCs w:val="24"/>
        </w:rPr>
        <w:t>reflection.</w:t>
      </w:r>
    </w:p>
    <w:p w14:paraId="058E4A89" w14:textId="0A5E35AD" w:rsidR="005C264D" w:rsidRPr="00DF7C04" w:rsidRDefault="00DA3E55" w:rsidP="00DF7C04">
      <w:pPr>
        <w:spacing w:line="360" w:lineRule="auto"/>
        <w:ind w:firstLine="720"/>
        <w:jc w:val="both"/>
        <w:rPr>
          <w:rFonts w:ascii="Arial" w:hAnsi="Arial" w:cs="Arial"/>
          <w:sz w:val="24"/>
          <w:szCs w:val="24"/>
        </w:rPr>
      </w:pPr>
      <w:r w:rsidRPr="00DF7C04">
        <w:rPr>
          <w:rFonts w:ascii="Arial" w:hAnsi="Arial" w:cs="Arial"/>
          <w:sz w:val="24"/>
          <w:szCs w:val="24"/>
        </w:rPr>
        <w:t>As</w:t>
      </w:r>
      <w:r w:rsidRPr="00DF7C04">
        <w:rPr>
          <w:rFonts w:ascii="Arial" w:hAnsi="Arial" w:cs="Arial"/>
          <w:b/>
          <w:bCs/>
          <w:sz w:val="24"/>
          <w:szCs w:val="24"/>
        </w:rPr>
        <w:t xml:space="preserve"> Description, </w:t>
      </w:r>
      <w:r w:rsidR="005C264D" w:rsidRPr="00DF656C">
        <w:rPr>
          <w:rFonts w:ascii="Arial" w:hAnsi="Arial" w:cs="Arial"/>
          <w:sz w:val="24"/>
          <w:szCs w:val="24"/>
        </w:rPr>
        <w:t xml:space="preserve">When I first began the course, I faced </w:t>
      </w:r>
      <w:r w:rsidR="00943A6E" w:rsidRPr="00DF7C04">
        <w:rPr>
          <w:rFonts w:ascii="Arial" w:hAnsi="Arial" w:cs="Arial"/>
          <w:sz w:val="24"/>
          <w:szCs w:val="24"/>
        </w:rPr>
        <w:t>several</w:t>
      </w:r>
      <w:r w:rsidR="005C264D" w:rsidRPr="00DF656C">
        <w:rPr>
          <w:rFonts w:ascii="Arial" w:hAnsi="Arial" w:cs="Arial"/>
          <w:sz w:val="24"/>
          <w:szCs w:val="24"/>
        </w:rPr>
        <w:t xml:space="preserve"> unfamiliar challenges. The academic environment had changed significantly since I last studied. Digital platforms, independent learning styles, and expectations of academic communication felt overwhelming. I was nervous about my ability to adapt. My communication skills had become rusty due to the long career break,</w:t>
      </w:r>
      <w:r w:rsidR="0097522E" w:rsidRPr="00DF7C04">
        <w:rPr>
          <w:rFonts w:ascii="Arial" w:hAnsi="Arial" w:cs="Arial"/>
          <w:sz w:val="24"/>
          <w:szCs w:val="24"/>
        </w:rPr>
        <w:t xml:space="preserve"> also </w:t>
      </w:r>
      <w:r w:rsidR="00CC2028" w:rsidRPr="00DF7C04">
        <w:rPr>
          <w:rFonts w:ascii="Arial" w:hAnsi="Arial" w:cs="Arial"/>
          <w:sz w:val="24"/>
          <w:szCs w:val="24"/>
        </w:rPr>
        <w:t xml:space="preserve">English is not my first </w:t>
      </w:r>
      <w:r w:rsidR="00F75968" w:rsidRPr="00DF7C04">
        <w:rPr>
          <w:rFonts w:ascii="Arial" w:hAnsi="Arial" w:cs="Arial"/>
          <w:sz w:val="24"/>
          <w:szCs w:val="24"/>
        </w:rPr>
        <w:t>language,</w:t>
      </w:r>
      <w:r w:rsidR="005C264D" w:rsidRPr="00DF656C">
        <w:rPr>
          <w:rFonts w:ascii="Arial" w:hAnsi="Arial" w:cs="Arial"/>
          <w:sz w:val="24"/>
          <w:szCs w:val="24"/>
        </w:rPr>
        <w:t xml:space="preserve"> and I struggled with confidence in both speaking and writing tasks. Additionally, balancing study with the demands of family life</w:t>
      </w:r>
      <w:r w:rsidR="00696D19" w:rsidRPr="00DF7C04">
        <w:rPr>
          <w:rFonts w:ascii="Arial" w:hAnsi="Arial" w:cs="Arial"/>
          <w:sz w:val="24"/>
          <w:szCs w:val="24"/>
        </w:rPr>
        <w:t xml:space="preserve"> </w:t>
      </w:r>
      <w:r w:rsidR="005C264D" w:rsidRPr="00DF656C">
        <w:rPr>
          <w:rFonts w:ascii="Arial" w:hAnsi="Arial" w:cs="Arial"/>
          <w:sz w:val="24"/>
          <w:szCs w:val="24"/>
        </w:rPr>
        <w:t>including caring for my two children</w:t>
      </w:r>
      <w:r w:rsidR="00696D19" w:rsidRPr="00DF7C04">
        <w:rPr>
          <w:rFonts w:ascii="Arial" w:hAnsi="Arial" w:cs="Arial"/>
          <w:sz w:val="24"/>
          <w:szCs w:val="24"/>
        </w:rPr>
        <w:t xml:space="preserve"> </w:t>
      </w:r>
      <w:r w:rsidR="005C264D" w:rsidRPr="00DF656C">
        <w:rPr>
          <w:rFonts w:ascii="Arial" w:hAnsi="Arial" w:cs="Arial"/>
          <w:sz w:val="24"/>
          <w:szCs w:val="24"/>
        </w:rPr>
        <w:t>posed significant pressures on my time and energy. Despite this, I remained motivated, determined to succeed both for myself and as a role model to my children.</w:t>
      </w:r>
    </w:p>
    <w:p w14:paraId="6DE25FFE" w14:textId="3FBEEBBD" w:rsidR="00506DC1" w:rsidRPr="00DF7C04" w:rsidRDefault="00FB2F85" w:rsidP="00DF7C04">
      <w:pPr>
        <w:spacing w:line="360" w:lineRule="auto"/>
        <w:ind w:firstLine="720"/>
        <w:jc w:val="both"/>
        <w:rPr>
          <w:rFonts w:ascii="Arial" w:hAnsi="Arial" w:cs="Arial"/>
          <w:sz w:val="24"/>
          <w:szCs w:val="24"/>
        </w:rPr>
      </w:pPr>
      <w:r w:rsidRPr="00DF7C04">
        <w:rPr>
          <w:rFonts w:ascii="Arial" w:hAnsi="Arial" w:cs="Arial"/>
          <w:sz w:val="24"/>
          <w:szCs w:val="24"/>
        </w:rPr>
        <w:t xml:space="preserve">According to </w:t>
      </w:r>
      <w:r w:rsidR="007F0BE3" w:rsidRPr="00DF7C04">
        <w:rPr>
          <w:rFonts w:ascii="Arial" w:hAnsi="Arial" w:cs="Arial"/>
          <w:sz w:val="24"/>
          <w:szCs w:val="24"/>
        </w:rPr>
        <w:t xml:space="preserve">O'Shea and </w:t>
      </w:r>
      <w:r w:rsidR="005C27E3" w:rsidRPr="00DF7C04">
        <w:rPr>
          <w:rFonts w:ascii="Arial" w:hAnsi="Arial" w:cs="Arial"/>
          <w:sz w:val="24"/>
          <w:szCs w:val="24"/>
        </w:rPr>
        <w:t xml:space="preserve">Delahunty, </w:t>
      </w:r>
      <w:r w:rsidR="004D66AA" w:rsidRPr="00DF7C04">
        <w:rPr>
          <w:rFonts w:ascii="Arial" w:hAnsi="Arial" w:cs="Arial"/>
          <w:sz w:val="24"/>
          <w:szCs w:val="24"/>
        </w:rPr>
        <w:t>(2022</w:t>
      </w:r>
      <w:r w:rsidR="007F0BE3" w:rsidRPr="00DF7C04">
        <w:rPr>
          <w:rFonts w:ascii="Arial" w:hAnsi="Arial" w:cs="Arial"/>
          <w:sz w:val="24"/>
          <w:szCs w:val="24"/>
        </w:rPr>
        <w:t xml:space="preserve">) </w:t>
      </w:r>
      <w:r w:rsidR="003A53A8" w:rsidRPr="00DF7C04">
        <w:rPr>
          <w:rFonts w:ascii="Arial" w:hAnsi="Arial" w:cs="Arial"/>
          <w:sz w:val="24"/>
          <w:szCs w:val="24"/>
        </w:rPr>
        <w:t>“</w:t>
      </w:r>
      <w:r w:rsidRPr="00DF7C04">
        <w:rPr>
          <w:rFonts w:ascii="Arial" w:hAnsi="Arial" w:cs="Arial"/>
          <w:sz w:val="24"/>
          <w:szCs w:val="24"/>
        </w:rPr>
        <w:t>At the start of the course, I felt anxious and unsure about my ability to adapt to academic life and new technologies, a common experience among mature students</w:t>
      </w:r>
      <w:r w:rsidR="003A53A8" w:rsidRPr="00DF7C04">
        <w:rPr>
          <w:rFonts w:ascii="Arial" w:hAnsi="Arial" w:cs="Arial"/>
          <w:sz w:val="24"/>
          <w:szCs w:val="24"/>
        </w:rPr>
        <w:t>”</w:t>
      </w:r>
      <w:r w:rsidR="009D0B6E" w:rsidRPr="00DF7C04">
        <w:rPr>
          <w:rFonts w:ascii="Arial" w:hAnsi="Arial" w:cs="Arial"/>
          <w:sz w:val="24"/>
          <w:szCs w:val="24"/>
        </w:rPr>
        <w:t>.</w:t>
      </w:r>
    </w:p>
    <w:p w14:paraId="343F2AC3" w14:textId="43E5D2BC" w:rsidR="004D66AA" w:rsidRPr="00DF7C04" w:rsidRDefault="004D66AA" w:rsidP="00DF7C04">
      <w:pPr>
        <w:spacing w:line="360" w:lineRule="auto"/>
        <w:ind w:firstLine="720"/>
        <w:jc w:val="both"/>
        <w:rPr>
          <w:rFonts w:ascii="Arial" w:hAnsi="Arial" w:cs="Arial"/>
          <w:sz w:val="24"/>
          <w:szCs w:val="24"/>
        </w:rPr>
      </w:pPr>
      <w:r w:rsidRPr="00DF7C04">
        <w:rPr>
          <w:rFonts w:ascii="Arial" w:hAnsi="Arial" w:cs="Arial"/>
          <w:sz w:val="24"/>
          <w:szCs w:val="24"/>
        </w:rPr>
        <w:t>Many mature students feel nervous about returning to study and uncertain about their ability to succeed academically (Stone and O’Shea, 2021).</w:t>
      </w:r>
    </w:p>
    <w:p w14:paraId="4AB6CDCD" w14:textId="22BC5AD9" w:rsidR="00E52042" w:rsidRPr="00DF7C04" w:rsidRDefault="005E0D7D" w:rsidP="00DF7C04">
      <w:pPr>
        <w:spacing w:line="360" w:lineRule="auto"/>
        <w:ind w:firstLine="720"/>
        <w:jc w:val="both"/>
        <w:rPr>
          <w:rFonts w:ascii="Arial" w:hAnsi="Arial" w:cs="Arial"/>
          <w:sz w:val="24"/>
          <w:szCs w:val="24"/>
        </w:rPr>
      </w:pPr>
      <w:r w:rsidRPr="00DF7C04">
        <w:rPr>
          <w:rFonts w:ascii="Arial" w:hAnsi="Arial" w:cs="Arial"/>
          <w:sz w:val="24"/>
          <w:szCs w:val="24"/>
        </w:rPr>
        <w:t xml:space="preserve">As </w:t>
      </w:r>
      <w:r w:rsidRPr="00DF7C04">
        <w:rPr>
          <w:rFonts w:ascii="Arial" w:hAnsi="Arial" w:cs="Arial"/>
          <w:b/>
          <w:bCs/>
          <w:sz w:val="24"/>
          <w:szCs w:val="24"/>
        </w:rPr>
        <w:t>Feelings</w:t>
      </w:r>
      <w:r w:rsidRPr="00DF7C04">
        <w:rPr>
          <w:rFonts w:ascii="Arial" w:hAnsi="Arial" w:cs="Arial"/>
          <w:sz w:val="24"/>
          <w:szCs w:val="24"/>
        </w:rPr>
        <w:t xml:space="preserve">, </w:t>
      </w:r>
      <w:r w:rsidR="00E52042" w:rsidRPr="00DF656C">
        <w:rPr>
          <w:rFonts w:ascii="Arial" w:hAnsi="Arial" w:cs="Arial"/>
          <w:sz w:val="24"/>
          <w:szCs w:val="24"/>
        </w:rPr>
        <w:t xml:space="preserve">At the beginning of the course, I felt anxious, overwhelmed, and unsure of my ability to succeed. I often compared myself to younger students who appeared more comfortable with technology and academic expectations. This triggered self-doubt and made me hesitant to contribute </w:t>
      </w:r>
      <w:r w:rsidR="00C318AA" w:rsidRPr="00DF7C04">
        <w:rPr>
          <w:rFonts w:ascii="Arial" w:hAnsi="Arial" w:cs="Arial"/>
          <w:sz w:val="24"/>
          <w:szCs w:val="24"/>
        </w:rPr>
        <w:t>to</w:t>
      </w:r>
      <w:r w:rsidR="00E52042" w:rsidRPr="00DF656C">
        <w:rPr>
          <w:rFonts w:ascii="Arial" w:hAnsi="Arial" w:cs="Arial"/>
          <w:sz w:val="24"/>
          <w:szCs w:val="24"/>
        </w:rPr>
        <w:t xml:space="preserve"> group settings. I also felt guilty when academic work took time away from my children and family. However, beneath the anxiety was a strong determination to reclaim my confidence, prove my abilities, and create a better future for my family. This internal motivation kept me moving forward, even during times of emotional stress.</w:t>
      </w:r>
      <w:r w:rsidR="00BF05AA" w:rsidRPr="00DF7C04">
        <w:rPr>
          <w:rFonts w:ascii="Arial" w:hAnsi="Arial" w:cs="Arial"/>
          <w:sz w:val="24"/>
          <w:szCs w:val="24"/>
        </w:rPr>
        <w:t xml:space="preserve"> </w:t>
      </w:r>
      <w:r w:rsidR="00E95022" w:rsidRPr="00DF7C04">
        <w:rPr>
          <w:rFonts w:ascii="Arial" w:hAnsi="Arial" w:cs="Arial"/>
          <w:sz w:val="24"/>
          <w:szCs w:val="24"/>
        </w:rPr>
        <w:t>Also,</w:t>
      </w:r>
      <w:r w:rsidR="00BF05AA" w:rsidRPr="00DF7C04">
        <w:rPr>
          <w:rFonts w:ascii="Arial" w:hAnsi="Arial" w:cs="Arial"/>
          <w:sz w:val="24"/>
          <w:szCs w:val="24"/>
        </w:rPr>
        <w:t xml:space="preserve"> I have used some </w:t>
      </w:r>
      <w:r w:rsidR="00823F47" w:rsidRPr="00DF7C04">
        <w:rPr>
          <w:rFonts w:ascii="Arial" w:hAnsi="Arial" w:cs="Arial"/>
          <w:sz w:val="24"/>
          <w:szCs w:val="24"/>
        </w:rPr>
        <w:t xml:space="preserve">of my </w:t>
      </w:r>
      <w:r w:rsidR="00937941" w:rsidRPr="00DF7C04">
        <w:rPr>
          <w:rFonts w:ascii="Arial" w:hAnsi="Arial" w:cs="Arial"/>
          <w:sz w:val="24"/>
          <w:szCs w:val="24"/>
        </w:rPr>
        <w:t>problem-solving</w:t>
      </w:r>
      <w:r w:rsidR="00823F47" w:rsidRPr="00DF7C04">
        <w:rPr>
          <w:rFonts w:ascii="Arial" w:hAnsi="Arial" w:cs="Arial"/>
          <w:sz w:val="24"/>
          <w:szCs w:val="24"/>
        </w:rPr>
        <w:t xml:space="preserve"> </w:t>
      </w:r>
      <w:r w:rsidR="006451E5" w:rsidRPr="00DF7C04">
        <w:rPr>
          <w:rFonts w:ascii="Arial" w:hAnsi="Arial" w:cs="Arial"/>
          <w:sz w:val="24"/>
          <w:szCs w:val="24"/>
        </w:rPr>
        <w:t>strategy</w:t>
      </w:r>
      <w:r w:rsidR="00115711" w:rsidRPr="00DF7C04">
        <w:rPr>
          <w:rFonts w:ascii="Arial" w:hAnsi="Arial" w:cs="Arial"/>
          <w:sz w:val="24"/>
          <w:szCs w:val="24"/>
        </w:rPr>
        <w:t>,</w:t>
      </w:r>
      <w:r w:rsidR="006451E5" w:rsidRPr="00DF7C04">
        <w:rPr>
          <w:rFonts w:ascii="Arial" w:hAnsi="Arial" w:cs="Arial"/>
          <w:sz w:val="24"/>
          <w:szCs w:val="24"/>
        </w:rPr>
        <w:t xml:space="preserve"> which I have learn</w:t>
      </w:r>
      <w:r w:rsidR="00572E0F" w:rsidRPr="00DF7C04">
        <w:rPr>
          <w:rFonts w:ascii="Arial" w:hAnsi="Arial" w:cs="Arial"/>
          <w:sz w:val="24"/>
          <w:szCs w:val="24"/>
        </w:rPr>
        <w:t xml:space="preserve">ed in my </w:t>
      </w:r>
      <w:r w:rsidR="00572E0F" w:rsidRPr="00DF7C04">
        <w:rPr>
          <w:rFonts w:ascii="Arial" w:hAnsi="Arial" w:cs="Arial"/>
          <w:b/>
          <w:bCs/>
          <w:sz w:val="24"/>
          <w:szCs w:val="24"/>
        </w:rPr>
        <w:t>Academic skills in the Digital Era</w:t>
      </w:r>
      <w:r w:rsidR="00572E0F" w:rsidRPr="00DF7C04">
        <w:rPr>
          <w:rFonts w:ascii="Arial" w:hAnsi="Arial" w:cs="Arial"/>
          <w:sz w:val="24"/>
          <w:szCs w:val="24"/>
        </w:rPr>
        <w:t xml:space="preserve"> </w:t>
      </w:r>
      <w:r w:rsidR="0073478B" w:rsidRPr="00DF7C04">
        <w:rPr>
          <w:rFonts w:ascii="Arial" w:hAnsi="Arial" w:cs="Arial"/>
          <w:sz w:val="24"/>
          <w:szCs w:val="24"/>
        </w:rPr>
        <w:t xml:space="preserve">module </w:t>
      </w:r>
      <w:r w:rsidR="00E93D5E" w:rsidRPr="00DF7C04">
        <w:rPr>
          <w:rFonts w:ascii="Arial" w:hAnsi="Arial" w:cs="Arial"/>
          <w:sz w:val="24"/>
          <w:szCs w:val="24"/>
        </w:rPr>
        <w:t xml:space="preserve">like </w:t>
      </w:r>
      <w:r w:rsidR="0043583A" w:rsidRPr="00DF7C04">
        <w:rPr>
          <w:rFonts w:ascii="Arial" w:hAnsi="Arial" w:cs="Arial"/>
          <w:b/>
          <w:bCs/>
          <w:sz w:val="24"/>
          <w:szCs w:val="24"/>
        </w:rPr>
        <w:t>Eisenhower matrix,</w:t>
      </w:r>
      <w:r w:rsidR="00E95022" w:rsidRPr="00DF7C04">
        <w:rPr>
          <w:rFonts w:ascii="Arial" w:hAnsi="Arial" w:cs="Arial"/>
          <w:b/>
          <w:bCs/>
          <w:sz w:val="24"/>
          <w:szCs w:val="24"/>
        </w:rPr>
        <w:t xml:space="preserve"> The P</w:t>
      </w:r>
      <w:r w:rsidR="0043583A" w:rsidRPr="00DF7C04">
        <w:rPr>
          <w:rFonts w:ascii="Arial" w:hAnsi="Arial" w:cs="Arial"/>
          <w:b/>
          <w:bCs/>
          <w:sz w:val="24"/>
          <w:szCs w:val="24"/>
        </w:rPr>
        <w:t>omodoro technique</w:t>
      </w:r>
      <w:r w:rsidR="00E95022" w:rsidRPr="00DF7C04">
        <w:rPr>
          <w:rFonts w:ascii="Arial" w:hAnsi="Arial" w:cs="Arial"/>
          <w:sz w:val="24"/>
          <w:szCs w:val="24"/>
        </w:rPr>
        <w:t xml:space="preserve"> </w:t>
      </w:r>
      <w:r w:rsidR="0043583A" w:rsidRPr="00DF7C04">
        <w:rPr>
          <w:rFonts w:ascii="Arial" w:hAnsi="Arial" w:cs="Arial"/>
          <w:sz w:val="24"/>
          <w:szCs w:val="24"/>
        </w:rPr>
        <w:t>to my day to</w:t>
      </w:r>
      <w:r w:rsidR="00A14EB4" w:rsidRPr="00DF7C04">
        <w:rPr>
          <w:rFonts w:ascii="Arial" w:hAnsi="Arial" w:cs="Arial"/>
          <w:sz w:val="24"/>
          <w:szCs w:val="24"/>
        </w:rPr>
        <w:t>day</w:t>
      </w:r>
      <w:r w:rsidR="0043583A" w:rsidRPr="00DF7C04">
        <w:rPr>
          <w:rFonts w:ascii="Arial" w:hAnsi="Arial" w:cs="Arial"/>
          <w:sz w:val="24"/>
          <w:szCs w:val="24"/>
        </w:rPr>
        <w:t xml:space="preserve"> life</w:t>
      </w:r>
      <w:r w:rsidR="00937941" w:rsidRPr="00DF7C04">
        <w:rPr>
          <w:rFonts w:ascii="Arial" w:hAnsi="Arial" w:cs="Arial"/>
          <w:sz w:val="24"/>
          <w:szCs w:val="24"/>
        </w:rPr>
        <w:t xml:space="preserve">, this helps me to </w:t>
      </w:r>
      <w:r w:rsidR="0043583A" w:rsidRPr="00DF7C04">
        <w:rPr>
          <w:rFonts w:ascii="Arial" w:hAnsi="Arial" w:cs="Arial"/>
          <w:sz w:val="24"/>
          <w:szCs w:val="24"/>
        </w:rPr>
        <w:t xml:space="preserve">balance my </w:t>
      </w:r>
      <w:r w:rsidR="00A14EB4" w:rsidRPr="00DF7C04">
        <w:rPr>
          <w:rFonts w:ascii="Arial" w:hAnsi="Arial" w:cs="Arial"/>
          <w:sz w:val="24"/>
          <w:szCs w:val="24"/>
        </w:rPr>
        <w:t xml:space="preserve">academic and personal life, also </w:t>
      </w:r>
      <w:r w:rsidR="006048E4" w:rsidRPr="00DF7C04">
        <w:rPr>
          <w:rFonts w:ascii="Arial" w:hAnsi="Arial" w:cs="Arial"/>
          <w:sz w:val="24"/>
          <w:szCs w:val="24"/>
        </w:rPr>
        <w:t>to do my assignment</w:t>
      </w:r>
      <w:r w:rsidR="002B6C41" w:rsidRPr="00DF7C04">
        <w:rPr>
          <w:rFonts w:ascii="Arial" w:hAnsi="Arial" w:cs="Arial"/>
          <w:sz w:val="24"/>
          <w:szCs w:val="24"/>
        </w:rPr>
        <w:t>s</w:t>
      </w:r>
      <w:r w:rsidR="006048E4" w:rsidRPr="00DF7C04">
        <w:rPr>
          <w:rFonts w:ascii="Arial" w:hAnsi="Arial" w:cs="Arial"/>
          <w:sz w:val="24"/>
          <w:szCs w:val="24"/>
        </w:rPr>
        <w:t xml:space="preserve"> which based on </w:t>
      </w:r>
      <w:r w:rsidR="00C93D2C" w:rsidRPr="00DF7C04">
        <w:rPr>
          <w:rFonts w:ascii="Arial" w:hAnsi="Arial" w:cs="Arial"/>
          <w:sz w:val="24"/>
          <w:szCs w:val="24"/>
        </w:rPr>
        <w:t xml:space="preserve">urgent and important </w:t>
      </w:r>
      <w:r w:rsidR="00DC0F50" w:rsidRPr="00DF7C04">
        <w:rPr>
          <w:rFonts w:ascii="Arial" w:hAnsi="Arial" w:cs="Arial"/>
          <w:sz w:val="24"/>
          <w:szCs w:val="24"/>
        </w:rPr>
        <w:t>categories, and</w:t>
      </w:r>
      <w:r w:rsidR="002B6C41" w:rsidRPr="00DF7C04">
        <w:rPr>
          <w:rFonts w:ascii="Arial" w:hAnsi="Arial" w:cs="Arial"/>
          <w:sz w:val="24"/>
          <w:szCs w:val="24"/>
        </w:rPr>
        <w:t xml:space="preserve"> managing my time with family and academy.</w:t>
      </w:r>
    </w:p>
    <w:p w14:paraId="561821C6" w14:textId="5A3CAB23" w:rsidR="000D38C9" w:rsidRPr="00DF7C04" w:rsidRDefault="000D38C9" w:rsidP="00DF7C04">
      <w:pPr>
        <w:spacing w:line="360" w:lineRule="auto"/>
        <w:ind w:firstLine="720"/>
        <w:jc w:val="both"/>
        <w:rPr>
          <w:rFonts w:ascii="Arial" w:hAnsi="Arial" w:cs="Arial"/>
          <w:sz w:val="24"/>
          <w:szCs w:val="24"/>
        </w:rPr>
      </w:pPr>
      <w:r w:rsidRPr="00DF7C04">
        <w:rPr>
          <w:rFonts w:ascii="Arial" w:hAnsi="Arial" w:cs="Arial"/>
          <w:sz w:val="24"/>
          <w:szCs w:val="24"/>
        </w:rPr>
        <w:t>According to Cirillo, (2018), “</w:t>
      </w:r>
      <w:r w:rsidRPr="00DF7C04">
        <w:rPr>
          <w:rFonts w:ascii="Arial" w:hAnsi="Arial" w:cs="Arial"/>
          <w:sz w:val="24"/>
          <w:szCs w:val="24"/>
        </w:rPr>
        <w:t>I began using the Pomodoro Technique to manage my study time more effectively, which helped me maintain focus and reduce overwhelm</w:t>
      </w:r>
      <w:r w:rsidRPr="00DF7C04">
        <w:rPr>
          <w:rFonts w:ascii="Arial" w:hAnsi="Arial" w:cs="Arial"/>
          <w:sz w:val="24"/>
          <w:szCs w:val="24"/>
        </w:rPr>
        <w:t>”</w:t>
      </w:r>
    </w:p>
    <w:p w14:paraId="783DB0ED" w14:textId="49D787BE" w:rsidR="00F35C4B" w:rsidRPr="00DF7C04" w:rsidRDefault="00F35C4B" w:rsidP="00DF7C04">
      <w:pPr>
        <w:spacing w:line="360" w:lineRule="auto"/>
        <w:ind w:firstLine="720"/>
        <w:jc w:val="both"/>
        <w:rPr>
          <w:rFonts w:ascii="Arial" w:hAnsi="Arial" w:cs="Arial"/>
          <w:sz w:val="24"/>
          <w:szCs w:val="24"/>
        </w:rPr>
      </w:pPr>
      <w:r w:rsidRPr="00DF7C04">
        <w:rPr>
          <w:rFonts w:ascii="Arial" w:hAnsi="Arial" w:cs="Arial"/>
          <w:sz w:val="24"/>
          <w:szCs w:val="24"/>
        </w:rPr>
        <w:t>To prioritise tasks effectively, I began using the Eisenhower Matrix to distinguish between urgent and important responsibilities (Covey, 2020)</w:t>
      </w:r>
    </w:p>
    <w:p w14:paraId="3FBB5F9F" w14:textId="77777777" w:rsidR="00C96F38" w:rsidRPr="00DF7C04" w:rsidRDefault="00C96F38" w:rsidP="00DF7C04">
      <w:pPr>
        <w:spacing w:line="360" w:lineRule="auto"/>
        <w:ind w:firstLine="720"/>
        <w:jc w:val="both"/>
        <w:rPr>
          <w:rFonts w:ascii="Arial" w:hAnsi="Arial" w:cs="Arial"/>
          <w:sz w:val="24"/>
          <w:szCs w:val="24"/>
        </w:rPr>
      </w:pPr>
    </w:p>
    <w:p w14:paraId="027DAA26" w14:textId="63A22B21" w:rsidR="00C96F38" w:rsidRPr="00DF656C" w:rsidRDefault="005E0D7D" w:rsidP="00DF7C04">
      <w:pPr>
        <w:spacing w:line="360" w:lineRule="auto"/>
        <w:ind w:firstLine="720"/>
        <w:jc w:val="both"/>
        <w:rPr>
          <w:rFonts w:ascii="Arial" w:hAnsi="Arial" w:cs="Arial"/>
          <w:sz w:val="24"/>
          <w:szCs w:val="24"/>
        </w:rPr>
      </w:pPr>
      <w:r w:rsidRPr="00DF7C04">
        <w:rPr>
          <w:rFonts w:ascii="Arial" w:hAnsi="Arial" w:cs="Arial"/>
          <w:b/>
          <w:bCs/>
          <w:sz w:val="24"/>
          <w:szCs w:val="24"/>
        </w:rPr>
        <w:lastRenderedPageBreak/>
        <w:t>Evaluation,</w:t>
      </w:r>
      <w:r w:rsidRPr="00DF7C04">
        <w:rPr>
          <w:rFonts w:ascii="Arial" w:hAnsi="Arial" w:cs="Arial"/>
          <w:sz w:val="24"/>
          <w:szCs w:val="24"/>
        </w:rPr>
        <w:t xml:space="preserve"> </w:t>
      </w:r>
      <w:r w:rsidR="00C96F38" w:rsidRPr="00DF656C">
        <w:rPr>
          <w:rFonts w:ascii="Arial" w:hAnsi="Arial" w:cs="Arial"/>
          <w:sz w:val="24"/>
          <w:szCs w:val="24"/>
        </w:rPr>
        <w:t xml:space="preserve">As the course progressed, my experiences began to shift from uncertainty to growth. My </w:t>
      </w:r>
      <w:r w:rsidR="00C96F38" w:rsidRPr="00DF656C">
        <w:rPr>
          <w:rFonts w:ascii="Arial" w:hAnsi="Arial" w:cs="Arial"/>
          <w:b/>
          <w:bCs/>
          <w:sz w:val="24"/>
          <w:szCs w:val="24"/>
        </w:rPr>
        <w:t>communication skills</w:t>
      </w:r>
      <w:r w:rsidR="00C96F38" w:rsidRPr="00DF656C">
        <w:rPr>
          <w:rFonts w:ascii="Arial" w:hAnsi="Arial" w:cs="Arial"/>
          <w:sz w:val="24"/>
          <w:szCs w:val="24"/>
        </w:rPr>
        <w:t xml:space="preserve"> improved significantly. Participating in group discussions, presentations, and written assignments helped me find my voice again. Constructive feedback from </w:t>
      </w:r>
      <w:r w:rsidR="00FD64BD" w:rsidRPr="00DF7C04">
        <w:rPr>
          <w:rFonts w:ascii="Arial" w:hAnsi="Arial" w:cs="Arial"/>
          <w:sz w:val="24"/>
          <w:szCs w:val="24"/>
        </w:rPr>
        <w:t xml:space="preserve">my </w:t>
      </w:r>
      <w:r w:rsidR="00C96F38" w:rsidRPr="00DF656C">
        <w:rPr>
          <w:rFonts w:ascii="Arial" w:hAnsi="Arial" w:cs="Arial"/>
          <w:sz w:val="24"/>
          <w:szCs w:val="24"/>
        </w:rPr>
        <w:t xml:space="preserve">tutors encouraged me to be clearer and more confident in expressing ideas. Research by </w:t>
      </w:r>
      <w:r w:rsidR="00C96F38" w:rsidRPr="00DF656C">
        <w:rPr>
          <w:rFonts w:ascii="Arial" w:hAnsi="Arial" w:cs="Arial"/>
          <w:b/>
          <w:bCs/>
          <w:sz w:val="24"/>
          <w:szCs w:val="24"/>
        </w:rPr>
        <w:t>Hargie (2021)</w:t>
      </w:r>
      <w:r w:rsidR="00C96F38" w:rsidRPr="00DF656C">
        <w:rPr>
          <w:rFonts w:ascii="Arial" w:hAnsi="Arial" w:cs="Arial"/>
          <w:sz w:val="24"/>
          <w:szCs w:val="24"/>
        </w:rPr>
        <w:t xml:space="preserve"> confirms that interpersonal and academic communication are key elements of employability and professional success, reinforcing the value of these improvements.</w:t>
      </w:r>
    </w:p>
    <w:p w14:paraId="29F517B2" w14:textId="6FE4D640" w:rsidR="00C96F38" w:rsidRPr="00DF656C" w:rsidRDefault="00C96F38" w:rsidP="00DF7C04">
      <w:pPr>
        <w:spacing w:line="360" w:lineRule="auto"/>
        <w:jc w:val="both"/>
        <w:rPr>
          <w:rFonts w:ascii="Arial" w:hAnsi="Arial" w:cs="Arial"/>
          <w:sz w:val="24"/>
          <w:szCs w:val="24"/>
        </w:rPr>
      </w:pPr>
      <w:r w:rsidRPr="00DF656C">
        <w:rPr>
          <w:rFonts w:ascii="Arial" w:hAnsi="Arial" w:cs="Arial"/>
          <w:sz w:val="24"/>
          <w:szCs w:val="24"/>
        </w:rPr>
        <w:t xml:space="preserve">I also developed my </w:t>
      </w:r>
      <w:r w:rsidRPr="00DF656C">
        <w:rPr>
          <w:rFonts w:ascii="Arial" w:hAnsi="Arial" w:cs="Arial"/>
          <w:b/>
          <w:bCs/>
          <w:sz w:val="24"/>
          <w:szCs w:val="24"/>
        </w:rPr>
        <w:t>digital literacy</w:t>
      </w:r>
      <w:r w:rsidRPr="00DF656C">
        <w:rPr>
          <w:rFonts w:ascii="Arial" w:hAnsi="Arial" w:cs="Arial"/>
          <w:sz w:val="24"/>
          <w:szCs w:val="24"/>
        </w:rPr>
        <w:t>. Initially, I found the learning platforms, such as Moodle and Microsoft Teams, confusing. However,</w:t>
      </w:r>
      <w:r w:rsidR="003F2806" w:rsidRPr="00DF7C04">
        <w:rPr>
          <w:rFonts w:ascii="Arial" w:hAnsi="Arial" w:cs="Arial"/>
          <w:sz w:val="24"/>
          <w:szCs w:val="24"/>
        </w:rPr>
        <w:t xml:space="preserve"> </w:t>
      </w:r>
      <w:r w:rsidR="00226FEA" w:rsidRPr="00DF7C04">
        <w:rPr>
          <w:rFonts w:ascii="Arial" w:hAnsi="Arial" w:cs="Arial"/>
          <w:sz w:val="24"/>
          <w:szCs w:val="24"/>
        </w:rPr>
        <w:t>after</w:t>
      </w:r>
      <w:r w:rsidR="003F2806" w:rsidRPr="00DF7C04">
        <w:rPr>
          <w:rFonts w:ascii="Arial" w:hAnsi="Arial" w:cs="Arial"/>
          <w:sz w:val="24"/>
          <w:szCs w:val="24"/>
        </w:rPr>
        <w:t xml:space="preserve"> attending </w:t>
      </w:r>
      <w:r w:rsidRPr="00DF656C">
        <w:rPr>
          <w:rFonts w:ascii="Arial" w:hAnsi="Arial" w:cs="Arial"/>
          <w:sz w:val="24"/>
          <w:szCs w:val="24"/>
        </w:rPr>
        <w:t xml:space="preserve">digital skills </w:t>
      </w:r>
      <w:r w:rsidR="003F2806" w:rsidRPr="00DF7C04">
        <w:rPr>
          <w:rFonts w:ascii="Arial" w:hAnsi="Arial" w:cs="Arial"/>
          <w:sz w:val="24"/>
          <w:szCs w:val="24"/>
        </w:rPr>
        <w:t>sessions</w:t>
      </w:r>
      <w:r w:rsidR="00F52BF7" w:rsidRPr="00DF7C04">
        <w:rPr>
          <w:rFonts w:ascii="Arial" w:hAnsi="Arial" w:cs="Arial"/>
          <w:sz w:val="24"/>
          <w:szCs w:val="24"/>
        </w:rPr>
        <w:t xml:space="preserve">, </w:t>
      </w:r>
      <w:r w:rsidRPr="00DF656C">
        <w:rPr>
          <w:rFonts w:ascii="Arial" w:hAnsi="Arial" w:cs="Arial"/>
          <w:sz w:val="24"/>
          <w:szCs w:val="24"/>
        </w:rPr>
        <w:t>sought peer support,</w:t>
      </w:r>
      <w:r w:rsidR="00F52BF7" w:rsidRPr="00DF7C04">
        <w:rPr>
          <w:rFonts w:ascii="Arial" w:hAnsi="Arial" w:cs="Arial"/>
          <w:sz w:val="24"/>
          <w:szCs w:val="24"/>
        </w:rPr>
        <w:t xml:space="preserve"> and my</w:t>
      </w:r>
      <w:r w:rsidR="00B23296" w:rsidRPr="00DF7C04">
        <w:rPr>
          <w:rFonts w:ascii="Arial" w:hAnsi="Arial" w:cs="Arial"/>
          <w:sz w:val="24"/>
          <w:szCs w:val="24"/>
        </w:rPr>
        <w:t xml:space="preserve"> </w:t>
      </w:r>
      <w:proofErr w:type="gramStart"/>
      <w:r w:rsidR="00B23296" w:rsidRPr="00DF7C04">
        <w:rPr>
          <w:rFonts w:ascii="Arial" w:hAnsi="Arial" w:cs="Arial"/>
          <w:sz w:val="24"/>
          <w:szCs w:val="24"/>
        </w:rPr>
        <w:t>Son</w:t>
      </w:r>
      <w:proofErr w:type="gramEnd"/>
      <w:r w:rsidR="00B23296" w:rsidRPr="00DF7C04">
        <w:rPr>
          <w:rFonts w:ascii="Arial" w:hAnsi="Arial" w:cs="Arial"/>
          <w:sz w:val="24"/>
          <w:szCs w:val="24"/>
        </w:rPr>
        <w:t xml:space="preserve"> support,</w:t>
      </w:r>
      <w:r w:rsidRPr="00DF656C">
        <w:rPr>
          <w:rFonts w:ascii="Arial" w:hAnsi="Arial" w:cs="Arial"/>
          <w:sz w:val="24"/>
          <w:szCs w:val="24"/>
        </w:rPr>
        <w:t xml:space="preserve"> which helped me gain confidence. I am now able to create presentations, collaborate online, and manage digital submissions independently. According to </w:t>
      </w:r>
      <w:proofErr w:type="spellStart"/>
      <w:r w:rsidRPr="00DF656C">
        <w:rPr>
          <w:rFonts w:ascii="Arial" w:hAnsi="Arial" w:cs="Arial"/>
          <w:b/>
          <w:bCs/>
          <w:sz w:val="24"/>
          <w:szCs w:val="24"/>
        </w:rPr>
        <w:t>T</w:t>
      </w:r>
      <w:r w:rsidR="0052251B" w:rsidRPr="00DF7C04">
        <w:rPr>
          <w:rFonts w:ascii="Arial" w:hAnsi="Arial" w:cs="Arial"/>
          <w:b/>
          <w:bCs/>
          <w:sz w:val="24"/>
          <w:szCs w:val="24"/>
        </w:rPr>
        <w:t>o</w:t>
      </w:r>
      <w:r w:rsidRPr="00DF656C">
        <w:rPr>
          <w:rFonts w:ascii="Arial" w:hAnsi="Arial" w:cs="Arial"/>
          <w:b/>
          <w:bCs/>
          <w:sz w:val="24"/>
          <w:szCs w:val="24"/>
        </w:rPr>
        <w:t>mte</w:t>
      </w:r>
      <w:proofErr w:type="spellEnd"/>
      <w:r w:rsidRPr="00DF656C">
        <w:rPr>
          <w:rFonts w:ascii="Arial" w:hAnsi="Arial" w:cs="Arial"/>
          <w:b/>
          <w:bCs/>
          <w:sz w:val="24"/>
          <w:szCs w:val="24"/>
        </w:rPr>
        <w:t xml:space="preserve"> et al. (2021)</w:t>
      </w:r>
      <w:r w:rsidRPr="00DF656C">
        <w:rPr>
          <w:rFonts w:ascii="Arial" w:hAnsi="Arial" w:cs="Arial"/>
          <w:sz w:val="24"/>
          <w:szCs w:val="24"/>
        </w:rPr>
        <w:t>, digital competence is essential for both academic success and future employment, particularly in the modern workforce, which increasingly relies on remote tools.</w:t>
      </w:r>
    </w:p>
    <w:p w14:paraId="3A9AE1BB" w14:textId="2DAFA210" w:rsidR="00C96F38" w:rsidRPr="00DF7C04" w:rsidRDefault="00C96F38" w:rsidP="00DF7C04">
      <w:pPr>
        <w:spacing w:line="360" w:lineRule="auto"/>
        <w:jc w:val="both"/>
        <w:rPr>
          <w:rFonts w:ascii="Arial" w:hAnsi="Arial" w:cs="Arial"/>
          <w:sz w:val="24"/>
          <w:szCs w:val="24"/>
        </w:rPr>
      </w:pPr>
      <w:r w:rsidRPr="00DF656C">
        <w:rPr>
          <w:rFonts w:ascii="Arial" w:hAnsi="Arial" w:cs="Arial"/>
          <w:sz w:val="24"/>
          <w:szCs w:val="24"/>
        </w:rPr>
        <w:t xml:space="preserve">Balancing </w:t>
      </w:r>
      <w:r w:rsidRPr="00DF656C">
        <w:rPr>
          <w:rFonts w:ascii="Arial" w:hAnsi="Arial" w:cs="Arial"/>
          <w:b/>
          <w:bCs/>
          <w:sz w:val="24"/>
          <w:szCs w:val="24"/>
        </w:rPr>
        <w:t>academic and personal life</w:t>
      </w:r>
      <w:r w:rsidRPr="00DF656C">
        <w:rPr>
          <w:rFonts w:ascii="Arial" w:hAnsi="Arial" w:cs="Arial"/>
          <w:sz w:val="24"/>
          <w:szCs w:val="24"/>
        </w:rPr>
        <w:t xml:space="preserve"> was particularly challenging. I often felt pulled in multiple directions, trying to meet coursework deadlines while supporting my children’s routines. However, I learned to manage my time better by using online calendars, setting reminders, and breaking down large tasks. These strategies helped reduce my stress and gave me a sense of control. </w:t>
      </w:r>
      <w:r w:rsidR="00F56B73" w:rsidRPr="00DF7C04">
        <w:rPr>
          <w:rFonts w:ascii="Arial" w:hAnsi="Arial" w:cs="Arial"/>
          <w:b/>
          <w:bCs/>
          <w:sz w:val="24"/>
          <w:szCs w:val="24"/>
        </w:rPr>
        <w:t>Daws</w:t>
      </w:r>
      <w:r w:rsidR="009A5B7B" w:rsidRPr="00DF7C04">
        <w:rPr>
          <w:rFonts w:ascii="Arial" w:hAnsi="Arial" w:cs="Arial"/>
          <w:b/>
          <w:bCs/>
          <w:sz w:val="24"/>
          <w:szCs w:val="24"/>
        </w:rPr>
        <w:t>on</w:t>
      </w:r>
      <w:r w:rsidR="00BA6C50" w:rsidRPr="00DF7C04">
        <w:rPr>
          <w:rFonts w:ascii="Arial" w:hAnsi="Arial" w:cs="Arial"/>
          <w:b/>
          <w:bCs/>
          <w:sz w:val="24"/>
          <w:szCs w:val="24"/>
        </w:rPr>
        <w:t xml:space="preserve"> </w:t>
      </w:r>
      <w:r w:rsidR="00B764DE" w:rsidRPr="00DF7C04">
        <w:rPr>
          <w:rFonts w:ascii="Arial" w:hAnsi="Arial" w:cs="Arial"/>
          <w:b/>
          <w:bCs/>
          <w:sz w:val="24"/>
          <w:szCs w:val="24"/>
        </w:rPr>
        <w:t>(</w:t>
      </w:r>
      <w:r w:rsidR="001C115A" w:rsidRPr="00DF7C04">
        <w:rPr>
          <w:rFonts w:ascii="Arial" w:hAnsi="Arial" w:cs="Arial"/>
          <w:b/>
          <w:bCs/>
          <w:sz w:val="24"/>
          <w:szCs w:val="24"/>
        </w:rPr>
        <w:t>2014</w:t>
      </w:r>
      <w:r w:rsidR="00916B03" w:rsidRPr="00DF7C04">
        <w:rPr>
          <w:rFonts w:ascii="Arial" w:hAnsi="Arial" w:cs="Arial"/>
          <w:b/>
          <w:bCs/>
          <w:sz w:val="24"/>
          <w:szCs w:val="24"/>
        </w:rPr>
        <w:t>)</w:t>
      </w:r>
      <w:r w:rsidR="001C115A" w:rsidRPr="00DF7C04">
        <w:rPr>
          <w:rFonts w:ascii="Arial" w:hAnsi="Arial" w:cs="Arial"/>
          <w:sz w:val="24"/>
          <w:szCs w:val="24"/>
        </w:rPr>
        <w:t xml:space="preserve"> This</w:t>
      </w:r>
      <w:r w:rsidR="00F576B5" w:rsidRPr="00DF7C04">
        <w:rPr>
          <w:rFonts w:ascii="Arial" w:hAnsi="Arial" w:cs="Arial"/>
          <w:sz w:val="24"/>
          <w:szCs w:val="24"/>
        </w:rPr>
        <w:t xml:space="preserve"> book aims to equip mature students with the necessary skills and confidence to successfully re-engage with education.</w:t>
      </w:r>
    </w:p>
    <w:p w14:paraId="1AF20C44" w14:textId="51DC169B" w:rsidR="008A3FEE" w:rsidRPr="00DF656C" w:rsidRDefault="008A3FEE" w:rsidP="00DF7C04">
      <w:pPr>
        <w:spacing w:line="360" w:lineRule="auto"/>
        <w:ind w:firstLine="720"/>
        <w:jc w:val="both"/>
        <w:rPr>
          <w:rFonts w:ascii="Arial" w:hAnsi="Arial" w:cs="Arial"/>
          <w:b/>
          <w:bCs/>
          <w:sz w:val="24"/>
          <w:szCs w:val="24"/>
        </w:rPr>
      </w:pPr>
      <w:r w:rsidRPr="00DF7C04">
        <w:rPr>
          <w:rFonts w:ascii="Arial" w:hAnsi="Arial" w:cs="Arial"/>
          <w:sz w:val="24"/>
          <w:szCs w:val="24"/>
        </w:rPr>
        <w:t>As</w:t>
      </w:r>
      <w:r w:rsidRPr="00DF7C04">
        <w:rPr>
          <w:rFonts w:ascii="Arial" w:hAnsi="Arial" w:cs="Arial"/>
          <w:b/>
          <w:bCs/>
          <w:sz w:val="24"/>
          <w:szCs w:val="24"/>
        </w:rPr>
        <w:t xml:space="preserve"> Analysis, </w:t>
      </w:r>
      <w:r w:rsidRPr="00DF7C04">
        <w:rPr>
          <w:rFonts w:ascii="Arial" w:hAnsi="Arial" w:cs="Arial"/>
          <w:sz w:val="24"/>
          <w:szCs w:val="24"/>
        </w:rPr>
        <w:t>reflecting</w:t>
      </w:r>
      <w:r w:rsidRPr="00DF656C">
        <w:rPr>
          <w:rFonts w:ascii="Arial" w:hAnsi="Arial" w:cs="Arial"/>
          <w:sz w:val="24"/>
          <w:szCs w:val="24"/>
        </w:rPr>
        <w:t xml:space="preserve"> more deeply, I realised that each of these challenges offered an opportunity for growth. My fear of speaking publicly came from a lack of recent experience, not a lack of ability. Through guided practice and a supportive environment,</w:t>
      </w:r>
      <w:r w:rsidR="00A06C23" w:rsidRPr="00DF7C04">
        <w:rPr>
          <w:rFonts w:ascii="Arial" w:hAnsi="Arial" w:cs="Arial"/>
          <w:sz w:val="24"/>
          <w:szCs w:val="24"/>
        </w:rPr>
        <w:t xml:space="preserve"> In the part of my assignment, I </w:t>
      </w:r>
      <w:r w:rsidR="00021CD4" w:rsidRPr="00DF7C04">
        <w:rPr>
          <w:rFonts w:ascii="Arial" w:hAnsi="Arial" w:cs="Arial"/>
          <w:sz w:val="24"/>
          <w:szCs w:val="24"/>
        </w:rPr>
        <w:t>have done my</w:t>
      </w:r>
      <w:r w:rsidR="00A06C23" w:rsidRPr="00DF7C04">
        <w:rPr>
          <w:rFonts w:ascii="Arial" w:hAnsi="Arial" w:cs="Arial"/>
          <w:sz w:val="24"/>
          <w:szCs w:val="24"/>
        </w:rPr>
        <w:t xml:space="preserve"> </w:t>
      </w:r>
      <w:r w:rsidR="00BF1ECA" w:rsidRPr="00DF7C04">
        <w:rPr>
          <w:rFonts w:ascii="Arial" w:hAnsi="Arial" w:cs="Arial"/>
          <w:sz w:val="24"/>
          <w:szCs w:val="24"/>
        </w:rPr>
        <w:t>PowerPoint p</w:t>
      </w:r>
      <w:r w:rsidR="00A06C23" w:rsidRPr="00DF7C04">
        <w:rPr>
          <w:rFonts w:ascii="Arial" w:hAnsi="Arial" w:cs="Arial"/>
          <w:sz w:val="24"/>
          <w:szCs w:val="24"/>
        </w:rPr>
        <w:t>resentation of Time Ma</w:t>
      </w:r>
      <w:r w:rsidR="00BF1ECA" w:rsidRPr="00DF7C04">
        <w:rPr>
          <w:rFonts w:ascii="Arial" w:hAnsi="Arial" w:cs="Arial"/>
          <w:sz w:val="24"/>
          <w:szCs w:val="24"/>
        </w:rPr>
        <w:t xml:space="preserve">nagement </w:t>
      </w:r>
      <w:r w:rsidR="00021CD4" w:rsidRPr="00DF7C04">
        <w:rPr>
          <w:rFonts w:ascii="Arial" w:hAnsi="Arial" w:cs="Arial"/>
          <w:sz w:val="24"/>
          <w:szCs w:val="24"/>
        </w:rPr>
        <w:t xml:space="preserve">in front of </w:t>
      </w:r>
      <w:r w:rsidR="00BF1ECA" w:rsidRPr="00DF7C04">
        <w:rPr>
          <w:rFonts w:ascii="Arial" w:hAnsi="Arial" w:cs="Arial"/>
          <w:sz w:val="24"/>
          <w:szCs w:val="24"/>
        </w:rPr>
        <w:t xml:space="preserve">my peers </w:t>
      </w:r>
      <w:r w:rsidR="00021CD4" w:rsidRPr="00DF7C04">
        <w:rPr>
          <w:rFonts w:ascii="Arial" w:hAnsi="Arial" w:cs="Arial"/>
          <w:sz w:val="24"/>
          <w:szCs w:val="24"/>
        </w:rPr>
        <w:t>and my tutor, also get positive feedback from my tutor and my peers</w:t>
      </w:r>
      <w:r w:rsidR="007C3690" w:rsidRPr="00DF7C04">
        <w:rPr>
          <w:rFonts w:ascii="Arial" w:hAnsi="Arial" w:cs="Arial"/>
          <w:sz w:val="24"/>
          <w:szCs w:val="24"/>
        </w:rPr>
        <w:t>, this makes me, r</w:t>
      </w:r>
      <w:r w:rsidRPr="00DF656C">
        <w:rPr>
          <w:rFonts w:ascii="Arial" w:hAnsi="Arial" w:cs="Arial"/>
          <w:sz w:val="24"/>
          <w:szCs w:val="24"/>
        </w:rPr>
        <w:t>e-learned how to communicate confidently and professionally. Improved communication has had a positive effect not only on my academic work but also in everyday life, including interacting with school staff, doctors, and service providers.</w:t>
      </w:r>
    </w:p>
    <w:p w14:paraId="52CD43A0" w14:textId="77777777" w:rsidR="008A3FEE" w:rsidRPr="00DF656C" w:rsidRDefault="008A3FEE" w:rsidP="00DF7C04">
      <w:pPr>
        <w:spacing w:line="360" w:lineRule="auto"/>
        <w:jc w:val="both"/>
        <w:rPr>
          <w:rFonts w:ascii="Arial" w:hAnsi="Arial" w:cs="Arial"/>
          <w:sz w:val="24"/>
          <w:szCs w:val="24"/>
        </w:rPr>
      </w:pPr>
      <w:r w:rsidRPr="00DF656C">
        <w:rPr>
          <w:rFonts w:ascii="Arial" w:hAnsi="Arial" w:cs="Arial"/>
          <w:sz w:val="24"/>
          <w:szCs w:val="24"/>
        </w:rPr>
        <w:t xml:space="preserve">My struggles with digital tools were largely due to unfamiliarity. Once I viewed them as learning opportunities rather than obstacles, my mindset shifted. I began to take pride in my growing digital independence. Research by </w:t>
      </w:r>
      <w:r w:rsidRPr="00DF656C">
        <w:rPr>
          <w:rFonts w:ascii="Arial" w:hAnsi="Arial" w:cs="Arial"/>
          <w:b/>
          <w:bCs/>
          <w:sz w:val="24"/>
          <w:szCs w:val="24"/>
        </w:rPr>
        <w:t>O'Shea and Delahunty (2022)</w:t>
      </w:r>
      <w:r w:rsidRPr="00DF656C">
        <w:rPr>
          <w:rFonts w:ascii="Arial" w:hAnsi="Arial" w:cs="Arial"/>
          <w:sz w:val="24"/>
          <w:szCs w:val="24"/>
        </w:rPr>
        <w:t xml:space="preserve"> suggests that mature students often face steep learning curves, especially in digital environments, but persistence and access to support networks can result in significant transformation.</w:t>
      </w:r>
    </w:p>
    <w:p w14:paraId="6056B511" w14:textId="62DEEB73" w:rsidR="008A3FEE" w:rsidRPr="00DF7C04" w:rsidRDefault="008A3FEE" w:rsidP="00DF7C04">
      <w:pPr>
        <w:spacing w:line="360" w:lineRule="auto"/>
        <w:jc w:val="both"/>
        <w:rPr>
          <w:rFonts w:ascii="Arial" w:hAnsi="Arial" w:cs="Arial"/>
          <w:sz w:val="24"/>
          <w:szCs w:val="24"/>
        </w:rPr>
      </w:pPr>
      <w:r w:rsidRPr="00DF656C">
        <w:rPr>
          <w:rFonts w:ascii="Arial" w:hAnsi="Arial" w:cs="Arial"/>
          <w:sz w:val="24"/>
          <w:szCs w:val="24"/>
        </w:rPr>
        <w:t xml:space="preserve">Balancing </w:t>
      </w:r>
      <w:r w:rsidR="00040BB2" w:rsidRPr="00DF7C04">
        <w:rPr>
          <w:rFonts w:ascii="Arial" w:hAnsi="Arial" w:cs="Arial"/>
          <w:sz w:val="24"/>
          <w:szCs w:val="24"/>
        </w:rPr>
        <w:t>personal</w:t>
      </w:r>
      <w:r w:rsidRPr="00DF656C">
        <w:rPr>
          <w:rFonts w:ascii="Arial" w:hAnsi="Arial" w:cs="Arial"/>
          <w:sz w:val="24"/>
          <w:szCs w:val="24"/>
        </w:rPr>
        <w:t xml:space="preserve"> life with education taught me the importance of boundaries and self-care. </w:t>
      </w:r>
      <w:r w:rsidR="003401C2" w:rsidRPr="00DF7C04">
        <w:rPr>
          <w:rFonts w:ascii="Arial" w:hAnsi="Arial" w:cs="Arial"/>
          <w:sz w:val="24"/>
          <w:szCs w:val="24"/>
        </w:rPr>
        <w:t>For balanc</w:t>
      </w:r>
      <w:r w:rsidR="00BA63B8" w:rsidRPr="00DF7C04">
        <w:rPr>
          <w:rFonts w:ascii="Arial" w:hAnsi="Arial" w:cs="Arial"/>
          <w:sz w:val="24"/>
          <w:szCs w:val="24"/>
        </w:rPr>
        <w:t xml:space="preserve">ing my personal life and Academic I have used </w:t>
      </w:r>
      <w:r w:rsidR="001F1E53" w:rsidRPr="00DF7C04">
        <w:rPr>
          <w:rFonts w:ascii="Arial" w:hAnsi="Arial" w:cs="Arial"/>
          <w:b/>
          <w:bCs/>
          <w:sz w:val="24"/>
          <w:szCs w:val="24"/>
        </w:rPr>
        <w:t>Eisenhower matrix</w:t>
      </w:r>
      <w:r w:rsidR="001F1E53" w:rsidRPr="00DF7C04">
        <w:rPr>
          <w:rFonts w:ascii="Arial" w:hAnsi="Arial" w:cs="Arial"/>
          <w:sz w:val="24"/>
          <w:szCs w:val="24"/>
        </w:rPr>
        <w:t xml:space="preserve"> as </w:t>
      </w:r>
      <w:r w:rsidR="0096786A" w:rsidRPr="00DF7C04">
        <w:rPr>
          <w:rFonts w:ascii="Arial" w:hAnsi="Arial" w:cs="Arial"/>
          <w:sz w:val="24"/>
          <w:szCs w:val="24"/>
        </w:rPr>
        <w:t xml:space="preserve">I </w:t>
      </w:r>
      <w:r w:rsidR="001F1E53" w:rsidRPr="00DF7C04">
        <w:rPr>
          <w:rFonts w:ascii="Arial" w:hAnsi="Arial" w:cs="Arial"/>
          <w:sz w:val="24"/>
          <w:szCs w:val="24"/>
        </w:rPr>
        <w:t>mentioned in my early paragra</w:t>
      </w:r>
      <w:r w:rsidR="00BA5DBA" w:rsidRPr="00DF7C04">
        <w:rPr>
          <w:rFonts w:ascii="Arial" w:hAnsi="Arial" w:cs="Arial"/>
          <w:sz w:val="24"/>
          <w:szCs w:val="24"/>
        </w:rPr>
        <w:t xml:space="preserve">ph, </w:t>
      </w:r>
      <w:r w:rsidR="0094352D" w:rsidRPr="00DF7C04">
        <w:rPr>
          <w:rFonts w:ascii="Arial" w:hAnsi="Arial" w:cs="Arial"/>
          <w:sz w:val="24"/>
          <w:szCs w:val="24"/>
        </w:rPr>
        <w:t xml:space="preserve">I </w:t>
      </w:r>
      <w:r w:rsidRPr="00DF656C">
        <w:rPr>
          <w:rFonts w:ascii="Arial" w:hAnsi="Arial" w:cs="Arial"/>
          <w:sz w:val="24"/>
          <w:szCs w:val="24"/>
        </w:rPr>
        <w:t>realised that being a student did not mean I had to neglect being a mother—it simply meant I needed better planning and communication at home. As I became more open about my academic commitments with my family, they became more supportive and understanding.</w:t>
      </w:r>
    </w:p>
    <w:p w14:paraId="3F13FAE3" w14:textId="646C3654" w:rsidR="00A650EC" w:rsidRPr="00DF7C04" w:rsidRDefault="00A650EC" w:rsidP="00DF7C04">
      <w:pPr>
        <w:spacing w:line="360" w:lineRule="auto"/>
        <w:ind w:firstLine="720"/>
        <w:jc w:val="both"/>
        <w:rPr>
          <w:rFonts w:ascii="Arial" w:hAnsi="Arial" w:cs="Arial"/>
          <w:sz w:val="24"/>
          <w:szCs w:val="24"/>
        </w:rPr>
      </w:pPr>
      <w:r w:rsidRPr="00DF7C04">
        <w:rPr>
          <w:rFonts w:ascii="Arial" w:hAnsi="Arial" w:cs="Arial"/>
          <w:sz w:val="24"/>
          <w:szCs w:val="24"/>
        </w:rPr>
        <w:t xml:space="preserve">Balancing higher education, study, family life, and professional roles poses significant challenges for mothers returning to university </w:t>
      </w:r>
      <w:r w:rsidRPr="00DF7C04">
        <w:rPr>
          <w:rFonts w:ascii="Arial" w:hAnsi="Arial" w:cs="Arial"/>
          <w:b/>
          <w:bCs/>
          <w:sz w:val="24"/>
          <w:szCs w:val="24"/>
        </w:rPr>
        <w:t>(Webber &amp; Dismore, 2020).</w:t>
      </w:r>
    </w:p>
    <w:p w14:paraId="2820843C" w14:textId="77777777" w:rsidR="00C96F38" w:rsidRPr="00DF656C" w:rsidRDefault="00C96F38" w:rsidP="00DF7C04">
      <w:pPr>
        <w:spacing w:line="360" w:lineRule="auto"/>
        <w:ind w:firstLine="720"/>
        <w:jc w:val="both"/>
        <w:rPr>
          <w:rFonts w:ascii="Arial" w:hAnsi="Arial" w:cs="Arial"/>
          <w:sz w:val="24"/>
          <w:szCs w:val="24"/>
        </w:rPr>
      </w:pPr>
    </w:p>
    <w:p w14:paraId="03A421F1" w14:textId="77777777" w:rsidR="00E52042" w:rsidRPr="00DF656C" w:rsidRDefault="00E52042" w:rsidP="00DF7C04">
      <w:pPr>
        <w:spacing w:line="360" w:lineRule="auto"/>
        <w:ind w:firstLine="720"/>
        <w:jc w:val="both"/>
        <w:rPr>
          <w:rFonts w:ascii="Arial" w:hAnsi="Arial" w:cs="Arial"/>
          <w:sz w:val="24"/>
          <w:szCs w:val="24"/>
        </w:rPr>
      </w:pPr>
    </w:p>
    <w:p w14:paraId="4899BE06" w14:textId="2579BBD2" w:rsidR="00275386" w:rsidRPr="00275386" w:rsidRDefault="00275386" w:rsidP="00DF7C04">
      <w:pPr>
        <w:spacing w:line="360" w:lineRule="auto"/>
        <w:ind w:firstLine="720"/>
        <w:jc w:val="both"/>
        <w:rPr>
          <w:rFonts w:ascii="Arial" w:hAnsi="Arial" w:cs="Arial"/>
          <w:sz w:val="24"/>
          <w:szCs w:val="24"/>
        </w:rPr>
      </w:pPr>
      <w:r w:rsidRPr="00275386">
        <w:rPr>
          <w:rFonts w:ascii="Arial" w:hAnsi="Arial" w:cs="Arial"/>
          <w:sz w:val="24"/>
          <w:szCs w:val="24"/>
        </w:rPr>
        <w:lastRenderedPageBreak/>
        <w:t xml:space="preserve">As a </w:t>
      </w:r>
      <w:r w:rsidRPr="00275386">
        <w:rPr>
          <w:rFonts w:ascii="Arial" w:hAnsi="Arial" w:cs="Arial"/>
          <w:b/>
          <w:bCs/>
          <w:sz w:val="24"/>
          <w:szCs w:val="24"/>
        </w:rPr>
        <w:t>conclusion</w:t>
      </w:r>
      <w:r w:rsidRPr="00275386">
        <w:rPr>
          <w:rFonts w:ascii="Arial" w:hAnsi="Arial" w:cs="Arial"/>
          <w:sz w:val="24"/>
          <w:szCs w:val="24"/>
        </w:rPr>
        <w:t>, this journey has reshaped my understanding of myself as both a learner and a professional. I have gone from feeling insecure and underprepared to becoming more confident, digitally competent, and resilient in the face of academic and personal challenges. The course has not only enhanced my communication and digital skills but has also helped me develop critical thinking, time management, and problem-solving abilities that are essential for success in both higher education and the modern workplace</w:t>
      </w:r>
      <w:r w:rsidR="00E300AB" w:rsidRPr="00DF7C04">
        <w:rPr>
          <w:rFonts w:ascii="Arial" w:hAnsi="Arial" w:cs="Arial"/>
          <w:sz w:val="24"/>
          <w:szCs w:val="24"/>
        </w:rPr>
        <w:t>.</w:t>
      </w:r>
    </w:p>
    <w:p w14:paraId="4D1BD2FB" w14:textId="5AB611CD" w:rsidR="00275386" w:rsidRPr="00275386" w:rsidRDefault="00275386" w:rsidP="00DF7C04">
      <w:pPr>
        <w:spacing w:line="360" w:lineRule="auto"/>
        <w:jc w:val="both"/>
        <w:rPr>
          <w:rFonts w:ascii="Arial" w:hAnsi="Arial" w:cs="Arial"/>
          <w:sz w:val="24"/>
          <w:szCs w:val="24"/>
        </w:rPr>
      </w:pPr>
      <w:r w:rsidRPr="00275386">
        <w:rPr>
          <w:rFonts w:ascii="Arial" w:hAnsi="Arial" w:cs="Arial"/>
          <w:sz w:val="24"/>
          <w:szCs w:val="24"/>
        </w:rPr>
        <w:t xml:space="preserve">I now possess a range of practical strategies for effectively balancing academic responsibilities with family commitments—something I once found overwhelming. Research suggests that mature students, particularly those with caregiving responsibilities, benefit from flexible learning environments and structured support to manage these dual roles effectively </w:t>
      </w:r>
      <w:r w:rsidRPr="00275386">
        <w:rPr>
          <w:rFonts w:ascii="Arial" w:hAnsi="Arial" w:cs="Arial"/>
          <w:b/>
          <w:bCs/>
          <w:sz w:val="24"/>
          <w:szCs w:val="24"/>
        </w:rPr>
        <w:t>(Webber and Dismore, 2020).</w:t>
      </w:r>
      <w:r w:rsidRPr="00275386">
        <w:rPr>
          <w:rFonts w:ascii="Arial" w:hAnsi="Arial" w:cs="Arial"/>
          <w:sz w:val="24"/>
          <w:szCs w:val="24"/>
        </w:rPr>
        <w:t xml:space="preserve"> These skills will remain valuable assets as I prepare to re-enter the workforce and pursue future opportunities with renewed determination.</w:t>
      </w:r>
    </w:p>
    <w:p w14:paraId="3F79C91D" w14:textId="2573E208" w:rsidR="00275386" w:rsidRPr="00275386" w:rsidRDefault="00275386" w:rsidP="00DF7C04">
      <w:pPr>
        <w:spacing w:line="360" w:lineRule="auto"/>
        <w:jc w:val="both"/>
        <w:rPr>
          <w:rFonts w:ascii="Arial" w:hAnsi="Arial" w:cs="Arial"/>
          <w:sz w:val="24"/>
          <w:szCs w:val="24"/>
        </w:rPr>
      </w:pPr>
      <w:r w:rsidRPr="00275386">
        <w:rPr>
          <w:rFonts w:ascii="Arial" w:hAnsi="Arial" w:cs="Arial"/>
          <w:sz w:val="24"/>
          <w:szCs w:val="24"/>
        </w:rPr>
        <w:t xml:space="preserve">Importantly, I have proven to myself that it is never too late to return to education or to redefine one’s path, regardless of age or background. As </w:t>
      </w:r>
      <w:r w:rsidRPr="00275386">
        <w:rPr>
          <w:rFonts w:ascii="Arial" w:hAnsi="Arial" w:cs="Arial"/>
          <w:b/>
          <w:bCs/>
          <w:sz w:val="24"/>
          <w:szCs w:val="24"/>
        </w:rPr>
        <w:t>O’Shea and Delahunty (2022)</w:t>
      </w:r>
      <w:r w:rsidRPr="00275386">
        <w:rPr>
          <w:rFonts w:ascii="Arial" w:hAnsi="Arial" w:cs="Arial"/>
          <w:sz w:val="24"/>
          <w:szCs w:val="24"/>
        </w:rPr>
        <w:t xml:space="preserve"> highlight, mature students often experience personal transformation through persistence, confidence-building, and support networks. This transformative experience has empowered me to view lifelong learning as a continuous journey rather than a fixed destination, and I am now equipped with the mindset and tools to thrive in my personal and professional lif</w:t>
      </w:r>
      <w:r w:rsidR="00B62312" w:rsidRPr="00DF7C04">
        <w:rPr>
          <w:rFonts w:ascii="Arial" w:hAnsi="Arial" w:cs="Arial"/>
          <w:sz w:val="24"/>
          <w:szCs w:val="24"/>
        </w:rPr>
        <w:t>e</w:t>
      </w:r>
    </w:p>
    <w:p w14:paraId="6077E5BC" w14:textId="0203A1FA" w:rsidR="00277CED" w:rsidRPr="00DF7C04" w:rsidRDefault="00D84DCE" w:rsidP="00DF7C04">
      <w:pPr>
        <w:spacing w:line="360" w:lineRule="auto"/>
        <w:ind w:firstLine="720"/>
        <w:jc w:val="both"/>
        <w:rPr>
          <w:rFonts w:ascii="Arial" w:hAnsi="Arial" w:cs="Arial"/>
          <w:sz w:val="24"/>
          <w:szCs w:val="24"/>
        </w:rPr>
      </w:pPr>
      <w:r w:rsidRPr="00DF7C04">
        <w:rPr>
          <w:rFonts w:ascii="Arial" w:hAnsi="Arial" w:cs="Arial"/>
          <w:sz w:val="24"/>
          <w:szCs w:val="24"/>
        </w:rPr>
        <w:t xml:space="preserve">As </w:t>
      </w:r>
      <w:r w:rsidRPr="00DF7C04">
        <w:rPr>
          <w:rFonts w:ascii="Arial" w:hAnsi="Arial" w:cs="Arial"/>
          <w:b/>
          <w:bCs/>
          <w:sz w:val="24"/>
          <w:szCs w:val="24"/>
        </w:rPr>
        <w:t>Action plan</w:t>
      </w:r>
      <w:r w:rsidRPr="00DF7C04">
        <w:rPr>
          <w:rFonts w:ascii="Arial" w:hAnsi="Arial" w:cs="Arial"/>
          <w:sz w:val="24"/>
          <w:szCs w:val="24"/>
        </w:rPr>
        <w:t xml:space="preserve">, </w:t>
      </w:r>
      <w:r w:rsidR="00966B4B" w:rsidRPr="00DF7C04">
        <w:rPr>
          <w:rFonts w:ascii="Arial" w:hAnsi="Arial" w:cs="Arial"/>
          <w:sz w:val="24"/>
          <w:szCs w:val="24"/>
        </w:rPr>
        <w:t>going</w:t>
      </w:r>
      <w:r w:rsidR="00277CED" w:rsidRPr="00DF7C04">
        <w:rPr>
          <w:rFonts w:ascii="Arial" w:hAnsi="Arial" w:cs="Arial"/>
          <w:sz w:val="24"/>
          <w:szCs w:val="24"/>
        </w:rPr>
        <w:t xml:space="preserve"> forward, I plan to build on this progress by setting clear and achievable goals that support both my personal and professional development. I aim to continue attending communication workshops to enhance my presentation and interpersonal skills, recognising that effective communication is critical for career advancement and collaboration in any workplace. Additionally, I intend to pursue short online courses in professional fields of interest, such as digital marketing or business administration, which will allow me to gain specialised knowledge and keep up to date with industry trends, further strengthening my employability in a competitive job market</w:t>
      </w:r>
      <w:r w:rsidR="005E339D" w:rsidRPr="00DF7C04">
        <w:rPr>
          <w:rFonts w:ascii="Arial" w:hAnsi="Arial" w:cs="Arial"/>
          <w:sz w:val="24"/>
          <w:szCs w:val="24"/>
        </w:rPr>
        <w:t>.</w:t>
      </w:r>
    </w:p>
    <w:p w14:paraId="72B53B52" w14:textId="37BC62AE" w:rsidR="00277CED" w:rsidRPr="00277CED" w:rsidRDefault="00277CED" w:rsidP="00DF7C04">
      <w:pPr>
        <w:spacing w:line="360" w:lineRule="auto"/>
        <w:jc w:val="both"/>
        <w:rPr>
          <w:rFonts w:ascii="Arial" w:hAnsi="Arial" w:cs="Arial"/>
          <w:sz w:val="24"/>
          <w:szCs w:val="24"/>
        </w:rPr>
      </w:pPr>
      <w:r w:rsidRPr="00277CED">
        <w:rPr>
          <w:rFonts w:ascii="Arial" w:hAnsi="Arial" w:cs="Arial"/>
          <w:sz w:val="24"/>
          <w:szCs w:val="24"/>
        </w:rPr>
        <w:t>Maintaining my work–life balance will remain a top priority to ensure sustained wellbeing and productivity. To achieve this, I will use digital planning tools and apps to organise my weekly schedule efficiently, deliberately including rest periods and quality family time. I will also set boundaries around study and work hours to prevent burnout and maintain motivation over the long term</w:t>
      </w:r>
      <w:r w:rsidR="005E339D" w:rsidRPr="00DF7C04">
        <w:rPr>
          <w:rFonts w:ascii="Arial" w:hAnsi="Arial" w:cs="Arial"/>
          <w:sz w:val="24"/>
          <w:szCs w:val="24"/>
        </w:rPr>
        <w:t xml:space="preserve">. </w:t>
      </w:r>
      <w:r w:rsidRPr="00277CED">
        <w:rPr>
          <w:rFonts w:ascii="Arial" w:hAnsi="Arial" w:cs="Arial"/>
          <w:sz w:val="24"/>
          <w:szCs w:val="24"/>
        </w:rPr>
        <w:t>Regular reflection on my workload and emotional wellbeing will be embedded into my routine, allowing me to adjust commitments proactively.</w:t>
      </w:r>
    </w:p>
    <w:p w14:paraId="2DB1A822" w14:textId="77777777" w:rsidR="00277CED" w:rsidRPr="00277CED" w:rsidRDefault="00277CED" w:rsidP="00DF7C04">
      <w:pPr>
        <w:spacing w:line="360" w:lineRule="auto"/>
        <w:jc w:val="both"/>
        <w:rPr>
          <w:rFonts w:ascii="Arial" w:hAnsi="Arial" w:cs="Arial"/>
          <w:sz w:val="24"/>
          <w:szCs w:val="24"/>
        </w:rPr>
      </w:pPr>
      <w:r w:rsidRPr="00277CED">
        <w:rPr>
          <w:rFonts w:ascii="Arial" w:hAnsi="Arial" w:cs="Arial"/>
          <w:sz w:val="24"/>
          <w:szCs w:val="24"/>
        </w:rPr>
        <w:t>Most importantly, I will continue to practise self-reflection, using journaling and feedback as essential tools for ongoing personal and professional growth. This reflective practice will help me stay adaptable, self-aware, and motivated as I transition back into the working world. By embracing a mindset of lifelong learning and continuous improvement, I am confident I can navigate future challenges successfully and seize opportunities for career progression.</w:t>
      </w:r>
    </w:p>
    <w:p w14:paraId="3C8997B8" w14:textId="138BF732" w:rsidR="005C264D" w:rsidRPr="00DF7C04" w:rsidRDefault="005C264D" w:rsidP="00DF7C04">
      <w:pPr>
        <w:spacing w:line="360" w:lineRule="auto"/>
        <w:jc w:val="both"/>
        <w:rPr>
          <w:rFonts w:ascii="Arial" w:hAnsi="Arial" w:cs="Arial"/>
          <w:sz w:val="24"/>
          <w:szCs w:val="24"/>
        </w:rPr>
      </w:pPr>
    </w:p>
    <w:p w14:paraId="40A63836" w14:textId="77777777" w:rsidR="00584453" w:rsidRPr="004A74E5" w:rsidRDefault="00584453" w:rsidP="00584453">
      <w:pPr>
        <w:rPr>
          <w:rFonts w:ascii="Arial" w:hAnsi="Arial" w:cs="Arial"/>
          <w:b/>
          <w:bCs/>
        </w:rPr>
      </w:pPr>
    </w:p>
    <w:p w14:paraId="4E544AF2" w14:textId="77777777" w:rsidR="00584453" w:rsidRPr="004A74E5" w:rsidRDefault="00584453" w:rsidP="00584453">
      <w:pPr>
        <w:rPr>
          <w:rFonts w:ascii="Arial" w:hAnsi="Arial" w:cs="Arial"/>
          <w:b/>
          <w:bCs/>
        </w:rPr>
      </w:pPr>
    </w:p>
    <w:p w14:paraId="35C3906F" w14:textId="77777777" w:rsidR="00584453" w:rsidRPr="004A74E5" w:rsidRDefault="00584453" w:rsidP="00584453">
      <w:pPr>
        <w:rPr>
          <w:rFonts w:ascii="Arial" w:hAnsi="Arial" w:cs="Arial"/>
          <w:b/>
          <w:bCs/>
        </w:rPr>
      </w:pPr>
    </w:p>
    <w:p w14:paraId="5CF919D5" w14:textId="77777777" w:rsidR="00584453" w:rsidRPr="004A74E5" w:rsidRDefault="00584453" w:rsidP="00584453">
      <w:pPr>
        <w:rPr>
          <w:rFonts w:ascii="Arial" w:hAnsi="Arial" w:cs="Arial"/>
          <w:b/>
          <w:bCs/>
        </w:rPr>
      </w:pPr>
    </w:p>
    <w:p w14:paraId="33D45C91" w14:textId="77777777" w:rsidR="00C963FC" w:rsidRPr="004A74E5" w:rsidRDefault="00C963FC" w:rsidP="00DF7C04">
      <w:pPr>
        <w:spacing w:line="360" w:lineRule="auto"/>
        <w:jc w:val="both"/>
        <w:rPr>
          <w:rFonts w:ascii="Arial" w:hAnsi="Arial" w:cs="Arial"/>
          <w:b/>
          <w:bCs/>
          <w:sz w:val="24"/>
          <w:szCs w:val="24"/>
        </w:rPr>
      </w:pPr>
    </w:p>
    <w:p w14:paraId="27F4ED3E" w14:textId="46728E92"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lastRenderedPageBreak/>
        <w:t>SMART Action Plan – Moving Forward After Reflection</w:t>
      </w:r>
    </w:p>
    <w:tbl>
      <w:tblPr>
        <w:tblW w:w="13042" w:type="dxa"/>
        <w:tblCellSpacing w:w="15" w:type="dxa"/>
        <w:tblInd w:w="-714" w:type="dxa"/>
        <w:tblCellMar>
          <w:top w:w="15" w:type="dxa"/>
          <w:left w:w="15" w:type="dxa"/>
          <w:bottom w:w="15" w:type="dxa"/>
          <w:right w:w="15" w:type="dxa"/>
        </w:tblCellMar>
        <w:tblLook w:val="04A0" w:firstRow="1" w:lastRow="0" w:firstColumn="1" w:lastColumn="0" w:noHBand="0" w:noVBand="1"/>
      </w:tblPr>
      <w:tblGrid>
        <w:gridCol w:w="2269"/>
        <w:gridCol w:w="2409"/>
        <w:gridCol w:w="1944"/>
        <w:gridCol w:w="1879"/>
        <w:gridCol w:w="1276"/>
        <w:gridCol w:w="1280"/>
        <w:gridCol w:w="1985"/>
      </w:tblGrid>
      <w:tr w:rsidR="002F51FC" w:rsidRPr="00DF7C04" w14:paraId="6615317A" w14:textId="77777777" w:rsidTr="002F51FC">
        <w:trPr>
          <w:trHeight w:val="1215"/>
          <w:tblHeader/>
          <w:tblCellSpacing w:w="15" w:type="dxa"/>
        </w:trPr>
        <w:tc>
          <w:tcPr>
            <w:tcW w:w="2224" w:type="dxa"/>
            <w:tcBorders>
              <w:top w:val="single" w:sz="4" w:space="0" w:color="auto"/>
              <w:left w:val="single" w:sz="4" w:space="0" w:color="auto"/>
              <w:right w:val="single" w:sz="4" w:space="0" w:color="auto"/>
            </w:tcBorders>
            <w:vAlign w:val="center"/>
            <w:hideMark/>
          </w:tcPr>
          <w:p w14:paraId="7A3E350B"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Target to be Achieved</w:t>
            </w:r>
          </w:p>
        </w:tc>
        <w:tc>
          <w:tcPr>
            <w:tcW w:w="2379" w:type="dxa"/>
            <w:tcBorders>
              <w:top w:val="single" w:sz="4" w:space="0" w:color="auto"/>
            </w:tcBorders>
            <w:vAlign w:val="center"/>
            <w:hideMark/>
          </w:tcPr>
          <w:p w14:paraId="3F85D8D0"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Action Steps to Complete to Achieve Target</w:t>
            </w:r>
          </w:p>
        </w:tc>
        <w:tc>
          <w:tcPr>
            <w:tcW w:w="1914" w:type="dxa"/>
            <w:tcBorders>
              <w:top w:val="single" w:sz="4" w:space="0" w:color="auto"/>
              <w:left w:val="single" w:sz="4" w:space="0" w:color="auto"/>
            </w:tcBorders>
            <w:vAlign w:val="center"/>
            <w:hideMark/>
          </w:tcPr>
          <w:p w14:paraId="0CDB7A1C"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Potential Difficulties</w:t>
            </w:r>
          </w:p>
        </w:tc>
        <w:tc>
          <w:tcPr>
            <w:tcW w:w="0" w:type="auto"/>
            <w:tcBorders>
              <w:top w:val="single" w:sz="4" w:space="0" w:color="auto"/>
              <w:left w:val="single" w:sz="4" w:space="0" w:color="auto"/>
              <w:right w:val="single" w:sz="4" w:space="0" w:color="auto"/>
            </w:tcBorders>
            <w:vAlign w:val="center"/>
            <w:hideMark/>
          </w:tcPr>
          <w:p w14:paraId="5AE82FC7"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Resources Required</w:t>
            </w:r>
          </w:p>
        </w:tc>
        <w:tc>
          <w:tcPr>
            <w:tcW w:w="1246" w:type="dxa"/>
            <w:tcBorders>
              <w:top w:val="single" w:sz="4" w:space="0" w:color="auto"/>
            </w:tcBorders>
            <w:vAlign w:val="center"/>
            <w:hideMark/>
          </w:tcPr>
          <w:p w14:paraId="187DDA8F"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Deadline</w:t>
            </w:r>
          </w:p>
        </w:tc>
        <w:tc>
          <w:tcPr>
            <w:tcW w:w="1250" w:type="dxa"/>
            <w:tcBorders>
              <w:top w:val="single" w:sz="4" w:space="0" w:color="auto"/>
              <w:left w:val="single" w:sz="4" w:space="0" w:color="auto"/>
            </w:tcBorders>
            <w:vAlign w:val="center"/>
            <w:hideMark/>
          </w:tcPr>
          <w:p w14:paraId="2F365DB1"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Achieved</w:t>
            </w:r>
          </w:p>
        </w:tc>
        <w:tc>
          <w:tcPr>
            <w:tcW w:w="1940" w:type="dxa"/>
            <w:tcBorders>
              <w:top w:val="single" w:sz="4" w:space="0" w:color="auto"/>
              <w:left w:val="single" w:sz="4" w:space="0" w:color="auto"/>
              <w:right w:val="single" w:sz="4" w:space="0" w:color="auto"/>
            </w:tcBorders>
            <w:vAlign w:val="center"/>
            <w:hideMark/>
          </w:tcPr>
          <w:p w14:paraId="53B51C8D" w14:textId="77777777" w:rsidR="00584453" w:rsidRPr="00E76DF5" w:rsidRDefault="00584453" w:rsidP="00DF7C04">
            <w:pPr>
              <w:spacing w:line="360" w:lineRule="auto"/>
              <w:rPr>
                <w:rFonts w:ascii="Arial" w:hAnsi="Arial" w:cs="Arial"/>
                <w:b/>
                <w:bCs/>
                <w:sz w:val="24"/>
                <w:szCs w:val="24"/>
              </w:rPr>
            </w:pPr>
            <w:r w:rsidRPr="00E76DF5">
              <w:rPr>
                <w:rFonts w:ascii="Arial" w:hAnsi="Arial" w:cs="Arial"/>
                <w:b/>
                <w:bCs/>
                <w:sz w:val="24"/>
                <w:szCs w:val="24"/>
              </w:rPr>
              <w:t>Comments</w:t>
            </w:r>
          </w:p>
        </w:tc>
      </w:tr>
      <w:tr w:rsidR="002F51FC" w:rsidRPr="00DF7C04" w14:paraId="1C7C468A" w14:textId="77777777" w:rsidTr="002F51FC">
        <w:trPr>
          <w:tblCellSpacing w:w="15" w:type="dxa"/>
        </w:trPr>
        <w:tc>
          <w:tcPr>
            <w:tcW w:w="2224" w:type="dxa"/>
            <w:tcBorders>
              <w:top w:val="single" w:sz="4" w:space="0" w:color="auto"/>
              <w:left w:val="single" w:sz="4" w:space="0" w:color="auto"/>
              <w:right w:val="single" w:sz="4" w:space="0" w:color="auto"/>
            </w:tcBorders>
            <w:vAlign w:val="center"/>
            <w:hideMark/>
          </w:tcPr>
          <w:p w14:paraId="5617F082" w14:textId="77777777" w:rsidR="00584453" w:rsidRPr="00E76DF5" w:rsidRDefault="00584453" w:rsidP="00DF7C04">
            <w:pPr>
              <w:spacing w:line="360" w:lineRule="auto"/>
              <w:rPr>
                <w:rFonts w:ascii="Arial" w:hAnsi="Arial" w:cs="Arial"/>
                <w:sz w:val="24"/>
                <w:szCs w:val="24"/>
              </w:rPr>
            </w:pPr>
            <w:r w:rsidRPr="00E76DF5">
              <w:rPr>
                <w:rFonts w:ascii="Arial" w:hAnsi="Arial" w:cs="Arial"/>
                <w:b/>
                <w:bCs/>
                <w:sz w:val="24"/>
                <w:szCs w:val="24"/>
              </w:rPr>
              <w:t>Improve communication and public speaking skills</w:t>
            </w:r>
          </w:p>
        </w:tc>
        <w:tc>
          <w:tcPr>
            <w:tcW w:w="2379" w:type="dxa"/>
            <w:tcBorders>
              <w:top w:val="single" w:sz="4" w:space="0" w:color="auto"/>
            </w:tcBorders>
            <w:vAlign w:val="center"/>
            <w:hideMark/>
          </w:tcPr>
          <w:p w14:paraId="6F72873C"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br/>
              <w:t>- Join a speaking or debate club</w:t>
            </w:r>
            <w:r w:rsidRPr="00E76DF5">
              <w:rPr>
                <w:rFonts w:ascii="Arial" w:hAnsi="Arial" w:cs="Arial"/>
                <w:sz w:val="24"/>
                <w:szCs w:val="24"/>
              </w:rPr>
              <w:br/>
              <w:t>- Practise weekly presentations at home</w:t>
            </w:r>
          </w:p>
        </w:tc>
        <w:tc>
          <w:tcPr>
            <w:tcW w:w="1914" w:type="dxa"/>
            <w:tcBorders>
              <w:top w:val="single" w:sz="4" w:space="0" w:color="auto"/>
              <w:left w:val="single" w:sz="4" w:space="0" w:color="auto"/>
            </w:tcBorders>
            <w:vAlign w:val="center"/>
            <w:hideMark/>
          </w:tcPr>
          <w:p w14:paraId="17BB0B1A"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Fear of public speaking, limited time</w:t>
            </w:r>
          </w:p>
        </w:tc>
        <w:tc>
          <w:tcPr>
            <w:tcW w:w="0" w:type="auto"/>
            <w:tcBorders>
              <w:top w:val="single" w:sz="4" w:space="0" w:color="auto"/>
              <w:left w:val="single" w:sz="4" w:space="0" w:color="auto"/>
              <w:right w:val="single" w:sz="4" w:space="0" w:color="auto"/>
            </w:tcBorders>
            <w:vAlign w:val="center"/>
            <w:hideMark/>
          </w:tcPr>
          <w:p w14:paraId="7DA5931F"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YouTube tutorials, peer support</w:t>
            </w:r>
          </w:p>
        </w:tc>
        <w:tc>
          <w:tcPr>
            <w:tcW w:w="1246" w:type="dxa"/>
            <w:tcBorders>
              <w:top w:val="single" w:sz="4" w:space="0" w:color="auto"/>
            </w:tcBorders>
            <w:vAlign w:val="center"/>
            <w:hideMark/>
          </w:tcPr>
          <w:p w14:paraId="540A12AF"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Sept 30, 2025</w:t>
            </w:r>
          </w:p>
        </w:tc>
        <w:tc>
          <w:tcPr>
            <w:tcW w:w="1250" w:type="dxa"/>
            <w:tcBorders>
              <w:top w:val="single" w:sz="4" w:space="0" w:color="auto"/>
              <w:left w:val="single" w:sz="4" w:space="0" w:color="auto"/>
            </w:tcBorders>
            <w:vAlign w:val="center"/>
            <w:hideMark/>
          </w:tcPr>
          <w:p w14:paraId="217B9852"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No</w:t>
            </w:r>
          </w:p>
        </w:tc>
        <w:tc>
          <w:tcPr>
            <w:tcW w:w="1940" w:type="dxa"/>
            <w:tcBorders>
              <w:top w:val="single" w:sz="4" w:space="0" w:color="auto"/>
              <w:left w:val="single" w:sz="4" w:space="0" w:color="auto"/>
              <w:right w:val="single" w:sz="4" w:space="0" w:color="auto"/>
            </w:tcBorders>
            <w:vAlign w:val="center"/>
            <w:hideMark/>
          </w:tcPr>
          <w:p w14:paraId="1D8F45FA"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 xml:space="preserve">Schedule one </w:t>
            </w:r>
            <w:r w:rsidRPr="00DF7C04">
              <w:rPr>
                <w:rFonts w:ascii="Arial" w:hAnsi="Arial" w:cs="Arial"/>
                <w:sz w:val="24"/>
                <w:szCs w:val="24"/>
              </w:rPr>
              <w:t xml:space="preserve">session at least </w:t>
            </w:r>
            <w:r w:rsidRPr="00E76DF5">
              <w:rPr>
                <w:rFonts w:ascii="Arial" w:hAnsi="Arial" w:cs="Arial"/>
                <w:sz w:val="24"/>
                <w:szCs w:val="24"/>
              </w:rPr>
              <w:t>each month</w:t>
            </w:r>
          </w:p>
        </w:tc>
      </w:tr>
      <w:tr w:rsidR="002F51FC" w:rsidRPr="00DF7C04" w14:paraId="4211B4C4" w14:textId="77777777" w:rsidTr="002F51FC">
        <w:trPr>
          <w:tblCellSpacing w:w="15" w:type="dxa"/>
        </w:trPr>
        <w:tc>
          <w:tcPr>
            <w:tcW w:w="2224" w:type="dxa"/>
            <w:tcBorders>
              <w:top w:val="single" w:sz="4" w:space="0" w:color="auto"/>
              <w:left w:val="single" w:sz="4" w:space="0" w:color="auto"/>
              <w:right w:val="single" w:sz="4" w:space="0" w:color="auto"/>
            </w:tcBorders>
            <w:vAlign w:val="center"/>
            <w:hideMark/>
          </w:tcPr>
          <w:p w14:paraId="66AAD0E1" w14:textId="77777777" w:rsidR="00584453" w:rsidRPr="00E76DF5" w:rsidRDefault="00584453" w:rsidP="00DF7C04">
            <w:pPr>
              <w:spacing w:line="360" w:lineRule="auto"/>
              <w:rPr>
                <w:rFonts w:ascii="Arial" w:hAnsi="Arial" w:cs="Arial"/>
                <w:sz w:val="24"/>
                <w:szCs w:val="24"/>
              </w:rPr>
            </w:pPr>
            <w:r w:rsidRPr="00E76DF5">
              <w:rPr>
                <w:rFonts w:ascii="Arial" w:hAnsi="Arial" w:cs="Arial"/>
                <w:b/>
                <w:bCs/>
                <w:sz w:val="24"/>
                <w:szCs w:val="24"/>
              </w:rPr>
              <w:t>Enhance digital skills for employability</w:t>
            </w:r>
          </w:p>
        </w:tc>
        <w:tc>
          <w:tcPr>
            <w:tcW w:w="2379" w:type="dxa"/>
            <w:tcBorders>
              <w:top w:val="single" w:sz="4" w:space="0" w:color="auto"/>
            </w:tcBorders>
            <w:vAlign w:val="center"/>
            <w:hideMark/>
          </w:tcPr>
          <w:p w14:paraId="421C4325"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br/>
              <w:t>- Practise using MS Teams, Excel, and Canva</w:t>
            </w:r>
            <w:r w:rsidRPr="00E76DF5">
              <w:rPr>
                <w:rFonts w:ascii="Arial" w:hAnsi="Arial" w:cs="Arial"/>
                <w:sz w:val="24"/>
                <w:szCs w:val="24"/>
              </w:rPr>
              <w:br/>
              <w:t>- Seek feedback on digital tasks</w:t>
            </w:r>
          </w:p>
        </w:tc>
        <w:tc>
          <w:tcPr>
            <w:tcW w:w="1914" w:type="dxa"/>
            <w:tcBorders>
              <w:top w:val="single" w:sz="4" w:space="0" w:color="auto"/>
              <w:left w:val="single" w:sz="4" w:space="0" w:color="auto"/>
            </w:tcBorders>
            <w:vAlign w:val="center"/>
            <w:hideMark/>
          </w:tcPr>
          <w:p w14:paraId="5148C280"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Time constraints, digital fatigue</w:t>
            </w:r>
          </w:p>
        </w:tc>
        <w:tc>
          <w:tcPr>
            <w:tcW w:w="0" w:type="auto"/>
            <w:tcBorders>
              <w:top w:val="single" w:sz="4" w:space="0" w:color="auto"/>
              <w:left w:val="single" w:sz="4" w:space="0" w:color="auto"/>
              <w:right w:val="single" w:sz="4" w:space="0" w:color="auto"/>
            </w:tcBorders>
            <w:vAlign w:val="center"/>
            <w:hideMark/>
          </w:tcPr>
          <w:p w14:paraId="6F5A7D17"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LinkedIn Learning, Coursera, support from son</w:t>
            </w:r>
          </w:p>
        </w:tc>
        <w:tc>
          <w:tcPr>
            <w:tcW w:w="1246" w:type="dxa"/>
            <w:tcBorders>
              <w:top w:val="single" w:sz="4" w:space="0" w:color="auto"/>
            </w:tcBorders>
            <w:vAlign w:val="center"/>
            <w:hideMark/>
          </w:tcPr>
          <w:p w14:paraId="7D7DDE54"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Oct 15, 2025</w:t>
            </w:r>
          </w:p>
        </w:tc>
        <w:tc>
          <w:tcPr>
            <w:tcW w:w="1250" w:type="dxa"/>
            <w:tcBorders>
              <w:top w:val="single" w:sz="4" w:space="0" w:color="auto"/>
              <w:left w:val="single" w:sz="4" w:space="0" w:color="auto"/>
            </w:tcBorders>
            <w:vAlign w:val="center"/>
            <w:hideMark/>
          </w:tcPr>
          <w:p w14:paraId="60C729D6" w14:textId="77777777" w:rsidR="00584453" w:rsidRPr="00E76DF5" w:rsidRDefault="00584453" w:rsidP="00DF7C04">
            <w:pPr>
              <w:spacing w:line="360" w:lineRule="auto"/>
              <w:rPr>
                <w:rFonts w:ascii="Arial" w:hAnsi="Arial" w:cs="Arial"/>
                <w:sz w:val="24"/>
                <w:szCs w:val="24"/>
              </w:rPr>
            </w:pPr>
            <w:r w:rsidRPr="00DF7C04">
              <w:rPr>
                <w:rFonts w:ascii="Arial" w:hAnsi="Arial" w:cs="Arial"/>
                <w:sz w:val="24"/>
                <w:szCs w:val="24"/>
              </w:rPr>
              <w:t>ongoing</w:t>
            </w:r>
          </w:p>
        </w:tc>
        <w:tc>
          <w:tcPr>
            <w:tcW w:w="1940" w:type="dxa"/>
            <w:tcBorders>
              <w:top w:val="single" w:sz="4" w:space="0" w:color="auto"/>
              <w:left w:val="single" w:sz="4" w:space="0" w:color="auto"/>
              <w:right w:val="single" w:sz="4" w:space="0" w:color="auto"/>
            </w:tcBorders>
            <w:vAlign w:val="center"/>
            <w:hideMark/>
          </w:tcPr>
          <w:p w14:paraId="539CD12E"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Explore beginner-friendly courses first</w:t>
            </w:r>
          </w:p>
        </w:tc>
      </w:tr>
      <w:tr w:rsidR="00584453" w:rsidRPr="00DF7C04" w14:paraId="562EE09A" w14:textId="77777777" w:rsidTr="002F51FC">
        <w:trPr>
          <w:tblCellSpacing w:w="15" w:type="dxa"/>
        </w:trPr>
        <w:tc>
          <w:tcPr>
            <w:tcW w:w="2224" w:type="dxa"/>
            <w:tcBorders>
              <w:top w:val="single" w:sz="4" w:space="0" w:color="auto"/>
              <w:left w:val="single" w:sz="4" w:space="0" w:color="auto"/>
              <w:right w:val="single" w:sz="4" w:space="0" w:color="auto"/>
            </w:tcBorders>
            <w:vAlign w:val="center"/>
            <w:hideMark/>
          </w:tcPr>
          <w:p w14:paraId="3C50A1FD" w14:textId="77777777" w:rsidR="00584453" w:rsidRPr="00E76DF5" w:rsidRDefault="00584453" w:rsidP="00DF7C04">
            <w:pPr>
              <w:spacing w:line="360" w:lineRule="auto"/>
              <w:rPr>
                <w:rFonts w:ascii="Arial" w:hAnsi="Arial" w:cs="Arial"/>
                <w:sz w:val="24"/>
                <w:szCs w:val="24"/>
              </w:rPr>
            </w:pPr>
            <w:r w:rsidRPr="00E76DF5">
              <w:rPr>
                <w:rFonts w:ascii="Arial" w:hAnsi="Arial" w:cs="Arial"/>
                <w:b/>
                <w:bCs/>
                <w:sz w:val="24"/>
                <w:szCs w:val="24"/>
              </w:rPr>
              <w:t>Maintain work-life-study balance</w:t>
            </w:r>
          </w:p>
        </w:tc>
        <w:tc>
          <w:tcPr>
            <w:tcW w:w="2379" w:type="dxa"/>
            <w:tcBorders>
              <w:top w:val="single" w:sz="4" w:space="0" w:color="auto"/>
            </w:tcBorders>
            <w:vAlign w:val="center"/>
            <w:hideMark/>
          </w:tcPr>
          <w:p w14:paraId="7C633821"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 Use Eisenhower Matrix and Pomodoro technique weekly</w:t>
            </w:r>
            <w:r w:rsidRPr="00E76DF5">
              <w:rPr>
                <w:rFonts w:ascii="Arial" w:hAnsi="Arial" w:cs="Arial"/>
                <w:sz w:val="24"/>
                <w:szCs w:val="24"/>
              </w:rPr>
              <w:br/>
              <w:t>- Set boundaries for study hours</w:t>
            </w:r>
            <w:r w:rsidRPr="00E76DF5">
              <w:rPr>
                <w:rFonts w:ascii="Arial" w:hAnsi="Arial" w:cs="Arial"/>
                <w:sz w:val="24"/>
                <w:szCs w:val="24"/>
              </w:rPr>
              <w:br/>
              <w:t>- Plan weekly family time and rest</w:t>
            </w:r>
          </w:p>
        </w:tc>
        <w:tc>
          <w:tcPr>
            <w:tcW w:w="1914" w:type="dxa"/>
            <w:tcBorders>
              <w:top w:val="single" w:sz="4" w:space="0" w:color="auto"/>
              <w:left w:val="single" w:sz="4" w:space="0" w:color="auto"/>
            </w:tcBorders>
            <w:vAlign w:val="center"/>
            <w:hideMark/>
          </w:tcPr>
          <w:p w14:paraId="056D464C"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Unpredictable family demands</w:t>
            </w:r>
          </w:p>
        </w:tc>
        <w:tc>
          <w:tcPr>
            <w:tcW w:w="0" w:type="auto"/>
            <w:tcBorders>
              <w:top w:val="single" w:sz="4" w:space="0" w:color="auto"/>
              <w:left w:val="single" w:sz="4" w:space="0" w:color="auto"/>
              <w:right w:val="single" w:sz="4" w:space="0" w:color="auto"/>
            </w:tcBorders>
            <w:vAlign w:val="center"/>
            <w:hideMark/>
          </w:tcPr>
          <w:p w14:paraId="4C2E9246"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Time planner app (Google Calendar, Trello), family cooperation</w:t>
            </w:r>
          </w:p>
        </w:tc>
        <w:tc>
          <w:tcPr>
            <w:tcW w:w="1246" w:type="dxa"/>
            <w:tcBorders>
              <w:top w:val="single" w:sz="4" w:space="0" w:color="auto"/>
            </w:tcBorders>
            <w:vAlign w:val="center"/>
            <w:hideMark/>
          </w:tcPr>
          <w:p w14:paraId="31AE57E7"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Ongoing</w:t>
            </w:r>
          </w:p>
        </w:tc>
        <w:tc>
          <w:tcPr>
            <w:tcW w:w="1250" w:type="dxa"/>
            <w:tcBorders>
              <w:top w:val="single" w:sz="4" w:space="0" w:color="auto"/>
              <w:left w:val="single" w:sz="4" w:space="0" w:color="auto"/>
            </w:tcBorders>
            <w:vAlign w:val="center"/>
            <w:hideMark/>
          </w:tcPr>
          <w:p w14:paraId="086F15E8"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Partially</w:t>
            </w:r>
          </w:p>
        </w:tc>
        <w:tc>
          <w:tcPr>
            <w:tcW w:w="1940" w:type="dxa"/>
            <w:tcBorders>
              <w:top w:val="single" w:sz="4" w:space="0" w:color="auto"/>
              <w:left w:val="single" w:sz="4" w:space="0" w:color="auto"/>
              <w:right w:val="single" w:sz="4" w:space="0" w:color="auto"/>
            </w:tcBorders>
            <w:vAlign w:val="center"/>
            <w:hideMark/>
          </w:tcPr>
          <w:p w14:paraId="28A828B8"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Evaluate and adjust monthly</w:t>
            </w:r>
          </w:p>
        </w:tc>
      </w:tr>
      <w:tr w:rsidR="00584453" w:rsidRPr="00DF7C04" w14:paraId="009CBCAB" w14:textId="77777777" w:rsidTr="002F51FC">
        <w:trPr>
          <w:trHeight w:val="2110"/>
          <w:tblCellSpacing w:w="15" w:type="dxa"/>
        </w:trPr>
        <w:tc>
          <w:tcPr>
            <w:tcW w:w="2224" w:type="dxa"/>
            <w:tcBorders>
              <w:top w:val="single" w:sz="4" w:space="0" w:color="auto"/>
              <w:left w:val="single" w:sz="4" w:space="0" w:color="auto"/>
              <w:right w:val="single" w:sz="4" w:space="0" w:color="auto"/>
            </w:tcBorders>
            <w:vAlign w:val="center"/>
            <w:hideMark/>
          </w:tcPr>
          <w:p w14:paraId="5F6B51E7" w14:textId="77777777" w:rsidR="00584453" w:rsidRPr="00E76DF5" w:rsidRDefault="00584453" w:rsidP="00DF7C04">
            <w:pPr>
              <w:spacing w:line="360" w:lineRule="auto"/>
              <w:rPr>
                <w:rFonts w:ascii="Arial" w:hAnsi="Arial" w:cs="Arial"/>
                <w:sz w:val="24"/>
                <w:szCs w:val="24"/>
              </w:rPr>
            </w:pPr>
            <w:r w:rsidRPr="00E76DF5">
              <w:rPr>
                <w:rFonts w:ascii="Arial" w:hAnsi="Arial" w:cs="Arial"/>
                <w:b/>
                <w:bCs/>
                <w:sz w:val="24"/>
                <w:szCs w:val="24"/>
              </w:rPr>
              <w:t>Build professional confidence</w:t>
            </w:r>
          </w:p>
        </w:tc>
        <w:tc>
          <w:tcPr>
            <w:tcW w:w="2379" w:type="dxa"/>
            <w:tcBorders>
              <w:top w:val="single" w:sz="4" w:space="0" w:color="auto"/>
            </w:tcBorders>
            <w:vAlign w:val="center"/>
            <w:hideMark/>
          </w:tcPr>
          <w:p w14:paraId="33320294"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 Update CV and LinkedIn profile</w:t>
            </w:r>
            <w:r w:rsidRPr="00E76DF5">
              <w:rPr>
                <w:rFonts w:ascii="Arial" w:hAnsi="Arial" w:cs="Arial"/>
                <w:sz w:val="24"/>
                <w:szCs w:val="24"/>
              </w:rPr>
              <w:br/>
              <w:t>- Practise interview techniques</w:t>
            </w:r>
          </w:p>
        </w:tc>
        <w:tc>
          <w:tcPr>
            <w:tcW w:w="1914" w:type="dxa"/>
            <w:tcBorders>
              <w:top w:val="single" w:sz="4" w:space="0" w:color="auto"/>
              <w:left w:val="single" w:sz="4" w:space="0" w:color="auto"/>
            </w:tcBorders>
            <w:vAlign w:val="center"/>
            <w:hideMark/>
          </w:tcPr>
          <w:p w14:paraId="2099C4AE"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Self-doubt, limited recent experience</w:t>
            </w:r>
          </w:p>
        </w:tc>
        <w:tc>
          <w:tcPr>
            <w:tcW w:w="0" w:type="auto"/>
            <w:tcBorders>
              <w:top w:val="single" w:sz="4" w:space="0" w:color="auto"/>
              <w:left w:val="single" w:sz="4" w:space="0" w:color="auto"/>
              <w:right w:val="single" w:sz="4" w:space="0" w:color="auto"/>
            </w:tcBorders>
            <w:vAlign w:val="center"/>
            <w:hideMark/>
          </w:tcPr>
          <w:p w14:paraId="461B03AE"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Career services, online CV builder, mock interview sessions</w:t>
            </w:r>
          </w:p>
        </w:tc>
        <w:tc>
          <w:tcPr>
            <w:tcW w:w="1246" w:type="dxa"/>
            <w:tcBorders>
              <w:top w:val="single" w:sz="4" w:space="0" w:color="auto"/>
            </w:tcBorders>
            <w:vAlign w:val="center"/>
            <w:hideMark/>
          </w:tcPr>
          <w:p w14:paraId="1568F418"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Nov 30, 2025</w:t>
            </w:r>
          </w:p>
        </w:tc>
        <w:tc>
          <w:tcPr>
            <w:tcW w:w="1250" w:type="dxa"/>
            <w:tcBorders>
              <w:top w:val="single" w:sz="4" w:space="0" w:color="auto"/>
              <w:left w:val="single" w:sz="4" w:space="0" w:color="auto"/>
            </w:tcBorders>
            <w:vAlign w:val="center"/>
            <w:hideMark/>
          </w:tcPr>
          <w:p w14:paraId="7668F3F0"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No</w:t>
            </w:r>
          </w:p>
        </w:tc>
        <w:tc>
          <w:tcPr>
            <w:tcW w:w="1940" w:type="dxa"/>
            <w:tcBorders>
              <w:top w:val="single" w:sz="4" w:space="0" w:color="auto"/>
              <w:left w:val="single" w:sz="4" w:space="0" w:color="auto"/>
              <w:right w:val="single" w:sz="4" w:space="0" w:color="auto"/>
            </w:tcBorders>
            <w:vAlign w:val="center"/>
            <w:hideMark/>
          </w:tcPr>
          <w:p w14:paraId="3363395F" w14:textId="3ED7A2FC"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Star</w:t>
            </w:r>
            <w:r w:rsidRPr="00DF7C04">
              <w:rPr>
                <w:rFonts w:ascii="Arial" w:hAnsi="Arial" w:cs="Arial"/>
                <w:sz w:val="24"/>
                <w:szCs w:val="24"/>
              </w:rPr>
              <w:t xml:space="preserve">t learning interview </w:t>
            </w:r>
            <w:r w:rsidR="00DF7C04" w:rsidRPr="00DF7C04">
              <w:rPr>
                <w:rFonts w:ascii="Arial" w:hAnsi="Arial" w:cs="Arial"/>
                <w:sz w:val="24"/>
                <w:szCs w:val="24"/>
              </w:rPr>
              <w:t>techniques</w:t>
            </w:r>
          </w:p>
        </w:tc>
      </w:tr>
      <w:tr w:rsidR="002F51FC" w:rsidRPr="00DF7C04" w14:paraId="76B735DF" w14:textId="77777777" w:rsidTr="002F51FC">
        <w:trPr>
          <w:tblCellSpacing w:w="15" w:type="dxa"/>
        </w:trPr>
        <w:tc>
          <w:tcPr>
            <w:tcW w:w="2224" w:type="dxa"/>
            <w:tcBorders>
              <w:top w:val="single" w:sz="4" w:space="0" w:color="auto"/>
              <w:left w:val="single" w:sz="4" w:space="0" w:color="auto"/>
              <w:bottom w:val="single" w:sz="4" w:space="0" w:color="auto"/>
              <w:right w:val="single" w:sz="4" w:space="0" w:color="auto"/>
            </w:tcBorders>
            <w:vAlign w:val="center"/>
            <w:hideMark/>
          </w:tcPr>
          <w:p w14:paraId="17FEA6B8" w14:textId="77777777" w:rsidR="00584453" w:rsidRPr="00E76DF5" w:rsidRDefault="00584453" w:rsidP="00DF7C04">
            <w:pPr>
              <w:spacing w:line="360" w:lineRule="auto"/>
              <w:rPr>
                <w:rFonts w:ascii="Arial" w:hAnsi="Arial" w:cs="Arial"/>
                <w:sz w:val="24"/>
                <w:szCs w:val="24"/>
              </w:rPr>
            </w:pPr>
            <w:r w:rsidRPr="00E76DF5">
              <w:rPr>
                <w:rFonts w:ascii="Arial" w:hAnsi="Arial" w:cs="Arial"/>
                <w:b/>
                <w:bCs/>
                <w:sz w:val="24"/>
                <w:szCs w:val="24"/>
              </w:rPr>
              <w:t>Develop a habit of reflection and self-evaluation</w:t>
            </w:r>
          </w:p>
        </w:tc>
        <w:tc>
          <w:tcPr>
            <w:tcW w:w="2379" w:type="dxa"/>
            <w:tcBorders>
              <w:top w:val="single" w:sz="4" w:space="0" w:color="auto"/>
              <w:bottom w:val="single" w:sz="4" w:space="0" w:color="auto"/>
            </w:tcBorders>
            <w:vAlign w:val="center"/>
            <w:hideMark/>
          </w:tcPr>
          <w:p w14:paraId="1F4E95F9"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 Journal weekly reflections</w:t>
            </w:r>
            <w:r w:rsidRPr="00E76DF5">
              <w:rPr>
                <w:rFonts w:ascii="Arial" w:hAnsi="Arial" w:cs="Arial"/>
                <w:sz w:val="24"/>
                <w:szCs w:val="24"/>
              </w:rPr>
              <w:br/>
              <w:t>- Review academic feedback regularly</w:t>
            </w:r>
            <w:r w:rsidRPr="00E76DF5">
              <w:rPr>
                <w:rFonts w:ascii="Arial" w:hAnsi="Arial" w:cs="Arial"/>
                <w:sz w:val="24"/>
                <w:szCs w:val="24"/>
              </w:rPr>
              <w:br/>
              <w:t>- Set monthly personal growth goals</w:t>
            </w:r>
          </w:p>
        </w:tc>
        <w:tc>
          <w:tcPr>
            <w:tcW w:w="1914" w:type="dxa"/>
            <w:tcBorders>
              <w:top w:val="single" w:sz="4" w:space="0" w:color="auto"/>
              <w:left w:val="single" w:sz="4" w:space="0" w:color="auto"/>
              <w:bottom w:val="single" w:sz="4" w:space="0" w:color="auto"/>
            </w:tcBorders>
            <w:vAlign w:val="center"/>
            <w:hideMark/>
          </w:tcPr>
          <w:p w14:paraId="24DC281F"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Forgetting, procrastination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2CFBE100"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Notebook or journaling app, feedback from tutor</w:t>
            </w:r>
          </w:p>
        </w:tc>
        <w:tc>
          <w:tcPr>
            <w:tcW w:w="1246" w:type="dxa"/>
            <w:tcBorders>
              <w:top w:val="single" w:sz="4" w:space="0" w:color="auto"/>
              <w:bottom w:val="single" w:sz="4" w:space="0" w:color="auto"/>
            </w:tcBorders>
            <w:vAlign w:val="center"/>
            <w:hideMark/>
          </w:tcPr>
          <w:p w14:paraId="55F393E1"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Ongoing</w:t>
            </w:r>
          </w:p>
        </w:tc>
        <w:tc>
          <w:tcPr>
            <w:tcW w:w="1250" w:type="dxa"/>
            <w:tcBorders>
              <w:top w:val="single" w:sz="4" w:space="0" w:color="auto"/>
              <w:left w:val="single" w:sz="4" w:space="0" w:color="auto"/>
              <w:bottom w:val="single" w:sz="4" w:space="0" w:color="auto"/>
            </w:tcBorders>
            <w:vAlign w:val="center"/>
            <w:hideMark/>
          </w:tcPr>
          <w:p w14:paraId="7C7CFCE2"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In Progress</w:t>
            </w:r>
          </w:p>
        </w:tc>
        <w:tc>
          <w:tcPr>
            <w:tcW w:w="1940" w:type="dxa"/>
            <w:tcBorders>
              <w:top w:val="single" w:sz="4" w:space="0" w:color="auto"/>
              <w:left w:val="single" w:sz="4" w:space="0" w:color="auto"/>
              <w:bottom w:val="single" w:sz="4" w:space="0" w:color="auto"/>
              <w:right w:val="single" w:sz="4" w:space="0" w:color="auto"/>
            </w:tcBorders>
            <w:vAlign w:val="center"/>
            <w:hideMark/>
          </w:tcPr>
          <w:p w14:paraId="61FE6009" w14:textId="77777777" w:rsidR="00584453" w:rsidRPr="00E76DF5" w:rsidRDefault="00584453" w:rsidP="00DF7C04">
            <w:pPr>
              <w:spacing w:line="360" w:lineRule="auto"/>
              <w:rPr>
                <w:rFonts w:ascii="Arial" w:hAnsi="Arial" w:cs="Arial"/>
                <w:sz w:val="24"/>
                <w:szCs w:val="24"/>
              </w:rPr>
            </w:pPr>
            <w:r w:rsidRPr="00E76DF5">
              <w:rPr>
                <w:rFonts w:ascii="Arial" w:hAnsi="Arial" w:cs="Arial"/>
                <w:sz w:val="24"/>
                <w:szCs w:val="24"/>
              </w:rPr>
              <w:t>Link reflections with goals for growth</w:t>
            </w:r>
          </w:p>
        </w:tc>
      </w:tr>
    </w:tbl>
    <w:p w14:paraId="38C251CD" w14:textId="77777777" w:rsidR="00584453" w:rsidRPr="00DF7C04" w:rsidRDefault="00584453" w:rsidP="00DF7C04">
      <w:pPr>
        <w:tabs>
          <w:tab w:val="left" w:pos="3546"/>
        </w:tabs>
        <w:spacing w:line="360" w:lineRule="auto"/>
        <w:rPr>
          <w:rFonts w:ascii="Arial" w:hAnsi="Arial" w:cs="Arial"/>
          <w:sz w:val="24"/>
          <w:szCs w:val="24"/>
        </w:rPr>
      </w:pPr>
    </w:p>
    <w:p w14:paraId="412776A1" w14:textId="77777777" w:rsidR="002F51FC" w:rsidRPr="00DF7C04" w:rsidRDefault="002F51FC" w:rsidP="00DF7C04">
      <w:pPr>
        <w:tabs>
          <w:tab w:val="left" w:pos="3546"/>
        </w:tabs>
        <w:spacing w:line="360" w:lineRule="auto"/>
        <w:rPr>
          <w:rFonts w:ascii="Arial" w:hAnsi="Arial" w:cs="Arial"/>
          <w:sz w:val="24"/>
          <w:szCs w:val="24"/>
        </w:rPr>
      </w:pPr>
    </w:p>
    <w:p w14:paraId="48DA9EE5" w14:textId="77777777" w:rsidR="002F51FC" w:rsidRPr="00DF7C04" w:rsidRDefault="002F51FC" w:rsidP="00DF7C04">
      <w:pPr>
        <w:tabs>
          <w:tab w:val="left" w:pos="3546"/>
        </w:tabs>
        <w:spacing w:line="360" w:lineRule="auto"/>
        <w:rPr>
          <w:rFonts w:ascii="Arial" w:hAnsi="Arial" w:cs="Arial"/>
          <w:sz w:val="24"/>
          <w:szCs w:val="24"/>
        </w:rPr>
      </w:pPr>
    </w:p>
    <w:p w14:paraId="3D64C398" w14:textId="060E8DBD" w:rsidR="00343257" w:rsidRDefault="00343257" w:rsidP="00DF7C04">
      <w:pPr>
        <w:tabs>
          <w:tab w:val="left" w:pos="3546"/>
        </w:tabs>
        <w:spacing w:line="360" w:lineRule="auto"/>
        <w:rPr>
          <w:rFonts w:ascii="Arial" w:hAnsi="Arial" w:cs="Arial"/>
          <w:sz w:val="24"/>
          <w:szCs w:val="24"/>
        </w:rPr>
      </w:pPr>
      <w:r w:rsidRPr="00DF7C04">
        <w:rPr>
          <w:rFonts w:ascii="Arial" w:hAnsi="Arial" w:cs="Arial"/>
          <w:sz w:val="24"/>
          <w:szCs w:val="24"/>
        </w:rPr>
        <w:lastRenderedPageBreak/>
        <w:t>Reference List</w:t>
      </w:r>
      <w:r w:rsidR="003424E2" w:rsidRPr="00DF7C04">
        <w:rPr>
          <w:rFonts w:ascii="Arial" w:hAnsi="Arial" w:cs="Arial"/>
          <w:sz w:val="24"/>
          <w:szCs w:val="24"/>
        </w:rPr>
        <w:t>:</w:t>
      </w:r>
    </w:p>
    <w:p w14:paraId="65A2CB1F" w14:textId="77777777" w:rsidR="00740B6D" w:rsidRDefault="00740B6D" w:rsidP="00DF7C04">
      <w:pPr>
        <w:tabs>
          <w:tab w:val="left" w:pos="3546"/>
        </w:tabs>
        <w:spacing w:line="360" w:lineRule="auto"/>
        <w:rPr>
          <w:rFonts w:ascii="Arial" w:hAnsi="Arial" w:cs="Arial"/>
          <w:sz w:val="24"/>
          <w:szCs w:val="24"/>
        </w:rPr>
      </w:pPr>
    </w:p>
    <w:p w14:paraId="0C663773" w14:textId="77777777" w:rsidR="00230E84" w:rsidRPr="00DF7C04" w:rsidRDefault="00230E84" w:rsidP="00230E84">
      <w:pPr>
        <w:tabs>
          <w:tab w:val="left" w:pos="3546"/>
        </w:tabs>
        <w:spacing w:line="360" w:lineRule="auto"/>
        <w:rPr>
          <w:rFonts w:ascii="Arial" w:hAnsi="Arial" w:cs="Arial"/>
          <w:sz w:val="24"/>
          <w:szCs w:val="24"/>
        </w:rPr>
      </w:pPr>
      <w:r w:rsidRPr="00DF7C04">
        <w:rPr>
          <w:rFonts w:ascii="Arial" w:hAnsi="Arial" w:cs="Arial"/>
          <w:sz w:val="24"/>
          <w:szCs w:val="24"/>
        </w:rPr>
        <w:t xml:space="preserve">Cirillo, F., 2018. </w:t>
      </w:r>
      <w:r w:rsidRPr="00DF7C04">
        <w:rPr>
          <w:rFonts w:ascii="Arial" w:hAnsi="Arial" w:cs="Arial"/>
          <w:i/>
          <w:iCs/>
          <w:sz w:val="24"/>
          <w:szCs w:val="24"/>
        </w:rPr>
        <w:t>The Pomodoro Technique: The Acclaimed Time-Management System That Has Transformed How We Work</w:t>
      </w:r>
      <w:r w:rsidRPr="00DF7C04">
        <w:rPr>
          <w:rFonts w:ascii="Arial" w:hAnsi="Arial" w:cs="Arial"/>
          <w:sz w:val="24"/>
          <w:szCs w:val="24"/>
        </w:rPr>
        <w:t>. London: Virgin Books.</w:t>
      </w:r>
    </w:p>
    <w:p w14:paraId="4869E3BC" w14:textId="77777777" w:rsidR="00230E84" w:rsidRPr="00DF7C04" w:rsidRDefault="00230E84" w:rsidP="00230E8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11" w:history="1">
        <w:r w:rsidRPr="00DF7C04">
          <w:rPr>
            <w:rStyle w:val="Hyperlink"/>
            <w:rFonts w:ascii="Arial" w:hAnsi="Arial" w:cs="Arial"/>
            <w:sz w:val="24"/>
            <w:szCs w:val="24"/>
          </w:rPr>
          <w:t>https://www.pomodorotechnique.com/the-</w:t>
        </w:r>
        <w:r w:rsidRPr="00DF7C04">
          <w:rPr>
            <w:rStyle w:val="Hyperlink"/>
            <w:rFonts w:ascii="Arial" w:hAnsi="Arial" w:cs="Arial"/>
            <w:sz w:val="24"/>
            <w:szCs w:val="24"/>
          </w:rPr>
          <w:t>pomodoro-technique-book/</w:t>
        </w:r>
      </w:hyperlink>
    </w:p>
    <w:p w14:paraId="21527C8A" w14:textId="77777777" w:rsidR="00230E84" w:rsidRPr="00DF7C04" w:rsidRDefault="00230E84" w:rsidP="00230E84">
      <w:pPr>
        <w:tabs>
          <w:tab w:val="left" w:pos="3546"/>
        </w:tabs>
        <w:spacing w:line="360" w:lineRule="auto"/>
        <w:rPr>
          <w:rFonts w:ascii="Arial" w:hAnsi="Arial" w:cs="Arial"/>
          <w:sz w:val="24"/>
          <w:szCs w:val="24"/>
        </w:rPr>
      </w:pPr>
    </w:p>
    <w:p w14:paraId="74807A6B" w14:textId="77777777" w:rsidR="00230E84" w:rsidRPr="00DF7C04" w:rsidRDefault="00230E84" w:rsidP="00230E84">
      <w:pPr>
        <w:tabs>
          <w:tab w:val="left" w:pos="3546"/>
        </w:tabs>
        <w:spacing w:line="360" w:lineRule="auto"/>
        <w:rPr>
          <w:rFonts w:ascii="Arial" w:hAnsi="Arial" w:cs="Arial"/>
          <w:sz w:val="24"/>
          <w:szCs w:val="24"/>
        </w:rPr>
      </w:pPr>
      <w:r w:rsidRPr="00DF7C04">
        <w:rPr>
          <w:rFonts w:ascii="Arial" w:hAnsi="Arial" w:cs="Arial"/>
          <w:sz w:val="24"/>
          <w:szCs w:val="24"/>
        </w:rPr>
        <w:t xml:space="preserve">Covey, S.R., 2020. </w:t>
      </w:r>
      <w:r w:rsidRPr="00DF7C04">
        <w:rPr>
          <w:rFonts w:ascii="Arial" w:hAnsi="Arial" w:cs="Arial"/>
          <w:i/>
          <w:iCs/>
          <w:sz w:val="24"/>
          <w:szCs w:val="24"/>
        </w:rPr>
        <w:t>The 7 Habits of Highly Effective People: Powerful Lessons in Personal Change</w:t>
      </w:r>
      <w:r w:rsidRPr="00DF7C04">
        <w:rPr>
          <w:rFonts w:ascii="Arial" w:hAnsi="Arial" w:cs="Arial"/>
          <w:sz w:val="24"/>
          <w:szCs w:val="24"/>
        </w:rPr>
        <w:t>. 30th anniversary ed. London: Simon &amp; Schuster.</w:t>
      </w:r>
    </w:p>
    <w:p w14:paraId="7FE5553A" w14:textId="58B9F344" w:rsidR="00230E84" w:rsidRDefault="00230E84" w:rsidP="00230E84">
      <w:pPr>
        <w:tabs>
          <w:tab w:val="left" w:pos="3546"/>
        </w:tabs>
        <w:spacing w:line="360" w:lineRule="auto"/>
        <w:rPr>
          <w:rFonts w:ascii="Arial" w:hAnsi="Arial" w:cs="Arial"/>
          <w:sz w:val="24"/>
          <w:szCs w:val="24"/>
        </w:rPr>
      </w:pPr>
      <w:r w:rsidRPr="00DF7C04">
        <w:rPr>
          <w:rFonts w:ascii="Arial" w:hAnsi="Arial" w:cs="Arial"/>
          <w:sz w:val="24"/>
          <w:szCs w:val="24"/>
        </w:rPr>
        <w:t xml:space="preserve">Available </w:t>
      </w:r>
      <w:proofErr w:type="gramStart"/>
      <w:r w:rsidRPr="00DF7C04">
        <w:rPr>
          <w:rFonts w:ascii="Arial" w:hAnsi="Arial" w:cs="Arial"/>
          <w:sz w:val="24"/>
          <w:szCs w:val="24"/>
        </w:rPr>
        <w:t xml:space="preserve">at,   </w:t>
      </w:r>
      <w:proofErr w:type="gramEnd"/>
      <w:hyperlink r:id="rId12" w:history="1">
        <w:r w:rsidR="00BD14CE" w:rsidRPr="00587092">
          <w:rPr>
            <w:rStyle w:val="Hyperlink"/>
            <w:rFonts w:ascii="Arial" w:hAnsi="Arial" w:cs="Arial"/>
            <w:sz w:val="24"/>
            <w:szCs w:val="24"/>
          </w:rPr>
          <w:t>https://ati.dae.gov.in/ati12052021_1.pdf</w:t>
        </w:r>
      </w:hyperlink>
    </w:p>
    <w:p w14:paraId="47CAA0A2" w14:textId="77777777" w:rsidR="001D1226" w:rsidRDefault="001D1226" w:rsidP="00230E84">
      <w:pPr>
        <w:tabs>
          <w:tab w:val="left" w:pos="3546"/>
        </w:tabs>
        <w:spacing w:line="360" w:lineRule="auto"/>
        <w:rPr>
          <w:rFonts w:ascii="Arial" w:hAnsi="Arial" w:cs="Arial"/>
          <w:sz w:val="24"/>
          <w:szCs w:val="24"/>
        </w:rPr>
      </w:pPr>
    </w:p>
    <w:p w14:paraId="19A24AAA" w14:textId="77777777" w:rsidR="001D1226" w:rsidRPr="00DF7C04" w:rsidRDefault="001D1226" w:rsidP="001D1226">
      <w:pPr>
        <w:tabs>
          <w:tab w:val="left" w:pos="3546"/>
        </w:tabs>
        <w:spacing w:line="360" w:lineRule="auto"/>
        <w:rPr>
          <w:rFonts w:ascii="Arial" w:hAnsi="Arial" w:cs="Arial"/>
          <w:i/>
          <w:iCs/>
          <w:sz w:val="24"/>
          <w:szCs w:val="24"/>
        </w:rPr>
      </w:pPr>
      <w:r w:rsidRPr="00DF7C04">
        <w:rPr>
          <w:rFonts w:ascii="Arial" w:hAnsi="Arial" w:cs="Arial"/>
          <w:sz w:val="24"/>
          <w:szCs w:val="24"/>
        </w:rPr>
        <w:t xml:space="preserve">Dawson, C.,2014, </w:t>
      </w:r>
      <w:r w:rsidRPr="00DF7C04">
        <w:rPr>
          <w:rFonts w:ascii="Arial" w:hAnsi="Arial" w:cs="Arial"/>
          <w:color w:val="3A3A3A"/>
          <w:sz w:val="24"/>
          <w:szCs w:val="24"/>
          <w:shd w:val="clear" w:color="auto" w:fill="FFFFFF"/>
        </w:rPr>
        <w:t>The</w:t>
      </w:r>
      <w:r w:rsidRPr="00DF7C04">
        <w:rPr>
          <w:rFonts w:ascii="Arial" w:hAnsi="Arial" w:cs="Arial"/>
          <w:sz w:val="24"/>
          <w:szCs w:val="24"/>
        </w:rPr>
        <w:t> Mature Student's Study Guide: Essential Skills for Those Returning to Education or Distance Learning., Constable &amp; Robinson</w:t>
      </w:r>
      <w:r w:rsidRPr="00DF7C04">
        <w:rPr>
          <w:rFonts w:ascii="Arial" w:hAnsi="Arial" w:cs="Arial"/>
          <w:i/>
          <w:iCs/>
          <w:sz w:val="24"/>
          <w:szCs w:val="24"/>
        </w:rPr>
        <w:t>.</w:t>
      </w:r>
    </w:p>
    <w:p w14:paraId="02170B1E" w14:textId="77777777" w:rsidR="001D1226" w:rsidRDefault="001D1226" w:rsidP="001D1226">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13" w:history="1">
        <w:r w:rsidRPr="00DF7C04">
          <w:rPr>
            <w:rStyle w:val="Hyperlink"/>
            <w:rFonts w:ascii="Arial" w:hAnsi="Arial" w:cs="Arial"/>
            <w:sz w:val="24"/>
            <w:szCs w:val="24"/>
          </w:rPr>
          <w:t>https://librarysearch.uwtsd.ac.uk/permalink/44WHELF_UWTSD/11c0l68/alma99100107689602421</w:t>
        </w:r>
      </w:hyperlink>
    </w:p>
    <w:p w14:paraId="13E58977" w14:textId="77777777" w:rsidR="001D1226" w:rsidRDefault="001D1226" w:rsidP="001D1226">
      <w:pPr>
        <w:tabs>
          <w:tab w:val="left" w:pos="3546"/>
        </w:tabs>
        <w:spacing w:line="360" w:lineRule="auto"/>
        <w:rPr>
          <w:rFonts w:ascii="Arial" w:hAnsi="Arial" w:cs="Arial"/>
          <w:sz w:val="24"/>
          <w:szCs w:val="24"/>
        </w:rPr>
      </w:pPr>
    </w:p>
    <w:p w14:paraId="1FC01757" w14:textId="77777777" w:rsidR="001D1226" w:rsidRPr="00DF7C04" w:rsidRDefault="001D1226" w:rsidP="001D1226">
      <w:pPr>
        <w:tabs>
          <w:tab w:val="left" w:pos="3546"/>
        </w:tabs>
        <w:spacing w:line="360" w:lineRule="auto"/>
        <w:jc w:val="center"/>
        <w:rPr>
          <w:rFonts w:ascii="Arial" w:hAnsi="Arial" w:cs="Arial"/>
          <w:sz w:val="24"/>
          <w:szCs w:val="24"/>
        </w:rPr>
      </w:pPr>
      <w:r w:rsidRPr="00DF7C04">
        <w:rPr>
          <w:rFonts w:ascii="Arial" w:hAnsi="Arial" w:cs="Arial"/>
          <w:sz w:val="24"/>
          <w:szCs w:val="24"/>
        </w:rPr>
        <w:t xml:space="preserve">Gibbs, G., 1988. </w:t>
      </w:r>
      <w:r w:rsidRPr="00DF7C04">
        <w:rPr>
          <w:rFonts w:ascii="Arial" w:hAnsi="Arial" w:cs="Arial"/>
          <w:i/>
          <w:iCs/>
          <w:sz w:val="24"/>
          <w:szCs w:val="24"/>
        </w:rPr>
        <w:t>Learning by Doing: A guide to teaching and learning methods</w:t>
      </w:r>
      <w:r w:rsidRPr="00DF7C04">
        <w:rPr>
          <w:rFonts w:ascii="Arial" w:hAnsi="Arial" w:cs="Arial"/>
          <w:sz w:val="24"/>
          <w:szCs w:val="24"/>
        </w:rPr>
        <w:t>. Oxford: Oxford Polytechnic.</w:t>
      </w:r>
    </w:p>
    <w:p w14:paraId="274C3049" w14:textId="77777777" w:rsidR="001D1226" w:rsidRDefault="001D1226" w:rsidP="001D1226">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14" w:history="1">
        <w:r w:rsidRPr="00DF7C04">
          <w:rPr>
            <w:rStyle w:val="Hyperlink"/>
            <w:rFonts w:ascii="Arial" w:hAnsi="Arial" w:cs="Arial"/>
            <w:sz w:val="24"/>
            <w:szCs w:val="24"/>
          </w:rPr>
          <w:t>https://thoughtsmostlyaboutlearning.wordpress.com/wp-content/uploads/2015/12/learning-by-doing-graham-gibbs.pdf</w:t>
        </w:r>
      </w:hyperlink>
    </w:p>
    <w:p w14:paraId="1A3D2BF5" w14:textId="77777777" w:rsidR="001D1226" w:rsidRDefault="001D1226" w:rsidP="001D1226">
      <w:pPr>
        <w:tabs>
          <w:tab w:val="left" w:pos="3546"/>
        </w:tabs>
        <w:spacing w:line="360" w:lineRule="auto"/>
        <w:rPr>
          <w:rFonts w:ascii="Arial" w:hAnsi="Arial" w:cs="Arial"/>
          <w:sz w:val="24"/>
          <w:szCs w:val="24"/>
        </w:rPr>
      </w:pPr>
    </w:p>
    <w:p w14:paraId="54D1B616" w14:textId="77777777" w:rsidR="001D1226" w:rsidRPr="00DF7C04" w:rsidRDefault="001D1226" w:rsidP="001D1226">
      <w:pPr>
        <w:tabs>
          <w:tab w:val="left" w:pos="3546"/>
        </w:tabs>
        <w:spacing w:line="360" w:lineRule="auto"/>
        <w:rPr>
          <w:rFonts w:ascii="Arial" w:hAnsi="Arial" w:cs="Arial"/>
          <w:sz w:val="24"/>
          <w:szCs w:val="24"/>
        </w:rPr>
      </w:pPr>
      <w:r w:rsidRPr="00DF7C04">
        <w:rPr>
          <w:rFonts w:ascii="Arial" w:hAnsi="Arial" w:cs="Arial"/>
          <w:sz w:val="24"/>
          <w:szCs w:val="24"/>
        </w:rPr>
        <w:t xml:space="preserve">Hargie, O., 2021. </w:t>
      </w:r>
      <w:r w:rsidRPr="00DF7C04">
        <w:rPr>
          <w:rFonts w:ascii="Arial" w:hAnsi="Arial" w:cs="Arial"/>
          <w:i/>
          <w:iCs/>
          <w:sz w:val="24"/>
          <w:szCs w:val="24"/>
        </w:rPr>
        <w:t>Skilled Interpersonal Communication: Research, Theory and Practice</w:t>
      </w:r>
      <w:r w:rsidRPr="00DF7C04">
        <w:rPr>
          <w:rFonts w:ascii="Arial" w:hAnsi="Arial" w:cs="Arial"/>
          <w:sz w:val="24"/>
          <w:szCs w:val="24"/>
        </w:rPr>
        <w:t>. 7th ed. London: Routledge.</w:t>
      </w:r>
    </w:p>
    <w:p w14:paraId="0C434C00" w14:textId="77777777" w:rsidR="001D1226" w:rsidRPr="00DF7C04" w:rsidRDefault="001D1226" w:rsidP="001D1226">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p>
    <w:p w14:paraId="069368DA" w14:textId="0528DE4C" w:rsidR="00485940" w:rsidRDefault="001D1226" w:rsidP="00DF7C04">
      <w:pPr>
        <w:tabs>
          <w:tab w:val="left" w:pos="3546"/>
        </w:tabs>
        <w:spacing w:line="360" w:lineRule="auto"/>
        <w:rPr>
          <w:rFonts w:ascii="Arial" w:hAnsi="Arial" w:cs="Arial"/>
          <w:sz w:val="24"/>
          <w:szCs w:val="24"/>
        </w:rPr>
      </w:pPr>
      <w:hyperlink r:id="rId15" w:history="1">
        <w:r w:rsidRPr="00DF7C04">
          <w:rPr>
            <w:rStyle w:val="Hyperlink"/>
            <w:rFonts w:ascii="Arial" w:hAnsi="Arial" w:cs="Arial"/>
            <w:sz w:val="24"/>
            <w:szCs w:val="24"/>
          </w:rPr>
          <w:t>https://library-collections-search.westminster.ac.uk/permalink/44WST_INST/5drrjn/alma997534362103711</w:t>
        </w:r>
      </w:hyperlink>
    </w:p>
    <w:p w14:paraId="4DF9ECDD" w14:textId="77777777" w:rsidR="00F66611" w:rsidRPr="00DF7C04" w:rsidRDefault="00F66611" w:rsidP="00DF7C04">
      <w:pPr>
        <w:tabs>
          <w:tab w:val="left" w:pos="3546"/>
        </w:tabs>
        <w:spacing w:line="360" w:lineRule="auto"/>
        <w:rPr>
          <w:rFonts w:ascii="Arial" w:hAnsi="Arial" w:cs="Arial"/>
          <w:sz w:val="24"/>
          <w:szCs w:val="24"/>
        </w:rPr>
      </w:pPr>
    </w:p>
    <w:p w14:paraId="12D16700" w14:textId="77777777" w:rsidR="00BD172E" w:rsidRPr="00DF7C04" w:rsidRDefault="00BD172E" w:rsidP="00DF7C04">
      <w:pPr>
        <w:tabs>
          <w:tab w:val="left" w:pos="3546"/>
        </w:tabs>
        <w:spacing w:line="360" w:lineRule="auto"/>
        <w:rPr>
          <w:rFonts w:ascii="Arial" w:hAnsi="Arial" w:cs="Arial"/>
          <w:sz w:val="24"/>
          <w:szCs w:val="24"/>
        </w:rPr>
      </w:pPr>
      <w:r w:rsidRPr="00BD172E">
        <w:rPr>
          <w:rFonts w:ascii="Arial" w:hAnsi="Arial" w:cs="Arial"/>
          <w:sz w:val="24"/>
          <w:szCs w:val="24"/>
        </w:rPr>
        <w:t xml:space="preserve">Jasper, M. (2013). </w:t>
      </w:r>
      <w:r w:rsidRPr="00BD172E">
        <w:rPr>
          <w:rFonts w:ascii="Arial" w:hAnsi="Arial" w:cs="Arial"/>
          <w:i/>
          <w:iCs/>
          <w:sz w:val="24"/>
          <w:szCs w:val="24"/>
        </w:rPr>
        <w:t>Beginning reflective practice</w:t>
      </w:r>
      <w:r w:rsidRPr="00BD172E">
        <w:rPr>
          <w:rFonts w:ascii="Arial" w:hAnsi="Arial" w:cs="Arial"/>
          <w:sz w:val="24"/>
          <w:szCs w:val="24"/>
        </w:rPr>
        <w:t xml:space="preserve"> (Second edition.). Cengage Learning.</w:t>
      </w:r>
    </w:p>
    <w:p w14:paraId="2F23CF50" w14:textId="5CD17138" w:rsidR="00343257" w:rsidRPr="00DF7C04" w:rsidRDefault="00BD172E"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16" w:history="1">
        <w:r w:rsidR="007222A8" w:rsidRPr="00343257">
          <w:rPr>
            <w:rStyle w:val="Hyperlink"/>
            <w:rFonts w:ascii="Arial" w:hAnsi="Arial" w:cs="Arial"/>
            <w:sz w:val="24"/>
            <w:szCs w:val="24"/>
          </w:rPr>
          <w:t>https://librarysearch.uwtsd.ac.uk/permalink/44WHELF_UWTSD/11c0l68/alma9929780602421</w:t>
        </w:r>
      </w:hyperlink>
    </w:p>
    <w:p w14:paraId="65140C72" w14:textId="77777777" w:rsidR="007222A8" w:rsidRPr="00DF7C04" w:rsidRDefault="007222A8" w:rsidP="00DF7C04">
      <w:pPr>
        <w:tabs>
          <w:tab w:val="left" w:pos="3546"/>
        </w:tabs>
        <w:spacing w:line="360" w:lineRule="auto"/>
        <w:rPr>
          <w:rFonts w:ascii="Arial" w:hAnsi="Arial" w:cs="Arial"/>
          <w:sz w:val="24"/>
          <w:szCs w:val="24"/>
        </w:rPr>
      </w:pPr>
    </w:p>
    <w:p w14:paraId="02F2C702" w14:textId="671E21C3" w:rsidR="00771CCC" w:rsidRPr="00DF7C04" w:rsidRDefault="00771CCC"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O'Shea, S. and Delahunty, J., 2022. Navigating uncertainty: Exploring mature-age students’ engagement in higher education. </w:t>
      </w:r>
      <w:r w:rsidRPr="00DF7C04">
        <w:rPr>
          <w:rFonts w:ascii="Arial" w:hAnsi="Arial" w:cs="Arial"/>
          <w:i/>
          <w:iCs/>
          <w:sz w:val="24"/>
          <w:szCs w:val="24"/>
        </w:rPr>
        <w:t>Journal of Adult and Continuing Education</w:t>
      </w:r>
      <w:r w:rsidRPr="00DF7C04">
        <w:rPr>
          <w:rFonts w:ascii="Arial" w:hAnsi="Arial" w:cs="Arial"/>
          <w:sz w:val="24"/>
          <w:szCs w:val="24"/>
        </w:rPr>
        <w:t>, 28(1), pp.25–43.</w:t>
      </w:r>
    </w:p>
    <w:p w14:paraId="26B775CD" w14:textId="5AC74A40" w:rsidR="007222A8" w:rsidRPr="00DF7C04" w:rsidRDefault="004B688B"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17" w:history="1">
        <w:r w:rsidRPr="00DF7C04">
          <w:rPr>
            <w:rStyle w:val="Hyperlink"/>
            <w:rFonts w:ascii="Arial" w:hAnsi="Arial" w:cs="Arial"/>
            <w:sz w:val="24"/>
            <w:szCs w:val="24"/>
          </w:rPr>
          <w:t>https://researchoutput.csu.edu.au/ws/portalfiles/portal/506001559/458044453_Peer_review.pdf</w:t>
        </w:r>
      </w:hyperlink>
    </w:p>
    <w:p w14:paraId="63D33998" w14:textId="77777777" w:rsidR="008A1D73" w:rsidRPr="00DF7C04" w:rsidRDefault="008A1D73" w:rsidP="00DF7C04">
      <w:pPr>
        <w:tabs>
          <w:tab w:val="left" w:pos="3546"/>
        </w:tabs>
        <w:spacing w:line="360" w:lineRule="auto"/>
        <w:rPr>
          <w:rFonts w:ascii="Arial" w:hAnsi="Arial" w:cs="Arial"/>
          <w:sz w:val="24"/>
          <w:szCs w:val="24"/>
        </w:rPr>
      </w:pPr>
    </w:p>
    <w:p w14:paraId="6A8E5896" w14:textId="4E0F6CB1" w:rsidR="00DD1A87" w:rsidRPr="00DF7C04" w:rsidRDefault="00DD1A87" w:rsidP="00DF7C04">
      <w:pPr>
        <w:tabs>
          <w:tab w:val="left" w:pos="3546"/>
        </w:tabs>
        <w:spacing w:line="360" w:lineRule="auto"/>
        <w:rPr>
          <w:rFonts w:ascii="Arial" w:hAnsi="Arial" w:cs="Arial"/>
          <w:sz w:val="24"/>
          <w:szCs w:val="24"/>
        </w:rPr>
      </w:pPr>
      <w:r w:rsidRPr="00DF7C04">
        <w:rPr>
          <w:rFonts w:ascii="Arial" w:hAnsi="Arial" w:cs="Arial"/>
          <w:sz w:val="24"/>
          <w:szCs w:val="24"/>
        </w:rPr>
        <w:lastRenderedPageBreak/>
        <w:t xml:space="preserve">O'Shea, S. and Delahunty, J., 2022. Navigating uncertainty: Exploring mature-age students’ engagement in higher education. </w:t>
      </w:r>
      <w:r w:rsidRPr="00DF7C04">
        <w:rPr>
          <w:rFonts w:ascii="Arial" w:hAnsi="Arial" w:cs="Arial"/>
          <w:i/>
          <w:iCs/>
          <w:sz w:val="24"/>
          <w:szCs w:val="24"/>
        </w:rPr>
        <w:t>Journal of Adult and Continuing Education</w:t>
      </w:r>
      <w:r w:rsidRPr="00DF7C04">
        <w:rPr>
          <w:rFonts w:ascii="Arial" w:hAnsi="Arial" w:cs="Arial"/>
          <w:sz w:val="24"/>
          <w:szCs w:val="24"/>
        </w:rPr>
        <w:t>, 28(1)</w:t>
      </w:r>
      <w:r w:rsidRPr="00DF7C04">
        <w:rPr>
          <w:rFonts w:ascii="Arial" w:hAnsi="Arial" w:cs="Arial"/>
          <w:sz w:val="24"/>
          <w:szCs w:val="24"/>
        </w:rPr>
        <w:t>.</w:t>
      </w:r>
    </w:p>
    <w:p w14:paraId="71E9625B" w14:textId="77777777" w:rsidR="00DD1A87" w:rsidRDefault="00DD1A87"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18" w:history="1">
        <w:r w:rsidRPr="00DF7C04">
          <w:rPr>
            <w:rStyle w:val="Hyperlink"/>
            <w:rFonts w:ascii="Arial" w:hAnsi="Arial" w:cs="Arial"/>
            <w:sz w:val="24"/>
            <w:szCs w:val="24"/>
          </w:rPr>
          <w:t>https://researchoutput.csu.edu.au/ws/portalfiles/portal/506001559/458044453_Peer_review.pdf</w:t>
        </w:r>
      </w:hyperlink>
    </w:p>
    <w:p w14:paraId="138F5150" w14:textId="77777777" w:rsidR="00F66611" w:rsidRPr="00DF7C04" w:rsidRDefault="00F66611" w:rsidP="00F66611">
      <w:pPr>
        <w:tabs>
          <w:tab w:val="left" w:pos="3546"/>
        </w:tabs>
        <w:spacing w:line="360" w:lineRule="auto"/>
        <w:rPr>
          <w:rFonts w:ascii="Arial" w:hAnsi="Arial" w:cs="Arial"/>
          <w:sz w:val="24"/>
          <w:szCs w:val="24"/>
        </w:rPr>
      </w:pPr>
    </w:p>
    <w:p w14:paraId="7C2F2D92" w14:textId="77777777" w:rsidR="00F66611" w:rsidRDefault="00F66611" w:rsidP="00F66611">
      <w:pPr>
        <w:tabs>
          <w:tab w:val="left" w:pos="3546"/>
        </w:tabs>
        <w:spacing w:line="360" w:lineRule="auto"/>
        <w:rPr>
          <w:rFonts w:ascii="Arial" w:hAnsi="Arial" w:cs="Arial"/>
          <w:sz w:val="24"/>
          <w:szCs w:val="24"/>
        </w:rPr>
      </w:pPr>
      <w:r w:rsidRPr="00DF7C04">
        <w:rPr>
          <w:rFonts w:ascii="Arial" w:hAnsi="Arial" w:cs="Arial"/>
          <w:sz w:val="24"/>
          <w:szCs w:val="24"/>
        </w:rPr>
        <w:t xml:space="preserve">O'Shea, S. and Delahunty, J., 2022. Navigating uncertainty: Exploring mature-age students’ engagement in higher education. </w:t>
      </w:r>
      <w:r w:rsidRPr="00DF7C04">
        <w:rPr>
          <w:rFonts w:ascii="Arial" w:hAnsi="Arial" w:cs="Arial"/>
          <w:i/>
          <w:iCs/>
          <w:sz w:val="24"/>
          <w:szCs w:val="24"/>
        </w:rPr>
        <w:t>Journal of Adult and Continuing Education</w:t>
      </w:r>
      <w:r w:rsidRPr="00DF7C04">
        <w:rPr>
          <w:rFonts w:ascii="Arial" w:hAnsi="Arial" w:cs="Arial"/>
          <w:sz w:val="24"/>
          <w:szCs w:val="24"/>
        </w:rPr>
        <w:t>, 28(1)</w:t>
      </w:r>
    </w:p>
    <w:p w14:paraId="38F42D21" w14:textId="77777777" w:rsidR="00F66611" w:rsidRPr="00DF7C04" w:rsidRDefault="00F66611" w:rsidP="00F66611">
      <w:pPr>
        <w:tabs>
          <w:tab w:val="left" w:pos="3546"/>
        </w:tabs>
        <w:spacing w:line="360" w:lineRule="auto"/>
        <w:rPr>
          <w:rFonts w:ascii="Arial" w:hAnsi="Arial" w:cs="Arial"/>
          <w:sz w:val="24"/>
          <w:szCs w:val="24"/>
        </w:rPr>
      </w:pPr>
      <w:r>
        <w:rPr>
          <w:rFonts w:ascii="Arial" w:hAnsi="Arial" w:cs="Arial"/>
          <w:sz w:val="24"/>
          <w:szCs w:val="24"/>
        </w:rPr>
        <w:t>Available at,</w:t>
      </w:r>
    </w:p>
    <w:p w14:paraId="0A7424D5" w14:textId="77777777" w:rsidR="00F66611" w:rsidRPr="00DF7C04" w:rsidRDefault="00F66611" w:rsidP="00F66611">
      <w:pPr>
        <w:tabs>
          <w:tab w:val="left" w:pos="3546"/>
        </w:tabs>
        <w:spacing w:line="360" w:lineRule="auto"/>
        <w:rPr>
          <w:rFonts w:ascii="Arial" w:hAnsi="Arial" w:cs="Arial"/>
          <w:sz w:val="24"/>
          <w:szCs w:val="24"/>
        </w:rPr>
      </w:pPr>
      <w:hyperlink r:id="rId19" w:history="1">
        <w:r w:rsidRPr="00DF7C04">
          <w:rPr>
            <w:rStyle w:val="Hyperlink"/>
            <w:rFonts w:ascii="Arial" w:hAnsi="Arial" w:cs="Arial"/>
            <w:sz w:val="24"/>
            <w:szCs w:val="24"/>
          </w:rPr>
          <w:t>https://researchoutput.csu.edu.au/ws/portalfiles/portal/506001559/458044453_Peer_review.pdf</w:t>
        </w:r>
      </w:hyperlink>
    </w:p>
    <w:p w14:paraId="3B483A80" w14:textId="77777777" w:rsidR="00D401B9" w:rsidRPr="00DF7C04" w:rsidRDefault="00D401B9" w:rsidP="00DF7C04">
      <w:pPr>
        <w:tabs>
          <w:tab w:val="left" w:pos="3546"/>
        </w:tabs>
        <w:spacing w:line="360" w:lineRule="auto"/>
        <w:rPr>
          <w:rFonts w:ascii="Arial" w:hAnsi="Arial" w:cs="Arial"/>
          <w:sz w:val="24"/>
          <w:szCs w:val="24"/>
        </w:rPr>
      </w:pPr>
    </w:p>
    <w:p w14:paraId="278E0F84" w14:textId="5CAA6681" w:rsidR="004645A9" w:rsidRPr="00DF7C04" w:rsidRDefault="004645A9"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Stone, C. and O’Shea, S., 2021. Older, online and first: Recommendations for retention and success. </w:t>
      </w:r>
      <w:r w:rsidRPr="00DF7C04">
        <w:rPr>
          <w:rFonts w:ascii="Arial" w:hAnsi="Arial" w:cs="Arial"/>
          <w:i/>
          <w:iCs/>
          <w:sz w:val="24"/>
          <w:szCs w:val="24"/>
        </w:rPr>
        <w:t>Australian Journal of Adult Learning</w:t>
      </w:r>
      <w:r w:rsidRPr="00DF7C04">
        <w:rPr>
          <w:rFonts w:ascii="Arial" w:hAnsi="Arial" w:cs="Arial"/>
          <w:sz w:val="24"/>
          <w:szCs w:val="24"/>
        </w:rPr>
        <w:t>, 61(1), pp.45–66.</w:t>
      </w:r>
    </w:p>
    <w:p w14:paraId="1E85B128" w14:textId="6B3DB04E" w:rsidR="00CF47EE" w:rsidRPr="00DF7C04" w:rsidRDefault="00D401B9"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20" w:history="1">
        <w:r w:rsidRPr="00DF7C04">
          <w:rPr>
            <w:rStyle w:val="Hyperlink"/>
            <w:rFonts w:ascii="Arial" w:hAnsi="Arial" w:cs="Arial"/>
            <w:sz w:val="24"/>
            <w:szCs w:val="24"/>
          </w:rPr>
          <w:t>https://ajet.org.au/index.php/AJET/article/view/3913</w:t>
        </w:r>
      </w:hyperlink>
    </w:p>
    <w:p w14:paraId="5101B0ED" w14:textId="77777777" w:rsidR="00CF47EE" w:rsidRDefault="00CF47EE" w:rsidP="00DF7C04">
      <w:pPr>
        <w:tabs>
          <w:tab w:val="left" w:pos="3546"/>
        </w:tabs>
        <w:spacing w:line="360" w:lineRule="auto"/>
        <w:rPr>
          <w:rFonts w:ascii="Arial" w:hAnsi="Arial" w:cs="Arial"/>
          <w:sz w:val="24"/>
          <w:szCs w:val="24"/>
        </w:rPr>
      </w:pPr>
    </w:p>
    <w:p w14:paraId="68A4E563" w14:textId="707EF173" w:rsidR="00D401B9" w:rsidRDefault="002E75FB"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Tømte, C., </w:t>
      </w:r>
      <w:proofErr w:type="spellStart"/>
      <w:r w:rsidRPr="00DF7C04">
        <w:rPr>
          <w:rFonts w:ascii="Arial" w:hAnsi="Arial" w:cs="Arial"/>
          <w:sz w:val="24"/>
          <w:szCs w:val="24"/>
        </w:rPr>
        <w:t>Fevolden</w:t>
      </w:r>
      <w:proofErr w:type="spellEnd"/>
      <w:r w:rsidRPr="00DF7C04">
        <w:rPr>
          <w:rFonts w:ascii="Arial" w:hAnsi="Arial" w:cs="Arial"/>
          <w:sz w:val="24"/>
          <w:szCs w:val="24"/>
        </w:rPr>
        <w:t xml:space="preserve">, A. and Aanstad, S., 2021. Digital literacy in higher education: A mapping review of empirical studies 2015–2020. </w:t>
      </w:r>
      <w:r w:rsidRPr="00DF7C04">
        <w:rPr>
          <w:rFonts w:ascii="Arial" w:hAnsi="Arial" w:cs="Arial"/>
          <w:i/>
          <w:iCs/>
          <w:sz w:val="24"/>
          <w:szCs w:val="24"/>
        </w:rPr>
        <w:t>Education and Information Technologies</w:t>
      </w:r>
      <w:r w:rsidRPr="00DF7C04">
        <w:rPr>
          <w:rFonts w:ascii="Arial" w:hAnsi="Arial" w:cs="Arial"/>
          <w:sz w:val="24"/>
          <w:szCs w:val="24"/>
        </w:rPr>
        <w:t>, 26(6)</w:t>
      </w:r>
      <w:r w:rsidR="003B14FF" w:rsidRPr="00DF7C04">
        <w:rPr>
          <w:rFonts w:ascii="Arial" w:hAnsi="Arial" w:cs="Arial"/>
          <w:sz w:val="24"/>
          <w:szCs w:val="24"/>
        </w:rPr>
        <w:t>.</w:t>
      </w:r>
    </w:p>
    <w:p w14:paraId="1935ADB9" w14:textId="221B7801" w:rsidR="003C3279" w:rsidRDefault="003C3279" w:rsidP="00DF7C04">
      <w:pPr>
        <w:tabs>
          <w:tab w:val="left" w:pos="3546"/>
        </w:tabs>
        <w:spacing w:line="360" w:lineRule="auto"/>
        <w:rPr>
          <w:rFonts w:ascii="Arial" w:hAnsi="Arial" w:cs="Arial"/>
          <w:sz w:val="24"/>
          <w:szCs w:val="24"/>
        </w:rPr>
      </w:pPr>
      <w:r>
        <w:rPr>
          <w:rFonts w:ascii="Arial" w:hAnsi="Arial" w:cs="Arial"/>
          <w:sz w:val="24"/>
          <w:szCs w:val="24"/>
        </w:rPr>
        <w:t xml:space="preserve">Available at, </w:t>
      </w:r>
      <w:hyperlink r:id="rId21" w:history="1">
        <w:r w:rsidR="00535146" w:rsidRPr="00587092">
          <w:rPr>
            <w:rStyle w:val="Hyperlink"/>
            <w:rFonts w:ascii="Arial" w:hAnsi="Arial" w:cs="Arial"/>
            <w:sz w:val="24"/>
            <w:szCs w:val="24"/>
          </w:rPr>
          <w:t>https://www.tandfonline.com/doi/10.1080/13538322.2019.1603611#abstract</w:t>
        </w:r>
      </w:hyperlink>
    </w:p>
    <w:p w14:paraId="7B16DE31" w14:textId="77777777" w:rsidR="00DF65ED" w:rsidRPr="00DF7C04" w:rsidRDefault="00DF65ED" w:rsidP="00DF7C04">
      <w:pPr>
        <w:tabs>
          <w:tab w:val="left" w:pos="3546"/>
        </w:tabs>
        <w:spacing w:line="360" w:lineRule="auto"/>
        <w:rPr>
          <w:rFonts w:ascii="Arial" w:hAnsi="Arial" w:cs="Arial"/>
          <w:sz w:val="24"/>
          <w:szCs w:val="24"/>
        </w:rPr>
      </w:pPr>
    </w:p>
    <w:p w14:paraId="41A20895" w14:textId="7F4E2748" w:rsidR="00625013" w:rsidRPr="00DF7C04" w:rsidRDefault="000D7456"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Webber, L. and Dismore, H., 2020. Mothers and higher education: balancing time, study and space. </w:t>
      </w:r>
      <w:r w:rsidRPr="00DF7C04">
        <w:rPr>
          <w:rFonts w:ascii="Arial" w:hAnsi="Arial" w:cs="Arial"/>
          <w:i/>
          <w:iCs/>
          <w:sz w:val="24"/>
          <w:szCs w:val="24"/>
        </w:rPr>
        <w:t>Journal of Further and Higher Education</w:t>
      </w:r>
      <w:r w:rsidRPr="00DF7C04">
        <w:rPr>
          <w:rFonts w:ascii="Arial" w:hAnsi="Arial" w:cs="Arial"/>
          <w:sz w:val="24"/>
          <w:szCs w:val="24"/>
        </w:rPr>
        <w:t>, 45(6), pp.803–817.</w:t>
      </w:r>
    </w:p>
    <w:p w14:paraId="29E9EE78" w14:textId="47A715EF" w:rsidR="00911B92" w:rsidRPr="00DF7C04" w:rsidRDefault="00911B92"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22" w:history="1">
        <w:r w:rsidRPr="00DF7C04">
          <w:rPr>
            <w:rStyle w:val="Hyperlink"/>
            <w:rFonts w:ascii="Arial" w:hAnsi="Arial" w:cs="Arial"/>
            <w:sz w:val="24"/>
            <w:szCs w:val="24"/>
          </w:rPr>
          <w:t>https://www.tandfonline.com/doi/full/10.1080/0309877X.2020.1820458</w:t>
        </w:r>
      </w:hyperlink>
    </w:p>
    <w:p w14:paraId="32B4FF08" w14:textId="77777777" w:rsidR="0001189D" w:rsidRPr="00DF7C04" w:rsidRDefault="0001189D" w:rsidP="00DF7C04">
      <w:pPr>
        <w:tabs>
          <w:tab w:val="left" w:pos="3546"/>
        </w:tabs>
        <w:spacing w:line="360" w:lineRule="auto"/>
        <w:rPr>
          <w:rFonts w:ascii="Arial" w:hAnsi="Arial" w:cs="Arial"/>
          <w:sz w:val="24"/>
          <w:szCs w:val="24"/>
        </w:rPr>
      </w:pPr>
    </w:p>
    <w:p w14:paraId="6B75116B" w14:textId="356BA5DF" w:rsidR="00E300AB" w:rsidRPr="00DF7C04" w:rsidRDefault="0001189D"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Webber, L. and Dismore, H., 2020. Mothers and higher education: balancing time, study and space. </w:t>
      </w:r>
      <w:r w:rsidRPr="00DF7C04">
        <w:rPr>
          <w:rFonts w:ascii="Arial" w:hAnsi="Arial" w:cs="Arial"/>
          <w:i/>
          <w:iCs/>
          <w:sz w:val="24"/>
          <w:szCs w:val="24"/>
        </w:rPr>
        <w:t>Journal of Further and Higher Education</w:t>
      </w:r>
      <w:r w:rsidRPr="00DF7C04">
        <w:rPr>
          <w:rFonts w:ascii="Arial" w:hAnsi="Arial" w:cs="Arial"/>
          <w:sz w:val="24"/>
          <w:szCs w:val="24"/>
        </w:rPr>
        <w:t>, 45(6)</w:t>
      </w:r>
      <w:r w:rsidR="006D2ED0" w:rsidRPr="00DF7C04">
        <w:rPr>
          <w:rFonts w:ascii="Arial" w:hAnsi="Arial" w:cs="Arial"/>
          <w:sz w:val="24"/>
          <w:szCs w:val="24"/>
        </w:rPr>
        <w:t xml:space="preserve">, </w:t>
      </w:r>
      <w:r w:rsidR="006D2ED0" w:rsidRPr="00DF7C04">
        <w:rPr>
          <w:rFonts w:ascii="Arial" w:hAnsi="Arial" w:cs="Arial"/>
          <w:sz w:val="24"/>
          <w:szCs w:val="24"/>
        </w:rPr>
        <w:t>pp.803–817.</w:t>
      </w:r>
    </w:p>
    <w:p w14:paraId="4B3C7383" w14:textId="77777777" w:rsidR="0001189D" w:rsidRPr="00DF7C04" w:rsidRDefault="0001189D" w:rsidP="00DF7C04">
      <w:pPr>
        <w:tabs>
          <w:tab w:val="left" w:pos="3546"/>
        </w:tabs>
        <w:spacing w:line="360" w:lineRule="auto"/>
        <w:rPr>
          <w:rFonts w:ascii="Arial" w:hAnsi="Arial" w:cs="Arial"/>
          <w:sz w:val="24"/>
          <w:szCs w:val="24"/>
        </w:rPr>
      </w:pPr>
      <w:r w:rsidRPr="00DF7C04">
        <w:rPr>
          <w:rFonts w:ascii="Arial" w:hAnsi="Arial" w:cs="Arial"/>
          <w:sz w:val="24"/>
          <w:szCs w:val="24"/>
        </w:rPr>
        <w:t xml:space="preserve">Available at, </w:t>
      </w:r>
      <w:hyperlink r:id="rId23" w:history="1">
        <w:r w:rsidRPr="00DF7C04">
          <w:rPr>
            <w:rStyle w:val="Hyperlink"/>
            <w:rFonts w:ascii="Arial" w:hAnsi="Arial" w:cs="Arial"/>
            <w:sz w:val="24"/>
            <w:szCs w:val="24"/>
          </w:rPr>
          <w:t>https://www.tandfonline.com/doi/full/10.1080/0309877X.2020.1820458</w:t>
        </w:r>
      </w:hyperlink>
    </w:p>
    <w:p w14:paraId="1A33AB39" w14:textId="77777777" w:rsidR="0001189D" w:rsidRPr="00DF7C04" w:rsidRDefault="0001189D" w:rsidP="00DF7C04">
      <w:pPr>
        <w:tabs>
          <w:tab w:val="left" w:pos="3546"/>
        </w:tabs>
        <w:spacing w:line="360" w:lineRule="auto"/>
        <w:rPr>
          <w:rFonts w:ascii="Arial" w:hAnsi="Arial" w:cs="Arial"/>
          <w:sz w:val="24"/>
          <w:szCs w:val="24"/>
        </w:rPr>
      </w:pPr>
    </w:p>
    <w:p w14:paraId="3CA0A802" w14:textId="77777777" w:rsidR="00911B92" w:rsidRPr="00DF7C04" w:rsidRDefault="00911B92" w:rsidP="00DF7C04">
      <w:pPr>
        <w:tabs>
          <w:tab w:val="left" w:pos="3546"/>
        </w:tabs>
        <w:spacing w:line="360" w:lineRule="auto"/>
        <w:rPr>
          <w:rFonts w:ascii="Arial" w:hAnsi="Arial" w:cs="Arial"/>
          <w:sz w:val="24"/>
          <w:szCs w:val="24"/>
        </w:rPr>
      </w:pPr>
    </w:p>
    <w:p w14:paraId="1D3FB15B" w14:textId="77777777" w:rsidR="00A11087" w:rsidRPr="00DF7C04" w:rsidRDefault="00A11087" w:rsidP="00DF7C04">
      <w:pPr>
        <w:tabs>
          <w:tab w:val="left" w:pos="3546"/>
        </w:tabs>
        <w:spacing w:line="360" w:lineRule="auto"/>
        <w:rPr>
          <w:rFonts w:ascii="Arial" w:hAnsi="Arial" w:cs="Arial"/>
          <w:sz w:val="24"/>
          <w:szCs w:val="24"/>
        </w:rPr>
      </w:pPr>
    </w:p>
    <w:p w14:paraId="517FF8DA" w14:textId="77777777" w:rsidR="004B688B" w:rsidRPr="00DF7C04" w:rsidRDefault="004B688B" w:rsidP="00DF7C04">
      <w:pPr>
        <w:tabs>
          <w:tab w:val="left" w:pos="3546"/>
        </w:tabs>
        <w:spacing w:line="360" w:lineRule="auto"/>
        <w:rPr>
          <w:rFonts w:ascii="Arial" w:hAnsi="Arial" w:cs="Arial"/>
          <w:sz w:val="24"/>
          <w:szCs w:val="24"/>
        </w:rPr>
      </w:pPr>
    </w:p>
    <w:p w14:paraId="2C0267C7" w14:textId="77777777" w:rsidR="00461857" w:rsidRPr="00343257" w:rsidRDefault="00461857" w:rsidP="00343257">
      <w:pPr>
        <w:tabs>
          <w:tab w:val="left" w:pos="3546"/>
        </w:tabs>
        <w:spacing w:line="360" w:lineRule="auto"/>
        <w:jc w:val="center"/>
        <w:rPr>
          <w:rFonts w:ascii="Arial" w:hAnsi="Arial" w:cs="Arial"/>
          <w:sz w:val="24"/>
          <w:szCs w:val="24"/>
        </w:rPr>
      </w:pPr>
    </w:p>
    <w:p w14:paraId="72E9C89C" w14:textId="77777777" w:rsidR="00343257" w:rsidRPr="004A74E5" w:rsidRDefault="00343257" w:rsidP="00CB66D1">
      <w:pPr>
        <w:tabs>
          <w:tab w:val="left" w:pos="3546"/>
        </w:tabs>
        <w:spacing w:line="360" w:lineRule="auto"/>
        <w:jc w:val="center"/>
        <w:rPr>
          <w:rFonts w:ascii="Arial" w:hAnsi="Arial" w:cs="Arial"/>
          <w:b/>
          <w:bCs/>
          <w:sz w:val="24"/>
          <w:szCs w:val="24"/>
        </w:rPr>
      </w:pPr>
    </w:p>
    <w:sectPr w:rsidR="00343257" w:rsidRPr="004A74E5" w:rsidSect="001A57CD">
      <w:pgSz w:w="14280" w:h="2048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E85F3" w14:textId="77777777" w:rsidR="00F6552D" w:rsidRDefault="00F6552D" w:rsidP="00F6552D">
      <w:pPr>
        <w:spacing w:after="0" w:line="240" w:lineRule="auto"/>
      </w:pPr>
      <w:r>
        <w:separator/>
      </w:r>
    </w:p>
  </w:endnote>
  <w:endnote w:type="continuationSeparator" w:id="0">
    <w:p w14:paraId="0D819849" w14:textId="77777777" w:rsidR="00F6552D" w:rsidRDefault="00F6552D" w:rsidP="00F65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0DBC3" w14:textId="77777777" w:rsidR="00F6552D" w:rsidRDefault="00F6552D" w:rsidP="00F6552D">
      <w:pPr>
        <w:spacing w:after="0" w:line="240" w:lineRule="auto"/>
      </w:pPr>
      <w:r>
        <w:separator/>
      </w:r>
    </w:p>
  </w:footnote>
  <w:footnote w:type="continuationSeparator" w:id="0">
    <w:p w14:paraId="7FA80A01" w14:textId="77777777" w:rsidR="00F6552D" w:rsidRDefault="00F6552D" w:rsidP="00F655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7D1F62"/>
    <w:multiLevelType w:val="multilevel"/>
    <w:tmpl w:val="327C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1660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50C"/>
    <w:rsid w:val="00006C08"/>
    <w:rsid w:val="0001189D"/>
    <w:rsid w:val="00012275"/>
    <w:rsid w:val="00021CD4"/>
    <w:rsid w:val="000248E0"/>
    <w:rsid w:val="00040BB2"/>
    <w:rsid w:val="000421B0"/>
    <w:rsid w:val="00057F52"/>
    <w:rsid w:val="000960C7"/>
    <w:rsid w:val="00096BA5"/>
    <w:rsid w:val="000C1386"/>
    <w:rsid w:val="000C77C4"/>
    <w:rsid w:val="000D38C9"/>
    <w:rsid w:val="000D7456"/>
    <w:rsid w:val="000E104F"/>
    <w:rsid w:val="0010631E"/>
    <w:rsid w:val="00115711"/>
    <w:rsid w:val="0014192E"/>
    <w:rsid w:val="0014320F"/>
    <w:rsid w:val="00155061"/>
    <w:rsid w:val="001800A3"/>
    <w:rsid w:val="001A57CD"/>
    <w:rsid w:val="001C115A"/>
    <w:rsid w:val="001D1226"/>
    <w:rsid w:val="001D4DD0"/>
    <w:rsid w:val="001F1E53"/>
    <w:rsid w:val="001F63E5"/>
    <w:rsid w:val="00226FEA"/>
    <w:rsid w:val="00230E84"/>
    <w:rsid w:val="00242CC4"/>
    <w:rsid w:val="0027503A"/>
    <w:rsid w:val="00275386"/>
    <w:rsid w:val="00277CED"/>
    <w:rsid w:val="002A7F93"/>
    <w:rsid w:val="002B6C41"/>
    <w:rsid w:val="002E3F00"/>
    <w:rsid w:val="002E75FB"/>
    <w:rsid w:val="002F51FC"/>
    <w:rsid w:val="002F64DB"/>
    <w:rsid w:val="003249FE"/>
    <w:rsid w:val="00327A53"/>
    <w:rsid w:val="00333957"/>
    <w:rsid w:val="003401C2"/>
    <w:rsid w:val="003424E2"/>
    <w:rsid w:val="00343257"/>
    <w:rsid w:val="00344FD3"/>
    <w:rsid w:val="003A53A8"/>
    <w:rsid w:val="003A7A7C"/>
    <w:rsid w:val="003B14FF"/>
    <w:rsid w:val="003B4413"/>
    <w:rsid w:val="003C3279"/>
    <w:rsid w:val="003C6672"/>
    <w:rsid w:val="003D2B55"/>
    <w:rsid w:val="003D62FE"/>
    <w:rsid w:val="003D6EF2"/>
    <w:rsid w:val="003E5E03"/>
    <w:rsid w:val="003F2806"/>
    <w:rsid w:val="00421D65"/>
    <w:rsid w:val="00422B1B"/>
    <w:rsid w:val="0043583A"/>
    <w:rsid w:val="004575A3"/>
    <w:rsid w:val="00461857"/>
    <w:rsid w:val="004645A9"/>
    <w:rsid w:val="004725D6"/>
    <w:rsid w:val="00480665"/>
    <w:rsid w:val="00485940"/>
    <w:rsid w:val="004A74E5"/>
    <w:rsid w:val="004B688B"/>
    <w:rsid w:val="004D1330"/>
    <w:rsid w:val="004D66AA"/>
    <w:rsid w:val="004D70A6"/>
    <w:rsid w:val="00506C67"/>
    <w:rsid w:val="00506DC1"/>
    <w:rsid w:val="0052251B"/>
    <w:rsid w:val="00535146"/>
    <w:rsid w:val="00572E0F"/>
    <w:rsid w:val="00584453"/>
    <w:rsid w:val="005C264D"/>
    <w:rsid w:val="005C27E3"/>
    <w:rsid w:val="005C425B"/>
    <w:rsid w:val="005E0D7D"/>
    <w:rsid w:val="005E339D"/>
    <w:rsid w:val="006048E4"/>
    <w:rsid w:val="00621FCD"/>
    <w:rsid w:val="00625013"/>
    <w:rsid w:val="006279E9"/>
    <w:rsid w:val="006451E5"/>
    <w:rsid w:val="00685DE4"/>
    <w:rsid w:val="00696D19"/>
    <w:rsid w:val="006D2ED0"/>
    <w:rsid w:val="006F70F3"/>
    <w:rsid w:val="00714E2E"/>
    <w:rsid w:val="007222A8"/>
    <w:rsid w:val="0073478B"/>
    <w:rsid w:val="00740B6D"/>
    <w:rsid w:val="00771CCC"/>
    <w:rsid w:val="00782FB4"/>
    <w:rsid w:val="007C3690"/>
    <w:rsid w:val="007E5BF5"/>
    <w:rsid w:val="007F0612"/>
    <w:rsid w:val="007F0BE3"/>
    <w:rsid w:val="00823F47"/>
    <w:rsid w:val="008641E0"/>
    <w:rsid w:val="008A1D73"/>
    <w:rsid w:val="008A3FEE"/>
    <w:rsid w:val="008B3797"/>
    <w:rsid w:val="008B619C"/>
    <w:rsid w:val="0090199A"/>
    <w:rsid w:val="00903302"/>
    <w:rsid w:val="00911B92"/>
    <w:rsid w:val="00916B03"/>
    <w:rsid w:val="00917034"/>
    <w:rsid w:val="00937941"/>
    <w:rsid w:val="00943270"/>
    <w:rsid w:val="0094352D"/>
    <w:rsid w:val="00943A6E"/>
    <w:rsid w:val="00966B4B"/>
    <w:rsid w:val="0096786A"/>
    <w:rsid w:val="0097522E"/>
    <w:rsid w:val="0099663D"/>
    <w:rsid w:val="009A071C"/>
    <w:rsid w:val="009A5B7B"/>
    <w:rsid w:val="009D0B6E"/>
    <w:rsid w:val="009E37DE"/>
    <w:rsid w:val="00A06C23"/>
    <w:rsid w:val="00A11087"/>
    <w:rsid w:val="00A14EB4"/>
    <w:rsid w:val="00A15E24"/>
    <w:rsid w:val="00A3351E"/>
    <w:rsid w:val="00A43652"/>
    <w:rsid w:val="00A6389D"/>
    <w:rsid w:val="00A650EC"/>
    <w:rsid w:val="00A72B76"/>
    <w:rsid w:val="00AB6881"/>
    <w:rsid w:val="00AE5513"/>
    <w:rsid w:val="00B07F95"/>
    <w:rsid w:val="00B23296"/>
    <w:rsid w:val="00B35D0D"/>
    <w:rsid w:val="00B4350C"/>
    <w:rsid w:val="00B54CDD"/>
    <w:rsid w:val="00B62312"/>
    <w:rsid w:val="00B63522"/>
    <w:rsid w:val="00B70CEE"/>
    <w:rsid w:val="00B764DE"/>
    <w:rsid w:val="00BA5DBA"/>
    <w:rsid w:val="00BA63B8"/>
    <w:rsid w:val="00BA6C50"/>
    <w:rsid w:val="00BD14CE"/>
    <w:rsid w:val="00BD172E"/>
    <w:rsid w:val="00BE0C89"/>
    <w:rsid w:val="00BF05AA"/>
    <w:rsid w:val="00BF1ECA"/>
    <w:rsid w:val="00C10ACA"/>
    <w:rsid w:val="00C13687"/>
    <w:rsid w:val="00C318AA"/>
    <w:rsid w:val="00C93D2C"/>
    <w:rsid w:val="00C963FC"/>
    <w:rsid w:val="00C96F38"/>
    <w:rsid w:val="00CA3F09"/>
    <w:rsid w:val="00CA5329"/>
    <w:rsid w:val="00CA5785"/>
    <w:rsid w:val="00CB66D1"/>
    <w:rsid w:val="00CC2028"/>
    <w:rsid w:val="00CC3881"/>
    <w:rsid w:val="00CF47EE"/>
    <w:rsid w:val="00D401B9"/>
    <w:rsid w:val="00D73184"/>
    <w:rsid w:val="00D84DCE"/>
    <w:rsid w:val="00DA2EB1"/>
    <w:rsid w:val="00DA3E55"/>
    <w:rsid w:val="00DB36F6"/>
    <w:rsid w:val="00DC0F50"/>
    <w:rsid w:val="00DD1A87"/>
    <w:rsid w:val="00DF65ED"/>
    <w:rsid w:val="00DF7C04"/>
    <w:rsid w:val="00E300AB"/>
    <w:rsid w:val="00E44AFB"/>
    <w:rsid w:val="00E52042"/>
    <w:rsid w:val="00E71572"/>
    <w:rsid w:val="00E8272A"/>
    <w:rsid w:val="00E93D5E"/>
    <w:rsid w:val="00E95022"/>
    <w:rsid w:val="00F35C4B"/>
    <w:rsid w:val="00F52BF7"/>
    <w:rsid w:val="00F550C0"/>
    <w:rsid w:val="00F56377"/>
    <w:rsid w:val="00F56B73"/>
    <w:rsid w:val="00F576B5"/>
    <w:rsid w:val="00F61EDF"/>
    <w:rsid w:val="00F6552D"/>
    <w:rsid w:val="00F66611"/>
    <w:rsid w:val="00F70F3F"/>
    <w:rsid w:val="00F75968"/>
    <w:rsid w:val="00F92040"/>
    <w:rsid w:val="00F954A9"/>
    <w:rsid w:val="00FB2F85"/>
    <w:rsid w:val="00FB69C7"/>
    <w:rsid w:val="00FC3CC4"/>
    <w:rsid w:val="00FD64BD"/>
    <w:rsid w:val="00FF3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9D9C0"/>
  <w15:chartTrackingRefBased/>
  <w15:docId w15:val="{083E91B8-17C1-4FBE-AE0D-F4D564B8A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5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435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435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435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435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435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5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5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5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5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435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435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435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435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435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5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5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50C"/>
    <w:rPr>
      <w:rFonts w:eastAsiaTheme="majorEastAsia" w:cstheme="majorBidi"/>
      <w:color w:val="272727" w:themeColor="text1" w:themeTint="D8"/>
    </w:rPr>
  </w:style>
  <w:style w:type="paragraph" w:styleId="Title">
    <w:name w:val="Title"/>
    <w:basedOn w:val="Normal"/>
    <w:next w:val="Normal"/>
    <w:link w:val="TitleChar"/>
    <w:uiPriority w:val="10"/>
    <w:qFormat/>
    <w:rsid w:val="00B43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5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5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50C"/>
    <w:pPr>
      <w:spacing w:before="160"/>
      <w:jc w:val="center"/>
    </w:pPr>
    <w:rPr>
      <w:i/>
      <w:iCs/>
      <w:color w:val="404040" w:themeColor="text1" w:themeTint="BF"/>
    </w:rPr>
  </w:style>
  <w:style w:type="character" w:customStyle="1" w:styleId="QuoteChar">
    <w:name w:val="Quote Char"/>
    <w:basedOn w:val="DefaultParagraphFont"/>
    <w:link w:val="Quote"/>
    <w:uiPriority w:val="29"/>
    <w:rsid w:val="00B4350C"/>
    <w:rPr>
      <w:i/>
      <w:iCs/>
      <w:color w:val="404040" w:themeColor="text1" w:themeTint="BF"/>
    </w:rPr>
  </w:style>
  <w:style w:type="paragraph" w:styleId="ListParagraph">
    <w:name w:val="List Paragraph"/>
    <w:basedOn w:val="Normal"/>
    <w:uiPriority w:val="34"/>
    <w:qFormat/>
    <w:rsid w:val="00B4350C"/>
    <w:pPr>
      <w:ind w:left="720"/>
      <w:contextualSpacing/>
    </w:pPr>
  </w:style>
  <w:style w:type="character" w:styleId="IntenseEmphasis">
    <w:name w:val="Intense Emphasis"/>
    <w:basedOn w:val="DefaultParagraphFont"/>
    <w:uiPriority w:val="21"/>
    <w:qFormat/>
    <w:rsid w:val="00B4350C"/>
    <w:rPr>
      <w:i/>
      <w:iCs/>
      <w:color w:val="2F5496" w:themeColor="accent1" w:themeShade="BF"/>
    </w:rPr>
  </w:style>
  <w:style w:type="paragraph" w:styleId="IntenseQuote">
    <w:name w:val="Intense Quote"/>
    <w:basedOn w:val="Normal"/>
    <w:next w:val="Normal"/>
    <w:link w:val="IntenseQuoteChar"/>
    <w:uiPriority w:val="30"/>
    <w:qFormat/>
    <w:rsid w:val="00B435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4350C"/>
    <w:rPr>
      <w:i/>
      <w:iCs/>
      <w:color w:val="2F5496" w:themeColor="accent1" w:themeShade="BF"/>
    </w:rPr>
  </w:style>
  <w:style w:type="character" w:styleId="IntenseReference">
    <w:name w:val="Intense Reference"/>
    <w:basedOn w:val="DefaultParagraphFont"/>
    <w:uiPriority w:val="32"/>
    <w:qFormat/>
    <w:rsid w:val="00B4350C"/>
    <w:rPr>
      <w:b/>
      <w:bCs/>
      <w:smallCaps/>
      <w:color w:val="2F5496" w:themeColor="accent1" w:themeShade="BF"/>
      <w:spacing w:val="5"/>
    </w:rPr>
  </w:style>
  <w:style w:type="paragraph" w:styleId="NoSpacing">
    <w:name w:val="No Spacing"/>
    <w:link w:val="NoSpacingChar"/>
    <w:uiPriority w:val="1"/>
    <w:qFormat/>
    <w:rsid w:val="003E5E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E5E03"/>
    <w:rPr>
      <w:rFonts w:eastAsiaTheme="minorEastAsia"/>
      <w:kern w:val="0"/>
      <w:lang w:val="en-US"/>
      <w14:ligatures w14:val="none"/>
    </w:rPr>
  </w:style>
  <w:style w:type="paragraph" w:styleId="Header">
    <w:name w:val="header"/>
    <w:basedOn w:val="Normal"/>
    <w:link w:val="HeaderChar"/>
    <w:uiPriority w:val="99"/>
    <w:unhideWhenUsed/>
    <w:rsid w:val="00F65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52D"/>
  </w:style>
  <w:style w:type="paragraph" w:styleId="Footer">
    <w:name w:val="footer"/>
    <w:basedOn w:val="Normal"/>
    <w:link w:val="FooterChar"/>
    <w:uiPriority w:val="99"/>
    <w:unhideWhenUsed/>
    <w:rsid w:val="00F65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52D"/>
  </w:style>
  <w:style w:type="character" w:styleId="Hyperlink">
    <w:name w:val="Hyperlink"/>
    <w:basedOn w:val="DefaultParagraphFont"/>
    <w:uiPriority w:val="99"/>
    <w:unhideWhenUsed/>
    <w:rsid w:val="00343257"/>
    <w:rPr>
      <w:color w:val="0563C1" w:themeColor="hyperlink"/>
      <w:u w:val="single"/>
    </w:rPr>
  </w:style>
  <w:style w:type="character" w:styleId="UnresolvedMention">
    <w:name w:val="Unresolved Mention"/>
    <w:basedOn w:val="DefaultParagraphFont"/>
    <w:uiPriority w:val="99"/>
    <w:semiHidden/>
    <w:unhideWhenUsed/>
    <w:rsid w:val="00343257"/>
    <w:rPr>
      <w:color w:val="605E5C"/>
      <w:shd w:val="clear" w:color="auto" w:fill="E1DFDD"/>
    </w:rPr>
  </w:style>
  <w:style w:type="paragraph" w:styleId="NormalWeb">
    <w:name w:val="Normal (Web)"/>
    <w:basedOn w:val="Normal"/>
    <w:uiPriority w:val="99"/>
    <w:semiHidden/>
    <w:unhideWhenUsed/>
    <w:rsid w:val="00277CED"/>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1D12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081929">
      <w:bodyDiv w:val="1"/>
      <w:marLeft w:val="0"/>
      <w:marRight w:val="0"/>
      <w:marTop w:val="0"/>
      <w:marBottom w:val="0"/>
      <w:divBdr>
        <w:top w:val="none" w:sz="0" w:space="0" w:color="auto"/>
        <w:left w:val="none" w:sz="0" w:space="0" w:color="auto"/>
        <w:bottom w:val="none" w:sz="0" w:space="0" w:color="auto"/>
        <w:right w:val="none" w:sz="0" w:space="0" w:color="auto"/>
      </w:divBdr>
    </w:div>
    <w:div w:id="429542722">
      <w:bodyDiv w:val="1"/>
      <w:marLeft w:val="0"/>
      <w:marRight w:val="0"/>
      <w:marTop w:val="0"/>
      <w:marBottom w:val="0"/>
      <w:divBdr>
        <w:top w:val="none" w:sz="0" w:space="0" w:color="auto"/>
        <w:left w:val="none" w:sz="0" w:space="0" w:color="auto"/>
        <w:bottom w:val="none" w:sz="0" w:space="0" w:color="auto"/>
        <w:right w:val="none" w:sz="0" w:space="0" w:color="auto"/>
      </w:divBdr>
      <w:divsChild>
        <w:div w:id="1848980694">
          <w:marLeft w:val="0"/>
          <w:marRight w:val="0"/>
          <w:marTop w:val="0"/>
          <w:marBottom w:val="0"/>
          <w:divBdr>
            <w:top w:val="none" w:sz="0" w:space="0" w:color="auto"/>
            <w:left w:val="none" w:sz="0" w:space="0" w:color="auto"/>
            <w:bottom w:val="none" w:sz="0" w:space="0" w:color="auto"/>
            <w:right w:val="none" w:sz="0" w:space="0" w:color="auto"/>
          </w:divBdr>
          <w:divsChild>
            <w:div w:id="156206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963694">
      <w:bodyDiv w:val="1"/>
      <w:marLeft w:val="0"/>
      <w:marRight w:val="0"/>
      <w:marTop w:val="0"/>
      <w:marBottom w:val="0"/>
      <w:divBdr>
        <w:top w:val="none" w:sz="0" w:space="0" w:color="auto"/>
        <w:left w:val="none" w:sz="0" w:space="0" w:color="auto"/>
        <w:bottom w:val="none" w:sz="0" w:space="0" w:color="auto"/>
        <w:right w:val="none" w:sz="0" w:space="0" w:color="auto"/>
      </w:divBdr>
    </w:div>
    <w:div w:id="981471079">
      <w:bodyDiv w:val="1"/>
      <w:marLeft w:val="0"/>
      <w:marRight w:val="0"/>
      <w:marTop w:val="0"/>
      <w:marBottom w:val="0"/>
      <w:divBdr>
        <w:top w:val="none" w:sz="0" w:space="0" w:color="auto"/>
        <w:left w:val="none" w:sz="0" w:space="0" w:color="auto"/>
        <w:bottom w:val="none" w:sz="0" w:space="0" w:color="auto"/>
        <w:right w:val="none" w:sz="0" w:space="0" w:color="auto"/>
      </w:divBdr>
    </w:div>
    <w:div w:id="1155032722">
      <w:bodyDiv w:val="1"/>
      <w:marLeft w:val="0"/>
      <w:marRight w:val="0"/>
      <w:marTop w:val="0"/>
      <w:marBottom w:val="0"/>
      <w:divBdr>
        <w:top w:val="none" w:sz="0" w:space="0" w:color="auto"/>
        <w:left w:val="none" w:sz="0" w:space="0" w:color="auto"/>
        <w:bottom w:val="none" w:sz="0" w:space="0" w:color="auto"/>
        <w:right w:val="none" w:sz="0" w:space="0" w:color="auto"/>
      </w:divBdr>
      <w:divsChild>
        <w:div w:id="1950038739">
          <w:marLeft w:val="0"/>
          <w:marRight w:val="0"/>
          <w:marTop w:val="0"/>
          <w:marBottom w:val="0"/>
          <w:divBdr>
            <w:top w:val="none" w:sz="0" w:space="0" w:color="auto"/>
            <w:left w:val="none" w:sz="0" w:space="0" w:color="auto"/>
            <w:bottom w:val="none" w:sz="0" w:space="0" w:color="auto"/>
            <w:right w:val="none" w:sz="0" w:space="0" w:color="auto"/>
          </w:divBdr>
          <w:divsChild>
            <w:div w:id="162130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784728">
      <w:bodyDiv w:val="1"/>
      <w:marLeft w:val="0"/>
      <w:marRight w:val="0"/>
      <w:marTop w:val="0"/>
      <w:marBottom w:val="0"/>
      <w:divBdr>
        <w:top w:val="none" w:sz="0" w:space="0" w:color="auto"/>
        <w:left w:val="none" w:sz="0" w:space="0" w:color="auto"/>
        <w:bottom w:val="none" w:sz="0" w:space="0" w:color="auto"/>
        <w:right w:val="none" w:sz="0" w:space="0" w:color="auto"/>
      </w:divBdr>
      <w:divsChild>
        <w:div w:id="1085953933">
          <w:marLeft w:val="0"/>
          <w:marRight w:val="0"/>
          <w:marTop w:val="192"/>
          <w:marBottom w:val="0"/>
          <w:divBdr>
            <w:top w:val="none" w:sz="0" w:space="0" w:color="auto"/>
            <w:left w:val="none" w:sz="0" w:space="0" w:color="auto"/>
            <w:bottom w:val="none" w:sz="0" w:space="0" w:color="auto"/>
            <w:right w:val="none" w:sz="0" w:space="0" w:color="auto"/>
          </w:divBdr>
          <w:divsChild>
            <w:div w:id="1701277275">
              <w:marLeft w:val="0"/>
              <w:marRight w:val="0"/>
              <w:marTop w:val="0"/>
              <w:marBottom w:val="0"/>
              <w:divBdr>
                <w:top w:val="none" w:sz="0" w:space="0" w:color="auto"/>
                <w:left w:val="none" w:sz="0" w:space="0" w:color="auto"/>
                <w:bottom w:val="none" w:sz="0" w:space="0" w:color="auto"/>
                <w:right w:val="none" w:sz="0" w:space="0" w:color="auto"/>
              </w:divBdr>
              <w:divsChild>
                <w:div w:id="1784108251">
                  <w:marLeft w:val="0"/>
                  <w:marRight w:val="0"/>
                  <w:marTop w:val="0"/>
                  <w:marBottom w:val="0"/>
                  <w:divBdr>
                    <w:top w:val="none" w:sz="0" w:space="0" w:color="auto"/>
                    <w:left w:val="none" w:sz="0" w:space="0" w:color="auto"/>
                    <w:bottom w:val="none" w:sz="0" w:space="0" w:color="auto"/>
                    <w:right w:val="none" w:sz="0" w:space="0" w:color="auto"/>
                  </w:divBdr>
                  <w:divsChild>
                    <w:div w:id="944046163">
                      <w:marLeft w:val="0"/>
                      <w:marRight w:val="0"/>
                      <w:marTop w:val="0"/>
                      <w:marBottom w:val="0"/>
                      <w:divBdr>
                        <w:top w:val="none" w:sz="0" w:space="0" w:color="auto"/>
                        <w:left w:val="none" w:sz="0" w:space="0" w:color="auto"/>
                        <w:bottom w:val="none" w:sz="0" w:space="0" w:color="auto"/>
                        <w:right w:val="none" w:sz="0" w:space="0" w:color="auto"/>
                      </w:divBdr>
                      <w:divsChild>
                        <w:div w:id="338776498">
                          <w:marLeft w:val="0"/>
                          <w:marRight w:val="0"/>
                          <w:marTop w:val="0"/>
                          <w:marBottom w:val="0"/>
                          <w:divBdr>
                            <w:top w:val="none" w:sz="0" w:space="0" w:color="auto"/>
                            <w:left w:val="none" w:sz="0" w:space="0" w:color="auto"/>
                            <w:bottom w:val="none" w:sz="0" w:space="0" w:color="auto"/>
                            <w:right w:val="none" w:sz="0" w:space="0" w:color="auto"/>
                          </w:divBdr>
                          <w:divsChild>
                            <w:div w:id="1902210126">
                              <w:marLeft w:val="0"/>
                              <w:marRight w:val="0"/>
                              <w:marTop w:val="0"/>
                              <w:marBottom w:val="0"/>
                              <w:divBdr>
                                <w:top w:val="none" w:sz="0" w:space="0" w:color="auto"/>
                                <w:left w:val="none" w:sz="0" w:space="0" w:color="auto"/>
                                <w:bottom w:val="none" w:sz="0" w:space="0" w:color="auto"/>
                                <w:right w:val="none" w:sz="0" w:space="0" w:color="auto"/>
                              </w:divBdr>
                              <w:divsChild>
                                <w:div w:id="1102145202">
                                  <w:marLeft w:val="0"/>
                                  <w:marRight w:val="0"/>
                                  <w:marTop w:val="0"/>
                                  <w:marBottom w:val="0"/>
                                  <w:divBdr>
                                    <w:top w:val="none" w:sz="0" w:space="0" w:color="auto"/>
                                    <w:left w:val="none" w:sz="0" w:space="0" w:color="auto"/>
                                    <w:bottom w:val="none" w:sz="0" w:space="0" w:color="auto"/>
                                    <w:right w:val="none" w:sz="0" w:space="0" w:color="auto"/>
                                  </w:divBdr>
                                  <w:divsChild>
                                    <w:div w:id="159890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8885935">
      <w:bodyDiv w:val="1"/>
      <w:marLeft w:val="0"/>
      <w:marRight w:val="0"/>
      <w:marTop w:val="0"/>
      <w:marBottom w:val="0"/>
      <w:divBdr>
        <w:top w:val="none" w:sz="0" w:space="0" w:color="auto"/>
        <w:left w:val="none" w:sz="0" w:space="0" w:color="auto"/>
        <w:bottom w:val="none" w:sz="0" w:space="0" w:color="auto"/>
        <w:right w:val="none" w:sz="0" w:space="0" w:color="auto"/>
      </w:divBdr>
    </w:div>
    <w:div w:id="1573199482">
      <w:bodyDiv w:val="1"/>
      <w:marLeft w:val="0"/>
      <w:marRight w:val="0"/>
      <w:marTop w:val="0"/>
      <w:marBottom w:val="0"/>
      <w:divBdr>
        <w:top w:val="none" w:sz="0" w:space="0" w:color="auto"/>
        <w:left w:val="none" w:sz="0" w:space="0" w:color="auto"/>
        <w:bottom w:val="none" w:sz="0" w:space="0" w:color="auto"/>
        <w:right w:val="none" w:sz="0" w:space="0" w:color="auto"/>
      </w:divBdr>
    </w:div>
    <w:div w:id="1914392094">
      <w:bodyDiv w:val="1"/>
      <w:marLeft w:val="0"/>
      <w:marRight w:val="0"/>
      <w:marTop w:val="0"/>
      <w:marBottom w:val="0"/>
      <w:divBdr>
        <w:top w:val="none" w:sz="0" w:space="0" w:color="auto"/>
        <w:left w:val="none" w:sz="0" w:space="0" w:color="auto"/>
        <w:bottom w:val="none" w:sz="0" w:space="0" w:color="auto"/>
        <w:right w:val="none" w:sz="0" w:space="0" w:color="auto"/>
      </w:divBdr>
    </w:div>
    <w:div w:id="1928608917">
      <w:bodyDiv w:val="1"/>
      <w:marLeft w:val="0"/>
      <w:marRight w:val="0"/>
      <w:marTop w:val="0"/>
      <w:marBottom w:val="0"/>
      <w:divBdr>
        <w:top w:val="none" w:sz="0" w:space="0" w:color="auto"/>
        <w:left w:val="none" w:sz="0" w:space="0" w:color="auto"/>
        <w:bottom w:val="none" w:sz="0" w:space="0" w:color="auto"/>
        <w:right w:val="none" w:sz="0" w:space="0" w:color="auto"/>
      </w:divBdr>
      <w:divsChild>
        <w:div w:id="2020617015">
          <w:marLeft w:val="0"/>
          <w:marRight w:val="0"/>
          <w:marTop w:val="192"/>
          <w:marBottom w:val="0"/>
          <w:divBdr>
            <w:top w:val="none" w:sz="0" w:space="0" w:color="auto"/>
            <w:left w:val="none" w:sz="0" w:space="0" w:color="auto"/>
            <w:bottom w:val="none" w:sz="0" w:space="0" w:color="auto"/>
            <w:right w:val="none" w:sz="0" w:space="0" w:color="auto"/>
          </w:divBdr>
          <w:divsChild>
            <w:div w:id="50348703">
              <w:marLeft w:val="0"/>
              <w:marRight w:val="0"/>
              <w:marTop w:val="0"/>
              <w:marBottom w:val="0"/>
              <w:divBdr>
                <w:top w:val="none" w:sz="0" w:space="0" w:color="auto"/>
                <w:left w:val="none" w:sz="0" w:space="0" w:color="auto"/>
                <w:bottom w:val="none" w:sz="0" w:space="0" w:color="auto"/>
                <w:right w:val="none" w:sz="0" w:space="0" w:color="auto"/>
              </w:divBdr>
              <w:divsChild>
                <w:div w:id="10572472">
                  <w:marLeft w:val="0"/>
                  <w:marRight w:val="0"/>
                  <w:marTop w:val="0"/>
                  <w:marBottom w:val="0"/>
                  <w:divBdr>
                    <w:top w:val="none" w:sz="0" w:space="0" w:color="auto"/>
                    <w:left w:val="none" w:sz="0" w:space="0" w:color="auto"/>
                    <w:bottom w:val="none" w:sz="0" w:space="0" w:color="auto"/>
                    <w:right w:val="none" w:sz="0" w:space="0" w:color="auto"/>
                  </w:divBdr>
                  <w:divsChild>
                    <w:div w:id="881595847">
                      <w:marLeft w:val="0"/>
                      <w:marRight w:val="0"/>
                      <w:marTop w:val="0"/>
                      <w:marBottom w:val="0"/>
                      <w:divBdr>
                        <w:top w:val="none" w:sz="0" w:space="0" w:color="auto"/>
                        <w:left w:val="none" w:sz="0" w:space="0" w:color="auto"/>
                        <w:bottom w:val="none" w:sz="0" w:space="0" w:color="auto"/>
                        <w:right w:val="none" w:sz="0" w:space="0" w:color="auto"/>
                      </w:divBdr>
                      <w:divsChild>
                        <w:div w:id="1425496365">
                          <w:marLeft w:val="0"/>
                          <w:marRight w:val="0"/>
                          <w:marTop w:val="0"/>
                          <w:marBottom w:val="0"/>
                          <w:divBdr>
                            <w:top w:val="none" w:sz="0" w:space="0" w:color="auto"/>
                            <w:left w:val="none" w:sz="0" w:space="0" w:color="auto"/>
                            <w:bottom w:val="none" w:sz="0" w:space="0" w:color="auto"/>
                            <w:right w:val="none" w:sz="0" w:space="0" w:color="auto"/>
                          </w:divBdr>
                          <w:divsChild>
                            <w:div w:id="167644226">
                              <w:marLeft w:val="0"/>
                              <w:marRight w:val="0"/>
                              <w:marTop w:val="0"/>
                              <w:marBottom w:val="0"/>
                              <w:divBdr>
                                <w:top w:val="none" w:sz="0" w:space="0" w:color="auto"/>
                                <w:left w:val="none" w:sz="0" w:space="0" w:color="auto"/>
                                <w:bottom w:val="none" w:sz="0" w:space="0" w:color="auto"/>
                                <w:right w:val="none" w:sz="0" w:space="0" w:color="auto"/>
                              </w:divBdr>
                              <w:divsChild>
                                <w:div w:id="869681341">
                                  <w:marLeft w:val="0"/>
                                  <w:marRight w:val="0"/>
                                  <w:marTop w:val="0"/>
                                  <w:marBottom w:val="0"/>
                                  <w:divBdr>
                                    <w:top w:val="none" w:sz="0" w:space="0" w:color="auto"/>
                                    <w:left w:val="none" w:sz="0" w:space="0" w:color="auto"/>
                                    <w:bottom w:val="none" w:sz="0" w:space="0" w:color="auto"/>
                                    <w:right w:val="none" w:sz="0" w:space="0" w:color="auto"/>
                                  </w:divBdr>
                                  <w:divsChild>
                                    <w:div w:id="109170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100107689602421" TargetMode="External"/><Relationship Id="rId18" Type="http://schemas.openxmlformats.org/officeDocument/2006/relationships/hyperlink" Target="https://researchoutput.csu.edu.au/ws/portalfiles/portal/506001559/458044453_Peer_review.pdf" TargetMode="External"/><Relationship Id="rId3" Type="http://schemas.openxmlformats.org/officeDocument/2006/relationships/customXml" Target="../customXml/item3.xml"/><Relationship Id="rId21" Type="http://schemas.openxmlformats.org/officeDocument/2006/relationships/hyperlink" Target="https://www.tandfonline.com/doi/10.1080/13538322.2019.1603611#abstract" TargetMode="External"/><Relationship Id="rId7" Type="http://schemas.openxmlformats.org/officeDocument/2006/relationships/webSettings" Target="webSettings.xml"/><Relationship Id="rId12" Type="http://schemas.openxmlformats.org/officeDocument/2006/relationships/hyperlink" Target="https://ati.dae.gov.in/ati12052021_1.pdf" TargetMode="External"/><Relationship Id="rId17" Type="http://schemas.openxmlformats.org/officeDocument/2006/relationships/hyperlink" Target="https://researchoutput.csu.edu.au/ws/portalfiles/portal/506001559/458044453_Peer_review.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brarysearch.uwtsd.ac.uk/permalink/44WHELF_UWTSD/11c0l68/alma9929780602421" TargetMode="External"/><Relationship Id="rId20" Type="http://schemas.openxmlformats.org/officeDocument/2006/relationships/hyperlink" Target="https://ajet.org.au/index.php/AJET/article/view/391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omodorotechnique.com/the-pomodoro-technique-book/"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library-collections-search.westminster.ac.uk/permalink/44WST_INST/5drrjn/alma997534362103711" TargetMode="External"/><Relationship Id="rId23" Type="http://schemas.openxmlformats.org/officeDocument/2006/relationships/hyperlink" Target="https://www.tandfonline.com/doi/full/10.1080/0309877X.2020.1820458" TargetMode="External"/><Relationship Id="rId10" Type="http://schemas.openxmlformats.org/officeDocument/2006/relationships/image" Target="media/image1.png"/><Relationship Id="rId19" Type="http://schemas.openxmlformats.org/officeDocument/2006/relationships/hyperlink" Target="https://researchoutput.csu.edu.au/ws/portalfiles/portal/506001559/458044453_Peer_review.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houghtsmostlyaboutlearning.wordpress.com/wp-content/uploads/2015/12/learning-by-doing-graham-gibbs.pdf" TargetMode="External"/><Relationship Id="rId22" Type="http://schemas.openxmlformats.org/officeDocument/2006/relationships/hyperlink" Target="https://www.tandfonline.com/doi/full/10.1080/0309877X.2020.18204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61D5BF733334428D22618A14A845B1" ma:contentTypeVersion="5" ma:contentTypeDescription="Create a new document." ma:contentTypeScope="" ma:versionID="5f2d8cb4eacda60a34ac85ff4aca8db2">
  <xsd:schema xmlns:xsd="http://www.w3.org/2001/XMLSchema" xmlns:xs="http://www.w3.org/2001/XMLSchema" xmlns:p="http://schemas.microsoft.com/office/2006/metadata/properties" xmlns:ns3="1e524a27-4136-4c9e-9948-dee10fbaa971" targetNamespace="http://schemas.microsoft.com/office/2006/metadata/properties" ma:root="true" ma:fieldsID="c916172081eb53416d632d166c828245" ns3:_="">
    <xsd:import namespace="1e524a27-4136-4c9e-9948-dee10fbaa97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524a27-4136-4c9e-9948-dee10fbaa97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e524a27-4136-4c9e-9948-dee10fbaa971" xsi:nil="true"/>
  </documentManagement>
</p:properties>
</file>

<file path=customXml/itemProps1.xml><?xml version="1.0" encoding="utf-8"?>
<ds:datastoreItem xmlns:ds="http://schemas.openxmlformats.org/officeDocument/2006/customXml" ds:itemID="{200413A3-7349-4DDA-8790-2D8884D63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524a27-4136-4c9e-9948-dee10fbaa9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0CD7BC-D882-4951-85AB-0D994AD875E2}">
  <ds:schemaRefs>
    <ds:schemaRef ds:uri="http://schemas.microsoft.com/sharepoint/v3/contenttype/forms"/>
  </ds:schemaRefs>
</ds:datastoreItem>
</file>

<file path=customXml/itemProps3.xml><?xml version="1.0" encoding="utf-8"?>
<ds:datastoreItem xmlns:ds="http://schemas.openxmlformats.org/officeDocument/2006/customXml" ds:itemID="{427FBEBD-D1D0-4B15-B1DF-124A80F24511}">
  <ds:schemaRefs>
    <ds:schemaRef ds:uri="http://schemas.microsoft.com/office/2006/documentManagement/types"/>
    <ds:schemaRef ds:uri="http://schemas.microsoft.com/office/2006/metadata/properties"/>
    <ds:schemaRef ds:uri="http://purl.org/dc/dcmitype/"/>
    <ds:schemaRef ds:uri="http://schemas.openxmlformats.org/package/2006/metadata/core-properties"/>
    <ds:schemaRef ds:uri="http://purl.org/dc/elements/1.1/"/>
    <ds:schemaRef ds:uri="http://schemas.microsoft.com/office/infopath/2007/PartnerControls"/>
    <ds:schemaRef ds:uri="http://www.w3.org/XML/1998/namespace"/>
    <ds:schemaRef ds:uri="http://purl.org/dc/terms/"/>
    <ds:schemaRef ds:uri="1e524a27-4136-4c9e-9948-dee10fbaa971"/>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8</Pages>
  <Words>2455</Words>
  <Characters>13997</Characters>
  <Application>Microsoft Office Word</Application>
  <DocSecurity>0</DocSecurity>
  <Lines>116</Lines>
  <Paragraphs>32</Paragraphs>
  <ScaleCrop>false</ScaleCrop>
  <Company/>
  <LinksUpToDate>false</LinksUpToDate>
  <CharactersWithSpaces>16420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Devi Raju (2435195)</dc:creator>
  <cp:keywords/>
  <dc:description/>
  <cp:lastModifiedBy>Devi Raju (2435195)</cp:lastModifiedBy>
  <cp:revision>211</cp:revision>
  <dcterms:created xsi:type="dcterms:W3CDTF">2025-07-05T17:06:00Z</dcterms:created>
  <dcterms:modified xsi:type="dcterms:W3CDTF">2025-07-06T11:16:00Z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0x0101002461D5BF733334428D22618A14A845B1</vt:lpwstr>
  </property>
</Properties>
</file>