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33EA" w:rsidRDefault="00BF58BA" w:rsidP="00131C1D">
      <w:pPr>
        <w:ind w:firstLine="0"/>
        <w:rPr>
          <w:rFonts w:cs="Times New Roman"/>
          <w:szCs w:val="24"/>
          <w:lang w:val="en-GB"/>
        </w:rPr>
      </w:pPr>
      <w:r w:rsidRPr="00DF25D9">
        <w:rPr>
          <w:rFonts w:cs="Times New Roman"/>
          <w:szCs w:val="24"/>
          <w:lang w:val="en-GB"/>
        </w:rPr>
        <w:t>Student</w:t>
      </w:r>
      <w:r w:rsidR="001E37FB" w:rsidRPr="00DF25D9">
        <w:rPr>
          <w:rFonts w:cs="Times New Roman"/>
          <w:szCs w:val="24"/>
          <w:lang w:val="en-GB"/>
        </w:rPr>
        <w:t>'</w:t>
      </w:r>
      <w:r w:rsidRPr="00DF25D9">
        <w:rPr>
          <w:rFonts w:cs="Times New Roman"/>
          <w:szCs w:val="24"/>
          <w:lang w:val="en-GB"/>
        </w:rPr>
        <w:t>s Name</w:t>
      </w:r>
      <w:r w:rsidR="004E6357">
        <w:rPr>
          <w:rFonts w:cs="Times New Roman"/>
          <w:szCs w:val="24"/>
          <w:lang w:val="en-GB"/>
        </w:rPr>
        <w:t xml:space="preserve">:LUCIAN CONSTANTIN CARABUS </w:t>
      </w:r>
    </w:p>
    <w:p w:rsidR="00BF58BA" w:rsidRDefault="00A06B17" w:rsidP="00131C1D">
      <w:pPr>
        <w:ind w:firstLine="0"/>
        <w:rPr>
          <w:rFonts w:cs="Times New Roman"/>
          <w:szCs w:val="24"/>
          <w:lang w:val="en-GB"/>
        </w:rPr>
      </w:pPr>
      <w:r>
        <w:rPr>
          <w:rFonts w:cs="Times New Roman"/>
          <w:szCs w:val="24"/>
          <w:lang w:val="en-GB"/>
        </w:rPr>
        <w:t>Student Number:</w:t>
      </w:r>
      <w:r w:rsidR="00C9052F">
        <w:rPr>
          <w:rFonts w:cs="Times New Roman"/>
          <w:szCs w:val="24"/>
          <w:lang w:val="en-GB"/>
        </w:rPr>
        <w:t>1914047</w:t>
      </w:r>
    </w:p>
    <w:p w:rsidR="00C9052F" w:rsidRDefault="00C9052F" w:rsidP="00131C1D">
      <w:pPr>
        <w:ind w:firstLine="0"/>
        <w:rPr>
          <w:rFonts w:cs="Times New Roman"/>
          <w:szCs w:val="24"/>
          <w:lang w:val="en-GB"/>
        </w:rPr>
      </w:pPr>
      <w:r>
        <w:rPr>
          <w:rFonts w:cs="Times New Roman"/>
          <w:szCs w:val="24"/>
          <w:lang w:val="en-GB"/>
        </w:rPr>
        <w:t xml:space="preserve">Lecturer:TANJA </w:t>
      </w:r>
      <w:r w:rsidR="00C749EE">
        <w:rPr>
          <w:rFonts w:cs="Times New Roman"/>
          <w:szCs w:val="24"/>
          <w:lang w:val="en-GB"/>
        </w:rPr>
        <w:t xml:space="preserve">NATHAN </w:t>
      </w:r>
    </w:p>
    <w:p w:rsidR="00C749EE" w:rsidRDefault="00C749EE" w:rsidP="00131C1D">
      <w:pPr>
        <w:ind w:firstLine="0"/>
        <w:rPr>
          <w:rFonts w:cs="Times New Roman"/>
          <w:szCs w:val="24"/>
          <w:lang w:val="en-GB"/>
        </w:rPr>
      </w:pPr>
      <w:r>
        <w:rPr>
          <w:rFonts w:cs="Times New Roman"/>
          <w:szCs w:val="24"/>
          <w:lang w:val="en-GB"/>
        </w:rPr>
        <w:t>Module:</w:t>
      </w:r>
      <w:r w:rsidR="00A214F7">
        <w:rPr>
          <w:rFonts w:cs="Times New Roman"/>
          <w:szCs w:val="24"/>
          <w:lang w:val="en-GB"/>
        </w:rPr>
        <w:t>COMMUNITY ENGAGEMENT</w:t>
      </w:r>
    </w:p>
    <w:p w:rsidR="00131C1D" w:rsidRDefault="00C64D4A" w:rsidP="00410215">
      <w:pPr>
        <w:ind w:firstLine="0"/>
        <w:rPr>
          <w:rFonts w:cs="Times New Roman"/>
          <w:szCs w:val="24"/>
          <w:lang w:val="en-GB"/>
        </w:rPr>
      </w:pPr>
      <w:r>
        <w:rPr>
          <w:rFonts w:cs="Times New Roman"/>
          <w:szCs w:val="24"/>
          <w:lang w:val="en-GB"/>
        </w:rPr>
        <w:t xml:space="preserve">BABM,ASSESSMENT </w:t>
      </w:r>
      <w:r w:rsidR="00410215">
        <w:rPr>
          <w:rFonts w:cs="Times New Roman"/>
          <w:szCs w:val="24"/>
          <w:lang w:val="en-GB"/>
        </w:rPr>
        <w:t>1</w:t>
      </w:r>
    </w:p>
    <w:p w:rsidR="004D5007" w:rsidRDefault="004D5007" w:rsidP="00131C1D">
      <w:pPr>
        <w:ind w:firstLine="0"/>
        <w:rPr>
          <w:rFonts w:cs="Times New Roman"/>
          <w:szCs w:val="24"/>
          <w:lang w:val="en-GB"/>
        </w:rPr>
      </w:pPr>
    </w:p>
    <w:p w:rsidR="00DA4B33" w:rsidRDefault="00B0482D" w:rsidP="004D5007">
      <w:pPr>
        <w:tabs>
          <w:tab w:val="left" w:pos="975"/>
          <w:tab w:val="center" w:pos="5040"/>
        </w:tabs>
        <w:ind w:firstLine="0"/>
        <w:jc w:val="both"/>
        <w:rPr>
          <w:rFonts w:cs="Times New Roman"/>
          <w:szCs w:val="24"/>
          <w:lang w:val="en-GB"/>
        </w:rPr>
      </w:pPr>
      <w:r w:rsidRPr="00146014">
        <w:rPr>
          <w:rFonts w:cs="Times New Roman"/>
          <w:szCs w:val="24"/>
          <w:lang w:val="en-GB"/>
        </w:rPr>
        <w:tab/>
      </w:r>
      <w:r w:rsidRPr="00146014">
        <w:rPr>
          <w:rFonts w:cs="Times New Roman"/>
          <w:szCs w:val="24"/>
          <w:lang w:val="en-GB"/>
        </w:rPr>
        <w:tab/>
      </w:r>
      <w:r w:rsidR="00C379EC">
        <w:rPr>
          <w:rFonts w:cs="Times New Roman"/>
          <w:szCs w:val="24"/>
          <w:lang w:val="en-GB"/>
        </w:rPr>
        <w:t>Cineworld</w:t>
      </w:r>
    </w:p>
    <w:p w:rsidR="00A62D74" w:rsidRPr="00C51380" w:rsidRDefault="00A872A3" w:rsidP="00A62D74">
      <w:pPr>
        <w:tabs>
          <w:tab w:val="left" w:pos="975"/>
          <w:tab w:val="center" w:pos="5040"/>
        </w:tabs>
        <w:spacing w:after="240"/>
        <w:rPr>
          <w:rFonts w:cs="Times New Roman"/>
          <w:szCs w:val="24"/>
          <w:lang w:val="en-GB"/>
        </w:rPr>
      </w:pPr>
      <w:r w:rsidRPr="00C51380">
        <w:rPr>
          <w:rFonts w:cs="Times New Roman"/>
          <w:szCs w:val="24"/>
          <w:lang w:val="en-GB"/>
        </w:rPr>
        <w:t>Cineworld i</w:t>
      </w:r>
      <w:r w:rsidR="00F92AC8">
        <w:rPr>
          <w:rFonts w:cs="Times New Roman"/>
          <w:szCs w:val="24"/>
          <w:lang w:val="en-GB"/>
        </w:rPr>
        <w:t>s</w:t>
      </w:r>
      <w:r w:rsidRPr="00C51380">
        <w:rPr>
          <w:rFonts w:cs="Times New Roman"/>
          <w:szCs w:val="24"/>
          <w:lang w:val="en-GB"/>
        </w:rPr>
        <w:t xml:space="preserve"> an international organi</w:t>
      </w:r>
      <w:r w:rsidR="00F92AC8">
        <w:rPr>
          <w:rFonts w:cs="Times New Roman"/>
          <w:szCs w:val="24"/>
          <w:lang w:val="en-GB"/>
        </w:rPr>
        <w:t>z</w:t>
      </w:r>
      <w:r w:rsidRPr="00C51380">
        <w:rPr>
          <w:rFonts w:cs="Times New Roman"/>
          <w:szCs w:val="24"/>
          <w:lang w:val="en-GB"/>
        </w:rPr>
        <w:t>ation that deals with film entertainment in the United Kingdom. It is currently the leading cinema business</w:t>
      </w:r>
      <w:r w:rsidR="00CE3C8A" w:rsidRPr="00C51380">
        <w:rPr>
          <w:rFonts w:cs="Times New Roman"/>
          <w:szCs w:val="24"/>
          <w:lang w:val="en-GB"/>
        </w:rPr>
        <w:t xml:space="preserve"> with over 100 theatres</w:t>
      </w:r>
      <w:r w:rsidRPr="00C51380">
        <w:rPr>
          <w:rFonts w:cs="Times New Roman"/>
          <w:szCs w:val="24"/>
          <w:lang w:val="en-GB"/>
        </w:rPr>
        <w:t xml:space="preserve"> in </w:t>
      </w:r>
      <w:r w:rsidR="00F92AC8">
        <w:rPr>
          <w:rFonts w:cs="Times New Roman"/>
          <w:szCs w:val="24"/>
          <w:lang w:val="en-GB"/>
        </w:rPr>
        <w:t xml:space="preserve">the </w:t>
      </w:r>
      <w:r w:rsidRPr="00C51380">
        <w:rPr>
          <w:rFonts w:cs="Times New Roman"/>
          <w:szCs w:val="24"/>
          <w:lang w:val="en-GB"/>
        </w:rPr>
        <w:t xml:space="preserve">United Kingdom and comes second after </w:t>
      </w:r>
      <w:r w:rsidR="00D76BE6" w:rsidRPr="00C51380">
        <w:rPr>
          <w:rFonts w:cs="Times New Roman"/>
          <w:szCs w:val="24"/>
          <w:lang w:val="en-GB"/>
        </w:rPr>
        <w:t>Showtime Cinemas</w:t>
      </w:r>
      <w:r w:rsidRPr="00C51380">
        <w:rPr>
          <w:rFonts w:cs="Times New Roman"/>
          <w:szCs w:val="24"/>
          <w:lang w:val="en-GB"/>
        </w:rPr>
        <w:t xml:space="preserve"> in the world in the wold</w:t>
      </w:r>
      <w:r w:rsidR="00D76BE6" w:rsidRPr="00C51380">
        <w:rPr>
          <w:rFonts w:cs="Times New Roman"/>
          <w:szCs w:val="24"/>
          <w:lang w:val="en-GB"/>
        </w:rPr>
        <w:t xml:space="preserve">. Other competitors in the cinema industry are Curzon, Cinemark, Cinema 3D, Rave Cinema, and Carmike </w:t>
      </w:r>
      <w:r w:rsidR="00F92AC8">
        <w:rPr>
          <w:rFonts w:cs="Times New Roman"/>
          <w:szCs w:val="24"/>
          <w:lang w:val="en-GB"/>
        </w:rPr>
        <w:t>C</w:t>
      </w:r>
      <w:r w:rsidR="00D76BE6" w:rsidRPr="00C51380">
        <w:rPr>
          <w:rFonts w:cs="Times New Roman"/>
          <w:szCs w:val="24"/>
          <w:lang w:val="en-GB"/>
        </w:rPr>
        <w:t xml:space="preserve">inemas. </w:t>
      </w:r>
      <w:r w:rsidR="005E56D8" w:rsidRPr="00C51380">
        <w:rPr>
          <w:rFonts w:cs="Times New Roman"/>
          <w:szCs w:val="24"/>
          <w:lang w:val="en-GB"/>
        </w:rPr>
        <w:t xml:space="preserve">Cineworld </w:t>
      </w:r>
      <w:r w:rsidR="00F92AC8">
        <w:rPr>
          <w:rFonts w:cs="Times New Roman"/>
          <w:szCs w:val="24"/>
          <w:lang w:val="en-GB"/>
        </w:rPr>
        <w:t>is</w:t>
      </w:r>
      <w:r w:rsidR="005E56D8" w:rsidRPr="00C51380">
        <w:rPr>
          <w:rFonts w:cs="Times New Roman"/>
          <w:szCs w:val="24"/>
          <w:lang w:val="en-GB"/>
        </w:rPr>
        <w:t xml:space="preserve"> currently operating in Ireland, Czech Republic, Poland, Hungary, Slovakia, UK, Romania, America,</w:t>
      </w:r>
      <w:r w:rsidR="00EE6E93" w:rsidRPr="00C51380">
        <w:rPr>
          <w:rFonts w:cs="Times New Roman"/>
          <w:szCs w:val="24"/>
          <w:lang w:val="en-GB"/>
        </w:rPr>
        <w:t xml:space="preserve"> Bulgaria,</w:t>
      </w:r>
      <w:r w:rsidR="005E56D8" w:rsidRPr="00C51380">
        <w:rPr>
          <w:rFonts w:cs="Times New Roman"/>
          <w:szCs w:val="24"/>
          <w:lang w:val="en-GB"/>
        </w:rPr>
        <w:t xml:space="preserve"> and Israel. </w:t>
      </w:r>
      <w:r w:rsidR="00EE6E93" w:rsidRPr="00C51380">
        <w:rPr>
          <w:rFonts w:cs="Times New Roman"/>
          <w:szCs w:val="24"/>
          <w:lang w:val="en-GB"/>
        </w:rPr>
        <w:t>It has about 9,500 screen</w:t>
      </w:r>
      <w:r w:rsidR="00F92AC8">
        <w:rPr>
          <w:rFonts w:cs="Times New Roman"/>
          <w:szCs w:val="24"/>
          <w:lang w:val="en-GB"/>
        </w:rPr>
        <w:t>s</w:t>
      </w:r>
      <w:r w:rsidR="00EE6E93" w:rsidRPr="00C51380">
        <w:rPr>
          <w:rFonts w:cs="Times New Roman"/>
          <w:szCs w:val="24"/>
          <w:lang w:val="en-GB"/>
        </w:rPr>
        <w:t xml:space="preserve"> installed in all the theatres in these countries, an estimate</w:t>
      </w:r>
      <w:r w:rsidR="00F92AC8">
        <w:rPr>
          <w:rFonts w:cs="Times New Roman"/>
          <w:szCs w:val="24"/>
          <w:lang w:val="en-GB"/>
        </w:rPr>
        <w:t>d</w:t>
      </w:r>
      <w:r w:rsidR="005E56D8" w:rsidRPr="00C51380">
        <w:rPr>
          <w:rFonts w:cs="Times New Roman"/>
          <w:szCs w:val="24"/>
          <w:lang w:val="en-GB"/>
        </w:rPr>
        <w:t xml:space="preserve"> </w:t>
      </w:r>
      <w:r w:rsidR="00EE6E93" w:rsidRPr="00C51380">
        <w:rPr>
          <w:rFonts w:cs="Times New Roman"/>
          <w:szCs w:val="24"/>
          <w:lang w:val="en-GB"/>
        </w:rPr>
        <w:t>790 sites which continue to grow yearly</w:t>
      </w:r>
      <w:r w:rsidR="008A09A3" w:rsidRPr="00C51380">
        <w:rPr>
          <w:rFonts w:cs="Times New Roman"/>
          <w:szCs w:val="24"/>
          <w:lang w:val="en-GB"/>
        </w:rPr>
        <w:t xml:space="preserve"> (</w:t>
      </w:r>
      <w:r w:rsidR="008A09A3" w:rsidRPr="00C51380">
        <w:rPr>
          <w:rFonts w:cs="Times New Roman"/>
          <w:szCs w:val="24"/>
          <w:shd w:val="clear" w:color="auto" w:fill="FFFFFF"/>
        </w:rPr>
        <w:t>Eyles and Keith 14</w:t>
      </w:r>
      <w:r w:rsidR="008A09A3" w:rsidRPr="00C51380">
        <w:rPr>
          <w:rFonts w:cs="Times New Roman"/>
          <w:szCs w:val="24"/>
          <w:lang w:val="en-GB"/>
        </w:rPr>
        <w:t>)</w:t>
      </w:r>
      <w:r w:rsidR="00EE6E93" w:rsidRPr="00C51380">
        <w:rPr>
          <w:rFonts w:cs="Times New Roman"/>
          <w:szCs w:val="24"/>
          <w:lang w:val="en-GB"/>
        </w:rPr>
        <w:t xml:space="preserve">. The </w:t>
      </w:r>
      <w:r w:rsidR="00F92AC8">
        <w:rPr>
          <w:rFonts w:cs="Times New Roman"/>
          <w:szCs w:val="24"/>
          <w:lang w:val="en-GB"/>
        </w:rPr>
        <w:t>primary organizational</w:t>
      </w:r>
      <w:r w:rsidR="00EE6E93" w:rsidRPr="00C51380">
        <w:rPr>
          <w:rFonts w:cs="Times New Roman"/>
          <w:szCs w:val="24"/>
          <w:lang w:val="en-GB"/>
        </w:rPr>
        <w:t xml:space="preserve"> goal is </w:t>
      </w:r>
      <w:r w:rsidR="00C87EF5" w:rsidRPr="00C51380">
        <w:rPr>
          <w:rFonts w:cs="Times New Roman"/>
          <w:szCs w:val="24"/>
          <w:lang w:val="en-GB"/>
        </w:rPr>
        <w:t>to win more new customers through innovation, flexibility, responsive and usable services. The goal is unique and d</w:t>
      </w:r>
      <w:r w:rsidR="007F5148" w:rsidRPr="00C51380">
        <w:rPr>
          <w:rFonts w:cs="Times New Roman"/>
          <w:szCs w:val="24"/>
          <w:lang w:val="en-GB"/>
        </w:rPr>
        <w:t xml:space="preserve">ifferentiates them </w:t>
      </w:r>
      <w:r w:rsidR="00F92AC8">
        <w:rPr>
          <w:rFonts w:cs="Times New Roman"/>
          <w:szCs w:val="24"/>
          <w:lang w:val="en-GB"/>
        </w:rPr>
        <w:t>from</w:t>
      </w:r>
      <w:r w:rsidR="007F5148" w:rsidRPr="00C51380">
        <w:rPr>
          <w:rFonts w:cs="Times New Roman"/>
          <w:szCs w:val="24"/>
          <w:lang w:val="en-GB"/>
        </w:rPr>
        <w:t xml:space="preserve"> related organi</w:t>
      </w:r>
      <w:r w:rsidR="00F92AC8">
        <w:rPr>
          <w:rFonts w:cs="Times New Roman"/>
          <w:szCs w:val="24"/>
          <w:lang w:val="en-GB"/>
        </w:rPr>
        <w:t>z</w:t>
      </w:r>
      <w:r w:rsidR="007F5148" w:rsidRPr="00C51380">
        <w:rPr>
          <w:rFonts w:cs="Times New Roman"/>
          <w:szCs w:val="24"/>
          <w:lang w:val="en-GB"/>
        </w:rPr>
        <w:t xml:space="preserve">ations in the industry. Cineworld </w:t>
      </w:r>
      <w:r w:rsidR="00F92AC8">
        <w:rPr>
          <w:rFonts w:cs="Times New Roman"/>
          <w:szCs w:val="24"/>
          <w:lang w:val="en-GB"/>
        </w:rPr>
        <w:t>is</w:t>
      </w:r>
      <w:r w:rsidR="007F5148" w:rsidRPr="00C51380">
        <w:rPr>
          <w:rFonts w:cs="Times New Roman"/>
          <w:szCs w:val="24"/>
          <w:lang w:val="en-GB"/>
        </w:rPr>
        <w:t xml:space="preserve"> empowered by a vision of is to be the leading</w:t>
      </w:r>
      <w:r w:rsidR="004724A2" w:rsidRPr="00C51380">
        <w:rPr>
          <w:rFonts w:cs="Times New Roman"/>
          <w:szCs w:val="24"/>
          <w:lang w:val="en-GB"/>
        </w:rPr>
        <w:t xml:space="preserve"> organi</w:t>
      </w:r>
      <w:r w:rsidR="00F92AC8">
        <w:rPr>
          <w:rFonts w:cs="Times New Roman"/>
          <w:szCs w:val="24"/>
          <w:lang w:val="en-GB"/>
        </w:rPr>
        <w:t>z</w:t>
      </w:r>
      <w:r w:rsidR="004724A2" w:rsidRPr="00C51380">
        <w:rPr>
          <w:rFonts w:cs="Times New Roman"/>
          <w:szCs w:val="24"/>
          <w:lang w:val="en-GB"/>
        </w:rPr>
        <w:t>ation in the Cinema industry.</w:t>
      </w:r>
    </w:p>
    <w:p w:rsidR="00B1755A" w:rsidRPr="00A62D74" w:rsidRDefault="0041359B" w:rsidP="00A62D74">
      <w:pPr>
        <w:tabs>
          <w:tab w:val="left" w:pos="975"/>
          <w:tab w:val="center" w:pos="5040"/>
        </w:tabs>
        <w:ind w:firstLine="0"/>
        <w:rPr>
          <w:rFonts w:cs="Times New Roman"/>
          <w:i/>
          <w:szCs w:val="24"/>
          <w:lang w:val="en-GB"/>
        </w:rPr>
      </w:pPr>
      <w:r w:rsidRPr="00A62D74">
        <w:rPr>
          <w:rFonts w:cs="Times New Roman"/>
          <w:i/>
          <w:szCs w:val="24"/>
          <w:lang w:val="en-GB"/>
        </w:rPr>
        <w:t>Cineworld</w:t>
      </w:r>
      <w:r w:rsidR="00D20EFF" w:rsidRPr="00A62D74">
        <w:rPr>
          <w:rFonts w:cs="Times New Roman"/>
          <w:i/>
          <w:szCs w:val="24"/>
          <w:lang w:val="en-GB"/>
        </w:rPr>
        <w:t xml:space="preserve"> targeted customers, expectations</w:t>
      </w:r>
      <w:r w:rsidR="00F92AC8" w:rsidRPr="00A62D74">
        <w:rPr>
          <w:rFonts w:cs="Times New Roman"/>
          <w:i/>
          <w:szCs w:val="24"/>
          <w:lang w:val="en-GB"/>
        </w:rPr>
        <w:t>,</w:t>
      </w:r>
      <w:r w:rsidR="00D20EFF" w:rsidRPr="00A62D74">
        <w:rPr>
          <w:rFonts w:cs="Times New Roman"/>
          <w:i/>
          <w:szCs w:val="24"/>
          <w:lang w:val="en-GB"/>
        </w:rPr>
        <w:t xml:space="preserve"> services</w:t>
      </w:r>
      <w:r w:rsidR="00F92AC8" w:rsidRPr="00A62D74">
        <w:rPr>
          <w:rFonts w:cs="Times New Roman"/>
          <w:i/>
          <w:szCs w:val="24"/>
          <w:lang w:val="en-GB"/>
        </w:rPr>
        <w:t>,</w:t>
      </w:r>
      <w:r w:rsidR="00D20EFF" w:rsidRPr="00A62D74">
        <w:rPr>
          <w:rFonts w:cs="Times New Roman"/>
          <w:i/>
          <w:szCs w:val="24"/>
          <w:lang w:val="en-GB"/>
        </w:rPr>
        <w:t xml:space="preserve"> and goods.</w:t>
      </w:r>
      <w:r w:rsidR="00A62D74">
        <w:rPr>
          <w:rFonts w:cs="Times New Roman"/>
          <w:i/>
          <w:szCs w:val="24"/>
          <w:lang w:val="en-GB"/>
        </w:rPr>
        <w:t xml:space="preserve"> </w:t>
      </w:r>
      <w:r w:rsidR="00894644" w:rsidRPr="00894644">
        <w:rPr>
          <w:rFonts w:cs="Times New Roman"/>
          <w:szCs w:val="24"/>
          <w:lang w:val="en-GB"/>
        </w:rPr>
        <w:t xml:space="preserve">Any person who enjoys quality entertaining films is the targeted customers of Cineworld. Also, the young generation contributes to a significant percentage of customers during their leisure. In general, Cineworld clients include families, couples, youths, single individuals, and any other person or group interested in watching films. The Cineworld maintains its high performance in the industry since it serves quality by the use of its specialised equipment. Clients watching a movie at any Cineworld </w:t>
      </w:r>
      <w:r w:rsidR="00894644" w:rsidRPr="00894644">
        <w:rPr>
          <w:rFonts w:cs="Times New Roman"/>
          <w:szCs w:val="24"/>
          <w:lang w:val="en-GB"/>
        </w:rPr>
        <w:lastRenderedPageBreak/>
        <w:t>theatre can experience the real thriller respective to the film they are watching. The organisation has a rare, unique screen called Screen X, which is 270 degrees with three screens that makes it interesting to watch a film in their various theatres (Blake 530). Also, Cineworld offers unlimited individual cards to customers who subscribe to have the advantage of watching several films earlier at the limited screens. At the theatre, customers also enjoy eating a snack like popcorn, burger, Ice cream, hot</w:t>
      </w:r>
      <w:r w:rsidR="00894644">
        <w:rPr>
          <w:rFonts w:cs="Times New Roman"/>
          <w:szCs w:val="24"/>
          <w:lang w:val="en-GB"/>
        </w:rPr>
        <w:t>dogs, and soft drinks</w:t>
      </w:r>
      <w:r w:rsidR="00DF3FA9" w:rsidRPr="00C51380">
        <w:rPr>
          <w:rFonts w:cs="Times New Roman"/>
          <w:szCs w:val="24"/>
          <w:lang w:val="en-GB"/>
        </w:rPr>
        <w:t>.</w:t>
      </w:r>
    </w:p>
    <w:p w:rsidR="00DF3FA9" w:rsidRPr="00C51380" w:rsidRDefault="00A62D74" w:rsidP="00894644">
      <w:pPr>
        <w:tabs>
          <w:tab w:val="left" w:pos="975"/>
          <w:tab w:val="center" w:pos="5040"/>
        </w:tabs>
        <w:rPr>
          <w:rFonts w:cs="Times New Roman"/>
          <w:szCs w:val="24"/>
          <w:lang w:val="en-GB"/>
        </w:rPr>
      </w:pPr>
      <w:r w:rsidRPr="00A62D74">
        <w:rPr>
          <w:rFonts w:cs="Times New Roman"/>
          <w:szCs w:val="24"/>
          <w:lang w:val="en-GB"/>
        </w:rPr>
        <w:t xml:space="preserve">Besides quality unique services and goods, Cineworld can deliver all at less cost compared to other cinema organisations. </w:t>
      </w:r>
      <w:r w:rsidR="0003483B" w:rsidRPr="00A62D74">
        <w:rPr>
          <w:rFonts w:cs="Times New Roman"/>
          <w:szCs w:val="24"/>
          <w:lang w:val="en-GB"/>
        </w:rPr>
        <w:t>In addition</w:t>
      </w:r>
      <w:r w:rsidRPr="00A62D74">
        <w:rPr>
          <w:rFonts w:cs="Times New Roman"/>
          <w:szCs w:val="24"/>
          <w:lang w:val="en-GB"/>
        </w:rPr>
        <w:t>, by ensuring that the theatres have the latest technology, customers experience easy to uses self-services online. One can book online for the next show by merely using a smartphone or computer to access the Cineworld website (Munro 60). Most clients admire continuous updates, and, therefore, by creating a long-term membership with Cineworld, they receive new products and revenue streams messages via email and social media. Nevertheless, such information also includes trailers, ongoing films, and expected date of release, seasonality changes, and flashbacks. Although it may seem like they are doing less, many customers are excited and interested in the s</w:t>
      </w:r>
      <w:r>
        <w:rPr>
          <w:rFonts w:cs="Times New Roman"/>
          <w:szCs w:val="24"/>
          <w:lang w:val="en-GB"/>
        </w:rPr>
        <w:t>mall goods and services offered</w:t>
      </w:r>
      <w:r w:rsidR="0041359B" w:rsidRPr="00C51380">
        <w:rPr>
          <w:rFonts w:cs="Times New Roman"/>
          <w:szCs w:val="24"/>
          <w:lang w:val="en-GB"/>
        </w:rPr>
        <w:t>.</w:t>
      </w:r>
    </w:p>
    <w:p w:rsidR="00D20EFF" w:rsidRPr="00A62D74" w:rsidRDefault="00D20EFF" w:rsidP="00A62D74">
      <w:pPr>
        <w:tabs>
          <w:tab w:val="left" w:pos="975"/>
          <w:tab w:val="center" w:pos="5040"/>
        </w:tabs>
        <w:ind w:firstLine="0"/>
        <w:jc w:val="center"/>
        <w:rPr>
          <w:rFonts w:cs="Times New Roman"/>
          <w:szCs w:val="24"/>
          <w:lang w:val="en-GB"/>
        </w:rPr>
      </w:pPr>
      <w:r w:rsidRPr="00A62D74">
        <w:rPr>
          <w:rFonts w:cs="Times New Roman"/>
          <w:szCs w:val="24"/>
          <w:lang w:val="en-GB"/>
        </w:rPr>
        <w:t>SWOT</w:t>
      </w:r>
      <w:r w:rsidR="00515E52" w:rsidRPr="00A62D74">
        <w:rPr>
          <w:rFonts w:cs="Times New Roman"/>
          <w:szCs w:val="24"/>
          <w:lang w:val="en-GB"/>
        </w:rPr>
        <w:t xml:space="preserve"> </w:t>
      </w:r>
      <w:r w:rsidRPr="00A62D74">
        <w:rPr>
          <w:rFonts w:cs="Times New Roman"/>
          <w:szCs w:val="24"/>
          <w:lang w:val="en-GB"/>
        </w:rPr>
        <w:t>analysis</w:t>
      </w:r>
    </w:p>
    <w:p w:rsidR="00A62D74" w:rsidRPr="00A62D74" w:rsidRDefault="0041359B" w:rsidP="00C636CC">
      <w:pPr>
        <w:tabs>
          <w:tab w:val="left" w:pos="975"/>
          <w:tab w:val="center" w:pos="5040"/>
        </w:tabs>
        <w:spacing w:after="240"/>
        <w:ind w:firstLine="0"/>
        <w:rPr>
          <w:rFonts w:cs="Times New Roman"/>
          <w:szCs w:val="24"/>
          <w:lang w:val="en-GB"/>
        </w:rPr>
      </w:pPr>
      <w:r w:rsidRPr="00C51380">
        <w:rPr>
          <w:rFonts w:cs="Times New Roman"/>
          <w:szCs w:val="24"/>
          <w:lang w:val="en-GB"/>
        </w:rPr>
        <w:tab/>
      </w:r>
      <w:r w:rsidR="00A62D74" w:rsidRPr="00A62D74">
        <w:rPr>
          <w:rFonts w:cs="Times New Roman"/>
          <w:szCs w:val="24"/>
          <w:lang w:val="en-GB"/>
        </w:rPr>
        <w:t xml:space="preserve">According to the Bridging Theory, SWOT analysis is a crucial planning tool capable of assisting Cineworld towards achieving its goals (Leiber 355). It is an essential technique of analysing the current strength, weaknesses, opportunities, and threats that may hinder or promote Cineworld prosperity. The organisation is able to maintain its position, despite the high competition in the cinema industry by analysing and discussing the SWOT analysis. It achieves these through coordination of the various departments in the firm, such as finance, human resource, information and technology, marketing, strategic planning. The SWOT analysis can be </w:t>
      </w:r>
      <w:r w:rsidR="00A62D74" w:rsidRPr="00A62D74">
        <w:rPr>
          <w:rFonts w:cs="Times New Roman"/>
          <w:szCs w:val="24"/>
          <w:lang w:val="en-GB"/>
        </w:rPr>
        <w:lastRenderedPageBreak/>
        <w:t xml:space="preserve">branched into two, whereby the Cineworld can identify strengths and weaknesses as internal factors, while opportunities and threats categorized as external factors. </w:t>
      </w:r>
    </w:p>
    <w:p w:rsidR="001B134A" w:rsidRPr="00A62D74" w:rsidRDefault="00A62D74" w:rsidP="00C636CC">
      <w:pPr>
        <w:tabs>
          <w:tab w:val="left" w:pos="975"/>
          <w:tab w:val="center" w:pos="5040"/>
        </w:tabs>
        <w:spacing w:after="240"/>
        <w:ind w:firstLine="0"/>
        <w:rPr>
          <w:rFonts w:cs="Times New Roman"/>
          <w:i/>
          <w:szCs w:val="24"/>
          <w:lang w:val="en-GB"/>
        </w:rPr>
      </w:pPr>
      <w:r>
        <w:rPr>
          <w:rFonts w:cs="Times New Roman"/>
          <w:i/>
          <w:szCs w:val="24"/>
          <w:lang w:val="en-GB"/>
        </w:rPr>
        <w:t xml:space="preserve">Strength of Cineworld. </w:t>
      </w:r>
      <w:r w:rsidRPr="00A62D74">
        <w:rPr>
          <w:rFonts w:cs="Times New Roman"/>
          <w:szCs w:val="24"/>
          <w:lang w:val="en-GB"/>
        </w:rPr>
        <w:t xml:space="preserve">Being among the leading firms in the cinema industry, Cineworld is eligible to thrive in numerous ways. It uses its popularity to penetrate other markets like the </w:t>
      </w:r>
      <w:r w:rsidR="0003483B" w:rsidRPr="00A62D74">
        <w:rPr>
          <w:rFonts w:cs="Times New Roman"/>
          <w:szCs w:val="24"/>
          <w:lang w:val="en-GB"/>
        </w:rPr>
        <w:t>fast food</w:t>
      </w:r>
      <w:r w:rsidRPr="00A62D74">
        <w:rPr>
          <w:rFonts w:cs="Times New Roman"/>
          <w:szCs w:val="24"/>
          <w:lang w:val="en-GB"/>
        </w:rPr>
        <w:t xml:space="preserve"> and beverage industries. The company has also integrated other technology companies to streamline various necessary operations and construct a reliable supply chain. Over the years, the organisation has consistently created some impressive brand portfolios that are useful in its expansion to new products. Continuous training offered to Cineworld workers helps them not only to serve well, but also to market the company through customer services. As a global company, the firm collects much revenue, used for expansion by building new revenue streams. Advanced technology assists in providing excellent services to achieve high customer satisfaction. Nevertheless, Cineworld Cinema has created a reliable distribution network, useful for serving its potential market. These factors put the Cineworld in a position to build and enhance its relationship with the customers and various markets.</w:t>
      </w:r>
    </w:p>
    <w:p w:rsidR="00C636CC" w:rsidRPr="00C636CC" w:rsidRDefault="001B134A" w:rsidP="00C636CC">
      <w:pPr>
        <w:tabs>
          <w:tab w:val="left" w:pos="975"/>
          <w:tab w:val="center" w:pos="5040"/>
        </w:tabs>
        <w:ind w:firstLine="0"/>
        <w:rPr>
          <w:rFonts w:cs="Times New Roman"/>
          <w:szCs w:val="24"/>
          <w:lang w:val="en-GB"/>
        </w:rPr>
      </w:pPr>
      <w:r w:rsidRPr="00C51380">
        <w:rPr>
          <w:rFonts w:cs="Times New Roman"/>
          <w:i/>
          <w:szCs w:val="24"/>
          <w:lang w:val="en-GB"/>
        </w:rPr>
        <w:t>Weakness</w:t>
      </w:r>
      <w:r w:rsidR="00A62D74">
        <w:rPr>
          <w:rFonts w:cs="Times New Roman"/>
          <w:i/>
          <w:szCs w:val="24"/>
          <w:lang w:val="en-GB"/>
        </w:rPr>
        <w:t xml:space="preserve">. </w:t>
      </w:r>
      <w:r w:rsidR="00C636CC" w:rsidRPr="00C636CC">
        <w:rPr>
          <w:rFonts w:cs="Times New Roman"/>
          <w:szCs w:val="24"/>
          <w:lang w:val="en-GB"/>
        </w:rPr>
        <w:t xml:space="preserve">Weakness refers to all the areas that Cineworld can correct and improve to prosper. It differentiates from </w:t>
      </w:r>
      <w:r w:rsidR="0003483B" w:rsidRPr="00C636CC">
        <w:rPr>
          <w:rFonts w:cs="Times New Roman"/>
          <w:szCs w:val="24"/>
          <w:lang w:val="en-GB"/>
        </w:rPr>
        <w:t>strategy,</w:t>
      </w:r>
      <w:r w:rsidR="00C636CC" w:rsidRPr="00C636CC">
        <w:rPr>
          <w:rFonts w:cs="Times New Roman"/>
          <w:szCs w:val="24"/>
          <w:lang w:val="en-GB"/>
        </w:rPr>
        <w:t xml:space="preserve"> as it is the areas under which firms can develop while the approach is all about making decisions. Some challenges present in the organisation have not been tackled. Such problems are like the organisations' profitability ratio, and net contribution is below average in the industry. Besides, it has not built enough customer feedback encrypted platforms to solve related issues privately, like the new entrants' challenges. Most of them contact and raise issues through social media platforms like Twitter, thus displaying the weakness of the organisation to the public.</w:t>
      </w:r>
    </w:p>
    <w:p w:rsidR="00515E52" w:rsidRPr="00C51380" w:rsidRDefault="00C636CC" w:rsidP="00C63A7D">
      <w:pPr>
        <w:tabs>
          <w:tab w:val="left" w:pos="975"/>
          <w:tab w:val="center" w:pos="5040"/>
        </w:tabs>
        <w:spacing w:after="240"/>
        <w:rPr>
          <w:rFonts w:cs="Times New Roman"/>
          <w:szCs w:val="24"/>
          <w:lang w:val="en-GB"/>
        </w:rPr>
      </w:pPr>
      <w:r w:rsidRPr="00C636CC">
        <w:rPr>
          <w:rFonts w:cs="Times New Roman"/>
          <w:szCs w:val="24"/>
          <w:lang w:val="en-GB"/>
        </w:rPr>
        <w:lastRenderedPageBreak/>
        <w:t>Moreover, compared to relative competitors, Cineworld is excellent at product demand forecasting which leads them to a higher rate of missed opportunities. The organisation is slow in making decisions on whether to invest or maintain since it does little in research and development. Despite selling other products, it faces cultural challenges in venturing to these markets. However, the team is still working to correct and align such issues. As a large organisation, inadequate resource labour experiences in the sights and gasps in the products. This weakness can motivate and empower new competitors in the industry to overtake Cineworld, and they should be r</w:t>
      </w:r>
      <w:r>
        <w:rPr>
          <w:rFonts w:cs="Times New Roman"/>
          <w:szCs w:val="24"/>
          <w:lang w:val="en-GB"/>
        </w:rPr>
        <w:t>esolved and reduced accordingly</w:t>
      </w:r>
      <w:r w:rsidR="0090171D" w:rsidRPr="00C51380">
        <w:rPr>
          <w:rFonts w:cs="Times New Roman"/>
          <w:szCs w:val="24"/>
          <w:lang w:val="en-GB"/>
        </w:rPr>
        <w:t>.</w:t>
      </w:r>
    </w:p>
    <w:p w:rsidR="00C63A7D" w:rsidRPr="00C63A7D" w:rsidRDefault="001B134A" w:rsidP="00C63A7D">
      <w:pPr>
        <w:tabs>
          <w:tab w:val="left" w:pos="975"/>
          <w:tab w:val="center" w:pos="5040"/>
        </w:tabs>
        <w:ind w:firstLine="0"/>
        <w:rPr>
          <w:rFonts w:cs="Times New Roman"/>
          <w:i/>
          <w:szCs w:val="24"/>
          <w:lang w:val="en-GB"/>
        </w:rPr>
      </w:pPr>
      <w:r w:rsidRPr="00C51380">
        <w:rPr>
          <w:rFonts w:cs="Times New Roman"/>
          <w:i/>
          <w:szCs w:val="24"/>
          <w:lang w:val="en-GB"/>
        </w:rPr>
        <w:t>Opportunities</w:t>
      </w:r>
      <w:r w:rsidR="00C63A7D">
        <w:rPr>
          <w:rFonts w:cs="Times New Roman"/>
          <w:i/>
          <w:szCs w:val="24"/>
          <w:lang w:val="en-GB"/>
        </w:rPr>
        <w:t xml:space="preserve">. </w:t>
      </w:r>
      <w:r w:rsidR="00C63A7D" w:rsidRPr="00C63A7D">
        <w:rPr>
          <w:rFonts w:cs="Times New Roman"/>
          <w:szCs w:val="24"/>
          <w:lang w:val="en-GB"/>
        </w:rPr>
        <w:t>If a firm can consider available and reliable opportunities, it gains the chances of growing and expanding. The Cineworld cinemas have a wide range of opportunities that it utilises to develop and maintain its prior position in the market. Being famous and preferred by many loyal customers, it should consider opening up more branches to serve the increased number of customers instead of turning them down. Also, it should consider increasing its market shares and capture new customers, despite the recession and low rate of growth in the industry. The company can decrease the cost of delivery since low shipping prices reduce the cost of Cineworld products. Through the new friendly taxations, form an opportunity for Cineworld to establish new branches quickly, providing room for expansion.</w:t>
      </w:r>
    </w:p>
    <w:p w:rsidR="004D52D2" w:rsidRPr="00C51380" w:rsidRDefault="00C63A7D" w:rsidP="00C63A7D">
      <w:pPr>
        <w:tabs>
          <w:tab w:val="left" w:pos="975"/>
          <w:tab w:val="center" w:pos="5040"/>
        </w:tabs>
        <w:spacing w:after="240"/>
        <w:rPr>
          <w:rFonts w:cs="Times New Roman"/>
          <w:szCs w:val="24"/>
          <w:lang w:val="en-GB"/>
        </w:rPr>
      </w:pPr>
      <w:r w:rsidRPr="00C63A7D">
        <w:rPr>
          <w:rFonts w:cs="Times New Roman"/>
          <w:szCs w:val="24"/>
          <w:lang w:val="en-GB"/>
        </w:rPr>
        <w:t xml:space="preserve">Moreover, Cineworld experiences a stable cash flow seasonally, which provides an opportunity to invest in related product segments. Cineworld can increase its competitiveness in the industry through market development that is currently resulting in a dilution of come other competitors. By using the new advanced technology, Cineworld cinemas have an opportunity to practice differentiated market pricing; thus, it will be able to maintain its loyal customers and offer excellent services. </w:t>
      </w:r>
      <w:r w:rsidR="0003483B" w:rsidRPr="00C63A7D">
        <w:rPr>
          <w:rFonts w:cs="Times New Roman"/>
          <w:szCs w:val="24"/>
          <w:lang w:val="en-GB"/>
        </w:rPr>
        <w:t>Finally</w:t>
      </w:r>
      <w:r w:rsidRPr="00C63A7D">
        <w:rPr>
          <w:rFonts w:cs="Times New Roman"/>
          <w:szCs w:val="24"/>
          <w:lang w:val="en-GB"/>
        </w:rPr>
        <w:t xml:space="preserve">, in regards to the government green drive, Cineworld cinemas </w:t>
      </w:r>
      <w:r w:rsidRPr="00C63A7D">
        <w:rPr>
          <w:rFonts w:cs="Times New Roman"/>
          <w:szCs w:val="24"/>
          <w:lang w:val="en-GB"/>
        </w:rPr>
        <w:lastRenderedPageBreak/>
        <w:t>opened to a procurement opportunity for its products. Therefore, taking these opportunities to exploit and expand is crucial for Cineworld cinema growth.</w:t>
      </w:r>
    </w:p>
    <w:p w:rsidR="00F5280C" w:rsidRPr="00C63A7D" w:rsidRDefault="001B134A" w:rsidP="00BB542A">
      <w:pPr>
        <w:tabs>
          <w:tab w:val="left" w:pos="975"/>
          <w:tab w:val="center" w:pos="5040"/>
        </w:tabs>
        <w:spacing w:after="240"/>
        <w:ind w:firstLine="0"/>
        <w:rPr>
          <w:rFonts w:cs="Times New Roman"/>
          <w:i/>
          <w:szCs w:val="24"/>
          <w:lang w:val="en-GB"/>
        </w:rPr>
      </w:pPr>
      <w:r w:rsidRPr="00C51380">
        <w:rPr>
          <w:rFonts w:cs="Times New Roman"/>
          <w:i/>
          <w:szCs w:val="24"/>
          <w:lang w:val="en-GB"/>
        </w:rPr>
        <w:t>Threats</w:t>
      </w:r>
      <w:r w:rsidR="00C63A7D">
        <w:rPr>
          <w:rFonts w:cs="Times New Roman"/>
          <w:i/>
          <w:szCs w:val="24"/>
          <w:lang w:val="en-GB"/>
        </w:rPr>
        <w:t xml:space="preserve">. </w:t>
      </w:r>
      <w:r w:rsidR="00C63A7D" w:rsidRPr="00C63A7D">
        <w:rPr>
          <w:rFonts w:cs="Times New Roman"/>
          <w:szCs w:val="24"/>
          <w:lang w:val="en-GB"/>
        </w:rPr>
        <w:t xml:space="preserve">Despite SWOT analysis being used for promoting a company strategy, it also shows the dangerous limitations that should be considered. Such restriction contributes to the threats facing the organisation and may lead to the fall of the company if not taken resolved. If a company fails to develop some essential products and services faster than its competitors, it may lose loyal customers hence drop down from the industry. </w:t>
      </w:r>
      <w:r w:rsidR="0003483B" w:rsidRPr="00C63A7D">
        <w:rPr>
          <w:rFonts w:cs="Times New Roman"/>
          <w:szCs w:val="24"/>
          <w:lang w:val="en-GB"/>
        </w:rPr>
        <w:t>In addition</w:t>
      </w:r>
      <w:r w:rsidR="00C63A7D" w:rsidRPr="00C63A7D">
        <w:rPr>
          <w:rFonts w:cs="Times New Roman"/>
          <w:szCs w:val="24"/>
          <w:lang w:val="en-GB"/>
        </w:rPr>
        <w:t>, the SWOT analysis only discovers the competitive advantages but does not show how to achieve them, respectively. Despite improving the evaluation window, it is limited in implementation planning based on Cineworld's competitiveness. Nevertheless, SWOT is a static valuation since the dynamics of a competitive environment may fail to avail into a singular matrix because of threats, capabilities, and circumstances. Finally, the analysis may mislead a firm to overemphasise an inevitable factor in framing various strategies. The Cineworld cinemas should consider avoiding such threats or thwart them.</w:t>
      </w:r>
    </w:p>
    <w:p w:rsidR="00BB542A" w:rsidRPr="00BB542A" w:rsidRDefault="00BB542A" w:rsidP="00BB542A">
      <w:pPr>
        <w:tabs>
          <w:tab w:val="left" w:pos="975"/>
          <w:tab w:val="center" w:pos="5040"/>
        </w:tabs>
        <w:spacing w:after="240"/>
        <w:ind w:firstLine="0"/>
        <w:rPr>
          <w:rFonts w:cs="Times New Roman"/>
          <w:szCs w:val="24"/>
          <w:lang w:val="en-GB"/>
        </w:rPr>
      </w:pPr>
      <w:r w:rsidRPr="00BB542A">
        <w:rPr>
          <w:rFonts w:cs="Times New Roman"/>
          <w:i/>
          <w:szCs w:val="24"/>
          <w:lang w:val="en-GB"/>
        </w:rPr>
        <w:t>Role of employees towards organisational goals.</w:t>
      </w:r>
      <w:r>
        <w:rPr>
          <w:rFonts w:cs="Times New Roman"/>
          <w:szCs w:val="24"/>
          <w:lang w:val="en-GB"/>
        </w:rPr>
        <w:t xml:space="preserve"> </w:t>
      </w:r>
      <w:r w:rsidRPr="00BB542A">
        <w:rPr>
          <w:rFonts w:cs="Times New Roman"/>
          <w:szCs w:val="24"/>
          <w:lang w:val="en-GB"/>
        </w:rPr>
        <w:t xml:space="preserve">The employees work day and night to serve and deliver quality to clients. </w:t>
      </w:r>
      <w:r w:rsidR="0003483B" w:rsidRPr="00BB542A">
        <w:rPr>
          <w:rFonts w:cs="Times New Roman"/>
          <w:szCs w:val="24"/>
          <w:lang w:val="en-GB"/>
        </w:rPr>
        <w:t>The management classifies employees</w:t>
      </w:r>
      <w:r w:rsidRPr="00BB542A">
        <w:rPr>
          <w:rFonts w:cs="Times New Roman"/>
          <w:szCs w:val="24"/>
          <w:lang w:val="en-GB"/>
        </w:rPr>
        <w:t xml:space="preserve">, with each group given a specific task to accomplish. The management team ensures all the employees follow the Cineworld cinemas internal rules and regulations. They also provide mentorship programmes to all the employees to train them on how to handle and advertise the organisation, rather than just serving customers. The management teams do regular surprising inspection to check whether all the regulations are being obeyed and maintained. The other teams are mainly groups of regular employees who include the cashiers, ushers, engineers, drivers, chefs, designers, cleaners, </w:t>
      </w:r>
      <w:r w:rsidRPr="00BB542A">
        <w:rPr>
          <w:rFonts w:cs="Times New Roman"/>
          <w:szCs w:val="24"/>
          <w:lang w:val="en-GB"/>
        </w:rPr>
        <w:lastRenderedPageBreak/>
        <w:t>marketers, and any other person working for Cineworld. Their work is to help the organisation to achieve its daily objectives by merely doing reasonable instructions from management.</w:t>
      </w:r>
    </w:p>
    <w:p w:rsidR="00577B96" w:rsidRPr="00BB542A" w:rsidRDefault="0003483B" w:rsidP="00BB542A">
      <w:pPr>
        <w:tabs>
          <w:tab w:val="left" w:pos="975"/>
          <w:tab w:val="center" w:pos="5040"/>
        </w:tabs>
        <w:ind w:firstLine="0"/>
        <w:rPr>
          <w:rFonts w:cs="Times New Roman"/>
          <w:i/>
          <w:szCs w:val="24"/>
          <w:lang w:val="en-GB"/>
        </w:rPr>
      </w:pPr>
      <w:r w:rsidRPr="00BB542A">
        <w:rPr>
          <w:rFonts w:cs="Times New Roman"/>
          <w:i/>
          <w:szCs w:val="24"/>
          <w:lang w:val="en-GB"/>
        </w:rPr>
        <w:t>Training, development,</w:t>
      </w:r>
      <w:r w:rsidR="00BB542A" w:rsidRPr="00BB542A">
        <w:rPr>
          <w:rFonts w:cs="Times New Roman"/>
          <w:i/>
          <w:szCs w:val="24"/>
          <w:lang w:val="en-GB"/>
        </w:rPr>
        <w:t xml:space="preserve"> and its importance to Cin</w:t>
      </w:r>
      <w:r w:rsidR="00BB542A">
        <w:rPr>
          <w:rFonts w:cs="Times New Roman"/>
          <w:i/>
          <w:szCs w:val="24"/>
          <w:lang w:val="en-GB"/>
        </w:rPr>
        <w:t xml:space="preserve">eworld. </w:t>
      </w:r>
      <w:r w:rsidR="00BB542A" w:rsidRPr="00BB542A">
        <w:rPr>
          <w:rFonts w:cs="Times New Roman"/>
          <w:szCs w:val="24"/>
          <w:lang w:val="en-GB"/>
        </w:rPr>
        <w:t>Training is a crucial aspect of Cineworld workers. All the new and continuing employees must receive regular exercise to prepare and remind them of their role in the company. Nevertheless, to maintain and cooperate with the high competition in the industry, skilled labour is necessary. Otherwise, the organisation may lose a significant percentage of customers to related organisations providing quality services and goods (Astvik et al. 145). Furthermore, skilled employees can maintain a good relationship with clients. For example, having employees that can speak foreign languages and fluent English, can assist in serving tourist who visits the Cineworld cinemas for entertainment. Therefore, training them will also help to achieve creativity and critical thinking necessary</w:t>
      </w:r>
      <w:r w:rsidR="00BB542A">
        <w:rPr>
          <w:rFonts w:cs="Times New Roman"/>
          <w:szCs w:val="24"/>
          <w:lang w:val="en-GB"/>
        </w:rPr>
        <w:t xml:space="preserve"> for the evolution of Cineworld</w:t>
      </w:r>
      <w:r w:rsidR="00C12076" w:rsidRPr="00C51380">
        <w:rPr>
          <w:rFonts w:cs="Times New Roman"/>
          <w:szCs w:val="24"/>
          <w:lang w:val="en-GB"/>
        </w:rPr>
        <w:t>.</w:t>
      </w:r>
    </w:p>
    <w:p w:rsidR="00D20EFF" w:rsidRPr="00BB542A" w:rsidRDefault="00D20EFF" w:rsidP="00BB542A">
      <w:pPr>
        <w:tabs>
          <w:tab w:val="left" w:pos="975"/>
          <w:tab w:val="center" w:pos="5040"/>
        </w:tabs>
        <w:ind w:firstLine="0"/>
        <w:jc w:val="center"/>
        <w:rPr>
          <w:rFonts w:cs="Times New Roman"/>
          <w:szCs w:val="24"/>
          <w:lang w:val="en-GB"/>
        </w:rPr>
      </w:pPr>
      <w:r w:rsidRPr="00BB542A">
        <w:rPr>
          <w:rFonts w:cs="Times New Roman"/>
          <w:szCs w:val="24"/>
          <w:lang w:val="en-GB"/>
        </w:rPr>
        <w:t>M</w:t>
      </w:r>
      <w:r w:rsidR="00C12076" w:rsidRPr="00BB542A">
        <w:rPr>
          <w:rFonts w:cs="Times New Roman"/>
          <w:szCs w:val="24"/>
          <w:lang w:val="en-GB"/>
        </w:rPr>
        <w:t>y role in C</w:t>
      </w:r>
      <w:r w:rsidRPr="00BB542A">
        <w:rPr>
          <w:rFonts w:cs="Times New Roman"/>
          <w:szCs w:val="24"/>
          <w:lang w:val="en-GB"/>
        </w:rPr>
        <w:t>ineworld</w:t>
      </w:r>
    </w:p>
    <w:p w:rsidR="00BB542A" w:rsidRPr="00BB542A" w:rsidRDefault="00C12076" w:rsidP="00BB542A">
      <w:pPr>
        <w:tabs>
          <w:tab w:val="left" w:pos="975"/>
          <w:tab w:val="center" w:pos="5040"/>
        </w:tabs>
        <w:spacing w:after="240"/>
        <w:ind w:firstLine="0"/>
        <w:rPr>
          <w:rFonts w:cs="Times New Roman"/>
          <w:szCs w:val="24"/>
          <w:lang w:val="en-GB"/>
        </w:rPr>
      </w:pPr>
      <w:r w:rsidRPr="00C51380">
        <w:rPr>
          <w:rFonts w:cs="Times New Roman"/>
          <w:b/>
          <w:szCs w:val="24"/>
          <w:lang w:val="en-GB"/>
        </w:rPr>
        <w:tab/>
      </w:r>
      <w:r w:rsidR="00BB542A" w:rsidRPr="00BB542A">
        <w:rPr>
          <w:rFonts w:cs="Times New Roman"/>
          <w:szCs w:val="24"/>
          <w:lang w:val="en-GB"/>
        </w:rPr>
        <w:t>I work as a human resource manager in one of the United Kingdom Cineworld cinema branches located in London. While in the HR Department, I control all the resources of the company and determine the business capability concerning the market. My specific role is to hire employees; also fire employees based on a reasonable fact, offer training to new and continuing employees, review the employees' parole, and benefits. Furthermore, Tax analysis and recording, observing the relations between the employer and employees, thus, ensuring labour compliance to Cineworld. My role is very crucial as the mission and vision of the company depends on the HR Department.</w:t>
      </w:r>
    </w:p>
    <w:p w:rsidR="0066003B" w:rsidRPr="00BB542A" w:rsidRDefault="00BB542A" w:rsidP="00BB542A">
      <w:pPr>
        <w:tabs>
          <w:tab w:val="left" w:pos="975"/>
          <w:tab w:val="center" w:pos="5040"/>
        </w:tabs>
        <w:spacing w:after="240"/>
        <w:ind w:firstLine="0"/>
        <w:rPr>
          <w:rFonts w:cs="Times New Roman"/>
          <w:i/>
          <w:szCs w:val="24"/>
          <w:lang w:val="en-GB"/>
        </w:rPr>
      </w:pPr>
      <w:r w:rsidRPr="00BB542A">
        <w:rPr>
          <w:rFonts w:cs="Times New Roman"/>
          <w:i/>
          <w:szCs w:val="24"/>
          <w:lang w:val="en-GB"/>
        </w:rPr>
        <w:t>Skills and knowledge needed to carry out the role</w:t>
      </w:r>
      <w:r>
        <w:rPr>
          <w:rFonts w:cs="Times New Roman"/>
          <w:i/>
          <w:szCs w:val="24"/>
          <w:lang w:val="en-GB"/>
        </w:rPr>
        <w:t xml:space="preserve">. </w:t>
      </w:r>
      <w:r w:rsidRPr="00BB542A">
        <w:rPr>
          <w:rFonts w:cs="Times New Roman"/>
          <w:szCs w:val="24"/>
          <w:lang w:val="en-GB"/>
        </w:rPr>
        <w:t xml:space="preserve">The Human Resource Department is sensitive to an organisation, thus making it to demand well-trained individuals. Communication skills are </w:t>
      </w:r>
      <w:r w:rsidRPr="00BB542A">
        <w:rPr>
          <w:rFonts w:cs="Times New Roman"/>
          <w:szCs w:val="24"/>
          <w:lang w:val="en-GB"/>
        </w:rPr>
        <w:lastRenderedPageBreak/>
        <w:t xml:space="preserve">essential for sharing information within and outside the company. Since the HR person's role is closely related to managers, organisational skills are relevant (Cascio, Wayne, and John 112). Critical and creative skills are crucial requirement training for decision-making in the department. The HR department controls the fund as it manager resources making the budgeting skills </w:t>
      </w:r>
      <w:r w:rsidR="00650FBE">
        <w:rPr>
          <w:rFonts w:cs="Times New Roman"/>
          <w:szCs w:val="24"/>
          <w:lang w:val="en-GB"/>
        </w:rPr>
        <w:t>to be a vital requirement. M</w:t>
      </w:r>
      <w:r w:rsidRPr="00BB542A">
        <w:rPr>
          <w:rFonts w:cs="Times New Roman"/>
          <w:szCs w:val="24"/>
          <w:lang w:val="en-GB"/>
        </w:rPr>
        <w:t>ost importantly, ethics is the primary skill that helps an individual t</w:t>
      </w:r>
      <w:r>
        <w:rPr>
          <w:rFonts w:cs="Times New Roman"/>
          <w:szCs w:val="24"/>
          <w:lang w:val="en-GB"/>
        </w:rPr>
        <w:t>o qualify for the HR Department</w:t>
      </w:r>
      <w:r w:rsidR="00AF07C3" w:rsidRPr="00C51380">
        <w:rPr>
          <w:rFonts w:cs="Times New Roman"/>
          <w:szCs w:val="24"/>
          <w:lang w:val="en-GB"/>
        </w:rPr>
        <w:t>.</w:t>
      </w:r>
    </w:p>
    <w:p w:rsidR="00D3577F" w:rsidRPr="00BB542A" w:rsidRDefault="00AF07C3" w:rsidP="00131C1D">
      <w:pPr>
        <w:tabs>
          <w:tab w:val="left" w:pos="975"/>
          <w:tab w:val="center" w:pos="5040"/>
        </w:tabs>
        <w:ind w:firstLine="0"/>
        <w:rPr>
          <w:rFonts w:cs="Times New Roman"/>
          <w:i/>
          <w:szCs w:val="24"/>
          <w:lang w:val="en-GB"/>
        </w:rPr>
      </w:pPr>
      <w:r w:rsidRPr="00BB542A">
        <w:rPr>
          <w:rFonts w:cs="Times New Roman"/>
          <w:i/>
          <w:szCs w:val="24"/>
          <w:lang w:val="en-GB"/>
        </w:rPr>
        <w:t>T</w:t>
      </w:r>
      <w:r w:rsidR="00D20EFF" w:rsidRPr="00BB542A">
        <w:rPr>
          <w:rFonts w:cs="Times New Roman"/>
          <w:i/>
          <w:szCs w:val="24"/>
          <w:lang w:val="en-GB"/>
        </w:rPr>
        <w:t>raining and d</w:t>
      </w:r>
      <w:r w:rsidRPr="00BB542A">
        <w:rPr>
          <w:rFonts w:cs="Times New Roman"/>
          <w:i/>
          <w:szCs w:val="24"/>
          <w:lang w:val="en-GB"/>
        </w:rPr>
        <w:t>evelopment requirements that need</w:t>
      </w:r>
      <w:r w:rsidR="00D20EFF" w:rsidRPr="00BB542A">
        <w:rPr>
          <w:rFonts w:cs="Times New Roman"/>
          <w:i/>
          <w:szCs w:val="24"/>
          <w:lang w:val="en-GB"/>
        </w:rPr>
        <w:t xml:space="preserve"> to be considered.</w:t>
      </w:r>
      <w:r w:rsidR="00BB542A">
        <w:rPr>
          <w:rFonts w:cs="Times New Roman"/>
          <w:i/>
          <w:szCs w:val="24"/>
          <w:lang w:val="en-GB"/>
        </w:rPr>
        <w:t xml:space="preserve"> </w:t>
      </w:r>
      <w:r w:rsidR="0003483B" w:rsidRPr="0003483B">
        <w:rPr>
          <w:rFonts w:cs="Times New Roman"/>
          <w:szCs w:val="24"/>
          <w:lang w:val="en-GB"/>
        </w:rPr>
        <w:t>Just like any other formal office, HR requires a well-trained professional to maintain and help the company move forward. For senior officers, a Master's degree in human resource management is essential for organisational development, business administration, or training workers (Hassan 16). Most employers require at least certificates for the HR available space, and the person with the highest level of certification is advantaged despite undergoing an interview. Therefore, there is a need to undergo various training such as soft skill training, safety training, technology and technical training, skills training, quality training, team training, and professional legal training. An individual who went through this training is capable of exercising excellent leadership skills at the HR Department to direct the</w:t>
      </w:r>
      <w:r w:rsidR="0003483B">
        <w:rPr>
          <w:rFonts w:cs="Times New Roman"/>
          <w:szCs w:val="24"/>
          <w:lang w:val="en-GB"/>
        </w:rPr>
        <w:t xml:space="preserve"> organisation towards its goals</w:t>
      </w:r>
      <w:r w:rsidR="00D3577F" w:rsidRPr="00C51380">
        <w:rPr>
          <w:rFonts w:cs="Times New Roman"/>
          <w:szCs w:val="24"/>
          <w:lang w:val="en-GB"/>
        </w:rPr>
        <w:t xml:space="preserve">. </w:t>
      </w:r>
    </w:p>
    <w:p w:rsidR="00B123B4" w:rsidRPr="0003483B" w:rsidRDefault="00DA4B33" w:rsidP="00131C1D">
      <w:pPr>
        <w:tabs>
          <w:tab w:val="left" w:pos="975"/>
          <w:tab w:val="center" w:pos="5040"/>
        </w:tabs>
        <w:ind w:firstLine="0"/>
        <w:rPr>
          <w:rFonts w:cs="Times New Roman"/>
          <w:szCs w:val="24"/>
          <w:lang w:val="en-GB"/>
        </w:rPr>
      </w:pPr>
      <w:r w:rsidRPr="0003483B">
        <w:rPr>
          <w:rFonts w:cs="Times New Roman"/>
          <w:szCs w:val="24"/>
          <w:lang w:val="en-GB"/>
        </w:rPr>
        <w:t>Conclusion</w:t>
      </w:r>
      <w:r w:rsidR="009231F9" w:rsidRPr="0003483B">
        <w:rPr>
          <w:rFonts w:cs="Times New Roman"/>
          <w:szCs w:val="24"/>
          <w:lang w:val="en-GB"/>
        </w:rPr>
        <w:tab/>
      </w:r>
    </w:p>
    <w:p w:rsidR="00A4407D" w:rsidRDefault="0003483B" w:rsidP="0003483B">
      <w:pPr>
        <w:tabs>
          <w:tab w:val="left" w:pos="975"/>
          <w:tab w:val="center" w:pos="5040"/>
        </w:tabs>
        <w:rPr>
          <w:rFonts w:cs="Times New Roman"/>
          <w:szCs w:val="24"/>
          <w:lang w:val="en-GB"/>
        </w:rPr>
      </w:pPr>
      <w:r w:rsidRPr="0003483B">
        <w:rPr>
          <w:rFonts w:cs="Times New Roman"/>
          <w:szCs w:val="24"/>
          <w:lang w:val="en-GB"/>
        </w:rPr>
        <w:t xml:space="preserve">Despite Cineworld cinemas being one of the leading film companies in the United Kingdom, it also faces various challenges. It withstands high competition from related companies whereby the companies are more creative and giving services at a relatively lower price. Nevertheless, by the coordination of the workers, Cineworld maintains its position in the industry </w:t>
      </w:r>
      <w:r w:rsidR="00650FBE" w:rsidRPr="0003483B">
        <w:rPr>
          <w:rFonts w:cs="Times New Roman"/>
          <w:szCs w:val="24"/>
          <w:lang w:val="en-GB"/>
        </w:rPr>
        <w:t>and</w:t>
      </w:r>
      <w:r w:rsidRPr="0003483B">
        <w:rPr>
          <w:rFonts w:cs="Times New Roman"/>
          <w:szCs w:val="24"/>
          <w:lang w:val="en-GB"/>
        </w:rPr>
        <w:t xml:space="preserve"> uses the latest technology. Besides offering visual entertainments, Cineworld sells popcorn, burgers, hotdogs, </w:t>
      </w:r>
      <w:r w:rsidR="00650FBE" w:rsidRPr="0003483B">
        <w:rPr>
          <w:rFonts w:cs="Times New Roman"/>
          <w:szCs w:val="24"/>
          <w:lang w:val="en-GB"/>
        </w:rPr>
        <w:t>ice creams</w:t>
      </w:r>
      <w:r w:rsidRPr="0003483B">
        <w:rPr>
          <w:rFonts w:cs="Times New Roman"/>
          <w:szCs w:val="24"/>
          <w:lang w:val="en-GB"/>
        </w:rPr>
        <w:t xml:space="preserve">, and soft drinks to customers. Furthermore, subscription members are issued with a membership card that comes with unlimited offers. The organisation </w:t>
      </w:r>
      <w:r w:rsidRPr="0003483B">
        <w:rPr>
          <w:rFonts w:cs="Times New Roman"/>
          <w:szCs w:val="24"/>
          <w:lang w:val="en-GB"/>
        </w:rPr>
        <w:lastRenderedPageBreak/>
        <w:t xml:space="preserve">uses SWOT analysis to evaluate and implement new strategies to adapt to the ever-changing environment. </w:t>
      </w:r>
      <w:r w:rsidR="00650FBE" w:rsidRPr="0003483B">
        <w:rPr>
          <w:rFonts w:cs="Times New Roman"/>
          <w:szCs w:val="24"/>
          <w:lang w:val="en-GB"/>
        </w:rPr>
        <w:t>Finally</w:t>
      </w:r>
      <w:r w:rsidRPr="0003483B">
        <w:rPr>
          <w:rFonts w:cs="Times New Roman"/>
          <w:szCs w:val="24"/>
          <w:lang w:val="en-GB"/>
        </w:rPr>
        <w:t>, the HR Department is a crucial aspect of the development of a company. If most organisations were to benchmark and consider the Cineworld cinemas' various strategies, then nothing would hinder them from a consistent growth in their respective industries.</w:t>
      </w:r>
      <w:r w:rsidR="00A4407D" w:rsidRPr="00C51380">
        <w:rPr>
          <w:rFonts w:cs="Times New Roman"/>
          <w:szCs w:val="24"/>
          <w:lang w:val="en-GB"/>
        </w:rPr>
        <w:br w:type="page"/>
      </w:r>
    </w:p>
    <w:p w:rsidR="00B0482D" w:rsidRPr="00C51380" w:rsidRDefault="00B0482D" w:rsidP="00131C1D">
      <w:pPr>
        <w:ind w:firstLine="0"/>
        <w:jc w:val="center"/>
        <w:rPr>
          <w:rFonts w:cs="Times New Roman"/>
          <w:szCs w:val="24"/>
          <w:lang w:val="en-GB"/>
        </w:rPr>
      </w:pPr>
      <w:r w:rsidRPr="00C51380">
        <w:rPr>
          <w:rFonts w:cs="Times New Roman"/>
          <w:szCs w:val="24"/>
          <w:lang w:val="en-GB"/>
        </w:rPr>
        <w:lastRenderedPageBreak/>
        <w:t xml:space="preserve">Works </w:t>
      </w:r>
      <w:r w:rsidR="0003483B">
        <w:rPr>
          <w:rFonts w:cs="Times New Roman"/>
          <w:szCs w:val="24"/>
          <w:lang w:val="en-GB"/>
        </w:rPr>
        <w:t>C</w:t>
      </w:r>
      <w:r w:rsidRPr="00C51380">
        <w:rPr>
          <w:rFonts w:cs="Times New Roman"/>
          <w:szCs w:val="24"/>
          <w:lang w:val="en-GB"/>
        </w:rPr>
        <w:t>ited</w:t>
      </w:r>
    </w:p>
    <w:p w:rsidR="0003483B" w:rsidRPr="00C51380"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 xml:space="preserve">Astvik, Wanja, Jonas Welander, and Robert Larsson. </w:t>
      </w:r>
      <w:r w:rsidRPr="0003483B">
        <w:rPr>
          <w:rFonts w:cs="Times New Roman"/>
          <w:i/>
          <w:color w:val="222222"/>
          <w:szCs w:val="24"/>
          <w:shd w:val="clear" w:color="auto" w:fill="FFFFFF"/>
        </w:rPr>
        <w:t>"Reasons for Staying: A Longitudinal Study of Work Conditions Predicting Social Workers' Willingness to Stay in Their Organisation."</w:t>
      </w:r>
      <w:r w:rsidRPr="0003483B">
        <w:rPr>
          <w:rFonts w:cs="Times New Roman"/>
          <w:color w:val="222222"/>
          <w:szCs w:val="24"/>
          <w:shd w:val="clear" w:color="auto" w:fill="FFFFFF"/>
        </w:rPr>
        <w:t> </w:t>
      </w:r>
      <w:r w:rsidRPr="0003483B">
        <w:rPr>
          <w:rFonts w:cs="Times New Roman"/>
          <w:iCs/>
          <w:color w:val="222222"/>
          <w:szCs w:val="24"/>
          <w:shd w:val="clear" w:color="auto" w:fill="FFFFFF"/>
        </w:rPr>
        <w:t>The British Journal of Social Work</w:t>
      </w:r>
      <w:r>
        <w:rPr>
          <w:rFonts w:cs="Times New Roman"/>
          <w:color w:val="222222"/>
          <w:szCs w:val="24"/>
          <w:shd w:val="clear" w:color="auto" w:fill="FFFFFF"/>
        </w:rPr>
        <w:t xml:space="preserve">, </w:t>
      </w:r>
      <w:r w:rsidRPr="00C51380">
        <w:rPr>
          <w:rFonts w:cs="Times New Roman"/>
          <w:color w:val="222222"/>
          <w:szCs w:val="24"/>
          <w:shd w:val="clear" w:color="auto" w:fill="FFFFFF"/>
        </w:rPr>
        <w:t>2019).</w:t>
      </w:r>
    </w:p>
    <w:p w:rsidR="0003483B" w:rsidRPr="00C51380"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Blake, James</w:t>
      </w:r>
      <w:r w:rsidRPr="0003483B">
        <w:rPr>
          <w:rFonts w:cs="Times New Roman"/>
          <w:color w:val="222222"/>
          <w:szCs w:val="24"/>
          <w:shd w:val="clear" w:color="auto" w:fill="FFFFFF"/>
        </w:rPr>
        <w:t xml:space="preserve">. </w:t>
      </w:r>
      <w:r w:rsidRPr="0003483B">
        <w:rPr>
          <w:rFonts w:cs="Times New Roman"/>
          <w:i/>
          <w:color w:val="222222"/>
          <w:szCs w:val="24"/>
          <w:shd w:val="clear" w:color="auto" w:fill="FFFFFF"/>
        </w:rPr>
        <w:t xml:space="preserve">"Second Screen Interaction </w:t>
      </w:r>
      <w:r>
        <w:rPr>
          <w:rFonts w:cs="Times New Roman"/>
          <w:i/>
          <w:color w:val="222222"/>
          <w:szCs w:val="24"/>
          <w:shd w:val="clear" w:color="auto" w:fill="FFFFFF"/>
        </w:rPr>
        <w:t>i</w:t>
      </w:r>
      <w:r w:rsidRPr="0003483B">
        <w:rPr>
          <w:rFonts w:cs="Times New Roman"/>
          <w:i/>
          <w:color w:val="222222"/>
          <w:szCs w:val="24"/>
          <w:shd w:val="clear" w:color="auto" w:fill="FFFFFF"/>
        </w:rPr>
        <w:t xml:space="preserve">n </w:t>
      </w:r>
      <w:r>
        <w:rPr>
          <w:rFonts w:cs="Times New Roman"/>
          <w:i/>
          <w:color w:val="222222"/>
          <w:szCs w:val="24"/>
          <w:shd w:val="clear" w:color="auto" w:fill="FFFFFF"/>
        </w:rPr>
        <w:t>t</w:t>
      </w:r>
      <w:r w:rsidRPr="0003483B">
        <w:rPr>
          <w:rFonts w:cs="Times New Roman"/>
          <w:i/>
          <w:color w:val="222222"/>
          <w:szCs w:val="24"/>
          <w:shd w:val="clear" w:color="auto" w:fill="FFFFFF"/>
        </w:rPr>
        <w:t xml:space="preserve">he Cinema: Experimenting </w:t>
      </w:r>
      <w:r>
        <w:rPr>
          <w:rFonts w:cs="Times New Roman"/>
          <w:i/>
          <w:color w:val="222222"/>
          <w:szCs w:val="24"/>
          <w:shd w:val="clear" w:color="auto" w:fill="FFFFFF"/>
        </w:rPr>
        <w:t>w</w:t>
      </w:r>
      <w:r w:rsidRPr="0003483B">
        <w:rPr>
          <w:rFonts w:cs="Times New Roman"/>
          <w:i/>
          <w:color w:val="222222"/>
          <w:szCs w:val="24"/>
          <w:shd w:val="clear" w:color="auto" w:fill="FFFFFF"/>
        </w:rPr>
        <w:t xml:space="preserve">ith Transmedia Narratives </w:t>
      </w:r>
      <w:r>
        <w:rPr>
          <w:rFonts w:cs="Times New Roman"/>
          <w:i/>
          <w:color w:val="222222"/>
          <w:szCs w:val="24"/>
          <w:shd w:val="clear" w:color="auto" w:fill="FFFFFF"/>
        </w:rPr>
        <w:t>a</w:t>
      </w:r>
      <w:r w:rsidRPr="0003483B">
        <w:rPr>
          <w:rFonts w:cs="Times New Roman"/>
          <w:i/>
          <w:color w:val="222222"/>
          <w:szCs w:val="24"/>
          <w:shd w:val="clear" w:color="auto" w:fill="FFFFFF"/>
        </w:rPr>
        <w:t>nd Commercialising User Participation."</w:t>
      </w:r>
      <w:r w:rsidRPr="0003483B">
        <w:rPr>
          <w:rFonts w:cs="Times New Roman"/>
          <w:color w:val="222222"/>
          <w:szCs w:val="24"/>
          <w:shd w:val="clear" w:color="auto" w:fill="FFFFFF"/>
        </w:rPr>
        <w:t> </w:t>
      </w:r>
      <w:r w:rsidRPr="0003483B">
        <w:rPr>
          <w:rFonts w:cs="Times New Roman"/>
          <w:iCs/>
          <w:color w:val="222222"/>
          <w:szCs w:val="24"/>
          <w:shd w:val="clear" w:color="auto" w:fill="FFFFFF"/>
        </w:rPr>
        <w:t>Participations</w:t>
      </w:r>
      <w:r>
        <w:rPr>
          <w:rFonts w:cs="Times New Roman"/>
          <w:color w:val="222222"/>
          <w:szCs w:val="24"/>
          <w:shd w:val="clear" w:color="auto" w:fill="FFFFFF"/>
        </w:rPr>
        <w:t> 14.2, 2017. pp.</w:t>
      </w:r>
      <w:r w:rsidRPr="00C51380">
        <w:rPr>
          <w:rFonts w:cs="Times New Roman"/>
          <w:color w:val="222222"/>
          <w:szCs w:val="24"/>
          <w:shd w:val="clear" w:color="auto" w:fill="FFFFFF"/>
        </w:rPr>
        <w:t xml:space="preserve">526-544. </w:t>
      </w:r>
    </w:p>
    <w:p w:rsidR="0003483B" w:rsidRPr="00C51380"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 xml:space="preserve">Cascio, Wayne F., and John W. Boudreau. </w:t>
      </w:r>
      <w:r w:rsidRPr="0003483B">
        <w:rPr>
          <w:rFonts w:cs="Times New Roman"/>
          <w:i/>
          <w:color w:val="222222"/>
          <w:szCs w:val="24"/>
          <w:shd w:val="clear" w:color="auto" w:fill="FFFFFF"/>
        </w:rPr>
        <w:t xml:space="preserve">"The Search </w:t>
      </w:r>
      <w:r>
        <w:rPr>
          <w:rFonts w:cs="Times New Roman"/>
          <w:i/>
          <w:color w:val="222222"/>
          <w:szCs w:val="24"/>
          <w:shd w:val="clear" w:color="auto" w:fill="FFFFFF"/>
        </w:rPr>
        <w:t>f</w:t>
      </w:r>
      <w:r w:rsidRPr="0003483B">
        <w:rPr>
          <w:rFonts w:cs="Times New Roman"/>
          <w:i/>
          <w:color w:val="222222"/>
          <w:szCs w:val="24"/>
          <w:shd w:val="clear" w:color="auto" w:fill="FFFFFF"/>
        </w:rPr>
        <w:t xml:space="preserve">or Global Competence: From International HR </w:t>
      </w:r>
      <w:r>
        <w:rPr>
          <w:rFonts w:cs="Times New Roman"/>
          <w:i/>
          <w:color w:val="222222"/>
          <w:szCs w:val="24"/>
          <w:shd w:val="clear" w:color="auto" w:fill="FFFFFF"/>
        </w:rPr>
        <w:t>t</w:t>
      </w:r>
      <w:r w:rsidRPr="0003483B">
        <w:rPr>
          <w:rFonts w:cs="Times New Roman"/>
          <w:i/>
          <w:color w:val="222222"/>
          <w:szCs w:val="24"/>
          <w:shd w:val="clear" w:color="auto" w:fill="FFFFFF"/>
        </w:rPr>
        <w:t>o Talent Management." </w:t>
      </w:r>
      <w:r w:rsidRPr="0003483B">
        <w:rPr>
          <w:rFonts w:cs="Times New Roman"/>
          <w:iCs/>
          <w:color w:val="222222"/>
          <w:szCs w:val="24"/>
          <w:shd w:val="clear" w:color="auto" w:fill="FFFFFF"/>
        </w:rPr>
        <w:t>Journal of World Business</w:t>
      </w:r>
      <w:r w:rsidRPr="00C51380">
        <w:rPr>
          <w:rFonts w:cs="Times New Roman"/>
          <w:color w:val="222222"/>
          <w:szCs w:val="24"/>
          <w:shd w:val="clear" w:color="auto" w:fill="FFFFFF"/>
        </w:rPr>
        <w:t> </w:t>
      </w:r>
      <w:r>
        <w:rPr>
          <w:rFonts w:cs="Times New Roman"/>
          <w:color w:val="222222"/>
          <w:szCs w:val="24"/>
          <w:shd w:val="clear" w:color="auto" w:fill="FFFFFF"/>
        </w:rPr>
        <w:t>51.1, 2016. pp.</w:t>
      </w:r>
      <w:r w:rsidRPr="00C51380">
        <w:rPr>
          <w:rFonts w:cs="Times New Roman"/>
          <w:color w:val="222222"/>
          <w:szCs w:val="24"/>
          <w:shd w:val="clear" w:color="auto" w:fill="FFFFFF"/>
        </w:rPr>
        <w:t>103-114.</w:t>
      </w:r>
    </w:p>
    <w:p w:rsidR="0003483B" w:rsidRPr="00C51380"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Eyles, Allen, and Keith Skone. </w:t>
      </w:r>
      <w:r>
        <w:rPr>
          <w:rFonts w:cs="Times New Roman"/>
          <w:i/>
          <w:iCs/>
          <w:color w:val="222222"/>
          <w:szCs w:val="24"/>
          <w:shd w:val="clear" w:color="auto" w:fill="FFFFFF"/>
        </w:rPr>
        <w:t>D</w:t>
      </w:r>
      <w:r w:rsidRPr="00C51380">
        <w:rPr>
          <w:rFonts w:cs="Times New Roman"/>
          <w:i/>
          <w:iCs/>
          <w:color w:val="222222"/>
          <w:szCs w:val="24"/>
          <w:shd w:val="clear" w:color="auto" w:fill="FFFFFF"/>
        </w:rPr>
        <w:t xml:space="preserve">e la source London's West End </w:t>
      </w:r>
      <w:r>
        <w:rPr>
          <w:rFonts w:cs="Times New Roman"/>
          <w:i/>
          <w:iCs/>
          <w:color w:val="222222"/>
          <w:szCs w:val="24"/>
          <w:shd w:val="clear" w:color="auto" w:fill="FFFFFF"/>
        </w:rPr>
        <w:t>C</w:t>
      </w:r>
      <w:r w:rsidRPr="00C51380">
        <w:rPr>
          <w:rFonts w:cs="Times New Roman"/>
          <w:i/>
          <w:iCs/>
          <w:color w:val="222222"/>
          <w:szCs w:val="24"/>
          <w:shd w:val="clear" w:color="auto" w:fill="FFFFFF"/>
        </w:rPr>
        <w:t>inemas</w:t>
      </w:r>
      <w:r w:rsidRPr="00C51380">
        <w:rPr>
          <w:rFonts w:cs="Times New Roman"/>
          <w:color w:val="222222"/>
          <w:szCs w:val="24"/>
          <w:shd w:val="clear" w:color="auto" w:fill="FFFFFF"/>
        </w:rPr>
        <w:t xml:space="preserve">. </w:t>
      </w:r>
      <w:r>
        <w:rPr>
          <w:rFonts w:cs="Times New Roman"/>
          <w:color w:val="222222"/>
          <w:szCs w:val="24"/>
          <w:shd w:val="clear" w:color="auto" w:fill="FFFFFF"/>
        </w:rPr>
        <w:t>D</w:t>
      </w:r>
      <w:r w:rsidRPr="00C51380">
        <w:rPr>
          <w:rFonts w:cs="Times New Roman"/>
          <w:color w:val="222222"/>
          <w:szCs w:val="24"/>
          <w:shd w:val="clear" w:color="auto" w:fill="FFFFFF"/>
        </w:rPr>
        <w:t>istributeur English Heritage, 2017.</w:t>
      </w:r>
    </w:p>
    <w:p w:rsidR="0003483B" w:rsidRPr="00C51380"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 xml:space="preserve">Hassan, Saira. </w:t>
      </w:r>
      <w:r w:rsidRPr="0003483B">
        <w:rPr>
          <w:rFonts w:cs="Times New Roman"/>
          <w:i/>
          <w:color w:val="222222"/>
          <w:szCs w:val="24"/>
          <w:shd w:val="clear" w:color="auto" w:fill="FFFFFF"/>
        </w:rPr>
        <w:t xml:space="preserve">"Impact of HRM </w:t>
      </w:r>
      <w:r>
        <w:rPr>
          <w:rFonts w:cs="Times New Roman"/>
          <w:i/>
          <w:color w:val="222222"/>
          <w:szCs w:val="24"/>
          <w:shd w:val="clear" w:color="auto" w:fill="FFFFFF"/>
        </w:rPr>
        <w:t>Practices o</w:t>
      </w:r>
      <w:r w:rsidRPr="0003483B">
        <w:rPr>
          <w:rFonts w:cs="Times New Roman"/>
          <w:i/>
          <w:color w:val="222222"/>
          <w:szCs w:val="24"/>
          <w:shd w:val="clear" w:color="auto" w:fill="FFFFFF"/>
        </w:rPr>
        <w:t>n Employee's Performance." </w:t>
      </w:r>
      <w:r w:rsidRPr="0003483B">
        <w:rPr>
          <w:rFonts w:cs="Times New Roman"/>
          <w:iCs/>
          <w:color w:val="222222"/>
          <w:szCs w:val="24"/>
          <w:shd w:val="clear" w:color="auto" w:fill="FFFFFF"/>
        </w:rPr>
        <w:t>International Journal of Academic Research in Accounting, Finance, and Management Sciences</w:t>
      </w:r>
      <w:r>
        <w:rPr>
          <w:rFonts w:cs="Times New Roman"/>
          <w:color w:val="222222"/>
          <w:szCs w:val="24"/>
          <w:shd w:val="clear" w:color="auto" w:fill="FFFFFF"/>
        </w:rPr>
        <w:t> 6.1,</w:t>
      </w:r>
      <w:r w:rsidRPr="00C51380">
        <w:rPr>
          <w:rFonts w:cs="Times New Roman"/>
          <w:color w:val="222222"/>
          <w:szCs w:val="24"/>
          <w:shd w:val="clear" w:color="auto" w:fill="FFFFFF"/>
        </w:rPr>
        <w:t>2016</w:t>
      </w:r>
      <w:r>
        <w:rPr>
          <w:rFonts w:cs="Times New Roman"/>
          <w:color w:val="222222"/>
          <w:szCs w:val="24"/>
          <w:shd w:val="clear" w:color="auto" w:fill="FFFFFF"/>
        </w:rPr>
        <w:t>, pp.</w:t>
      </w:r>
      <w:r w:rsidRPr="00C51380">
        <w:rPr>
          <w:rFonts w:cs="Times New Roman"/>
          <w:color w:val="222222"/>
          <w:szCs w:val="24"/>
          <w:shd w:val="clear" w:color="auto" w:fill="FFFFFF"/>
        </w:rPr>
        <w:t>15-22.</w:t>
      </w:r>
    </w:p>
    <w:p w:rsidR="0003483B" w:rsidRPr="0003483B" w:rsidRDefault="0003483B" w:rsidP="00131C1D">
      <w:pPr>
        <w:ind w:left="720" w:hanging="720"/>
        <w:rPr>
          <w:rFonts w:cs="Times New Roman"/>
          <w:color w:val="222222"/>
          <w:szCs w:val="24"/>
          <w:shd w:val="clear" w:color="auto" w:fill="FFFFFF"/>
        </w:rPr>
      </w:pPr>
      <w:r w:rsidRPr="00C51380">
        <w:rPr>
          <w:rFonts w:cs="Times New Roman"/>
          <w:color w:val="222222"/>
          <w:szCs w:val="24"/>
          <w:shd w:val="clear" w:color="auto" w:fill="FFFFFF"/>
        </w:rPr>
        <w:t>Leiber, Theodor, Bjørn Stensaker, and Lee Colin Harvey</w:t>
      </w:r>
      <w:r w:rsidRPr="0003483B">
        <w:rPr>
          <w:rFonts w:cs="Times New Roman"/>
          <w:color w:val="222222"/>
          <w:szCs w:val="24"/>
          <w:shd w:val="clear" w:color="auto" w:fill="FFFFFF"/>
        </w:rPr>
        <w:t xml:space="preserve">. </w:t>
      </w:r>
      <w:r w:rsidRPr="0003483B">
        <w:rPr>
          <w:rFonts w:cs="Times New Roman"/>
          <w:i/>
          <w:color w:val="222222"/>
          <w:szCs w:val="24"/>
          <w:shd w:val="clear" w:color="auto" w:fill="FFFFFF"/>
        </w:rPr>
        <w:t xml:space="preserve">"Bridging Theory </w:t>
      </w:r>
      <w:r>
        <w:rPr>
          <w:rFonts w:cs="Times New Roman"/>
          <w:i/>
          <w:color w:val="222222"/>
          <w:szCs w:val="24"/>
          <w:shd w:val="clear" w:color="auto" w:fill="FFFFFF"/>
        </w:rPr>
        <w:t>a</w:t>
      </w:r>
      <w:r w:rsidRPr="0003483B">
        <w:rPr>
          <w:rFonts w:cs="Times New Roman"/>
          <w:i/>
          <w:color w:val="222222"/>
          <w:szCs w:val="24"/>
          <w:shd w:val="clear" w:color="auto" w:fill="FFFFFF"/>
        </w:rPr>
        <w:t xml:space="preserve">nd Practice </w:t>
      </w:r>
      <w:r>
        <w:rPr>
          <w:rFonts w:cs="Times New Roman"/>
          <w:i/>
          <w:color w:val="222222"/>
          <w:szCs w:val="24"/>
          <w:shd w:val="clear" w:color="auto" w:fill="FFFFFF"/>
        </w:rPr>
        <w:t>o</w:t>
      </w:r>
      <w:r w:rsidRPr="0003483B">
        <w:rPr>
          <w:rFonts w:cs="Times New Roman"/>
          <w:i/>
          <w:color w:val="222222"/>
          <w:szCs w:val="24"/>
          <w:shd w:val="clear" w:color="auto" w:fill="FFFFFF"/>
        </w:rPr>
        <w:t xml:space="preserve">f Impact Evaluation </w:t>
      </w:r>
      <w:r>
        <w:rPr>
          <w:rFonts w:cs="Times New Roman"/>
          <w:i/>
          <w:color w:val="222222"/>
          <w:szCs w:val="24"/>
          <w:shd w:val="clear" w:color="auto" w:fill="FFFFFF"/>
        </w:rPr>
        <w:t>o</w:t>
      </w:r>
      <w:r w:rsidRPr="0003483B">
        <w:rPr>
          <w:rFonts w:cs="Times New Roman"/>
          <w:i/>
          <w:color w:val="222222"/>
          <w:szCs w:val="24"/>
          <w:shd w:val="clear" w:color="auto" w:fill="FFFFFF"/>
        </w:rPr>
        <w:t xml:space="preserve">f Quality Management </w:t>
      </w:r>
      <w:r>
        <w:rPr>
          <w:rFonts w:cs="Times New Roman"/>
          <w:i/>
          <w:color w:val="222222"/>
          <w:szCs w:val="24"/>
          <w:shd w:val="clear" w:color="auto" w:fill="FFFFFF"/>
        </w:rPr>
        <w:t>i</w:t>
      </w:r>
      <w:r w:rsidRPr="0003483B">
        <w:rPr>
          <w:rFonts w:cs="Times New Roman"/>
          <w:i/>
          <w:color w:val="222222"/>
          <w:szCs w:val="24"/>
          <w:shd w:val="clear" w:color="auto" w:fill="FFFFFF"/>
        </w:rPr>
        <w:t>n Higher Education Institutions: A SWOT Analysis."</w:t>
      </w:r>
      <w:r w:rsidRPr="0003483B">
        <w:rPr>
          <w:rFonts w:cs="Times New Roman"/>
          <w:color w:val="222222"/>
          <w:szCs w:val="24"/>
          <w:shd w:val="clear" w:color="auto" w:fill="FFFFFF"/>
        </w:rPr>
        <w:t> </w:t>
      </w:r>
      <w:r w:rsidRPr="0003483B">
        <w:rPr>
          <w:rFonts w:cs="Times New Roman"/>
          <w:iCs/>
          <w:color w:val="222222"/>
          <w:szCs w:val="24"/>
          <w:shd w:val="clear" w:color="auto" w:fill="FFFFFF"/>
        </w:rPr>
        <w:t>European Journal of Higher Education</w:t>
      </w:r>
      <w:r>
        <w:rPr>
          <w:rFonts w:cs="Times New Roman"/>
          <w:color w:val="222222"/>
          <w:szCs w:val="24"/>
          <w:shd w:val="clear" w:color="auto" w:fill="FFFFFF"/>
        </w:rPr>
        <w:t> 8.3, 2018, pp.</w:t>
      </w:r>
      <w:r w:rsidRPr="0003483B">
        <w:rPr>
          <w:rFonts w:cs="Times New Roman"/>
          <w:color w:val="222222"/>
          <w:szCs w:val="24"/>
          <w:shd w:val="clear" w:color="auto" w:fill="FFFFFF"/>
        </w:rPr>
        <w:t xml:space="preserve"> 351-365.</w:t>
      </w:r>
    </w:p>
    <w:p w:rsidR="0003483B" w:rsidRPr="0003483B" w:rsidRDefault="0003483B" w:rsidP="00131C1D">
      <w:pPr>
        <w:ind w:left="720" w:hanging="720"/>
        <w:rPr>
          <w:rFonts w:cs="Times New Roman"/>
          <w:color w:val="222222"/>
          <w:szCs w:val="24"/>
          <w:shd w:val="clear" w:color="auto" w:fill="FFFFFF"/>
        </w:rPr>
      </w:pPr>
      <w:r w:rsidRPr="0003483B">
        <w:rPr>
          <w:rFonts w:cs="Times New Roman"/>
          <w:color w:val="222222"/>
          <w:szCs w:val="24"/>
          <w:shd w:val="clear" w:color="auto" w:fill="FFFFFF"/>
        </w:rPr>
        <w:t xml:space="preserve">Munro, Robert. </w:t>
      </w:r>
      <w:r w:rsidRPr="0003483B">
        <w:rPr>
          <w:rFonts w:cs="Times New Roman"/>
          <w:i/>
          <w:color w:val="222222"/>
          <w:szCs w:val="24"/>
          <w:shd w:val="clear" w:color="auto" w:fill="FFFFFF"/>
        </w:rPr>
        <w:t xml:space="preserve">"Performing </w:t>
      </w:r>
      <w:r>
        <w:rPr>
          <w:rFonts w:cs="Times New Roman"/>
          <w:i/>
          <w:color w:val="222222"/>
          <w:szCs w:val="24"/>
          <w:shd w:val="clear" w:color="auto" w:fill="FFFFFF"/>
        </w:rPr>
        <w:t>t</w:t>
      </w:r>
      <w:r w:rsidRPr="0003483B">
        <w:rPr>
          <w:rFonts w:cs="Times New Roman"/>
          <w:i/>
          <w:color w:val="222222"/>
          <w:szCs w:val="24"/>
          <w:shd w:val="clear" w:color="auto" w:fill="FFFFFF"/>
        </w:rPr>
        <w:t xml:space="preserve">he National? Scottish </w:t>
      </w:r>
      <w:r>
        <w:rPr>
          <w:rFonts w:cs="Times New Roman"/>
          <w:i/>
          <w:color w:val="222222"/>
          <w:szCs w:val="24"/>
          <w:shd w:val="clear" w:color="auto" w:fill="FFFFFF"/>
        </w:rPr>
        <w:t>Cinema i</w:t>
      </w:r>
      <w:r w:rsidRPr="0003483B">
        <w:rPr>
          <w:rFonts w:cs="Times New Roman"/>
          <w:i/>
          <w:color w:val="222222"/>
          <w:szCs w:val="24"/>
          <w:shd w:val="clear" w:color="auto" w:fill="FFFFFF"/>
        </w:rPr>
        <w:t xml:space="preserve">n </w:t>
      </w:r>
      <w:r>
        <w:rPr>
          <w:rFonts w:cs="Times New Roman"/>
          <w:i/>
          <w:color w:val="222222"/>
          <w:szCs w:val="24"/>
          <w:shd w:val="clear" w:color="auto" w:fill="FFFFFF"/>
        </w:rPr>
        <w:t>t</w:t>
      </w:r>
      <w:r w:rsidRPr="0003483B">
        <w:rPr>
          <w:rFonts w:cs="Times New Roman"/>
          <w:i/>
          <w:color w:val="222222"/>
          <w:szCs w:val="24"/>
          <w:shd w:val="clear" w:color="auto" w:fill="FFFFFF"/>
        </w:rPr>
        <w:t xml:space="preserve">he Time </w:t>
      </w:r>
      <w:r>
        <w:rPr>
          <w:rFonts w:cs="Times New Roman"/>
          <w:i/>
          <w:color w:val="222222"/>
          <w:szCs w:val="24"/>
          <w:shd w:val="clear" w:color="auto" w:fill="FFFFFF"/>
        </w:rPr>
        <w:t>o</w:t>
      </w:r>
      <w:r w:rsidRPr="0003483B">
        <w:rPr>
          <w:rFonts w:cs="Times New Roman"/>
          <w:i/>
          <w:color w:val="222222"/>
          <w:szCs w:val="24"/>
          <w:shd w:val="clear" w:color="auto" w:fill="FFFFFF"/>
        </w:rPr>
        <w:t>f Indyref."</w:t>
      </w:r>
      <w:r w:rsidRPr="0003483B">
        <w:rPr>
          <w:rFonts w:cs="Times New Roman"/>
          <w:color w:val="222222"/>
          <w:szCs w:val="24"/>
          <w:shd w:val="clear" w:color="auto" w:fill="FFFFFF"/>
        </w:rPr>
        <w:t> </w:t>
      </w:r>
      <w:r w:rsidRPr="0003483B">
        <w:rPr>
          <w:rFonts w:cs="Times New Roman"/>
          <w:iCs/>
          <w:color w:val="222222"/>
          <w:szCs w:val="24"/>
          <w:shd w:val="clear" w:color="auto" w:fill="FFFFFF"/>
        </w:rPr>
        <w:t>Journal of British Cinema and Television</w:t>
      </w:r>
      <w:r>
        <w:rPr>
          <w:rFonts w:cs="Times New Roman"/>
          <w:color w:val="222222"/>
          <w:szCs w:val="24"/>
          <w:shd w:val="clear" w:color="auto" w:fill="FFFFFF"/>
        </w:rPr>
        <w:t>, 2020</w:t>
      </w:r>
      <w:r w:rsidRPr="0003483B">
        <w:rPr>
          <w:rFonts w:cs="Times New Roman"/>
          <w:color w:val="222222"/>
          <w:szCs w:val="24"/>
          <w:shd w:val="clear" w:color="auto" w:fill="FFFFFF"/>
        </w:rPr>
        <w:t>.</w:t>
      </w:r>
    </w:p>
    <w:sectPr w:rsidR="0003483B" w:rsidRPr="0003483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70FE" w:rsidRDefault="008670FE" w:rsidP="00BF58BA">
      <w:pPr>
        <w:spacing w:line="240" w:lineRule="auto"/>
      </w:pPr>
      <w:r>
        <w:separator/>
      </w:r>
    </w:p>
  </w:endnote>
  <w:endnote w:type="continuationSeparator" w:id="0">
    <w:p w:rsidR="008670FE" w:rsidRDefault="008670FE" w:rsidP="00BF58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70FE" w:rsidRDefault="008670FE" w:rsidP="00BF58BA">
      <w:pPr>
        <w:spacing w:line="240" w:lineRule="auto"/>
      </w:pPr>
      <w:r>
        <w:separator/>
      </w:r>
    </w:p>
  </w:footnote>
  <w:footnote w:type="continuationSeparator" w:id="0">
    <w:p w:rsidR="008670FE" w:rsidRDefault="008670FE" w:rsidP="00BF58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03B" w:rsidRPr="00131C1D" w:rsidRDefault="0066003B" w:rsidP="00131C1D">
    <w:pPr>
      <w:pStyle w:val="Header"/>
      <w:spacing w:line="480" w:lineRule="auto"/>
      <w:jc w:val="right"/>
      <w:rPr>
        <w:rFonts w:cs="Times New Roman"/>
        <w:szCs w:val="24"/>
      </w:rPr>
    </w:pPr>
    <w:r w:rsidRPr="00131C1D">
      <w:rPr>
        <w:rFonts w:cs="Times New Roman"/>
        <w:szCs w:val="24"/>
      </w:rPr>
      <w:t xml:space="preserve">Surname </w:t>
    </w:r>
    <w:sdt>
      <w:sdtPr>
        <w:rPr>
          <w:rFonts w:cs="Times New Roman"/>
          <w:szCs w:val="24"/>
        </w:rPr>
        <w:id w:val="-321590894"/>
        <w:docPartObj>
          <w:docPartGallery w:val="Page Numbers (Top of Page)"/>
          <w:docPartUnique/>
        </w:docPartObj>
      </w:sdtPr>
      <w:sdtEndPr>
        <w:rPr>
          <w:noProof/>
        </w:rPr>
      </w:sdtEndPr>
      <w:sdtContent>
        <w:r w:rsidRPr="00131C1D">
          <w:rPr>
            <w:rFonts w:cs="Times New Roman"/>
            <w:szCs w:val="24"/>
          </w:rPr>
          <w:fldChar w:fldCharType="begin"/>
        </w:r>
        <w:r w:rsidRPr="00131C1D">
          <w:rPr>
            <w:rFonts w:cs="Times New Roman"/>
            <w:szCs w:val="24"/>
          </w:rPr>
          <w:instrText xml:space="preserve"> PAGE   \* MERGEFORMAT </w:instrText>
        </w:r>
        <w:r w:rsidRPr="00131C1D">
          <w:rPr>
            <w:rFonts w:cs="Times New Roman"/>
            <w:szCs w:val="24"/>
          </w:rPr>
          <w:fldChar w:fldCharType="separate"/>
        </w:r>
        <w:r w:rsidR="00650FBE">
          <w:rPr>
            <w:rFonts w:cs="Times New Roman"/>
            <w:noProof/>
            <w:szCs w:val="24"/>
          </w:rPr>
          <w:t>9</w:t>
        </w:r>
        <w:r w:rsidRPr="00131C1D">
          <w:rPr>
            <w:rFonts w:cs="Times New Roman"/>
            <w:noProof/>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BB182F"/>
    <w:multiLevelType w:val="hybridMultilevel"/>
    <w:tmpl w:val="70448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zNjI1MTExNjY2NzBV0lEKTi0uzszPAykwNKkFAJKm99MtAAAA"/>
  </w:docVars>
  <w:rsids>
    <w:rsidRoot w:val="008B2AF1"/>
    <w:rsid w:val="00012861"/>
    <w:rsid w:val="000210E8"/>
    <w:rsid w:val="0003483B"/>
    <w:rsid w:val="00045F42"/>
    <w:rsid w:val="00052C24"/>
    <w:rsid w:val="00055A45"/>
    <w:rsid w:val="00063580"/>
    <w:rsid w:val="0007082D"/>
    <w:rsid w:val="000832FE"/>
    <w:rsid w:val="000973B0"/>
    <w:rsid w:val="000B204B"/>
    <w:rsid w:val="000D2011"/>
    <w:rsid w:val="000D4119"/>
    <w:rsid w:val="000D44C8"/>
    <w:rsid w:val="000E6EAB"/>
    <w:rsid w:val="00103551"/>
    <w:rsid w:val="00113804"/>
    <w:rsid w:val="00131C1D"/>
    <w:rsid w:val="00146014"/>
    <w:rsid w:val="0015373B"/>
    <w:rsid w:val="00161C87"/>
    <w:rsid w:val="00170251"/>
    <w:rsid w:val="00173853"/>
    <w:rsid w:val="001B0D19"/>
    <w:rsid w:val="001B134A"/>
    <w:rsid w:val="001D22FA"/>
    <w:rsid w:val="001E37FB"/>
    <w:rsid w:val="00284E85"/>
    <w:rsid w:val="00292AEB"/>
    <w:rsid w:val="00296A25"/>
    <w:rsid w:val="002D08B6"/>
    <w:rsid w:val="002E3E83"/>
    <w:rsid w:val="002F3A62"/>
    <w:rsid w:val="003117C9"/>
    <w:rsid w:val="003220E6"/>
    <w:rsid w:val="00324790"/>
    <w:rsid w:val="00332124"/>
    <w:rsid w:val="0036275B"/>
    <w:rsid w:val="0037694E"/>
    <w:rsid w:val="003A1523"/>
    <w:rsid w:val="00410215"/>
    <w:rsid w:val="0041359B"/>
    <w:rsid w:val="00441992"/>
    <w:rsid w:val="00455F88"/>
    <w:rsid w:val="004724A2"/>
    <w:rsid w:val="00482C47"/>
    <w:rsid w:val="00495ADC"/>
    <w:rsid w:val="004A4562"/>
    <w:rsid w:val="004A797C"/>
    <w:rsid w:val="004C3557"/>
    <w:rsid w:val="004D5007"/>
    <w:rsid w:val="004D52D2"/>
    <w:rsid w:val="004E6357"/>
    <w:rsid w:val="004F0DB3"/>
    <w:rsid w:val="004F6906"/>
    <w:rsid w:val="004F6A62"/>
    <w:rsid w:val="00504647"/>
    <w:rsid w:val="00515E52"/>
    <w:rsid w:val="0053367A"/>
    <w:rsid w:val="005603A2"/>
    <w:rsid w:val="0056261C"/>
    <w:rsid w:val="005642A7"/>
    <w:rsid w:val="00577B96"/>
    <w:rsid w:val="0058759E"/>
    <w:rsid w:val="005C5BA5"/>
    <w:rsid w:val="005E56D8"/>
    <w:rsid w:val="005F33A2"/>
    <w:rsid w:val="005F6398"/>
    <w:rsid w:val="00631A8A"/>
    <w:rsid w:val="00632E61"/>
    <w:rsid w:val="00650FBE"/>
    <w:rsid w:val="0066003B"/>
    <w:rsid w:val="00670FB4"/>
    <w:rsid w:val="00692C6F"/>
    <w:rsid w:val="00697A1A"/>
    <w:rsid w:val="006D0AC8"/>
    <w:rsid w:val="006D3509"/>
    <w:rsid w:val="00705C44"/>
    <w:rsid w:val="0071604F"/>
    <w:rsid w:val="007379BF"/>
    <w:rsid w:val="00742589"/>
    <w:rsid w:val="007433EA"/>
    <w:rsid w:val="00755102"/>
    <w:rsid w:val="00755594"/>
    <w:rsid w:val="007C4AD5"/>
    <w:rsid w:val="007C6BDE"/>
    <w:rsid w:val="007E0043"/>
    <w:rsid w:val="007E7254"/>
    <w:rsid w:val="007F5148"/>
    <w:rsid w:val="0080206D"/>
    <w:rsid w:val="00805FCB"/>
    <w:rsid w:val="00836979"/>
    <w:rsid w:val="00837270"/>
    <w:rsid w:val="0084170B"/>
    <w:rsid w:val="00844744"/>
    <w:rsid w:val="008456E9"/>
    <w:rsid w:val="00851BB7"/>
    <w:rsid w:val="00852493"/>
    <w:rsid w:val="00865FB8"/>
    <w:rsid w:val="008670FE"/>
    <w:rsid w:val="0088027C"/>
    <w:rsid w:val="00881700"/>
    <w:rsid w:val="0088540A"/>
    <w:rsid w:val="00894644"/>
    <w:rsid w:val="008A09A3"/>
    <w:rsid w:val="008B2AF1"/>
    <w:rsid w:val="008D4449"/>
    <w:rsid w:val="008E6CA3"/>
    <w:rsid w:val="008F6791"/>
    <w:rsid w:val="0090171D"/>
    <w:rsid w:val="009037A3"/>
    <w:rsid w:val="009231F9"/>
    <w:rsid w:val="0093049B"/>
    <w:rsid w:val="009306E8"/>
    <w:rsid w:val="00933BA9"/>
    <w:rsid w:val="00942DB8"/>
    <w:rsid w:val="00973E31"/>
    <w:rsid w:val="00982791"/>
    <w:rsid w:val="009F689F"/>
    <w:rsid w:val="00A01431"/>
    <w:rsid w:val="00A06B17"/>
    <w:rsid w:val="00A20C74"/>
    <w:rsid w:val="00A214F7"/>
    <w:rsid w:val="00A4407D"/>
    <w:rsid w:val="00A62D74"/>
    <w:rsid w:val="00A872A3"/>
    <w:rsid w:val="00A93EE0"/>
    <w:rsid w:val="00AA61FD"/>
    <w:rsid w:val="00AB055B"/>
    <w:rsid w:val="00AB537B"/>
    <w:rsid w:val="00AE2398"/>
    <w:rsid w:val="00AF07C3"/>
    <w:rsid w:val="00B0482D"/>
    <w:rsid w:val="00B123B4"/>
    <w:rsid w:val="00B1278F"/>
    <w:rsid w:val="00B1755A"/>
    <w:rsid w:val="00B21DA6"/>
    <w:rsid w:val="00B33FAD"/>
    <w:rsid w:val="00B3694D"/>
    <w:rsid w:val="00B46C9C"/>
    <w:rsid w:val="00B633E4"/>
    <w:rsid w:val="00B76BE6"/>
    <w:rsid w:val="00B95D47"/>
    <w:rsid w:val="00BA0AF6"/>
    <w:rsid w:val="00BB14D6"/>
    <w:rsid w:val="00BB22F6"/>
    <w:rsid w:val="00BB3B2B"/>
    <w:rsid w:val="00BB542A"/>
    <w:rsid w:val="00BC4ED8"/>
    <w:rsid w:val="00BF58BA"/>
    <w:rsid w:val="00C12076"/>
    <w:rsid w:val="00C168A7"/>
    <w:rsid w:val="00C35093"/>
    <w:rsid w:val="00C379EC"/>
    <w:rsid w:val="00C51380"/>
    <w:rsid w:val="00C540C2"/>
    <w:rsid w:val="00C636CC"/>
    <w:rsid w:val="00C63A7D"/>
    <w:rsid w:val="00C64D4A"/>
    <w:rsid w:val="00C749EE"/>
    <w:rsid w:val="00C87E9F"/>
    <w:rsid w:val="00C87EF5"/>
    <w:rsid w:val="00C9052F"/>
    <w:rsid w:val="00C93CCF"/>
    <w:rsid w:val="00CC0F16"/>
    <w:rsid w:val="00CD390D"/>
    <w:rsid w:val="00CE263E"/>
    <w:rsid w:val="00CE3C8A"/>
    <w:rsid w:val="00D14AB4"/>
    <w:rsid w:val="00D20EFF"/>
    <w:rsid w:val="00D242F5"/>
    <w:rsid w:val="00D3314F"/>
    <w:rsid w:val="00D3577F"/>
    <w:rsid w:val="00D76BE6"/>
    <w:rsid w:val="00D830C8"/>
    <w:rsid w:val="00D86122"/>
    <w:rsid w:val="00D877AE"/>
    <w:rsid w:val="00DA4B33"/>
    <w:rsid w:val="00DB4B19"/>
    <w:rsid w:val="00DF25D9"/>
    <w:rsid w:val="00DF3FA9"/>
    <w:rsid w:val="00DF63E4"/>
    <w:rsid w:val="00E000C3"/>
    <w:rsid w:val="00E00573"/>
    <w:rsid w:val="00E17FCC"/>
    <w:rsid w:val="00E401F5"/>
    <w:rsid w:val="00E64810"/>
    <w:rsid w:val="00EB36E8"/>
    <w:rsid w:val="00EB5434"/>
    <w:rsid w:val="00ED4541"/>
    <w:rsid w:val="00EE6E93"/>
    <w:rsid w:val="00EF11BA"/>
    <w:rsid w:val="00F5280C"/>
    <w:rsid w:val="00F55CD0"/>
    <w:rsid w:val="00F7043C"/>
    <w:rsid w:val="00F76548"/>
    <w:rsid w:val="00F803E8"/>
    <w:rsid w:val="00F92AC8"/>
    <w:rsid w:val="00FA38F2"/>
    <w:rsid w:val="00FB539B"/>
    <w:rsid w:val="00FF4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01F0"/>
  <w15:chartTrackingRefBased/>
  <w15:docId w15:val="{D611F1C6-4066-4E42-9FBD-7954E5C9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011"/>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14F"/>
    <w:pPr>
      <w:ind w:left="720"/>
      <w:contextualSpacing/>
    </w:pPr>
  </w:style>
  <w:style w:type="paragraph" w:styleId="Header">
    <w:name w:val="header"/>
    <w:basedOn w:val="Normal"/>
    <w:link w:val="HeaderChar"/>
    <w:uiPriority w:val="99"/>
    <w:unhideWhenUsed/>
    <w:rsid w:val="00BF58BA"/>
    <w:pPr>
      <w:tabs>
        <w:tab w:val="center" w:pos="4680"/>
        <w:tab w:val="right" w:pos="9360"/>
      </w:tabs>
      <w:spacing w:line="240" w:lineRule="auto"/>
    </w:pPr>
  </w:style>
  <w:style w:type="character" w:customStyle="1" w:styleId="HeaderChar">
    <w:name w:val="Header Char"/>
    <w:basedOn w:val="DefaultParagraphFont"/>
    <w:link w:val="Header"/>
    <w:uiPriority w:val="99"/>
    <w:rsid w:val="00BF58BA"/>
  </w:style>
  <w:style w:type="paragraph" w:styleId="Footer">
    <w:name w:val="footer"/>
    <w:basedOn w:val="Normal"/>
    <w:link w:val="FooterChar"/>
    <w:uiPriority w:val="99"/>
    <w:unhideWhenUsed/>
    <w:rsid w:val="00BF58BA"/>
    <w:pPr>
      <w:tabs>
        <w:tab w:val="center" w:pos="4680"/>
        <w:tab w:val="right" w:pos="9360"/>
      </w:tabs>
      <w:spacing w:line="240" w:lineRule="auto"/>
    </w:pPr>
  </w:style>
  <w:style w:type="character" w:customStyle="1" w:styleId="FooterChar">
    <w:name w:val="Footer Char"/>
    <w:basedOn w:val="DefaultParagraphFont"/>
    <w:link w:val="Footer"/>
    <w:uiPriority w:val="99"/>
    <w:rsid w:val="00BF58BA"/>
  </w:style>
  <w:style w:type="paragraph" w:styleId="NormalWeb">
    <w:name w:val="Normal (Web)"/>
    <w:basedOn w:val="Normal"/>
    <w:uiPriority w:val="99"/>
    <w:semiHidden/>
    <w:unhideWhenUsed/>
    <w:rsid w:val="007E7254"/>
    <w:pPr>
      <w:spacing w:before="100" w:beforeAutospacing="1" w:after="100" w:afterAutospacing="1" w:line="240" w:lineRule="auto"/>
      <w:ind w:firstLine="0"/>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000205">
      <w:bodyDiv w:val="1"/>
      <w:marLeft w:val="0"/>
      <w:marRight w:val="0"/>
      <w:marTop w:val="0"/>
      <w:marBottom w:val="0"/>
      <w:divBdr>
        <w:top w:val="none" w:sz="0" w:space="0" w:color="auto"/>
        <w:left w:val="none" w:sz="0" w:space="0" w:color="auto"/>
        <w:bottom w:val="none" w:sz="0" w:space="0" w:color="auto"/>
        <w:right w:val="none" w:sz="0" w:space="0" w:color="auto"/>
      </w:divBdr>
    </w:div>
    <w:div w:id="947203570">
      <w:bodyDiv w:val="1"/>
      <w:marLeft w:val="0"/>
      <w:marRight w:val="0"/>
      <w:marTop w:val="0"/>
      <w:marBottom w:val="0"/>
      <w:divBdr>
        <w:top w:val="none" w:sz="0" w:space="0" w:color="auto"/>
        <w:left w:val="none" w:sz="0" w:space="0" w:color="auto"/>
        <w:bottom w:val="none" w:sz="0" w:space="0" w:color="auto"/>
        <w:right w:val="none" w:sz="0" w:space="0" w:color="auto"/>
      </w:divBdr>
      <w:divsChild>
        <w:div w:id="1111557357">
          <w:marLeft w:val="0"/>
          <w:marRight w:val="0"/>
          <w:marTop w:val="0"/>
          <w:marBottom w:val="0"/>
          <w:divBdr>
            <w:top w:val="single" w:sz="6" w:space="0" w:color="E1E1E1"/>
            <w:left w:val="single" w:sz="6" w:space="0" w:color="E1E1E1"/>
            <w:bottom w:val="single" w:sz="6" w:space="0" w:color="E1E1E1"/>
            <w:right w:val="single" w:sz="6" w:space="0" w:color="E1E1E1"/>
          </w:divBdr>
          <w:divsChild>
            <w:div w:id="1102144908">
              <w:marLeft w:val="0"/>
              <w:marRight w:val="0"/>
              <w:marTop w:val="0"/>
              <w:marBottom w:val="0"/>
              <w:divBdr>
                <w:top w:val="none" w:sz="0" w:space="0" w:color="auto"/>
                <w:left w:val="none" w:sz="0" w:space="0" w:color="auto"/>
                <w:bottom w:val="none" w:sz="0" w:space="0" w:color="auto"/>
                <w:right w:val="none" w:sz="0" w:space="0" w:color="auto"/>
              </w:divBdr>
              <w:divsChild>
                <w:div w:id="813261193">
                  <w:marLeft w:val="0"/>
                  <w:marRight w:val="0"/>
                  <w:marTop w:val="0"/>
                  <w:marBottom w:val="0"/>
                  <w:divBdr>
                    <w:top w:val="single" w:sz="6" w:space="8" w:color="E1E1E1"/>
                    <w:left w:val="none" w:sz="0" w:space="0" w:color="auto"/>
                    <w:bottom w:val="none" w:sz="0" w:space="0" w:color="auto"/>
                    <w:right w:val="none" w:sz="0" w:space="0" w:color="auto"/>
                  </w:divBdr>
                  <w:divsChild>
                    <w:div w:id="750086599">
                      <w:marLeft w:val="0"/>
                      <w:marRight w:val="0"/>
                      <w:marTop w:val="0"/>
                      <w:marBottom w:val="0"/>
                      <w:divBdr>
                        <w:top w:val="none" w:sz="0" w:space="0" w:color="auto"/>
                        <w:left w:val="none" w:sz="0" w:space="0" w:color="auto"/>
                        <w:bottom w:val="none" w:sz="0" w:space="0" w:color="auto"/>
                        <w:right w:val="none" w:sz="0" w:space="0" w:color="auto"/>
                      </w:divBdr>
                      <w:divsChild>
                        <w:div w:id="1782989199">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1978682198">
                  <w:marLeft w:val="0"/>
                  <w:marRight w:val="0"/>
                  <w:marTop w:val="0"/>
                  <w:marBottom w:val="0"/>
                  <w:divBdr>
                    <w:top w:val="single" w:sz="6" w:space="8" w:color="E1E1E1"/>
                    <w:left w:val="none" w:sz="0" w:space="0" w:color="auto"/>
                    <w:bottom w:val="none" w:sz="0" w:space="0" w:color="auto"/>
                    <w:right w:val="none" w:sz="0" w:space="0" w:color="auto"/>
                  </w:divBdr>
                  <w:divsChild>
                    <w:div w:id="1863477061">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13006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Lucian-constantin Carabus (1914047)</cp:lastModifiedBy>
  <cp:revision>2</cp:revision>
  <dcterms:created xsi:type="dcterms:W3CDTF">2020-05-18T17:45:00Z</dcterms:created>
  <dcterms:modified xsi:type="dcterms:W3CDTF">2020-05-18T17:45:00Z</dcterms:modified>
</cp:coreProperties>
</file>