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EB7782" wp14:paraId="182E45A4" wp14:textId="14A364C3">
      <w:pPr>
        <w:spacing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25EB7782" w:rsidR="429D18EB">
        <w:rPr>
          <w:rFonts w:ascii="Calibri" w:hAnsi="Calibri" w:eastAsia="Calibri" w:cs="Calibri"/>
          <w:b w:val="1"/>
          <w:bCs w:val="1"/>
          <w:i w:val="0"/>
          <w:iCs w:val="0"/>
          <w:caps w:val="0"/>
          <w:smallCaps w:val="0"/>
          <w:noProof w:val="0"/>
          <w:color w:val="000000" w:themeColor="text1" w:themeTint="FF" w:themeShade="FF"/>
          <w:sz w:val="72"/>
          <w:szCs w:val="72"/>
          <w:lang w:val="en-GB"/>
        </w:rPr>
        <w:t>A Critical Evaluation of Regional Practices, Policies, and the role of CSR</w:t>
      </w:r>
    </w:p>
    <w:p xmlns:wp14="http://schemas.microsoft.com/office/word/2010/wordml" w:rsidP="25EB7782" wp14:paraId="25661693" wp14:textId="5FC3E92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429D18EB">
        <w:drawing>
          <wp:inline xmlns:wp14="http://schemas.microsoft.com/office/word/2010/wordprocessingDrawing" wp14:editId="2EEBC548" wp14:anchorId="211ED040">
            <wp:extent cx="5724525" cy="3819525"/>
            <wp:effectExtent l="0" t="0" r="0" b="0"/>
            <wp:docPr id="82865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865434" name="Picture 82865434"/>
                    <pic:cNvPicPr/>
                  </pic:nvPicPr>
                  <pic:blipFill>
                    <a:blip xmlns:r="http://schemas.openxmlformats.org/officeDocument/2006/relationships" r:embed="rId1103996852">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xmlns:wp14="http://schemas.microsoft.com/office/word/2010/wordml" w:rsidP="25EB7782" wp14:paraId="44A564EA" wp14:textId="03EAD536">
      <w:pPr>
        <w:spacing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25EB7782" w:rsidR="429D18EB">
        <w:rPr>
          <w:rFonts w:ascii="Calibri" w:hAnsi="Calibri" w:eastAsia="Calibri" w:cs="Calibri"/>
          <w:b w:val="1"/>
          <w:bCs w:val="1"/>
          <w:i w:val="0"/>
          <w:iCs w:val="0"/>
          <w:caps w:val="0"/>
          <w:smallCaps w:val="0"/>
          <w:noProof w:val="0"/>
          <w:color w:val="000000" w:themeColor="text1" w:themeTint="FF" w:themeShade="FF"/>
          <w:sz w:val="72"/>
          <w:szCs w:val="72"/>
          <w:lang w:val="en-GB"/>
        </w:rPr>
        <w:t>Global Sustainable Tourism</w:t>
      </w:r>
    </w:p>
    <w:p xmlns:wp14="http://schemas.microsoft.com/office/word/2010/wordml" w:rsidP="25EB7782" wp14:paraId="6D6A680E" wp14:textId="05797DC1">
      <w:pPr>
        <w:spacing w:line="259" w:lineRule="auto"/>
        <w:jc w:val="center"/>
        <w:rPr>
          <w:rFonts w:ascii="Calibri" w:hAnsi="Calibri" w:eastAsia="Calibri" w:cs="Calibri"/>
          <w:b w:val="0"/>
          <w:bCs w:val="0"/>
          <w:i w:val="0"/>
          <w:iCs w:val="0"/>
          <w:caps w:val="0"/>
          <w:smallCaps w:val="0"/>
          <w:noProof w:val="0"/>
          <w:color w:val="000000" w:themeColor="text1" w:themeTint="FF" w:themeShade="FF"/>
          <w:sz w:val="72"/>
          <w:szCs w:val="72"/>
          <w:lang w:val="en-GB"/>
        </w:rPr>
      </w:pPr>
      <w:r w:rsidRPr="25EB7782" w:rsidR="429D18EB">
        <w:rPr>
          <w:rFonts w:ascii="Calibri" w:hAnsi="Calibri" w:eastAsia="Calibri" w:cs="Calibri"/>
          <w:b w:val="1"/>
          <w:bCs w:val="1"/>
          <w:i w:val="0"/>
          <w:iCs w:val="0"/>
          <w:caps w:val="0"/>
          <w:smallCaps w:val="0"/>
          <w:noProof w:val="0"/>
          <w:color w:val="000000" w:themeColor="text1" w:themeTint="FF" w:themeShade="FF"/>
          <w:sz w:val="72"/>
          <w:szCs w:val="72"/>
          <w:lang w:val="en-GB"/>
        </w:rPr>
        <w:t>Author: Andrew Jones</w:t>
      </w:r>
    </w:p>
    <w:p xmlns:wp14="http://schemas.microsoft.com/office/word/2010/wordml" w:rsidP="25EB7782" wp14:paraId="5E5787A5" wp14:textId="7A4CAC92">
      <w:pPr>
        <w:pStyle w:val="Normal"/>
      </w:pPr>
      <w:r w:rsidRPr="25EB7782" w:rsidR="429D18EB">
        <w:rPr>
          <w:rFonts w:ascii="Calibri" w:hAnsi="Calibri" w:eastAsia="Calibri" w:cs="Calibri"/>
          <w:b w:val="1"/>
          <w:bCs w:val="1"/>
          <w:i w:val="0"/>
          <w:iCs w:val="0"/>
          <w:caps w:val="0"/>
          <w:smallCaps w:val="0"/>
          <w:noProof w:val="0"/>
          <w:color w:val="000000" w:themeColor="text1" w:themeTint="FF" w:themeShade="FF"/>
          <w:sz w:val="72"/>
          <w:szCs w:val="72"/>
          <w:lang w:val="en-GB"/>
        </w:rPr>
        <w:t>Date: 5</w:t>
      </w:r>
      <w:r w:rsidRPr="25EB7782" w:rsidR="429D18EB">
        <w:rPr>
          <w:rFonts w:ascii="Calibri" w:hAnsi="Calibri" w:eastAsia="Calibri" w:cs="Calibri"/>
          <w:b w:val="1"/>
          <w:bCs w:val="1"/>
          <w:i w:val="0"/>
          <w:iCs w:val="0"/>
          <w:caps w:val="0"/>
          <w:smallCaps w:val="0"/>
          <w:noProof w:val="0"/>
          <w:color w:val="000000" w:themeColor="text1" w:themeTint="FF" w:themeShade="FF"/>
          <w:sz w:val="72"/>
          <w:szCs w:val="72"/>
          <w:vertAlign w:val="superscript"/>
          <w:lang w:val="en-GB"/>
        </w:rPr>
        <w:t>th</w:t>
      </w:r>
      <w:r w:rsidRPr="25EB7782" w:rsidR="429D18EB">
        <w:rPr>
          <w:rFonts w:ascii="Calibri" w:hAnsi="Calibri" w:eastAsia="Calibri" w:cs="Calibri"/>
          <w:b w:val="1"/>
          <w:bCs w:val="1"/>
          <w:i w:val="0"/>
          <w:iCs w:val="0"/>
          <w:caps w:val="0"/>
          <w:smallCaps w:val="0"/>
          <w:noProof w:val="0"/>
          <w:color w:val="000000" w:themeColor="text1" w:themeTint="FF" w:themeShade="FF"/>
          <w:sz w:val="72"/>
          <w:szCs w:val="72"/>
          <w:lang w:val="en-GB"/>
        </w:rPr>
        <w:t xml:space="preserve"> December 2025</w:t>
      </w:r>
    </w:p>
    <w:p w:rsidR="25EB7782" w:rsidP="25EB7782" w:rsidRDefault="25EB7782" w14:paraId="6D46CF9F" w14:textId="1E9F6F19">
      <w:pPr>
        <w:rPr>
          <w:rFonts w:ascii="Arial" w:hAnsi="Arial" w:eastAsia="Arial" w:cs="Arial"/>
          <w:b w:val="0"/>
          <w:bCs w:val="0"/>
          <w:i w:val="0"/>
          <w:iCs w:val="0"/>
          <w:caps w:val="0"/>
          <w:smallCaps w:val="0"/>
          <w:noProof w:val="0"/>
          <w:color w:val="000000" w:themeColor="text1" w:themeTint="FF" w:themeShade="FF"/>
          <w:sz w:val="22"/>
          <w:szCs w:val="22"/>
          <w:lang w:val="en-GB"/>
        </w:rPr>
      </w:pPr>
    </w:p>
    <w:p w:rsidR="429D18EB" w:rsidP="21BA54FB" w:rsidRDefault="429D18EB" w14:paraId="329AAE1F" w14:textId="086F703F">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Africa houses a unique ecosystem which widely appeals to tourists as they get to experience the exciting wildlife and landscapes that they may not see anywhere else, as supported by KE Adventure’s top reasons, stating that it is the best place in the world for safari’s and its incredible mountains, islands, and walking routes. As the central form of tourism present in Africa, the preservation and wellbeing of the African climate and wildlife is pivotal for providing them a sustainable economy. While Africa can foster these unique experiences that no other tourism venues can offer, it also runs the risk of habitat degradation, harm to ecosystems and rising sustainability challenges. To combat these conflicts, the African nations have adopted a plethora of sustainable tourism practices and policies under their corporate social responsibilities. As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stated</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The Travel Foundation, sustainable tourism aims to increase the benefits of a region while reducing the negative effects, </w:t>
      </w:r>
      <w:r w:rsidRPr="21BA54FB" w:rsidR="2C907B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positive outcome for the environment, culture, and economy. This essay will critically examine said sustainable tourism practices and CSR within the region of Namibia, and more specifically on how they tackle preserving wildlife, to evaluate how they face the challenges that come with tourism, working within wildlife, and how they protect their environment to sustain economic growth and biodiversity</w:t>
      </w:r>
    </w:p>
    <w:p w:rsidR="429D18EB" w:rsidP="25EB7782" w:rsidRDefault="429D18EB" w14:paraId="5F2D3802" w14:textId="54A1E359">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case study that will be highlighted in this essay is Brown and Bird’s Namibia’s Story, which details how Namibia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attempts</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restore its wildlife once they achieved independence. The case study explains that before Namibia achieved independence in 1990, wildlife was struggling and decreasing in population as poaching was commonplace during the military's occupancy. However, through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observing</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neighbouring countries and their success, Namibia began to instil community-based conservation programmes such as introducing water points, new wildlife zones and bringing species together to aid in populating animals to avoid extinction. All these efforts combined managed to earn $3.25 million from conservancies in 2008, along with directly employing 154 people, as well as 605 full-time jobs and 2,267 part-time jobs,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job opportunities to locals. As for the wildlife, Community Conservation Namibia divulge that the Namibia elephant population rose from roughly 7,600 to roughly 23,600, the lion population has increased in range and numbers, and the black rhino population has become the largest free-roaming population in the world all between Namibia gaining independence and 2016, in such a short time of 20 years Namibia made great change to their ecosystem. By 1996, their government had passed the Nature Conservation Act, which gave power to rural communities govern wildlife and form conservancies for the purpose of economic gain through tourism and sustainability. This allows for Namibia to easily follow Community-Based Natural Resource Management (CBNRM), which Heffernan details as a structure that local communities follow with the aim of improving their economy, development, conservation, and strengthening communities, with Namibia’s efforts making them a leader in CBNRM usage. Through the new power and legislations bestowed upon the people of Namibia, a plethora of conservancies formed by community efforts and private companies worked together to grow their tourism brand through restoring their wildlife while benefitting in return. In 2007, a near decade after the act was introduced, Namibia sprouted 50 conservancies, and according to Community Conservation Namibia, the number has increased to 86 in 2024, covering a total 20.4% of Namibia’s land. In such a short time Namibia managed to go from a country with degrading wildlife and a lack of proper care, to a popular tourist destination known for its sustainability practices and conservation of wildlife, earning it a spot in the most recommended places to visit in Africa such as reaching sixth in the Ubuntu Travel list of most popular African countries to visit. </w:t>
      </w:r>
    </w:p>
    <w:p w:rsidR="429D18EB" w:rsidP="25EB7782" w:rsidRDefault="429D18EB" w14:paraId="2B732755" w14:textId="4A3D39EA">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CBNRM being such a central figure in Namibia’s success, it does come with its drawbacks. As Environmental Information Service Namibia explain, many factors can get in the way when the three goals of economy, community, and conservation outweigh another in importance according to those who take over land. For example, power imbalances have been documented resulting in unfair decision-making and friction between landowners and the local community. As documented African Researcher Magazine, another challenge Namibia has faced on its journey to conservation was a drought that plagued them for 11 years, one of the longest droughts the planet has seen. Through the course of this drought, species such as gemsbok and springbok declined, the desert lion population was cut in half, as well as black rhino calves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failing to get</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enough nutrition to survive as their mothers were unable to produce enough milk. Not only that, but the scorching heat made it difficult for people to continue to work alongside the wildlife and survive themselves, however, they persisted and continued to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acquire</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income and protect what they could.</w:t>
      </w:r>
    </w:p>
    <w:p w:rsidR="429D18EB" w:rsidP="21BA54FB" w:rsidRDefault="429D18EB" w14:paraId="1303D007" w14:textId="261E0C9F">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Culture plays an integral part in tourism, providing unique experiences for visitors and creates distinctions between locations that allows for characteristics that you cannot find elsewhere such as food, history, and traditions. Culture also affects sustainability as all cultures have different solutions, resource usage, </w:t>
      </w:r>
      <w:r w:rsidRPr="21BA54FB" w:rsidR="433683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traditions,</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values, which is why it is important to understand and abide by others culture when travelling, otherwise it can be harmful towards communities and environments. Brenneman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demonstrates</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cultural sensitivity as showing respect to other cultures, showing awareness for your </w:t>
      </w:r>
      <w:r w:rsidRPr="21BA54FB" w:rsidR="57B944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surroundings,</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appreciating them. By being aware of cultural sensitivity, the opportunity for building connections and experiences arise, unlike how being culturally insensitive may lead to stereotyping and generalising, offending others, and being disrespectful. For example, not respecting the livestock of a conservancy can negatively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environment and the care that goes into them. On the other hand, said distinctions of cultural differences can dissolve into cultural insensitivity. Returning to the drought Namibia faced, African Researcher Magazine recount when their culture began to infight, as the harsh environment killed off their cattle, along with water becoming a rarity, the tension between people and wildlife rose. This created a domino effect of lions hunting livestock to survive, elephants destroying gardens in search of food and water, and communities struggling to survive due to diminishing resources.</w:t>
      </w:r>
    </w:p>
    <w:p w:rsidR="25EB7782" w:rsidP="25EB7782" w:rsidRDefault="25EB7782" w14:paraId="13D61FCF" w14:textId="2D112381">
      <w:pPr>
        <w:spacing w:after="0"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29D18EB" w:rsidP="21BA54FB" w:rsidRDefault="429D18EB" w14:paraId="6EC45F50" w14:textId="1DE07196">
      <w:pPr>
        <w:pStyle w:val="p1"/>
        <w:spacing w:before="0" w:beforeAutospacing="off" w:after="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Sustainability frameworks are a structured way of helping countries across the globe, the greatest example includes the Sustainable Development Goals (SDGs), being 17 goals to guide countries to a more sustainable future such as reducing poverty, improving the wellbeing of people through education and health, and protecting the environment. Namibia utilises the SDG’s to support themselves and grow, with their primary focus being on preserving the life of their wildlife and people as it has been for a while, with most of their funding going towards good health and well-being, tackling poverty, zero hunger and life on land, although they do also fund and work towards the rest. The United Nations World Tourism Organisation (UNWTO) encourages global sustainable tourism across the world, promoting countries to protect their environments and support their local areas to provide prolonged success and safety for tourists and tourism destinations. According to UN Namibia, they have been leading green investments in Africa due to their usage of renewable energy by utilising solar, wind and green hydrogen projects. These strives towards renewable energy have placed them second in energy transition from Sub-Saharan Africa, as well as raking third in the continent. They are also continuing to focus on clean energy exports for the international market, while in pursuit of domestic renewable initiatives. Namibia also houses over 20 national parks and reserves, providing a great deal of eco-tourism opportunities to visitors, these include Etosha National Park, Namib Desert, and more. Their government is proud and encourages the construction of eco-lodges and cultural tourism villages, as well as cruise tourism expansion and film tourism that take advantage of the landscapes it has to offer. All these efforts combine to build up Namibia’s image and reputation as a pioneer in sustainability and making the most of what their environment has to offer in Africa, cementing itself as a global success for all sustainability frameworks to follow. Partnering with UNESCO, Namibia has integrated the National Environmental Education and Education for Sustainable Development (EE/ESD) Policy, being the first in the South African Development Community to do so. The policy aims to teach environmental issues and how to act sustainably so that the people of Namibia can be educated and make the correct decisions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regarding</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living a sustainable life. It is taught in higher education, teacher education, technical and vocational education institutions, and general education, meaning that no group or level of education </w:t>
      </w:r>
      <w:r w:rsidRPr="21BA54FB" w:rsidR="5E2FAC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not</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1BA54FB" w:rsidR="095743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miss</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education whether that be the students being taught, locals, or the teachers that are gifting the knowledge. An ESD Task Force consisting of government leaders, private sector and non-government organisations will continue to ensure that the EE/ESD are being carried out correctly through prolonged monitoring, evaluation and reporting to ensure that the policy is of use.</w:t>
      </w:r>
    </w:p>
    <w:p w:rsidR="429D18EB" w:rsidP="25EB7782" w:rsidRDefault="429D18EB" w14:paraId="73CB01E9" w14:textId="573A59B5">
      <w:pPr>
        <w:pStyle w:val="p1"/>
        <w:spacing w:before="0" w:beforeAutospacing="off" w:after="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3 pillars of sustainability are a simple framework that should be worked towards to provide sustainability within a region. The economic pillar </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represents</w:t>
      </w:r>
      <w:r w:rsidRPr="25EB7782"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steady income, economic growth, job opportunity, and that money and resources are being used correctly. The social pillar involves the well-being of the people, their health and education, forming community, and that equality and fair living are present. Lastly, the environmental pillar wishes to preserve nature, the environment, ecosystems, wildlife, and resources that can last. Although the movements less than three decades ago, they have made huge strides in their environmental work, revitalising ecosystems that were on the brink of extinction, making use of renewable energy sources, and creating watering points all while facing harsh droughts. As for the economic pillar, Namibia is doing well financially, creating many jobs in pursuit of tourism and wildlife conservation, and utilising eco-tourism to generate income without harming the environment and being able to use said income to continuously improve their land. ATTA discuss why Namibia is a great region to invest in, as tourism makes up for 6.9% of their gross domestic profit along with the amount of tourists reaching 863,872, which was almost double what the previous year saw. Finally, the social pillar is strong in Namibia as community is important there, and education is on the rise in line with their SDG goals and providing sustainability lessons, as well as living in unison with wildlife.</w:t>
      </w:r>
    </w:p>
    <w:p w:rsidR="25EB7782" w:rsidP="25EB7782" w:rsidRDefault="25EB7782" w14:paraId="2CB733E9" w14:textId="5665BB08">
      <w:pPr>
        <w:pStyle w:val="p1"/>
        <w:spacing w:before="0" w:beforeAutospacing="off" w:after="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29D18EB" w:rsidP="21BA54FB" w:rsidRDefault="429D18EB" w14:paraId="0093AD17" w14:textId="729D0FE3">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such </w:t>
      </w:r>
      <w:r w:rsidRPr="21BA54FB" w:rsidR="26C53E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brief time</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Namibia managed to become a leading figure in not only Africa, but an excellent example many other regions in the world could follow and learn from. Creating </w:t>
      </w:r>
      <w:r w:rsidRPr="21BA54FB" w:rsidR="3B9D75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keen sense</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community through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providing</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opportunity for independent powers to rise and work in tandem with the wildlife and ecosystem in pursuit of fostering them in return for profit. Without the efforts of the communities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operating</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many species may not be around or as present as they are today, and many luxurious and eco-friendly tourist destinations </w:t>
      </w:r>
      <w:r w:rsidRPr="21BA54FB" w:rsidR="06E604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would not</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exist. There are many sustainability practices and ideas that the world could implement that Namibia utilises, for example, providing National Environmental Education and Education for Sustainable Development in more regions to educate a wider audience on how they can make the world a better place, as this </w:t>
      </w:r>
      <w:r w:rsidRPr="21BA54FB" w:rsidR="2BEE50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not</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commonplace across the world. Another example would be to make greater use of eco-tourism to allow for more activities within local communities and in doing so creating more jobs with inclusive and equal job opportunity.</w:t>
      </w:r>
      <w:r w:rsidRPr="21BA54FB" w:rsidR="5DAC8A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Lastly, </w:t>
      </w:r>
      <w:r w:rsidRPr="21BA54FB" w:rsidR="7260DE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substituting </w:t>
      </w:r>
      <w:r w:rsidRPr="21BA54FB" w:rsidR="429D18E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renewable energy sources such as solar and wind in place of the continuous reliance on fossil fuels</w:t>
      </w:r>
      <w:r w:rsidRPr="21BA54FB" w:rsidR="183B22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would </w:t>
      </w:r>
      <w:r w:rsidRPr="21BA54FB" w:rsidR="183B22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benefit</w:t>
      </w:r>
      <w:r w:rsidRPr="21BA54FB" w:rsidR="183B22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planet as it would decrease CO2 </w:t>
      </w:r>
      <w:r w:rsidRPr="21BA54FB" w:rsidR="287279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emissions</w:t>
      </w:r>
      <w:r w:rsidRPr="21BA54FB" w:rsidR="183B22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it stands, Namibia </w:t>
      </w:r>
      <w:r w:rsidRPr="21BA54FB" w:rsidR="733172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 </w:t>
      </w:r>
      <w:r w:rsidRPr="21BA54FB" w:rsidR="183B22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sustainability is going strong, and is utilising a</w:t>
      </w:r>
      <w:r w:rsidRPr="21BA54FB" w:rsidR="4D49B8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wide range of </w:t>
      </w:r>
      <w:r w:rsidRPr="21BA54FB" w:rsidR="02F622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policies, frameworks, and strategies that are keeping them as pioneers of sustainability.</w:t>
      </w:r>
    </w:p>
    <w:p w:rsidR="25EB7782" w:rsidP="25EB7782" w:rsidRDefault="25EB7782" w14:paraId="1FA50A7A" w14:textId="7ADCB6CB">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5EB7782" w:rsidP="25EB7782" w:rsidRDefault="25EB7782" w14:paraId="6721F6A9" w14:textId="219D27FD">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5EB7782" w:rsidP="25EB7782" w:rsidRDefault="25EB7782" w14:paraId="3CAC96C5" w14:textId="346FD7B9">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5EB7782" w:rsidP="25EB7782" w:rsidRDefault="25EB7782" w14:paraId="75647FF8" w14:textId="13882FA2">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5EB7782" w:rsidP="25EB7782" w:rsidRDefault="25EB7782" w14:paraId="12D2D879" w14:textId="5A69F207">
      <w:pPr>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EDBAB11" w:rsidP="25EB7782" w:rsidRDefault="0EDBAB11" w14:paraId="626985DA" w14:textId="21454172">
      <w:pPr>
        <w:pStyle w:val="Normal"/>
        <w:jc w:val="center"/>
        <w:rPr>
          <w:b w:val="1"/>
          <w:bCs w:val="1"/>
          <w:noProof w:val="0"/>
          <w:sz w:val="36"/>
          <w:szCs w:val="36"/>
          <w:u w:val="single"/>
          <w:lang w:val="en-GB"/>
        </w:rPr>
      </w:pPr>
      <w:r w:rsidRPr="25EB7782" w:rsidR="0EDBAB11">
        <w:rPr>
          <w:b w:val="1"/>
          <w:bCs w:val="1"/>
          <w:noProof w:val="0"/>
          <w:sz w:val="36"/>
          <w:szCs w:val="36"/>
          <w:u w:val="single"/>
          <w:lang w:val="en-GB"/>
        </w:rPr>
        <w:t>Bibliography</w:t>
      </w:r>
    </w:p>
    <w:p w:rsidR="0EDBAB11" w:rsidP="25EB7782" w:rsidRDefault="0EDBAB11" w14:paraId="513A8510" w14:textId="108693EB">
      <w:pPr>
        <w:pStyle w:val="Normal"/>
        <w:rPr>
          <w:b w:val="1"/>
          <w:bCs w:val="1"/>
          <w:noProof w:val="0"/>
          <w:u w:val="single"/>
          <w:lang w:val="en-GB"/>
        </w:rPr>
      </w:pPr>
      <w:r w:rsidRPr="25EB7782" w:rsidR="0EDBAB11">
        <w:rPr>
          <w:b w:val="1"/>
          <w:bCs w:val="1"/>
          <w:noProof w:val="0"/>
          <w:u w:val="single"/>
          <w:lang w:val="en-GB"/>
        </w:rPr>
        <w:t>Article</w:t>
      </w:r>
    </w:p>
    <w:p w:rsidR="0EDBAB11" w:rsidP="25EB7782" w:rsidRDefault="0EDBAB11" w14:paraId="6336ADCE" w14:textId="5EBDF9D7">
      <w:pPr>
        <w:pStyle w:val="Normal"/>
        <w:rPr>
          <w:noProof w:val="0"/>
          <w:lang w:val="en-GB"/>
        </w:rPr>
      </w:pPr>
      <w:r w:rsidRPr="25EB7782" w:rsidR="0EDBAB11">
        <w:rPr>
          <w:noProof w:val="0"/>
          <w:lang w:val="en-GB"/>
        </w:rPr>
        <w:t xml:space="preserve">     African Researchers. (2025). Namibia’s Community-Led Wildlife Conservation Faces Climate Change: Lessons from Desert Lions, Elephants, and Rhinos.</w:t>
      </w:r>
      <w:r w:rsidRPr="25EB7782" w:rsidR="0EDBAB11">
        <w:rPr>
          <w:noProof w:val="0"/>
          <w:lang w:val="en-GB"/>
        </w:rPr>
        <w:t xml:space="preserve"> African Researcher Magazine</w:t>
      </w:r>
      <w:r w:rsidRPr="25EB7782" w:rsidR="0EDBAB11">
        <w:rPr>
          <w:noProof w:val="0"/>
          <w:lang w:val="en-GB"/>
        </w:rPr>
        <w:t xml:space="preserve">. [Online]. Available at: </w:t>
      </w:r>
      <w:hyperlink w:anchor=":~:text=Communities%20organized%20into%20conservancies%2C%20gained,expanding%20their%20range%20by%2020%25" r:id="Rb4c3be8d0a954638">
        <w:r w:rsidRPr="25EB7782" w:rsidR="0EDBAB11">
          <w:rPr>
            <w:rStyle w:val="Hyperlink"/>
            <w:noProof w:val="0"/>
            <w:lang w:val="en-GB"/>
          </w:rPr>
          <w:t>https://www.africanresearchers.org/namibias-community-led-wildlife-conservation-faces-climate-change-lessons-from-desert-lions-elephants-and-rhinos/#:~:text=Communities%20organized%20into%20conservancies%2C%20gained,expanding%20their%20range%20by%2020%25</w:t>
        </w:r>
      </w:hyperlink>
      <w:r w:rsidRPr="25EB7782" w:rsidR="0EDBAB11">
        <w:rPr>
          <w:noProof w:val="0"/>
          <w:lang w:val="en-GB"/>
        </w:rPr>
        <w:t xml:space="preserve"> [Accessed 4</w:t>
      </w:r>
      <w:r w:rsidRPr="25EB7782" w:rsidR="0EDBAB11">
        <w:rPr>
          <w:noProof w:val="0"/>
          <w:lang w:val="en-GB"/>
        </w:rPr>
        <w:t>th</w:t>
      </w:r>
      <w:r w:rsidRPr="25EB7782" w:rsidR="0EDBAB11">
        <w:rPr>
          <w:noProof w:val="0"/>
          <w:lang w:val="en-GB"/>
        </w:rPr>
        <w:t xml:space="preserve"> December 2025]</w:t>
      </w:r>
    </w:p>
    <w:p w:rsidR="0EDBAB11" w:rsidP="25EB7782" w:rsidRDefault="0EDBAB11" w14:paraId="515BD853" w14:textId="70E3DC48">
      <w:pPr>
        <w:pStyle w:val="Normal"/>
        <w:rPr>
          <w:noProof w:val="0"/>
          <w:lang w:val="en-GB"/>
        </w:rPr>
      </w:pPr>
      <w:r w:rsidRPr="25EB7782" w:rsidR="0EDBAB11">
        <w:rPr>
          <w:noProof w:val="0"/>
          <w:lang w:val="en-GB"/>
        </w:rPr>
        <w:t xml:space="preserve">     Brenneman, K. (2024). How to Practice Cultural Sensitivity During Meaningful Travel. [Online] GoAbroad.com. Available at: </w:t>
      </w:r>
      <w:hyperlink r:id="R0e2a976ca16a44bb">
        <w:r w:rsidRPr="25EB7782" w:rsidR="0EDBAB11">
          <w:rPr>
            <w:rStyle w:val="Hyperlink"/>
            <w:noProof w:val="0"/>
            <w:lang w:val="en-GB"/>
          </w:rPr>
          <w:t>https://www.goabroad.com/articles/how-to-practice-cultural-sensitivity</w:t>
        </w:r>
      </w:hyperlink>
      <w:r w:rsidRPr="25EB7782" w:rsidR="0EDBAB11">
        <w:rPr>
          <w:noProof w:val="0"/>
          <w:lang w:val="en-GB"/>
        </w:rPr>
        <w:t xml:space="preserve"> [Accessed 5</w:t>
      </w:r>
      <w:r w:rsidRPr="25EB7782" w:rsidR="0EDBAB11">
        <w:rPr>
          <w:noProof w:val="0"/>
          <w:lang w:val="en-GB"/>
        </w:rPr>
        <w:t>th</w:t>
      </w:r>
      <w:r w:rsidRPr="25EB7782" w:rsidR="0EDBAB11">
        <w:rPr>
          <w:noProof w:val="0"/>
          <w:lang w:val="en-GB"/>
        </w:rPr>
        <w:t xml:space="preserve"> December 2025]</w:t>
      </w:r>
    </w:p>
    <w:p w:rsidR="0EDBAB11" w:rsidP="25EB7782" w:rsidRDefault="0EDBAB11" w14:paraId="1F19BF5B" w14:textId="47C31A74">
      <w:pPr>
        <w:pStyle w:val="Normal"/>
        <w:rPr>
          <w:noProof w:val="0"/>
          <w:lang w:val="en-GB"/>
        </w:rPr>
      </w:pPr>
      <w:r w:rsidRPr="25EB7782" w:rsidR="0EDBAB11">
        <w:rPr>
          <w:noProof w:val="0"/>
          <w:lang w:val="en-GB"/>
        </w:rPr>
        <w:t xml:space="preserve">     Enel. (2025). </w:t>
      </w:r>
      <w:r w:rsidRPr="25EB7782" w:rsidR="0EDBAB11">
        <w:rPr>
          <w:noProof w:val="0"/>
          <w:lang w:val="en-GB"/>
        </w:rPr>
        <w:t xml:space="preserve">The 3 pillars of sustainability: environment, social, and economic. </w:t>
      </w:r>
      <w:r w:rsidRPr="25EB7782" w:rsidR="0EDBAB11">
        <w:rPr>
          <w:noProof w:val="0"/>
          <w:lang w:val="en-GB"/>
        </w:rPr>
        <w:t xml:space="preserve">[Online]. Available at: </w:t>
      </w:r>
      <w:hyperlink r:id="R0e25f7e05f6144bb">
        <w:r w:rsidRPr="25EB7782" w:rsidR="0EDBAB11">
          <w:rPr>
            <w:rStyle w:val="Hyperlink"/>
            <w:noProof w:val="0"/>
            <w:lang w:val="en-GB"/>
          </w:rPr>
          <w:t>https://www.enel.com/learning-hub/sustainable-development/three-pillars-sustainability</w:t>
        </w:r>
      </w:hyperlink>
      <w:r w:rsidRPr="25EB7782" w:rsidR="0EDBAB11">
        <w:rPr>
          <w:noProof w:val="0"/>
          <w:lang w:val="en-GB"/>
        </w:rPr>
        <w:t xml:space="preserve"> [Accessed 5</w:t>
      </w:r>
      <w:r w:rsidRPr="25EB7782" w:rsidR="0EDBAB11">
        <w:rPr>
          <w:noProof w:val="0"/>
          <w:lang w:val="en-GB"/>
        </w:rPr>
        <w:t>th</w:t>
      </w:r>
      <w:r w:rsidRPr="25EB7782" w:rsidR="0EDBAB11">
        <w:rPr>
          <w:noProof w:val="0"/>
          <w:lang w:val="en-GB"/>
        </w:rPr>
        <w:t xml:space="preserve"> December 2025]</w:t>
      </w:r>
    </w:p>
    <w:p w:rsidR="0EDBAB11" w:rsidP="25EB7782" w:rsidRDefault="0EDBAB11" w14:paraId="765FCA22" w14:textId="60424C3D">
      <w:pPr>
        <w:pStyle w:val="Normal"/>
        <w:rPr>
          <w:noProof w:val="0"/>
          <w:lang w:val="en-GB"/>
        </w:rPr>
      </w:pPr>
      <w:r w:rsidRPr="21BA54FB" w:rsidR="0EDBAB11">
        <w:rPr>
          <w:noProof w:val="0"/>
          <w:lang w:val="en-GB"/>
        </w:rPr>
        <w:t xml:space="preserve">     Ubuntu Travel. </w:t>
      </w:r>
      <w:r w:rsidRPr="21BA54FB" w:rsidR="0EDBAB11">
        <w:rPr>
          <w:noProof w:val="0"/>
          <w:lang w:val="en-GB"/>
        </w:rPr>
        <w:t xml:space="preserve">Which are the Most Popular African Countries to </w:t>
      </w:r>
      <w:bookmarkStart w:name="_Int_UMQQqUmH" w:id="1941466471"/>
      <w:r w:rsidRPr="21BA54FB" w:rsidR="0EDBAB11">
        <w:rPr>
          <w:noProof w:val="0"/>
          <w:lang w:val="en-GB"/>
        </w:rPr>
        <w:t>Visit?</w:t>
      </w:r>
      <w:r w:rsidRPr="21BA54FB" w:rsidR="0EDBAB11">
        <w:rPr>
          <w:noProof w:val="0"/>
          <w:lang w:val="en-GB"/>
        </w:rPr>
        <w:t>.</w:t>
      </w:r>
      <w:bookmarkEnd w:id="1941466471"/>
      <w:r w:rsidRPr="21BA54FB" w:rsidR="0EDBAB11">
        <w:rPr>
          <w:noProof w:val="0"/>
          <w:lang w:val="en-GB"/>
        </w:rPr>
        <w:t xml:space="preserve"> [Online]. Ubuntu Travel. Available at: </w:t>
      </w:r>
      <w:hyperlink r:id="R9c5f893cf5ef471b">
        <w:r w:rsidRPr="21BA54FB" w:rsidR="0EDBAB11">
          <w:rPr>
            <w:rStyle w:val="Hyperlink"/>
            <w:noProof w:val="0"/>
            <w:lang w:val="en-GB"/>
          </w:rPr>
          <w:t>https://www.ubuntutravelgroup.com/blog/popular-african-countries/</w:t>
        </w:r>
      </w:hyperlink>
      <w:r w:rsidRPr="21BA54FB" w:rsidR="0EDBAB11">
        <w:rPr>
          <w:noProof w:val="0"/>
          <w:lang w:val="en-GB"/>
        </w:rPr>
        <w:t xml:space="preserve"> [Accessed 28</w:t>
      </w:r>
      <w:r w:rsidRPr="21BA54FB" w:rsidR="0EDBAB11">
        <w:rPr>
          <w:noProof w:val="0"/>
          <w:lang w:val="en-GB"/>
        </w:rPr>
        <w:t>th</w:t>
      </w:r>
      <w:r w:rsidRPr="21BA54FB" w:rsidR="0EDBAB11">
        <w:rPr>
          <w:noProof w:val="0"/>
          <w:lang w:val="en-GB"/>
        </w:rPr>
        <w:t xml:space="preserve"> November]</w:t>
      </w:r>
    </w:p>
    <w:p w:rsidR="0EDBAB11" w:rsidP="25EB7782" w:rsidRDefault="0EDBAB11" w14:paraId="6FF2F88A" w14:textId="565F59A5">
      <w:pPr>
        <w:pStyle w:val="Normal"/>
        <w:rPr>
          <w:noProof w:val="0"/>
          <w:lang w:val="en-GB"/>
        </w:rPr>
      </w:pPr>
      <w:r w:rsidRPr="21BA54FB" w:rsidR="0EDBAB11">
        <w:rPr>
          <w:noProof w:val="0"/>
          <w:lang w:val="en-GB"/>
        </w:rPr>
        <w:t xml:space="preserve">     </w:t>
      </w:r>
      <w:r w:rsidRPr="21BA54FB" w:rsidR="6F0B9D35">
        <w:rPr>
          <w:noProof w:val="0"/>
          <w:lang w:val="en-GB"/>
        </w:rPr>
        <w:t>UNESCO</w:t>
      </w:r>
      <w:r w:rsidRPr="21BA54FB" w:rsidR="0EDBAB11">
        <w:rPr>
          <w:noProof w:val="0"/>
          <w:lang w:val="en-GB"/>
        </w:rPr>
        <w:t xml:space="preserve">. (2023). </w:t>
      </w:r>
      <w:r w:rsidRPr="21BA54FB" w:rsidR="0EDBAB11">
        <w:rPr>
          <w:noProof w:val="0"/>
          <w:lang w:val="en-GB"/>
        </w:rPr>
        <w:t xml:space="preserve">Namibia adopts National Environment Education and ESD Policy. </w:t>
      </w:r>
      <w:r w:rsidRPr="21BA54FB" w:rsidR="0EDBAB11">
        <w:rPr>
          <w:noProof w:val="0"/>
          <w:lang w:val="en-GB"/>
        </w:rPr>
        <w:t xml:space="preserve">[Online]. Available at: </w:t>
      </w:r>
      <w:hyperlink r:id="R91d2de839ae0450d">
        <w:r w:rsidRPr="21BA54FB" w:rsidR="0EDBAB11">
          <w:rPr>
            <w:rStyle w:val="Hyperlink"/>
            <w:noProof w:val="0"/>
            <w:lang w:val="en-GB"/>
          </w:rPr>
          <w:t>https://www.unesco.org/en/articles/namibia-adopts-national-environment-education-and-esd-policy</w:t>
        </w:r>
      </w:hyperlink>
      <w:r w:rsidRPr="21BA54FB" w:rsidR="0EDBAB11">
        <w:rPr>
          <w:noProof w:val="0"/>
          <w:lang w:val="en-GB"/>
        </w:rPr>
        <w:t xml:space="preserve"> [Accessed 5</w:t>
      </w:r>
      <w:r w:rsidRPr="21BA54FB" w:rsidR="0EDBAB11">
        <w:rPr>
          <w:noProof w:val="0"/>
          <w:lang w:val="en-GB"/>
        </w:rPr>
        <w:t>th</w:t>
      </w:r>
      <w:r w:rsidRPr="21BA54FB" w:rsidR="0EDBAB11">
        <w:rPr>
          <w:noProof w:val="0"/>
          <w:lang w:val="en-GB"/>
        </w:rPr>
        <w:t xml:space="preserve"> December 2025]</w:t>
      </w:r>
    </w:p>
    <w:p w:rsidR="0EDBAB11" w:rsidP="25EB7782" w:rsidRDefault="0EDBAB11" w14:paraId="4BCF72CD" w14:textId="0EF6732A">
      <w:pPr>
        <w:pStyle w:val="Normal"/>
        <w:rPr>
          <w:b w:val="1"/>
          <w:bCs w:val="1"/>
          <w:noProof w:val="0"/>
          <w:sz w:val="24"/>
          <w:szCs w:val="24"/>
          <w:u w:val="single"/>
          <w:lang w:val="en-GB"/>
        </w:rPr>
      </w:pPr>
      <w:r w:rsidRPr="25EB7782" w:rsidR="0EDBAB11">
        <w:rPr>
          <w:b w:val="1"/>
          <w:bCs w:val="1"/>
          <w:noProof w:val="0"/>
          <w:sz w:val="24"/>
          <w:szCs w:val="24"/>
          <w:u w:val="single"/>
          <w:lang w:val="en-GB"/>
        </w:rPr>
        <w:t>GOV</w:t>
      </w:r>
    </w:p>
    <w:p w:rsidR="0EDBAB11" w:rsidP="25EB7782" w:rsidRDefault="0EDBAB11" w14:paraId="638F5587" w14:textId="007A77AE">
      <w:pPr>
        <w:pStyle w:val="Normal"/>
        <w:rPr>
          <w:noProof w:val="0"/>
          <w:lang w:val="en-GB"/>
        </w:rPr>
      </w:pPr>
      <w:r w:rsidRPr="25EB7782" w:rsidR="0EDBAB11">
        <w:rPr>
          <w:noProof w:val="0"/>
          <w:lang w:val="en-GB"/>
        </w:rPr>
        <w:t xml:space="preserve">     GOVERNMENT GAZETTE OF THE REPUBLIC OF NAMIBIA. (1996). NATURE CONSERVATION AMENDMENT ACT, 1996</w:t>
      </w:r>
      <w:r w:rsidRPr="25EB7782" w:rsidR="0EDBAB11">
        <w:rPr>
          <w:noProof w:val="0"/>
          <w:lang w:val="en-GB"/>
        </w:rPr>
        <w:t xml:space="preserve">. </w:t>
      </w:r>
      <w:r w:rsidRPr="25EB7782" w:rsidR="0EDBAB11">
        <w:rPr>
          <w:noProof w:val="0"/>
          <w:lang w:val="en-GB"/>
        </w:rPr>
        <w:t xml:space="preserve">[Online]. Available at: </w:t>
      </w:r>
      <w:hyperlink r:id="Reec5c05174154034">
        <w:r w:rsidRPr="25EB7782" w:rsidR="0EDBAB11">
          <w:rPr>
            <w:rStyle w:val="Hyperlink"/>
            <w:noProof w:val="0"/>
            <w:lang w:val="en-GB"/>
          </w:rPr>
          <w:t>https://www.npc.gov.na/wp-content/uploads/2022/06/Nature-Conservation-Amendment-Act-5-of-1996.pdf</w:t>
        </w:r>
      </w:hyperlink>
      <w:r w:rsidRPr="25EB7782" w:rsidR="0EDBAB11">
        <w:rPr>
          <w:noProof w:val="0"/>
          <w:lang w:val="en-GB"/>
        </w:rPr>
        <w:t xml:space="preserve"> [Accessed 4</w:t>
      </w:r>
      <w:r w:rsidRPr="25EB7782" w:rsidR="0EDBAB11">
        <w:rPr>
          <w:noProof w:val="0"/>
          <w:lang w:val="en-GB"/>
        </w:rPr>
        <w:t>th</w:t>
      </w:r>
      <w:r w:rsidRPr="25EB7782" w:rsidR="0EDBAB11">
        <w:rPr>
          <w:noProof w:val="0"/>
          <w:lang w:val="en-GB"/>
        </w:rPr>
        <w:t xml:space="preserve"> December 2025]</w:t>
      </w:r>
    </w:p>
    <w:p w:rsidR="0EDBAB11" w:rsidP="25EB7782" w:rsidRDefault="0EDBAB11" w14:paraId="682FFBE1" w14:textId="32EFFE01">
      <w:pPr>
        <w:pStyle w:val="Normal"/>
        <w:rPr>
          <w:noProof w:val="0"/>
          <w:lang w:val="en-GB"/>
        </w:rPr>
      </w:pPr>
      <w:r w:rsidRPr="21BA54FB" w:rsidR="0EDBAB11">
        <w:rPr>
          <w:noProof w:val="0"/>
          <w:lang w:val="en-GB"/>
        </w:rPr>
        <w:t xml:space="preserve">     Heffernan, A. (2022). Development, Conservation, Empowerment: The Trilemma of Community-Based Natural </w:t>
      </w:r>
      <w:r w:rsidRPr="21BA54FB" w:rsidR="15D515FC">
        <w:rPr>
          <w:noProof w:val="0"/>
          <w:lang w:val="en-GB"/>
        </w:rPr>
        <w:t>Resources</w:t>
      </w:r>
      <w:r w:rsidRPr="21BA54FB" w:rsidR="0EDBAB11">
        <w:rPr>
          <w:noProof w:val="0"/>
          <w:lang w:val="en-GB"/>
        </w:rPr>
        <w:t xml:space="preserve"> Management in Namibia. </w:t>
      </w:r>
      <w:r w:rsidRPr="21BA54FB" w:rsidR="0EDBAB11">
        <w:rPr>
          <w:noProof w:val="0"/>
          <w:lang w:val="en-GB"/>
        </w:rPr>
        <w:t xml:space="preserve">Environmental Management, </w:t>
      </w:r>
      <w:r w:rsidRPr="21BA54FB" w:rsidR="0EDBAB11">
        <w:rPr>
          <w:noProof w:val="0"/>
          <w:lang w:val="en-GB"/>
        </w:rPr>
        <w:t xml:space="preserve">69(3), pp.480-491. Available at: </w:t>
      </w:r>
      <w:hyperlink r:id="Ra8b40ef3c7ec4428">
        <w:r w:rsidRPr="21BA54FB" w:rsidR="0EDBAB11">
          <w:rPr>
            <w:rStyle w:val="Hyperlink"/>
            <w:noProof w:val="0"/>
            <w:lang w:val="en-GB"/>
          </w:rPr>
          <w:t>https://pubmed.ncbi.nlm.nih.gov/35064355/</w:t>
        </w:r>
      </w:hyperlink>
      <w:r w:rsidRPr="21BA54FB" w:rsidR="0EDBAB11">
        <w:rPr>
          <w:noProof w:val="0"/>
          <w:lang w:val="en-GB"/>
        </w:rPr>
        <w:t xml:space="preserve"> [Accessed 4</w:t>
      </w:r>
      <w:r w:rsidRPr="21BA54FB" w:rsidR="0EDBAB11">
        <w:rPr>
          <w:noProof w:val="0"/>
          <w:lang w:val="en-GB"/>
        </w:rPr>
        <w:t>th</w:t>
      </w:r>
      <w:r w:rsidRPr="21BA54FB" w:rsidR="0EDBAB11">
        <w:rPr>
          <w:noProof w:val="0"/>
          <w:lang w:val="en-GB"/>
        </w:rPr>
        <w:t xml:space="preserve"> December 2025]</w:t>
      </w:r>
    </w:p>
    <w:p w:rsidR="0EDBAB11" w:rsidP="25EB7782" w:rsidRDefault="0EDBAB11" w14:paraId="07399126" w14:textId="6C1D6AB4">
      <w:pPr>
        <w:pStyle w:val="Normal"/>
        <w:rPr>
          <w:b w:val="1"/>
          <w:bCs w:val="1"/>
          <w:noProof w:val="0"/>
          <w:u w:val="single"/>
          <w:lang w:val="en-GB"/>
        </w:rPr>
      </w:pPr>
      <w:r w:rsidRPr="25EB7782" w:rsidR="0EDBAB11">
        <w:rPr>
          <w:b w:val="1"/>
          <w:bCs w:val="1"/>
          <w:noProof w:val="0"/>
          <w:u w:val="single"/>
          <w:lang w:val="en-GB"/>
        </w:rPr>
        <w:t>Website</w:t>
      </w:r>
    </w:p>
    <w:p w:rsidR="0EDBAB11" w:rsidP="25EB7782" w:rsidRDefault="0EDBAB11" w14:paraId="0C3C16AA" w14:textId="3E4E9E82">
      <w:pPr>
        <w:pStyle w:val="Normal"/>
        <w:rPr>
          <w:noProof w:val="0"/>
          <w:lang w:val="en-GB"/>
        </w:rPr>
      </w:pPr>
      <w:r w:rsidRPr="25EB7782" w:rsidR="0EDBAB11">
        <w:rPr>
          <w:noProof w:val="0"/>
          <w:lang w:val="en-GB"/>
        </w:rPr>
        <w:t xml:space="preserve">     </w:t>
      </w:r>
      <w:r w:rsidRPr="25EB7782" w:rsidR="0EDBAB11">
        <w:rPr>
          <w:noProof w:val="0"/>
          <w:lang w:val="en-GB"/>
        </w:rPr>
        <w:t>AfricaW</w:t>
      </w:r>
      <w:r w:rsidRPr="25EB7782" w:rsidR="0EDBAB11">
        <w:rPr>
          <w:noProof w:val="0"/>
          <w:lang w:val="en-GB"/>
        </w:rPr>
        <w:t xml:space="preserve">. </w:t>
      </w:r>
      <w:r w:rsidRPr="25EB7782" w:rsidR="0EDBAB11">
        <w:rPr>
          <w:noProof w:val="0"/>
          <w:lang w:val="en-GB"/>
        </w:rPr>
        <w:t>Major problems facing Namibia today</w:t>
      </w:r>
      <w:r w:rsidRPr="25EB7782" w:rsidR="0EDBAB11">
        <w:rPr>
          <w:noProof w:val="0"/>
          <w:lang w:val="en-GB"/>
        </w:rPr>
        <w:t xml:space="preserve">. [Online]. </w:t>
      </w:r>
      <w:r w:rsidRPr="25EB7782" w:rsidR="0EDBAB11">
        <w:rPr>
          <w:noProof w:val="0"/>
          <w:lang w:val="en-GB"/>
        </w:rPr>
        <w:t>AfricaW</w:t>
      </w:r>
      <w:r w:rsidRPr="25EB7782" w:rsidR="0EDBAB11">
        <w:rPr>
          <w:noProof w:val="0"/>
          <w:lang w:val="en-GB"/>
        </w:rPr>
        <w:t xml:space="preserve">. Available at: </w:t>
      </w:r>
      <w:hyperlink w:anchor=":~:text=Limited%20natural%20freshwater%20resources%2C%20wildlife,environment)%2C%20desertification%2C%20etc" r:id="Rb78fc27b229140b1">
        <w:r w:rsidRPr="25EB7782" w:rsidR="0EDBAB11">
          <w:rPr>
            <w:rStyle w:val="Hyperlink"/>
            <w:noProof w:val="0"/>
            <w:lang w:val="en-GB"/>
          </w:rPr>
          <w:t>https://www.africaw.com/major-problems-facing-namibia-today#:~:text=Limited%20natural%20freshwater%20resources%2C%20wildlife,environment)%2C%20desertification%2C%20etc</w:t>
        </w:r>
      </w:hyperlink>
      <w:r w:rsidRPr="25EB7782" w:rsidR="0EDBAB11">
        <w:rPr>
          <w:noProof w:val="0"/>
          <w:lang w:val="en-GB"/>
        </w:rPr>
        <w:t xml:space="preserve"> [Accessed 4</w:t>
      </w:r>
      <w:r w:rsidRPr="25EB7782" w:rsidR="0EDBAB11">
        <w:rPr>
          <w:noProof w:val="0"/>
          <w:lang w:val="en-GB"/>
        </w:rPr>
        <w:t>th</w:t>
      </w:r>
      <w:r w:rsidRPr="25EB7782" w:rsidR="0EDBAB11">
        <w:rPr>
          <w:noProof w:val="0"/>
          <w:lang w:val="en-GB"/>
        </w:rPr>
        <w:t xml:space="preserve"> December 2025]</w:t>
      </w:r>
    </w:p>
    <w:p w:rsidR="0EDBAB11" w:rsidP="25EB7782" w:rsidRDefault="0EDBAB11" w14:paraId="26D18A24" w14:textId="6DF4A111">
      <w:pPr>
        <w:pStyle w:val="Normal"/>
        <w:rPr>
          <w:noProof w:val="0"/>
          <w:lang w:val="en-GB"/>
        </w:rPr>
      </w:pPr>
      <w:r w:rsidRPr="25EB7782" w:rsidR="0EDBAB11">
        <w:rPr>
          <w:noProof w:val="0"/>
          <w:lang w:val="en-GB"/>
        </w:rPr>
        <w:t xml:space="preserve">     ATTA (2025). </w:t>
      </w:r>
      <w:r w:rsidRPr="25EB7782" w:rsidR="0EDBAB11">
        <w:rPr>
          <w:noProof w:val="0"/>
          <w:lang w:val="en-GB"/>
        </w:rPr>
        <w:t>UN Tourism Launches Tourism Investment Guidelines for Namibia</w:t>
      </w:r>
      <w:r w:rsidRPr="25EB7782" w:rsidR="0EDBAB11">
        <w:rPr>
          <w:noProof w:val="0"/>
          <w:lang w:val="en-GB"/>
        </w:rPr>
        <w:t xml:space="preserve">. [online] Atta.travel. Available at: </w:t>
      </w:r>
      <w:hyperlink r:id="R9863bdd1f9004750">
        <w:r w:rsidRPr="25EB7782" w:rsidR="0EDBAB11">
          <w:rPr>
            <w:rStyle w:val="Hyperlink"/>
            <w:noProof w:val="0"/>
            <w:lang w:val="en-GB"/>
          </w:rPr>
          <w:t>https://atta.travel/resource/un-tourism-launches-tourism-investment-guidelines-for-namibia.html</w:t>
        </w:r>
      </w:hyperlink>
      <w:r w:rsidRPr="25EB7782" w:rsidR="0EDBAB11">
        <w:rPr>
          <w:noProof w:val="0"/>
          <w:lang w:val="en-GB"/>
        </w:rPr>
        <w:t xml:space="preserve"> [Accessed 5</w:t>
      </w:r>
      <w:r w:rsidRPr="25EB7782" w:rsidR="0EDBAB11">
        <w:rPr>
          <w:noProof w:val="0"/>
          <w:lang w:val="en-GB"/>
        </w:rPr>
        <w:t>th</w:t>
      </w:r>
      <w:r w:rsidRPr="25EB7782" w:rsidR="0EDBAB11">
        <w:rPr>
          <w:noProof w:val="0"/>
          <w:lang w:val="en-GB"/>
        </w:rPr>
        <w:t xml:space="preserve"> December 2025]</w:t>
      </w:r>
    </w:p>
    <w:p w:rsidR="0EDBAB11" w:rsidP="25EB7782" w:rsidRDefault="0EDBAB11" w14:paraId="7FA024F2" w14:textId="0B0E44CD">
      <w:pPr>
        <w:pStyle w:val="Normal"/>
        <w:rPr>
          <w:noProof w:val="0"/>
          <w:lang w:val="en-GB"/>
        </w:rPr>
      </w:pPr>
      <w:r w:rsidRPr="21BA54FB" w:rsidR="0EDBAB11">
        <w:rPr>
          <w:noProof w:val="0"/>
          <w:lang w:val="en-GB"/>
        </w:rPr>
        <w:t xml:space="preserve">     Brown, </w:t>
      </w:r>
      <w:bookmarkStart w:name="_Int_vWIXHOwi" w:id="1672204929"/>
      <w:r w:rsidRPr="21BA54FB" w:rsidR="0EDBAB11">
        <w:rPr>
          <w:noProof w:val="0"/>
          <w:lang w:val="en-GB"/>
        </w:rPr>
        <w:t>J.</w:t>
      </w:r>
      <w:bookmarkEnd w:id="1672204929"/>
      <w:r w:rsidRPr="21BA54FB" w:rsidR="0EDBAB11">
        <w:rPr>
          <w:noProof w:val="0"/>
          <w:lang w:val="en-GB"/>
        </w:rPr>
        <w:t xml:space="preserve"> and Bird, N. (2010). </w:t>
      </w:r>
      <w:r w:rsidRPr="21BA54FB" w:rsidR="0EDBAB11">
        <w:rPr>
          <w:noProof w:val="0"/>
          <w:lang w:val="en-GB"/>
        </w:rPr>
        <w:t xml:space="preserve">Namibia’s Story. </w:t>
      </w:r>
      <w:r w:rsidRPr="21BA54FB" w:rsidR="0EDBAB11">
        <w:rPr>
          <w:noProof w:val="0"/>
          <w:lang w:val="en-GB"/>
        </w:rPr>
        <w:t xml:space="preserve">[Online]. ODI Global. Available at: </w:t>
      </w:r>
      <w:hyperlink r:id="R0d22203d509a4580">
        <w:r w:rsidRPr="21BA54FB" w:rsidR="0EDBAB11">
          <w:rPr>
            <w:rStyle w:val="Hyperlink"/>
            <w:noProof w:val="0"/>
            <w:lang w:val="en-GB"/>
          </w:rPr>
          <w:t>https://media.odi.org/documents/namibia_environment_widlife_conservation.pdf</w:t>
        </w:r>
      </w:hyperlink>
      <w:r w:rsidRPr="21BA54FB" w:rsidR="0EDBAB11">
        <w:rPr>
          <w:noProof w:val="0"/>
          <w:lang w:val="en-GB"/>
        </w:rPr>
        <w:t xml:space="preserve"> [Accessed 4</w:t>
      </w:r>
      <w:r w:rsidRPr="21BA54FB" w:rsidR="0EDBAB11">
        <w:rPr>
          <w:noProof w:val="0"/>
          <w:lang w:val="en-GB"/>
        </w:rPr>
        <w:t>th</w:t>
      </w:r>
      <w:r w:rsidRPr="21BA54FB" w:rsidR="0EDBAB11">
        <w:rPr>
          <w:noProof w:val="0"/>
          <w:lang w:val="en-GB"/>
        </w:rPr>
        <w:t xml:space="preserve"> December 2025]</w:t>
      </w:r>
    </w:p>
    <w:p w:rsidR="0EDBAB11" w:rsidP="25EB7782" w:rsidRDefault="0EDBAB11" w14:paraId="61CCDA88" w14:textId="4FCB8075">
      <w:pPr>
        <w:pStyle w:val="Normal"/>
        <w:rPr>
          <w:noProof w:val="0"/>
          <w:lang w:val="en-GB"/>
        </w:rPr>
      </w:pPr>
      <w:r w:rsidRPr="25EB7782" w:rsidR="0EDBAB11">
        <w:rPr>
          <w:noProof w:val="0"/>
          <w:lang w:val="en-GB"/>
        </w:rPr>
        <w:t xml:space="preserve">     Bird, N. (2014). </w:t>
      </w:r>
      <w:r w:rsidRPr="25EB7782" w:rsidR="0EDBAB11">
        <w:rPr>
          <w:noProof w:val="0"/>
          <w:lang w:val="en-GB"/>
        </w:rPr>
        <w:t xml:space="preserve">Sustainable natural recourse management in Namibia: Successful community-based wildlife conservation. </w:t>
      </w:r>
      <w:r w:rsidRPr="25EB7782" w:rsidR="0EDBAB11">
        <w:rPr>
          <w:noProof w:val="0"/>
          <w:lang w:val="en-GB"/>
        </w:rPr>
        <w:t xml:space="preserve">[Online]. ODI: Think change. Available at: </w:t>
      </w:r>
      <w:hyperlink r:id="R316d11cd30614923">
        <w:r w:rsidRPr="25EB7782" w:rsidR="0EDBAB11">
          <w:rPr>
            <w:rStyle w:val="Hyperlink"/>
            <w:noProof w:val="0"/>
            <w:lang w:val="en-GB"/>
          </w:rPr>
          <w:t>https://odi.org/en/publications/sustainable-natural-resource-management-in-namibia-successful-community-based-wildlife-conservation/</w:t>
        </w:r>
      </w:hyperlink>
      <w:r w:rsidRPr="25EB7782" w:rsidR="0EDBAB11">
        <w:rPr>
          <w:noProof w:val="0"/>
          <w:lang w:val="en-GB"/>
        </w:rPr>
        <w:t xml:space="preserve"> [Accessed 4</w:t>
      </w:r>
      <w:r w:rsidRPr="25EB7782" w:rsidR="0EDBAB11">
        <w:rPr>
          <w:noProof w:val="0"/>
          <w:lang w:val="en-GB"/>
        </w:rPr>
        <w:t>th</w:t>
      </w:r>
      <w:r w:rsidRPr="25EB7782" w:rsidR="0EDBAB11">
        <w:rPr>
          <w:noProof w:val="0"/>
          <w:lang w:val="en-GB"/>
        </w:rPr>
        <w:t xml:space="preserve"> December 2025]</w:t>
      </w:r>
    </w:p>
    <w:p w:rsidR="0EDBAB11" w:rsidP="25EB7782" w:rsidRDefault="0EDBAB11" w14:paraId="6D509DC9" w14:textId="0C48FB64">
      <w:pPr>
        <w:pStyle w:val="Normal"/>
        <w:rPr>
          <w:noProof w:val="0"/>
          <w:lang w:val="en-GB"/>
        </w:rPr>
      </w:pPr>
      <w:r w:rsidRPr="25EB7782" w:rsidR="0EDBAB11">
        <w:rPr>
          <w:noProof w:val="0"/>
          <w:lang w:val="en-GB"/>
        </w:rPr>
        <w:t xml:space="preserve">     Community Conservation Namibia. (2024). </w:t>
      </w:r>
      <w:r w:rsidRPr="25EB7782" w:rsidR="0EDBAB11">
        <w:rPr>
          <w:noProof w:val="0"/>
          <w:lang w:val="en-GB"/>
        </w:rPr>
        <w:t>Facts and Figures – Community Conservation Namibia</w:t>
      </w:r>
      <w:r w:rsidRPr="25EB7782" w:rsidR="0EDBAB11">
        <w:rPr>
          <w:noProof w:val="0"/>
          <w:lang w:val="en-GB"/>
        </w:rPr>
        <w:t xml:space="preserve">. [Online]. Available at: </w:t>
      </w:r>
      <w:hyperlink r:id="Rbf8e7fbe312d45e4">
        <w:r w:rsidRPr="25EB7782" w:rsidR="0EDBAB11">
          <w:rPr>
            <w:rStyle w:val="Hyperlink"/>
            <w:noProof w:val="0"/>
            <w:lang w:val="en-GB"/>
          </w:rPr>
          <w:t>https://communityconservationnamibia.com/facts-and-figures/</w:t>
        </w:r>
      </w:hyperlink>
      <w:r w:rsidRPr="25EB7782" w:rsidR="0EDBAB11">
        <w:rPr>
          <w:noProof w:val="0"/>
          <w:lang w:val="en-GB"/>
        </w:rPr>
        <w:t xml:space="preserve"> [Accessed 4</w:t>
      </w:r>
      <w:r w:rsidRPr="25EB7782" w:rsidR="0EDBAB11">
        <w:rPr>
          <w:noProof w:val="0"/>
          <w:lang w:val="en-GB"/>
        </w:rPr>
        <w:t>th</w:t>
      </w:r>
      <w:r w:rsidRPr="25EB7782" w:rsidR="0EDBAB11">
        <w:rPr>
          <w:noProof w:val="0"/>
          <w:lang w:val="en-GB"/>
        </w:rPr>
        <w:t xml:space="preserve"> December 2025]</w:t>
      </w:r>
    </w:p>
    <w:p w:rsidR="0EDBAB11" w:rsidP="25EB7782" w:rsidRDefault="0EDBAB11" w14:paraId="6C80C150" w14:textId="2897C7F9">
      <w:pPr>
        <w:pStyle w:val="Normal"/>
        <w:rPr>
          <w:noProof w:val="0"/>
          <w:lang w:val="en-GB"/>
        </w:rPr>
      </w:pPr>
      <w:r w:rsidRPr="25EB7782" w:rsidR="0EDBAB11">
        <w:rPr>
          <w:noProof w:val="0"/>
          <w:lang w:val="en-GB"/>
        </w:rPr>
        <w:t xml:space="preserve">     Community Conservation Namibia. </w:t>
      </w:r>
      <w:r w:rsidRPr="25EB7782" w:rsidR="0EDBAB11">
        <w:rPr>
          <w:noProof w:val="0"/>
          <w:lang w:val="en-GB"/>
        </w:rPr>
        <w:t>Wildlife Populations</w:t>
      </w:r>
      <w:r w:rsidRPr="25EB7782" w:rsidR="0EDBAB11">
        <w:rPr>
          <w:noProof w:val="0"/>
          <w:lang w:val="en-GB"/>
        </w:rPr>
        <w:t xml:space="preserve">. [Online]. Community Conservation Namibia. Available at: </w:t>
      </w:r>
      <w:hyperlink r:id="Ra947668c6bd440c5">
        <w:r w:rsidRPr="25EB7782" w:rsidR="0EDBAB11">
          <w:rPr>
            <w:rStyle w:val="Hyperlink"/>
            <w:noProof w:val="0"/>
            <w:lang w:val="en-GB"/>
          </w:rPr>
          <w:t>https://communityconservationnamibia.com/support-to-conservation/natural-resource-management/wildlife-populations/</w:t>
        </w:r>
      </w:hyperlink>
      <w:r w:rsidRPr="25EB7782" w:rsidR="0EDBAB11">
        <w:rPr>
          <w:noProof w:val="0"/>
          <w:lang w:val="en-GB"/>
        </w:rPr>
        <w:t xml:space="preserve"> [Accessed 3</w:t>
      </w:r>
      <w:r w:rsidRPr="25EB7782" w:rsidR="0EDBAB11">
        <w:rPr>
          <w:noProof w:val="0"/>
          <w:lang w:val="en-GB"/>
        </w:rPr>
        <w:t>rd</w:t>
      </w:r>
      <w:r w:rsidRPr="25EB7782" w:rsidR="0EDBAB11">
        <w:rPr>
          <w:noProof w:val="0"/>
          <w:lang w:val="en-GB"/>
        </w:rPr>
        <w:t xml:space="preserve"> December 2025]</w:t>
      </w:r>
    </w:p>
    <w:p w:rsidR="0EDBAB11" w:rsidP="25EB7782" w:rsidRDefault="0EDBAB11" w14:paraId="10A3B135" w14:textId="769579A0">
      <w:pPr>
        <w:pStyle w:val="Normal"/>
        <w:rPr>
          <w:noProof w:val="0"/>
          <w:lang w:val="en-GB"/>
        </w:rPr>
      </w:pPr>
      <w:r w:rsidRPr="25EB7782" w:rsidR="0EDBAB11">
        <w:rPr>
          <w:noProof w:val="0"/>
          <w:lang w:val="en-GB"/>
        </w:rPr>
        <w:t xml:space="preserve">     Christie, I. Fernandes, E. Messerli, H. and Twining-Ward, L. World Bank. (2013). </w:t>
      </w:r>
      <w:r w:rsidRPr="25EB7782" w:rsidR="0EDBAB11">
        <w:rPr>
          <w:noProof w:val="0"/>
          <w:lang w:val="en-GB"/>
        </w:rPr>
        <w:t>Tourism in Africa</w:t>
      </w:r>
      <w:r w:rsidRPr="25EB7782" w:rsidR="0EDBAB11">
        <w:rPr>
          <w:noProof w:val="0"/>
          <w:lang w:val="en-GB"/>
        </w:rPr>
        <w:t xml:space="preserve">. [Online] World Bank. Available at: </w:t>
      </w:r>
      <w:hyperlink r:id="R0832dd9ce4a04e63">
        <w:r w:rsidRPr="25EB7782" w:rsidR="0EDBAB11">
          <w:rPr>
            <w:rStyle w:val="Hyperlink"/>
            <w:noProof w:val="0"/>
            <w:lang w:val="en-GB"/>
          </w:rPr>
          <w:t>https://www.worldbank.org/content/dam/Worldbank/document/Africa/Report/africa-tourism-report-2013-overview.pdf</w:t>
        </w:r>
      </w:hyperlink>
      <w:r w:rsidRPr="25EB7782" w:rsidR="0EDBAB11">
        <w:rPr>
          <w:noProof w:val="0"/>
          <w:lang w:val="en-GB"/>
        </w:rPr>
        <w:t xml:space="preserve"> [Accessed 28</w:t>
      </w:r>
      <w:r w:rsidRPr="25EB7782" w:rsidR="0EDBAB11">
        <w:rPr>
          <w:noProof w:val="0"/>
          <w:lang w:val="en-GB"/>
        </w:rPr>
        <w:t>th</w:t>
      </w:r>
      <w:r w:rsidRPr="25EB7782" w:rsidR="0EDBAB11">
        <w:rPr>
          <w:noProof w:val="0"/>
          <w:lang w:val="en-GB"/>
        </w:rPr>
        <w:t xml:space="preserve"> November 2025]</w:t>
      </w:r>
    </w:p>
    <w:p w:rsidR="0EDBAB11" w:rsidP="25EB7782" w:rsidRDefault="0EDBAB11" w14:paraId="4E81904A" w14:textId="114A2496">
      <w:pPr>
        <w:pStyle w:val="Normal"/>
        <w:rPr>
          <w:noProof w:val="0"/>
          <w:lang w:val="en-GB"/>
        </w:rPr>
      </w:pPr>
      <w:r w:rsidRPr="21BA54FB" w:rsidR="0EDBAB11">
        <w:rPr>
          <w:noProof w:val="0"/>
          <w:lang w:val="en-GB"/>
        </w:rPr>
        <w:t xml:space="preserve">     Environmental Information Service Namibia. (2004). </w:t>
      </w:r>
      <w:r w:rsidRPr="21BA54FB" w:rsidR="0EDBAB11">
        <w:rPr>
          <w:noProof w:val="0"/>
          <w:lang w:val="en-GB"/>
        </w:rPr>
        <w:t xml:space="preserve">Community-based Natural Resource Management in Namibia: How does it Influence Local </w:t>
      </w:r>
      <w:bookmarkStart w:name="_Int_0qYy1ilS" w:id="1260204356"/>
      <w:r w:rsidRPr="21BA54FB" w:rsidR="0EDBAB11">
        <w:rPr>
          <w:noProof w:val="0"/>
          <w:lang w:val="en-GB"/>
        </w:rPr>
        <w:t>Governance?</w:t>
      </w:r>
      <w:r w:rsidRPr="21BA54FB" w:rsidR="0EDBAB11">
        <w:rPr>
          <w:noProof w:val="0"/>
          <w:lang w:val="en-GB"/>
        </w:rPr>
        <w:t>.</w:t>
      </w:r>
      <w:bookmarkEnd w:id="1260204356"/>
      <w:r w:rsidRPr="21BA54FB" w:rsidR="0EDBAB11">
        <w:rPr>
          <w:noProof w:val="0"/>
          <w:lang w:val="en-GB"/>
        </w:rPr>
        <w:t xml:space="preserve"> [Online]. Environmental Information Service Namibia. Available at: </w:t>
      </w:r>
      <w:hyperlink r:id="Redc65a53af094d4e">
        <w:r w:rsidRPr="21BA54FB" w:rsidR="0EDBAB11">
          <w:rPr>
            <w:rStyle w:val="Hyperlink"/>
            <w:noProof w:val="0"/>
            <w:lang w:val="en-GB"/>
          </w:rPr>
          <w:t>https://the-eis.com/elibrary/sites/default/files/downloads/literature/Community_based%20Natural%20Resource%20Management%20in%20Namibia_How%20does%20it%20influence%20local%20governance.pdf</w:t>
        </w:r>
      </w:hyperlink>
      <w:r w:rsidRPr="21BA54FB" w:rsidR="0EDBAB11">
        <w:rPr>
          <w:noProof w:val="0"/>
          <w:lang w:val="en-GB"/>
        </w:rPr>
        <w:t xml:space="preserve"> [Accessed 4</w:t>
      </w:r>
      <w:r w:rsidRPr="21BA54FB" w:rsidR="0EDBAB11">
        <w:rPr>
          <w:noProof w:val="0"/>
          <w:lang w:val="en-GB"/>
        </w:rPr>
        <w:t>th</w:t>
      </w:r>
      <w:r w:rsidRPr="21BA54FB" w:rsidR="0EDBAB11">
        <w:rPr>
          <w:noProof w:val="0"/>
          <w:lang w:val="en-GB"/>
        </w:rPr>
        <w:t xml:space="preserve"> December 2025]</w:t>
      </w:r>
    </w:p>
    <w:p w:rsidR="0EDBAB11" w:rsidP="25EB7782" w:rsidRDefault="0EDBAB11" w14:paraId="454B3DD0" w14:textId="56507FA6">
      <w:pPr>
        <w:pStyle w:val="Normal"/>
        <w:rPr>
          <w:noProof w:val="0"/>
          <w:lang w:val="en-GB"/>
        </w:rPr>
      </w:pPr>
      <w:r w:rsidRPr="25EB7782" w:rsidR="0EDBAB11">
        <w:rPr>
          <w:noProof w:val="0"/>
          <w:lang w:val="en-GB"/>
        </w:rPr>
        <w:t xml:space="preserve">     IFAW. (2024). Why sustainability matters. </w:t>
      </w:r>
      <w:r w:rsidRPr="25EB7782" w:rsidR="0EDBAB11">
        <w:rPr>
          <w:noProof w:val="0"/>
          <w:lang w:val="en-GB"/>
        </w:rPr>
        <w:t>IFAW</w:t>
      </w:r>
      <w:r w:rsidRPr="25EB7782" w:rsidR="0EDBAB11">
        <w:rPr>
          <w:noProof w:val="0"/>
          <w:lang w:val="en-GB"/>
        </w:rPr>
        <w:t xml:space="preserve">. [Online]. Available at </w:t>
      </w:r>
      <w:hyperlink r:id="Rfc3dd1fc05094833">
        <w:r w:rsidRPr="25EB7782" w:rsidR="0EDBAB11">
          <w:rPr>
            <w:rStyle w:val="Hyperlink"/>
            <w:noProof w:val="0"/>
            <w:lang w:val="en-GB"/>
          </w:rPr>
          <w:t>https://www.ifaw.org/uk/journal/why-sustainability-matters</w:t>
        </w:r>
      </w:hyperlink>
      <w:r w:rsidRPr="25EB7782" w:rsidR="0EDBAB11">
        <w:rPr>
          <w:noProof w:val="0"/>
          <w:lang w:val="en-GB"/>
        </w:rPr>
        <w:t xml:space="preserve"> [Accessed 28</w:t>
      </w:r>
      <w:r w:rsidRPr="25EB7782" w:rsidR="0EDBAB11">
        <w:rPr>
          <w:noProof w:val="0"/>
          <w:lang w:val="en-GB"/>
        </w:rPr>
        <w:t>th</w:t>
      </w:r>
      <w:r w:rsidRPr="25EB7782" w:rsidR="0EDBAB11">
        <w:rPr>
          <w:noProof w:val="0"/>
          <w:lang w:val="en-GB"/>
        </w:rPr>
        <w:t xml:space="preserve"> December 2025]</w:t>
      </w:r>
    </w:p>
    <w:p w:rsidR="0EDBAB11" w:rsidP="25EB7782" w:rsidRDefault="0EDBAB11" w14:paraId="5DD8F873" w14:textId="0A7533B7">
      <w:pPr>
        <w:pStyle w:val="Normal"/>
        <w:rPr>
          <w:noProof w:val="0"/>
          <w:lang w:val="en-GB"/>
        </w:rPr>
      </w:pPr>
      <w:r w:rsidRPr="25EB7782" w:rsidR="0EDBAB11">
        <w:rPr>
          <w:noProof w:val="0"/>
          <w:lang w:val="en-GB"/>
        </w:rPr>
        <w:t xml:space="preserve">     KE Adventure. </w:t>
      </w:r>
      <w:r w:rsidRPr="25EB7782" w:rsidR="0EDBAB11">
        <w:rPr>
          <w:noProof w:val="0"/>
          <w:lang w:val="en-GB"/>
        </w:rPr>
        <w:t>Top 5 reasons to visit Africa</w:t>
      </w:r>
      <w:r w:rsidRPr="25EB7782" w:rsidR="0EDBAB11">
        <w:rPr>
          <w:noProof w:val="0"/>
          <w:lang w:val="en-GB"/>
        </w:rPr>
        <w:t xml:space="preserve">. [Online]. KE Adventure. Available at: </w:t>
      </w:r>
      <w:hyperlink w:anchor=":~:text=KE%20Adventure%20Travel-,Usually%2C%20the%20number%20one%20reason%20for%20travellers%20visiting%20Africa%20is,and%20wonderful%20islands%20to%20explore" r:id="R9e48488493304125">
        <w:r w:rsidRPr="25EB7782" w:rsidR="0EDBAB11">
          <w:rPr>
            <w:rStyle w:val="Hyperlink"/>
            <w:noProof w:val="0"/>
            <w:lang w:val="en-GB"/>
          </w:rPr>
          <w:t>https://www.keadventure.com/blog/top-5-reasons-to-visit-africa#:~:text=KE%20Adventure%20Travel-,Usually%2C%20the%20number%20one%20reason%20for%20travellers%20visiting%20Africa%20is,and%20wonderful%20islands%20to%20explore</w:t>
        </w:r>
      </w:hyperlink>
      <w:r w:rsidRPr="25EB7782" w:rsidR="0EDBAB11">
        <w:rPr>
          <w:noProof w:val="0"/>
          <w:lang w:val="en-GB"/>
        </w:rPr>
        <w:t xml:space="preserve"> [Accessed 28</w:t>
      </w:r>
      <w:r w:rsidRPr="25EB7782" w:rsidR="0EDBAB11">
        <w:rPr>
          <w:noProof w:val="0"/>
          <w:lang w:val="en-GB"/>
        </w:rPr>
        <w:t>th</w:t>
      </w:r>
      <w:r w:rsidRPr="25EB7782" w:rsidR="0EDBAB11">
        <w:rPr>
          <w:noProof w:val="0"/>
          <w:lang w:val="en-GB"/>
        </w:rPr>
        <w:t xml:space="preserve"> November 2025]</w:t>
      </w:r>
    </w:p>
    <w:p w:rsidR="0EDBAB11" w:rsidP="25EB7782" w:rsidRDefault="0EDBAB11" w14:paraId="62E93C05" w14:textId="40949278">
      <w:pPr>
        <w:pStyle w:val="Normal"/>
        <w:rPr>
          <w:noProof w:val="0"/>
          <w:lang w:val="en-GB"/>
        </w:rPr>
      </w:pPr>
      <w:r w:rsidRPr="21BA54FB" w:rsidR="0EDBAB11">
        <w:rPr>
          <w:noProof w:val="0"/>
          <w:lang w:val="en-GB"/>
        </w:rPr>
        <w:t xml:space="preserve">     Kimutai, K. (2016). </w:t>
      </w:r>
      <w:r w:rsidRPr="21BA54FB" w:rsidR="0EDBAB11">
        <w:rPr>
          <w:noProof w:val="0"/>
          <w:lang w:val="en-GB"/>
        </w:rPr>
        <w:t xml:space="preserve">Ecological Regions </w:t>
      </w:r>
      <w:bookmarkStart w:name="_Int_PxplIJYI" w:id="1563416575"/>
      <w:r w:rsidRPr="21BA54FB" w:rsidR="0EDBAB11">
        <w:rPr>
          <w:noProof w:val="0"/>
          <w:lang w:val="en-GB"/>
        </w:rPr>
        <w:t>Of</w:t>
      </w:r>
      <w:bookmarkEnd w:id="1563416575"/>
      <w:r w:rsidRPr="21BA54FB" w:rsidR="0EDBAB11">
        <w:rPr>
          <w:noProof w:val="0"/>
          <w:lang w:val="en-GB"/>
        </w:rPr>
        <w:t xml:space="preserve"> Namibia</w:t>
      </w:r>
      <w:r w:rsidRPr="21BA54FB" w:rsidR="0EDBAB11">
        <w:rPr>
          <w:noProof w:val="0"/>
          <w:lang w:val="en-GB"/>
        </w:rPr>
        <w:t xml:space="preserve">. [Online]. </w:t>
      </w:r>
      <w:r w:rsidRPr="21BA54FB" w:rsidR="0EDBAB11">
        <w:rPr>
          <w:noProof w:val="0"/>
          <w:lang w:val="en-GB"/>
        </w:rPr>
        <w:t>WorldAtlas</w:t>
      </w:r>
      <w:r w:rsidRPr="21BA54FB" w:rsidR="0EDBAB11">
        <w:rPr>
          <w:noProof w:val="0"/>
          <w:lang w:val="en-GB"/>
        </w:rPr>
        <w:t xml:space="preserve">. Available at: </w:t>
      </w:r>
      <w:hyperlink w:anchor=":~:text=Table_title:%20Ecological%20Regions%20Of%20Namibia%20Table_content:%20header:,%7C%20Biome:%20Deserts%20and%20Xeric%20Shrublands%20%7C" r:id="Re207df594eaf433c">
        <w:r w:rsidRPr="21BA54FB" w:rsidR="0EDBAB11">
          <w:rPr>
            <w:rStyle w:val="Hyperlink"/>
            <w:noProof w:val="0"/>
            <w:lang w:val="en-GB"/>
          </w:rPr>
          <w:t>https://www.worldatlas.com/articles/ecological-regions-of-namibia.html#:~:text=Table_title:%20Ecological%20Regions%20Of%20Namibia%20Table_content:%20header:,%7C%20Biome:%20Deserts%20and%20Xeric%20Shrublands%20%7C</w:t>
        </w:r>
      </w:hyperlink>
      <w:r w:rsidRPr="21BA54FB" w:rsidR="0EDBAB11">
        <w:rPr>
          <w:noProof w:val="0"/>
          <w:lang w:val="en-GB"/>
        </w:rPr>
        <w:t xml:space="preserve"> [Accessed 4</w:t>
      </w:r>
      <w:r w:rsidRPr="21BA54FB" w:rsidR="0EDBAB11">
        <w:rPr>
          <w:noProof w:val="0"/>
          <w:lang w:val="en-GB"/>
        </w:rPr>
        <w:t>th</w:t>
      </w:r>
      <w:r w:rsidRPr="21BA54FB" w:rsidR="0EDBAB11">
        <w:rPr>
          <w:noProof w:val="0"/>
          <w:lang w:val="en-GB"/>
        </w:rPr>
        <w:t xml:space="preserve"> December 2025]</w:t>
      </w:r>
    </w:p>
    <w:p w:rsidR="0EDBAB11" w:rsidP="25EB7782" w:rsidRDefault="0EDBAB11" w14:paraId="7154F841" w14:textId="2A9C7D3F">
      <w:pPr>
        <w:pStyle w:val="Normal"/>
        <w:rPr>
          <w:noProof w:val="0"/>
          <w:lang w:val="en-GB"/>
        </w:rPr>
      </w:pPr>
      <w:r w:rsidRPr="25EB7782" w:rsidR="0EDBAB11">
        <w:rPr>
          <w:noProof w:val="0"/>
          <w:lang w:val="en-GB"/>
        </w:rPr>
        <w:t xml:space="preserve">     Namibia.un.org. </w:t>
      </w:r>
      <w:r w:rsidRPr="25EB7782" w:rsidR="0EDBAB11">
        <w:rPr>
          <w:noProof w:val="0"/>
          <w:lang w:val="en-GB"/>
        </w:rPr>
        <w:t xml:space="preserve">Sustainable Development Goals | United Nations in Namibia. </w:t>
      </w:r>
      <w:r w:rsidRPr="25EB7782" w:rsidR="0EDBAB11">
        <w:rPr>
          <w:noProof w:val="0"/>
          <w:lang w:val="en-GB"/>
        </w:rPr>
        <w:t xml:space="preserve">[Online]. Available at: </w:t>
      </w:r>
      <w:hyperlink r:id="R38da0a07ccd14e62">
        <w:r w:rsidRPr="25EB7782" w:rsidR="0EDBAB11">
          <w:rPr>
            <w:rStyle w:val="Hyperlink"/>
            <w:noProof w:val="0"/>
            <w:lang w:val="en-GB"/>
          </w:rPr>
          <w:t>https://namibia.un.org/en/sdgs</w:t>
        </w:r>
      </w:hyperlink>
      <w:r w:rsidRPr="25EB7782" w:rsidR="0EDBAB11">
        <w:rPr>
          <w:noProof w:val="0"/>
          <w:lang w:val="en-GB"/>
        </w:rPr>
        <w:t xml:space="preserve"> [Accessed 5</w:t>
      </w:r>
      <w:r w:rsidRPr="25EB7782" w:rsidR="0EDBAB11">
        <w:rPr>
          <w:noProof w:val="0"/>
          <w:lang w:val="en-GB"/>
        </w:rPr>
        <w:t>th</w:t>
      </w:r>
      <w:r w:rsidRPr="25EB7782" w:rsidR="0EDBAB11">
        <w:rPr>
          <w:noProof w:val="0"/>
          <w:lang w:val="en-GB"/>
        </w:rPr>
        <w:t xml:space="preserve"> December 2025]</w:t>
      </w:r>
    </w:p>
    <w:p w:rsidR="0EDBAB11" w:rsidP="25EB7782" w:rsidRDefault="0EDBAB11" w14:paraId="14396434" w14:textId="2588A455">
      <w:pPr>
        <w:pStyle w:val="Normal"/>
        <w:rPr>
          <w:noProof w:val="0"/>
          <w:lang w:val="en-GB"/>
        </w:rPr>
      </w:pPr>
      <w:r w:rsidRPr="21BA54FB" w:rsidR="0EDBAB11">
        <w:rPr>
          <w:noProof w:val="0"/>
          <w:lang w:val="en-GB"/>
        </w:rPr>
        <w:t xml:space="preserve">     The Travel Foundation. </w:t>
      </w:r>
      <w:r w:rsidRPr="21BA54FB" w:rsidR="0EDBAB11">
        <w:rPr>
          <w:noProof w:val="0"/>
          <w:lang w:val="en-GB"/>
        </w:rPr>
        <w:t xml:space="preserve">What is sustainable </w:t>
      </w:r>
      <w:bookmarkStart w:name="_Int_MWKf6giO" w:id="2123671625"/>
      <w:r w:rsidRPr="21BA54FB" w:rsidR="0EDBAB11">
        <w:rPr>
          <w:noProof w:val="0"/>
          <w:lang w:val="en-GB"/>
        </w:rPr>
        <w:t>tourism?</w:t>
      </w:r>
      <w:r w:rsidRPr="21BA54FB" w:rsidR="0EDBAB11">
        <w:rPr>
          <w:noProof w:val="0"/>
          <w:lang w:val="en-GB"/>
        </w:rPr>
        <w:t>.</w:t>
      </w:r>
      <w:bookmarkEnd w:id="2123671625"/>
      <w:r w:rsidRPr="21BA54FB" w:rsidR="0EDBAB11">
        <w:rPr>
          <w:noProof w:val="0"/>
          <w:lang w:val="en-GB"/>
        </w:rPr>
        <w:t xml:space="preserve"> [Online]. The Travel Foundation. Available at: </w:t>
      </w:r>
      <w:hyperlink r:id="Rb60ef47dbb9046cc">
        <w:r w:rsidRPr="21BA54FB" w:rsidR="0EDBAB11">
          <w:rPr>
            <w:rStyle w:val="Hyperlink"/>
            <w:noProof w:val="0"/>
            <w:lang w:val="en-GB"/>
          </w:rPr>
          <w:t>https://www.thetravelfoundation.org.uk/resources-categories/what-is-sustainable-tourism/</w:t>
        </w:r>
      </w:hyperlink>
      <w:r w:rsidRPr="21BA54FB" w:rsidR="0EDBAB11">
        <w:rPr>
          <w:noProof w:val="0"/>
          <w:lang w:val="en-GB"/>
        </w:rPr>
        <w:t xml:space="preserve"> [Accessed 28</w:t>
      </w:r>
      <w:r w:rsidRPr="21BA54FB" w:rsidR="0EDBAB11">
        <w:rPr>
          <w:noProof w:val="0"/>
          <w:lang w:val="en-GB"/>
        </w:rPr>
        <w:t xml:space="preserve">th </w:t>
      </w:r>
      <w:r w:rsidRPr="21BA54FB" w:rsidR="0EDBAB11">
        <w:rPr>
          <w:noProof w:val="0"/>
          <w:lang w:val="en-GB"/>
        </w:rPr>
        <w:t>November 2025]</w:t>
      </w:r>
    </w:p>
    <w:p w:rsidR="0EDBAB11" w:rsidP="25EB7782" w:rsidRDefault="0EDBAB11" w14:paraId="0A7C6416" w14:textId="736C6C75">
      <w:pPr>
        <w:pStyle w:val="Normal"/>
        <w:rPr>
          <w:noProof w:val="0"/>
          <w:lang w:val="en-GB"/>
        </w:rPr>
      </w:pPr>
      <w:r w:rsidRPr="25EB7782" w:rsidR="0EDBAB11">
        <w:rPr>
          <w:noProof w:val="0"/>
          <w:lang w:val="en-GB"/>
        </w:rPr>
        <w:t xml:space="preserve">     UN Tourism. (2023). </w:t>
      </w:r>
      <w:r w:rsidRPr="25EB7782" w:rsidR="0EDBAB11">
        <w:rPr>
          <w:noProof w:val="0"/>
          <w:lang w:val="en-GB"/>
        </w:rPr>
        <w:t xml:space="preserve">Tourism Doing Business Investing in Namibia. </w:t>
      </w:r>
      <w:r w:rsidRPr="25EB7782" w:rsidR="0EDBAB11">
        <w:rPr>
          <w:noProof w:val="0"/>
          <w:lang w:val="en-GB"/>
        </w:rPr>
        <w:t xml:space="preserve">[Online]. Available at: </w:t>
      </w:r>
      <w:hyperlink r:id="Re46cf662207946e3">
        <w:r w:rsidRPr="25EB7782" w:rsidR="0EDBAB11">
          <w:rPr>
            <w:rStyle w:val="Hyperlink"/>
            <w:noProof w:val="0"/>
            <w:lang w:val="en-GB"/>
          </w:rPr>
          <w:t>https://www.untourism.int/investment/tourism-doing-business-investing-in-namibia</w:t>
        </w:r>
      </w:hyperlink>
      <w:r w:rsidRPr="25EB7782" w:rsidR="0EDBAB11">
        <w:rPr>
          <w:noProof w:val="0"/>
          <w:lang w:val="en-GB"/>
        </w:rPr>
        <w:t xml:space="preserve"> [Accessed 5</w:t>
      </w:r>
      <w:r w:rsidRPr="25EB7782" w:rsidR="0EDBAB11">
        <w:rPr>
          <w:noProof w:val="0"/>
          <w:lang w:val="en-GB"/>
        </w:rPr>
        <w:t>th</w:t>
      </w:r>
      <w:r w:rsidRPr="25EB7782" w:rsidR="0EDBAB11">
        <w:rPr>
          <w:noProof w:val="0"/>
          <w:lang w:val="en-GB"/>
        </w:rPr>
        <w:t xml:space="preserve"> December 2025]</w:t>
      </w:r>
    </w:p>
    <w:sectPr>
      <w:pgSz w:w="11906" w:h="16838" w:orient="portrait"/>
      <w:pgMar w:top="1440" w:right="1440" w:bottom="1440" w:left="1440" w:header="720" w:footer="720" w:gutter="0"/>
      <w:cols w:space="720"/>
      <w:docGrid w:linePitch="360"/>
      <w:headerReference w:type="default" r:id="R12ea9b7a7bea49e4"/>
      <w:footerReference w:type="default" r:id="R9e567ee7673e4d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EB7782" w:rsidTr="25EB7782" w14:paraId="417EB405">
      <w:trPr>
        <w:trHeight w:val="300"/>
      </w:trPr>
      <w:tc>
        <w:tcPr>
          <w:tcW w:w="3005" w:type="dxa"/>
          <w:tcMar/>
        </w:tcPr>
        <w:p w:rsidR="25EB7782" w:rsidP="25EB7782" w:rsidRDefault="25EB7782" w14:paraId="0C0E347D" w14:textId="434EF91C">
          <w:pPr>
            <w:pStyle w:val="Header"/>
            <w:bidi w:val="0"/>
            <w:ind w:left="-115"/>
            <w:jc w:val="left"/>
          </w:pPr>
        </w:p>
      </w:tc>
      <w:tc>
        <w:tcPr>
          <w:tcW w:w="3005" w:type="dxa"/>
          <w:tcMar/>
        </w:tcPr>
        <w:p w:rsidR="25EB7782" w:rsidP="25EB7782" w:rsidRDefault="25EB7782" w14:paraId="7AF69242" w14:textId="192813D4">
          <w:pPr>
            <w:pStyle w:val="Header"/>
            <w:bidi w:val="0"/>
            <w:jc w:val="center"/>
          </w:pPr>
          <w:r>
            <w:fldChar w:fldCharType="begin"/>
          </w:r>
          <w:r>
            <w:instrText xml:space="preserve">PAGE</w:instrText>
          </w:r>
          <w:r>
            <w:fldChar w:fldCharType="separate"/>
          </w:r>
          <w:r>
            <w:fldChar w:fldCharType="end"/>
          </w:r>
          <w:r w:rsidR="25EB7782">
            <w:rPr/>
            <w:t xml:space="preserve"> of </w:t>
          </w:r>
          <w:r>
            <w:fldChar w:fldCharType="begin"/>
          </w:r>
          <w:r>
            <w:instrText xml:space="preserve">NUMPAGES</w:instrText>
          </w:r>
          <w:r>
            <w:fldChar w:fldCharType="separate"/>
          </w:r>
          <w:r>
            <w:fldChar w:fldCharType="end"/>
          </w:r>
        </w:p>
      </w:tc>
      <w:tc>
        <w:tcPr>
          <w:tcW w:w="3005" w:type="dxa"/>
          <w:tcMar/>
        </w:tcPr>
        <w:p w:rsidR="25EB7782" w:rsidP="25EB7782" w:rsidRDefault="25EB7782" w14:paraId="2A374885" w14:textId="571361CB">
          <w:pPr>
            <w:pStyle w:val="Header"/>
            <w:bidi w:val="0"/>
            <w:ind w:right="-115"/>
            <w:jc w:val="right"/>
          </w:pPr>
        </w:p>
      </w:tc>
    </w:tr>
  </w:tbl>
  <w:p w:rsidR="25EB7782" w:rsidP="25EB7782" w:rsidRDefault="25EB7782" w14:paraId="4A8537B4" w14:textId="488515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EB7782" w:rsidTr="25EB7782" w14:paraId="42C989E9">
      <w:trPr>
        <w:trHeight w:val="300"/>
      </w:trPr>
      <w:tc>
        <w:tcPr>
          <w:tcW w:w="3005" w:type="dxa"/>
          <w:tcMar/>
        </w:tcPr>
        <w:p w:rsidR="25EB7782" w:rsidP="25EB7782" w:rsidRDefault="25EB7782" w14:paraId="3791EC3F" w14:textId="1B9A998E">
          <w:pPr>
            <w:pStyle w:val="Header"/>
            <w:tabs>
              <w:tab w:val="center" w:leader="none" w:pos="4680"/>
              <w:tab w:val="right" w:leader="none" w:pos="9360"/>
            </w:tabs>
            <w:bidi w:val="0"/>
            <w:spacing w:after="0" w:line="240" w:lineRule="auto"/>
            <w:ind w:left="-115"/>
            <w:jc w:val="center"/>
            <w:rPr>
              <w:noProof w:val="0"/>
              <w:lang w:val="en-GB"/>
            </w:rPr>
          </w:pPr>
          <w:r w:rsidRPr="25EB7782" w:rsidR="25EB7782">
            <w:rPr>
              <w:rFonts w:ascii="Aptos" w:hAnsi="Aptos" w:eastAsia="Aptos" w:cs="Aptos"/>
              <w:b w:val="0"/>
              <w:bCs w:val="0"/>
              <w:i w:val="0"/>
              <w:iCs w:val="0"/>
              <w:caps w:val="0"/>
              <w:smallCaps w:val="0"/>
              <w:noProof w:val="0"/>
              <w:color w:val="000000" w:themeColor="text1" w:themeTint="FF" w:themeShade="FF"/>
              <w:sz w:val="24"/>
              <w:szCs w:val="24"/>
              <w:lang w:val="en-GB"/>
            </w:rPr>
            <w:t>Global Sustainable Tourism: BMTP5023</w:t>
          </w:r>
        </w:p>
      </w:tc>
      <w:tc>
        <w:tcPr>
          <w:tcW w:w="3005" w:type="dxa"/>
          <w:tcMar/>
        </w:tcPr>
        <w:p w:rsidR="25EB7782" w:rsidP="25EB7782" w:rsidRDefault="25EB7782" w14:paraId="406501A3" w14:textId="4BE4310C">
          <w:pPr>
            <w:pStyle w:val="Header"/>
            <w:bidi w:val="0"/>
            <w:jc w:val="center"/>
          </w:pPr>
        </w:p>
      </w:tc>
      <w:tc>
        <w:tcPr>
          <w:tcW w:w="3005" w:type="dxa"/>
          <w:tcMar/>
        </w:tcPr>
        <w:p w:rsidR="25EB7782" w:rsidP="25EB7782" w:rsidRDefault="25EB7782" w14:paraId="11DFFFB0" w14:textId="642A24AD">
          <w:pPr>
            <w:pStyle w:val="Header"/>
            <w:tabs>
              <w:tab w:val="center" w:leader="none" w:pos="4680"/>
              <w:tab w:val="right" w:leader="none" w:pos="9360"/>
            </w:tabs>
            <w:bidi w:val="0"/>
            <w:spacing w:after="0" w:line="240" w:lineRule="auto"/>
            <w:ind w:right="-115"/>
            <w:jc w:val="center"/>
            <w:rPr>
              <w:noProof w:val="0"/>
              <w:lang w:val="en-GB"/>
            </w:rPr>
          </w:pPr>
          <w:r w:rsidRPr="25EB7782" w:rsidR="25EB7782">
            <w:rPr>
              <w:rFonts w:ascii="Calibri" w:hAnsi="Calibri" w:eastAsia="Calibri" w:cs="Calibri"/>
              <w:b w:val="0"/>
              <w:bCs w:val="0"/>
              <w:i w:val="0"/>
              <w:iCs w:val="0"/>
              <w:caps w:val="0"/>
              <w:smallCaps w:val="0"/>
              <w:noProof w:val="0"/>
              <w:color w:val="000000" w:themeColor="text1" w:themeTint="FF" w:themeShade="FF"/>
              <w:sz w:val="24"/>
              <w:szCs w:val="24"/>
              <w:lang w:val="en-GB"/>
            </w:rPr>
            <w:t>Andrew Jones: 2318163</w:t>
          </w:r>
        </w:p>
        <w:p w:rsidR="25EB7782" w:rsidP="25EB7782" w:rsidRDefault="25EB7782" w14:paraId="178A9067" w14:textId="31358221">
          <w:pPr>
            <w:pStyle w:val="Header"/>
            <w:bidi w:val="0"/>
            <w:ind w:right="-115"/>
            <w:jc w:val="right"/>
          </w:pPr>
        </w:p>
      </w:tc>
    </w:tr>
  </w:tbl>
  <w:p w:rsidR="25EB7782" w:rsidP="25EB7782" w:rsidRDefault="25EB7782" w14:paraId="2E33160D" w14:textId="300E254D">
    <w:pPr>
      <w:pStyle w:val="Header"/>
      <w:bidi w:val="0"/>
    </w:pPr>
  </w:p>
</w:hdr>
</file>

<file path=word/intelligence2.xml><?xml version="1.0" encoding="utf-8"?>
<int2:intelligence xmlns:int2="http://schemas.microsoft.com/office/intelligence/2020/intelligence">
  <int2:observations>
    <int2:textHash int2:hashCode="pTmtoYRvg3LT5b" int2:id="jaKDeoTH">
      <int2:state int2:type="spell" int2:value="Rejected"/>
    </int2:textHash>
    <int2:textHash int2:hashCode="V/OuJ1Po6vhAwv" int2:id="u5lM8a17">
      <int2:state int2:type="spell" int2:value="Rejected"/>
    </int2:textHash>
    <int2:bookmark int2:bookmarkName="_Int_vWIXHOwi" int2:invalidationBookmarkName="" int2:hashCode="Uzp5OH9w+wqWrK" int2:id="g0Q40R5L">
      <int2:state int2:type="style" int2:value="Rejected"/>
    </int2:bookmark>
    <int2:bookmark int2:bookmarkName="_Int_UMQQqUmH" int2:invalidationBookmarkName="" int2:hashCode="iKXlb076r9+zga" int2:id="9AhWRO8L">
      <int2:state int2:type="gram" int2:value="Rejected"/>
    </int2:bookmark>
    <int2:bookmark int2:bookmarkName="_Int_0qYy1ilS" int2:invalidationBookmarkName="" int2:hashCode="xvW+ytK7ZeGm9j" int2:id="tU36ZQpe">
      <int2:state int2:type="gram" int2:value="Rejected"/>
    </int2:bookmark>
    <int2:bookmark int2:bookmarkName="_Int_MWKf6giO" int2:invalidationBookmarkName="" int2:hashCode="7DospW55vXQZIB" int2:id="eMkKUqei">
      <int2:state int2:type="gram" int2:value="Rejected"/>
    </int2:bookmark>
    <int2:bookmark int2:bookmarkName="_Int_PxplIJYI" int2:invalidationBookmarkName="" int2:hashCode="t1EvORGpWNU7+L" int2:id="FlROwW1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1DCFB4"/>
    <w:rsid w:val="0085B141"/>
    <w:rsid w:val="01B3E4DD"/>
    <w:rsid w:val="02F62240"/>
    <w:rsid w:val="06E60488"/>
    <w:rsid w:val="0957438D"/>
    <w:rsid w:val="0EDBAB11"/>
    <w:rsid w:val="10B22854"/>
    <w:rsid w:val="15B9E477"/>
    <w:rsid w:val="15D515FC"/>
    <w:rsid w:val="183B22E3"/>
    <w:rsid w:val="20DB1816"/>
    <w:rsid w:val="21BA54FB"/>
    <w:rsid w:val="25EB7782"/>
    <w:rsid w:val="26C53E40"/>
    <w:rsid w:val="28727985"/>
    <w:rsid w:val="2A7BB8E0"/>
    <w:rsid w:val="2BEE5046"/>
    <w:rsid w:val="2C907B32"/>
    <w:rsid w:val="39A459A3"/>
    <w:rsid w:val="3B9D756B"/>
    <w:rsid w:val="429D18EB"/>
    <w:rsid w:val="433683D1"/>
    <w:rsid w:val="441DCFB4"/>
    <w:rsid w:val="4D49B85E"/>
    <w:rsid w:val="4EE91E45"/>
    <w:rsid w:val="57B94458"/>
    <w:rsid w:val="5DAC8A54"/>
    <w:rsid w:val="5E2FACD7"/>
    <w:rsid w:val="6F0B9D35"/>
    <w:rsid w:val="7260DEF0"/>
    <w:rsid w:val="73317276"/>
    <w:rsid w:val="7494A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DCFB4"/>
  <w15:chartTrackingRefBased/>
  <w15:docId w15:val="{7765D709-3211-469E-BD57-44FB0336EF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5EB7782"/>
    <w:pPr>
      <w:tabs>
        <w:tab w:val="center" w:leader="none" w:pos="4680"/>
        <w:tab w:val="right" w:leader="none" w:pos="9360"/>
      </w:tabs>
      <w:spacing w:after="0" w:line="240" w:lineRule="auto"/>
    </w:pPr>
  </w:style>
  <w:style w:type="paragraph" w:styleId="Footer">
    <w:uiPriority w:val="99"/>
    <w:name w:val="footer"/>
    <w:basedOn w:val="Normal"/>
    <w:unhideWhenUsed/>
    <w:rsid w:val="25EB7782"/>
    <w:pPr>
      <w:tabs>
        <w:tab w:val="center" w:leader="none" w:pos="4680"/>
        <w:tab w:val="right" w:leader="none" w:pos="9360"/>
      </w:tabs>
      <w:spacing w:after="0" w:line="240" w:lineRule="auto"/>
    </w:pPr>
  </w:style>
  <w:style w:type="character" w:styleId="s1" w:customStyle="true">
    <w:uiPriority w:val="1"/>
    <w:name w:val="s1"/>
    <w:basedOn w:val="DefaultParagraphFont"/>
    <w:rsid w:val="25EB7782"/>
    <w:rPr>
      <w:rFonts w:ascii="Helvetica" w:hAnsi="Helvetica" w:eastAsia="" w:cs="" w:asciiTheme="minorAscii" w:hAnsiTheme="minorAscii" w:eastAsiaTheme="minorEastAsia" w:cstheme="minorBidi"/>
      <w:b w:val="0"/>
      <w:bCs w:val="0"/>
      <w:i w:val="0"/>
      <w:iCs w:val="0"/>
      <w:sz w:val="18"/>
      <w:szCs w:val="18"/>
    </w:rPr>
  </w:style>
  <w:style w:type="paragraph" w:styleId="p1" w:customStyle="true">
    <w:uiPriority w:val="1"/>
    <w:name w:val="p1"/>
    <w:basedOn w:val="Normal"/>
    <w:rsid w:val="25EB7782"/>
    <w:rPr>
      <w:rFonts w:ascii="Helvetica" w:hAnsi="Helvetica" w:eastAsia="" w:cs="Times New Roman" w:asciiTheme="minorAscii" w:hAnsiTheme="minorAscii" w:eastAsiaTheme="minorEastAsia" w:cstheme="minorBidi"/>
      <w:sz w:val="18"/>
      <w:szCs w:val="18"/>
      <w:lang w:eastAsia="en-GB"/>
    </w:rPr>
    <w:pPr>
      <w:spacing w:after="0" w:line="240" w:lineRule="auto"/>
    </w:pPr>
  </w:style>
  <w:style w:type="character" w:styleId="Hyperlink">
    <w:uiPriority w:val="99"/>
    <w:name w:val="Hyperlink"/>
    <w:basedOn w:val="DefaultParagraphFont"/>
    <w:unhideWhenUsed/>
    <w:rsid w:val="25EB778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03996852" /><Relationship Type="http://schemas.openxmlformats.org/officeDocument/2006/relationships/hyperlink" Target="https://www.africanresearchers.org/namibias-community-led-wildlife-conservation-faces-climate-change-lessons-from-desert-lions-elephants-and-rhinos/" TargetMode="External" Id="Rb4c3be8d0a954638" /><Relationship Type="http://schemas.openxmlformats.org/officeDocument/2006/relationships/hyperlink" Target="https://www.goabroad.com/articles/how-to-practice-cultural-sensitivity" TargetMode="External" Id="R0e2a976ca16a44bb" /><Relationship Type="http://schemas.openxmlformats.org/officeDocument/2006/relationships/hyperlink" Target="https://www.enel.com/learning-hub/sustainable-development/three-pillars-sustainability" TargetMode="External" Id="R0e25f7e05f6144bb" /><Relationship Type="http://schemas.openxmlformats.org/officeDocument/2006/relationships/hyperlink" Target="https://www.npc.gov.na/wp-content/uploads/2022/06/Nature-Conservation-Amendment-Act-5-of-1996.pdf" TargetMode="External" Id="Reec5c05174154034" /><Relationship Type="http://schemas.openxmlformats.org/officeDocument/2006/relationships/hyperlink" Target="https://www.africaw.com/major-problems-facing-namibia-today" TargetMode="External" Id="Rb78fc27b229140b1" /><Relationship Type="http://schemas.openxmlformats.org/officeDocument/2006/relationships/hyperlink" Target="https://atta.travel/resource/un-tourism-launches-tourism-investment-guidelines-for-namibia.html" TargetMode="External" Id="R9863bdd1f9004750" /><Relationship Type="http://schemas.openxmlformats.org/officeDocument/2006/relationships/hyperlink" Target="https://odi.org/en/publications/sustainable-natural-resource-management-in-namibia-successful-community-based-wildlife-conservation/" TargetMode="External" Id="R316d11cd30614923" /><Relationship Type="http://schemas.openxmlformats.org/officeDocument/2006/relationships/hyperlink" Target="https://communityconservationnamibia.com/facts-and-figures/" TargetMode="External" Id="Rbf8e7fbe312d45e4" /><Relationship Type="http://schemas.openxmlformats.org/officeDocument/2006/relationships/hyperlink" Target="https://communityconservationnamibia.com/support-to-conservation/natural-resource-management/wildlife-populations/" TargetMode="External" Id="Ra947668c6bd440c5" /><Relationship Type="http://schemas.openxmlformats.org/officeDocument/2006/relationships/hyperlink" Target="https://www.worldbank.org/content/dam/Worldbank/document/Africa/Report/africa-tourism-report-2013-overview.pdf" TargetMode="External" Id="R0832dd9ce4a04e63" /><Relationship Type="http://schemas.openxmlformats.org/officeDocument/2006/relationships/hyperlink" Target="https://www.ifaw.org/uk/journal/why-sustainability-matters" TargetMode="External" Id="Rfc3dd1fc05094833" /><Relationship Type="http://schemas.openxmlformats.org/officeDocument/2006/relationships/hyperlink" Target="https://www.keadventure.com/blog/top-5-reasons-to-visit-africa" TargetMode="External" Id="R9e48488493304125" /><Relationship Type="http://schemas.openxmlformats.org/officeDocument/2006/relationships/hyperlink" Target="https://namibia.un.org/en/sdgs" TargetMode="External" Id="R38da0a07ccd14e62" /><Relationship Type="http://schemas.openxmlformats.org/officeDocument/2006/relationships/hyperlink" Target="https://www.untourism.int/investment/tourism-doing-business-investing-in-namibia" TargetMode="External" Id="Re46cf662207946e3" /><Relationship Type="http://schemas.openxmlformats.org/officeDocument/2006/relationships/header" Target="/word/header.xml" Id="R12ea9b7a7bea49e4" /><Relationship Type="http://schemas.openxmlformats.org/officeDocument/2006/relationships/footer" Target="/word/footer.xml" Id="R9e567ee7673e4d5c" /><Relationship Type="http://schemas.openxmlformats.org/officeDocument/2006/relationships/hyperlink" Target="https://www.ubuntutravelgroup.com/blog/popular-african-countries/" TargetMode="External" Id="R9c5f893cf5ef471b" /><Relationship Type="http://schemas.openxmlformats.org/officeDocument/2006/relationships/hyperlink" Target="https://www.unesco.org/en/articles/namibia-adopts-national-environment-education-and-esd-policy" TargetMode="External" Id="R91d2de839ae0450d" /><Relationship Type="http://schemas.openxmlformats.org/officeDocument/2006/relationships/hyperlink" Target="https://pubmed.ncbi.nlm.nih.gov/35064355/" TargetMode="External" Id="Ra8b40ef3c7ec4428" /><Relationship Type="http://schemas.openxmlformats.org/officeDocument/2006/relationships/hyperlink" Target="https://media.odi.org/documents/namibia_environment_widlife_conservation.pdf" TargetMode="External" Id="R0d22203d509a4580" /><Relationship Type="http://schemas.openxmlformats.org/officeDocument/2006/relationships/hyperlink" Target="https://the-eis.com/elibrary/sites/default/files/downloads/literature/Community_based%20Natural%20Resource%20Management%20in%20Namibia_How%20does%20it%20influence%20local%20governance.pdf" TargetMode="External" Id="Redc65a53af094d4e" /><Relationship Type="http://schemas.openxmlformats.org/officeDocument/2006/relationships/hyperlink" Target="https://www.worldatlas.com/articles/ecological-regions-of-namibia.html" TargetMode="External" Id="Re207df594eaf433c" /><Relationship Type="http://schemas.openxmlformats.org/officeDocument/2006/relationships/hyperlink" Target="https://www.thetravelfoundation.org.uk/resources-categories/what-is-sustainable-tourism/" TargetMode="External" Id="Rb60ef47dbb9046cc" /><Relationship Type="http://schemas.microsoft.com/office/2020/10/relationships/intelligence" Target="/word/intelligence2.xml" Id="R1a11f6cfc75d45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Jones (2318163)</dc:creator>
  <keywords/>
  <dc:description/>
  <lastModifiedBy>Andrew Jones (2318163)</lastModifiedBy>
  <revision>3</revision>
  <dcterms:created xsi:type="dcterms:W3CDTF">2025-12-05T23:19:20.1541642Z</dcterms:created>
  <dcterms:modified xsi:type="dcterms:W3CDTF">2025-12-05T23:28:21.8146992Z</dcterms:modified>
</coreProperties>
</file>