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6691657"/>
        <w:docPartObj>
          <w:docPartGallery w:val="Cover Pages"/>
          <w:docPartUnique/>
        </w:docPartObj>
      </w:sdtPr>
      <w:sdtEndPr/>
      <w:sdtContent>
        <w:p w14:paraId="54F53322" w14:textId="77777777" w:rsidR="00C12C53" w:rsidRDefault="00C12C53">
          <w:r>
            <w:rPr>
              <w:noProof/>
              <w:lang w:eastAsia="en-GB"/>
            </w:rPr>
            <mc:AlternateContent>
              <mc:Choice Requires="wps">
                <w:drawing>
                  <wp:anchor distT="0" distB="0" distL="114300" distR="114300" simplePos="0" relativeHeight="251659264" behindDoc="0" locked="0" layoutInCell="1" allowOverlap="1" wp14:anchorId="412F0376" wp14:editId="43A4933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4906"/>
                                </w:tblGrid>
                                <w:tr w:rsidR="00DA0BF2" w14:paraId="7DF32FF5" w14:textId="77777777" w:rsidTr="00C12C53">
                                  <w:trPr>
                                    <w:jc w:val="center"/>
                                  </w:trPr>
                                  <w:tc>
                                    <w:tcPr>
                                      <w:tcW w:w="2568" w:type="pct"/>
                                      <w:vAlign w:val="center"/>
                                    </w:tcPr>
                                    <w:p w14:paraId="7100F4F0" w14:textId="77777777" w:rsidR="00DA0BF2" w:rsidRDefault="00DA0BF2">
                                      <w:pPr>
                                        <w:jc w:val="right"/>
                                      </w:pPr>
                                      <w:r>
                                        <w:rPr>
                                          <w:noProof/>
                                          <w:lang w:eastAsia="en-GB"/>
                                        </w:rPr>
                                        <w:drawing>
                                          <wp:inline distT="0" distB="0" distL="0" distR="0" wp14:anchorId="573695A9" wp14:editId="6418543A">
                                            <wp:extent cx="3524415" cy="2339947"/>
                                            <wp:effectExtent l="0" t="0" r="0" b="3810"/>
                                            <wp:docPr id="3" name="Picture 3" descr="https://www.petrolworld.com/media/k2/items/cache/0071c0ec8af06844c9225f16b5e43367_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etrolworld.com/media/k2/items/cache/0071c0ec8af06844c9225f16b5e43367_X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3155" cy="2352389"/>
                                                    </a:xfrm>
                                                    <a:prstGeom prst="rect">
                                                      <a:avLst/>
                                                    </a:prstGeom>
                                                    <a:noFill/>
                                                    <a:ln>
                                                      <a:noFill/>
                                                    </a:ln>
                                                  </pic:spPr>
                                                </pic:pic>
                                              </a:graphicData>
                                            </a:graphic>
                                          </wp:inline>
                                        </w:drawing>
                                      </w:r>
                                    </w:p>
                                    <w:sdt>
                                      <w:sdtPr>
                                        <w:rPr>
                                          <w:caps/>
                                          <w:color w:val="191919" w:themeColor="text1" w:themeTint="E6"/>
                                          <w:sz w:val="72"/>
                                          <w:szCs w:val="7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CC18BBB" w14:textId="024A8A53" w:rsidR="00DA0BF2" w:rsidRPr="00C12C53" w:rsidRDefault="00DA0BF2">
                                          <w:pPr>
                                            <w:pStyle w:val="NoSpacing"/>
                                            <w:spacing w:line="312" w:lineRule="auto"/>
                                            <w:jc w:val="right"/>
                                            <w:rPr>
                                              <w:caps/>
                                              <w:color w:val="191919" w:themeColor="text1" w:themeTint="E6"/>
                                              <w:sz w:val="72"/>
                                              <w:szCs w:val="72"/>
                                              <w:u w:val="single"/>
                                            </w:rPr>
                                          </w:pPr>
                                          <w:r w:rsidRPr="00C12C53">
                                            <w:rPr>
                                              <w:caps/>
                                              <w:color w:val="191919" w:themeColor="text1" w:themeTint="E6"/>
                                              <w:sz w:val="72"/>
                                              <w:szCs w:val="72"/>
                                              <w:u w:val="single"/>
                                            </w:rPr>
                                            <w:t>Phase</w:t>
                                          </w:r>
                                          <w:r w:rsidR="00B65546">
                                            <w:rPr>
                                              <w:caps/>
                                              <w:color w:val="191919" w:themeColor="text1" w:themeTint="E6"/>
                                              <w:sz w:val="72"/>
                                              <w:szCs w:val="72"/>
                                              <w:u w:val="single"/>
                                            </w:rPr>
                                            <w:t xml:space="preserve"> 1 – reinstatement of the cross-</w:t>
                                          </w:r>
                                          <w:r w:rsidRPr="00C12C53">
                                            <w:rPr>
                                              <w:caps/>
                                              <w:color w:val="191919" w:themeColor="text1" w:themeTint="E6"/>
                                              <w:sz w:val="72"/>
                                              <w:szCs w:val="72"/>
                                              <w:u w:val="single"/>
                                            </w:rPr>
                                            <w:t xml:space="preserve">haven </w:t>
                                          </w:r>
                                          <w:r>
                                            <w:rPr>
                                              <w:caps/>
                                              <w:color w:val="191919" w:themeColor="text1" w:themeTint="E6"/>
                                              <w:sz w:val="72"/>
                                              <w:szCs w:val="72"/>
                                              <w:u w:val="single"/>
                                            </w:rPr>
                                            <w:t xml:space="preserve">piple </w:t>
                                          </w:r>
                                          <w:r w:rsidRPr="00C12C53">
                                            <w:rPr>
                                              <w:caps/>
                                              <w:color w:val="191919" w:themeColor="text1" w:themeTint="E6"/>
                                              <w:sz w:val="72"/>
                                              <w:szCs w:val="72"/>
                                              <w:u w:val="single"/>
                                            </w:rPr>
                                            <w:t>lines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81A6392" w14:textId="77777777" w:rsidR="00DA0BF2" w:rsidRDefault="00DA0BF2" w:rsidP="00C12C53">
                                          <w:pPr>
                                            <w:jc w:val="right"/>
                                            <w:rPr>
                                              <w:sz w:val="24"/>
                                              <w:szCs w:val="24"/>
                                            </w:rPr>
                                          </w:pPr>
                                          <w:r>
                                            <w:rPr>
                                              <w:color w:val="000000" w:themeColor="text1"/>
                                              <w:sz w:val="24"/>
                                              <w:szCs w:val="24"/>
                                            </w:rPr>
                                            <w:t>Group Project</w:t>
                                          </w:r>
                                        </w:p>
                                      </w:sdtContent>
                                    </w:sdt>
                                  </w:tc>
                                  <w:tc>
                                    <w:tcPr>
                                      <w:tcW w:w="2432" w:type="pct"/>
                                      <w:vAlign w:val="center"/>
                                    </w:tcPr>
                                    <w:p w14:paraId="676A9B53" w14:textId="77777777" w:rsidR="00DA0BF2" w:rsidRDefault="00DA0BF2" w:rsidP="00C12C53">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FD59D55" w14:textId="778532CF" w:rsidR="00DA0BF2" w:rsidRDefault="00B65546">
                                          <w:pPr>
                                            <w:pStyle w:val="NoSpacing"/>
                                            <w:rPr>
                                              <w:color w:val="ED7D31" w:themeColor="accent2"/>
                                              <w:sz w:val="26"/>
                                              <w:szCs w:val="26"/>
                                            </w:rPr>
                                          </w:pPr>
                                          <w:r>
                                            <w:rPr>
                                              <w:color w:val="ED7D31" w:themeColor="accent2"/>
                                              <w:sz w:val="26"/>
                                              <w:szCs w:val="26"/>
                                            </w:rPr>
                                            <w:t>Abi</w:t>
                                          </w:r>
                                          <w:r w:rsidR="00DA0BF2">
                                            <w:rPr>
                                              <w:color w:val="ED7D31" w:themeColor="accent2"/>
                                              <w:sz w:val="26"/>
                                              <w:szCs w:val="26"/>
                                            </w:rPr>
                                            <w:t xml:space="preserve"> Price (1707799)</w:t>
                                          </w:r>
                                        </w:p>
                                      </w:sdtContent>
                                    </w:sdt>
                                    <w:p w14:paraId="4101D272" w14:textId="77777777" w:rsidR="00DA0BF2" w:rsidRDefault="00E72233" w:rsidP="00C12C5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A0BF2">
                                            <w:rPr>
                                              <w:color w:val="44546A" w:themeColor="text2"/>
                                            </w:rPr>
                                            <w:t>BEng Mechanical and Manufacturing Engineering</w:t>
                                          </w:r>
                                        </w:sdtContent>
                                      </w:sdt>
                                    </w:p>
                                  </w:tc>
                                </w:tr>
                              </w:tbl>
                              <w:p w14:paraId="7583D452" w14:textId="77777777" w:rsidR="00DA0BF2" w:rsidRDefault="00DA0BF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12F037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4906"/>
                          </w:tblGrid>
                          <w:tr w:rsidR="00DA0BF2" w14:paraId="7DF32FF5" w14:textId="77777777" w:rsidTr="00C12C53">
                            <w:trPr>
                              <w:jc w:val="center"/>
                            </w:trPr>
                            <w:tc>
                              <w:tcPr>
                                <w:tcW w:w="2568" w:type="pct"/>
                                <w:vAlign w:val="center"/>
                              </w:tcPr>
                              <w:p w14:paraId="7100F4F0" w14:textId="77777777" w:rsidR="00DA0BF2" w:rsidRDefault="00DA0BF2">
                                <w:pPr>
                                  <w:jc w:val="right"/>
                                </w:pPr>
                                <w:r>
                                  <w:rPr>
                                    <w:noProof/>
                                    <w:lang w:eastAsia="en-GB"/>
                                  </w:rPr>
                                  <w:drawing>
                                    <wp:inline distT="0" distB="0" distL="0" distR="0" wp14:anchorId="573695A9" wp14:editId="6418543A">
                                      <wp:extent cx="3524415" cy="2339947"/>
                                      <wp:effectExtent l="0" t="0" r="0" b="3810"/>
                                      <wp:docPr id="3" name="Picture 3" descr="https://www.petrolworld.com/media/k2/items/cache/0071c0ec8af06844c9225f16b5e43367_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etrolworld.com/media/k2/items/cache/0071c0ec8af06844c9225f16b5e43367_X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3155" cy="2352389"/>
                                              </a:xfrm>
                                              <a:prstGeom prst="rect">
                                                <a:avLst/>
                                              </a:prstGeom>
                                              <a:noFill/>
                                              <a:ln>
                                                <a:noFill/>
                                              </a:ln>
                                            </pic:spPr>
                                          </pic:pic>
                                        </a:graphicData>
                                      </a:graphic>
                                    </wp:inline>
                                  </w:drawing>
                                </w:r>
                              </w:p>
                              <w:sdt>
                                <w:sdtPr>
                                  <w:rPr>
                                    <w:caps/>
                                    <w:color w:val="191919" w:themeColor="text1" w:themeTint="E6"/>
                                    <w:sz w:val="72"/>
                                    <w:szCs w:val="7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CC18BBB" w14:textId="024A8A53" w:rsidR="00DA0BF2" w:rsidRPr="00C12C53" w:rsidRDefault="00DA0BF2">
                                    <w:pPr>
                                      <w:pStyle w:val="NoSpacing"/>
                                      <w:spacing w:line="312" w:lineRule="auto"/>
                                      <w:jc w:val="right"/>
                                      <w:rPr>
                                        <w:caps/>
                                        <w:color w:val="191919" w:themeColor="text1" w:themeTint="E6"/>
                                        <w:sz w:val="72"/>
                                        <w:szCs w:val="72"/>
                                        <w:u w:val="single"/>
                                      </w:rPr>
                                    </w:pPr>
                                    <w:r w:rsidRPr="00C12C53">
                                      <w:rPr>
                                        <w:caps/>
                                        <w:color w:val="191919" w:themeColor="text1" w:themeTint="E6"/>
                                        <w:sz w:val="72"/>
                                        <w:szCs w:val="72"/>
                                        <w:u w:val="single"/>
                                      </w:rPr>
                                      <w:t>Phase</w:t>
                                    </w:r>
                                    <w:r w:rsidR="00B65546">
                                      <w:rPr>
                                        <w:caps/>
                                        <w:color w:val="191919" w:themeColor="text1" w:themeTint="E6"/>
                                        <w:sz w:val="72"/>
                                        <w:szCs w:val="72"/>
                                        <w:u w:val="single"/>
                                      </w:rPr>
                                      <w:t xml:space="preserve"> 1 – reinstatement of the cross-</w:t>
                                    </w:r>
                                    <w:r w:rsidRPr="00C12C53">
                                      <w:rPr>
                                        <w:caps/>
                                        <w:color w:val="191919" w:themeColor="text1" w:themeTint="E6"/>
                                        <w:sz w:val="72"/>
                                        <w:szCs w:val="72"/>
                                        <w:u w:val="single"/>
                                      </w:rPr>
                                      <w:t xml:space="preserve">haven </w:t>
                                    </w:r>
                                    <w:r>
                                      <w:rPr>
                                        <w:caps/>
                                        <w:color w:val="191919" w:themeColor="text1" w:themeTint="E6"/>
                                        <w:sz w:val="72"/>
                                        <w:szCs w:val="72"/>
                                        <w:u w:val="single"/>
                                      </w:rPr>
                                      <w:t xml:space="preserve">piple </w:t>
                                    </w:r>
                                    <w:r w:rsidRPr="00C12C53">
                                      <w:rPr>
                                        <w:caps/>
                                        <w:color w:val="191919" w:themeColor="text1" w:themeTint="E6"/>
                                        <w:sz w:val="72"/>
                                        <w:szCs w:val="72"/>
                                        <w:u w:val="single"/>
                                      </w:rPr>
                                      <w:t>lines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81A6392" w14:textId="77777777" w:rsidR="00DA0BF2" w:rsidRDefault="00DA0BF2" w:rsidP="00C12C53">
                                    <w:pPr>
                                      <w:jc w:val="right"/>
                                      <w:rPr>
                                        <w:sz w:val="24"/>
                                        <w:szCs w:val="24"/>
                                      </w:rPr>
                                    </w:pPr>
                                    <w:r>
                                      <w:rPr>
                                        <w:color w:val="000000" w:themeColor="text1"/>
                                        <w:sz w:val="24"/>
                                        <w:szCs w:val="24"/>
                                      </w:rPr>
                                      <w:t>Group Project</w:t>
                                    </w:r>
                                  </w:p>
                                </w:sdtContent>
                              </w:sdt>
                            </w:tc>
                            <w:tc>
                              <w:tcPr>
                                <w:tcW w:w="2432" w:type="pct"/>
                                <w:vAlign w:val="center"/>
                              </w:tcPr>
                              <w:p w14:paraId="676A9B53" w14:textId="77777777" w:rsidR="00DA0BF2" w:rsidRDefault="00DA0BF2" w:rsidP="00C12C53">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FD59D55" w14:textId="778532CF" w:rsidR="00DA0BF2" w:rsidRDefault="00B65546">
                                    <w:pPr>
                                      <w:pStyle w:val="NoSpacing"/>
                                      <w:rPr>
                                        <w:color w:val="ED7D31" w:themeColor="accent2"/>
                                        <w:sz w:val="26"/>
                                        <w:szCs w:val="26"/>
                                      </w:rPr>
                                    </w:pPr>
                                    <w:r>
                                      <w:rPr>
                                        <w:color w:val="ED7D31" w:themeColor="accent2"/>
                                        <w:sz w:val="26"/>
                                        <w:szCs w:val="26"/>
                                      </w:rPr>
                                      <w:t>Abi</w:t>
                                    </w:r>
                                    <w:r w:rsidR="00DA0BF2">
                                      <w:rPr>
                                        <w:color w:val="ED7D31" w:themeColor="accent2"/>
                                        <w:sz w:val="26"/>
                                        <w:szCs w:val="26"/>
                                      </w:rPr>
                                      <w:t xml:space="preserve"> Price (1707799)</w:t>
                                    </w:r>
                                  </w:p>
                                </w:sdtContent>
                              </w:sdt>
                              <w:p w14:paraId="4101D272" w14:textId="77777777" w:rsidR="00DA0BF2" w:rsidRDefault="00E72233" w:rsidP="00C12C5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A0BF2">
                                      <w:rPr>
                                        <w:color w:val="44546A" w:themeColor="text2"/>
                                      </w:rPr>
                                      <w:t>BEng Mechanical and Manufacturing Engineering</w:t>
                                    </w:r>
                                  </w:sdtContent>
                                </w:sdt>
                              </w:p>
                            </w:tc>
                          </w:tr>
                        </w:tbl>
                        <w:p w14:paraId="7583D452" w14:textId="77777777" w:rsidR="00DA0BF2" w:rsidRDefault="00DA0BF2"/>
                      </w:txbxContent>
                    </v:textbox>
                    <w10:wrap anchorx="page" anchory="page"/>
                  </v:shape>
                </w:pict>
              </mc:Fallback>
            </mc:AlternateContent>
          </w:r>
          <w:r>
            <w:br w:type="page"/>
          </w:r>
        </w:p>
      </w:sdtContent>
    </w:sdt>
    <w:p w14:paraId="5DB77824" w14:textId="40C39E6E" w:rsidR="00365C64" w:rsidRDefault="00DF76D7" w:rsidP="00D56AC2">
      <w:pPr>
        <w:pStyle w:val="Heading1"/>
        <w:rPr>
          <w:u w:val="single"/>
        </w:rPr>
      </w:pPr>
      <w:bookmarkStart w:id="0" w:name="_Toc9198739"/>
      <w:r>
        <w:rPr>
          <w:u w:val="single"/>
        </w:rPr>
        <w:lastRenderedPageBreak/>
        <w:t>Abstract</w:t>
      </w:r>
      <w:bookmarkEnd w:id="0"/>
    </w:p>
    <w:p w14:paraId="4CEB6341" w14:textId="2C337A89" w:rsidR="00DF76D7" w:rsidRDefault="00DF76D7" w:rsidP="00DF76D7"/>
    <w:p w14:paraId="75B6B685" w14:textId="4BFB1F83" w:rsidR="00F811DE" w:rsidRDefault="00A57E3C" w:rsidP="00F811DE">
      <w:pPr>
        <w:spacing w:line="480" w:lineRule="auto"/>
      </w:pPr>
      <w:r>
        <w:t xml:space="preserve">Dating back to 1960, </w:t>
      </w:r>
      <w:r w:rsidR="00DF76D7">
        <w:t>Gulf and Chevron Refineries</w:t>
      </w:r>
      <w:r w:rsidR="001C5B8D">
        <w:t xml:space="preserve"> s</w:t>
      </w:r>
      <w:r>
        <w:t>at fourteen miles apart by road and</w:t>
      </w:r>
      <w:r w:rsidR="001C5B8D">
        <w:t xml:space="preserve"> approximately two miles apart by boat</w:t>
      </w:r>
      <w:r w:rsidR="001420E2">
        <w:t>. In 1978 five pipelines we laid that span from Gulf to Chevron. They were</w:t>
      </w:r>
      <w:r w:rsidR="001E2C77">
        <w:t xml:space="preserve"> used to transport LCN, HCN, Alky, MGCO and Crude to and from tank farms</w:t>
      </w:r>
      <w:r>
        <w:t>, known as the Cross-Haven Pipelines</w:t>
      </w:r>
      <w:r w:rsidR="001E2C77">
        <w:t>. They</w:t>
      </w:r>
      <w:r w:rsidR="00DF76D7">
        <w:t xml:space="preserve"> were operative between </w:t>
      </w:r>
      <w:r w:rsidR="001C5B8D">
        <w:t>1978 and 2002</w:t>
      </w:r>
      <w:r w:rsidR="00DF76D7">
        <w:t>. They linked the two refineries together and allowed product to be easily transferable from site to site</w:t>
      </w:r>
      <w:r w:rsidR="001420E2">
        <w:t>, without</w:t>
      </w:r>
      <w:r>
        <w:t xml:space="preserve"> the need for shipping and occupancy of the </w:t>
      </w:r>
      <w:r w:rsidR="001420E2">
        <w:t>berths</w:t>
      </w:r>
      <w:r w:rsidR="00DF76D7">
        <w:t xml:space="preserve">. The </w:t>
      </w:r>
      <w:r>
        <w:t>Cross-Haven</w:t>
      </w:r>
      <w:r w:rsidR="00DF76D7">
        <w:t xml:space="preserve"> pipelines are made up of four 8” lines and one 12” line</w:t>
      </w:r>
      <w:r w:rsidR="00B65546">
        <w:t>, 150lb rated system</w:t>
      </w:r>
      <w:r w:rsidR="00DF76D7">
        <w:t xml:space="preserve">. </w:t>
      </w:r>
      <w:r w:rsidR="001E2C77">
        <w:t xml:space="preserve"> </w:t>
      </w:r>
    </w:p>
    <w:p w14:paraId="7D85004D" w14:textId="7BF4B609" w:rsidR="00F811DE" w:rsidRDefault="00F811DE" w:rsidP="00F811DE">
      <w:pPr>
        <w:spacing w:line="480" w:lineRule="auto"/>
      </w:pPr>
      <w:r>
        <w:t xml:space="preserve">The </w:t>
      </w:r>
      <w:r w:rsidR="00A57E3C">
        <w:t>lines were last used in 2002</w:t>
      </w:r>
      <w:r w:rsidR="00B65546">
        <w:t xml:space="preserve"> and have been undisturbed ever since</w:t>
      </w:r>
      <w:r w:rsidR="00A57E3C">
        <w:t>, i</w:t>
      </w:r>
      <w:r>
        <w:t xml:space="preserve">n 2018 Valero bought out </w:t>
      </w:r>
      <w:r w:rsidR="007E0A1D">
        <w:t>SEM</w:t>
      </w:r>
      <w:r>
        <w:t xml:space="preserve"> Logistics, and as a result Valero now own the Cross Haven pipelines. </w:t>
      </w:r>
    </w:p>
    <w:p w14:paraId="5D1A0DEE" w14:textId="481AE62C" w:rsidR="001C5B8D" w:rsidRDefault="007E0A1D" w:rsidP="001E2C77">
      <w:pPr>
        <w:spacing w:line="480" w:lineRule="auto"/>
      </w:pPr>
      <w:r>
        <w:rPr>
          <w:noProof/>
          <w:lang w:eastAsia="en-GB"/>
        </w:rPr>
        <mc:AlternateContent>
          <mc:Choice Requires="wps">
            <w:drawing>
              <wp:anchor distT="0" distB="0" distL="114300" distR="114300" simplePos="0" relativeHeight="251661312" behindDoc="0" locked="0" layoutInCell="1" allowOverlap="1" wp14:anchorId="00C5605F" wp14:editId="4F3AAF81">
                <wp:simplePos x="0" y="0"/>
                <wp:positionH relativeFrom="column">
                  <wp:posOffset>3599078</wp:posOffset>
                </wp:positionH>
                <wp:positionV relativeFrom="paragraph">
                  <wp:posOffset>535661</wp:posOffset>
                </wp:positionV>
                <wp:extent cx="783794" cy="321868"/>
                <wp:effectExtent l="38100" t="0" r="16510" b="59690"/>
                <wp:wrapNone/>
                <wp:docPr id="2" name="Straight Arrow Connector 2"/>
                <wp:cNvGraphicFramePr/>
                <a:graphic xmlns:a="http://schemas.openxmlformats.org/drawingml/2006/main">
                  <a:graphicData uri="http://schemas.microsoft.com/office/word/2010/wordprocessingShape">
                    <wps:wsp>
                      <wps:cNvCnPr/>
                      <wps:spPr>
                        <a:xfrm flipH="1">
                          <a:off x="0" y="0"/>
                          <a:ext cx="783794" cy="321868"/>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31999ED" id="_x0000_t32" coordsize="21600,21600" o:spt="32" o:oned="t" path="m,l21600,21600e" filled="f">
                <v:path arrowok="t" fillok="f" o:connecttype="none"/>
                <o:lock v:ext="edit" shapetype="t"/>
              </v:shapetype>
              <v:shape id="Straight Arrow Connector 2" o:spid="_x0000_s1026" type="#_x0000_t32" style="position:absolute;margin-left:283.4pt;margin-top:42.2pt;width:61.7pt;height:25.3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" strokecolor="#ffc000 [3207]" strokeweight="1.5pt">
                <v:stroke endarrow="block" joinstyle="miter"/>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7E75DD4D" wp14:editId="27456B8A">
                <wp:simplePos x="0" y="0"/>
                <wp:positionH relativeFrom="column">
                  <wp:posOffset>4359275</wp:posOffset>
                </wp:positionH>
                <wp:positionV relativeFrom="paragraph">
                  <wp:posOffset>147955</wp:posOffset>
                </wp:positionV>
                <wp:extent cx="1983740" cy="622935"/>
                <wp:effectExtent l="0" t="0" r="1651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740" cy="622935"/>
                        </a:xfrm>
                        <a:prstGeom prst="rect">
                          <a:avLst/>
                        </a:prstGeom>
                        <a:solidFill>
                          <a:srgbClr val="FFFFFF"/>
                        </a:solidFill>
                        <a:ln w="9525">
                          <a:solidFill>
                            <a:srgbClr val="000000"/>
                          </a:solidFill>
                          <a:miter lim="800000"/>
                          <a:headEnd/>
                          <a:tailEnd/>
                        </a:ln>
                      </wps:spPr>
                      <wps:txbx>
                        <w:txbxContent>
                          <w:p w14:paraId="21E4CEFC" w14:textId="36D65DA6" w:rsidR="00DA0BF2" w:rsidRDefault="00DA0BF2">
                            <w:r>
                              <w:t>Previously Gulf then SEM Logistics, now Valero Milford Haven (VPOT)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E75DD4D" id="Text Box 2" o:spid="_x0000_s1027" type="#_x0000_t202" style="position:absolute;margin-left:343.25pt;margin-top:11.65pt;width:156.2pt;height:49.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">
                <v:textbox>
                  <w:txbxContent>
                    <w:p w14:paraId="21E4CEFC" w14:textId="36D65DA6" w:rsidR="00DA0BF2" w:rsidRDefault="00DA0BF2">
                      <w:r>
                        <w:t>Previously Gulf then SEM Logistics, now Valero Milford Haven (VPOT)</w:t>
                      </w:r>
                    </w:p>
                  </w:txbxContent>
                </v:textbox>
                <w10:wrap type="square"/>
              </v:shape>
            </w:pict>
          </mc:Fallback>
        </mc:AlternateContent>
      </w:r>
      <w:r w:rsidR="00F811DE">
        <w:rPr>
          <w:noProof/>
          <w:lang w:eastAsia="en-GB"/>
        </w:rPr>
        <w:drawing>
          <wp:anchor distT="0" distB="0" distL="114300" distR="114300" simplePos="0" relativeHeight="251660288" behindDoc="1" locked="0" layoutInCell="1" allowOverlap="1" wp14:anchorId="4E111411" wp14:editId="44DE6B5C">
            <wp:simplePos x="0" y="0"/>
            <wp:positionH relativeFrom="margin">
              <wp:posOffset>-95250</wp:posOffset>
            </wp:positionH>
            <wp:positionV relativeFrom="paragraph">
              <wp:posOffset>372110</wp:posOffset>
            </wp:positionV>
            <wp:extent cx="4810125" cy="4019550"/>
            <wp:effectExtent l="0" t="0" r="9525" b="0"/>
            <wp:wrapTight wrapText="bothSides">
              <wp:wrapPolygon edited="0">
                <wp:start x="0" y="0"/>
                <wp:lineTo x="0" y="21498"/>
                <wp:lineTo x="21557" y="21498"/>
                <wp:lineTo x="215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10125" cy="4019550"/>
                    </a:xfrm>
                    <a:prstGeom prst="rect">
                      <a:avLst/>
                    </a:prstGeom>
                  </pic:spPr>
                </pic:pic>
              </a:graphicData>
            </a:graphic>
            <wp14:sizeRelH relativeFrom="page">
              <wp14:pctWidth>0</wp14:pctWidth>
            </wp14:sizeRelH>
            <wp14:sizeRelV relativeFrom="page">
              <wp14:pctHeight>0</wp14:pctHeight>
            </wp14:sizeRelV>
          </wp:anchor>
        </w:drawing>
      </w:r>
    </w:p>
    <w:p w14:paraId="36FEA8EA" w14:textId="51FC322A" w:rsidR="001C5B8D" w:rsidRDefault="001C5B8D" w:rsidP="001E2C77">
      <w:pPr>
        <w:spacing w:line="480" w:lineRule="auto"/>
      </w:pPr>
    </w:p>
    <w:p w14:paraId="1D9C3F6A" w14:textId="315EE108" w:rsidR="001C5B8D" w:rsidRDefault="00F811DE" w:rsidP="001E2C77">
      <w:pPr>
        <w:spacing w:line="480" w:lineRule="auto"/>
      </w:pPr>
      <w:r>
        <w:rPr>
          <w:noProof/>
          <w:lang w:eastAsia="en-GB"/>
        </w:rPr>
        <mc:AlternateContent>
          <mc:Choice Requires="wps">
            <w:drawing>
              <wp:anchor distT="45720" distB="45720" distL="114300" distR="114300" simplePos="0" relativeHeight="251666432" behindDoc="0" locked="0" layoutInCell="1" allowOverlap="1" wp14:anchorId="32CBDB94" wp14:editId="3AECDEFE">
                <wp:simplePos x="0" y="0"/>
                <wp:positionH relativeFrom="column">
                  <wp:posOffset>390525</wp:posOffset>
                </wp:positionH>
                <wp:positionV relativeFrom="paragraph">
                  <wp:posOffset>386080</wp:posOffset>
                </wp:positionV>
                <wp:extent cx="1638300" cy="6381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638175"/>
                        </a:xfrm>
                        <a:prstGeom prst="rect">
                          <a:avLst/>
                        </a:prstGeom>
                        <a:solidFill>
                          <a:srgbClr val="FFFFFF"/>
                        </a:solidFill>
                        <a:ln w="9525">
                          <a:solidFill>
                            <a:srgbClr val="000000"/>
                          </a:solidFill>
                          <a:miter lim="800000"/>
                          <a:headEnd/>
                          <a:tailEnd/>
                        </a:ln>
                      </wps:spPr>
                      <wps:txbx>
                        <w:txbxContent>
                          <w:p w14:paraId="46161F3E" w14:textId="2FA763F6" w:rsidR="00DA0BF2" w:rsidRDefault="00DA0BF2">
                            <w:r>
                              <w:t>Previously Chevron, now Valero Pembroke Refinery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2CBDB94" id="_x0000_s1028" type="#_x0000_t202" style="position:absolute;margin-left:30.75pt;margin-top:30.4pt;width:129pt;height:50.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">
                <v:textbox>
                  <w:txbxContent>
                    <w:p w14:paraId="46161F3E" w14:textId="2FA763F6" w:rsidR="00DA0BF2" w:rsidRDefault="00DA0BF2">
                      <w:r>
                        <w:t>Previously Chevron, now Valero Pembroke Refinery</w:t>
                      </w:r>
                    </w:p>
                  </w:txbxContent>
                </v:textbox>
                <w10:wrap type="square"/>
              </v:shape>
            </w:pict>
          </mc:Fallback>
        </mc:AlternateContent>
      </w:r>
    </w:p>
    <w:p w14:paraId="4DD1D4B9" w14:textId="4804A98E" w:rsidR="001C5B8D" w:rsidRDefault="00F811DE" w:rsidP="001E2C77">
      <w:pPr>
        <w:spacing w:line="480" w:lineRule="auto"/>
      </w:pPr>
      <w:r>
        <w:rPr>
          <w:noProof/>
          <w:lang w:eastAsia="en-GB"/>
        </w:rPr>
        <mc:AlternateContent>
          <mc:Choice Requires="wps">
            <w:drawing>
              <wp:anchor distT="0" distB="0" distL="114300" distR="114300" simplePos="0" relativeHeight="251669504" behindDoc="0" locked="0" layoutInCell="1" allowOverlap="1" wp14:anchorId="4F253AD6" wp14:editId="1D1E5B05">
                <wp:simplePos x="0" y="0"/>
                <wp:positionH relativeFrom="column">
                  <wp:posOffset>3438144</wp:posOffset>
                </wp:positionH>
                <wp:positionV relativeFrom="paragraph">
                  <wp:posOffset>12802</wp:posOffset>
                </wp:positionV>
                <wp:extent cx="234086" cy="307238"/>
                <wp:effectExtent l="0" t="0" r="33020" b="17145"/>
                <wp:wrapNone/>
                <wp:docPr id="8" name="Straight Connector 8"/>
                <wp:cNvGraphicFramePr/>
                <a:graphic xmlns:a="http://schemas.openxmlformats.org/drawingml/2006/main">
                  <a:graphicData uri="http://schemas.microsoft.com/office/word/2010/wordprocessingShape">
                    <wps:wsp>
                      <wps:cNvCnPr/>
                      <wps:spPr>
                        <a:xfrm flipH="1" flipV="1">
                          <a:off x="0" y="0"/>
                          <a:ext cx="234086" cy="30723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4550C5" id="Straight Connector 8"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7pt,1pt" to="289.15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" strokecolor="#ffc000 [3207]" strokeweight="1.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63E0278F" wp14:editId="761F7E4F">
                <wp:simplePos x="0" y="0"/>
                <wp:positionH relativeFrom="column">
                  <wp:posOffset>3667125</wp:posOffset>
                </wp:positionH>
                <wp:positionV relativeFrom="paragraph">
                  <wp:posOffset>312419</wp:posOffset>
                </wp:positionV>
                <wp:extent cx="171450" cy="1114425"/>
                <wp:effectExtent l="0" t="0" r="19050" b="28575"/>
                <wp:wrapNone/>
                <wp:docPr id="6" name="Straight Connector 6"/>
                <wp:cNvGraphicFramePr/>
                <a:graphic xmlns:a="http://schemas.openxmlformats.org/drawingml/2006/main">
                  <a:graphicData uri="http://schemas.microsoft.com/office/word/2010/wordprocessingShape">
                    <wps:wsp>
                      <wps:cNvCnPr/>
                      <wps:spPr>
                        <a:xfrm>
                          <a:off x="0" y="0"/>
                          <a:ext cx="171450" cy="111442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C463BD3"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75pt,24.6pt" to="302.25pt,1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" strokecolor="#ffc000 [3207]" strokeweight="1.5pt">
                <v:stroke joinstyle="miter"/>
              </v:line>
            </w:pict>
          </mc:Fallback>
        </mc:AlternateContent>
      </w:r>
    </w:p>
    <w:p w14:paraId="65AA6D85" w14:textId="75E995A2" w:rsidR="001C5B8D" w:rsidRDefault="00B65546" w:rsidP="001E2C77">
      <w:pPr>
        <w:spacing w:line="480" w:lineRule="auto"/>
      </w:pPr>
      <w:r>
        <w:rPr>
          <w:noProof/>
          <w:lang w:eastAsia="en-GB"/>
        </w:rPr>
        <mc:AlternateContent>
          <mc:Choice Requires="wps">
            <w:drawing>
              <wp:anchor distT="45720" distB="45720" distL="114300" distR="114300" simplePos="0" relativeHeight="251674624" behindDoc="0" locked="0" layoutInCell="1" allowOverlap="1" wp14:anchorId="4C671329" wp14:editId="49663562">
                <wp:simplePos x="0" y="0"/>
                <wp:positionH relativeFrom="column">
                  <wp:posOffset>4905375</wp:posOffset>
                </wp:positionH>
                <wp:positionV relativeFrom="paragraph">
                  <wp:posOffset>236855</wp:posOffset>
                </wp:positionV>
                <wp:extent cx="1330960" cy="436880"/>
                <wp:effectExtent l="0" t="0" r="21590" b="203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0960" cy="436880"/>
                        </a:xfrm>
                        <a:prstGeom prst="rect">
                          <a:avLst/>
                        </a:prstGeom>
                        <a:solidFill>
                          <a:srgbClr val="FFFFFF"/>
                        </a:solidFill>
                        <a:ln w="9525">
                          <a:solidFill>
                            <a:srgbClr val="000000"/>
                          </a:solidFill>
                          <a:miter lim="800000"/>
                          <a:headEnd/>
                          <a:tailEnd/>
                        </a:ln>
                      </wps:spPr>
                      <wps:txbx>
                        <w:txbxContent>
                          <w:p w14:paraId="63BEE92D" w14:textId="7EA800F3" w:rsidR="00B65546" w:rsidRDefault="00B65546">
                            <w:r>
                              <w:t>Cross-Haven Lines route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671329" id="_x0000_s1029" type="#_x0000_t202" style="position:absolute;margin-left:386.25pt;margin-top:18.65pt;width:104.8pt;height:34.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">
                <v:textbox>
                  <w:txbxContent>
                    <w:p w14:paraId="63BEE92D" w14:textId="7EA800F3" w:rsidR="00B65546" w:rsidRDefault="00B65546">
                      <w:r>
                        <w:t>Cross-Haven Lines route</w:t>
                      </w:r>
                    </w:p>
                  </w:txbxContent>
                </v:textbox>
                <w10:wrap type="square"/>
              </v:shape>
            </w:pict>
          </mc:Fallback>
        </mc:AlternateContent>
      </w:r>
      <w:r w:rsidR="00F811DE">
        <w:rPr>
          <w:noProof/>
          <w:lang w:eastAsia="en-GB"/>
        </w:rPr>
        <mc:AlternateContent>
          <mc:Choice Requires="wps">
            <w:drawing>
              <wp:anchor distT="0" distB="0" distL="114300" distR="114300" simplePos="0" relativeHeight="251664384" behindDoc="0" locked="0" layoutInCell="1" allowOverlap="1" wp14:anchorId="291DBD22" wp14:editId="338AF380">
                <wp:simplePos x="0" y="0"/>
                <wp:positionH relativeFrom="column">
                  <wp:posOffset>809624</wp:posOffset>
                </wp:positionH>
                <wp:positionV relativeFrom="paragraph">
                  <wp:posOffset>146050</wp:posOffset>
                </wp:positionV>
                <wp:extent cx="371475" cy="628650"/>
                <wp:effectExtent l="38100" t="0" r="28575" b="57150"/>
                <wp:wrapNone/>
                <wp:docPr id="4" name="Straight Arrow Connector 4"/>
                <wp:cNvGraphicFramePr/>
                <a:graphic xmlns:a="http://schemas.openxmlformats.org/drawingml/2006/main">
                  <a:graphicData uri="http://schemas.microsoft.com/office/word/2010/wordprocessingShape">
                    <wps:wsp>
                      <wps:cNvCnPr/>
                      <wps:spPr>
                        <a:xfrm flipH="1">
                          <a:off x="0" y="0"/>
                          <a:ext cx="371475" cy="6286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B88DE03" id="Straight Arrow Connector 4" o:spid="_x0000_s1026" type="#_x0000_t32" style="position:absolute;margin-left:63.75pt;margin-top:11.5pt;width:29.25pt;height:49.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" strokecolor="#ffc000 [3207]" strokeweight="1.5pt">
                <v:stroke endarrow="block" joinstyle="miter"/>
              </v:shape>
            </w:pict>
          </mc:Fallback>
        </mc:AlternateContent>
      </w:r>
    </w:p>
    <w:p w14:paraId="4F7AA498" w14:textId="7DACF758" w:rsidR="001C5B8D" w:rsidRDefault="00B65546" w:rsidP="001E2C77">
      <w:pPr>
        <w:spacing w:line="480" w:lineRule="auto"/>
      </w:pPr>
      <w:r>
        <w:rPr>
          <w:noProof/>
          <w:lang w:eastAsia="en-GB"/>
        </w:rPr>
        <mc:AlternateContent>
          <mc:Choice Requires="wps">
            <w:drawing>
              <wp:anchor distT="0" distB="0" distL="114300" distR="114300" simplePos="0" relativeHeight="251670528" behindDoc="0" locked="0" layoutInCell="1" allowOverlap="1" wp14:anchorId="287187E3" wp14:editId="2251FE08">
                <wp:simplePos x="0" y="0"/>
                <wp:positionH relativeFrom="column">
                  <wp:posOffset>1759585</wp:posOffset>
                </wp:positionH>
                <wp:positionV relativeFrom="paragraph">
                  <wp:posOffset>547479</wp:posOffset>
                </wp:positionV>
                <wp:extent cx="1768415" cy="163902"/>
                <wp:effectExtent l="0" t="0" r="22860" b="26670"/>
                <wp:wrapNone/>
                <wp:docPr id="9" name="Straight Connector 9"/>
                <wp:cNvGraphicFramePr/>
                <a:graphic xmlns:a="http://schemas.openxmlformats.org/drawingml/2006/main">
                  <a:graphicData uri="http://schemas.microsoft.com/office/word/2010/wordprocessingShape">
                    <wps:wsp>
                      <wps:cNvCnPr/>
                      <wps:spPr>
                        <a:xfrm flipH="1" flipV="1">
                          <a:off x="0" y="0"/>
                          <a:ext cx="1768415" cy="163902"/>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7B221A" id="Straight Connector 9"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55pt,43.1pt" to="277.8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" strokecolor="#ffc000 [3207]" strokeweight="1.5pt">
                <v:stroke joinstyle="miter"/>
              </v:line>
            </w:pict>
          </mc:Fallback>
        </mc:AlternateContent>
      </w:r>
      <w:r>
        <w:rPr>
          <w:noProof/>
          <w:lang w:eastAsia="en-GB"/>
        </w:rPr>
        <mc:AlternateContent>
          <mc:Choice Requires="wps">
            <w:drawing>
              <wp:anchor distT="0" distB="0" distL="114300" distR="114300" simplePos="0" relativeHeight="251668480" behindDoc="0" locked="0" layoutInCell="1" allowOverlap="1" wp14:anchorId="1BAE08A9" wp14:editId="6F99EA92">
                <wp:simplePos x="0" y="0"/>
                <wp:positionH relativeFrom="column">
                  <wp:posOffset>3524780</wp:posOffset>
                </wp:positionH>
                <wp:positionV relativeFrom="paragraph">
                  <wp:posOffset>545656</wp:posOffset>
                </wp:positionV>
                <wp:extent cx="310731" cy="162104"/>
                <wp:effectExtent l="0" t="0" r="32385" b="28575"/>
                <wp:wrapNone/>
                <wp:docPr id="7" name="Straight Connector 7"/>
                <wp:cNvGraphicFramePr/>
                <a:graphic xmlns:a="http://schemas.openxmlformats.org/drawingml/2006/main">
                  <a:graphicData uri="http://schemas.microsoft.com/office/word/2010/wordprocessingShape">
                    <wps:wsp>
                      <wps:cNvCnPr/>
                      <wps:spPr>
                        <a:xfrm flipH="1">
                          <a:off x="0" y="0"/>
                          <a:ext cx="310731" cy="162104"/>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C0EC18" id="Straight Connector 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5pt,42.95pt" to="302pt,5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" strokecolor="#ffc000 [3207]" strokeweight="1.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22078CDB" wp14:editId="400DFB79">
                <wp:simplePos x="0" y="0"/>
                <wp:positionH relativeFrom="column">
                  <wp:posOffset>3848430</wp:posOffset>
                </wp:positionH>
                <wp:positionV relativeFrom="paragraph">
                  <wp:posOffset>72141</wp:posOffset>
                </wp:positionV>
                <wp:extent cx="954157" cy="45719"/>
                <wp:effectExtent l="0" t="57150" r="17780" b="50165"/>
                <wp:wrapNone/>
                <wp:docPr id="11" name="Straight Arrow Connector 11"/>
                <wp:cNvGraphicFramePr/>
                <a:graphic xmlns:a="http://schemas.openxmlformats.org/drawingml/2006/main">
                  <a:graphicData uri="http://schemas.microsoft.com/office/word/2010/wordprocessingShape">
                    <wps:wsp>
                      <wps:cNvCnPr/>
                      <wps:spPr>
                        <a:xfrm flipH="1" flipV="1">
                          <a:off x="0" y="0"/>
                          <a:ext cx="954157" cy="45719"/>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ADC39A" id="_x0000_t32" coordsize="21600,21600" o:spt="32" o:oned="t" path="m,l21600,21600e" filled="f">
                <v:path arrowok="t" fillok="f" o:connecttype="none"/>
                <o:lock v:ext="edit" shapetype="t"/>
              </v:shapetype>
              <v:shape id="Straight Arrow Connector 11" o:spid="_x0000_s1026" type="#_x0000_t32" style="position:absolute;margin-left:303.05pt;margin-top:5.7pt;width:75.15pt;height:3.6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" strokecolor="#ffc000 [3207]" strokeweight="1.5pt">
                <v:stroke endarrow="block" joinstyle="miter"/>
              </v:shape>
            </w:pict>
          </mc:Fallback>
        </mc:AlternateContent>
      </w:r>
    </w:p>
    <w:p w14:paraId="10C0C10E" w14:textId="6EF4E4DD" w:rsidR="001C5B8D" w:rsidRDefault="001C5B8D" w:rsidP="001E2C77">
      <w:pPr>
        <w:spacing w:line="480" w:lineRule="auto"/>
      </w:pPr>
    </w:p>
    <w:p w14:paraId="158557A9" w14:textId="2F917735" w:rsidR="001C5B8D" w:rsidRDefault="001C5B8D" w:rsidP="001E2C77">
      <w:pPr>
        <w:spacing w:line="480" w:lineRule="auto"/>
      </w:pPr>
    </w:p>
    <w:p w14:paraId="5FC5978A" w14:textId="77777777" w:rsidR="001C5B8D" w:rsidRDefault="001C5B8D" w:rsidP="001E2C77">
      <w:pPr>
        <w:spacing w:line="480" w:lineRule="auto"/>
      </w:pPr>
    </w:p>
    <w:p w14:paraId="17D79FF1" w14:textId="1062C4DE" w:rsidR="00162013" w:rsidRPr="00364AD8" w:rsidRDefault="008C66D1" w:rsidP="00644F22">
      <w:pPr>
        <w:spacing w:line="480" w:lineRule="auto"/>
      </w:pPr>
      <w:r>
        <w:t>(Source – Google maps 2019</w:t>
      </w:r>
    </w:p>
    <w:bookmarkStart w:id="1" w:name="_Toc8809221" w:displacedByCustomXml="next"/>
    <w:sdt>
      <w:sdtPr>
        <w:rPr>
          <w:rFonts w:asciiTheme="minorHAnsi" w:eastAsiaTheme="minorHAnsi" w:hAnsiTheme="minorHAnsi" w:cstheme="minorBidi"/>
          <w:color w:val="auto"/>
          <w:sz w:val="22"/>
          <w:szCs w:val="22"/>
          <w:lang w:val="en-GB"/>
        </w:rPr>
        <w:id w:val="-704647404"/>
        <w:docPartObj>
          <w:docPartGallery w:val="Table of Contents"/>
          <w:docPartUnique/>
        </w:docPartObj>
      </w:sdtPr>
      <w:sdtEndPr>
        <w:rPr>
          <w:b/>
          <w:bCs/>
          <w:noProof/>
        </w:rPr>
      </w:sdtEndPr>
      <w:sdtContent>
        <w:p w14:paraId="320D3CB5" w14:textId="346A3F02" w:rsidR="00791D14" w:rsidRDefault="00791D14">
          <w:pPr>
            <w:pStyle w:val="TOCHeading"/>
          </w:pPr>
          <w:r>
            <w:t>Table of Contents</w:t>
          </w:r>
        </w:p>
        <w:p w14:paraId="7D646615" w14:textId="32AB64D5" w:rsidR="00016BD0" w:rsidRDefault="00791D1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9198739" w:history="1">
            <w:r w:rsidR="00016BD0" w:rsidRPr="00EB15BC">
              <w:rPr>
                <w:rStyle w:val="Hyperlink"/>
                <w:noProof/>
              </w:rPr>
              <w:t>Abstract</w:t>
            </w:r>
            <w:r w:rsidR="00016BD0">
              <w:rPr>
                <w:noProof/>
                <w:webHidden/>
              </w:rPr>
              <w:tab/>
            </w:r>
            <w:r w:rsidR="00016BD0">
              <w:rPr>
                <w:noProof/>
                <w:webHidden/>
              </w:rPr>
              <w:fldChar w:fldCharType="begin"/>
            </w:r>
            <w:r w:rsidR="00016BD0">
              <w:rPr>
                <w:noProof/>
                <w:webHidden/>
              </w:rPr>
              <w:instrText xml:space="preserve"> PAGEREF _Toc9198739 \h </w:instrText>
            </w:r>
            <w:r w:rsidR="00016BD0">
              <w:rPr>
                <w:noProof/>
                <w:webHidden/>
              </w:rPr>
            </w:r>
            <w:r w:rsidR="00016BD0">
              <w:rPr>
                <w:noProof/>
                <w:webHidden/>
              </w:rPr>
              <w:fldChar w:fldCharType="separate"/>
            </w:r>
            <w:r w:rsidR="00016BD0">
              <w:rPr>
                <w:noProof/>
                <w:webHidden/>
              </w:rPr>
              <w:t>1</w:t>
            </w:r>
            <w:r w:rsidR="00016BD0">
              <w:rPr>
                <w:noProof/>
                <w:webHidden/>
              </w:rPr>
              <w:fldChar w:fldCharType="end"/>
            </w:r>
          </w:hyperlink>
        </w:p>
        <w:p w14:paraId="0FAD3987" w14:textId="4DE2F2BD" w:rsidR="00016BD0" w:rsidRDefault="00E72233">
          <w:pPr>
            <w:pStyle w:val="TOC1"/>
            <w:tabs>
              <w:tab w:val="right" w:leader="dot" w:pos="9016"/>
            </w:tabs>
            <w:rPr>
              <w:rFonts w:cstheme="minorBidi"/>
              <w:noProof/>
              <w:lang w:val="en-GB" w:eastAsia="en-GB"/>
            </w:rPr>
          </w:pPr>
          <w:hyperlink w:anchor="_Toc9198740" w:history="1">
            <w:r w:rsidR="00016BD0" w:rsidRPr="00EB15BC">
              <w:rPr>
                <w:rStyle w:val="Hyperlink"/>
                <w:noProof/>
              </w:rPr>
              <w:t>Introduction</w:t>
            </w:r>
            <w:r w:rsidR="00016BD0">
              <w:rPr>
                <w:noProof/>
                <w:webHidden/>
              </w:rPr>
              <w:tab/>
            </w:r>
            <w:r w:rsidR="00016BD0">
              <w:rPr>
                <w:noProof/>
                <w:webHidden/>
              </w:rPr>
              <w:fldChar w:fldCharType="begin"/>
            </w:r>
            <w:r w:rsidR="00016BD0">
              <w:rPr>
                <w:noProof/>
                <w:webHidden/>
              </w:rPr>
              <w:instrText xml:space="preserve"> PAGEREF _Toc9198740 \h </w:instrText>
            </w:r>
            <w:r w:rsidR="00016BD0">
              <w:rPr>
                <w:noProof/>
                <w:webHidden/>
              </w:rPr>
            </w:r>
            <w:r w:rsidR="00016BD0">
              <w:rPr>
                <w:noProof/>
                <w:webHidden/>
              </w:rPr>
              <w:fldChar w:fldCharType="separate"/>
            </w:r>
            <w:r w:rsidR="00016BD0">
              <w:rPr>
                <w:noProof/>
                <w:webHidden/>
              </w:rPr>
              <w:t>3</w:t>
            </w:r>
            <w:r w:rsidR="00016BD0">
              <w:rPr>
                <w:noProof/>
                <w:webHidden/>
              </w:rPr>
              <w:fldChar w:fldCharType="end"/>
            </w:r>
          </w:hyperlink>
        </w:p>
        <w:p w14:paraId="0384BA4D" w14:textId="33E7E110" w:rsidR="00016BD0" w:rsidRDefault="00E72233">
          <w:pPr>
            <w:pStyle w:val="TOC1"/>
            <w:tabs>
              <w:tab w:val="right" w:leader="dot" w:pos="9016"/>
            </w:tabs>
            <w:rPr>
              <w:rFonts w:cstheme="minorBidi"/>
              <w:noProof/>
              <w:lang w:val="en-GB" w:eastAsia="en-GB"/>
            </w:rPr>
          </w:pPr>
          <w:hyperlink w:anchor="_Toc9198741" w:history="1">
            <w:r w:rsidR="00016BD0" w:rsidRPr="00EB15BC">
              <w:rPr>
                <w:rStyle w:val="Hyperlink"/>
                <w:noProof/>
              </w:rPr>
              <w:t>Main Body</w:t>
            </w:r>
            <w:r w:rsidR="00016BD0">
              <w:rPr>
                <w:noProof/>
                <w:webHidden/>
              </w:rPr>
              <w:tab/>
            </w:r>
            <w:r w:rsidR="00016BD0">
              <w:rPr>
                <w:noProof/>
                <w:webHidden/>
              </w:rPr>
              <w:fldChar w:fldCharType="begin"/>
            </w:r>
            <w:r w:rsidR="00016BD0">
              <w:rPr>
                <w:noProof/>
                <w:webHidden/>
              </w:rPr>
              <w:instrText xml:space="preserve"> PAGEREF _Toc9198741 \h </w:instrText>
            </w:r>
            <w:r w:rsidR="00016BD0">
              <w:rPr>
                <w:noProof/>
                <w:webHidden/>
              </w:rPr>
            </w:r>
            <w:r w:rsidR="00016BD0">
              <w:rPr>
                <w:noProof/>
                <w:webHidden/>
              </w:rPr>
              <w:fldChar w:fldCharType="separate"/>
            </w:r>
            <w:r w:rsidR="00016BD0">
              <w:rPr>
                <w:noProof/>
                <w:webHidden/>
              </w:rPr>
              <w:t>5</w:t>
            </w:r>
            <w:r w:rsidR="00016BD0">
              <w:rPr>
                <w:noProof/>
                <w:webHidden/>
              </w:rPr>
              <w:fldChar w:fldCharType="end"/>
            </w:r>
          </w:hyperlink>
        </w:p>
        <w:p w14:paraId="15EBCFAD" w14:textId="37BCB223" w:rsidR="00016BD0" w:rsidRDefault="00E72233">
          <w:pPr>
            <w:pStyle w:val="TOC1"/>
            <w:tabs>
              <w:tab w:val="right" w:leader="dot" w:pos="9016"/>
            </w:tabs>
            <w:rPr>
              <w:rFonts w:cstheme="minorBidi"/>
              <w:noProof/>
              <w:lang w:val="en-GB" w:eastAsia="en-GB"/>
            </w:rPr>
          </w:pPr>
          <w:hyperlink w:anchor="_Toc9198742" w:history="1">
            <w:r w:rsidR="00016BD0" w:rsidRPr="00EB15BC">
              <w:rPr>
                <w:rStyle w:val="Hyperlink"/>
                <w:noProof/>
              </w:rPr>
              <w:t>Conclusion</w:t>
            </w:r>
            <w:r w:rsidR="00016BD0">
              <w:rPr>
                <w:noProof/>
                <w:webHidden/>
              </w:rPr>
              <w:tab/>
            </w:r>
            <w:r w:rsidR="00016BD0">
              <w:rPr>
                <w:noProof/>
                <w:webHidden/>
              </w:rPr>
              <w:fldChar w:fldCharType="begin"/>
            </w:r>
            <w:r w:rsidR="00016BD0">
              <w:rPr>
                <w:noProof/>
                <w:webHidden/>
              </w:rPr>
              <w:instrText xml:space="preserve"> PAGEREF _Toc9198742 \h </w:instrText>
            </w:r>
            <w:r w:rsidR="00016BD0">
              <w:rPr>
                <w:noProof/>
                <w:webHidden/>
              </w:rPr>
            </w:r>
            <w:r w:rsidR="00016BD0">
              <w:rPr>
                <w:noProof/>
                <w:webHidden/>
              </w:rPr>
              <w:fldChar w:fldCharType="separate"/>
            </w:r>
            <w:r w:rsidR="00016BD0">
              <w:rPr>
                <w:noProof/>
                <w:webHidden/>
              </w:rPr>
              <w:t>11</w:t>
            </w:r>
            <w:r w:rsidR="00016BD0">
              <w:rPr>
                <w:noProof/>
                <w:webHidden/>
              </w:rPr>
              <w:fldChar w:fldCharType="end"/>
            </w:r>
          </w:hyperlink>
        </w:p>
        <w:p w14:paraId="128AE010" w14:textId="2C229BF1" w:rsidR="00016BD0" w:rsidRDefault="00E72233">
          <w:pPr>
            <w:pStyle w:val="TOC1"/>
            <w:tabs>
              <w:tab w:val="right" w:leader="dot" w:pos="9016"/>
            </w:tabs>
            <w:rPr>
              <w:rFonts w:cstheme="minorBidi"/>
              <w:noProof/>
              <w:lang w:val="en-GB" w:eastAsia="en-GB"/>
            </w:rPr>
          </w:pPr>
          <w:hyperlink w:anchor="_Toc9198743" w:history="1">
            <w:r w:rsidR="00016BD0" w:rsidRPr="00EB15BC">
              <w:rPr>
                <w:rStyle w:val="Hyperlink"/>
                <w:noProof/>
              </w:rPr>
              <w:t>Bibliography</w:t>
            </w:r>
            <w:r w:rsidR="00016BD0">
              <w:rPr>
                <w:noProof/>
                <w:webHidden/>
              </w:rPr>
              <w:tab/>
            </w:r>
            <w:r w:rsidR="00016BD0">
              <w:rPr>
                <w:noProof/>
                <w:webHidden/>
              </w:rPr>
              <w:fldChar w:fldCharType="begin"/>
            </w:r>
            <w:r w:rsidR="00016BD0">
              <w:rPr>
                <w:noProof/>
                <w:webHidden/>
              </w:rPr>
              <w:instrText xml:space="preserve"> PAGEREF _Toc9198743 \h </w:instrText>
            </w:r>
            <w:r w:rsidR="00016BD0">
              <w:rPr>
                <w:noProof/>
                <w:webHidden/>
              </w:rPr>
            </w:r>
            <w:r w:rsidR="00016BD0">
              <w:rPr>
                <w:noProof/>
                <w:webHidden/>
              </w:rPr>
              <w:fldChar w:fldCharType="separate"/>
            </w:r>
            <w:r w:rsidR="00016BD0">
              <w:rPr>
                <w:noProof/>
                <w:webHidden/>
              </w:rPr>
              <w:t>12</w:t>
            </w:r>
            <w:r w:rsidR="00016BD0">
              <w:rPr>
                <w:noProof/>
                <w:webHidden/>
              </w:rPr>
              <w:fldChar w:fldCharType="end"/>
            </w:r>
          </w:hyperlink>
        </w:p>
        <w:p w14:paraId="40DEBB7A" w14:textId="4B89B7FE" w:rsidR="00791D14" w:rsidRDefault="00791D14">
          <w:r>
            <w:rPr>
              <w:b/>
              <w:bCs/>
              <w:noProof/>
            </w:rPr>
            <w:fldChar w:fldCharType="end"/>
          </w:r>
        </w:p>
      </w:sdtContent>
    </w:sdt>
    <w:p w14:paraId="78B837AB" w14:textId="7FA810B6" w:rsidR="00791D14" w:rsidRDefault="00791D14" w:rsidP="00D56AC2">
      <w:pPr>
        <w:pStyle w:val="Heading1"/>
        <w:rPr>
          <w:u w:val="single"/>
        </w:rPr>
      </w:pPr>
    </w:p>
    <w:p w14:paraId="6D960A8E" w14:textId="301FCDEB" w:rsidR="00791D14" w:rsidRDefault="00791D14" w:rsidP="00791D14"/>
    <w:p w14:paraId="4F2B6C3D" w14:textId="29161D6D" w:rsidR="00791D14" w:rsidRDefault="00791D14" w:rsidP="00791D14"/>
    <w:p w14:paraId="5073A208" w14:textId="6D2F8351" w:rsidR="00791D14" w:rsidRDefault="00791D14" w:rsidP="00791D14"/>
    <w:p w14:paraId="52CDA74C" w14:textId="64E2416E" w:rsidR="00791D14" w:rsidRDefault="00791D14" w:rsidP="00791D14"/>
    <w:p w14:paraId="56F516EA" w14:textId="254F41B2" w:rsidR="00791D14" w:rsidRDefault="00791D14" w:rsidP="00791D14"/>
    <w:p w14:paraId="6C9818B6" w14:textId="50088D4F" w:rsidR="00791D14" w:rsidRDefault="00791D14" w:rsidP="00791D14"/>
    <w:p w14:paraId="7321E856" w14:textId="0F895D8F" w:rsidR="00791D14" w:rsidRDefault="00791D14" w:rsidP="00791D14"/>
    <w:p w14:paraId="23D6F332" w14:textId="794D9BF7" w:rsidR="00791D14" w:rsidRDefault="00791D14" w:rsidP="00791D14"/>
    <w:p w14:paraId="31654EF6" w14:textId="1E9914F7" w:rsidR="00791D14" w:rsidRDefault="00791D14" w:rsidP="00791D14"/>
    <w:p w14:paraId="71C60F36" w14:textId="4F1A894B" w:rsidR="00791D14" w:rsidRDefault="00791D14" w:rsidP="00791D14"/>
    <w:p w14:paraId="4811E12E" w14:textId="09E90CE8" w:rsidR="00791D14" w:rsidRDefault="00791D14" w:rsidP="00791D14"/>
    <w:p w14:paraId="4CA0CC9A" w14:textId="591EAA24" w:rsidR="00791D14" w:rsidRDefault="00791D14" w:rsidP="00791D14"/>
    <w:p w14:paraId="08721321" w14:textId="6B5EE4FA" w:rsidR="00791D14" w:rsidRDefault="00791D14" w:rsidP="00791D14"/>
    <w:p w14:paraId="32833478" w14:textId="59A6A963" w:rsidR="00791D14" w:rsidRDefault="00791D14" w:rsidP="00791D14"/>
    <w:p w14:paraId="69BD334C" w14:textId="2947DEA3" w:rsidR="00791D14" w:rsidRDefault="00791D14" w:rsidP="00791D14"/>
    <w:p w14:paraId="4534EF3A" w14:textId="2E8B4741" w:rsidR="00791D14" w:rsidRDefault="00791D14" w:rsidP="00791D14"/>
    <w:p w14:paraId="30395318" w14:textId="0BC09673" w:rsidR="00791D14" w:rsidRDefault="00791D14" w:rsidP="00791D14"/>
    <w:p w14:paraId="76586FCC" w14:textId="3E3D78BE" w:rsidR="00791D14" w:rsidRDefault="00791D14" w:rsidP="00791D14"/>
    <w:p w14:paraId="574DDCA0" w14:textId="6C490760" w:rsidR="00791D14" w:rsidRDefault="00791D14" w:rsidP="00791D14"/>
    <w:p w14:paraId="48ACEA7B" w14:textId="7D575960" w:rsidR="00791D14" w:rsidRDefault="00791D14" w:rsidP="00791D14"/>
    <w:p w14:paraId="1B0CC3C5" w14:textId="15DAAC4C" w:rsidR="00791D14" w:rsidRDefault="00791D14" w:rsidP="00791D14"/>
    <w:p w14:paraId="01109D34" w14:textId="18F543E8" w:rsidR="00791D14" w:rsidRDefault="00791D14" w:rsidP="00791D14"/>
    <w:p w14:paraId="143AD97A" w14:textId="029F363B" w:rsidR="00791D14" w:rsidRDefault="00791D14" w:rsidP="00791D14"/>
    <w:p w14:paraId="3A65E367" w14:textId="77777777" w:rsidR="00791D14" w:rsidRPr="00791D14" w:rsidRDefault="00791D14" w:rsidP="00791D14"/>
    <w:p w14:paraId="461F94DA" w14:textId="5A513702" w:rsidR="002F4BD9" w:rsidRDefault="00D56AC2" w:rsidP="00D56AC2">
      <w:pPr>
        <w:pStyle w:val="Heading1"/>
        <w:rPr>
          <w:u w:val="single"/>
        </w:rPr>
      </w:pPr>
      <w:bookmarkStart w:id="2" w:name="_Toc9198740"/>
      <w:r w:rsidRPr="00D56AC2">
        <w:rPr>
          <w:u w:val="single"/>
        </w:rPr>
        <w:lastRenderedPageBreak/>
        <w:t>Introduction</w:t>
      </w:r>
      <w:bookmarkEnd w:id="1"/>
      <w:bookmarkEnd w:id="2"/>
    </w:p>
    <w:p w14:paraId="449E40CB" w14:textId="77777777" w:rsidR="00D56AC2" w:rsidRDefault="00D56AC2" w:rsidP="00D56AC2"/>
    <w:p w14:paraId="06287E2C" w14:textId="77777777" w:rsidR="005D576A" w:rsidRPr="005D576A" w:rsidRDefault="005D576A" w:rsidP="005D576A">
      <w:pPr>
        <w:pStyle w:val="Subtitle"/>
        <w:rPr>
          <w:u w:val="single"/>
        </w:rPr>
      </w:pPr>
      <w:r w:rsidRPr="005D576A">
        <w:rPr>
          <w:u w:val="single"/>
        </w:rPr>
        <w:t>Brief background on the project</w:t>
      </w:r>
    </w:p>
    <w:p w14:paraId="5CEA78B3" w14:textId="29DEBBFA" w:rsidR="00DF76D7" w:rsidRDefault="001C754A" w:rsidP="00F62139">
      <w:pPr>
        <w:spacing w:line="480" w:lineRule="auto"/>
      </w:pPr>
      <w:r>
        <w:t>Valero’s</w:t>
      </w:r>
      <w:r w:rsidR="00497B42">
        <w:t xml:space="preserve"> Cross Haven pipelines are made up of five lines</w:t>
      </w:r>
      <w:r w:rsidR="000A3AD4">
        <w:t>,</w:t>
      </w:r>
      <w:r w:rsidR="009D2A23">
        <w:t xml:space="preserve"> 5.6 Kilometres in length, </w:t>
      </w:r>
      <w:r>
        <w:t>spanning</w:t>
      </w:r>
      <w:r w:rsidR="009D2A23">
        <w:t xml:space="preserve"> from Valero Milford Haven to Valero Pembroke Refinery.</w:t>
      </w:r>
      <w:r w:rsidR="00525F30">
        <w:t xml:space="preserve"> 224m of above ground pipeline, 1324m of submarine pipeline and 2460m of buried pipeline</w:t>
      </w:r>
      <w:r w:rsidR="001E2C77">
        <w:t xml:space="preserve">. </w:t>
      </w:r>
      <w:r>
        <w:t xml:space="preserve">The </w:t>
      </w:r>
      <w:r w:rsidR="00644F22">
        <w:t>Cross-Haven lines</w:t>
      </w:r>
      <w:r>
        <w:t xml:space="preserve"> were</w:t>
      </w:r>
      <w:r w:rsidR="00DF76D7">
        <w:t xml:space="preserve"> flushed</w:t>
      </w:r>
      <w:r w:rsidR="00E033A1">
        <w:t>,</w:t>
      </w:r>
      <w:r w:rsidR="00644F22">
        <w:t xml:space="preserve"> subject to cleaning pip runs</w:t>
      </w:r>
      <w:r w:rsidR="00DF76D7">
        <w:t>,</w:t>
      </w:r>
      <w:r w:rsidR="00644F22">
        <w:t xml:space="preserve"> </w:t>
      </w:r>
      <w:r w:rsidR="00DF76D7">
        <w:t>they were then</w:t>
      </w:r>
      <w:r w:rsidR="00F62139">
        <w:t xml:space="preserve"> filled with raw water</w:t>
      </w:r>
      <w:r>
        <w:t xml:space="preserve"> and </w:t>
      </w:r>
      <w:r w:rsidR="00241469">
        <w:t>left undisturbed</w:t>
      </w:r>
      <w:r w:rsidR="003F2177">
        <w:t xml:space="preserve"> </w:t>
      </w:r>
      <w:r w:rsidR="00F62139">
        <w:t xml:space="preserve">from 2002 </w:t>
      </w:r>
      <w:r w:rsidR="003F2177">
        <w:t>until 2018</w:t>
      </w:r>
      <w:r w:rsidR="00DF76D7">
        <w:t xml:space="preserve">. </w:t>
      </w:r>
    </w:p>
    <w:p w14:paraId="09F43A7A" w14:textId="0B2B1CA5" w:rsidR="00F62139" w:rsidRDefault="00DF76D7" w:rsidP="00F62139">
      <w:pPr>
        <w:spacing w:line="480" w:lineRule="auto"/>
      </w:pPr>
      <w:r>
        <w:t xml:space="preserve">It has been decided by Valero to investigate to determine whether or not it would be financially viable to bring the pipelines back into service. </w:t>
      </w:r>
      <w:r w:rsidR="00BB28D8">
        <w:t>A visual inspection</w:t>
      </w:r>
      <w:r w:rsidR="000A3AD4">
        <w:t xml:space="preserve"> of the above ground sections</w:t>
      </w:r>
      <w:r w:rsidR="00BB28D8">
        <w:t xml:space="preserve"> was </w:t>
      </w:r>
      <w:r w:rsidR="00644F22">
        <w:t>preliminary undertaken to determine whether</w:t>
      </w:r>
      <w:r w:rsidR="00563D97">
        <w:t xml:space="preserve"> or </w:t>
      </w:r>
      <w:r w:rsidR="00644F22">
        <w:t>it would be remotely possible that the lines could be brought back.</w:t>
      </w:r>
      <w:r w:rsidR="000A3AD4">
        <w:t xml:space="preserve"> This would also allow for a cost estimation to be made. </w:t>
      </w:r>
      <w:r w:rsidR="00644F22">
        <w:t xml:space="preserve">After this visual the lines were deemed acceptable and Phase 1 began. </w:t>
      </w:r>
      <w:r w:rsidR="000A3AD4">
        <w:t>It was estimated that to bring the lines back into service it would cost the company approximately £12,000,000. This figure was determined by my manager</w:t>
      </w:r>
      <w:r w:rsidR="00DA0BF2">
        <w:t xml:space="preserve"> and the engineering department</w:t>
      </w:r>
      <w:r w:rsidR="00B65546">
        <w:t>, on previous experience</w:t>
      </w:r>
      <w:r w:rsidR="000A3AD4">
        <w:t>.</w:t>
      </w:r>
      <w:r w:rsidR="00B65546">
        <w:t xml:space="preserve"> The total figure for phase 1 was estimated to be £60,000, this was also determined by the engineering department.</w:t>
      </w:r>
      <w:r w:rsidR="000A3AD4">
        <w:t xml:space="preserve">  </w:t>
      </w:r>
      <w:r w:rsidR="00F62139">
        <w:t>The result</w:t>
      </w:r>
      <w:r>
        <w:t>s of phase 1 would de</w:t>
      </w:r>
      <w:r w:rsidR="000A3AD4">
        <w:t>cide</w:t>
      </w:r>
      <w:r>
        <w:t xml:space="preserve"> whether or not P</w:t>
      </w:r>
      <w:r w:rsidR="00F62139">
        <w:t>hase 2 was to go ahead</w:t>
      </w:r>
      <w:r w:rsidR="00F756BE">
        <w:t>, a positive result from phase one being that three or more lines were deemed ok</w:t>
      </w:r>
      <w:r w:rsidR="00F62139">
        <w:t>.</w:t>
      </w:r>
      <w:r w:rsidR="00162013">
        <w:t xml:space="preserve"> </w:t>
      </w:r>
    </w:p>
    <w:p w14:paraId="79740374" w14:textId="47A73684" w:rsidR="00F62139" w:rsidRDefault="00F62139" w:rsidP="00F62139">
      <w:pPr>
        <w:spacing w:line="480" w:lineRule="auto"/>
      </w:pPr>
      <w:r>
        <w:t>The main objectives for this project would be the interconnectivity between Valero Milford haven and Valero Pembroke</w:t>
      </w:r>
      <w:r w:rsidR="00162013">
        <w:t xml:space="preserve"> Refinery</w:t>
      </w:r>
      <w:r>
        <w:t>. By restoring the pipelines, product would become easily transferrable between sites. Currently product is transferred via ship</w:t>
      </w:r>
      <w:r w:rsidR="005A2885">
        <w:t xml:space="preserve"> from Valero Pembroke to Valero Milford Haven</w:t>
      </w:r>
      <w:r>
        <w:t xml:space="preserve">. </w:t>
      </w:r>
      <w:r w:rsidR="005A2885">
        <w:t>The restoration</w:t>
      </w:r>
      <w:r>
        <w:t xml:space="preserve"> </w:t>
      </w:r>
      <w:r w:rsidR="00F046A5">
        <w:t>would also result</w:t>
      </w:r>
      <w:r>
        <w:t xml:space="preserve"> in a d</w:t>
      </w:r>
      <w:r w:rsidR="005A2885">
        <w:t>ecrease in business risk</w:t>
      </w:r>
      <w:r w:rsidR="00F046A5">
        <w:t>,</w:t>
      </w:r>
      <w:r w:rsidR="005A2885">
        <w:t xml:space="preserve"> meaning</w:t>
      </w:r>
      <w:r>
        <w:t xml:space="preserve"> Valero would not have to solely rely on the berths for bringing product into site</w:t>
      </w:r>
      <w:r w:rsidR="00F058CF">
        <w:t>. It would make</w:t>
      </w:r>
      <w:r>
        <w:t xml:space="preserve"> th</w:t>
      </w:r>
      <w:r w:rsidR="00F046A5">
        <w:t>e site more flexibl</w:t>
      </w:r>
      <w:r w:rsidR="00607D00">
        <w:t>5</w:t>
      </w:r>
      <w:r w:rsidR="00F046A5">
        <w:t>e and allow berth availability</w:t>
      </w:r>
      <w:r>
        <w:t xml:space="preserve"> to almost double</w:t>
      </w:r>
      <w:r w:rsidR="00F046A5">
        <w:t>, t</w:t>
      </w:r>
      <w:r>
        <w:t>his being because Valero Pembroke would rarely need to use the berths, making room for other customers</w:t>
      </w:r>
      <w:r w:rsidR="008D47D2">
        <w:t xml:space="preserve">. </w:t>
      </w:r>
      <w:r>
        <w:t>Another important objective would be a dramatic decrease in shipping costs w</w:t>
      </w:r>
      <w:r w:rsidR="00AF28F8">
        <w:t>hich are currently standing at £6000-£</w:t>
      </w:r>
      <w:r>
        <w:t>10,000 per hour a ship is berthed</w:t>
      </w:r>
      <w:r w:rsidR="00F046A5">
        <w:t>, even though we are the same company Valero Pembroke</w:t>
      </w:r>
      <w:r w:rsidR="008D47D2">
        <w:t xml:space="preserve"> </w:t>
      </w:r>
      <w:r w:rsidR="008D47D2">
        <w:lastRenderedPageBreak/>
        <w:t>are a separate entity and</w:t>
      </w:r>
      <w:r w:rsidR="00F046A5">
        <w:t xml:space="preserve"> still </w:t>
      </w:r>
      <w:r w:rsidR="008D47D2">
        <w:t xml:space="preserve">have to </w:t>
      </w:r>
      <w:r w:rsidR="00F046A5">
        <w:t>pay to have ships on Valero Milford Haven’s berths</w:t>
      </w:r>
      <w:r>
        <w:t xml:space="preserve">. </w:t>
      </w:r>
      <w:r w:rsidR="00F046A5">
        <w:t>V</w:t>
      </w:r>
      <w:r>
        <w:t>alero Milford Haven would save time by not have to wait for a gap in shipping to send product up t</w:t>
      </w:r>
      <w:r w:rsidR="00F058CF">
        <w:t xml:space="preserve">he MLP (Main Line Pipe Line, Heathrow feeder </w:t>
      </w:r>
      <w:r>
        <w:t xml:space="preserve">ECT.) it would come via the </w:t>
      </w:r>
      <w:r w:rsidR="00F046A5">
        <w:t>pipelines and go straight from Valero Milford Haven</w:t>
      </w:r>
      <w:r>
        <w:t xml:space="preserve">. </w:t>
      </w:r>
    </w:p>
    <w:p w14:paraId="72B56EA0" w14:textId="1E508749" w:rsidR="005F2C14" w:rsidRDefault="001C754A" w:rsidP="00497B42">
      <w:pPr>
        <w:spacing w:line="480" w:lineRule="auto"/>
      </w:pPr>
      <w:r>
        <w:t xml:space="preserve"> </w:t>
      </w:r>
      <w:r w:rsidR="00FB62E4">
        <w:t xml:space="preserve">The project has been split into phases. </w:t>
      </w:r>
      <w:r w:rsidR="005D576A">
        <w:t>Phase 1</w:t>
      </w:r>
      <w:r w:rsidR="00FB62E4">
        <w:t xml:space="preserve"> </w:t>
      </w:r>
      <w:r w:rsidR="00241469">
        <w:t xml:space="preserve">consists of determining whether or not the pipelines will be able to withstand </w:t>
      </w:r>
      <w:r w:rsidR="00FB62E4">
        <w:t>intelligent pigging</w:t>
      </w:r>
      <w:r w:rsidR="002B6D03">
        <w:t>, this is the phase I have decided to reflect on</w:t>
      </w:r>
      <w:r w:rsidR="00FB62E4">
        <w:t>.</w:t>
      </w:r>
      <w:r w:rsidR="00361202">
        <w:t xml:space="preserve"> In order to achieve </w:t>
      </w:r>
      <w:r w:rsidR="00FB62E4">
        <w:t>this the lines will first be flushed with raw water until the lab samples come back with</w:t>
      </w:r>
      <w:r w:rsidR="00361202">
        <w:t xml:space="preserve"> the water demonstrating</w:t>
      </w:r>
      <w:r w:rsidR="00FB62E4">
        <w:t xml:space="preserve"> acceptable limits</w:t>
      </w:r>
      <w:r w:rsidR="00F07872">
        <w:t>.</w:t>
      </w:r>
      <w:r w:rsidR="00FB62E4">
        <w:t xml:space="preserve"> </w:t>
      </w:r>
      <w:r w:rsidR="00F07872">
        <w:t>T</w:t>
      </w:r>
      <w:r w:rsidR="00FB62E4">
        <w:t>hey will then be pressure tested</w:t>
      </w:r>
      <w:r w:rsidR="0034380F">
        <w:t xml:space="preserve">, initially a low-pressure test will be carried out </w:t>
      </w:r>
      <w:r w:rsidR="00607D00">
        <w:t>at</w:t>
      </w:r>
      <w:r w:rsidR="0034380F">
        <w:t xml:space="preserve"> 50 PSI</w:t>
      </w:r>
      <w:r w:rsidR="00680F4F">
        <w:t xml:space="preserve"> for </w:t>
      </w:r>
      <w:r w:rsidR="00607D00">
        <w:t xml:space="preserve">all </w:t>
      </w:r>
      <w:r w:rsidR="00680F4F">
        <w:t>underground</w:t>
      </w:r>
      <w:r w:rsidR="00607D00">
        <w:t xml:space="preserve"> sections</w:t>
      </w:r>
      <w:r w:rsidR="00680F4F">
        <w:t>; which would then be increased to match the above ground which would be tested to 150 PSI straight off</w:t>
      </w:r>
      <w:r w:rsidR="0034380F">
        <w:t xml:space="preserve">. </w:t>
      </w:r>
      <w:r w:rsidR="00607D00">
        <w:t>T</w:t>
      </w:r>
      <w:r w:rsidR="0034380F">
        <w:t xml:space="preserve">he </w:t>
      </w:r>
      <w:r w:rsidR="00607D00">
        <w:t>low-pressure</w:t>
      </w:r>
      <w:r w:rsidR="0034380F">
        <w:t xml:space="preserve"> test was </w:t>
      </w:r>
      <w:r w:rsidR="00607D00">
        <w:t>undertaken</w:t>
      </w:r>
      <w:r w:rsidR="00680F4F">
        <w:t xml:space="preserve"> to provide us with evidence </w:t>
      </w:r>
      <w:r w:rsidR="00607D00">
        <w:t>that we had reason to believe the lines would hold</w:t>
      </w:r>
      <w:r w:rsidR="00680F4F">
        <w:t xml:space="preserve">. </w:t>
      </w:r>
      <w:r w:rsidR="00607D00">
        <w:t>This being successful, all sections were to</w:t>
      </w:r>
      <w:r w:rsidR="0034380F">
        <w:t xml:space="preserve"> be tested </w:t>
      </w:r>
      <w:r w:rsidR="00607D00">
        <w:t xml:space="preserve">fully. Above ground pipework to be tested for one hour </w:t>
      </w:r>
      <w:r w:rsidR="00A81D46">
        <w:t xml:space="preserve">at </w:t>
      </w:r>
      <w:r w:rsidR="00607D00">
        <w:t>150%</w:t>
      </w:r>
      <w:r w:rsidR="00A81D46">
        <w:t xml:space="preserve"> of</w:t>
      </w:r>
      <w:r w:rsidR="00607D00">
        <w:t xml:space="preserve"> </w:t>
      </w:r>
      <w:r w:rsidR="00FB62E4">
        <w:t>design pressure</w:t>
      </w:r>
      <w:r w:rsidR="0034380F">
        <w:t xml:space="preserve"> </w:t>
      </w:r>
      <w:r w:rsidR="00FB62E4">
        <w:t xml:space="preserve">as stated by </w:t>
      </w:r>
      <w:sdt>
        <w:sdtPr>
          <w:id w:val="352001043"/>
          <w:citation/>
        </w:sdtPr>
        <w:sdtEndPr/>
        <w:sdtContent>
          <w:r w:rsidR="004F5293">
            <w:fldChar w:fldCharType="begin"/>
          </w:r>
          <w:r w:rsidR="004F5293">
            <w:instrText xml:space="preserve">CITATION The08 \l 2057 </w:instrText>
          </w:r>
          <w:r w:rsidR="004F5293">
            <w:fldChar w:fldCharType="separate"/>
          </w:r>
          <w:r w:rsidR="004F5293">
            <w:rPr>
              <w:noProof/>
            </w:rPr>
            <w:t>(ASME, 2008)</w:t>
          </w:r>
          <w:r w:rsidR="004F5293">
            <w:fldChar w:fldCharType="end"/>
          </w:r>
        </w:sdtContent>
      </w:sdt>
      <w:r w:rsidR="0034380F">
        <w:t xml:space="preserve"> </w:t>
      </w:r>
      <w:r w:rsidR="00A81D46">
        <w:t>.A</w:t>
      </w:r>
      <w:r w:rsidR="00607D00">
        <w:t xml:space="preserve">ll underground pipework to be tested to 125% of original design pressure according to </w:t>
      </w:r>
      <w:r w:rsidR="00362024">
        <w:t xml:space="preserve"> </w:t>
      </w:r>
      <w:sdt>
        <w:sdtPr>
          <w:id w:val="1840422102"/>
          <w:citation/>
        </w:sdtPr>
        <w:sdtEndPr/>
        <w:sdtContent>
          <w:r w:rsidR="0034380F">
            <w:fldChar w:fldCharType="begin"/>
          </w:r>
          <w:r w:rsidR="0034380F">
            <w:instrText xml:space="preserve"> CITATION ASM16 \l 2057 </w:instrText>
          </w:r>
          <w:r w:rsidR="0034380F">
            <w:fldChar w:fldCharType="separate"/>
          </w:r>
          <w:r w:rsidR="0034380F">
            <w:rPr>
              <w:noProof/>
            </w:rPr>
            <w:t>(ASME, Pipeline Transportation systems for liquids and slurries , 2016)</w:t>
          </w:r>
          <w:r w:rsidR="0034380F">
            <w:fldChar w:fldCharType="end"/>
          </w:r>
        </w:sdtContent>
      </w:sdt>
      <w:r w:rsidR="00362024">
        <w:t xml:space="preserve"> </w:t>
      </w:r>
      <w:r w:rsidR="0034380F">
        <w:t>which should be held for four hours</w:t>
      </w:r>
      <w:r w:rsidR="00A81D46">
        <w:t>.</w:t>
      </w:r>
    </w:p>
    <w:p w14:paraId="3561E923" w14:textId="6F428C14" w:rsidR="00A86EAC" w:rsidRDefault="00FB62E4" w:rsidP="00497B42">
      <w:pPr>
        <w:spacing w:line="480" w:lineRule="auto"/>
      </w:pPr>
      <w:r>
        <w:t>Once</w:t>
      </w:r>
      <w:r w:rsidR="005F2C14">
        <w:t xml:space="preserve"> pressure tested, providing at least 3 </w:t>
      </w:r>
      <w:r>
        <w:t>lines pass</w:t>
      </w:r>
      <w:r w:rsidR="00607D00">
        <w:t xml:space="preserve"> full pressure,</w:t>
      </w:r>
      <w:r>
        <w:t xml:space="preserve"> they will be </w:t>
      </w:r>
      <w:r w:rsidR="005F2C14">
        <w:t>prepped</w:t>
      </w:r>
      <w:r>
        <w:t xml:space="preserve"> for the pigging work</w:t>
      </w:r>
      <w:r w:rsidR="005F2C14">
        <w:t>s</w:t>
      </w:r>
      <w:r w:rsidR="00607D00">
        <w:t>. These works are due to</w:t>
      </w:r>
      <w:r w:rsidR="005F2C14">
        <w:t xml:space="preserve"> commence early June 2019. Actual p</w:t>
      </w:r>
      <w:r>
        <w:t xml:space="preserve">igging </w:t>
      </w:r>
      <w:r w:rsidR="005F2C14">
        <w:t xml:space="preserve">of the lines will come under Phase </w:t>
      </w:r>
      <w:r>
        <w:t>2</w:t>
      </w:r>
      <w:r w:rsidR="004F5293">
        <w:t xml:space="preserve"> of the</w:t>
      </w:r>
      <w:r w:rsidR="005F2C14">
        <w:t xml:space="preserve"> </w:t>
      </w:r>
      <w:r w:rsidR="00361202">
        <w:t>overall project</w:t>
      </w:r>
      <w:r>
        <w:t xml:space="preserve">.  </w:t>
      </w:r>
      <w:r w:rsidR="00A81D46">
        <w:t xml:space="preserve">Phase 3 being full reinstatement works. </w:t>
      </w:r>
    </w:p>
    <w:p w14:paraId="0839A4AE" w14:textId="5DEA99E7" w:rsidR="002E1B7E" w:rsidRDefault="002E1B7E">
      <w:r>
        <w:br w:type="page"/>
      </w:r>
    </w:p>
    <w:p w14:paraId="266F6D32" w14:textId="48B854A6" w:rsidR="00997C8E" w:rsidRDefault="00997C8E" w:rsidP="00997C8E">
      <w:pPr>
        <w:pStyle w:val="Heading1"/>
        <w:rPr>
          <w:u w:val="single"/>
        </w:rPr>
      </w:pPr>
      <w:bookmarkStart w:id="3" w:name="_Toc8809222"/>
      <w:bookmarkStart w:id="4" w:name="_Toc9198741"/>
      <w:r>
        <w:rPr>
          <w:u w:val="single"/>
        </w:rPr>
        <w:lastRenderedPageBreak/>
        <w:t>Main Body</w:t>
      </w:r>
      <w:bookmarkEnd w:id="3"/>
      <w:bookmarkEnd w:id="4"/>
    </w:p>
    <w:p w14:paraId="504BE5EF" w14:textId="77777777" w:rsidR="007A16F4" w:rsidRPr="00365C64" w:rsidRDefault="007A16F4" w:rsidP="007A16F4">
      <w:pPr>
        <w:pStyle w:val="Subtitle"/>
        <w:rPr>
          <w:u w:val="single"/>
        </w:rPr>
      </w:pPr>
      <w:r w:rsidRPr="00365C64">
        <w:rPr>
          <w:u w:val="single"/>
        </w:rPr>
        <w:t xml:space="preserve">My Role </w:t>
      </w:r>
    </w:p>
    <w:p w14:paraId="3F18AA18" w14:textId="77777777" w:rsidR="00DA0BF2" w:rsidRDefault="007A16F4" w:rsidP="007A16F4">
      <w:pPr>
        <w:spacing w:line="480" w:lineRule="auto"/>
      </w:pPr>
      <w:r>
        <w:t xml:space="preserve">My role was Project manager, this was the first project I had been appointed the role of project manager. However, as I am an apprentice my decisions were run through with my manager to obtain approval. </w:t>
      </w:r>
    </w:p>
    <w:p w14:paraId="0AC0F1D8" w14:textId="4034A7DD" w:rsidR="007A16F4" w:rsidRDefault="007A16F4" w:rsidP="007A16F4">
      <w:pPr>
        <w:spacing w:line="480" w:lineRule="auto"/>
      </w:pPr>
      <w:r>
        <w:t xml:space="preserve">Projects on Valero are run by engineers within the engineering department, they organise the project and provide the engineering support.  Internal departments that were involved in the project can be seen in the table below. </w:t>
      </w:r>
      <w:r w:rsidR="00313224">
        <w:t xml:space="preserve">It was the project managers job to finalise a plan of action which suited everyone and came in within the time limit, to make sure that tasks were completed on time, to deal with any unexpected delays or problems and to ensure that the work was carried out to a high standard. </w:t>
      </w:r>
    </w:p>
    <w:tbl>
      <w:tblPr>
        <w:tblStyle w:val="TableGrid"/>
        <w:tblW w:w="0" w:type="auto"/>
        <w:tblLook w:val="04A0" w:firstRow="1" w:lastRow="0" w:firstColumn="1" w:lastColumn="0" w:noHBand="0" w:noVBand="1"/>
      </w:tblPr>
      <w:tblGrid>
        <w:gridCol w:w="2457"/>
        <w:gridCol w:w="2457"/>
      </w:tblGrid>
      <w:tr w:rsidR="007A16F4" w14:paraId="0CE911F1" w14:textId="77777777" w:rsidTr="00E72D8C">
        <w:trPr>
          <w:trHeight w:val="287"/>
        </w:trPr>
        <w:tc>
          <w:tcPr>
            <w:tcW w:w="2457" w:type="dxa"/>
          </w:tcPr>
          <w:p w14:paraId="270AB427" w14:textId="77777777" w:rsidR="007A16F4" w:rsidRPr="007E7B58" w:rsidRDefault="007A16F4" w:rsidP="00DA0BF2">
            <w:pPr>
              <w:spacing w:line="480" w:lineRule="auto"/>
              <w:rPr>
                <w:u w:val="single"/>
              </w:rPr>
            </w:pPr>
            <w:r w:rsidRPr="007E7B58">
              <w:rPr>
                <w:u w:val="single"/>
              </w:rPr>
              <w:t xml:space="preserve">Department </w:t>
            </w:r>
          </w:p>
        </w:tc>
        <w:tc>
          <w:tcPr>
            <w:tcW w:w="2457" w:type="dxa"/>
          </w:tcPr>
          <w:p w14:paraId="60ADF6FC" w14:textId="77777777" w:rsidR="007A16F4" w:rsidRPr="007E7B58" w:rsidRDefault="007A16F4" w:rsidP="00DA0BF2">
            <w:pPr>
              <w:spacing w:line="480" w:lineRule="auto"/>
              <w:rPr>
                <w:u w:val="single"/>
              </w:rPr>
            </w:pPr>
            <w:r w:rsidRPr="007E7B58">
              <w:rPr>
                <w:u w:val="single"/>
              </w:rPr>
              <w:t xml:space="preserve">Role </w:t>
            </w:r>
          </w:p>
        </w:tc>
      </w:tr>
      <w:tr w:rsidR="007A16F4" w14:paraId="5272C991" w14:textId="77777777" w:rsidTr="00E72D8C">
        <w:trPr>
          <w:trHeight w:val="569"/>
        </w:trPr>
        <w:tc>
          <w:tcPr>
            <w:tcW w:w="2457" w:type="dxa"/>
          </w:tcPr>
          <w:p w14:paraId="64620FB5" w14:textId="77777777" w:rsidR="007A16F4" w:rsidRDefault="007A16F4" w:rsidP="00DA0BF2">
            <w:pPr>
              <w:spacing w:line="480" w:lineRule="auto"/>
            </w:pPr>
            <w:r>
              <w:t xml:space="preserve">Engineering </w:t>
            </w:r>
          </w:p>
        </w:tc>
        <w:tc>
          <w:tcPr>
            <w:tcW w:w="2457" w:type="dxa"/>
          </w:tcPr>
          <w:p w14:paraId="210185B2" w14:textId="77777777" w:rsidR="007A16F4" w:rsidRDefault="007A16F4" w:rsidP="00DA0BF2">
            <w:pPr>
              <w:spacing w:line="480" w:lineRule="auto"/>
            </w:pPr>
            <w:r>
              <w:t>To run project, come up with plan and oversee everything</w:t>
            </w:r>
          </w:p>
        </w:tc>
      </w:tr>
      <w:tr w:rsidR="007A16F4" w14:paraId="70A8F367" w14:textId="77777777" w:rsidTr="00E72D8C">
        <w:trPr>
          <w:trHeight w:val="287"/>
        </w:trPr>
        <w:tc>
          <w:tcPr>
            <w:tcW w:w="2457" w:type="dxa"/>
          </w:tcPr>
          <w:p w14:paraId="18AB9998" w14:textId="77777777" w:rsidR="007A16F4" w:rsidRDefault="007A16F4" w:rsidP="00DA0BF2">
            <w:pPr>
              <w:spacing w:line="480" w:lineRule="auto"/>
            </w:pPr>
            <w:r>
              <w:t>Permits</w:t>
            </w:r>
          </w:p>
        </w:tc>
        <w:tc>
          <w:tcPr>
            <w:tcW w:w="2457" w:type="dxa"/>
          </w:tcPr>
          <w:p w14:paraId="0A300E80" w14:textId="77777777" w:rsidR="007A16F4" w:rsidRDefault="007A16F4" w:rsidP="00DA0BF2">
            <w:pPr>
              <w:spacing w:line="480" w:lineRule="auto"/>
            </w:pPr>
            <w:r>
              <w:t>To issue permits in order to carry out the work</w:t>
            </w:r>
          </w:p>
        </w:tc>
      </w:tr>
      <w:tr w:rsidR="007A16F4" w14:paraId="5D1726FC" w14:textId="77777777" w:rsidTr="00E72D8C">
        <w:trPr>
          <w:trHeight w:val="576"/>
        </w:trPr>
        <w:tc>
          <w:tcPr>
            <w:tcW w:w="2457" w:type="dxa"/>
          </w:tcPr>
          <w:p w14:paraId="1C8EAB62" w14:textId="77777777" w:rsidR="007A16F4" w:rsidRDefault="007A16F4" w:rsidP="00DA0BF2">
            <w:pPr>
              <w:spacing w:line="480" w:lineRule="auto"/>
            </w:pPr>
            <w:r>
              <w:t>Electrical</w:t>
            </w:r>
          </w:p>
        </w:tc>
        <w:tc>
          <w:tcPr>
            <w:tcW w:w="2457" w:type="dxa"/>
          </w:tcPr>
          <w:p w14:paraId="285196E9" w14:textId="77777777" w:rsidR="007A16F4" w:rsidRDefault="007A16F4" w:rsidP="00DA0BF2">
            <w:pPr>
              <w:spacing w:line="480" w:lineRule="auto"/>
            </w:pPr>
            <w:r>
              <w:t>To ensure that the equipment is electrically safe and isolated from the rest of site</w:t>
            </w:r>
          </w:p>
        </w:tc>
      </w:tr>
      <w:tr w:rsidR="007A16F4" w14:paraId="355F6D9C" w14:textId="77777777" w:rsidTr="00E72D8C">
        <w:trPr>
          <w:trHeight w:val="859"/>
        </w:trPr>
        <w:tc>
          <w:tcPr>
            <w:tcW w:w="2457" w:type="dxa"/>
          </w:tcPr>
          <w:p w14:paraId="5C3F702E" w14:textId="77777777" w:rsidR="007A16F4" w:rsidRDefault="007A16F4" w:rsidP="00DA0BF2">
            <w:pPr>
              <w:spacing w:line="480" w:lineRule="auto"/>
            </w:pPr>
            <w:r>
              <w:t>Operations</w:t>
            </w:r>
          </w:p>
        </w:tc>
        <w:tc>
          <w:tcPr>
            <w:tcW w:w="2457" w:type="dxa"/>
          </w:tcPr>
          <w:p w14:paraId="08BF7E5D" w14:textId="77777777" w:rsidR="007A16F4" w:rsidRDefault="007A16F4" w:rsidP="00DA0BF2">
            <w:pPr>
              <w:spacing w:line="480" w:lineRule="auto"/>
            </w:pPr>
            <w:r>
              <w:t xml:space="preserve">To assist with lining up the fire main and running hoses to allow </w:t>
            </w:r>
            <w:r>
              <w:lastRenderedPageBreak/>
              <w:t>us to flush and deal with water</w:t>
            </w:r>
          </w:p>
        </w:tc>
      </w:tr>
      <w:tr w:rsidR="007A16F4" w14:paraId="10C9CDAC" w14:textId="77777777" w:rsidTr="00E72D8C">
        <w:trPr>
          <w:trHeight w:val="576"/>
        </w:trPr>
        <w:tc>
          <w:tcPr>
            <w:tcW w:w="2457" w:type="dxa"/>
          </w:tcPr>
          <w:p w14:paraId="28FCB983" w14:textId="77777777" w:rsidR="007A16F4" w:rsidRDefault="007A16F4" w:rsidP="00DA0BF2">
            <w:pPr>
              <w:spacing w:line="480" w:lineRule="auto"/>
            </w:pPr>
            <w:r>
              <w:lastRenderedPageBreak/>
              <w:t>finance</w:t>
            </w:r>
          </w:p>
        </w:tc>
        <w:tc>
          <w:tcPr>
            <w:tcW w:w="2457" w:type="dxa"/>
          </w:tcPr>
          <w:p w14:paraId="0265A724" w14:textId="77777777" w:rsidR="007A16F4" w:rsidRDefault="007A16F4" w:rsidP="00DA0BF2">
            <w:pPr>
              <w:spacing w:line="480" w:lineRule="auto"/>
            </w:pPr>
            <w:r>
              <w:t>To raise PO’s and to keep a track on the spending for this project</w:t>
            </w:r>
          </w:p>
        </w:tc>
      </w:tr>
    </w:tbl>
    <w:p w14:paraId="48BDA6E0" w14:textId="77777777" w:rsidR="007A16F4" w:rsidRDefault="007A16F4" w:rsidP="007A16F4">
      <w:pPr>
        <w:spacing w:line="480" w:lineRule="auto"/>
      </w:pPr>
    </w:p>
    <w:p w14:paraId="2EB7BE16" w14:textId="77777777" w:rsidR="007A16F4" w:rsidRDefault="007A16F4" w:rsidP="007A16F4">
      <w:pPr>
        <w:spacing w:line="480" w:lineRule="auto"/>
      </w:pPr>
      <w:r>
        <w:t>The external Team members are shown in the table below.</w:t>
      </w:r>
    </w:p>
    <w:tbl>
      <w:tblPr>
        <w:tblStyle w:val="TableGrid"/>
        <w:tblW w:w="0" w:type="auto"/>
        <w:tblLook w:val="04A0" w:firstRow="1" w:lastRow="0" w:firstColumn="1" w:lastColumn="0" w:noHBand="0" w:noVBand="1"/>
      </w:tblPr>
      <w:tblGrid>
        <w:gridCol w:w="3782"/>
        <w:gridCol w:w="3782"/>
      </w:tblGrid>
      <w:tr w:rsidR="007A16F4" w14:paraId="5B2C2EDA" w14:textId="77777777" w:rsidTr="00DA0BF2">
        <w:trPr>
          <w:trHeight w:val="413"/>
        </w:trPr>
        <w:tc>
          <w:tcPr>
            <w:tcW w:w="3782" w:type="dxa"/>
          </w:tcPr>
          <w:p w14:paraId="5A041C3F" w14:textId="77777777" w:rsidR="007A16F4" w:rsidRPr="007E7B58" w:rsidRDefault="007A16F4" w:rsidP="00DA0BF2">
            <w:pPr>
              <w:spacing w:line="480" w:lineRule="auto"/>
              <w:rPr>
                <w:u w:val="single"/>
              </w:rPr>
            </w:pPr>
            <w:r w:rsidRPr="007E7B58">
              <w:rPr>
                <w:u w:val="single"/>
              </w:rPr>
              <w:t xml:space="preserve">Department </w:t>
            </w:r>
          </w:p>
        </w:tc>
        <w:tc>
          <w:tcPr>
            <w:tcW w:w="3782" w:type="dxa"/>
          </w:tcPr>
          <w:p w14:paraId="6ABC76F3" w14:textId="77777777" w:rsidR="007A16F4" w:rsidRPr="007E7B58" w:rsidRDefault="007A16F4" w:rsidP="00DA0BF2">
            <w:pPr>
              <w:spacing w:line="480" w:lineRule="auto"/>
              <w:rPr>
                <w:u w:val="single"/>
              </w:rPr>
            </w:pPr>
            <w:r w:rsidRPr="007E7B58">
              <w:rPr>
                <w:u w:val="single"/>
              </w:rPr>
              <w:t xml:space="preserve">Role </w:t>
            </w:r>
          </w:p>
        </w:tc>
      </w:tr>
      <w:tr w:rsidR="007A16F4" w14:paraId="501898A8" w14:textId="77777777" w:rsidTr="00DA0BF2">
        <w:trPr>
          <w:trHeight w:val="818"/>
        </w:trPr>
        <w:tc>
          <w:tcPr>
            <w:tcW w:w="3782" w:type="dxa"/>
          </w:tcPr>
          <w:p w14:paraId="490E5496" w14:textId="77777777" w:rsidR="007A16F4" w:rsidRDefault="007A16F4" w:rsidP="00DA0BF2">
            <w:pPr>
              <w:spacing w:line="480" w:lineRule="auto"/>
            </w:pPr>
            <w:r>
              <w:t xml:space="preserve">Jenkins and Davies Contractors </w:t>
            </w:r>
          </w:p>
        </w:tc>
        <w:tc>
          <w:tcPr>
            <w:tcW w:w="3782" w:type="dxa"/>
          </w:tcPr>
          <w:p w14:paraId="45CFCDD7" w14:textId="77777777" w:rsidR="007A16F4" w:rsidRDefault="007A16F4" w:rsidP="00DA0BF2">
            <w:pPr>
              <w:spacing w:line="480" w:lineRule="auto"/>
            </w:pPr>
            <w:r>
              <w:t xml:space="preserve">All Mechanical works </w:t>
            </w:r>
          </w:p>
        </w:tc>
      </w:tr>
      <w:tr w:rsidR="007A16F4" w14:paraId="4C38576F" w14:textId="77777777" w:rsidTr="00DA0BF2">
        <w:trPr>
          <w:trHeight w:val="413"/>
        </w:trPr>
        <w:tc>
          <w:tcPr>
            <w:tcW w:w="3782" w:type="dxa"/>
          </w:tcPr>
          <w:p w14:paraId="5AA53FEB" w14:textId="77777777" w:rsidR="007A16F4" w:rsidRDefault="007A16F4" w:rsidP="00DA0BF2">
            <w:pPr>
              <w:spacing w:line="480" w:lineRule="auto"/>
            </w:pPr>
            <w:r>
              <w:t>ACCUMEN</w:t>
            </w:r>
          </w:p>
        </w:tc>
        <w:tc>
          <w:tcPr>
            <w:tcW w:w="3782" w:type="dxa"/>
          </w:tcPr>
          <w:p w14:paraId="109200E0" w14:textId="77777777" w:rsidR="007A16F4" w:rsidRDefault="007A16F4" w:rsidP="00DA0BF2">
            <w:pPr>
              <w:spacing w:line="480" w:lineRule="auto"/>
            </w:pPr>
            <w:r>
              <w:t xml:space="preserve">Pressure Test </w:t>
            </w:r>
          </w:p>
        </w:tc>
      </w:tr>
      <w:tr w:rsidR="007A16F4" w14:paraId="72AC9624" w14:textId="77777777" w:rsidTr="00DA0BF2">
        <w:trPr>
          <w:trHeight w:val="339"/>
        </w:trPr>
        <w:tc>
          <w:tcPr>
            <w:tcW w:w="3782" w:type="dxa"/>
          </w:tcPr>
          <w:p w14:paraId="287F10CC" w14:textId="77777777" w:rsidR="007A16F4" w:rsidRDefault="007A16F4" w:rsidP="00DA0BF2">
            <w:pPr>
              <w:spacing w:line="480" w:lineRule="auto"/>
            </w:pPr>
            <w:r>
              <w:t xml:space="preserve">Fisher German </w:t>
            </w:r>
          </w:p>
        </w:tc>
        <w:tc>
          <w:tcPr>
            <w:tcW w:w="3782" w:type="dxa"/>
          </w:tcPr>
          <w:p w14:paraId="2DB422EC" w14:textId="77777777" w:rsidR="007A16F4" w:rsidRDefault="007A16F4" w:rsidP="00DA0BF2">
            <w:pPr>
              <w:spacing w:line="480" w:lineRule="auto"/>
            </w:pPr>
            <w:r>
              <w:t xml:space="preserve">Valero’s land agents, Legal side </w:t>
            </w:r>
          </w:p>
        </w:tc>
      </w:tr>
      <w:tr w:rsidR="007A16F4" w14:paraId="0EA1E7B7" w14:textId="77777777" w:rsidTr="00DA0BF2">
        <w:trPr>
          <w:trHeight w:val="1233"/>
        </w:trPr>
        <w:tc>
          <w:tcPr>
            <w:tcW w:w="3782" w:type="dxa"/>
          </w:tcPr>
          <w:p w14:paraId="6208DE2F" w14:textId="77777777" w:rsidR="007A16F4" w:rsidRDefault="007A16F4" w:rsidP="00DA0BF2">
            <w:pPr>
              <w:spacing w:line="480" w:lineRule="auto"/>
            </w:pPr>
            <w:r>
              <w:t>RWE (Pembroke Power Station)</w:t>
            </w:r>
          </w:p>
        </w:tc>
        <w:tc>
          <w:tcPr>
            <w:tcW w:w="3782" w:type="dxa"/>
          </w:tcPr>
          <w:p w14:paraId="09409BB3" w14:textId="77777777" w:rsidR="007A16F4" w:rsidRDefault="007A16F4" w:rsidP="00DA0BF2">
            <w:pPr>
              <w:spacing w:line="480" w:lineRule="auto"/>
            </w:pPr>
            <w:r>
              <w:t xml:space="preserve">Valero’s pipelines crossed through their land in order to reach the refinery </w:t>
            </w:r>
          </w:p>
        </w:tc>
      </w:tr>
      <w:tr w:rsidR="007A16F4" w14:paraId="34E65065" w14:textId="77777777" w:rsidTr="00DA0BF2">
        <w:trPr>
          <w:trHeight w:val="828"/>
        </w:trPr>
        <w:tc>
          <w:tcPr>
            <w:tcW w:w="3782" w:type="dxa"/>
          </w:tcPr>
          <w:p w14:paraId="7443081B" w14:textId="77777777" w:rsidR="007A16F4" w:rsidRDefault="007A16F4" w:rsidP="00DA0BF2">
            <w:pPr>
              <w:spacing w:line="480" w:lineRule="auto"/>
            </w:pPr>
            <w:r>
              <w:t>Valero Pembroke Refinery</w:t>
            </w:r>
          </w:p>
        </w:tc>
        <w:tc>
          <w:tcPr>
            <w:tcW w:w="3782" w:type="dxa"/>
          </w:tcPr>
          <w:p w14:paraId="4A9AEF97" w14:textId="77777777" w:rsidR="007A16F4" w:rsidRDefault="007A16F4" w:rsidP="00DA0BF2">
            <w:pPr>
              <w:spacing w:line="480" w:lineRule="auto"/>
            </w:pPr>
            <w:r>
              <w:t xml:space="preserve">Valero across the water, where the pipelines go to </w:t>
            </w:r>
          </w:p>
        </w:tc>
      </w:tr>
    </w:tbl>
    <w:p w14:paraId="02A6F2AF" w14:textId="56D1BE14" w:rsidR="007A16F4" w:rsidRDefault="007A16F4" w:rsidP="007A16F4">
      <w:pPr>
        <w:spacing w:line="480" w:lineRule="auto"/>
      </w:pPr>
    </w:p>
    <w:p w14:paraId="549CCFA9" w14:textId="4A766E3B" w:rsidR="0039156D" w:rsidRDefault="0039156D" w:rsidP="0039156D">
      <w:pPr>
        <w:spacing w:line="480" w:lineRule="auto"/>
      </w:pPr>
    </w:p>
    <w:p w14:paraId="3C6FB5E2" w14:textId="74700AA7" w:rsidR="0039156D" w:rsidRDefault="0039156D" w:rsidP="0039156D">
      <w:pPr>
        <w:spacing w:line="480" w:lineRule="auto"/>
      </w:pPr>
    </w:p>
    <w:p w14:paraId="0955A6B3" w14:textId="35E8E896" w:rsidR="009754DD" w:rsidRDefault="009754DD" w:rsidP="0039156D">
      <w:pPr>
        <w:spacing w:line="480" w:lineRule="auto"/>
      </w:pPr>
    </w:p>
    <w:p w14:paraId="432F87E0" w14:textId="117C7DDC" w:rsidR="009754DD" w:rsidRDefault="009754DD" w:rsidP="0039156D">
      <w:pPr>
        <w:spacing w:line="480" w:lineRule="auto"/>
      </w:pPr>
    </w:p>
    <w:p w14:paraId="0E66171C" w14:textId="77777777" w:rsidR="00A7080B" w:rsidRDefault="00A7080B" w:rsidP="0039156D">
      <w:pPr>
        <w:pStyle w:val="Subtitle"/>
        <w:rPr>
          <w:u w:val="single"/>
        </w:rPr>
      </w:pPr>
    </w:p>
    <w:p w14:paraId="4775F369" w14:textId="35516395" w:rsidR="0039156D" w:rsidRPr="008E6E9D" w:rsidRDefault="0039156D" w:rsidP="0039156D">
      <w:pPr>
        <w:pStyle w:val="Subtitle"/>
        <w:rPr>
          <w:u w:val="single"/>
        </w:rPr>
      </w:pPr>
      <w:r w:rsidRPr="008E6E9D">
        <w:rPr>
          <w:noProof/>
          <w:u w:val="single"/>
          <w:lang w:eastAsia="en-GB"/>
        </w:rPr>
        <w:lastRenderedPageBreak/>
        <w:drawing>
          <wp:anchor distT="0" distB="0" distL="114300" distR="114300" simplePos="0" relativeHeight="251671552" behindDoc="1" locked="0" layoutInCell="1" allowOverlap="1" wp14:anchorId="567E931F" wp14:editId="4C29BEC6">
            <wp:simplePos x="0" y="0"/>
            <wp:positionH relativeFrom="margin">
              <wp:align>left</wp:align>
            </wp:positionH>
            <wp:positionV relativeFrom="paragraph">
              <wp:posOffset>509905</wp:posOffset>
            </wp:positionV>
            <wp:extent cx="6339840" cy="1183032"/>
            <wp:effectExtent l="0" t="0" r="3810" b="0"/>
            <wp:wrapTight wrapText="bothSides">
              <wp:wrapPolygon edited="0">
                <wp:start x="0" y="0"/>
                <wp:lineTo x="0" y="21217"/>
                <wp:lineTo x="21548" y="21217"/>
                <wp:lineTo x="215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931" t="23872" r="43496" b="57692"/>
                    <a:stretch/>
                  </pic:blipFill>
                  <pic:spPr bwMode="auto">
                    <a:xfrm>
                      <a:off x="0" y="0"/>
                      <a:ext cx="6339840" cy="11830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E6E9D">
        <w:rPr>
          <w:u w:val="single"/>
        </w:rPr>
        <w:t xml:space="preserve">Belbin’s inventory </w:t>
      </w:r>
    </w:p>
    <w:p w14:paraId="1B7461C8" w14:textId="77777777" w:rsidR="0039156D" w:rsidRDefault="0039156D" w:rsidP="007A16F4">
      <w:pPr>
        <w:spacing w:line="480" w:lineRule="auto"/>
      </w:pPr>
    </w:p>
    <w:p w14:paraId="2953C0CD" w14:textId="77777777" w:rsidR="0039156D" w:rsidRDefault="0039156D" w:rsidP="007A16F4">
      <w:pPr>
        <w:spacing w:line="480" w:lineRule="auto"/>
      </w:pPr>
    </w:p>
    <w:p w14:paraId="277ABB4F" w14:textId="50322C62" w:rsidR="007A16F4" w:rsidRDefault="0039156D" w:rsidP="007A16F4">
      <w:pPr>
        <w:spacing w:line="480" w:lineRule="auto"/>
      </w:pPr>
      <w:r>
        <w:t xml:space="preserve">Having undertaken Belbin’s inventory, the results have shown that the score for “implementer” is very high. Implementers are very well organised, get the job done and are good at turning ideas into practical actions and plans as said by </w:t>
      </w:r>
      <w:sdt>
        <w:sdtPr>
          <w:id w:val="-1819878181"/>
          <w:citation/>
        </w:sdtPr>
        <w:sdtEndPr/>
        <w:sdtContent>
          <w:r>
            <w:fldChar w:fldCharType="begin"/>
          </w:r>
          <w:r>
            <w:instrText xml:space="preserve"> CITATION Bel19 \l 2057 </w:instrText>
          </w:r>
          <w:r>
            <w:fldChar w:fldCharType="separate"/>
          </w:r>
          <w:r>
            <w:rPr>
              <w:noProof/>
            </w:rPr>
            <w:t>(Belbins Team Roles, 2019)</w:t>
          </w:r>
          <w:r>
            <w:fldChar w:fldCharType="end"/>
          </w:r>
        </w:sdtContent>
      </w:sdt>
      <w:r>
        <w:t xml:space="preserve">. The implementer comes under the action orientated roles. </w:t>
      </w:r>
      <w:r w:rsidR="000935E7">
        <w:t xml:space="preserve">This would have helped in the role of project manager as a project manager needs to be organised and able to make plans so the project has direction. The downside to scoring so highly in this part would be the potential to be inflexible and potentially resistant to change. This would need to be kept in mind when carrying out a future project. Under the “coordinator” section the result was average, this potentially could cause a problem as this characteristic is seen as the “team Leader” role. It is important when moving forward to implement the qualities associated with the Coordinator to maximise the effectiveness of being a project manager. One other worrying factor would be the low score for “resource investigator”, this being because </w:t>
      </w:r>
      <w:r w:rsidR="00182DAD">
        <w:t>this quality</w:t>
      </w:r>
      <w:r w:rsidR="000935E7">
        <w:t xml:space="preserve"> being the best at “exploring available options” </w:t>
      </w:r>
      <w:sdt>
        <w:sdtPr>
          <w:id w:val="-1932269951"/>
          <w:citation/>
        </w:sdtPr>
        <w:sdtEndPr/>
        <w:sdtContent>
          <w:r w:rsidR="000935E7">
            <w:fldChar w:fldCharType="begin"/>
          </w:r>
          <w:r w:rsidR="000935E7">
            <w:instrText xml:space="preserve"> CITATION Bel19 \l 2057 </w:instrText>
          </w:r>
          <w:r w:rsidR="000935E7">
            <w:fldChar w:fldCharType="separate"/>
          </w:r>
          <w:r w:rsidR="000935E7">
            <w:rPr>
              <w:noProof/>
            </w:rPr>
            <w:t>(Belbins Team Roles, 2019)</w:t>
          </w:r>
          <w:r w:rsidR="000935E7">
            <w:fldChar w:fldCharType="end"/>
          </w:r>
        </w:sdtContent>
      </w:sdt>
      <w:r w:rsidR="000935E7">
        <w:t>. A quality that is mandatory for project managers, allowing them to come up with alternative options</w:t>
      </w:r>
      <w:r w:rsidR="00182DAD">
        <w:t xml:space="preserve"> backed up by </w:t>
      </w:r>
      <w:sdt>
        <w:sdtPr>
          <w:id w:val="-327751066"/>
          <w:citation/>
        </w:sdtPr>
        <w:sdtEndPr/>
        <w:sdtContent>
          <w:r w:rsidR="00182DAD">
            <w:fldChar w:fldCharType="begin"/>
          </w:r>
          <w:r w:rsidR="00182DAD">
            <w:instrText xml:space="preserve"> CITATION The19 \l 2057 </w:instrText>
          </w:r>
          <w:r w:rsidR="00182DAD">
            <w:fldChar w:fldCharType="separate"/>
          </w:r>
          <w:r w:rsidR="00182DAD">
            <w:rPr>
              <w:noProof/>
            </w:rPr>
            <w:t>(The nine Belbin Team Roles, 2019)</w:t>
          </w:r>
          <w:r w:rsidR="00182DAD">
            <w:fldChar w:fldCharType="end"/>
          </w:r>
        </w:sdtContent>
      </w:sdt>
      <w:r w:rsidR="00182DAD">
        <w:t>.</w:t>
      </w:r>
    </w:p>
    <w:p w14:paraId="1BBCE3AB" w14:textId="6D39750A" w:rsidR="00997C8E" w:rsidRDefault="00997C8E" w:rsidP="00997C8E"/>
    <w:p w14:paraId="0ECB1495" w14:textId="0DEBCC34" w:rsidR="004E72F3" w:rsidRDefault="00F058CF" w:rsidP="00D51996">
      <w:pPr>
        <w:spacing w:line="480" w:lineRule="auto"/>
      </w:pPr>
      <w:r>
        <w:t xml:space="preserve">According to </w:t>
      </w:r>
      <w:sdt>
        <w:sdtPr>
          <w:id w:val="1819453311"/>
          <w:citation/>
        </w:sdtPr>
        <w:sdtEndPr/>
        <w:sdtContent>
          <w:r>
            <w:fldChar w:fldCharType="begin"/>
          </w:r>
          <w:r>
            <w:instrText xml:space="preserve"> CITATION SMA19 \l 2057 </w:instrText>
          </w:r>
          <w:r>
            <w:fldChar w:fldCharType="separate"/>
          </w:r>
          <w:r>
            <w:rPr>
              <w:noProof/>
            </w:rPr>
            <w:t>(SMART Goals , 2019)</w:t>
          </w:r>
          <w:r>
            <w:fldChar w:fldCharType="end"/>
          </w:r>
        </w:sdtContent>
      </w:sdt>
      <w:r w:rsidR="00D51996">
        <w:t xml:space="preserve"> goals</w:t>
      </w:r>
      <w:r w:rsidR="003A0D40">
        <w:t xml:space="preserve"> and objectives</w:t>
      </w:r>
      <w:r w:rsidR="00D51996">
        <w:t xml:space="preserve"> should be set throughout a project that follow the acronym SMART</w:t>
      </w:r>
      <w:r w:rsidR="00B94CC7">
        <w:t>, this ensuring that</w:t>
      </w:r>
      <w:r w:rsidR="009A60C4">
        <w:t xml:space="preserve"> everyone knows what is to be achieved</w:t>
      </w:r>
      <w:r w:rsidR="00B82CFA">
        <w:t xml:space="preserve"> and the project has a good structure</w:t>
      </w:r>
      <w:r w:rsidR="00D51996">
        <w:t>. SMART standing for; s</w:t>
      </w:r>
      <w:r w:rsidR="003A0D40">
        <w:t>pecific, measurable, agreed</w:t>
      </w:r>
      <w:r w:rsidR="00D51996">
        <w:t xml:space="preserve">, </w:t>
      </w:r>
      <w:r w:rsidR="003A0D40">
        <w:t>realistic and time-bound</w:t>
      </w:r>
      <w:r w:rsidR="00D51996">
        <w:t xml:space="preserve">. Following these </w:t>
      </w:r>
      <w:r w:rsidR="004E72F3">
        <w:t>rules,</w:t>
      </w:r>
      <w:r w:rsidR="00D51996">
        <w:t xml:space="preserve"> a project should</w:t>
      </w:r>
      <w:r w:rsidR="003A0D40">
        <w:t xml:space="preserve"> be well organised with</w:t>
      </w:r>
      <w:r w:rsidR="00D51996">
        <w:t xml:space="preserve"> clearly</w:t>
      </w:r>
      <w:r w:rsidR="003A0D40">
        <w:t xml:space="preserve"> defended objectives</w:t>
      </w:r>
      <w:r w:rsidR="00D51996">
        <w:t>.</w:t>
      </w:r>
      <w:r w:rsidR="00B82CFA">
        <w:t xml:space="preserve"> </w:t>
      </w:r>
      <w:r w:rsidR="00B82CFA">
        <w:lastRenderedPageBreak/>
        <w:t xml:space="preserve">SMART objectives provide a structure and clear path to </w:t>
      </w:r>
      <w:r w:rsidR="00963B31">
        <w:t>outline Goals and milestones.</w:t>
      </w:r>
      <w:r w:rsidR="00D51996">
        <w:t xml:space="preserve"> </w:t>
      </w:r>
      <w:r w:rsidR="009A60C4">
        <w:t xml:space="preserve">Reflecting on </w:t>
      </w:r>
      <w:r w:rsidR="007A16F4">
        <w:t xml:space="preserve">the </w:t>
      </w:r>
      <w:r w:rsidR="00D51996">
        <w:t>Cross-Haven project</w:t>
      </w:r>
      <w:r w:rsidR="009A60C4">
        <w:t xml:space="preserve">, a Gant chart was used to </w:t>
      </w:r>
      <w:r w:rsidR="00963B31">
        <w:t xml:space="preserve">set out </w:t>
      </w:r>
      <w:r w:rsidR="009A60C4">
        <w:t xml:space="preserve">all goals and milestones </w:t>
      </w:r>
      <w:r w:rsidR="00963B31">
        <w:t xml:space="preserve">that needed to be achieved </w:t>
      </w:r>
      <w:r w:rsidR="009A60C4">
        <w:t xml:space="preserve">throughout the project. This seemed to work well, it clearly illustrated what tasks needed to be completed, when and by who. By showing this detail </w:t>
      </w:r>
      <w:r w:rsidR="00B82CFA">
        <w:t>is this</w:t>
      </w:r>
      <w:r w:rsidR="009A60C4">
        <w:t xml:space="preserve"> way of setting out tasks is supported by </w:t>
      </w:r>
      <w:sdt>
        <w:sdtPr>
          <w:id w:val="184110482"/>
          <w:citation/>
        </w:sdtPr>
        <w:sdtEndPr/>
        <w:sdtContent>
          <w:r w:rsidR="009A60C4">
            <w:fldChar w:fldCharType="begin"/>
          </w:r>
          <w:r w:rsidR="009A60C4">
            <w:instrText xml:space="preserve"> CITATION Goa16 \l 2057 </w:instrText>
          </w:r>
          <w:r w:rsidR="009A60C4">
            <w:fldChar w:fldCharType="separate"/>
          </w:r>
          <w:r w:rsidR="009A60C4">
            <w:rPr>
              <w:noProof/>
            </w:rPr>
            <w:t>(Goal Setting, 2016)</w:t>
          </w:r>
          <w:r w:rsidR="009A60C4">
            <w:fldChar w:fldCharType="end"/>
          </w:r>
        </w:sdtContent>
      </w:sdt>
      <w:r w:rsidR="009A60C4">
        <w:t xml:space="preserve">. </w:t>
      </w:r>
      <w:r w:rsidR="00963B31">
        <w:t xml:space="preserve">It also made is easier to track progress, this being because when a task was “completed” or in “progress” that was also documented. By using a Gant chart do record and plan the project as a whole, this covers the specific </w:t>
      </w:r>
      <w:r w:rsidR="00DA0BF2">
        <w:t>a</w:t>
      </w:r>
      <w:r w:rsidR="00963B31">
        <w:t>nd measurable part of the SMART objectives.</w:t>
      </w:r>
      <w:r w:rsidR="001A1805">
        <w:t xml:space="preserve"> P</w:t>
      </w:r>
      <w:r w:rsidR="00DA0BF2">
        <w:t xml:space="preserve">lease find full Gant Chart in the appendix. </w:t>
      </w:r>
    </w:p>
    <w:p w14:paraId="0B746EAA" w14:textId="28F9A21C" w:rsidR="00175155" w:rsidRDefault="00963B31" w:rsidP="009754DD">
      <w:pPr>
        <w:spacing w:line="480" w:lineRule="auto"/>
      </w:pPr>
      <w:r>
        <w:t xml:space="preserve"> Where </w:t>
      </w:r>
      <w:r w:rsidR="0004127A">
        <w:t>the achievability factor i</w:t>
      </w:r>
      <w:r w:rsidR="004E72F3">
        <w:t>s</w:t>
      </w:r>
      <w:r w:rsidR="0004127A">
        <w:t xml:space="preserve"> mentioned</w:t>
      </w:r>
      <w:r w:rsidR="004E72F3">
        <w:t xml:space="preserve"> as an objective</w:t>
      </w:r>
      <w:r w:rsidR="0004127A">
        <w:t xml:space="preserve"> it becomes apparent </w:t>
      </w:r>
      <w:r w:rsidR="009662FB">
        <w:t xml:space="preserve">that </w:t>
      </w:r>
      <w:r w:rsidR="007A16F4">
        <w:t>not enough time</w:t>
      </w:r>
      <w:r w:rsidR="0004127A">
        <w:t xml:space="preserve"> </w:t>
      </w:r>
      <w:r w:rsidR="007A16F4">
        <w:t>was allowed</w:t>
      </w:r>
      <w:r w:rsidR="0004127A">
        <w:t xml:space="preserve"> for delays or other issues. </w:t>
      </w:r>
      <w:r w:rsidR="009662FB">
        <w:t>I had to be careful that with such tight deadlines</w:t>
      </w:r>
      <w:r w:rsidR="007A16F4">
        <w:t xml:space="preserve"> and delays proving an issue</w:t>
      </w:r>
      <w:r w:rsidR="009662FB">
        <w:t xml:space="preserve"> that de-motivation </w:t>
      </w:r>
      <w:r w:rsidR="007A7EC8">
        <w:t xml:space="preserve">did not occur. As said by </w:t>
      </w:r>
      <w:sdt>
        <w:sdtPr>
          <w:id w:val="151269746"/>
          <w:citation/>
        </w:sdtPr>
        <w:sdtEndPr/>
        <w:sdtContent>
          <w:r w:rsidR="00EB42DB">
            <w:fldChar w:fldCharType="begin"/>
          </w:r>
          <w:r w:rsidR="00EB42DB">
            <w:instrText xml:space="preserve"> CITATION Mul10 \l 2057 </w:instrText>
          </w:r>
          <w:r w:rsidR="00EB42DB">
            <w:fldChar w:fldCharType="separate"/>
          </w:r>
          <w:r w:rsidR="00EB42DB">
            <w:rPr>
              <w:noProof/>
            </w:rPr>
            <w:t>(Mullins, 2010)</w:t>
          </w:r>
          <w:r w:rsidR="00EB42DB">
            <w:fldChar w:fldCharType="end"/>
          </w:r>
        </w:sdtContent>
      </w:sdt>
      <w:r w:rsidR="00EB42DB">
        <w:t xml:space="preserve"> </w:t>
      </w:r>
      <w:r w:rsidR="007A7EC8">
        <w:t>“</w:t>
      </w:r>
      <w:r w:rsidR="007A7EC8" w:rsidRPr="00DC1970">
        <w:rPr>
          <w:rFonts w:cs="HelveticaNeue-Bold"/>
          <w:bCs/>
          <w:color w:val="000000" w:themeColor="text1"/>
        </w:rPr>
        <w:t xml:space="preserve">Intrinsic motivation </w:t>
      </w:r>
      <w:r w:rsidR="007A7EC8" w:rsidRPr="00DC1970">
        <w:rPr>
          <w:rFonts w:cs="Giovanni-Book"/>
          <w:color w:val="000000" w:themeColor="text1"/>
        </w:rPr>
        <w:t xml:space="preserve">is related to ‘psychological’ rewards such as the opportunity to use one’s ability, a sense of challenge and achievement, receiving appreciation, positive recognition and being treated in </w:t>
      </w:r>
      <w:r w:rsidR="007A7EC8">
        <w:rPr>
          <w:rFonts w:cs="Giovanni-Book"/>
          <w:color w:val="000000" w:themeColor="text1"/>
        </w:rPr>
        <w:t>a caring and considerate manner”</w:t>
      </w:r>
      <w:r w:rsidR="00EB42DB">
        <w:rPr>
          <w:rFonts w:cs="Giovanni-Book"/>
          <w:color w:val="000000" w:themeColor="text1"/>
        </w:rPr>
        <w:t>. If tasks were unachievable and therefore not being completed on time, this could have resulted in a lack of motivation</w:t>
      </w:r>
      <w:r w:rsidR="00F17EEC">
        <w:rPr>
          <w:rFonts w:cs="Giovanni-Book"/>
          <w:color w:val="000000" w:themeColor="text1"/>
        </w:rPr>
        <w:t xml:space="preserve"> </w:t>
      </w:r>
      <w:sdt>
        <w:sdtPr>
          <w:rPr>
            <w:rFonts w:cs="Giovanni-Book"/>
            <w:color w:val="000000" w:themeColor="text1"/>
          </w:rPr>
          <w:id w:val="-2033948295"/>
          <w:citation/>
        </w:sdtPr>
        <w:sdtEndPr/>
        <w:sdtContent>
          <w:r w:rsidR="00F04163">
            <w:rPr>
              <w:rFonts w:cs="Giovanni-Book"/>
              <w:color w:val="000000" w:themeColor="text1"/>
            </w:rPr>
            <w:fldChar w:fldCharType="begin"/>
          </w:r>
          <w:r w:rsidR="00F04163">
            <w:rPr>
              <w:rFonts w:cs="Giovanni-Book"/>
              <w:color w:val="000000" w:themeColor="text1"/>
            </w:rPr>
            <w:instrText xml:space="preserve"> CITATION Sel19 \l 2057 </w:instrText>
          </w:r>
          <w:r w:rsidR="00F04163">
            <w:rPr>
              <w:rFonts w:cs="Giovanni-Book"/>
              <w:color w:val="000000" w:themeColor="text1"/>
            </w:rPr>
            <w:fldChar w:fldCharType="separate"/>
          </w:r>
          <w:r w:rsidR="00F04163" w:rsidRPr="00F04163">
            <w:rPr>
              <w:rFonts w:cs="Giovanni-Book"/>
              <w:noProof/>
              <w:color w:val="000000" w:themeColor="text1"/>
            </w:rPr>
            <w:t>(Self Esteem and motivation - Maslows hierarchy of needs, 2019)</w:t>
          </w:r>
          <w:r w:rsidR="00F04163">
            <w:rPr>
              <w:rFonts w:cs="Giovanni-Book"/>
              <w:color w:val="000000" w:themeColor="text1"/>
            </w:rPr>
            <w:fldChar w:fldCharType="end"/>
          </w:r>
        </w:sdtContent>
      </w:sdt>
      <w:r w:rsidR="00A42D2F">
        <w:rPr>
          <w:rFonts w:cs="Giovanni-Book"/>
          <w:color w:val="000000" w:themeColor="text1"/>
        </w:rPr>
        <w:t xml:space="preserve"> </w:t>
      </w:r>
      <w:r w:rsidR="005F6F0A">
        <w:rPr>
          <w:rFonts w:cs="Giovanni-Book"/>
          <w:color w:val="000000" w:themeColor="text1"/>
        </w:rPr>
        <w:t xml:space="preserve">. </w:t>
      </w:r>
      <w:r w:rsidR="00FB60BF">
        <w:rPr>
          <w:rFonts w:cs="Giovanni-Book"/>
          <w:color w:val="000000" w:themeColor="text1"/>
        </w:rPr>
        <w:t xml:space="preserve">Throughout the project all the objectives that were set </w:t>
      </w:r>
      <w:r w:rsidR="007A16F4">
        <w:rPr>
          <w:rFonts w:cs="Giovanni-Book"/>
          <w:color w:val="000000" w:themeColor="text1"/>
        </w:rPr>
        <w:t xml:space="preserve">I thought </w:t>
      </w:r>
      <w:r w:rsidR="00FB60BF">
        <w:rPr>
          <w:rFonts w:cs="Giovanni-Book"/>
          <w:color w:val="000000" w:themeColor="text1"/>
        </w:rPr>
        <w:t>were realistic, Valero as a company had the resources to be able to undertake the</w:t>
      </w:r>
      <w:r w:rsidR="007A16F4">
        <w:rPr>
          <w:rFonts w:cs="Giovanni-Book"/>
          <w:color w:val="000000" w:themeColor="text1"/>
        </w:rPr>
        <w:t xml:space="preserve"> vast</w:t>
      </w:r>
      <w:r w:rsidR="00FB60BF">
        <w:rPr>
          <w:rFonts w:cs="Giovanni-Book"/>
          <w:color w:val="000000" w:themeColor="text1"/>
        </w:rPr>
        <w:t xml:space="preserve"> majority or tasks. Also, the contractor firms were more than capable to perform the objectives tasked to them. Regular progress meetings were organised to set out clear instructions, also support was offered during every task. </w:t>
      </w:r>
      <w:r w:rsidR="00B8753B">
        <w:rPr>
          <w:rFonts w:cs="Giovanni-Book"/>
          <w:color w:val="000000" w:themeColor="text1"/>
        </w:rPr>
        <w:t xml:space="preserve">Having worked alongside all the internal team members and most of the external team members, a good relationship was already established which I think helped because members were already used to each other. </w:t>
      </w:r>
      <w:r w:rsidR="00E52103">
        <w:rPr>
          <w:rFonts w:cs="Giovanni-Book"/>
          <w:color w:val="000000" w:themeColor="text1"/>
        </w:rPr>
        <w:t xml:space="preserve">Humans are known to work to </w:t>
      </w:r>
      <w:r w:rsidR="005B0C6A">
        <w:rPr>
          <w:rFonts w:cs="Giovanni-Book"/>
          <w:color w:val="000000" w:themeColor="text1"/>
        </w:rPr>
        <w:t>goals that</w:t>
      </w:r>
      <w:r w:rsidR="00E52103">
        <w:rPr>
          <w:rFonts w:cs="Giovanni-Book"/>
          <w:color w:val="000000" w:themeColor="text1"/>
        </w:rPr>
        <w:t xml:space="preserve"> are under slight pressure as stated by</w:t>
      </w:r>
      <w:sdt>
        <w:sdtPr>
          <w:rPr>
            <w:rFonts w:cs="Giovanni-Book"/>
            <w:color w:val="000000" w:themeColor="text1"/>
          </w:rPr>
          <w:id w:val="1662657456"/>
          <w:citation/>
        </w:sdtPr>
        <w:sdtEndPr/>
        <w:sdtContent>
          <w:r w:rsidR="00E52103">
            <w:rPr>
              <w:rFonts w:cs="Giovanni-Book"/>
              <w:color w:val="000000" w:themeColor="text1"/>
            </w:rPr>
            <w:fldChar w:fldCharType="begin"/>
          </w:r>
          <w:r w:rsidR="00E52103">
            <w:rPr>
              <w:rFonts w:cs="Giovanni-Book"/>
              <w:color w:val="000000" w:themeColor="text1"/>
            </w:rPr>
            <w:instrText xml:space="preserve"> CITATION The15 \l 2057 </w:instrText>
          </w:r>
          <w:r w:rsidR="00E52103">
            <w:rPr>
              <w:rFonts w:cs="Giovanni-Book"/>
              <w:color w:val="000000" w:themeColor="text1"/>
            </w:rPr>
            <w:fldChar w:fldCharType="separate"/>
          </w:r>
          <w:r w:rsidR="00E52103">
            <w:rPr>
              <w:rFonts w:cs="Giovanni-Book"/>
              <w:noProof/>
              <w:color w:val="000000" w:themeColor="text1"/>
            </w:rPr>
            <w:t xml:space="preserve"> </w:t>
          </w:r>
          <w:r w:rsidR="00E52103" w:rsidRPr="00E52103">
            <w:rPr>
              <w:rFonts w:cs="Giovanni-Book"/>
              <w:noProof/>
              <w:color w:val="000000" w:themeColor="text1"/>
            </w:rPr>
            <w:t>(The Smart Framework, 2015)</w:t>
          </w:r>
          <w:r w:rsidR="00E52103">
            <w:rPr>
              <w:rFonts w:cs="Giovanni-Book"/>
              <w:color w:val="000000" w:themeColor="text1"/>
            </w:rPr>
            <w:fldChar w:fldCharType="end"/>
          </w:r>
        </w:sdtContent>
      </w:sdt>
      <w:r w:rsidR="005B0C6A">
        <w:rPr>
          <w:rFonts w:cs="Giovanni-Book"/>
          <w:color w:val="000000" w:themeColor="text1"/>
        </w:rPr>
        <w:t xml:space="preserve">. </w:t>
      </w:r>
      <w:r w:rsidR="00C730DD">
        <w:rPr>
          <w:rFonts w:cs="Giovanni-Book"/>
          <w:color w:val="000000" w:themeColor="text1"/>
        </w:rPr>
        <w:t xml:space="preserve">There was a strict timeline with this project as external companies were booked in </w:t>
      </w:r>
      <w:r w:rsidR="003827DF">
        <w:rPr>
          <w:rFonts w:cs="Giovanni-Book"/>
          <w:color w:val="000000" w:themeColor="text1"/>
        </w:rPr>
        <w:t>which left no room for delays as we had to be ready for when they were booked. However, I think this worked because it gave all parties involved a target to work to which int</w:t>
      </w:r>
      <w:r w:rsidR="00175155">
        <w:rPr>
          <w:rFonts w:cs="Giovanni-Book"/>
          <w:color w:val="000000" w:themeColor="text1"/>
        </w:rPr>
        <w:t>ern increased production rates</w:t>
      </w:r>
      <w:r w:rsidR="00AC7ECC">
        <w:rPr>
          <w:rFonts w:cs="Giovanni-Book"/>
          <w:color w:val="000000" w:themeColor="text1"/>
        </w:rPr>
        <w:t>.</w:t>
      </w:r>
    </w:p>
    <w:p w14:paraId="42E4E31F" w14:textId="0AF49B8C" w:rsidR="00D51996" w:rsidRPr="00AC7ECC" w:rsidRDefault="00BB28D8" w:rsidP="003827DF">
      <w:pPr>
        <w:pStyle w:val="Subtitle"/>
        <w:rPr>
          <w:u w:val="single"/>
        </w:rPr>
      </w:pPr>
      <w:r w:rsidRPr="00AC7ECC">
        <w:rPr>
          <w:u w:val="single"/>
        </w:rPr>
        <w:lastRenderedPageBreak/>
        <w:t>Gateway</w:t>
      </w:r>
    </w:p>
    <w:p w14:paraId="7078C707" w14:textId="667B34B7" w:rsidR="0017052F" w:rsidRDefault="00BB28D8" w:rsidP="00112090">
      <w:pPr>
        <w:spacing w:line="480" w:lineRule="auto"/>
      </w:pPr>
      <w:r>
        <w:t>A gateway in phase one that was critical to achieve was the initial lower pressure test</w:t>
      </w:r>
      <w:r w:rsidR="0017052F">
        <w:t xml:space="preserve"> for the underground sections</w:t>
      </w:r>
      <w:r>
        <w:t xml:space="preserve">. </w:t>
      </w:r>
      <w:r w:rsidR="000935E7">
        <w:t>If this wasn’t achieved then the project could go no further</w:t>
      </w:r>
      <w:r w:rsidR="0017052F">
        <w:t xml:space="preserve"> as it had been deemed financially not viable to replace submarine pipework</w:t>
      </w:r>
      <w:r w:rsidR="000935E7">
        <w:t>.</w:t>
      </w:r>
      <w:r>
        <w:t xml:space="preserve"> This was undertaken on a precaution </w:t>
      </w:r>
      <w:r w:rsidR="000935E7">
        <w:t>basis;</w:t>
      </w:r>
      <w:r>
        <w:t xml:space="preserve"> it was decided that a pressure test of a lower pressure would be performed instead of going straight to </w:t>
      </w:r>
      <w:r w:rsidR="008E6E9D">
        <w:t xml:space="preserve">full pressure as talked about above. Firstly, this initial pressure test had to be done to test whether the lines could take any pressure, also we had to make sure we performed this pressure test prior to ACCUMEN (pressure testing contractor) attended site to do the full pressure test.  </w:t>
      </w:r>
      <w:r w:rsidR="00AC7ECC">
        <w:t xml:space="preserve">A time slot was allocated and all the preparation works had to be done before this. In order to try and achieve this, permits were put in place in advance </w:t>
      </w:r>
      <w:r w:rsidR="00470E7A">
        <w:t>t</w:t>
      </w:r>
      <w:r w:rsidR="00AC7ECC">
        <w:t xml:space="preserve">o try and eliminate hold ups allowing the Jenkins and Davies to continue wither their works as smoothly as possible. </w:t>
      </w:r>
      <w:r w:rsidR="00470E7A">
        <w:t xml:space="preserve">This seemed to help as it stopped the workers getting frustrated with delays. To also try and motivate the workers, if they had completed their days tasks on occasions, they were allowed an early finish. I think this helped boost morale and keep the work rate high. </w:t>
      </w:r>
    </w:p>
    <w:p w14:paraId="1FA2400D" w14:textId="5E06AD8F" w:rsidR="0062424E" w:rsidRDefault="0062424E" w:rsidP="0062424E">
      <w:pPr>
        <w:pStyle w:val="Subtitle"/>
        <w:rPr>
          <w:u w:val="single"/>
        </w:rPr>
      </w:pPr>
      <w:r w:rsidRPr="0062424E">
        <w:rPr>
          <w:u w:val="single"/>
        </w:rPr>
        <w:t>Milestones</w:t>
      </w:r>
    </w:p>
    <w:p w14:paraId="413D4235" w14:textId="463B31AA" w:rsidR="0062424E" w:rsidRPr="0062424E" w:rsidRDefault="0062424E" w:rsidP="0062424E">
      <w:pPr>
        <w:spacing w:line="480" w:lineRule="auto"/>
      </w:pPr>
      <w:r>
        <w:t xml:space="preserve">As said by </w:t>
      </w:r>
      <w:sdt>
        <w:sdtPr>
          <w:id w:val="2063590363"/>
          <w:citation/>
        </w:sdtPr>
        <w:sdtEndPr/>
        <w:sdtContent>
          <w:r>
            <w:fldChar w:fldCharType="begin"/>
          </w:r>
          <w:r>
            <w:instrText xml:space="preserve"> CITATION Str16 \l 2057 </w:instrText>
          </w:r>
          <w:r>
            <w:fldChar w:fldCharType="separate"/>
          </w:r>
          <w:r>
            <w:rPr>
              <w:noProof/>
            </w:rPr>
            <w:t>(Strategies for successful project management, 2016)</w:t>
          </w:r>
          <w:r>
            <w:fldChar w:fldCharType="end"/>
          </w:r>
        </w:sdtContent>
      </w:sdt>
      <w:r>
        <w:t xml:space="preserve"> milestones are key to good project management.</w:t>
      </w:r>
      <w:r w:rsidR="000F7719">
        <w:t xml:space="preserve">one key milestone was the flushing of the lines, this had to be achieved before the pressure tests could go ahead. Once the initial project plan was altered and the flush was factored in it was made a clear milestone to all teams involved. </w:t>
      </w:r>
      <w:sdt>
        <w:sdtPr>
          <w:id w:val="-500427549"/>
          <w:citation/>
        </w:sdtPr>
        <w:sdtEndPr/>
        <w:sdtContent>
          <w:r w:rsidR="000F7719">
            <w:fldChar w:fldCharType="begin"/>
          </w:r>
          <w:r w:rsidR="000F7719">
            <w:instrText xml:space="preserve"> CITATION Chr15 \l 2057 </w:instrText>
          </w:r>
          <w:r w:rsidR="000F7719">
            <w:fldChar w:fldCharType="separate"/>
          </w:r>
          <w:r w:rsidR="000F7719">
            <w:rPr>
              <w:noProof/>
            </w:rPr>
            <w:t>(Chron, 2015)</w:t>
          </w:r>
          <w:r w:rsidR="000F7719">
            <w:fldChar w:fldCharType="end"/>
          </w:r>
        </w:sdtContent>
      </w:sdt>
      <w:r w:rsidR="000F7719">
        <w:t xml:space="preserve"> states that milestones are important as it allows the project to be kept on track. It ensures that project performance sticks to a project plan. Another key milestone in the is project would be ensuring that all the elements that need upgrading or changing for the pressure test are changed. The pressure test is unable to go ahead without this being completed.</w:t>
      </w:r>
      <w:r w:rsidR="00AB2493">
        <w:t xml:space="preserve"> Jenkins and Davies were instructed to call in with a daily update to check we were on track, also it was the project managers job to go around and physically check tasks were being completed. </w:t>
      </w:r>
    </w:p>
    <w:p w14:paraId="0326C65B" w14:textId="77777777" w:rsidR="00803C65" w:rsidRDefault="00803C65" w:rsidP="00AC7ECC">
      <w:pPr>
        <w:pStyle w:val="Subtitle"/>
        <w:rPr>
          <w:u w:val="single"/>
        </w:rPr>
      </w:pPr>
    </w:p>
    <w:p w14:paraId="264A4AED" w14:textId="58AD15B6" w:rsidR="00AC7ECC" w:rsidRDefault="009754DD" w:rsidP="00AC7ECC">
      <w:pPr>
        <w:pStyle w:val="Subtitle"/>
        <w:rPr>
          <w:u w:val="single"/>
        </w:rPr>
      </w:pPr>
      <w:r>
        <w:rPr>
          <w:u w:val="single"/>
        </w:rPr>
        <w:lastRenderedPageBreak/>
        <w:t>Conflicts</w:t>
      </w:r>
    </w:p>
    <w:p w14:paraId="2A769B30" w14:textId="30F318B2" w:rsidR="009754DD" w:rsidRPr="009754DD" w:rsidRDefault="009754DD" w:rsidP="009754DD">
      <w:pPr>
        <w:spacing w:line="480" w:lineRule="auto"/>
      </w:pPr>
      <w:r>
        <w:t>The first conflict that arose was Pembroke Power station not agreeing to let us have access to our asset until a new “deed” or “formal agreement” was in place. This implicated the project start date. I was unable to rectify this situation as it had to be dealt with through Valero’s Land agents (Fisher German)</w:t>
      </w:r>
      <w:r w:rsidR="001A1805">
        <w:t xml:space="preserve"> as it got slightly out of hand</w:t>
      </w:r>
      <w:r>
        <w:t xml:space="preserve">. However, to try and make up time elsewhere it was decided that any jobs on either of the two Valero sites were to be done first. </w:t>
      </w:r>
      <w:r w:rsidR="007B3212">
        <w:t xml:space="preserve">If a situation like this came up again, one of the main factors in avoiding conflict is the team members that are dealing with the legal side. </w:t>
      </w:r>
      <w:r w:rsidR="006409C7">
        <w:t xml:space="preserve">More thought would be put into deciding who comes to meetings and deals with this side of the project. </w:t>
      </w:r>
      <w:r>
        <w:t xml:space="preserve">This intern allowed us to complete jobs which had been set further down the line and to utilise the contractors we had on site who were supposed to be working on Pembroke Power Stations Land.  As said by </w:t>
      </w:r>
      <w:sdt>
        <w:sdtPr>
          <w:id w:val="-946615440"/>
          <w:citation/>
        </w:sdtPr>
        <w:sdtEndPr/>
        <w:sdtContent>
          <w:r>
            <w:fldChar w:fldCharType="begin"/>
          </w:r>
          <w:r>
            <w:instrText xml:space="preserve"> CITATION Str16 \l 2057 </w:instrText>
          </w:r>
          <w:r>
            <w:fldChar w:fldCharType="separate"/>
          </w:r>
          <w:r>
            <w:rPr>
              <w:noProof/>
            </w:rPr>
            <w:t>(Strategies for successful project management, 2016)</w:t>
          </w:r>
          <w:r>
            <w:fldChar w:fldCharType="end"/>
          </w:r>
        </w:sdtContent>
      </w:sdt>
      <w:r>
        <w:t xml:space="preserve"> “one of the most important roles as a project manager is to keep the project on track”</w:t>
      </w:r>
      <w:r w:rsidR="003C35FA">
        <w:t xml:space="preserve">, this is what was I tried to implement when the other delays were encountered. </w:t>
      </w:r>
    </w:p>
    <w:p w14:paraId="61E9F487" w14:textId="3DF26116" w:rsidR="00D51996" w:rsidRDefault="00B10796" w:rsidP="00B10796">
      <w:pPr>
        <w:spacing w:line="480" w:lineRule="auto"/>
      </w:pPr>
      <w:r>
        <w:t xml:space="preserve">Another conflict that came about was Valero Nor Jenkins and Davies would sign for the pressure test without it being known what was in the lines. This was in case the lines were to burst, resulting in either company being responsible for what was released into the environment. To overcome </w:t>
      </w:r>
      <w:r w:rsidR="009D6B31">
        <w:t>this,</w:t>
      </w:r>
      <w:r>
        <w:t xml:space="preserve"> it was decided that the lines were to be flushed and the water tested before any pressure tests were undertaken. This meaning that if the worst was to happen and the lines did pop, all that was released into the environment was water. This impacted on the time scale of the project</w:t>
      </w:r>
      <w:r w:rsidR="009D6B31">
        <w:t xml:space="preserve">, as discussed previously one of the problems was that there wasn’t enough time put into the plan for setbacks. In order to change the time line to accommodate this, a presentation had to be undertaken to show the bosses in London why extra time was needed. </w:t>
      </w:r>
      <w:r w:rsidR="00A7080B">
        <w:t xml:space="preserve">This was successfully and extra time was granted. </w:t>
      </w:r>
    </w:p>
    <w:p w14:paraId="0C283C45" w14:textId="1E27E2B3" w:rsidR="007D56B2" w:rsidRDefault="001A1805" w:rsidP="00B10796">
      <w:pPr>
        <w:spacing w:line="480" w:lineRule="auto"/>
      </w:pPr>
      <w:r>
        <w:t xml:space="preserve">Another problem I encountered was the underestimating the budget, because we had to flush the lines before pressure testing this required more money than initially inspected. </w:t>
      </w:r>
    </w:p>
    <w:p w14:paraId="62947C05" w14:textId="0FBF8DBD" w:rsidR="007D56B2" w:rsidRDefault="007D56B2" w:rsidP="007D56B2">
      <w:pPr>
        <w:pStyle w:val="Heading1"/>
        <w:rPr>
          <w:u w:val="single"/>
        </w:rPr>
      </w:pPr>
      <w:bookmarkStart w:id="5" w:name="_Toc9198742"/>
      <w:r w:rsidRPr="007D56B2">
        <w:rPr>
          <w:u w:val="single"/>
        </w:rPr>
        <w:lastRenderedPageBreak/>
        <w:t>Conclusion</w:t>
      </w:r>
      <w:bookmarkEnd w:id="5"/>
    </w:p>
    <w:p w14:paraId="42AD347F" w14:textId="09C3C5C1" w:rsidR="007D56B2" w:rsidRDefault="007D56B2" w:rsidP="007D56B2"/>
    <w:p w14:paraId="368639E2" w14:textId="4111543B" w:rsidR="007D56B2" w:rsidRDefault="007D56B2" w:rsidP="004F4E00">
      <w:pPr>
        <w:spacing w:line="480" w:lineRule="auto"/>
      </w:pPr>
      <w:r>
        <w:t xml:space="preserve">Overall </w:t>
      </w:r>
      <w:r w:rsidR="004F4E00">
        <w:t xml:space="preserve">phase 1 proved to be a success, </w:t>
      </w:r>
      <w:r>
        <w:t>the project was completed on time and all five lines passed the full pressure test</w:t>
      </w:r>
      <w:r w:rsidR="004F4E00">
        <w:t xml:space="preserve">. </w:t>
      </w:r>
      <w:r w:rsidR="00BE3BD8">
        <w:t xml:space="preserve">Overall, I was happy with how the project went. </w:t>
      </w:r>
    </w:p>
    <w:p w14:paraId="5DD6ED48" w14:textId="487C1435" w:rsidR="004F4E00" w:rsidRDefault="004F4E00" w:rsidP="004F4E00">
      <w:pPr>
        <w:spacing w:line="480" w:lineRule="auto"/>
      </w:pPr>
      <w:r>
        <w:t xml:space="preserve">The things that went well during this project was how everyone worked well as a team to hit deadlines, even though the timescales were tight each team members worked to meet the targets. On the whole I think that the project plan was relatively accurate and only needed to have one major reorganisation.  </w:t>
      </w:r>
      <w:r w:rsidR="00BE3BD8">
        <w:t>Also</w:t>
      </w:r>
      <w:r w:rsidR="00727E57">
        <w:t>,</w:t>
      </w:r>
      <w:r w:rsidR="00BE3BD8">
        <w:t xml:space="preserve"> the support I received from my colleagues</w:t>
      </w:r>
      <w:r w:rsidR="00DA0BF2">
        <w:t xml:space="preserve"> helped me to </w:t>
      </w:r>
      <w:r w:rsidR="00727E57">
        <w:t xml:space="preserve">stick to my ideas which felt rewarding when they worked well. </w:t>
      </w:r>
    </w:p>
    <w:p w14:paraId="781E3876" w14:textId="66C1575C" w:rsidR="007B3212" w:rsidRDefault="007B3212" w:rsidP="004F4E00">
      <w:pPr>
        <w:spacing w:line="480" w:lineRule="auto"/>
      </w:pPr>
      <w:r>
        <w:t>Things that did not go so well were the legal disputes between the Power station and Valero, they proved to result in</w:t>
      </w:r>
      <w:r w:rsidR="008B0445">
        <w:t xml:space="preserve"> many meetings with people arguing and nothing getting sorted. </w:t>
      </w:r>
      <w:r w:rsidR="00727E57">
        <w:t xml:space="preserve">My timings could have been better by allowing more time for unexpected delays, as this resulting in unnecessary time being spent asking for an extension to allow for flushing the lines. </w:t>
      </w:r>
      <w:r w:rsidR="00465816">
        <w:t xml:space="preserve">I could have also budgeted for slightly more which would have covered us for the additional flushing. </w:t>
      </w:r>
    </w:p>
    <w:p w14:paraId="6F183FCE" w14:textId="32FE88FF" w:rsidR="007B3212" w:rsidRDefault="007B3212" w:rsidP="004F4E00">
      <w:pPr>
        <w:spacing w:line="480" w:lineRule="auto"/>
      </w:pPr>
      <w:r>
        <w:t xml:space="preserve">However, if I was to be appointed project manager </w:t>
      </w:r>
      <w:r w:rsidR="008B0445">
        <w:t>again,</w:t>
      </w:r>
      <w:r>
        <w:t xml:space="preserve"> I would </w:t>
      </w:r>
      <w:r w:rsidR="008B0445">
        <w:t xml:space="preserve">insist that the legal side of the project kept us informed and gave more definite instructions as to how to deal </w:t>
      </w:r>
      <w:r w:rsidR="009D75DF">
        <w:t xml:space="preserve">with landowners. </w:t>
      </w:r>
    </w:p>
    <w:p w14:paraId="169AC278" w14:textId="34DD25C0" w:rsidR="00DC5677" w:rsidRDefault="00DA0BF2" w:rsidP="004F4E00">
      <w:pPr>
        <w:spacing w:line="480" w:lineRule="auto"/>
      </w:pPr>
      <w:r>
        <w:t xml:space="preserve">Throughout this project I have learnt that communication is key. It allows the project to run smoothly, enables all parties to know what is has been completed, what needs to be done and any potential problems that may arise and need to be dealt with. </w:t>
      </w:r>
      <w:r w:rsidR="00465816">
        <w:t xml:space="preserve">Also it is better to over budget for everything. </w:t>
      </w:r>
    </w:p>
    <w:p w14:paraId="295DCCCC" w14:textId="0E868674" w:rsidR="00DC5677" w:rsidRDefault="00DC5677" w:rsidP="004F4E00">
      <w:pPr>
        <w:spacing w:line="480" w:lineRule="auto"/>
      </w:pPr>
    </w:p>
    <w:p w14:paraId="59E0C989" w14:textId="1FA06BDB" w:rsidR="00DC5677" w:rsidRDefault="00DC5677" w:rsidP="004F4E00">
      <w:pPr>
        <w:spacing w:line="480" w:lineRule="auto"/>
      </w:pPr>
    </w:p>
    <w:p w14:paraId="6856774A" w14:textId="582B3DB4" w:rsidR="00DC5677" w:rsidRDefault="00DC5677" w:rsidP="004F4E00">
      <w:pPr>
        <w:spacing w:line="480" w:lineRule="auto"/>
      </w:pPr>
    </w:p>
    <w:p w14:paraId="0349D709" w14:textId="77777777" w:rsidR="00DC5677" w:rsidRPr="007D56B2" w:rsidRDefault="00DC5677" w:rsidP="004F4E00">
      <w:pPr>
        <w:spacing w:line="480" w:lineRule="auto"/>
      </w:pPr>
    </w:p>
    <w:bookmarkStart w:id="6" w:name="_Toc9198743" w:displacedByCustomXml="next"/>
    <w:sdt>
      <w:sdtPr>
        <w:rPr>
          <w:rFonts w:asciiTheme="minorHAnsi" w:eastAsiaTheme="minorHAnsi" w:hAnsiTheme="minorHAnsi" w:cstheme="minorBidi"/>
          <w:color w:val="auto"/>
          <w:sz w:val="22"/>
          <w:szCs w:val="22"/>
        </w:rPr>
        <w:id w:val="-1911840120"/>
        <w:docPartObj>
          <w:docPartGallery w:val="Bibliographies"/>
          <w:docPartUnique/>
        </w:docPartObj>
      </w:sdtPr>
      <w:sdtEndPr/>
      <w:sdtContent>
        <w:p w14:paraId="4A23392E" w14:textId="3DD59D73" w:rsidR="00DC5677" w:rsidRDefault="00DC5677">
          <w:pPr>
            <w:pStyle w:val="Heading1"/>
          </w:pPr>
          <w:r>
            <w:t>Bibliography</w:t>
          </w:r>
          <w:bookmarkEnd w:id="6"/>
        </w:p>
        <w:sdt>
          <w:sdtPr>
            <w:id w:val="111145805"/>
            <w:bibliography/>
          </w:sdtPr>
          <w:sdtEndPr/>
          <w:sdtContent>
            <w:p w14:paraId="38E3F4BA" w14:textId="77777777" w:rsidR="00DC5677" w:rsidRDefault="00DC5677" w:rsidP="00DC5677">
              <w:pPr>
                <w:pStyle w:val="Bibliography"/>
                <w:ind w:left="720" w:hanging="720"/>
                <w:rPr>
                  <w:noProof/>
                  <w:sz w:val="24"/>
                  <w:szCs w:val="24"/>
                </w:rPr>
              </w:pPr>
              <w:r>
                <w:fldChar w:fldCharType="begin"/>
              </w:r>
              <w:r>
                <w:instrText xml:space="preserve"> BIBLIOGRAPHY </w:instrText>
              </w:r>
              <w:r>
                <w:fldChar w:fldCharType="separate"/>
              </w:r>
              <w:r>
                <w:rPr>
                  <w:noProof/>
                </w:rPr>
                <w:t xml:space="preserve">ASME. (2008). </w:t>
              </w:r>
              <w:r>
                <w:rPr>
                  <w:i/>
                  <w:iCs/>
                  <w:noProof/>
                </w:rPr>
                <w:t>Process piping ASME B31.3.</w:t>
              </w:r>
              <w:r>
                <w:rPr>
                  <w:noProof/>
                </w:rPr>
                <w:t xml:space="preserve"> ASME.</w:t>
              </w:r>
            </w:p>
            <w:p w14:paraId="1C30638E" w14:textId="77777777" w:rsidR="00DC5677" w:rsidRDefault="00DC5677" w:rsidP="00DC5677">
              <w:pPr>
                <w:pStyle w:val="Bibliography"/>
                <w:ind w:left="720" w:hanging="720"/>
                <w:rPr>
                  <w:noProof/>
                </w:rPr>
              </w:pPr>
              <w:r>
                <w:rPr>
                  <w:noProof/>
                </w:rPr>
                <w:t xml:space="preserve">ASME. (2016). Pipeline Transportation systems for liquids and slurries . </w:t>
              </w:r>
              <w:r>
                <w:rPr>
                  <w:i/>
                  <w:iCs/>
                  <w:noProof/>
                </w:rPr>
                <w:t>ASME B31.4</w:t>
              </w:r>
              <w:r>
                <w:rPr>
                  <w:noProof/>
                </w:rPr>
                <w:t>.</w:t>
              </w:r>
            </w:p>
            <w:p w14:paraId="07680C37" w14:textId="77777777" w:rsidR="00DC5677" w:rsidRDefault="00DC5677" w:rsidP="00DC5677">
              <w:pPr>
                <w:pStyle w:val="Bibliography"/>
                <w:ind w:left="720" w:hanging="720"/>
                <w:rPr>
                  <w:noProof/>
                </w:rPr>
              </w:pPr>
              <w:r>
                <w:rPr>
                  <w:i/>
                  <w:iCs/>
                  <w:noProof/>
                </w:rPr>
                <w:t>ASME</w:t>
              </w:r>
              <w:r>
                <w:rPr>
                  <w:noProof/>
                </w:rPr>
                <w:t>. (2019, 05). Retrieved from Process piping: https://www.asme.org/products/codes-standards/b313-2016-process-piping</w:t>
              </w:r>
            </w:p>
            <w:p w14:paraId="3DA9545A" w14:textId="77777777" w:rsidR="00DC5677" w:rsidRDefault="00DC5677" w:rsidP="00DC5677">
              <w:pPr>
                <w:pStyle w:val="Bibliography"/>
                <w:ind w:left="720" w:hanging="720"/>
                <w:rPr>
                  <w:noProof/>
                </w:rPr>
              </w:pPr>
              <w:r>
                <w:rPr>
                  <w:i/>
                  <w:iCs/>
                  <w:noProof/>
                </w:rPr>
                <w:t>Belbins Team Roles</w:t>
              </w:r>
              <w:r>
                <w:rPr>
                  <w:noProof/>
                </w:rPr>
                <w:t>. (2019). Retrieved from www.mindtools.com: https://www.mindtools.com/pages/article/newLDR_83.htm</w:t>
              </w:r>
            </w:p>
            <w:p w14:paraId="2415C748" w14:textId="77777777" w:rsidR="00DC5677" w:rsidRDefault="00DC5677" w:rsidP="00DC5677">
              <w:pPr>
                <w:pStyle w:val="Bibliography"/>
                <w:ind w:left="720" w:hanging="720"/>
                <w:rPr>
                  <w:noProof/>
                </w:rPr>
              </w:pPr>
              <w:r>
                <w:rPr>
                  <w:i/>
                  <w:iCs/>
                  <w:noProof/>
                </w:rPr>
                <w:t>Chron</w:t>
              </w:r>
              <w:r>
                <w:rPr>
                  <w:noProof/>
                </w:rPr>
                <w:t>. (2015). Retrieved from smallbusiness.chron.com: https://smallbusiness.chron.com/importance-milestone-51236.html</w:t>
              </w:r>
            </w:p>
            <w:p w14:paraId="728ACCAD" w14:textId="77777777" w:rsidR="00DC5677" w:rsidRDefault="00DC5677" w:rsidP="00DC5677">
              <w:pPr>
                <w:pStyle w:val="Bibliography"/>
                <w:ind w:left="720" w:hanging="720"/>
                <w:rPr>
                  <w:noProof/>
                </w:rPr>
              </w:pPr>
              <w:r>
                <w:rPr>
                  <w:i/>
                  <w:iCs/>
                  <w:noProof/>
                </w:rPr>
                <w:t>Goal Setting</w:t>
              </w:r>
              <w:r>
                <w:rPr>
                  <w:noProof/>
                </w:rPr>
                <w:t>. (2016). Retrieved from Mind tools: https://www.mindtools.com/pages/article/smart-goals.htm</w:t>
              </w:r>
            </w:p>
            <w:p w14:paraId="51DAF98A" w14:textId="77777777" w:rsidR="00DC5677" w:rsidRDefault="00DC5677" w:rsidP="00DC5677">
              <w:pPr>
                <w:pStyle w:val="Bibliography"/>
                <w:ind w:left="720" w:hanging="720"/>
                <w:rPr>
                  <w:noProof/>
                </w:rPr>
              </w:pPr>
              <w:r>
                <w:rPr>
                  <w:noProof/>
                </w:rPr>
                <w:t xml:space="preserve">Mullins, L. J. (2010). </w:t>
              </w:r>
              <w:r>
                <w:rPr>
                  <w:i/>
                  <w:iCs/>
                  <w:noProof/>
                </w:rPr>
                <w:t>Management and organisational behaviour .</w:t>
              </w:r>
              <w:r>
                <w:rPr>
                  <w:noProof/>
                </w:rPr>
                <w:t xml:space="preserve"> London: Rotolito Lombrada.</w:t>
              </w:r>
            </w:p>
            <w:p w14:paraId="58A4042A" w14:textId="77777777" w:rsidR="00DC5677" w:rsidRDefault="00DC5677" w:rsidP="00DC5677">
              <w:pPr>
                <w:pStyle w:val="Bibliography"/>
                <w:ind w:left="720" w:hanging="720"/>
                <w:rPr>
                  <w:noProof/>
                </w:rPr>
              </w:pPr>
              <w:r>
                <w:rPr>
                  <w:i/>
                  <w:iCs/>
                  <w:noProof/>
                </w:rPr>
                <w:t>Self Esteem and motivation - Maslows hierarchy of needs</w:t>
              </w:r>
              <w:r>
                <w:rPr>
                  <w:noProof/>
                </w:rPr>
                <w:t>. (2019). Retrieved from The Psychology notes HQ: https://www.psychologynoteshq.com/maslowhierarchyofneeds/</w:t>
              </w:r>
            </w:p>
            <w:p w14:paraId="2740A1B7" w14:textId="77777777" w:rsidR="00DC5677" w:rsidRDefault="00DC5677" w:rsidP="00DC5677">
              <w:pPr>
                <w:pStyle w:val="Bibliography"/>
                <w:ind w:left="720" w:hanging="720"/>
                <w:rPr>
                  <w:noProof/>
                </w:rPr>
              </w:pPr>
              <w:r>
                <w:rPr>
                  <w:i/>
                  <w:iCs/>
                  <w:noProof/>
                </w:rPr>
                <w:t xml:space="preserve">SMART Goals </w:t>
              </w:r>
              <w:r>
                <w:rPr>
                  <w:noProof/>
                </w:rPr>
                <w:t>. (2019). Retrieved from SMart Goals : https://www.projectsmart.co.uk/smart-goals.php</w:t>
              </w:r>
            </w:p>
            <w:p w14:paraId="7588B6E1" w14:textId="77777777" w:rsidR="00DC5677" w:rsidRDefault="00DC5677" w:rsidP="00DC5677">
              <w:pPr>
                <w:pStyle w:val="Bibliography"/>
                <w:ind w:left="720" w:hanging="720"/>
                <w:rPr>
                  <w:noProof/>
                </w:rPr>
              </w:pPr>
              <w:r>
                <w:rPr>
                  <w:i/>
                  <w:iCs/>
                  <w:noProof/>
                </w:rPr>
                <w:t>Strategies for successful project management</w:t>
              </w:r>
              <w:r>
                <w:rPr>
                  <w:noProof/>
                </w:rPr>
                <w:t>. (2016). Retrieved from KingUniversityOnline: https://online.king.edu/business/successful-project-management/</w:t>
              </w:r>
            </w:p>
            <w:p w14:paraId="18DCC7EF" w14:textId="77777777" w:rsidR="00DC5677" w:rsidRDefault="00DC5677" w:rsidP="00DC5677">
              <w:pPr>
                <w:pStyle w:val="Bibliography"/>
                <w:ind w:left="720" w:hanging="720"/>
                <w:rPr>
                  <w:noProof/>
                </w:rPr>
              </w:pPr>
              <w:r>
                <w:rPr>
                  <w:i/>
                  <w:iCs/>
                  <w:noProof/>
                </w:rPr>
                <w:t>The nine Belbin Team Roles</w:t>
              </w:r>
              <w:r>
                <w:rPr>
                  <w:noProof/>
                </w:rPr>
                <w:t>. (2019). Retrieved from www.belbin.com: https://www.belbin.com/about/belbin-team-roles/</w:t>
              </w:r>
            </w:p>
            <w:p w14:paraId="68EEC868" w14:textId="77777777" w:rsidR="00DC5677" w:rsidRDefault="00DC5677" w:rsidP="00DC5677">
              <w:pPr>
                <w:pStyle w:val="Bibliography"/>
                <w:ind w:left="720" w:hanging="720"/>
                <w:rPr>
                  <w:noProof/>
                </w:rPr>
              </w:pPr>
              <w:r>
                <w:rPr>
                  <w:i/>
                  <w:iCs/>
                  <w:noProof/>
                </w:rPr>
                <w:t>The Smart Framework</w:t>
              </w:r>
              <w:r>
                <w:rPr>
                  <w:noProof/>
                </w:rPr>
                <w:t>. (2015). Retrieved from www.brighthubpm.com: https://www.brighthubpm.com/methods-strategies/78817-smart-objectives-samples-for-managers/</w:t>
              </w:r>
            </w:p>
            <w:p w14:paraId="44556D68" w14:textId="12861B65" w:rsidR="00DC5677" w:rsidRDefault="00DC5677" w:rsidP="00DC5677">
              <w:r>
                <w:rPr>
                  <w:b/>
                  <w:bCs/>
                  <w:noProof/>
                </w:rPr>
                <w:fldChar w:fldCharType="end"/>
              </w:r>
            </w:p>
          </w:sdtContent>
        </w:sdt>
      </w:sdtContent>
    </w:sdt>
    <w:p w14:paraId="69DA6418" w14:textId="340B8631" w:rsidR="001A591B" w:rsidRDefault="001A591B">
      <w:r>
        <w:br w:type="page"/>
      </w:r>
    </w:p>
    <w:p w14:paraId="3927D7B3" w14:textId="431BE99E" w:rsidR="001A591B" w:rsidRDefault="001A591B" w:rsidP="001A591B">
      <w:pPr>
        <w:pStyle w:val="Heading1"/>
        <w:rPr>
          <w:u w:val="single"/>
        </w:rPr>
      </w:pPr>
      <w:r w:rsidRPr="001A591B">
        <w:rPr>
          <w:noProof/>
          <w:u w:val="single"/>
        </w:rPr>
        <w:lastRenderedPageBreak/>
        <w:object w:dxaOrig="45" w:dyaOrig="46" w14:anchorId="753FC1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31.75pt;width:73.05pt;height:49.95pt;z-index:251676672;mso-position-horizontal-relative:text;mso-position-vertical-relative:text">
            <v:imagedata r:id="rId10" o:title=""/>
            <w10:wrap type="square" side="right"/>
          </v:shape>
          <o:OLEObject Type="Embed" ProgID="Excel.Sheet.12" ShapeID="_x0000_s1026" DrawAspect="Icon" ObjectID="_1619846723" r:id="rId11"/>
        </w:object>
      </w:r>
      <w:r w:rsidRPr="001A591B">
        <w:rPr>
          <w:u w:val="single"/>
        </w:rPr>
        <w:t>Appendix</w:t>
      </w:r>
      <w:r w:rsidRPr="001A591B">
        <w:rPr>
          <w:u w:val="single"/>
        </w:rPr>
        <w:br w:type="textWrapping" w:clear="all"/>
      </w:r>
    </w:p>
    <w:p w14:paraId="67703A83" w14:textId="77777777" w:rsidR="001A591B" w:rsidRPr="001A591B" w:rsidRDefault="001A591B" w:rsidP="001A591B"/>
    <w:p w14:paraId="20DE263F" w14:textId="5781B092" w:rsidR="001A591B" w:rsidRDefault="001A591B" w:rsidP="001A591B"/>
    <w:p w14:paraId="255FA9FB" w14:textId="6208CCF6" w:rsidR="00DA0BF2" w:rsidRDefault="001A591B" w:rsidP="001A591B">
      <w:r>
        <w:t>Double click icon to open Gant Chart</w:t>
      </w:r>
    </w:p>
    <w:p w14:paraId="37F13C0B" w14:textId="77777777" w:rsidR="00D87C20" w:rsidRDefault="00D87C20" w:rsidP="001A591B"/>
    <w:p w14:paraId="2F9D4844" w14:textId="77777777" w:rsidR="005627C7" w:rsidRDefault="005627C7" w:rsidP="00D87C20">
      <w:pPr>
        <w:rPr>
          <w:u w:val="single"/>
        </w:rPr>
      </w:pPr>
      <w:r>
        <w:rPr>
          <w:u w:val="single"/>
        </w:rPr>
        <w:object w:dxaOrig="1541" w:dyaOrig="998" w14:anchorId="6398ABCC">
          <v:shape id="_x0000_i1025" type="#_x0000_t75" style="width:76.85pt;height:49.95pt" o:ole="">
            <v:imagedata r:id="rId12" o:title=""/>
          </v:shape>
          <o:OLEObject Type="Embed" ProgID="AcroExch.Document.2015" ShapeID="_x0000_i1025" DrawAspect="Icon" ObjectID="_1619846721" r:id="rId13"/>
        </w:object>
      </w:r>
    </w:p>
    <w:p w14:paraId="3FEA1F23" w14:textId="77777777" w:rsidR="005627C7" w:rsidRDefault="005627C7" w:rsidP="00D87C20">
      <w:pPr>
        <w:rPr>
          <w:u w:val="single"/>
        </w:rPr>
      </w:pPr>
    </w:p>
    <w:p w14:paraId="13B951AB" w14:textId="77777777" w:rsidR="005627C7" w:rsidRDefault="005627C7" w:rsidP="00D87C20">
      <w:pPr>
        <w:rPr>
          <w:u w:val="single"/>
        </w:rPr>
      </w:pPr>
      <w:r>
        <w:rPr>
          <w:u w:val="single"/>
        </w:rPr>
        <w:object w:dxaOrig="1541" w:dyaOrig="998" w14:anchorId="73039A9B">
          <v:shape id="_x0000_i1026" type="#_x0000_t75" style="width:76.85pt;height:49.95pt" o:ole="">
            <v:imagedata r:id="rId14" o:title=""/>
          </v:shape>
          <o:OLEObject Type="Embed" ProgID="AcroExch.Document.2015" ShapeID="_x0000_i1026" DrawAspect="Icon" ObjectID="_1619846722" r:id="rId15"/>
        </w:object>
      </w:r>
    </w:p>
    <w:p w14:paraId="477EB954" w14:textId="77777777" w:rsidR="005627C7" w:rsidRDefault="005627C7" w:rsidP="00D87C20">
      <w:pPr>
        <w:rPr>
          <w:u w:val="single"/>
        </w:rPr>
      </w:pPr>
      <w:bookmarkStart w:id="7" w:name="_GoBack"/>
      <w:bookmarkEnd w:id="7"/>
    </w:p>
    <w:p w14:paraId="6774F96A" w14:textId="1CC4F1EB" w:rsidR="00D87C20" w:rsidRPr="00D87C20" w:rsidRDefault="00D87C20" w:rsidP="00D87C20">
      <w:pPr>
        <w:rPr>
          <w:u w:val="single"/>
        </w:rPr>
      </w:pPr>
      <w:r w:rsidRPr="00D87C20">
        <w:rPr>
          <w:u w:val="single"/>
        </w:rPr>
        <w:t>Cross Haven Calculations</w:t>
      </w:r>
    </w:p>
    <w:p w14:paraId="0D913D7D" w14:textId="77777777" w:rsidR="00D87C20" w:rsidRPr="00A27613" w:rsidRDefault="00D87C20" w:rsidP="00D87C20">
      <w:pPr>
        <w:rPr>
          <w:b/>
          <w:sz w:val="24"/>
          <w:u w:val="single"/>
        </w:rPr>
      </w:pPr>
      <w:r w:rsidRPr="00A27613">
        <w:rPr>
          <w:b/>
          <w:sz w:val="24"/>
          <w:u w:val="single"/>
        </w:rPr>
        <w:t xml:space="preserve">Volume of the four 8” Cross Haven pipe lines from the VPOT Skid (Metering Skid) to the VPOT valve chamber (Northern Valve Chamber) – Above ground section on the VPOT side. </w:t>
      </w:r>
    </w:p>
    <w:p w14:paraId="17F0A00E" w14:textId="77777777" w:rsidR="00D87C20" w:rsidRDefault="00D87C20" w:rsidP="00D87C20">
      <w:r>
        <w:t xml:space="preserve">Total length 223.957m </w:t>
      </w:r>
    </w:p>
    <w:p w14:paraId="0539030B" w14:textId="77777777" w:rsidR="00D87C20" w:rsidRPr="00A27613" w:rsidRDefault="00D87C20" w:rsidP="00D87C20">
      <w:r w:rsidRPr="00A27613">
        <w:rPr>
          <w:sz w:val="24"/>
          <w:u w:val="single"/>
        </w:rPr>
        <w:t>Volume of 8” Cross Haven Pipe lines</w:t>
      </w:r>
    </w:p>
    <w:p w14:paraId="77367B2F" w14:textId="77777777" w:rsidR="00D87C20" w:rsidRPr="00B26ABA" w:rsidRDefault="00D87C20" w:rsidP="00D87C20">
      <w:r>
        <w:t xml:space="preserve">203.2 = 0.2032 </w:t>
      </w:r>
      <m:oMath>
        <m:r>
          <w:rPr>
            <w:rFonts w:ascii="Cambria Math" w:hAnsi="Cambria Math"/>
          </w:rPr>
          <m:t>=0.1016 r</m:t>
        </m:r>
      </m:oMath>
      <w:r>
        <w:t xml:space="preserve"> </w:t>
      </w:r>
    </w:p>
    <w:p w14:paraId="0020B124" w14:textId="77777777" w:rsidR="00D87C20" w:rsidRPr="00B26ABA" w:rsidRDefault="00D87C20" w:rsidP="00D87C20">
      <w:pPr>
        <w:rPr>
          <w:rFonts w:eastAsiaTheme="minorEastAsia"/>
        </w:rPr>
      </w:pPr>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.1016</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223.957=7.3m</m:t>
        </m:r>
      </m:oMath>
      <w:r w:rsidRPr="005F4BA6">
        <w:rPr>
          <w:rFonts w:eastAsiaTheme="minorEastAsia"/>
          <w:vertAlign w:val="superscript"/>
        </w:rPr>
        <w:t>3</w:t>
      </w:r>
    </w:p>
    <w:p w14:paraId="01385752" w14:textId="77777777" w:rsidR="00D87C20" w:rsidRPr="00A27613" w:rsidRDefault="00D87C20" w:rsidP="00D87C20">
      <w:pPr>
        <w:rPr>
          <w:sz w:val="24"/>
          <w:u w:val="single"/>
        </w:rPr>
      </w:pPr>
      <w:r w:rsidRPr="00A27613">
        <w:rPr>
          <w:sz w:val="24"/>
          <w:u w:val="single"/>
        </w:rPr>
        <w:t>Volume of 12” Cross Haven Pipe line</w:t>
      </w:r>
      <w:r w:rsidRPr="00A27613">
        <w:t xml:space="preserve"> </w:t>
      </w:r>
    </w:p>
    <w:p w14:paraId="697AA2D4" w14:textId="77777777" w:rsidR="00D87C20" w:rsidRPr="00B26ABA" w:rsidRDefault="00D87C20" w:rsidP="00D87C20">
      <w:r>
        <w:t>304.8 = 0.3048 = 0.1524</w:t>
      </w:r>
      <m:oMath>
        <m:r>
          <w:rPr>
            <w:rFonts w:ascii="Cambria Math" w:hAnsi="Cambria Math"/>
          </w:rPr>
          <m:t xml:space="preserve"> r</m:t>
        </m:r>
      </m:oMath>
    </w:p>
    <w:p w14:paraId="20C59684" w14:textId="77777777" w:rsidR="00D87C20" w:rsidRPr="005F4BA6" w:rsidRDefault="00D87C20" w:rsidP="00D87C20">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.1524</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265.137=19.3m</m:t>
        </m:r>
      </m:oMath>
      <w:r w:rsidRPr="005F4BA6">
        <w:rPr>
          <w:rFonts w:eastAsiaTheme="minorEastAsia"/>
          <w:vertAlign w:val="superscript"/>
        </w:rPr>
        <w:t>3</w:t>
      </w:r>
    </w:p>
    <w:p w14:paraId="572C098A" w14:textId="77777777" w:rsidR="00D87C20" w:rsidRDefault="00D87C20" w:rsidP="00D87C20">
      <w:pPr>
        <w:rPr>
          <w:rFonts w:eastAsiaTheme="minorEastAsia"/>
        </w:rPr>
      </w:pPr>
    </w:p>
    <w:p w14:paraId="4F76C6D4" w14:textId="77777777" w:rsidR="00D87C20" w:rsidRPr="00A27613" w:rsidRDefault="00D87C20" w:rsidP="00D87C20">
      <w:pPr>
        <w:rPr>
          <w:rFonts w:eastAsiaTheme="minorEastAsia"/>
          <w:b/>
          <w:sz w:val="24"/>
          <w:u w:val="single"/>
        </w:rPr>
      </w:pPr>
      <w:r w:rsidRPr="00A27613">
        <w:rPr>
          <w:rFonts w:eastAsiaTheme="minorEastAsia"/>
          <w:b/>
          <w:sz w:val="24"/>
          <w:u w:val="single"/>
        </w:rPr>
        <w:t xml:space="preserve">Volume of Pipes from VPOT (Northern) Valve chamber to Pennar Point (Southern) Valve chamber (Under the Sea). </w:t>
      </w:r>
    </w:p>
    <w:p w14:paraId="1AB688BC" w14:textId="77777777" w:rsidR="00D87C20" w:rsidRDefault="00D87C20" w:rsidP="00D87C20">
      <w:r>
        <w:t xml:space="preserve">Total length 1324.06m </w:t>
      </w:r>
    </w:p>
    <w:p w14:paraId="67A86657" w14:textId="77777777" w:rsidR="00D87C20" w:rsidRPr="00A27613" w:rsidRDefault="00D87C20" w:rsidP="00D87C20">
      <w:pPr>
        <w:rPr>
          <w:sz w:val="24"/>
          <w:u w:val="single"/>
        </w:rPr>
      </w:pPr>
      <w:r w:rsidRPr="00A27613">
        <w:rPr>
          <w:sz w:val="24"/>
          <w:u w:val="single"/>
        </w:rPr>
        <w:t>Volume of 8” Cross Haven Pipe lines</w:t>
      </w:r>
    </w:p>
    <w:p w14:paraId="426B13D6" w14:textId="77777777" w:rsidR="00D87C20" w:rsidRPr="005D0498" w:rsidRDefault="00D87C20" w:rsidP="00D87C20">
      <w:r>
        <w:t xml:space="preserve">203.2 = 0.2032 </w:t>
      </w:r>
      <m:oMath>
        <m:r>
          <w:rPr>
            <w:rFonts w:ascii="Cambria Math" w:hAnsi="Cambria Math"/>
          </w:rPr>
          <m:t>=0.1016 r</m:t>
        </m:r>
      </m:oMath>
      <w:r>
        <w:t xml:space="preserve"> </w:t>
      </w:r>
    </w:p>
    <w:p w14:paraId="20E4D8BA" w14:textId="77777777" w:rsidR="00D87C20" w:rsidRPr="00B26ABA" w:rsidRDefault="00D87C20" w:rsidP="00D87C20">
      <w:pPr>
        <w:rPr>
          <w:rFonts w:eastAsiaTheme="minorEastAsia"/>
        </w:rPr>
      </w:pPr>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.1016</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1324.06=43m</m:t>
        </m:r>
      </m:oMath>
      <w:r w:rsidRPr="005F4BA6">
        <w:rPr>
          <w:rFonts w:eastAsiaTheme="minorEastAsia"/>
          <w:vertAlign w:val="superscript"/>
        </w:rPr>
        <w:t>3</w:t>
      </w:r>
    </w:p>
    <w:p w14:paraId="065B2533" w14:textId="77777777" w:rsidR="00D87C20" w:rsidRPr="00A27613" w:rsidRDefault="00D87C20" w:rsidP="00D87C20">
      <w:pPr>
        <w:rPr>
          <w:sz w:val="24"/>
          <w:u w:val="single"/>
        </w:rPr>
      </w:pPr>
      <w:r w:rsidRPr="00A27613">
        <w:rPr>
          <w:sz w:val="24"/>
          <w:u w:val="single"/>
        </w:rPr>
        <w:t>Volume of 12” Cross Haven Pipe line</w:t>
      </w:r>
    </w:p>
    <w:p w14:paraId="71AECFE5" w14:textId="77777777" w:rsidR="00D87C20" w:rsidRPr="005D0498" w:rsidRDefault="00D87C20" w:rsidP="00D87C20">
      <w:r>
        <w:lastRenderedPageBreak/>
        <w:t xml:space="preserve">304.8 = 152.4 </w:t>
      </w:r>
      <m:oMath>
        <m:r>
          <w:rPr>
            <w:rFonts w:ascii="Cambria Math" w:hAnsi="Cambria Math"/>
          </w:rPr>
          <m:t>=0.1524 r</m:t>
        </m:r>
      </m:oMath>
      <w:r>
        <w:t xml:space="preserve"> </w:t>
      </w:r>
    </w:p>
    <w:p w14:paraId="5A6A7123" w14:textId="77777777" w:rsidR="00D87C20" w:rsidRPr="00B26ABA" w:rsidRDefault="00D87C20" w:rsidP="00D87C20">
      <w:pPr>
        <w:rPr>
          <w:rFonts w:eastAsiaTheme="minorEastAsia"/>
        </w:rPr>
      </w:pPr>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.1524</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1324.06=96m</m:t>
        </m:r>
      </m:oMath>
      <w:r w:rsidRPr="005F4BA6">
        <w:rPr>
          <w:rFonts w:eastAsiaTheme="minorEastAsia"/>
          <w:vertAlign w:val="superscript"/>
        </w:rPr>
        <w:t>3</w:t>
      </w:r>
    </w:p>
    <w:p w14:paraId="408329C0" w14:textId="77777777" w:rsidR="00D87C20" w:rsidRPr="001B7CC2" w:rsidRDefault="00D87C20" w:rsidP="00D87C20">
      <w:pPr>
        <w:rPr>
          <w:rFonts w:eastAsiaTheme="minorEastAsia"/>
          <w:u w:val="single"/>
        </w:rPr>
      </w:pPr>
    </w:p>
    <w:p w14:paraId="02E58305" w14:textId="77777777" w:rsidR="00D87C20" w:rsidRPr="00A27613" w:rsidRDefault="00D87C20" w:rsidP="00D87C20">
      <w:pPr>
        <w:rPr>
          <w:rFonts w:eastAsiaTheme="minorEastAsia"/>
          <w:b/>
          <w:sz w:val="24"/>
          <w:u w:val="single"/>
        </w:rPr>
      </w:pPr>
      <w:r w:rsidRPr="00A27613">
        <w:rPr>
          <w:rFonts w:eastAsiaTheme="minorEastAsia"/>
          <w:b/>
          <w:sz w:val="24"/>
          <w:u w:val="single"/>
        </w:rPr>
        <w:t>Volume of pipes from Pennar Point (Southern) Valve Chamber to Valero Pembroke Refinery</w:t>
      </w:r>
      <w:r>
        <w:rPr>
          <w:rFonts w:eastAsiaTheme="minorEastAsia"/>
          <w:b/>
          <w:sz w:val="24"/>
          <w:u w:val="single"/>
        </w:rPr>
        <w:t xml:space="preserve"> (above ground section on Valero side)</w:t>
      </w:r>
    </w:p>
    <w:p w14:paraId="39E0093E" w14:textId="77777777" w:rsidR="00D87C20" w:rsidRPr="00A27613" w:rsidRDefault="00D87C20" w:rsidP="00D87C20">
      <w:pPr>
        <w:rPr>
          <w:sz w:val="24"/>
          <w:u w:val="single"/>
        </w:rPr>
      </w:pPr>
      <w:r w:rsidRPr="00A27613">
        <w:rPr>
          <w:sz w:val="24"/>
          <w:u w:val="single"/>
        </w:rPr>
        <w:t>Volume of 8” Cross Haven Pipe lines</w:t>
      </w:r>
    </w:p>
    <w:p w14:paraId="62CF72BB" w14:textId="77777777" w:rsidR="00D87C20" w:rsidRPr="005D0498" w:rsidRDefault="00D87C20" w:rsidP="00D87C20">
      <w:r>
        <w:t xml:space="preserve">203.2 = 0.2032 </w:t>
      </w:r>
      <m:oMath>
        <m:r>
          <w:rPr>
            <w:rFonts w:ascii="Cambria Math" w:hAnsi="Cambria Math"/>
          </w:rPr>
          <m:t>=0.1016 r</m:t>
        </m:r>
      </m:oMath>
      <w:r>
        <w:t xml:space="preserve"> </w:t>
      </w:r>
    </w:p>
    <w:p w14:paraId="4B714D4B" w14:textId="77777777" w:rsidR="00D87C20" w:rsidRDefault="00D87C20" w:rsidP="00D87C20">
      <w:pPr>
        <w:rPr>
          <w:rFonts w:eastAsiaTheme="minorEastAsia"/>
          <w:vertAlign w:val="superscript"/>
        </w:rPr>
      </w:pPr>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.1016</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2460.37=80m</m:t>
        </m:r>
      </m:oMath>
      <w:r w:rsidRPr="005F4BA6">
        <w:rPr>
          <w:rFonts w:eastAsiaTheme="minorEastAsia"/>
          <w:vertAlign w:val="superscript"/>
        </w:rPr>
        <w:t>3</w:t>
      </w:r>
    </w:p>
    <w:p w14:paraId="54AF1C86" w14:textId="77777777" w:rsidR="00D87C20" w:rsidRPr="00A27613" w:rsidRDefault="00D87C20" w:rsidP="00D87C20">
      <w:pPr>
        <w:rPr>
          <w:sz w:val="24"/>
          <w:u w:val="single"/>
        </w:rPr>
      </w:pPr>
      <w:r>
        <w:rPr>
          <w:sz w:val="24"/>
          <w:u w:val="single"/>
        </w:rPr>
        <w:t>Volume of 12</w:t>
      </w:r>
      <w:r w:rsidRPr="00A27613">
        <w:rPr>
          <w:sz w:val="24"/>
          <w:u w:val="single"/>
        </w:rPr>
        <w:t>” Cross Haven Pipe lines</w:t>
      </w:r>
    </w:p>
    <w:p w14:paraId="5CE61832" w14:textId="77777777" w:rsidR="00D87C20" w:rsidRPr="005D0498" w:rsidRDefault="00D87C20" w:rsidP="00D87C20">
      <w:r>
        <w:t xml:space="preserve">304.8 = 152.4 </w:t>
      </w:r>
      <m:oMath>
        <m:r>
          <w:rPr>
            <w:rFonts w:ascii="Cambria Math" w:hAnsi="Cambria Math"/>
          </w:rPr>
          <m:t>=0.1524 r</m:t>
        </m:r>
      </m:oMath>
      <w:r>
        <w:t xml:space="preserve"> </w:t>
      </w:r>
    </w:p>
    <w:p w14:paraId="023B1600" w14:textId="77777777" w:rsidR="00D87C20" w:rsidRPr="00B26ABA" w:rsidRDefault="00D87C20" w:rsidP="00D87C20">
      <w:pPr>
        <w:rPr>
          <w:rFonts w:eastAsiaTheme="minorEastAsia"/>
        </w:rPr>
      </w:pPr>
      <m:oMath>
        <m:r>
          <w:rPr>
            <w:rFonts w:ascii="Cambria Math" w:hAnsi="Cambria Math"/>
          </w:rPr>
          <m:t>π</m:t>
        </m:r>
        <m:r>
          <m:rPr>
            <m:sty m:val="p"/>
          </m:rPr>
          <w:rPr>
            <w:rFonts w:ascii="Cambria Math" w:eastAsiaTheme="minorEastAsia" w:hAnsi="Cambria Math"/>
          </w:rPr>
          <m:t xml:space="preserve"> x </m:t>
        </m:r>
        <m:sSup>
          <m:sSupPr>
            <m:ctrlPr>
              <w:rPr>
                <w:rFonts w:ascii="Cambria Math" w:hAnsi="Cambria Math"/>
              </w:rPr>
            </m:ctrlPr>
          </m:sSupPr>
          <m:e>
            <m:r>
              <w:rPr>
                <w:rFonts w:ascii="Cambria Math" w:hAnsi="Cambria Math"/>
              </w:rPr>
              <m:t>0</m:t>
            </m:r>
            <m:r>
              <m:rPr>
                <m:sty m:val="p"/>
              </m:rPr>
              <w:rPr>
                <w:rFonts w:ascii="Cambria Math" w:eastAsiaTheme="minorEastAsia" w:hAnsi="Cambria Math"/>
              </w:rPr>
              <m:t>.1524</m:t>
            </m:r>
            <m:ctrlPr>
              <w:rPr>
                <w:rFonts w:ascii="Cambria Math" w:eastAsiaTheme="minorEastAsia" w:hAnsi="Cambria Math"/>
              </w:rPr>
            </m:ctrlPr>
          </m:e>
          <m:sup>
            <m:r>
              <w:rPr>
                <w:rFonts w:ascii="Cambria Math" w:hAnsi="Cambria Math"/>
              </w:rPr>
              <m:t xml:space="preserve">2 </m:t>
            </m:r>
          </m:sup>
        </m:sSup>
        <m:r>
          <w:rPr>
            <w:rFonts w:ascii="Cambria Math" w:hAnsi="Cambria Math"/>
          </w:rPr>
          <m:t xml:space="preserve"> </m:t>
        </m:r>
        <m:r>
          <m:rPr>
            <m:sty m:val="p"/>
          </m:rPr>
          <w:rPr>
            <w:rFonts w:ascii="Cambria Math" w:eastAsiaTheme="minorEastAsia" w:hAnsi="Cambria Math"/>
          </w:rPr>
          <m:t>x 4124 =300m</m:t>
        </m:r>
      </m:oMath>
      <w:r w:rsidRPr="005F4BA6">
        <w:rPr>
          <w:rFonts w:eastAsiaTheme="minorEastAsia"/>
          <w:vertAlign w:val="superscript"/>
        </w:rPr>
        <w:t>3</w:t>
      </w:r>
    </w:p>
    <w:p w14:paraId="2FC7BDB1" w14:textId="77777777" w:rsidR="00D87C20" w:rsidRPr="001B7CC2" w:rsidRDefault="00D87C20" w:rsidP="00D87C20">
      <w:pPr>
        <w:rPr>
          <w:rFonts w:eastAsiaTheme="minorEastAsia"/>
          <w:sz w:val="24"/>
          <w:u w:val="single"/>
        </w:rPr>
      </w:pPr>
    </w:p>
    <w:p w14:paraId="382CB0A3" w14:textId="77777777" w:rsidR="00D87C20" w:rsidRPr="00D87C20" w:rsidRDefault="00D87C20" w:rsidP="001A591B">
      <w:pPr>
        <w:rPr>
          <w:u w:val="single"/>
        </w:rPr>
      </w:pPr>
    </w:p>
    <w:sectPr w:rsidR="00D87C20" w:rsidRPr="00D87C20" w:rsidSect="00C12C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DA975E" w14:textId="77777777" w:rsidR="00E72233" w:rsidRDefault="00E72233" w:rsidP="00162013">
      <w:pPr>
        <w:spacing w:after="0" w:line="240" w:lineRule="auto"/>
      </w:pPr>
      <w:r>
        <w:separator/>
      </w:r>
    </w:p>
  </w:endnote>
  <w:endnote w:type="continuationSeparator" w:id="0">
    <w:p w14:paraId="566CC452" w14:textId="77777777" w:rsidR="00E72233" w:rsidRDefault="00E72233" w:rsidP="00162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Neue-Bold">
    <w:panose1 w:val="00000000000000000000"/>
    <w:charset w:val="00"/>
    <w:family w:val="swiss"/>
    <w:notTrueType/>
    <w:pitch w:val="default"/>
    <w:sig w:usb0="00000003" w:usb1="00000000" w:usb2="00000000" w:usb3="00000000" w:csb0="00000001" w:csb1="00000000"/>
  </w:font>
  <w:font w:name="Giovanni-Book">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FBAB53" w14:textId="77777777" w:rsidR="00E72233" w:rsidRDefault="00E72233" w:rsidP="00162013">
      <w:pPr>
        <w:spacing w:after="0" w:line="240" w:lineRule="auto"/>
      </w:pPr>
      <w:r>
        <w:separator/>
      </w:r>
    </w:p>
  </w:footnote>
  <w:footnote w:type="continuationSeparator" w:id="0">
    <w:p w14:paraId="54E28081" w14:textId="77777777" w:rsidR="00E72233" w:rsidRDefault="00E72233" w:rsidP="001620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2C53"/>
    <w:rsid w:val="00016BD0"/>
    <w:rsid w:val="0004127A"/>
    <w:rsid w:val="000935E7"/>
    <w:rsid w:val="000A3AD4"/>
    <w:rsid w:val="000E6CAD"/>
    <w:rsid w:val="000F6A18"/>
    <w:rsid w:val="000F7719"/>
    <w:rsid w:val="00112090"/>
    <w:rsid w:val="00130ECB"/>
    <w:rsid w:val="001420E2"/>
    <w:rsid w:val="00162013"/>
    <w:rsid w:val="0017052F"/>
    <w:rsid w:val="00175155"/>
    <w:rsid w:val="0017731B"/>
    <w:rsid w:val="00182DAD"/>
    <w:rsid w:val="001A1805"/>
    <w:rsid w:val="001A591B"/>
    <w:rsid w:val="001C5B8D"/>
    <w:rsid w:val="001C754A"/>
    <w:rsid w:val="001E2C77"/>
    <w:rsid w:val="00241469"/>
    <w:rsid w:val="002B10B9"/>
    <w:rsid w:val="002B6D03"/>
    <w:rsid w:val="002E1B7E"/>
    <w:rsid w:val="002F4BD9"/>
    <w:rsid w:val="00304002"/>
    <w:rsid w:val="00313224"/>
    <w:rsid w:val="0034380F"/>
    <w:rsid w:val="00361202"/>
    <w:rsid w:val="00362024"/>
    <w:rsid w:val="00364AD8"/>
    <w:rsid w:val="00365C64"/>
    <w:rsid w:val="003827DF"/>
    <w:rsid w:val="003844B2"/>
    <w:rsid w:val="0039156D"/>
    <w:rsid w:val="0039419F"/>
    <w:rsid w:val="00396468"/>
    <w:rsid w:val="003A0D40"/>
    <w:rsid w:val="003C35FA"/>
    <w:rsid w:val="003C4FAE"/>
    <w:rsid w:val="003F2177"/>
    <w:rsid w:val="004302F3"/>
    <w:rsid w:val="00465816"/>
    <w:rsid w:val="00470E7A"/>
    <w:rsid w:val="0048203C"/>
    <w:rsid w:val="00497B42"/>
    <w:rsid w:val="004E5320"/>
    <w:rsid w:val="004E72F3"/>
    <w:rsid w:val="004F0B83"/>
    <w:rsid w:val="004F4E00"/>
    <w:rsid w:val="004F5293"/>
    <w:rsid w:val="00507B4B"/>
    <w:rsid w:val="00525F30"/>
    <w:rsid w:val="005547C3"/>
    <w:rsid w:val="005627C7"/>
    <w:rsid w:val="00563D97"/>
    <w:rsid w:val="005A2885"/>
    <w:rsid w:val="005A74C6"/>
    <w:rsid w:val="005B0C6A"/>
    <w:rsid w:val="005D576A"/>
    <w:rsid w:val="005F2C14"/>
    <w:rsid w:val="005F6F0A"/>
    <w:rsid w:val="00607D00"/>
    <w:rsid w:val="0062424E"/>
    <w:rsid w:val="006409C7"/>
    <w:rsid w:val="00644F22"/>
    <w:rsid w:val="00680F4F"/>
    <w:rsid w:val="00685803"/>
    <w:rsid w:val="006B2B05"/>
    <w:rsid w:val="0072248F"/>
    <w:rsid w:val="00727E57"/>
    <w:rsid w:val="00753D9F"/>
    <w:rsid w:val="00791D14"/>
    <w:rsid w:val="00792DCD"/>
    <w:rsid w:val="007A16F4"/>
    <w:rsid w:val="007A7EC8"/>
    <w:rsid w:val="007B3212"/>
    <w:rsid w:val="007D56B2"/>
    <w:rsid w:val="007E0A1D"/>
    <w:rsid w:val="007E7B58"/>
    <w:rsid w:val="00803C65"/>
    <w:rsid w:val="008B0445"/>
    <w:rsid w:val="008B4AE3"/>
    <w:rsid w:val="008C66D1"/>
    <w:rsid w:val="008D47D2"/>
    <w:rsid w:val="008E6E9D"/>
    <w:rsid w:val="00963B31"/>
    <w:rsid w:val="009662FB"/>
    <w:rsid w:val="00972FE7"/>
    <w:rsid w:val="009754DD"/>
    <w:rsid w:val="00997C8E"/>
    <w:rsid w:val="009A60C4"/>
    <w:rsid w:val="009B40CF"/>
    <w:rsid w:val="009D2A23"/>
    <w:rsid w:val="009D6B31"/>
    <w:rsid w:val="009D75DF"/>
    <w:rsid w:val="00A42D2F"/>
    <w:rsid w:val="00A57E3C"/>
    <w:rsid w:val="00A620EE"/>
    <w:rsid w:val="00A7080B"/>
    <w:rsid w:val="00A81D46"/>
    <w:rsid w:val="00A86EAC"/>
    <w:rsid w:val="00AB2493"/>
    <w:rsid w:val="00AB4BCD"/>
    <w:rsid w:val="00AC0990"/>
    <w:rsid w:val="00AC7ECC"/>
    <w:rsid w:val="00AD1D8D"/>
    <w:rsid w:val="00AF28F8"/>
    <w:rsid w:val="00B10796"/>
    <w:rsid w:val="00B65546"/>
    <w:rsid w:val="00B82CFA"/>
    <w:rsid w:val="00B8753B"/>
    <w:rsid w:val="00B92E6C"/>
    <w:rsid w:val="00B94CC7"/>
    <w:rsid w:val="00BB149F"/>
    <w:rsid w:val="00BB28D8"/>
    <w:rsid w:val="00BE3BD8"/>
    <w:rsid w:val="00C12C53"/>
    <w:rsid w:val="00C4558A"/>
    <w:rsid w:val="00C730DD"/>
    <w:rsid w:val="00D13D99"/>
    <w:rsid w:val="00D51996"/>
    <w:rsid w:val="00D56AC2"/>
    <w:rsid w:val="00D87C20"/>
    <w:rsid w:val="00D91F1A"/>
    <w:rsid w:val="00DA0BF2"/>
    <w:rsid w:val="00DA4803"/>
    <w:rsid w:val="00DC5677"/>
    <w:rsid w:val="00DF76D7"/>
    <w:rsid w:val="00E033A1"/>
    <w:rsid w:val="00E12483"/>
    <w:rsid w:val="00E52103"/>
    <w:rsid w:val="00E72233"/>
    <w:rsid w:val="00E72D8C"/>
    <w:rsid w:val="00E9059D"/>
    <w:rsid w:val="00EB42DB"/>
    <w:rsid w:val="00F04163"/>
    <w:rsid w:val="00F046A5"/>
    <w:rsid w:val="00F058CF"/>
    <w:rsid w:val="00F07872"/>
    <w:rsid w:val="00F17EEC"/>
    <w:rsid w:val="00F62139"/>
    <w:rsid w:val="00F66484"/>
    <w:rsid w:val="00F756BE"/>
    <w:rsid w:val="00F811DE"/>
    <w:rsid w:val="00FB60BF"/>
    <w:rsid w:val="00FB62E4"/>
    <w:rsid w:val="00FD3027"/>
    <w:rsid w:val="00FF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715D3C"/>
  <w15:chartTrackingRefBased/>
  <w15:docId w15:val="{C77EAA45-A17E-43E4-B927-660B0EE3D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6A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2C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2C53"/>
    <w:rPr>
      <w:rFonts w:eastAsiaTheme="minorEastAsia"/>
      <w:lang w:val="en-US"/>
    </w:rPr>
  </w:style>
  <w:style w:type="character" w:customStyle="1" w:styleId="Heading1Char">
    <w:name w:val="Heading 1 Char"/>
    <w:basedOn w:val="DefaultParagraphFont"/>
    <w:link w:val="Heading1"/>
    <w:uiPriority w:val="9"/>
    <w:rsid w:val="00D56A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6AC2"/>
    <w:pPr>
      <w:outlineLvl w:val="9"/>
    </w:pPr>
    <w:rPr>
      <w:lang w:val="en-US"/>
    </w:rPr>
  </w:style>
  <w:style w:type="paragraph" w:styleId="TOC2">
    <w:name w:val="toc 2"/>
    <w:basedOn w:val="Normal"/>
    <w:next w:val="Normal"/>
    <w:autoRedefine/>
    <w:uiPriority w:val="39"/>
    <w:unhideWhenUsed/>
    <w:rsid w:val="00D56AC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56AC2"/>
    <w:pPr>
      <w:spacing w:after="100"/>
    </w:pPr>
    <w:rPr>
      <w:rFonts w:eastAsiaTheme="minorEastAsia" w:cs="Times New Roman"/>
      <w:lang w:val="en-US"/>
    </w:rPr>
  </w:style>
  <w:style w:type="paragraph" w:styleId="TOC3">
    <w:name w:val="toc 3"/>
    <w:basedOn w:val="Normal"/>
    <w:next w:val="Normal"/>
    <w:autoRedefine/>
    <w:uiPriority w:val="39"/>
    <w:unhideWhenUsed/>
    <w:rsid w:val="00D56AC2"/>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5D57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D576A"/>
    <w:rPr>
      <w:rFonts w:eastAsiaTheme="minorEastAsia"/>
      <w:color w:val="5A5A5A" w:themeColor="text1" w:themeTint="A5"/>
      <w:spacing w:val="15"/>
    </w:rPr>
  </w:style>
  <w:style w:type="character" w:styleId="Hyperlink">
    <w:name w:val="Hyperlink"/>
    <w:basedOn w:val="DefaultParagraphFont"/>
    <w:uiPriority w:val="99"/>
    <w:unhideWhenUsed/>
    <w:rsid w:val="00365C64"/>
    <w:rPr>
      <w:color w:val="0563C1" w:themeColor="hyperlink"/>
      <w:u w:val="single"/>
    </w:rPr>
  </w:style>
  <w:style w:type="table" w:styleId="TableGrid">
    <w:name w:val="Table Grid"/>
    <w:basedOn w:val="TableNormal"/>
    <w:uiPriority w:val="39"/>
    <w:rsid w:val="00997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2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013"/>
  </w:style>
  <w:style w:type="paragraph" w:styleId="Footer">
    <w:name w:val="footer"/>
    <w:basedOn w:val="Normal"/>
    <w:link w:val="FooterChar"/>
    <w:uiPriority w:val="99"/>
    <w:unhideWhenUsed/>
    <w:rsid w:val="00162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013"/>
  </w:style>
  <w:style w:type="paragraph" w:styleId="Bibliography">
    <w:name w:val="Bibliography"/>
    <w:basedOn w:val="Normal"/>
    <w:next w:val="Normal"/>
    <w:uiPriority w:val="37"/>
    <w:unhideWhenUsed/>
    <w:rsid w:val="00DC5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93867">
      <w:bodyDiv w:val="1"/>
      <w:marLeft w:val="0"/>
      <w:marRight w:val="0"/>
      <w:marTop w:val="0"/>
      <w:marBottom w:val="0"/>
      <w:divBdr>
        <w:top w:val="none" w:sz="0" w:space="0" w:color="auto"/>
        <w:left w:val="none" w:sz="0" w:space="0" w:color="auto"/>
        <w:bottom w:val="none" w:sz="0" w:space="0" w:color="auto"/>
        <w:right w:val="none" w:sz="0" w:space="0" w:color="auto"/>
      </w:divBdr>
    </w:div>
    <w:div w:id="213321884">
      <w:bodyDiv w:val="1"/>
      <w:marLeft w:val="0"/>
      <w:marRight w:val="0"/>
      <w:marTop w:val="0"/>
      <w:marBottom w:val="0"/>
      <w:divBdr>
        <w:top w:val="none" w:sz="0" w:space="0" w:color="auto"/>
        <w:left w:val="none" w:sz="0" w:space="0" w:color="auto"/>
        <w:bottom w:val="none" w:sz="0" w:space="0" w:color="auto"/>
        <w:right w:val="none" w:sz="0" w:space="0" w:color="auto"/>
      </w:divBdr>
    </w:div>
    <w:div w:id="228198300">
      <w:bodyDiv w:val="1"/>
      <w:marLeft w:val="0"/>
      <w:marRight w:val="0"/>
      <w:marTop w:val="0"/>
      <w:marBottom w:val="0"/>
      <w:divBdr>
        <w:top w:val="none" w:sz="0" w:space="0" w:color="auto"/>
        <w:left w:val="none" w:sz="0" w:space="0" w:color="auto"/>
        <w:bottom w:val="none" w:sz="0" w:space="0" w:color="auto"/>
        <w:right w:val="none" w:sz="0" w:space="0" w:color="auto"/>
      </w:divBdr>
    </w:div>
    <w:div w:id="269123196">
      <w:bodyDiv w:val="1"/>
      <w:marLeft w:val="0"/>
      <w:marRight w:val="0"/>
      <w:marTop w:val="0"/>
      <w:marBottom w:val="0"/>
      <w:divBdr>
        <w:top w:val="none" w:sz="0" w:space="0" w:color="auto"/>
        <w:left w:val="none" w:sz="0" w:space="0" w:color="auto"/>
        <w:bottom w:val="none" w:sz="0" w:space="0" w:color="auto"/>
        <w:right w:val="none" w:sz="0" w:space="0" w:color="auto"/>
      </w:divBdr>
    </w:div>
    <w:div w:id="301429394">
      <w:bodyDiv w:val="1"/>
      <w:marLeft w:val="0"/>
      <w:marRight w:val="0"/>
      <w:marTop w:val="0"/>
      <w:marBottom w:val="0"/>
      <w:divBdr>
        <w:top w:val="none" w:sz="0" w:space="0" w:color="auto"/>
        <w:left w:val="none" w:sz="0" w:space="0" w:color="auto"/>
        <w:bottom w:val="none" w:sz="0" w:space="0" w:color="auto"/>
        <w:right w:val="none" w:sz="0" w:space="0" w:color="auto"/>
      </w:divBdr>
    </w:div>
    <w:div w:id="411467261">
      <w:bodyDiv w:val="1"/>
      <w:marLeft w:val="0"/>
      <w:marRight w:val="0"/>
      <w:marTop w:val="0"/>
      <w:marBottom w:val="0"/>
      <w:divBdr>
        <w:top w:val="none" w:sz="0" w:space="0" w:color="auto"/>
        <w:left w:val="none" w:sz="0" w:space="0" w:color="auto"/>
        <w:bottom w:val="none" w:sz="0" w:space="0" w:color="auto"/>
        <w:right w:val="none" w:sz="0" w:space="0" w:color="auto"/>
      </w:divBdr>
    </w:div>
    <w:div w:id="475150305">
      <w:bodyDiv w:val="1"/>
      <w:marLeft w:val="0"/>
      <w:marRight w:val="0"/>
      <w:marTop w:val="0"/>
      <w:marBottom w:val="0"/>
      <w:divBdr>
        <w:top w:val="none" w:sz="0" w:space="0" w:color="auto"/>
        <w:left w:val="none" w:sz="0" w:space="0" w:color="auto"/>
        <w:bottom w:val="none" w:sz="0" w:space="0" w:color="auto"/>
        <w:right w:val="none" w:sz="0" w:space="0" w:color="auto"/>
      </w:divBdr>
    </w:div>
    <w:div w:id="506754489">
      <w:bodyDiv w:val="1"/>
      <w:marLeft w:val="0"/>
      <w:marRight w:val="0"/>
      <w:marTop w:val="0"/>
      <w:marBottom w:val="0"/>
      <w:divBdr>
        <w:top w:val="none" w:sz="0" w:space="0" w:color="auto"/>
        <w:left w:val="none" w:sz="0" w:space="0" w:color="auto"/>
        <w:bottom w:val="none" w:sz="0" w:space="0" w:color="auto"/>
        <w:right w:val="none" w:sz="0" w:space="0" w:color="auto"/>
      </w:divBdr>
    </w:div>
    <w:div w:id="532767668">
      <w:bodyDiv w:val="1"/>
      <w:marLeft w:val="0"/>
      <w:marRight w:val="0"/>
      <w:marTop w:val="0"/>
      <w:marBottom w:val="0"/>
      <w:divBdr>
        <w:top w:val="none" w:sz="0" w:space="0" w:color="auto"/>
        <w:left w:val="none" w:sz="0" w:space="0" w:color="auto"/>
        <w:bottom w:val="none" w:sz="0" w:space="0" w:color="auto"/>
        <w:right w:val="none" w:sz="0" w:space="0" w:color="auto"/>
      </w:divBdr>
    </w:div>
    <w:div w:id="552279925">
      <w:bodyDiv w:val="1"/>
      <w:marLeft w:val="0"/>
      <w:marRight w:val="0"/>
      <w:marTop w:val="0"/>
      <w:marBottom w:val="0"/>
      <w:divBdr>
        <w:top w:val="none" w:sz="0" w:space="0" w:color="auto"/>
        <w:left w:val="none" w:sz="0" w:space="0" w:color="auto"/>
        <w:bottom w:val="none" w:sz="0" w:space="0" w:color="auto"/>
        <w:right w:val="none" w:sz="0" w:space="0" w:color="auto"/>
      </w:divBdr>
    </w:div>
    <w:div w:id="667756029">
      <w:bodyDiv w:val="1"/>
      <w:marLeft w:val="0"/>
      <w:marRight w:val="0"/>
      <w:marTop w:val="0"/>
      <w:marBottom w:val="0"/>
      <w:divBdr>
        <w:top w:val="none" w:sz="0" w:space="0" w:color="auto"/>
        <w:left w:val="none" w:sz="0" w:space="0" w:color="auto"/>
        <w:bottom w:val="none" w:sz="0" w:space="0" w:color="auto"/>
        <w:right w:val="none" w:sz="0" w:space="0" w:color="auto"/>
      </w:divBdr>
    </w:div>
    <w:div w:id="683559434">
      <w:bodyDiv w:val="1"/>
      <w:marLeft w:val="0"/>
      <w:marRight w:val="0"/>
      <w:marTop w:val="0"/>
      <w:marBottom w:val="0"/>
      <w:divBdr>
        <w:top w:val="none" w:sz="0" w:space="0" w:color="auto"/>
        <w:left w:val="none" w:sz="0" w:space="0" w:color="auto"/>
        <w:bottom w:val="none" w:sz="0" w:space="0" w:color="auto"/>
        <w:right w:val="none" w:sz="0" w:space="0" w:color="auto"/>
      </w:divBdr>
    </w:div>
    <w:div w:id="722675830">
      <w:bodyDiv w:val="1"/>
      <w:marLeft w:val="0"/>
      <w:marRight w:val="0"/>
      <w:marTop w:val="0"/>
      <w:marBottom w:val="0"/>
      <w:divBdr>
        <w:top w:val="none" w:sz="0" w:space="0" w:color="auto"/>
        <w:left w:val="none" w:sz="0" w:space="0" w:color="auto"/>
        <w:bottom w:val="none" w:sz="0" w:space="0" w:color="auto"/>
        <w:right w:val="none" w:sz="0" w:space="0" w:color="auto"/>
      </w:divBdr>
    </w:div>
    <w:div w:id="977875282">
      <w:bodyDiv w:val="1"/>
      <w:marLeft w:val="0"/>
      <w:marRight w:val="0"/>
      <w:marTop w:val="0"/>
      <w:marBottom w:val="0"/>
      <w:divBdr>
        <w:top w:val="none" w:sz="0" w:space="0" w:color="auto"/>
        <w:left w:val="none" w:sz="0" w:space="0" w:color="auto"/>
        <w:bottom w:val="none" w:sz="0" w:space="0" w:color="auto"/>
        <w:right w:val="none" w:sz="0" w:space="0" w:color="auto"/>
      </w:divBdr>
    </w:div>
    <w:div w:id="1262184645">
      <w:bodyDiv w:val="1"/>
      <w:marLeft w:val="0"/>
      <w:marRight w:val="0"/>
      <w:marTop w:val="0"/>
      <w:marBottom w:val="0"/>
      <w:divBdr>
        <w:top w:val="none" w:sz="0" w:space="0" w:color="auto"/>
        <w:left w:val="none" w:sz="0" w:space="0" w:color="auto"/>
        <w:bottom w:val="none" w:sz="0" w:space="0" w:color="auto"/>
        <w:right w:val="none" w:sz="0" w:space="0" w:color="auto"/>
      </w:divBdr>
    </w:div>
    <w:div w:id="1598637062">
      <w:bodyDiv w:val="1"/>
      <w:marLeft w:val="0"/>
      <w:marRight w:val="0"/>
      <w:marTop w:val="0"/>
      <w:marBottom w:val="0"/>
      <w:divBdr>
        <w:top w:val="none" w:sz="0" w:space="0" w:color="auto"/>
        <w:left w:val="none" w:sz="0" w:space="0" w:color="auto"/>
        <w:bottom w:val="none" w:sz="0" w:space="0" w:color="auto"/>
        <w:right w:val="none" w:sz="0" w:space="0" w:color="auto"/>
      </w:divBdr>
    </w:div>
    <w:div w:id="1882741065">
      <w:bodyDiv w:val="1"/>
      <w:marLeft w:val="0"/>
      <w:marRight w:val="0"/>
      <w:marTop w:val="0"/>
      <w:marBottom w:val="0"/>
      <w:divBdr>
        <w:top w:val="none" w:sz="0" w:space="0" w:color="auto"/>
        <w:left w:val="none" w:sz="0" w:space="0" w:color="auto"/>
        <w:bottom w:val="none" w:sz="0" w:space="0" w:color="auto"/>
        <w:right w:val="none" w:sz="0" w:space="0" w:color="auto"/>
      </w:divBdr>
    </w:div>
    <w:div w:id="202120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Excel_Worksheet1.xlsx"/><Relationship Id="rId5" Type="http://schemas.openxmlformats.org/officeDocument/2006/relationships/footnotes" Target="footnotes.xml"/><Relationship Id="rId15" Type="http://schemas.openxmlformats.org/officeDocument/2006/relationships/oleObject" Target="embeddings/oleObject2.bin"/><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The08</b:Tag>
    <b:SourceType>Book</b:SourceType>
    <b:Guid>{71554B03-2ADF-4ADB-997E-E7F2B332CB25}</b:Guid>
    <b:Title>Process piping ASME B31.3</b:Title>
    <b:Year>2008</b:Year>
    <b:Author>
      <b:Author>
        <b:NameList>
          <b:Person>
            <b:Last>ASME</b:Last>
          </b:Person>
        </b:NameList>
      </b:Author>
    </b:Author>
    <b:Publisher>ASME</b:Publisher>
    <b:RefOrder>2</b:RefOrder>
  </b:Source>
  <b:Source>
    <b:Tag>SMA19</b:Tag>
    <b:SourceType>InternetSite</b:SourceType>
    <b:Guid>{356424C0-6939-42E3-91F6-C11A27AA7510}</b:Guid>
    <b:Title>SMART Goals </b:Title>
    <b:Year>2019</b:Year>
    <b:InternetSiteTitle>SMart Goals </b:InternetSiteTitle>
    <b:URL>https://www.projectsmart.co.uk/smart-goals.php</b:URL>
    <b:RefOrder>6</b:RefOrder>
  </b:Source>
  <b:Source>
    <b:Tag>Goa16</b:Tag>
    <b:SourceType>InternetSite</b:SourceType>
    <b:Guid>{E6F4A409-9A81-42B8-9F1F-8016B92DCF62}</b:Guid>
    <b:Title>Goal Setting</b:Title>
    <b:InternetSiteTitle>Mind tools</b:InternetSiteTitle>
    <b:Year>2016</b:Year>
    <b:URL>https://www.mindtools.com/pages/article/smart-goals.htm</b:URL>
    <b:RefOrder>7</b:RefOrder>
  </b:Source>
  <b:Source>
    <b:Tag>Mul10</b:Tag>
    <b:SourceType>Book</b:SourceType>
    <b:Guid>{DFAF34AA-4B2F-4B37-8478-13861BA29621}</b:Guid>
    <b:Title>Management and organisational behaviour </b:Title>
    <b:Year>2010</b:Year>
    <b:Author>
      <b:Author>
        <b:NameList>
          <b:Person>
            <b:Last>Mullins</b:Last>
            <b:First>Laurie</b:First>
            <b:Middle>J.</b:Middle>
          </b:Person>
        </b:NameList>
      </b:Author>
    </b:Author>
    <b:City>London</b:City>
    <b:Publisher>Rotolito Lombrada</b:Publisher>
    <b:RefOrder>8</b:RefOrder>
  </b:Source>
  <b:Source>
    <b:Tag>Sel19</b:Tag>
    <b:SourceType>InternetSite</b:SourceType>
    <b:Guid>{20AC84C5-A0C8-45C3-9A38-AA3EA6574571}</b:Guid>
    <b:Title>Self Esteem and motivation - Maslows hierarchy of needs</b:Title>
    <b:Year>2019</b:Year>
    <b:InternetSiteTitle>The Psychology notes HQ</b:InternetSiteTitle>
    <b:URL>https://www.psychologynoteshq.com/maslowhierarchyofneeds/</b:URL>
    <b:RefOrder>9</b:RefOrder>
  </b:Source>
  <b:Source>
    <b:Tag>The15</b:Tag>
    <b:SourceType>InternetSite</b:SourceType>
    <b:Guid>{60375BE3-09A4-40A7-8B44-122419054B9E}</b:Guid>
    <b:Title>The Smart Framework</b:Title>
    <b:InternetSiteTitle>www.brighthubpm.com</b:InternetSiteTitle>
    <b:Year>2015</b:Year>
    <b:URL>https://www.brighthubpm.com/methods-strategies/78817-smart-objectives-samples-for-managers/</b:URL>
    <b:RefOrder>10</b:RefOrder>
  </b:Source>
  <b:Source>
    <b:Tag>ASM19</b:Tag>
    <b:SourceType>InternetSite</b:SourceType>
    <b:Guid>{BA8F395C-AE18-47E3-AB7A-036CECB86A4D}</b:Guid>
    <b:Title>ASME</b:Title>
    <b:InternetSiteTitle>Process piping</b:InternetSiteTitle>
    <b:Year>2019</b:Year>
    <b:Month>05</b:Month>
    <b:URL>https://www.asme.org/products/codes-standards/b313-2016-process-piping</b:URL>
    <b:RefOrder>1</b:RefOrder>
  </b:Source>
  <b:Source>
    <b:Tag>ASM16</b:Tag>
    <b:SourceType>JournalArticle</b:SourceType>
    <b:Guid>{40DE7308-B505-4C3E-A917-79E3C4C30FBF}</b:Guid>
    <b:Author>
      <b:Author>
        <b:NameList>
          <b:Person>
            <b:Last>ASME</b:Last>
          </b:Person>
        </b:NameList>
      </b:Author>
    </b:Author>
    <b:Title>Pipeline Transportation systems for liquids and slurries </b:Title>
    <b:JournalName>ASME B31.4</b:JournalName>
    <b:Year>2016</b:Year>
    <b:RefOrder>3</b:RefOrder>
  </b:Source>
  <b:Source>
    <b:Tag>Bel19</b:Tag>
    <b:SourceType>InternetSite</b:SourceType>
    <b:Guid>{1E669CBB-8AC4-49EE-8C04-F4CD5A06AD50}</b:Guid>
    <b:Title>Belbins Team Roles</b:Title>
    <b:Year>2019</b:Year>
    <b:InternetSiteTitle>www.mindtools.com</b:InternetSiteTitle>
    <b:URL>https://www.mindtools.com/pages/article/newLDR_83.htm</b:URL>
    <b:RefOrder>4</b:RefOrder>
  </b:Source>
  <b:Source>
    <b:Tag>The19</b:Tag>
    <b:SourceType>InternetSite</b:SourceType>
    <b:Guid>{EADC8DA7-CFB5-4347-AAB2-B39370B22BD6}</b:Guid>
    <b:Title>The nine Belbin Team Roles</b:Title>
    <b:InternetSiteTitle>www.belbin.com</b:InternetSiteTitle>
    <b:Year>2019</b:Year>
    <b:URL>https://www.belbin.com/about/belbin-team-roles/</b:URL>
    <b:RefOrder>5</b:RefOrder>
  </b:Source>
  <b:Source>
    <b:Tag>Str16</b:Tag>
    <b:SourceType>InternetSite</b:SourceType>
    <b:Guid>{BDCD3BF8-7E5F-4FC2-9C8E-76CB9DD45DC0}</b:Guid>
    <b:Title>Strategies for successful project management</b:Title>
    <b:InternetSiteTitle>KingUniversityOnline</b:InternetSiteTitle>
    <b:Year>2016</b:Year>
    <b:URL>https://online.king.edu/business/successful-project-management/</b:URL>
    <b:RefOrder>11</b:RefOrder>
  </b:Source>
  <b:Source>
    <b:Tag>Chr15</b:Tag>
    <b:SourceType>InternetSite</b:SourceType>
    <b:Guid>{ACC8D109-6170-4236-861F-202C76E70D8C}</b:Guid>
    <b:Title>Chron</b:Title>
    <b:InternetSiteTitle>smallbusiness.chron.com</b:InternetSiteTitle>
    <b:Year>2015</b:Year>
    <b:URL>https://smallbusiness.chron.com/importance-milestone-51236.html</b:URL>
    <b:RefOrder>12</b:RefOrder>
  </b:Source>
</b:Sources>
</file>

<file path=customXml/itemProps1.xml><?xml version="1.0" encoding="utf-8"?>
<ds:datastoreItem xmlns:ds="http://schemas.openxmlformats.org/officeDocument/2006/customXml" ds:itemID="{3B04A5A5-A3FD-40A6-8937-A367A39FD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1352</TotalTime>
  <Pages>15</Pages>
  <Words>2950</Words>
  <Characters>16817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Phase 1 – reinstatement of the cross haven piple lines</vt:lpstr>
    </vt:vector>
  </TitlesOfParts>
  <Company>Valero Energy</Company>
  <LinksUpToDate>false</LinksUpToDate>
  <CharactersWithSpaces>19728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Phase 1 – reinstatement of the cross-haven piple lines</dc:title>
  <dc:subject>Group Project</dc:subject>
  <dc:creator>Abi Price (1707799)</dc:creator>
  <cp:keywords/>
  <dc:description/>
  <cp:lastModifiedBy>Price, Abi</cp:lastModifiedBy>
  <cp:revision>71</cp:revision>
  <dcterms:created xsi:type="dcterms:W3CDTF">2019-05-14T10:06:00Z</dcterms:created>
  <dcterms:modified xsi:type="dcterms:W3CDTF">2019-05-20T07:39:00Z</dcterms:modified>
  <cp:category>BEng Mechanical and Manufacturing Engineering</cp:category>
</cp:coreProperties>
</file>