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E6667" w:rsidR="00733003" w:rsidP="00733003" w:rsidRDefault="00733003" w14:paraId="0C3D3BAD" w14:textId="77777777">
      <w:pPr>
        <w:spacing w:line="480" w:lineRule="auto"/>
        <w:jc w:val="center"/>
        <w:rPr>
          <w:rFonts w:ascii="Arial" w:hAnsi="Arial" w:cs="Arial"/>
          <w:b/>
          <w:bCs/>
          <w:szCs w:val="24"/>
          <w:lang w:val="en-GB"/>
        </w:rPr>
      </w:pPr>
      <w:bookmarkStart w:name="_Hlk99744698" w:id="0"/>
    </w:p>
    <w:p w:rsidRPr="008E6667" w:rsidR="00733003" w:rsidP="00733003" w:rsidRDefault="00733003" w14:paraId="242719F7" w14:textId="77777777">
      <w:pPr>
        <w:spacing w:line="480" w:lineRule="auto"/>
        <w:jc w:val="center"/>
        <w:rPr>
          <w:rFonts w:ascii="Arial" w:hAnsi="Arial" w:cs="Arial"/>
          <w:b/>
          <w:bCs/>
          <w:szCs w:val="24"/>
          <w:lang w:val="en-GB"/>
        </w:rPr>
      </w:pPr>
    </w:p>
    <w:p w:rsidRPr="008E6667" w:rsidR="00733003" w:rsidP="00733003" w:rsidRDefault="00733003" w14:paraId="0B1BE277" w14:textId="77777777">
      <w:pPr>
        <w:spacing w:line="480" w:lineRule="auto"/>
        <w:rPr>
          <w:rFonts w:ascii="Arial" w:hAnsi="Arial" w:cs="Arial"/>
          <w:b/>
          <w:bCs/>
          <w:szCs w:val="24"/>
          <w:lang w:val="en-GB"/>
        </w:rPr>
      </w:pPr>
    </w:p>
    <w:p w:rsidRPr="008E6667" w:rsidR="00733003" w:rsidP="00733003" w:rsidRDefault="00733003" w14:paraId="47CB9884" w14:textId="77777777">
      <w:pPr>
        <w:spacing w:line="480" w:lineRule="auto"/>
        <w:rPr>
          <w:rFonts w:ascii="Arial" w:hAnsi="Arial" w:cs="Arial"/>
          <w:b/>
          <w:bCs/>
          <w:szCs w:val="24"/>
          <w:lang w:val="en-GB"/>
        </w:rPr>
      </w:pPr>
    </w:p>
    <w:p w:rsidRPr="008E6667" w:rsidR="00733003" w:rsidP="00733003" w:rsidRDefault="00733003" w14:paraId="68A6DD03" w14:textId="77777777">
      <w:pPr>
        <w:spacing w:line="480" w:lineRule="auto"/>
        <w:rPr>
          <w:rFonts w:ascii="Arial" w:hAnsi="Arial" w:cs="Arial"/>
          <w:b/>
          <w:bCs/>
          <w:szCs w:val="24"/>
          <w:lang w:val="en-GB"/>
        </w:rPr>
      </w:pPr>
    </w:p>
    <w:p w:rsidRPr="008E6667" w:rsidR="00733003" w:rsidP="00733003" w:rsidRDefault="00733003" w14:paraId="6479ACDB" w14:textId="77777777">
      <w:pPr>
        <w:spacing w:line="480" w:lineRule="auto"/>
        <w:jc w:val="center"/>
        <w:rPr>
          <w:rFonts w:ascii="Arial" w:hAnsi="Arial" w:cs="Arial"/>
          <w:b/>
          <w:bCs/>
          <w:szCs w:val="24"/>
          <w:lang w:val="en-GB"/>
        </w:rPr>
      </w:pPr>
    </w:p>
    <w:p w:rsidRPr="008E6667" w:rsidR="00733003" w:rsidP="00733003" w:rsidRDefault="00F72293" w14:paraId="2AE93590" w14:textId="34980A6A">
      <w:pPr>
        <w:spacing w:line="480" w:lineRule="auto"/>
        <w:jc w:val="center"/>
        <w:rPr>
          <w:rFonts w:ascii="Arial" w:hAnsi="Arial" w:cs="Arial"/>
          <w:b/>
          <w:bCs/>
          <w:sz w:val="32"/>
          <w:szCs w:val="32"/>
          <w:shd w:val="clear" w:color="auto" w:fill="FFFFFF"/>
          <w:lang w:val="en-GB"/>
        </w:rPr>
      </w:pPr>
      <w:r w:rsidRPr="008E6667">
        <w:rPr>
          <w:rFonts w:ascii="Arial" w:hAnsi="Arial" w:cs="Arial"/>
          <w:b/>
          <w:bCs/>
          <w:sz w:val="32"/>
          <w:szCs w:val="32"/>
          <w:shd w:val="clear" w:color="auto" w:fill="FFFFFF"/>
          <w:lang w:val="en-GB"/>
        </w:rPr>
        <w:t>How did COVID</w:t>
      </w:r>
      <w:r w:rsidRPr="008E6667" w:rsidR="00CE2F7E">
        <w:rPr>
          <w:rFonts w:ascii="Arial" w:hAnsi="Arial" w:cs="Arial"/>
          <w:b/>
          <w:bCs/>
          <w:sz w:val="32"/>
          <w:szCs w:val="32"/>
          <w:shd w:val="clear" w:color="auto" w:fill="FFFFFF"/>
          <w:lang w:val="en-GB"/>
        </w:rPr>
        <w:t>-19</w:t>
      </w:r>
      <w:r w:rsidRPr="008E6667">
        <w:rPr>
          <w:rFonts w:ascii="Arial" w:hAnsi="Arial" w:cs="Arial"/>
          <w:b/>
          <w:bCs/>
          <w:sz w:val="32"/>
          <w:szCs w:val="32"/>
          <w:shd w:val="clear" w:color="auto" w:fill="FFFFFF"/>
          <w:lang w:val="en-GB"/>
        </w:rPr>
        <w:t xml:space="preserve"> affect </w:t>
      </w:r>
      <w:r w:rsidRPr="008E6667" w:rsidR="00B575D7">
        <w:rPr>
          <w:rFonts w:ascii="Arial" w:hAnsi="Arial" w:cs="Arial"/>
          <w:b/>
          <w:bCs/>
          <w:sz w:val="32"/>
          <w:szCs w:val="32"/>
          <w:shd w:val="clear" w:color="auto" w:fill="FFFFFF"/>
          <w:lang w:val="en-GB"/>
        </w:rPr>
        <w:t>older adults</w:t>
      </w:r>
      <w:r w:rsidRPr="008E6667" w:rsidR="00777494">
        <w:rPr>
          <w:rFonts w:ascii="Arial" w:hAnsi="Arial" w:cs="Arial"/>
          <w:b/>
          <w:bCs/>
          <w:sz w:val="32"/>
          <w:szCs w:val="32"/>
          <w:shd w:val="clear" w:color="auto" w:fill="FFFFFF"/>
          <w:lang w:val="en-GB"/>
        </w:rPr>
        <w:t xml:space="preserve"> </w:t>
      </w:r>
      <w:bookmarkStart w:name="_Hlk149350414" w:id="1"/>
      <w:r w:rsidRPr="008E6667" w:rsidR="00777494">
        <w:rPr>
          <w:rFonts w:ascii="Arial" w:hAnsi="Arial" w:cs="Arial"/>
          <w:b/>
          <w:bCs/>
          <w:sz w:val="32"/>
          <w:szCs w:val="32"/>
          <w:shd w:val="clear" w:color="auto" w:fill="FFFFFF"/>
          <w:lang w:val="en-GB"/>
        </w:rPr>
        <w:t>(age 65 and above)</w:t>
      </w:r>
      <w:bookmarkEnd w:id="1"/>
      <w:r w:rsidRPr="008E6667">
        <w:rPr>
          <w:rFonts w:ascii="Arial" w:hAnsi="Arial" w:cs="Arial"/>
          <w:b/>
          <w:bCs/>
          <w:sz w:val="32"/>
          <w:szCs w:val="32"/>
          <w:shd w:val="clear" w:color="auto" w:fill="FFFFFF"/>
          <w:lang w:val="en-GB"/>
        </w:rPr>
        <w:t>?</w:t>
      </w:r>
    </w:p>
    <w:p w:rsidRPr="008E6667" w:rsidR="00733003" w:rsidP="23B1D0C3" w:rsidRDefault="00733003" w14:paraId="4FB88D49" w14:textId="24834029">
      <w:pPr>
        <w:spacing w:line="480" w:lineRule="auto"/>
        <w:jc w:val="center"/>
        <w:rPr>
          <w:rFonts w:ascii="Arial" w:hAnsi="Arial" w:cs="Arial"/>
          <w:b w:val="1"/>
          <w:bCs w:val="1"/>
          <w:lang w:val="en-GB"/>
        </w:rPr>
      </w:pPr>
      <w:r w:rsidRPr="23B1D0C3" w:rsidR="755A771F">
        <w:rPr>
          <w:rFonts w:ascii="Arial" w:hAnsi="Arial" w:cs="Arial"/>
          <w:b w:val="1"/>
          <w:bCs w:val="1"/>
          <w:lang w:val="en-GB"/>
        </w:rPr>
        <w:t>Introduction to Reseach (BMHP5005</w:t>
      </w:r>
      <w:r w:rsidRPr="23B1D0C3" w:rsidR="4AA4C529">
        <w:rPr>
          <w:rFonts w:ascii="Arial" w:hAnsi="Arial" w:cs="Arial"/>
          <w:b w:val="1"/>
          <w:bCs w:val="1"/>
          <w:lang w:val="en-GB"/>
        </w:rPr>
        <w:t>_BIRM)</w:t>
      </w:r>
    </w:p>
    <w:p w:rsidRPr="008E6667" w:rsidR="00733003" w:rsidP="23B1D0C3" w:rsidRDefault="00733003" w14:paraId="7610F74B" w14:textId="0B3A612D">
      <w:pPr>
        <w:spacing w:line="480" w:lineRule="auto"/>
        <w:jc w:val="center"/>
        <w:rPr>
          <w:rFonts w:ascii="Arial" w:hAnsi="Arial" w:cs="Arial"/>
          <w:b w:val="1"/>
          <w:bCs w:val="1"/>
          <w:lang w:val="en-GB"/>
        </w:rPr>
      </w:pPr>
      <w:r w:rsidRPr="23B1D0C3" w:rsidR="4AA4C529">
        <w:rPr>
          <w:rFonts w:ascii="Arial" w:hAnsi="Arial" w:cs="Arial"/>
          <w:b w:val="1"/>
          <w:bCs w:val="1"/>
          <w:lang w:val="en-GB"/>
        </w:rPr>
        <w:t>Literature Review.</w:t>
      </w:r>
    </w:p>
    <w:p w:rsidRPr="008E6667" w:rsidR="00733003" w:rsidP="23B1D0C3" w:rsidRDefault="00733003" w14:paraId="03EBE6EB" w14:textId="6C9902B5">
      <w:pPr>
        <w:spacing w:line="480" w:lineRule="auto"/>
        <w:jc w:val="center"/>
        <w:rPr>
          <w:rFonts w:ascii="Arial" w:hAnsi="Arial" w:cs="Arial"/>
          <w:b w:val="1"/>
          <w:bCs w:val="1"/>
          <w:lang w:val="en-GB"/>
        </w:rPr>
      </w:pPr>
      <w:r w:rsidRPr="23B1D0C3" w:rsidR="4AA4C529">
        <w:rPr>
          <w:rFonts w:ascii="Arial" w:hAnsi="Arial" w:cs="Arial"/>
          <w:b w:val="1"/>
          <w:bCs w:val="1"/>
          <w:lang w:val="en-GB"/>
        </w:rPr>
        <w:t xml:space="preserve">Lecture: Hamdi Hussain </w:t>
      </w:r>
    </w:p>
    <w:p w:rsidRPr="008E6667" w:rsidR="00733003" w:rsidP="23B1D0C3" w:rsidRDefault="00733003" w14:paraId="4917DD84" w14:textId="4940A3B5">
      <w:pPr>
        <w:spacing w:line="480" w:lineRule="auto"/>
        <w:jc w:val="center"/>
        <w:rPr>
          <w:rFonts w:ascii="Arial" w:hAnsi="Arial" w:cs="Arial"/>
          <w:b w:val="1"/>
          <w:bCs w:val="1"/>
          <w:lang w:val="en-GB"/>
        </w:rPr>
      </w:pPr>
      <w:r w:rsidRPr="23B1D0C3" w:rsidR="4AA4C529">
        <w:rPr>
          <w:rFonts w:ascii="Arial" w:hAnsi="Arial" w:cs="Arial"/>
          <w:b w:val="1"/>
          <w:bCs w:val="1"/>
          <w:lang w:val="en-GB"/>
        </w:rPr>
        <w:t>Student name: Shazia Malik (2127945)</w:t>
      </w:r>
    </w:p>
    <w:p w:rsidRPr="008E6667" w:rsidR="00733003" w:rsidP="00733003" w:rsidRDefault="00733003" w14:paraId="3399FA9A" w14:textId="77777777">
      <w:pPr>
        <w:spacing w:line="480" w:lineRule="auto"/>
        <w:jc w:val="center"/>
        <w:rPr>
          <w:rFonts w:ascii="Arial" w:hAnsi="Arial" w:cs="Arial"/>
          <w:b/>
          <w:bCs/>
          <w:szCs w:val="24"/>
          <w:lang w:val="en-GB"/>
        </w:rPr>
      </w:pPr>
    </w:p>
    <w:p w:rsidRPr="008E6667" w:rsidR="00733003" w:rsidP="00733003" w:rsidRDefault="00733003" w14:paraId="352FC422" w14:textId="77777777">
      <w:pPr>
        <w:spacing w:line="480" w:lineRule="auto"/>
        <w:jc w:val="center"/>
        <w:rPr>
          <w:rFonts w:ascii="Arial" w:hAnsi="Arial" w:cs="Arial"/>
          <w:b/>
          <w:bCs/>
          <w:szCs w:val="24"/>
          <w:lang w:val="en-GB"/>
        </w:rPr>
      </w:pPr>
    </w:p>
    <w:p w:rsidRPr="008E6667" w:rsidR="00733003" w:rsidP="23B1D0C3" w:rsidRDefault="00733003" w14:paraId="04840C32" w14:textId="77777777" w14:noSpellErr="1">
      <w:pPr>
        <w:pStyle w:val="NormalWeb"/>
        <w:shd w:val="clear" w:color="auto" w:fill="FFFFFF" w:themeFill="background1"/>
        <w:spacing w:before="0" w:beforeAutospacing="off" w:after="150" w:afterAutospacing="off" w:line="480" w:lineRule="auto"/>
        <w:jc w:val="both"/>
        <w:rPr>
          <w:rFonts w:ascii="Arial" w:hAnsi="Arial" w:cs="Arial"/>
          <w:b w:val="1"/>
          <w:bCs w:val="1"/>
          <w:bdr w:val="none" w:color="auto" w:sz="0" w:space="0" w:frame="1"/>
          <w:lang w:val="en-GB"/>
        </w:rPr>
      </w:pPr>
    </w:p>
    <w:bookmarkEnd w:id="0"/>
    <w:p w:rsidR="23B1D0C3" w:rsidP="23B1D0C3" w:rsidRDefault="23B1D0C3" w14:paraId="36CD6A06" w14:textId="5D4B9616">
      <w:pPr>
        <w:pStyle w:val="NormalWeb"/>
        <w:shd w:val="clear" w:color="auto" w:fill="FFFFFF" w:themeFill="background1"/>
        <w:spacing w:before="0" w:beforeAutospacing="off" w:after="150" w:afterAutospacing="off" w:line="480" w:lineRule="auto"/>
        <w:jc w:val="both"/>
        <w:rPr>
          <w:rFonts w:ascii="Arial" w:hAnsi="Arial" w:cs="Arial"/>
          <w:b w:val="1"/>
          <w:bCs w:val="1"/>
          <w:lang w:val="en-GB"/>
        </w:rPr>
      </w:pPr>
    </w:p>
    <w:p w:rsidRPr="008E6667" w:rsidR="00733003" w:rsidP="00733003" w:rsidRDefault="00733003" w14:paraId="58D48459" w14:textId="77777777">
      <w:pPr>
        <w:spacing w:line="360" w:lineRule="auto"/>
        <w:jc w:val="both"/>
        <w:rPr>
          <w:rFonts w:ascii="Arial" w:hAnsi="Arial" w:cs="Arial"/>
          <w:szCs w:val="24"/>
          <w:lang w:val="en-GB"/>
        </w:rPr>
      </w:pPr>
    </w:p>
    <w:p w:rsidRPr="008E6667" w:rsidR="00733003" w:rsidP="00733003" w:rsidRDefault="00733003" w14:paraId="6BE62E49" w14:textId="77777777">
      <w:pPr>
        <w:rPr>
          <w:rFonts w:ascii="Arial" w:hAnsi="Arial" w:cs="Arial"/>
          <w:lang w:val="en-GB"/>
        </w:rPr>
      </w:pPr>
    </w:p>
    <w:p w:rsidRPr="008E6667" w:rsidR="00733003" w:rsidP="00733003" w:rsidRDefault="00733003" w14:paraId="788A8C32" w14:textId="77777777" w14:noSpellErr="1">
      <w:pPr>
        <w:rPr>
          <w:rFonts w:ascii="Arial" w:hAnsi="Arial" w:cs="Arial"/>
        </w:rPr>
      </w:pPr>
    </w:p>
    <w:p w:rsidR="23B1D0C3" w:rsidP="23B1D0C3" w:rsidRDefault="23B1D0C3" w14:paraId="46BEC118" w14:textId="764B0A43">
      <w:pPr>
        <w:pStyle w:val="Normal"/>
        <w:rPr>
          <w:rFonts w:ascii="Arial" w:hAnsi="Arial" w:cs="Arial"/>
        </w:rPr>
      </w:pPr>
    </w:p>
    <w:p w:rsidR="23B1D0C3" w:rsidP="23B1D0C3" w:rsidRDefault="23B1D0C3" w14:paraId="5A3DF900" w14:textId="6E402727">
      <w:pPr>
        <w:pStyle w:val="Normal"/>
        <w:rPr>
          <w:rFonts w:ascii="Arial" w:hAnsi="Arial" w:cs="Arial"/>
        </w:rPr>
      </w:pPr>
    </w:p>
    <w:p w:rsidR="23B1D0C3" w:rsidP="23B1D0C3" w:rsidRDefault="23B1D0C3" w14:paraId="502CFDF9" w14:textId="1A8023ED">
      <w:pPr>
        <w:pStyle w:val="Normal"/>
        <w:rPr>
          <w:rFonts w:ascii="Arial" w:hAnsi="Arial" w:cs="Arial"/>
        </w:rPr>
      </w:pPr>
    </w:p>
    <w:p w:rsidRPr="008E6667" w:rsidR="00921087" w:rsidP="00CF4656" w:rsidRDefault="00921087" w14:paraId="6463D7CB" w14:textId="6BC32FAC">
      <w:pPr>
        <w:spacing w:line="360" w:lineRule="auto"/>
        <w:jc w:val="center"/>
        <w:rPr>
          <w:rFonts w:ascii="Arial" w:hAnsi="Arial" w:cs="Arial"/>
          <w:b/>
          <w:bCs/>
          <w:sz w:val="24"/>
          <w:szCs w:val="24"/>
          <w:lang w:val="en-GB"/>
        </w:rPr>
      </w:pPr>
      <w:r w:rsidRPr="008E6667">
        <w:rPr>
          <w:rFonts w:ascii="Arial" w:hAnsi="Arial" w:cs="Arial"/>
          <w:b/>
          <w:bCs/>
          <w:sz w:val="24"/>
          <w:szCs w:val="24"/>
          <w:lang w:val="en-GB"/>
        </w:rPr>
        <w:lastRenderedPageBreak/>
        <w:t>Abstract</w:t>
      </w:r>
    </w:p>
    <w:p w:rsidRPr="008E6667" w:rsidR="00921087" w:rsidP="00054356" w:rsidRDefault="003A508F" w14:paraId="2991FF6B" w14:textId="54EECA91">
      <w:pPr>
        <w:spacing w:line="360" w:lineRule="auto"/>
        <w:jc w:val="both"/>
        <w:rPr>
          <w:rFonts w:ascii="Arial" w:hAnsi="Arial" w:cs="Arial"/>
          <w:sz w:val="24"/>
          <w:szCs w:val="24"/>
          <w:lang w:val="en-GB"/>
        </w:rPr>
      </w:pPr>
      <w:r w:rsidRPr="23B1D0C3" w:rsidR="003A508F">
        <w:rPr>
          <w:rFonts w:ascii="Arial" w:hAnsi="Arial" w:cs="Arial"/>
          <w:sz w:val="24"/>
          <w:szCs w:val="24"/>
          <w:lang w:val="en-GB"/>
        </w:rPr>
        <w:t xml:space="preserve">The SARS-CoV-2 pandemic that resulted in the COVID-19 pandemic had far-reaching worldwide consequences, but it hit diverse groups </w:t>
      </w:r>
      <w:r w:rsidRPr="23B1D0C3" w:rsidR="00EF4864">
        <w:rPr>
          <w:rFonts w:ascii="Arial" w:hAnsi="Arial" w:cs="Arial"/>
          <w:sz w:val="24"/>
          <w:szCs w:val="24"/>
          <w:lang w:val="en-GB"/>
        </w:rPr>
        <w:t>differently</w:t>
      </w:r>
      <w:r w:rsidRPr="23B1D0C3" w:rsidR="003A508F">
        <w:rPr>
          <w:rFonts w:ascii="Arial" w:hAnsi="Arial" w:cs="Arial"/>
          <w:sz w:val="24"/>
          <w:szCs w:val="24"/>
          <w:lang w:val="en-GB"/>
        </w:rPr>
        <w:t xml:space="preserve">. </w:t>
      </w:r>
      <w:r w:rsidRPr="23B1D0C3" w:rsidR="008E6667">
        <w:rPr>
          <w:rFonts w:ascii="Arial" w:hAnsi="Arial" w:cs="Arial"/>
          <w:sz w:val="24"/>
          <w:szCs w:val="24"/>
          <w:lang w:val="en-GB"/>
        </w:rPr>
        <w:t>This research synthesis examines</w:t>
      </w:r>
      <w:r w:rsidRPr="23B1D0C3" w:rsidR="003A508F">
        <w:rPr>
          <w:rFonts w:ascii="Arial" w:hAnsi="Arial" w:cs="Arial"/>
          <w:sz w:val="24"/>
          <w:szCs w:val="24"/>
          <w:lang w:val="en-GB"/>
        </w:rPr>
        <w:t xml:space="preserve"> how </w:t>
      </w:r>
      <w:r w:rsidRPr="23B1D0C3" w:rsidR="00B575D7">
        <w:rPr>
          <w:rFonts w:ascii="Arial" w:hAnsi="Arial" w:cs="Arial"/>
          <w:sz w:val="24"/>
          <w:szCs w:val="24"/>
          <w:lang w:val="en-GB"/>
        </w:rPr>
        <w:t>the pandemic has affected older adults (age 65 and above)</w:t>
      </w:r>
      <w:r w:rsidRPr="23B1D0C3" w:rsidR="003A508F">
        <w:rPr>
          <w:rFonts w:ascii="Arial" w:hAnsi="Arial" w:cs="Arial"/>
          <w:sz w:val="24"/>
          <w:szCs w:val="24"/>
          <w:lang w:val="en-GB"/>
        </w:rPr>
        <w:t xml:space="preserve">. The review draws on recent research papers and studies to shed light on the many problems that the elderly experience during this time of medical emergency. Due to age-related comorbidities and a compromised immune system, the aged were physiologically at a higher risk of severe disease and fatality from COVID-19. The isolation caused by lockdowns and social distancing measures further added to the loneliness and melancholy that plagued the senior population </w:t>
      </w:r>
      <w:r w:rsidRPr="23B1D0C3" w:rsidR="00EF4864">
        <w:rPr>
          <w:rFonts w:ascii="Arial" w:hAnsi="Arial" w:cs="Arial"/>
          <w:sz w:val="24"/>
          <w:szCs w:val="24"/>
          <w:lang w:val="en-GB"/>
        </w:rPr>
        <w:t>due to</w:t>
      </w:r>
      <w:r w:rsidRPr="23B1D0C3" w:rsidR="003A508F">
        <w:rPr>
          <w:rFonts w:ascii="Arial" w:hAnsi="Arial" w:cs="Arial"/>
          <w:sz w:val="24"/>
          <w:szCs w:val="24"/>
          <w:lang w:val="en-GB"/>
        </w:rPr>
        <w:t xml:space="preserve"> the pandemic. The ethical difficulties </w:t>
      </w:r>
      <w:r w:rsidRPr="23B1D0C3" w:rsidR="00EF4864">
        <w:rPr>
          <w:rFonts w:ascii="Arial" w:hAnsi="Arial" w:cs="Arial"/>
          <w:sz w:val="24"/>
          <w:szCs w:val="24"/>
          <w:lang w:val="en-GB"/>
        </w:rPr>
        <w:t>from</w:t>
      </w:r>
      <w:r w:rsidRPr="23B1D0C3" w:rsidR="003A508F">
        <w:rPr>
          <w:rFonts w:ascii="Arial" w:hAnsi="Arial" w:cs="Arial"/>
          <w:sz w:val="24"/>
          <w:szCs w:val="24"/>
          <w:lang w:val="en-GB"/>
        </w:rPr>
        <w:t xml:space="preserve"> limited resources are also discussed, </w:t>
      </w:r>
      <w:r w:rsidRPr="23B1D0C3" w:rsidR="00EF4864">
        <w:rPr>
          <w:rFonts w:ascii="Arial" w:hAnsi="Arial" w:cs="Arial"/>
          <w:sz w:val="24"/>
          <w:szCs w:val="24"/>
          <w:lang w:val="en-GB"/>
        </w:rPr>
        <w:t>focusing</w:t>
      </w:r>
      <w:r w:rsidRPr="23B1D0C3" w:rsidR="003A508F">
        <w:rPr>
          <w:rFonts w:ascii="Arial" w:hAnsi="Arial" w:cs="Arial"/>
          <w:sz w:val="24"/>
          <w:szCs w:val="24"/>
          <w:lang w:val="en-GB"/>
        </w:rPr>
        <w:t xml:space="preserve"> on the medical decision-making process. As digital platforms became vital for social interaction and medical consultations, societal dynamics shifted, with shifts in family care dynamics and rapid technology use among </w:t>
      </w:r>
      <w:r w:rsidRPr="23B1D0C3" w:rsidR="00B575D7">
        <w:rPr>
          <w:rFonts w:ascii="Arial" w:hAnsi="Arial" w:cs="Arial"/>
          <w:sz w:val="24"/>
          <w:szCs w:val="24"/>
          <w:lang w:val="en-GB"/>
        </w:rPr>
        <w:t>older adults</w:t>
      </w:r>
      <w:r w:rsidRPr="23B1D0C3" w:rsidR="003A508F">
        <w:rPr>
          <w:rFonts w:ascii="Arial" w:hAnsi="Arial" w:cs="Arial"/>
          <w:sz w:val="24"/>
          <w:szCs w:val="24"/>
          <w:lang w:val="en-GB"/>
        </w:rPr>
        <w:t xml:space="preserve">. These results highlight the necessity for specific programmes and policies to aid </w:t>
      </w:r>
      <w:r w:rsidRPr="23B1D0C3" w:rsidR="00B575D7">
        <w:rPr>
          <w:rFonts w:ascii="Arial" w:hAnsi="Arial" w:cs="Arial"/>
          <w:sz w:val="24"/>
          <w:szCs w:val="24"/>
          <w:lang w:val="en-GB"/>
        </w:rPr>
        <w:t>older people</w:t>
      </w:r>
      <w:r w:rsidRPr="23B1D0C3" w:rsidR="003A508F">
        <w:rPr>
          <w:rFonts w:ascii="Arial" w:hAnsi="Arial" w:cs="Arial"/>
          <w:sz w:val="24"/>
          <w:szCs w:val="24"/>
          <w:lang w:val="en-GB"/>
        </w:rPr>
        <w:t xml:space="preserve"> </w:t>
      </w:r>
      <w:r w:rsidRPr="23B1D0C3" w:rsidR="00686C4F">
        <w:rPr>
          <w:rFonts w:ascii="Arial" w:hAnsi="Arial" w:cs="Arial"/>
          <w:sz w:val="24"/>
          <w:szCs w:val="24"/>
          <w:lang w:val="en-GB"/>
        </w:rPr>
        <w:t xml:space="preserve">(age 65 and above) </w:t>
      </w:r>
      <w:r w:rsidRPr="23B1D0C3" w:rsidR="003A508F">
        <w:rPr>
          <w:rFonts w:ascii="Arial" w:hAnsi="Arial" w:cs="Arial"/>
          <w:sz w:val="24"/>
          <w:szCs w:val="24"/>
          <w:lang w:val="en-GB"/>
        </w:rPr>
        <w:t xml:space="preserve">during times of international crisis. Recommendations focus on improving access to mental health services, </w:t>
      </w:r>
      <w:r w:rsidRPr="23B1D0C3" w:rsidR="003A508F">
        <w:rPr>
          <w:rFonts w:ascii="Arial" w:hAnsi="Arial" w:cs="Arial"/>
          <w:sz w:val="24"/>
          <w:szCs w:val="24"/>
          <w:lang w:val="en-GB"/>
        </w:rPr>
        <w:t>establishing</w:t>
      </w:r>
      <w:r w:rsidRPr="23B1D0C3" w:rsidR="003A508F">
        <w:rPr>
          <w:rFonts w:ascii="Arial" w:hAnsi="Arial" w:cs="Arial"/>
          <w:sz w:val="24"/>
          <w:szCs w:val="24"/>
          <w:lang w:val="en-GB"/>
        </w:rPr>
        <w:t xml:space="preserve"> uniform ethical standards for medical practi</w:t>
      </w:r>
      <w:r w:rsidRPr="23B1D0C3" w:rsidR="00EF4864">
        <w:rPr>
          <w:rFonts w:ascii="Arial" w:hAnsi="Arial" w:cs="Arial"/>
          <w:sz w:val="24"/>
          <w:szCs w:val="24"/>
          <w:lang w:val="en-GB"/>
        </w:rPr>
        <w:t>c</w:t>
      </w:r>
      <w:r w:rsidRPr="23B1D0C3" w:rsidR="003A508F">
        <w:rPr>
          <w:rFonts w:ascii="Arial" w:hAnsi="Arial" w:cs="Arial"/>
          <w:sz w:val="24"/>
          <w:szCs w:val="24"/>
          <w:lang w:val="en-GB"/>
        </w:rPr>
        <w:t xml:space="preserve">e, fortifying the </w:t>
      </w:r>
      <w:r w:rsidRPr="23B1D0C3" w:rsidR="003A508F">
        <w:rPr>
          <w:rFonts w:ascii="Arial" w:hAnsi="Arial" w:cs="Arial"/>
          <w:sz w:val="24"/>
          <w:szCs w:val="24"/>
          <w:lang w:val="en-GB"/>
        </w:rPr>
        <w:t>capacity</w:t>
      </w:r>
      <w:r w:rsidRPr="23B1D0C3" w:rsidR="003A508F">
        <w:rPr>
          <w:rFonts w:ascii="Arial" w:hAnsi="Arial" w:cs="Arial"/>
          <w:sz w:val="24"/>
          <w:szCs w:val="24"/>
          <w:lang w:val="en-GB"/>
        </w:rPr>
        <w:t xml:space="preserve"> of telehealth networks, and launching targeted public awareness initiatives. Finally, the analysis recommends measures more accommodating to </w:t>
      </w:r>
      <w:r w:rsidRPr="23B1D0C3" w:rsidR="00B575D7">
        <w:rPr>
          <w:rFonts w:ascii="Arial" w:hAnsi="Arial" w:cs="Arial"/>
          <w:sz w:val="24"/>
          <w:szCs w:val="24"/>
          <w:lang w:val="en-GB"/>
        </w:rPr>
        <w:t>older people</w:t>
      </w:r>
      <w:r w:rsidRPr="23B1D0C3" w:rsidR="003A508F">
        <w:rPr>
          <w:rFonts w:ascii="Arial" w:hAnsi="Arial" w:cs="Arial"/>
          <w:sz w:val="24"/>
          <w:szCs w:val="24"/>
          <w:lang w:val="en-GB"/>
        </w:rPr>
        <w:t xml:space="preserve"> and </w:t>
      </w:r>
      <w:r w:rsidRPr="23B1D0C3" w:rsidR="00EF4864">
        <w:rPr>
          <w:rFonts w:ascii="Arial" w:hAnsi="Arial" w:cs="Arial"/>
          <w:sz w:val="24"/>
          <w:szCs w:val="24"/>
          <w:lang w:val="en-GB"/>
        </w:rPr>
        <w:t xml:space="preserve">considering their </w:t>
      </w:r>
      <w:r w:rsidRPr="23B1D0C3" w:rsidR="2EA37E88">
        <w:rPr>
          <w:rFonts w:ascii="Arial" w:hAnsi="Arial" w:cs="Arial"/>
          <w:sz w:val="24"/>
          <w:szCs w:val="24"/>
          <w:lang w:val="en-GB"/>
        </w:rPr>
        <w:t>difficulties</w:t>
      </w:r>
      <w:r w:rsidRPr="23B1D0C3" w:rsidR="003A508F">
        <w:rPr>
          <w:rFonts w:ascii="Arial" w:hAnsi="Arial" w:cs="Arial"/>
          <w:sz w:val="24"/>
          <w:szCs w:val="24"/>
          <w:lang w:val="en-GB"/>
        </w:rPr>
        <w:t xml:space="preserve"> during pandemics.</w:t>
      </w:r>
    </w:p>
    <w:p w:rsidRPr="008E6667" w:rsidR="00921087" w:rsidP="00054356" w:rsidRDefault="00921087" w14:paraId="6100644A" w14:textId="77777777">
      <w:pPr>
        <w:spacing w:line="360" w:lineRule="auto"/>
        <w:jc w:val="both"/>
        <w:rPr>
          <w:rFonts w:ascii="Arial" w:hAnsi="Arial" w:cs="Arial"/>
          <w:sz w:val="24"/>
          <w:szCs w:val="24"/>
          <w:lang w:val="en-GB"/>
        </w:rPr>
      </w:pPr>
    </w:p>
    <w:p w:rsidRPr="008E6667" w:rsidR="00921087" w:rsidP="00054356" w:rsidRDefault="00921087" w14:paraId="67146277" w14:textId="77777777">
      <w:pPr>
        <w:spacing w:line="360" w:lineRule="auto"/>
        <w:jc w:val="both"/>
        <w:rPr>
          <w:rFonts w:ascii="Arial" w:hAnsi="Arial" w:cs="Arial"/>
          <w:sz w:val="24"/>
          <w:szCs w:val="24"/>
          <w:lang w:val="en-GB"/>
        </w:rPr>
      </w:pPr>
    </w:p>
    <w:p w:rsidRPr="008E6667" w:rsidR="00921087" w:rsidP="00054356" w:rsidRDefault="00921087" w14:paraId="14126B8A" w14:textId="77777777">
      <w:pPr>
        <w:spacing w:line="360" w:lineRule="auto"/>
        <w:jc w:val="both"/>
        <w:rPr>
          <w:rFonts w:ascii="Arial" w:hAnsi="Arial" w:cs="Arial"/>
          <w:sz w:val="24"/>
          <w:szCs w:val="24"/>
          <w:lang w:val="en-GB"/>
        </w:rPr>
      </w:pPr>
    </w:p>
    <w:p w:rsidRPr="008E6667" w:rsidR="00CF4656" w:rsidP="00054356" w:rsidRDefault="00CF4656" w14:paraId="0FF092FD" w14:textId="77777777">
      <w:pPr>
        <w:spacing w:line="360" w:lineRule="auto"/>
        <w:jc w:val="both"/>
        <w:rPr>
          <w:rFonts w:ascii="Arial" w:hAnsi="Arial" w:cs="Arial"/>
          <w:sz w:val="24"/>
          <w:szCs w:val="24"/>
          <w:lang w:val="en-GB"/>
        </w:rPr>
      </w:pPr>
    </w:p>
    <w:p w:rsidRPr="008E6667" w:rsidR="00CF4656" w:rsidP="00054356" w:rsidRDefault="00CF4656" w14:paraId="0E370A1B" w14:textId="77777777">
      <w:pPr>
        <w:spacing w:line="360" w:lineRule="auto"/>
        <w:jc w:val="both"/>
        <w:rPr>
          <w:rFonts w:ascii="Arial" w:hAnsi="Arial" w:cs="Arial"/>
          <w:sz w:val="24"/>
          <w:szCs w:val="24"/>
          <w:lang w:val="en-GB"/>
        </w:rPr>
      </w:pPr>
    </w:p>
    <w:p w:rsidRPr="008E6667" w:rsidR="00CF4656" w:rsidP="00054356" w:rsidRDefault="00CF4656" w14:paraId="2D8A85EB" w14:textId="77777777">
      <w:pPr>
        <w:spacing w:line="360" w:lineRule="auto"/>
        <w:jc w:val="both"/>
        <w:rPr>
          <w:rFonts w:ascii="Arial" w:hAnsi="Arial" w:cs="Arial"/>
          <w:sz w:val="24"/>
          <w:szCs w:val="24"/>
          <w:lang w:val="en-GB"/>
        </w:rPr>
      </w:pPr>
    </w:p>
    <w:p w:rsidRPr="008E6667" w:rsidR="00921087" w:rsidP="00054356" w:rsidRDefault="00921087" w14:paraId="00C4E46A" w14:textId="77777777">
      <w:pPr>
        <w:spacing w:line="360" w:lineRule="auto"/>
        <w:jc w:val="both"/>
        <w:rPr>
          <w:rFonts w:ascii="Arial" w:hAnsi="Arial" w:cs="Arial"/>
          <w:sz w:val="24"/>
          <w:szCs w:val="24"/>
          <w:lang w:val="en-GB"/>
        </w:rPr>
      </w:pPr>
    </w:p>
    <w:p w:rsidRPr="008E6667" w:rsidR="00921087" w:rsidP="00054356" w:rsidRDefault="00921087" w14:paraId="5A3D6960" w14:textId="77777777">
      <w:pPr>
        <w:spacing w:line="360" w:lineRule="auto"/>
        <w:jc w:val="both"/>
        <w:rPr>
          <w:rFonts w:ascii="Arial" w:hAnsi="Arial" w:cs="Arial"/>
          <w:b/>
          <w:bCs/>
          <w:sz w:val="24"/>
          <w:szCs w:val="24"/>
          <w:lang w:val="en-GB"/>
        </w:rPr>
      </w:pPr>
    </w:p>
    <w:sdt>
      <w:sdtPr>
        <w:rPr>
          <w:rFonts w:ascii="Times New Roman" w:hAnsi="Times New Roman" w:cs="Times New Roman" w:eastAsiaTheme="minorHAnsi"/>
          <w:b/>
          <w:bCs/>
          <w:color w:val="auto"/>
          <w:kern w:val="2"/>
          <w:sz w:val="24"/>
          <w:szCs w:val="24"/>
          <w14:ligatures w14:val="standardContextual"/>
        </w:rPr>
        <w:id w:val="-1321963257"/>
        <w:docPartObj>
          <w:docPartGallery w:val="Table of Contents"/>
          <w:docPartUnique/>
        </w:docPartObj>
      </w:sdtPr>
      <w:sdtEndPr>
        <w:rPr>
          <w:noProof/>
        </w:rPr>
      </w:sdtEndPr>
      <w:sdtContent>
        <w:p w:rsidRPr="0048759C" w:rsidR="00F658E1" w:rsidP="00D23C44" w:rsidRDefault="00F658E1" w14:paraId="071B83D2" w14:textId="0C7826DE">
          <w:pPr>
            <w:pStyle w:val="TOCHeading"/>
            <w:spacing w:line="360" w:lineRule="auto"/>
            <w:jc w:val="center"/>
            <w:rPr>
              <w:rFonts w:ascii="Times New Roman" w:hAnsi="Times New Roman" w:cs="Times New Roman"/>
              <w:b/>
              <w:bCs/>
              <w:color w:val="auto"/>
              <w:sz w:val="24"/>
              <w:szCs w:val="24"/>
            </w:rPr>
          </w:pPr>
          <w:r w:rsidRPr="0048759C">
            <w:rPr>
              <w:rFonts w:ascii="Times New Roman" w:hAnsi="Times New Roman" w:cs="Times New Roman"/>
              <w:b/>
              <w:bCs/>
              <w:color w:val="auto"/>
              <w:sz w:val="24"/>
              <w:szCs w:val="24"/>
            </w:rPr>
            <w:t>Table of Contents</w:t>
          </w:r>
        </w:p>
        <w:p w:rsidRPr="0048759C" w:rsidR="0048759C" w:rsidRDefault="00F658E1" w14:paraId="297CFC3B" w14:textId="3F6A1590">
          <w:pPr>
            <w:pStyle w:val="TOC1"/>
            <w:tabs>
              <w:tab w:val="left" w:pos="480"/>
              <w:tab w:val="right" w:leader="dot" w:pos="9350"/>
            </w:tabs>
            <w:rPr>
              <w:rFonts w:ascii="Times New Roman" w:hAnsi="Times New Roman" w:cs="Times New Roman" w:eastAsiaTheme="minorEastAsia"/>
              <w:noProof/>
              <w:sz w:val="24"/>
              <w:szCs w:val="24"/>
              <w:lang w:val="en-GB" w:eastAsia="en-GB"/>
            </w:rPr>
          </w:pPr>
          <w:r w:rsidRPr="0048759C">
            <w:rPr>
              <w:rFonts w:ascii="Times New Roman" w:hAnsi="Times New Roman" w:cs="Times New Roman"/>
              <w:sz w:val="24"/>
              <w:szCs w:val="24"/>
            </w:rPr>
            <w:fldChar w:fldCharType="begin"/>
          </w:r>
          <w:r w:rsidRPr="0048759C">
            <w:rPr>
              <w:rFonts w:ascii="Times New Roman" w:hAnsi="Times New Roman" w:cs="Times New Roman"/>
              <w:sz w:val="24"/>
              <w:szCs w:val="24"/>
            </w:rPr>
            <w:instrText xml:space="preserve"> TOC \o "1-3" \h \z \u </w:instrText>
          </w:r>
          <w:r w:rsidRPr="0048759C">
            <w:rPr>
              <w:rFonts w:ascii="Times New Roman" w:hAnsi="Times New Roman" w:cs="Times New Roman"/>
              <w:sz w:val="24"/>
              <w:szCs w:val="24"/>
            </w:rPr>
            <w:fldChar w:fldCharType="separate"/>
          </w:r>
          <w:hyperlink w:history="1" w:anchor="_Toc151032440">
            <w:r w:rsidRPr="0048759C" w:rsidR="0048759C">
              <w:rPr>
                <w:rStyle w:val="Hyperlink"/>
                <w:rFonts w:ascii="Times New Roman" w:hAnsi="Times New Roman" w:cs="Times New Roman"/>
                <w:noProof/>
              </w:rPr>
              <w:t>1.</w:t>
            </w:r>
            <w:r w:rsidRPr="0048759C" w:rsidR="0048759C">
              <w:rPr>
                <w:rFonts w:ascii="Times New Roman" w:hAnsi="Times New Roman" w:cs="Times New Roman" w:eastAsiaTheme="minorEastAsia"/>
                <w:noProof/>
                <w:sz w:val="24"/>
                <w:szCs w:val="24"/>
                <w:lang w:val="en-GB" w:eastAsia="en-GB"/>
              </w:rPr>
              <w:tab/>
            </w:r>
            <w:r w:rsidRPr="0048759C" w:rsidR="0048759C">
              <w:rPr>
                <w:rStyle w:val="Hyperlink"/>
                <w:rFonts w:ascii="Times New Roman" w:hAnsi="Times New Roman" w:cs="Times New Roman"/>
                <w:noProof/>
              </w:rPr>
              <w:t>Introduction</w:t>
            </w:r>
            <w:r w:rsidRPr="0048759C" w:rsidR="0048759C">
              <w:rPr>
                <w:rFonts w:ascii="Times New Roman" w:hAnsi="Times New Roman" w:cs="Times New Roman"/>
                <w:noProof/>
                <w:webHidden/>
              </w:rPr>
              <w:tab/>
            </w:r>
            <w:r w:rsidRPr="0048759C" w:rsidR="0048759C">
              <w:rPr>
                <w:rFonts w:ascii="Times New Roman" w:hAnsi="Times New Roman" w:cs="Times New Roman"/>
                <w:noProof/>
                <w:webHidden/>
              </w:rPr>
              <w:fldChar w:fldCharType="begin"/>
            </w:r>
            <w:r w:rsidRPr="0048759C" w:rsidR="0048759C">
              <w:rPr>
                <w:rFonts w:ascii="Times New Roman" w:hAnsi="Times New Roman" w:cs="Times New Roman"/>
                <w:noProof/>
                <w:webHidden/>
              </w:rPr>
              <w:instrText xml:space="preserve"> PAGEREF _Toc151032440 \h </w:instrText>
            </w:r>
            <w:r w:rsidRPr="0048759C" w:rsidR="0048759C">
              <w:rPr>
                <w:rFonts w:ascii="Times New Roman" w:hAnsi="Times New Roman" w:cs="Times New Roman"/>
                <w:noProof/>
                <w:webHidden/>
              </w:rPr>
            </w:r>
            <w:r w:rsidRPr="0048759C" w:rsidR="0048759C">
              <w:rPr>
                <w:rFonts w:ascii="Times New Roman" w:hAnsi="Times New Roman" w:cs="Times New Roman"/>
                <w:noProof/>
                <w:webHidden/>
              </w:rPr>
              <w:fldChar w:fldCharType="separate"/>
            </w:r>
            <w:r w:rsidR="0048759C">
              <w:rPr>
                <w:rFonts w:ascii="Times New Roman" w:hAnsi="Times New Roman" w:cs="Times New Roman"/>
                <w:noProof/>
                <w:webHidden/>
              </w:rPr>
              <w:t>4</w:t>
            </w:r>
            <w:r w:rsidRPr="0048759C" w:rsidR="0048759C">
              <w:rPr>
                <w:rFonts w:ascii="Times New Roman" w:hAnsi="Times New Roman" w:cs="Times New Roman"/>
                <w:noProof/>
                <w:webHidden/>
              </w:rPr>
              <w:fldChar w:fldCharType="end"/>
            </w:r>
          </w:hyperlink>
        </w:p>
        <w:p w:rsidRPr="0048759C" w:rsidR="0048759C" w:rsidRDefault="0048759C" w14:paraId="3AE51CC1" w14:textId="59AB7D3A">
          <w:pPr>
            <w:pStyle w:val="TOC2"/>
            <w:rPr>
              <w:rFonts w:ascii="Times New Roman" w:hAnsi="Times New Roman" w:cs="Times New Roman" w:eastAsiaTheme="minorEastAsia"/>
              <w:noProof/>
              <w:sz w:val="24"/>
              <w:szCs w:val="24"/>
              <w:lang w:val="en-GB" w:eastAsia="en-GB"/>
            </w:rPr>
          </w:pPr>
          <w:hyperlink w:history="1" w:anchor="_Toc151032441">
            <w:r w:rsidRPr="0048759C">
              <w:rPr>
                <w:rStyle w:val="Hyperlink"/>
                <w:rFonts w:ascii="Times New Roman" w:hAnsi="Times New Roman" w:cs="Times New Roman"/>
                <w:noProof/>
              </w:rPr>
              <w:t>1.1.</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Research Questions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_Toc151032441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4</w:t>
            </w:r>
            <w:r w:rsidRPr="0048759C">
              <w:rPr>
                <w:rFonts w:ascii="Times New Roman" w:hAnsi="Times New Roman" w:cs="Times New Roman"/>
                <w:noProof/>
                <w:webHidden/>
              </w:rPr>
              <w:fldChar w:fldCharType="end"/>
            </w:r>
          </w:hyperlink>
        </w:p>
        <w:p w:rsidRPr="0048759C" w:rsidR="0048759C" w:rsidRDefault="0048759C" w14:paraId="028CF03C" w14:textId="6C360EC0">
          <w:pPr>
            <w:pStyle w:val="TOC2"/>
            <w:rPr>
              <w:rFonts w:ascii="Times New Roman" w:hAnsi="Times New Roman" w:cs="Times New Roman" w:eastAsiaTheme="minorEastAsia"/>
              <w:noProof/>
              <w:sz w:val="24"/>
              <w:szCs w:val="24"/>
              <w:lang w:val="en-GB" w:eastAsia="en-GB"/>
            </w:rPr>
          </w:pPr>
          <w:hyperlink w:history="1" w:anchor="_Toc151032442">
            <w:r w:rsidRPr="0048759C">
              <w:rPr>
                <w:rStyle w:val="Hyperlink"/>
                <w:rFonts w:ascii="Times New Roman" w:hAnsi="Times New Roman" w:cs="Times New Roman"/>
                <w:noProof/>
              </w:rPr>
              <w:t>1.2.</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Aims and Objectives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_Toc151032442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4</w:t>
            </w:r>
            <w:r w:rsidRPr="0048759C">
              <w:rPr>
                <w:rFonts w:ascii="Times New Roman" w:hAnsi="Times New Roman" w:cs="Times New Roman"/>
                <w:noProof/>
                <w:webHidden/>
              </w:rPr>
              <w:fldChar w:fldCharType="end"/>
            </w:r>
          </w:hyperlink>
        </w:p>
        <w:p w:rsidRPr="0048759C" w:rsidR="0048759C" w:rsidRDefault="0048759C" w14:paraId="73E8D249" w14:textId="7CDBD763">
          <w:pPr>
            <w:pStyle w:val="TOC1"/>
            <w:tabs>
              <w:tab w:val="left" w:pos="480"/>
              <w:tab w:val="right" w:leader="dot" w:pos="9350"/>
            </w:tabs>
            <w:rPr>
              <w:rFonts w:ascii="Times New Roman" w:hAnsi="Times New Roman" w:cs="Times New Roman" w:eastAsiaTheme="minorEastAsia"/>
              <w:noProof/>
              <w:sz w:val="24"/>
              <w:szCs w:val="24"/>
              <w:lang w:val="en-GB" w:eastAsia="en-GB"/>
            </w:rPr>
          </w:pPr>
          <w:hyperlink w:history="1" w:anchor="_Toc151032443">
            <w:r w:rsidRPr="0048759C">
              <w:rPr>
                <w:rStyle w:val="Hyperlink"/>
                <w:rFonts w:ascii="Times New Roman" w:hAnsi="Times New Roman" w:cs="Times New Roman"/>
                <w:noProof/>
              </w:rPr>
              <w:t>2.</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Literature Review and Theoretical Rationale</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_Toc151032443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5</w:t>
            </w:r>
            <w:r w:rsidRPr="0048759C">
              <w:rPr>
                <w:rFonts w:ascii="Times New Roman" w:hAnsi="Times New Roman" w:cs="Times New Roman"/>
                <w:noProof/>
                <w:webHidden/>
              </w:rPr>
              <w:fldChar w:fldCharType="end"/>
            </w:r>
          </w:hyperlink>
        </w:p>
        <w:p w:rsidRPr="0048759C" w:rsidR="0048759C" w:rsidRDefault="0048759C" w14:paraId="45D825F8" w14:textId="55844DC8">
          <w:pPr>
            <w:pStyle w:val="TOC2"/>
            <w:rPr>
              <w:rFonts w:ascii="Times New Roman" w:hAnsi="Times New Roman" w:cs="Times New Roman" w:eastAsiaTheme="minorEastAsia"/>
              <w:noProof/>
              <w:sz w:val="24"/>
              <w:szCs w:val="24"/>
              <w:lang w:val="en-GB" w:eastAsia="en-GB"/>
            </w:rPr>
          </w:pPr>
          <w:hyperlink w:history="1" w:anchor="_Toc151032444">
            <w:r w:rsidRPr="0048759C">
              <w:rPr>
                <w:rStyle w:val="Hyperlink"/>
                <w:rFonts w:ascii="Times New Roman" w:hAnsi="Times New Roman" w:cs="Times New Roman"/>
                <w:noProof/>
              </w:rPr>
              <w:t>2.1.</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Multifaceted Impact of COVID-19 on the Elderly: Health Risks, Societal Effects, and Policy Implications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_Toc151032444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5</w:t>
            </w:r>
            <w:r w:rsidRPr="0048759C">
              <w:rPr>
                <w:rFonts w:ascii="Times New Roman" w:hAnsi="Times New Roman" w:cs="Times New Roman"/>
                <w:noProof/>
                <w:webHidden/>
              </w:rPr>
              <w:fldChar w:fldCharType="end"/>
            </w:r>
          </w:hyperlink>
        </w:p>
        <w:p w:rsidRPr="0048759C" w:rsidR="0048759C" w:rsidRDefault="0048759C" w14:paraId="103577A2" w14:textId="19B33763">
          <w:pPr>
            <w:pStyle w:val="TOC2"/>
            <w:rPr>
              <w:rFonts w:ascii="Times New Roman" w:hAnsi="Times New Roman" w:cs="Times New Roman" w:eastAsiaTheme="minorEastAsia"/>
              <w:noProof/>
              <w:sz w:val="24"/>
              <w:szCs w:val="24"/>
              <w:lang w:val="en-GB" w:eastAsia="en-GB"/>
            </w:rPr>
          </w:pPr>
          <w:hyperlink w:history="1" w:anchor="_Toc151032445">
            <w:r w:rsidRPr="0048759C">
              <w:rPr>
                <w:rStyle w:val="Hyperlink"/>
                <w:rFonts w:ascii="Times New Roman" w:hAnsi="Times New Roman" w:cs="Times New Roman"/>
                <w:noProof/>
              </w:rPr>
              <w:t>2.2.</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Theoretical Rationale</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_Toc151032445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6</w:t>
            </w:r>
            <w:r w:rsidRPr="0048759C">
              <w:rPr>
                <w:rFonts w:ascii="Times New Roman" w:hAnsi="Times New Roman" w:cs="Times New Roman"/>
                <w:noProof/>
                <w:webHidden/>
              </w:rPr>
              <w:fldChar w:fldCharType="end"/>
            </w:r>
          </w:hyperlink>
        </w:p>
        <w:p w:rsidRPr="0048759C" w:rsidR="0048759C" w:rsidRDefault="0048759C" w14:paraId="6E3B41D6" w14:textId="1568DF50">
          <w:pPr>
            <w:pStyle w:val="TOC1"/>
            <w:tabs>
              <w:tab w:val="left" w:pos="480"/>
              <w:tab w:val="right" w:leader="dot" w:pos="9350"/>
            </w:tabs>
            <w:rPr>
              <w:rFonts w:ascii="Times New Roman" w:hAnsi="Times New Roman" w:cs="Times New Roman" w:eastAsiaTheme="minorEastAsia"/>
              <w:noProof/>
              <w:sz w:val="24"/>
              <w:szCs w:val="24"/>
              <w:lang w:val="en-GB" w:eastAsia="en-GB"/>
            </w:rPr>
          </w:pPr>
          <w:hyperlink w:history="1" w:anchor="_Toc151032446">
            <w:r w:rsidRPr="0048759C">
              <w:rPr>
                <w:rStyle w:val="Hyperlink"/>
                <w:rFonts w:ascii="Times New Roman" w:hAnsi="Times New Roman" w:cs="Times New Roman"/>
                <w:noProof/>
              </w:rPr>
              <w:t>3.</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Research Methodology and Methods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_Toc151032446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7</w:t>
            </w:r>
            <w:r w:rsidRPr="0048759C">
              <w:rPr>
                <w:rFonts w:ascii="Times New Roman" w:hAnsi="Times New Roman" w:cs="Times New Roman"/>
                <w:noProof/>
                <w:webHidden/>
              </w:rPr>
              <w:fldChar w:fldCharType="end"/>
            </w:r>
          </w:hyperlink>
        </w:p>
        <w:p w:rsidRPr="0048759C" w:rsidR="0048759C" w:rsidRDefault="0048759C" w14:paraId="7259B396" w14:textId="04858EB5">
          <w:pPr>
            <w:pStyle w:val="TOC1"/>
            <w:tabs>
              <w:tab w:val="left" w:pos="480"/>
              <w:tab w:val="right" w:leader="dot" w:pos="9350"/>
            </w:tabs>
            <w:rPr>
              <w:rFonts w:ascii="Times New Roman" w:hAnsi="Times New Roman" w:cs="Times New Roman" w:eastAsiaTheme="minorEastAsia"/>
              <w:noProof/>
              <w:sz w:val="24"/>
              <w:szCs w:val="24"/>
              <w:lang w:val="en-GB" w:eastAsia="en-GB"/>
            </w:rPr>
          </w:pPr>
          <w:hyperlink w:history="1" w:anchor="_Toc151032447">
            <w:r w:rsidRPr="0048759C">
              <w:rPr>
                <w:rStyle w:val="Hyperlink"/>
                <w:rFonts w:ascii="Times New Roman" w:hAnsi="Times New Roman" w:cs="Times New Roman"/>
                <w:noProof/>
              </w:rPr>
              <w:t>4.</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 xml:space="preserve">Ethical </w:t>
            </w:r>
            <w:r>
              <w:rPr>
                <w:rStyle w:val="Hyperlink"/>
                <w:rFonts w:ascii="Times New Roman" w:hAnsi="Times New Roman" w:cs="Times New Roman"/>
                <w:noProof/>
              </w:rPr>
              <w:t>Considerations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_Toc151032447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9</w:t>
            </w:r>
            <w:r w:rsidRPr="0048759C">
              <w:rPr>
                <w:rFonts w:ascii="Times New Roman" w:hAnsi="Times New Roman" w:cs="Times New Roman"/>
                <w:noProof/>
                <w:webHidden/>
              </w:rPr>
              <w:fldChar w:fldCharType="end"/>
            </w:r>
          </w:hyperlink>
        </w:p>
        <w:p w:rsidRPr="0048759C" w:rsidR="0048759C" w:rsidRDefault="0048759C" w14:paraId="764B83A4" w14:textId="49C45DD9">
          <w:pPr>
            <w:pStyle w:val="TOC1"/>
            <w:tabs>
              <w:tab w:val="left" w:pos="480"/>
              <w:tab w:val="right" w:leader="dot" w:pos="9350"/>
            </w:tabs>
            <w:rPr>
              <w:rFonts w:ascii="Times New Roman" w:hAnsi="Times New Roman" w:cs="Times New Roman" w:eastAsiaTheme="minorEastAsia"/>
              <w:noProof/>
              <w:sz w:val="24"/>
              <w:szCs w:val="24"/>
              <w:lang w:val="en-GB" w:eastAsia="en-GB"/>
            </w:rPr>
          </w:pPr>
          <w:hyperlink w:history="1" w:anchor="_Toc151032448">
            <w:r w:rsidRPr="0048759C">
              <w:rPr>
                <w:rStyle w:val="Hyperlink"/>
                <w:rFonts w:ascii="Times New Roman" w:hAnsi="Times New Roman" w:cs="Times New Roman"/>
                <w:noProof/>
              </w:rPr>
              <w:t>5.</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Results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_Toc151032448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9</w:t>
            </w:r>
            <w:r w:rsidRPr="0048759C">
              <w:rPr>
                <w:rFonts w:ascii="Times New Roman" w:hAnsi="Times New Roman" w:cs="Times New Roman"/>
                <w:noProof/>
                <w:webHidden/>
              </w:rPr>
              <w:fldChar w:fldCharType="end"/>
            </w:r>
          </w:hyperlink>
        </w:p>
        <w:p w:rsidRPr="0048759C" w:rsidR="0048759C" w:rsidRDefault="0048759C" w14:paraId="4A06180C" w14:textId="7ED0331E">
          <w:pPr>
            <w:pStyle w:val="TOC2"/>
            <w:rPr>
              <w:rFonts w:ascii="Times New Roman" w:hAnsi="Times New Roman" w:cs="Times New Roman" w:eastAsiaTheme="minorEastAsia"/>
              <w:noProof/>
              <w:sz w:val="24"/>
              <w:szCs w:val="24"/>
              <w:lang w:val="en-GB" w:eastAsia="en-GB"/>
            </w:rPr>
          </w:pPr>
          <w:hyperlink w:history="1" w:anchor="_Toc151032449">
            <w:r w:rsidRPr="0048759C">
              <w:rPr>
                <w:rStyle w:val="Hyperlink"/>
                <w:rFonts w:ascii="Times New Roman" w:hAnsi="Times New Roman" w:cs="Times New Roman"/>
                <w:noProof/>
              </w:rPr>
              <w:t>5.1.</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Physical and Mental Health Impacts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_Toc151032449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10</w:t>
            </w:r>
            <w:r w:rsidRPr="0048759C">
              <w:rPr>
                <w:rFonts w:ascii="Times New Roman" w:hAnsi="Times New Roman" w:cs="Times New Roman"/>
                <w:noProof/>
                <w:webHidden/>
              </w:rPr>
              <w:fldChar w:fldCharType="end"/>
            </w:r>
          </w:hyperlink>
        </w:p>
        <w:p w:rsidRPr="0048759C" w:rsidR="0048759C" w:rsidRDefault="0048759C" w14:paraId="66D56CBC" w14:textId="5B7C3B2D">
          <w:pPr>
            <w:pStyle w:val="TOC2"/>
            <w:rPr>
              <w:rFonts w:ascii="Times New Roman" w:hAnsi="Times New Roman" w:cs="Times New Roman" w:eastAsiaTheme="minorEastAsia"/>
              <w:noProof/>
              <w:sz w:val="24"/>
              <w:szCs w:val="24"/>
              <w:lang w:val="en-GB" w:eastAsia="en-GB"/>
            </w:rPr>
          </w:pPr>
          <w:hyperlink w:history="1" w:anchor="_Toc151032450">
            <w:r w:rsidRPr="0048759C">
              <w:rPr>
                <w:rStyle w:val="Hyperlink"/>
                <w:rFonts w:ascii="Times New Roman" w:hAnsi="Times New Roman" w:cs="Times New Roman"/>
                <w:noProof/>
              </w:rPr>
              <w:t>5.2.</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Ethical and Research Implications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_Toc151032450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10</w:t>
            </w:r>
            <w:r w:rsidRPr="0048759C">
              <w:rPr>
                <w:rFonts w:ascii="Times New Roman" w:hAnsi="Times New Roman" w:cs="Times New Roman"/>
                <w:noProof/>
                <w:webHidden/>
              </w:rPr>
              <w:fldChar w:fldCharType="end"/>
            </w:r>
          </w:hyperlink>
        </w:p>
        <w:p w:rsidRPr="0048759C" w:rsidR="0048759C" w:rsidRDefault="0048759C" w14:paraId="24B9431D" w14:textId="6D56D187">
          <w:pPr>
            <w:pStyle w:val="TOC2"/>
            <w:rPr>
              <w:rFonts w:ascii="Times New Roman" w:hAnsi="Times New Roman" w:cs="Times New Roman" w:eastAsiaTheme="minorEastAsia"/>
              <w:noProof/>
              <w:sz w:val="24"/>
              <w:szCs w:val="24"/>
              <w:lang w:val="en-GB" w:eastAsia="en-GB"/>
            </w:rPr>
          </w:pPr>
          <w:hyperlink w:history="1" w:anchor="_Toc151032451">
            <w:r w:rsidRPr="0048759C">
              <w:rPr>
                <w:rStyle w:val="Hyperlink"/>
                <w:rFonts w:ascii="Times New Roman" w:hAnsi="Times New Roman" w:cs="Times New Roman"/>
                <w:noProof/>
              </w:rPr>
              <w:t>5.3.</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Societal and Care Implications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_Toc151032451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10</w:t>
            </w:r>
            <w:r w:rsidRPr="0048759C">
              <w:rPr>
                <w:rFonts w:ascii="Times New Roman" w:hAnsi="Times New Roman" w:cs="Times New Roman"/>
                <w:noProof/>
                <w:webHidden/>
              </w:rPr>
              <w:fldChar w:fldCharType="end"/>
            </w:r>
          </w:hyperlink>
        </w:p>
        <w:p w:rsidRPr="0048759C" w:rsidR="0048759C" w:rsidRDefault="0048759C" w14:paraId="725068B4" w14:textId="410F1C59">
          <w:pPr>
            <w:pStyle w:val="TOC1"/>
            <w:tabs>
              <w:tab w:val="left" w:pos="480"/>
              <w:tab w:val="right" w:leader="dot" w:pos="9350"/>
            </w:tabs>
            <w:rPr>
              <w:rFonts w:ascii="Times New Roman" w:hAnsi="Times New Roman" w:cs="Times New Roman" w:eastAsiaTheme="minorEastAsia"/>
              <w:noProof/>
              <w:sz w:val="24"/>
              <w:szCs w:val="24"/>
              <w:lang w:val="en-GB" w:eastAsia="en-GB"/>
            </w:rPr>
          </w:pPr>
          <w:hyperlink w:history="1" w:anchor="_Toc151032452">
            <w:r w:rsidRPr="0048759C">
              <w:rPr>
                <w:rStyle w:val="Hyperlink"/>
                <w:rFonts w:ascii="Times New Roman" w:hAnsi="Times New Roman" w:cs="Times New Roman"/>
                <w:noProof/>
              </w:rPr>
              <w:t>6.</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Findings and Analysis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_Toc151032452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11</w:t>
            </w:r>
            <w:r w:rsidRPr="0048759C">
              <w:rPr>
                <w:rFonts w:ascii="Times New Roman" w:hAnsi="Times New Roman" w:cs="Times New Roman"/>
                <w:noProof/>
                <w:webHidden/>
              </w:rPr>
              <w:fldChar w:fldCharType="end"/>
            </w:r>
          </w:hyperlink>
        </w:p>
        <w:p w:rsidRPr="0048759C" w:rsidR="0048759C" w:rsidRDefault="0048759C" w14:paraId="11CDB1F0" w14:textId="793C9EC3">
          <w:pPr>
            <w:pStyle w:val="TOC2"/>
            <w:rPr>
              <w:rFonts w:ascii="Times New Roman" w:hAnsi="Times New Roman" w:cs="Times New Roman" w:eastAsiaTheme="minorEastAsia"/>
              <w:noProof/>
              <w:sz w:val="24"/>
              <w:szCs w:val="24"/>
              <w:lang w:val="en-GB" w:eastAsia="en-GB"/>
            </w:rPr>
          </w:pPr>
          <w:hyperlink w:history="1" w:anchor="_Toc151032453">
            <w:r w:rsidRPr="0048759C">
              <w:rPr>
                <w:rStyle w:val="Hyperlink"/>
                <w:rFonts w:ascii="Times New Roman" w:hAnsi="Times New Roman" w:cs="Times New Roman"/>
                <w:noProof/>
              </w:rPr>
              <w:t>6.1.</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How did COVID-19 affect the health of older people?</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_Toc151032453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11</w:t>
            </w:r>
            <w:r w:rsidRPr="0048759C">
              <w:rPr>
                <w:rFonts w:ascii="Times New Roman" w:hAnsi="Times New Roman" w:cs="Times New Roman"/>
                <w:noProof/>
                <w:webHidden/>
              </w:rPr>
              <w:fldChar w:fldCharType="end"/>
            </w:r>
          </w:hyperlink>
        </w:p>
        <w:p w:rsidRPr="0048759C" w:rsidR="0048759C" w:rsidRDefault="0048759C" w14:paraId="1B2FF0EC" w14:textId="10F6BC4C">
          <w:pPr>
            <w:pStyle w:val="TOC2"/>
            <w:rPr>
              <w:rFonts w:ascii="Times New Roman" w:hAnsi="Times New Roman" w:cs="Times New Roman" w:eastAsiaTheme="minorEastAsia"/>
              <w:noProof/>
              <w:sz w:val="24"/>
              <w:szCs w:val="24"/>
              <w:lang w:val="en-GB" w:eastAsia="en-GB"/>
            </w:rPr>
          </w:pPr>
          <w:hyperlink w:history="1" w:anchor="_Toc151032454">
            <w:r w:rsidRPr="0048759C">
              <w:rPr>
                <w:rStyle w:val="Hyperlink"/>
                <w:rFonts w:ascii="Times New Roman" w:hAnsi="Times New Roman" w:cs="Times New Roman"/>
                <w:noProof/>
              </w:rPr>
              <w:t>6.2.</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In what ways did the epidemic affect the minds of the elderly?</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_Toc151032454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12</w:t>
            </w:r>
            <w:r w:rsidRPr="0048759C">
              <w:rPr>
                <w:rFonts w:ascii="Times New Roman" w:hAnsi="Times New Roman" w:cs="Times New Roman"/>
                <w:noProof/>
                <w:webHidden/>
              </w:rPr>
              <w:fldChar w:fldCharType="end"/>
            </w:r>
          </w:hyperlink>
        </w:p>
        <w:p w:rsidRPr="0048759C" w:rsidR="0048759C" w:rsidRDefault="0048759C" w14:paraId="193A5212" w14:textId="47639646">
          <w:pPr>
            <w:pStyle w:val="TOC2"/>
            <w:rPr>
              <w:rFonts w:ascii="Times New Roman" w:hAnsi="Times New Roman" w:cs="Times New Roman" w:eastAsiaTheme="minorEastAsia"/>
              <w:noProof/>
              <w:sz w:val="24"/>
              <w:szCs w:val="24"/>
              <w:lang w:val="en-GB" w:eastAsia="en-GB"/>
            </w:rPr>
          </w:pPr>
          <w:hyperlink w:history="1" w:anchor="_Toc151032455">
            <w:r w:rsidRPr="0048759C">
              <w:rPr>
                <w:rStyle w:val="Hyperlink"/>
                <w:rFonts w:ascii="Times New Roman" w:hAnsi="Times New Roman" w:cs="Times New Roman"/>
                <w:noProof/>
              </w:rPr>
              <w:t>6.3.</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How did the epidemic affect this group socially and economically more broadly?</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_Toc151032455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13</w:t>
            </w:r>
            <w:r w:rsidRPr="0048759C">
              <w:rPr>
                <w:rFonts w:ascii="Times New Roman" w:hAnsi="Times New Roman" w:cs="Times New Roman"/>
                <w:noProof/>
                <w:webHidden/>
              </w:rPr>
              <w:fldChar w:fldCharType="end"/>
            </w:r>
          </w:hyperlink>
        </w:p>
        <w:p w:rsidRPr="0048759C" w:rsidR="0048759C" w:rsidRDefault="0048759C" w14:paraId="6D6B4930" w14:textId="64F1FAAE">
          <w:pPr>
            <w:pStyle w:val="TOC1"/>
            <w:tabs>
              <w:tab w:val="left" w:pos="480"/>
              <w:tab w:val="right" w:leader="dot" w:pos="9350"/>
            </w:tabs>
            <w:rPr>
              <w:rFonts w:ascii="Times New Roman" w:hAnsi="Times New Roman" w:cs="Times New Roman" w:eastAsiaTheme="minorEastAsia"/>
              <w:noProof/>
              <w:sz w:val="24"/>
              <w:szCs w:val="24"/>
              <w:lang w:val="en-GB" w:eastAsia="en-GB"/>
            </w:rPr>
          </w:pPr>
          <w:hyperlink w:history="1" w:anchor="_Toc151032456">
            <w:r w:rsidRPr="0048759C">
              <w:rPr>
                <w:rStyle w:val="Hyperlink"/>
                <w:rFonts w:ascii="Times New Roman" w:hAnsi="Times New Roman" w:cs="Times New Roman"/>
                <w:noProof/>
              </w:rPr>
              <w:t>7.</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Conclusion and Recommendations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_Toc151032456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15</w:t>
            </w:r>
            <w:r w:rsidRPr="0048759C">
              <w:rPr>
                <w:rFonts w:ascii="Times New Roman" w:hAnsi="Times New Roman" w:cs="Times New Roman"/>
                <w:noProof/>
                <w:webHidden/>
              </w:rPr>
              <w:fldChar w:fldCharType="end"/>
            </w:r>
          </w:hyperlink>
        </w:p>
        <w:p w:rsidRPr="0048759C" w:rsidR="0048759C" w:rsidRDefault="0048759C" w14:paraId="47E3AFAC" w14:textId="2D494363">
          <w:pPr>
            <w:pStyle w:val="TOC2"/>
            <w:rPr>
              <w:rFonts w:ascii="Times New Roman" w:hAnsi="Times New Roman" w:cs="Times New Roman" w:eastAsiaTheme="minorEastAsia"/>
              <w:noProof/>
              <w:sz w:val="24"/>
              <w:szCs w:val="24"/>
              <w:lang w:val="en-GB" w:eastAsia="en-GB"/>
            </w:rPr>
          </w:pPr>
          <w:hyperlink w:history="1" w:anchor="_Toc151032457">
            <w:r w:rsidRPr="0048759C">
              <w:rPr>
                <w:rStyle w:val="Hyperlink"/>
                <w:rFonts w:ascii="Times New Roman" w:hAnsi="Times New Roman" w:cs="Times New Roman"/>
                <w:noProof/>
              </w:rPr>
              <w:t>7.1.</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Conclusion</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_Toc151032457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15</w:t>
            </w:r>
            <w:r w:rsidRPr="0048759C">
              <w:rPr>
                <w:rFonts w:ascii="Times New Roman" w:hAnsi="Times New Roman" w:cs="Times New Roman"/>
                <w:noProof/>
                <w:webHidden/>
              </w:rPr>
              <w:fldChar w:fldCharType="end"/>
            </w:r>
          </w:hyperlink>
        </w:p>
        <w:p w:rsidRPr="0048759C" w:rsidR="0048759C" w:rsidRDefault="0048759C" w14:paraId="04D72F48" w14:textId="3039D524">
          <w:pPr>
            <w:pStyle w:val="TOC2"/>
            <w:rPr>
              <w:rFonts w:ascii="Times New Roman" w:hAnsi="Times New Roman" w:cs="Times New Roman" w:eastAsiaTheme="minorEastAsia"/>
              <w:noProof/>
              <w:sz w:val="24"/>
              <w:szCs w:val="24"/>
              <w:lang w:val="en-GB" w:eastAsia="en-GB"/>
            </w:rPr>
          </w:pPr>
          <w:hyperlink w:history="1" w:anchor="_Toc151032458">
            <w:r w:rsidRPr="0048759C">
              <w:rPr>
                <w:rStyle w:val="Hyperlink"/>
                <w:rFonts w:ascii="Times New Roman" w:hAnsi="Times New Roman" w:cs="Times New Roman"/>
                <w:noProof/>
              </w:rPr>
              <w:t>7.2.</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Recommendations for Future Policy and Practice</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_Toc151032458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15</w:t>
            </w:r>
            <w:r w:rsidRPr="0048759C">
              <w:rPr>
                <w:rFonts w:ascii="Times New Roman" w:hAnsi="Times New Roman" w:cs="Times New Roman"/>
                <w:noProof/>
                <w:webHidden/>
              </w:rPr>
              <w:fldChar w:fldCharType="end"/>
            </w:r>
          </w:hyperlink>
        </w:p>
        <w:p w:rsidRPr="0048759C" w:rsidR="0048759C" w:rsidRDefault="0048759C" w14:paraId="4E3D8FCF" w14:textId="1F775A03">
          <w:pPr>
            <w:pStyle w:val="TOC1"/>
            <w:tabs>
              <w:tab w:val="left" w:pos="480"/>
              <w:tab w:val="right" w:leader="dot" w:pos="9350"/>
            </w:tabs>
            <w:rPr>
              <w:rFonts w:ascii="Times New Roman" w:hAnsi="Times New Roman" w:cs="Times New Roman" w:eastAsiaTheme="minorEastAsia"/>
              <w:noProof/>
              <w:sz w:val="24"/>
              <w:szCs w:val="24"/>
              <w:lang w:val="en-GB" w:eastAsia="en-GB"/>
            </w:rPr>
          </w:pPr>
          <w:hyperlink w:history="1" w:anchor="_Toc151032459">
            <w:r w:rsidRPr="0048759C">
              <w:rPr>
                <w:rStyle w:val="Hyperlink"/>
                <w:rFonts w:ascii="Times New Roman" w:hAnsi="Times New Roman" w:cs="Times New Roman"/>
                <w:noProof/>
              </w:rPr>
              <w:t>8.</w:t>
            </w:r>
            <w:r w:rsidRPr="0048759C">
              <w:rPr>
                <w:rFonts w:ascii="Times New Roman" w:hAnsi="Times New Roman" w:cs="Times New Roman" w:eastAsiaTheme="minorEastAsia"/>
                <w:noProof/>
                <w:sz w:val="24"/>
                <w:szCs w:val="24"/>
                <w:lang w:val="en-GB" w:eastAsia="en-GB"/>
              </w:rPr>
              <w:tab/>
            </w:r>
            <w:r w:rsidRPr="0048759C">
              <w:rPr>
                <w:rStyle w:val="Hyperlink"/>
                <w:rFonts w:ascii="Times New Roman" w:hAnsi="Times New Roman" w:cs="Times New Roman"/>
                <w:noProof/>
              </w:rPr>
              <w:t>References</w:t>
            </w:r>
            <w:r w:rsidRPr="0048759C">
              <w:rPr>
                <w:rFonts w:ascii="Times New Roman" w:hAnsi="Times New Roman" w:cs="Times New Roman"/>
                <w:noProof/>
                <w:webHidden/>
              </w:rPr>
              <w:tab/>
            </w:r>
            <w:r w:rsidRPr="0048759C">
              <w:rPr>
                <w:rFonts w:ascii="Times New Roman" w:hAnsi="Times New Roman" w:cs="Times New Roman"/>
                <w:noProof/>
                <w:webHidden/>
              </w:rPr>
              <w:fldChar w:fldCharType="begin"/>
            </w:r>
            <w:r w:rsidRPr="0048759C">
              <w:rPr>
                <w:rFonts w:ascii="Times New Roman" w:hAnsi="Times New Roman" w:cs="Times New Roman"/>
                <w:noProof/>
                <w:webHidden/>
              </w:rPr>
              <w:instrText xml:space="preserve"> PAGEREF _Toc151032459 \h </w:instrText>
            </w:r>
            <w:r w:rsidRPr="0048759C">
              <w:rPr>
                <w:rFonts w:ascii="Times New Roman" w:hAnsi="Times New Roman" w:cs="Times New Roman"/>
                <w:noProof/>
                <w:webHidden/>
              </w:rPr>
            </w:r>
            <w:r w:rsidRPr="0048759C">
              <w:rPr>
                <w:rFonts w:ascii="Times New Roman" w:hAnsi="Times New Roman" w:cs="Times New Roman"/>
                <w:noProof/>
                <w:webHidden/>
              </w:rPr>
              <w:fldChar w:fldCharType="separate"/>
            </w:r>
            <w:r>
              <w:rPr>
                <w:rFonts w:ascii="Times New Roman" w:hAnsi="Times New Roman" w:cs="Times New Roman"/>
                <w:noProof/>
                <w:webHidden/>
              </w:rPr>
              <w:t>17</w:t>
            </w:r>
            <w:r w:rsidRPr="0048759C">
              <w:rPr>
                <w:rFonts w:ascii="Times New Roman" w:hAnsi="Times New Roman" w:cs="Times New Roman"/>
                <w:noProof/>
                <w:webHidden/>
              </w:rPr>
              <w:fldChar w:fldCharType="end"/>
            </w:r>
          </w:hyperlink>
        </w:p>
        <w:p w:rsidRPr="0048759C" w:rsidR="0032453A" w:rsidP="00D23C44" w:rsidRDefault="00F658E1" w14:paraId="50E2640C" w14:textId="2AC2C9F3">
          <w:pPr>
            <w:spacing w:line="360" w:lineRule="auto"/>
            <w:rPr>
              <w:rFonts w:ascii="Times New Roman" w:hAnsi="Times New Roman" w:cs="Times New Roman"/>
              <w:b/>
              <w:bCs/>
              <w:noProof/>
              <w:sz w:val="24"/>
              <w:szCs w:val="24"/>
            </w:rPr>
          </w:pPr>
          <w:r w:rsidRPr="0048759C">
            <w:rPr>
              <w:rFonts w:ascii="Times New Roman" w:hAnsi="Times New Roman" w:cs="Times New Roman"/>
              <w:b/>
              <w:bCs/>
              <w:noProof/>
              <w:sz w:val="24"/>
              <w:szCs w:val="24"/>
            </w:rPr>
            <w:fldChar w:fldCharType="end"/>
          </w:r>
        </w:p>
        <w:p w:rsidR="0048759C" w:rsidP="0032453A" w:rsidRDefault="0048759C" w14:paraId="56A1A70A" w14:textId="77777777">
          <w:pPr>
            <w:spacing w:line="360" w:lineRule="auto"/>
            <w:rPr>
              <w:rFonts w:ascii="Arial" w:hAnsi="Arial" w:cs="Arial"/>
              <w:sz w:val="24"/>
              <w:szCs w:val="24"/>
            </w:rPr>
          </w:pPr>
        </w:p>
        <w:p w:rsidR="0048759C" w:rsidP="0032453A" w:rsidRDefault="0048759C" w14:paraId="612B1867" w14:textId="77777777">
          <w:pPr>
            <w:spacing w:line="360" w:lineRule="auto"/>
            <w:rPr>
              <w:rFonts w:ascii="Arial" w:hAnsi="Arial" w:cs="Arial"/>
              <w:sz w:val="24"/>
              <w:szCs w:val="24"/>
            </w:rPr>
          </w:pPr>
        </w:p>
        <w:p w:rsidR="0048759C" w:rsidP="0032453A" w:rsidRDefault="0048759C" w14:paraId="2B1FEE62" w14:textId="77777777">
          <w:pPr>
            <w:spacing w:line="360" w:lineRule="auto"/>
            <w:rPr>
              <w:rFonts w:ascii="Arial" w:hAnsi="Arial" w:cs="Arial"/>
              <w:sz w:val="24"/>
              <w:szCs w:val="24"/>
            </w:rPr>
          </w:pPr>
        </w:p>
        <w:p w:rsidR="0048759C" w:rsidP="0032453A" w:rsidRDefault="0048759C" w14:paraId="08092896" w14:textId="77777777">
          <w:pPr>
            <w:spacing w:line="360" w:lineRule="auto"/>
            <w:rPr>
              <w:rFonts w:ascii="Arial" w:hAnsi="Arial" w:cs="Arial"/>
              <w:sz w:val="24"/>
              <w:szCs w:val="24"/>
            </w:rPr>
          </w:pPr>
        </w:p>
        <w:p w:rsidRPr="008E6667" w:rsidR="00F658E1" w:rsidP="0032453A" w:rsidRDefault="00000000" w14:paraId="3223D78C" w14:textId="0308EA17">
          <w:pPr>
            <w:spacing w:line="360" w:lineRule="auto"/>
            <w:rPr>
              <w:rFonts w:ascii="Arial" w:hAnsi="Arial" w:cs="Arial"/>
              <w:sz w:val="24"/>
              <w:szCs w:val="24"/>
            </w:rPr>
          </w:pPr>
        </w:p>
      </w:sdtContent>
    </w:sdt>
    <w:p w:rsidRPr="008E6667" w:rsidR="00D122AA" w:rsidP="00A545EB" w:rsidRDefault="00D122AA" w14:paraId="37629545" w14:textId="35C1B784">
      <w:pPr>
        <w:pStyle w:val="Heading1"/>
      </w:pPr>
      <w:bookmarkStart w:name="_Toc151032440" w:id="2"/>
      <w:r w:rsidRPr="008E6667">
        <w:lastRenderedPageBreak/>
        <w:t>Introduction</w:t>
      </w:r>
      <w:bookmarkEnd w:id="2"/>
    </w:p>
    <w:p w:rsidRPr="008E6667" w:rsidR="00E3763D" w:rsidP="00054356" w:rsidRDefault="00EF4864" w14:paraId="5BB29991" w14:textId="2C2E241A">
      <w:pPr>
        <w:spacing w:line="360" w:lineRule="auto"/>
        <w:jc w:val="both"/>
        <w:rPr>
          <w:rFonts w:ascii="Arial" w:hAnsi="Arial" w:cs="Arial"/>
          <w:sz w:val="24"/>
          <w:szCs w:val="24"/>
          <w:lang w:val="en-GB"/>
        </w:rPr>
      </w:pPr>
      <w:r w:rsidRPr="008E6667">
        <w:rPr>
          <w:rFonts w:ascii="Arial" w:hAnsi="Arial" w:cs="Arial"/>
          <w:sz w:val="24"/>
          <w:szCs w:val="24"/>
          <w:lang w:val="en-GB"/>
        </w:rPr>
        <w:t>The SARS-CoV-2-initiated COVID-19 pandemic severely impacted global health and social structures</w:t>
      </w:r>
      <w:r w:rsidRPr="008E6667" w:rsidR="005268C3">
        <w:rPr>
          <w:rFonts w:ascii="Arial" w:hAnsi="Arial" w:cs="Arial"/>
          <w:sz w:val="24"/>
          <w:szCs w:val="24"/>
          <w:lang w:val="en-GB"/>
        </w:rPr>
        <w:t xml:space="preserve">. The elderly have been identified as a particularly vulnerable group in the face of this emerging infectious disease. The elderly, those aged 65 and up, have long been thought to be more vulnerable to </w:t>
      </w:r>
      <w:r w:rsidRPr="008E6667" w:rsidR="00B575D7">
        <w:rPr>
          <w:rFonts w:ascii="Arial" w:hAnsi="Arial" w:cs="Arial"/>
          <w:sz w:val="24"/>
          <w:szCs w:val="24"/>
          <w:lang w:val="en-GB"/>
        </w:rPr>
        <w:t>contagious</w:t>
      </w:r>
      <w:r w:rsidRPr="008E6667" w:rsidR="005268C3">
        <w:rPr>
          <w:rFonts w:ascii="Arial" w:hAnsi="Arial" w:cs="Arial"/>
          <w:sz w:val="24"/>
          <w:szCs w:val="24"/>
          <w:lang w:val="en-GB"/>
        </w:rPr>
        <w:t xml:space="preserve"> diseases because of their compromised immune systems, co-occurring conditions, and age-related physiological changes (Wang et al., 2021). The appearance of COVID-19 has highlighted not just the acute physical implications on </w:t>
      </w:r>
      <w:r w:rsidRPr="008E6667" w:rsidR="00B575D7">
        <w:rPr>
          <w:rFonts w:ascii="Arial" w:hAnsi="Arial" w:cs="Arial"/>
          <w:sz w:val="24"/>
          <w:szCs w:val="24"/>
          <w:lang w:val="en-GB"/>
        </w:rPr>
        <w:t>older people</w:t>
      </w:r>
      <w:r w:rsidRPr="008E6667" w:rsidR="005268C3">
        <w:rPr>
          <w:rFonts w:ascii="Arial" w:hAnsi="Arial" w:cs="Arial"/>
          <w:sz w:val="24"/>
          <w:szCs w:val="24"/>
          <w:lang w:val="en-GB"/>
        </w:rPr>
        <w:t xml:space="preserve"> </w:t>
      </w:r>
      <w:r w:rsidRPr="008E6667" w:rsidR="006D1717">
        <w:rPr>
          <w:rFonts w:ascii="Arial" w:hAnsi="Arial" w:cs="Arial"/>
          <w:sz w:val="24"/>
          <w:szCs w:val="24"/>
          <w:lang w:val="en-GB"/>
        </w:rPr>
        <w:t>(age 65 and above)</w:t>
      </w:r>
      <w:r w:rsidRPr="008E6667" w:rsidR="007016C4">
        <w:rPr>
          <w:rFonts w:ascii="Arial" w:hAnsi="Arial" w:cs="Arial"/>
          <w:sz w:val="24"/>
          <w:szCs w:val="24"/>
          <w:lang w:val="en-GB"/>
        </w:rPr>
        <w:t xml:space="preserve"> </w:t>
      </w:r>
      <w:r w:rsidRPr="008E6667" w:rsidR="005268C3">
        <w:rPr>
          <w:rFonts w:ascii="Arial" w:hAnsi="Arial" w:cs="Arial"/>
          <w:sz w:val="24"/>
          <w:szCs w:val="24"/>
          <w:lang w:val="en-GB"/>
        </w:rPr>
        <w:t xml:space="preserve">but also the </w:t>
      </w:r>
      <w:r w:rsidRPr="008E6667" w:rsidR="00B575D7">
        <w:rPr>
          <w:rFonts w:ascii="Arial" w:hAnsi="Arial" w:cs="Arial"/>
          <w:sz w:val="24"/>
          <w:szCs w:val="24"/>
          <w:lang w:val="en-GB"/>
        </w:rPr>
        <w:t>more considerable</w:t>
      </w:r>
      <w:r w:rsidRPr="008E6667" w:rsidR="005268C3">
        <w:rPr>
          <w:rFonts w:ascii="Arial" w:hAnsi="Arial" w:cs="Arial"/>
          <w:sz w:val="24"/>
          <w:szCs w:val="24"/>
          <w:lang w:val="en-GB"/>
        </w:rPr>
        <w:t xml:space="preserve"> societal and psychological repercussions they suffer. The frailty rates of the </w:t>
      </w:r>
      <w:r w:rsidRPr="008E6667" w:rsidR="00B575D7">
        <w:rPr>
          <w:rFonts w:ascii="Arial" w:hAnsi="Arial" w:cs="Arial"/>
          <w:sz w:val="24"/>
          <w:szCs w:val="24"/>
          <w:lang w:val="en-GB"/>
        </w:rPr>
        <w:t>more senior</w:t>
      </w:r>
      <w:r w:rsidRPr="008E6667" w:rsidR="005268C3">
        <w:rPr>
          <w:rFonts w:ascii="Arial" w:hAnsi="Arial" w:cs="Arial"/>
          <w:sz w:val="24"/>
          <w:szCs w:val="24"/>
          <w:lang w:val="en-GB"/>
        </w:rPr>
        <w:t xml:space="preserve"> community have been demonstrated to be affected by the lifestyle adjustments made as countermeasures against COVID-19 (Shinohara et al., 2020). Many older people have also reported feeling alone, anxious, and depressed </w:t>
      </w:r>
      <w:r w:rsidRPr="008E6667">
        <w:rPr>
          <w:rFonts w:ascii="Arial" w:hAnsi="Arial" w:cs="Arial"/>
          <w:sz w:val="24"/>
          <w:szCs w:val="24"/>
          <w:lang w:val="en-GB"/>
        </w:rPr>
        <w:t>due to</w:t>
      </w:r>
      <w:r w:rsidRPr="008E6667" w:rsidR="005268C3">
        <w:rPr>
          <w:rFonts w:ascii="Arial" w:hAnsi="Arial" w:cs="Arial"/>
          <w:sz w:val="24"/>
          <w:szCs w:val="24"/>
          <w:lang w:val="en-GB"/>
        </w:rPr>
        <w:t xml:space="preserve"> lockdown procedures in response to the pandemic (Aki, 2020), which </w:t>
      </w:r>
      <w:r w:rsidRPr="008E6667">
        <w:rPr>
          <w:rFonts w:ascii="Arial" w:hAnsi="Arial" w:cs="Arial"/>
          <w:sz w:val="24"/>
          <w:szCs w:val="24"/>
          <w:lang w:val="en-GB"/>
        </w:rPr>
        <w:t>seriously impacts</w:t>
      </w:r>
      <w:r w:rsidRPr="008E6667" w:rsidR="005268C3">
        <w:rPr>
          <w:rFonts w:ascii="Arial" w:hAnsi="Arial" w:cs="Arial"/>
          <w:sz w:val="24"/>
          <w:szCs w:val="24"/>
          <w:lang w:val="en-GB"/>
        </w:rPr>
        <w:t xml:space="preserve"> their mental health. </w:t>
      </w:r>
      <w:r w:rsidRPr="008E6667">
        <w:rPr>
          <w:rFonts w:ascii="Arial" w:hAnsi="Arial" w:cs="Arial"/>
          <w:sz w:val="24"/>
          <w:szCs w:val="24"/>
          <w:lang w:val="en-GB"/>
        </w:rPr>
        <w:t>T</w:t>
      </w:r>
      <w:r w:rsidRPr="008E6667" w:rsidR="005268C3">
        <w:rPr>
          <w:rFonts w:ascii="Arial" w:hAnsi="Arial" w:cs="Arial"/>
          <w:sz w:val="24"/>
          <w:szCs w:val="24"/>
          <w:lang w:val="en-GB"/>
        </w:rPr>
        <w:t xml:space="preserve">o gain a more in-depth understanding of the difficulties experienced by </w:t>
      </w:r>
      <w:r w:rsidRPr="008E6667" w:rsidR="00B575D7">
        <w:rPr>
          <w:rFonts w:ascii="Arial" w:hAnsi="Arial" w:cs="Arial"/>
          <w:sz w:val="24"/>
          <w:szCs w:val="24"/>
          <w:lang w:val="en-GB"/>
        </w:rPr>
        <w:t>older people</w:t>
      </w:r>
      <w:r w:rsidRPr="008E6667" w:rsidR="005268C3">
        <w:rPr>
          <w:rFonts w:ascii="Arial" w:hAnsi="Arial" w:cs="Arial"/>
          <w:sz w:val="24"/>
          <w:szCs w:val="24"/>
          <w:lang w:val="en-GB"/>
        </w:rPr>
        <w:t xml:space="preserve"> </w:t>
      </w:r>
      <w:r w:rsidRPr="008E6667" w:rsidR="006B3870">
        <w:rPr>
          <w:rFonts w:ascii="Arial" w:hAnsi="Arial" w:cs="Arial"/>
          <w:sz w:val="24"/>
          <w:szCs w:val="24"/>
          <w:lang w:val="en-GB"/>
        </w:rPr>
        <w:t xml:space="preserve">(age 65 and above) </w:t>
      </w:r>
      <w:r w:rsidRPr="008E6667" w:rsidR="005268C3">
        <w:rPr>
          <w:rFonts w:ascii="Arial" w:hAnsi="Arial" w:cs="Arial"/>
          <w:sz w:val="24"/>
          <w:szCs w:val="24"/>
          <w:lang w:val="en-GB"/>
        </w:rPr>
        <w:t xml:space="preserve">during the COVID-19 epidemic, this literature review draws from </w:t>
      </w:r>
      <w:r w:rsidRPr="008E6667" w:rsidR="00CE2F7E">
        <w:rPr>
          <w:rFonts w:ascii="Arial" w:hAnsi="Arial" w:cs="Arial"/>
          <w:sz w:val="24"/>
          <w:szCs w:val="24"/>
          <w:lang w:val="en-GB"/>
        </w:rPr>
        <w:t>various</w:t>
      </w:r>
      <w:r w:rsidRPr="008E6667" w:rsidR="005268C3">
        <w:rPr>
          <w:rFonts w:ascii="Arial" w:hAnsi="Arial" w:cs="Arial"/>
          <w:sz w:val="24"/>
          <w:szCs w:val="24"/>
          <w:lang w:val="en-GB"/>
        </w:rPr>
        <w:t xml:space="preserve"> contemporary studies to delve deeper into these varied implications.</w:t>
      </w:r>
    </w:p>
    <w:p w:rsidRPr="008E6667" w:rsidR="00301907" w:rsidP="00301907" w:rsidRDefault="00301907" w14:paraId="348151BD" w14:textId="77777777">
      <w:pPr>
        <w:pStyle w:val="Heading2"/>
      </w:pPr>
      <w:bookmarkStart w:name="_Toc151032441" w:id="3"/>
      <w:r w:rsidRPr="008E6667">
        <w:t>Research Questions</w:t>
      </w:r>
      <w:bookmarkEnd w:id="3"/>
    </w:p>
    <w:p w:rsidRPr="008E6667" w:rsidR="00301907" w:rsidP="00301907" w:rsidRDefault="00301907" w14:paraId="60298B90" w14:textId="095B28F0">
      <w:pPr>
        <w:numPr>
          <w:ilvl w:val="0"/>
          <w:numId w:val="1"/>
        </w:numPr>
        <w:spacing w:line="360" w:lineRule="auto"/>
        <w:jc w:val="both"/>
        <w:rPr>
          <w:rFonts w:ascii="Arial" w:hAnsi="Arial" w:cs="Arial"/>
          <w:sz w:val="24"/>
          <w:szCs w:val="24"/>
          <w:lang w:val="en-GB"/>
        </w:rPr>
      </w:pPr>
      <w:r w:rsidRPr="008E6667">
        <w:rPr>
          <w:rFonts w:ascii="Arial" w:hAnsi="Arial" w:cs="Arial"/>
          <w:sz w:val="24"/>
          <w:szCs w:val="24"/>
          <w:lang w:val="en-GB"/>
        </w:rPr>
        <w:t xml:space="preserve">How did COVID-19 affect the health of </w:t>
      </w:r>
      <w:r w:rsidRPr="008E6667" w:rsidR="00B575D7">
        <w:rPr>
          <w:rFonts w:ascii="Arial" w:hAnsi="Arial" w:cs="Arial"/>
          <w:sz w:val="24"/>
          <w:szCs w:val="24"/>
          <w:lang w:val="en-GB"/>
        </w:rPr>
        <w:t>older people</w:t>
      </w:r>
      <w:r w:rsidRPr="008E6667">
        <w:rPr>
          <w:rFonts w:ascii="Arial" w:hAnsi="Arial" w:cs="Arial"/>
          <w:sz w:val="24"/>
          <w:szCs w:val="24"/>
          <w:lang w:val="en-GB"/>
        </w:rPr>
        <w:t>?</w:t>
      </w:r>
    </w:p>
    <w:p w:rsidRPr="008E6667" w:rsidR="00301907" w:rsidP="00301907" w:rsidRDefault="00301907" w14:paraId="34DBED3A" w14:textId="77777777">
      <w:pPr>
        <w:numPr>
          <w:ilvl w:val="0"/>
          <w:numId w:val="1"/>
        </w:numPr>
        <w:spacing w:line="360" w:lineRule="auto"/>
        <w:jc w:val="both"/>
        <w:rPr>
          <w:rFonts w:ascii="Arial" w:hAnsi="Arial" w:cs="Arial"/>
          <w:sz w:val="24"/>
          <w:szCs w:val="24"/>
          <w:lang w:val="en-GB"/>
        </w:rPr>
      </w:pPr>
      <w:r w:rsidRPr="008E6667">
        <w:rPr>
          <w:rFonts w:ascii="Arial" w:hAnsi="Arial" w:cs="Arial"/>
          <w:sz w:val="24"/>
          <w:szCs w:val="24"/>
          <w:lang w:val="en-GB"/>
        </w:rPr>
        <w:t>In what ways did the epidemic affect the minds of the elderly?</w:t>
      </w:r>
    </w:p>
    <w:p w:rsidRPr="008E6667" w:rsidR="00301907" w:rsidP="00301907" w:rsidRDefault="00301907" w14:paraId="7428A2B5" w14:textId="77777777">
      <w:pPr>
        <w:numPr>
          <w:ilvl w:val="0"/>
          <w:numId w:val="1"/>
        </w:numPr>
        <w:spacing w:line="360" w:lineRule="auto"/>
        <w:jc w:val="both"/>
        <w:rPr>
          <w:rFonts w:ascii="Arial" w:hAnsi="Arial" w:cs="Arial"/>
          <w:sz w:val="24"/>
          <w:szCs w:val="24"/>
          <w:lang w:val="en-GB"/>
        </w:rPr>
      </w:pPr>
      <w:r w:rsidRPr="008E6667">
        <w:rPr>
          <w:rFonts w:ascii="Arial" w:hAnsi="Arial" w:cs="Arial"/>
          <w:sz w:val="24"/>
          <w:szCs w:val="24"/>
          <w:lang w:val="en-GB"/>
        </w:rPr>
        <w:t>How did the epidemic affect this group socially and economically more broadly?</w:t>
      </w:r>
    </w:p>
    <w:p w:rsidRPr="008E6667" w:rsidR="00301907" w:rsidP="00301907" w:rsidRDefault="00301907" w14:paraId="55F6F562" w14:textId="77777777">
      <w:pPr>
        <w:pStyle w:val="Heading2"/>
      </w:pPr>
      <w:bookmarkStart w:name="_Toc151032442" w:id="4"/>
      <w:r w:rsidRPr="008E6667">
        <w:t>Aims and Objectives</w:t>
      </w:r>
      <w:bookmarkEnd w:id="4"/>
    </w:p>
    <w:p w:rsidRPr="008E6667" w:rsidR="00301907" w:rsidP="00301907" w:rsidRDefault="00DC299E" w14:paraId="7E30A5B6" w14:textId="600DB547">
      <w:pPr>
        <w:spacing w:line="360" w:lineRule="auto"/>
        <w:jc w:val="both"/>
        <w:rPr>
          <w:rFonts w:ascii="Arial" w:hAnsi="Arial" w:cs="Arial"/>
          <w:sz w:val="24"/>
          <w:szCs w:val="24"/>
          <w:lang w:val="en-GB"/>
        </w:rPr>
      </w:pPr>
      <w:r w:rsidRPr="008E6667">
        <w:rPr>
          <w:rFonts w:ascii="Arial" w:hAnsi="Arial" w:cs="Arial"/>
          <w:sz w:val="24"/>
          <w:szCs w:val="24"/>
          <w:lang w:val="en-GB"/>
        </w:rPr>
        <w:t>T</w:t>
      </w:r>
      <w:r w:rsidRPr="008E6667" w:rsidR="00301907">
        <w:rPr>
          <w:rFonts w:ascii="Arial" w:hAnsi="Arial" w:cs="Arial"/>
          <w:sz w:val="24"/>
          <w:szCs w:val="24"/>
          <w:lang w:val="en-GB"/>
        </w:rPr>
        <w:t xml:space="preserve">his </w:t>
      </w:r>
      <w:r w:rsidRPr="008E6667">
        <w:rPr>
          <w:rFonts w:ascii="Arial" w:hAnsi="Arial" w:cs="Arial"/>
          <w:sz w:val="24"/>
          <w:szCs w:val="24"/>
          <w:lang w:val="en-GB"/>
        </w:rPr>
        <w:t>study</w:t>
      </w:r>
      <w:r w:rsidRPr="008E6667" w:rsidR="00301907">
        <w:rPr>
          <w:rFonts w:ascii="Arial" w:hAnsi="Arial" w:cs="Arial"/>
          <w:sz w:val="24"/>
          <w:szCs w:val="24"/>
          <w:lang w:val="en-GB"/>
        </w:rPr>
        <w:t xml:space="preserve"> seeks to present a holistic picture of the difficulties experienced by the senior population </w:t>
      </w:r>
      <w:r w:rsidRPr="008E6667">
        <w:rPr>
          <w:rFonts w:ascii="Arial" w:hAnsi="Arial" w:cs="Arial"/>
          <w:sz w:val="24"/>
          <w:szCs w:val="24"/>
          <w:lang w:val="en-GB"/>
        </w:rPr>
        <w:t xml:space="preserve">(age 65 and above) </w:t>
      </w:r>
      <w:r w:rsidRPr="008E6667" w:rsidR="00301907">
        <w:rPr>
          <w:rFonts w:ascii="Arial" w:hAnsi="Arial" w:cs="Arial"/>
          <w:sz w:val="24"/>
          <w:szCs w:val="24"/>
          <w:lang w:val="en-GB"/>
        </w:rPr>
        <w:t>during the COVID-19 pandemic. Among the goals are:</w:t>
      </w:r>
    </w:p>
    <w:p w:rsidRPr="008E6667" w:rsidR="00301907" w:rsidP="00301907" w:rsidRDefault="00DC299E" w14:paraId="2B5233A6" w14:textId="1D792C0B">
      <w:pPr>
        <w:numPr>
          <w:ilvl w:val="0"/>
          <w:numId w:val="2"/>
        </w:numPr>
        <w:spacing w:line="360" w:lineRule="auto"/>
        <w:jc w:val="both"/>
        <w:rPr>
          <w:rFonts w:ascii="Arial" w:hAnsi="Arial" w:cs="Arial"/>
          <w:sz w:val="24"/>
          <w:szCs w:val="24"/>
          <w:lang w:val="en-GB"/>
        </w:rPr>
      </w:pPr>
      <w:r w:rsidRPr="008E6667">
        <w:rPr>
          <w:rFonts w:ascii="Arial" w:hAnsi="Arial" w:cs="Arial"/>
          <w:sz w:val="24"/>
          <w:szCs w:val="24"/>
          <w:lang w:val="en-GB"/>
        </w:rPr>
        <w:t>T</w:t>
      </w:r>
      <w:r w:rsidRPr="008E6667" w:rsidR="00301907">
        <w:rPr>
          <w:rFonts w:ascii="Arial" w:hAnsi="Arial" w:cs="Arial"/>
          <w:sz w:val="24"/>
          <w:szCs w:val="24"/>
          <w:lang w:val="en-GB"/>
        </w:rPr>
        <w:t xml:space="preserve">o determine vulnerability and health outcome trends among </w:t>
      </w:r>
      <w:r w:rsidRPr="008E6667" w:rsidR="00B575D7">
        <w:rPr>
          <w:rFonts w:ascii="Arial" w:hAnsi="Arial" w:cs="Arial"/>
          <w:sz w:val="24"/>
          <w:szCs w:val="24"/>
          <w:lang w:val="en-GB"/>
        </w:rPr>
        <w:t>older people</w:t>
      </w:r>
      <w:r w:rsidRPr="008E6667" w:rsidR="00301907">
        <w:rPr>
          <w:rFonts w:ascii="Arial" w:hAnsi="Arial" w:cs="Arial"/>
          <w:sz w:val="24"/>
          <w:szCs w:val="24"/>
          <w:lang w:val="en-GB"/>
        </w:rPr>
        <w:t>.</w:t>
      </w:r>
    </w:p>
    <w:p w:rsidRPr="008E6667" w:rsidR="00301907" w:rsidP="00301907" w:rsidRDefault="00DC299E" w14:paraId="0B943CF4" w14:textId="16849242">
      <w:pPr>
        <w:numPr>
          <w:ilvl w:val="0"/>
          <w:numId w:val="2"/>
        </w:numPr>
        <w:spacing w:line="360" w:lineRule="auto"/>
        <w:jc w:val="both"/>
        <w:rPr>
          <w:rFonts w:ascii="Arial" w:hAnsi="Arial" w:cs="Arial"/>
          <w:sz w:val="24"/>
          <w:szCs w:val="24"/>
          <w:lang w:val="en-GB"/>
        </w:rPr>
      </w:pPr>
      <w:r w:rsidRPr="008E6667">
        <w:rPr>
          <w:rFonts w:ascii="Arial" w:hAnsi="Arial" w:cs="Arial"/>
          <w:sz w:val="24"/>
          <w:szCs w:val="24"/>
          <w:lang w:val="en-GB"/>
        </w:rPr>
        <w:t>To recognise</w:t>
      </w:r>
      <w:r w:rsidRPr="008E6667" w:rsidR="00301907">
        <w:rPr>
          <w:rFonts w:ascii="Arial" w:hAnsi="Arial" w:cs="Arial"/>
          <w:sz w:val="24"/>
          <w:szCs w:val="24"/>
          <w:lang w:val="en-GB"/>
        </w:rPr>
        <w:t xml:space="preserve"> the mental impact of the pandemic on this community.</w:t>
      </w:r>
    </w:p>
    <w:p w:rsidRPr="008E6667" w:rsidR="00301907" w:rsidP="008D40A2" w:rsidRDefault="00DC299E" w14:paraId="4780D53D" w14:textId="2DA80EC7">
      <w:pPr>
        <w:pStyle w:val="ListParagraph"/>
        <w:numPr>
          <w:ilvl w:val="0"/>
          <w:numId w:val="2"/>
        </w:numPr>
        <w:spacing w:line="360" w:lineRule="auto"/>
        <w:jc w:val="both"/>
        <w:rPr>
          <w:rFonts w:ascii="Arial" w:hAnsi="Arial" w:cs="Arial"/>
          <w:sz w:val="24"/>
          <w:szCs w:val="24"/>
          <w:lang w:val="en-GB"/>
        </w:rPr>
      </w:pPr>
      <w:r w:rsidRPr="008E6667">
        <w:rPr>
          <w:rFonts w:ascii="Arial" w:hAnsi="Arial" w:cs="Arial"/>
          <w:sz w:val="24"/>
          <w:szCs w:val="24"/>
          <w:lang w:val="en-GB"/>
        </w:rPr>
        <w:t>To a</w:t>
      </w:r>
      <w:r w:rsidRPr="008E6667" w:rsidR="00301907">
        <w:rPr>
          <w:rFonts w:ascii="Arial" w:hAnsi="Arial" w:cs="Arial"/>
          <w:sz w:val="24"/>
          <w:szCs w:val="24"/>
          <w:lang w:val="en-GB"/>
        </w:rPr>
        <w:t>sses</w:t>
      </w:r>
      <w:r w:rsidRPr="008E6667">
        <w:rPr>
          <w:rFonts w:ascii="Arial" w:hAnsi="Arial" w:cs="Arial"/>
          <w:sz w:val="24"/>
          <w:szCs w:val="24"/>
          <w:lang w:val="en-GB"/>
        </w:rPr>
        <w:t>s</w:t>
      </w:r>
      <w:r w:rsidRPr="008E6667" w:rsidR="00301907">
        <w:rPr>
          <w:rFonts w:ascii="Arial" w:hAnsi="Arial" w:cs="Arial"/>
          <w:sz w:val="24"/>
          <w:szCs w:val="24"/>
          <w:lang w:val="en-GB"/>
        </w:rPr>
        <w:t xml:space="preserve"> the social and economic pressures </w:t>
      </w:r>
      <w:r w:rsidRPr="008E6667" w:rsidR="00B575D7">
        <w:rPr>
          <w:rFonts w:ascii="Arial" w:hAnsi="Arial" w:cs="Arial"/>
          <w:sz w:val="24"/>
          <w:szCs w:val="24"/>
          <w:lang w:val="en-GB"/>
        </w:rPr>
        <w:t>older people</w:t>
      </w:r>
      <w:r w:rsidRPr="008E6667" w:rsidR="00301907">
        <w:rPr>
          <w:rFonts w:ascii="Arial" w:hAnsi="Arial" w:cs="Arial"/>
          <w:sz w:val="24"/>
          <w:szCs w:val="24"/>
          <w:lang w:val="en-GB"/>
        </w:rPr>
        <w:t xml:space="preserve"> have been under since the pandemic began.</w:t>
      </w:r>
    </w:p>
    <w:p w:rsidRPr="008E6667" w:rsidR="00C51158" w:rsidP="00A545EB" w:rsidRDefault="001D235F" w14:paraId="6676BE23" w14:textId="6151E058">
      <w:pPr>
        <w:pStyle w:val="Heading1"/>
      </w:pPr>
      <w:bookmarkStart w:name="_Toc151032443" w:id="5"/>
      <w:r w:rsidRPr="008E6667">
        <w:lastRenderedPageBreak/>
        <w:t>Literature Review</w:t>
      </w:r>
      <w:r w:rsidRPr="008E6667" w:rsidR="00C51158">
        <w:t xml:space="preserve"> and Theoretical Rationale</w:t>
      </w:r>
      <w:bookmarkEnd w:id="5"/>
    </w:p>
    <w:p w:rsidRPr="008E6667" w:rsidR="00C51158" w:rsidP="00054356" w:rsidRDefault="00EF4864" w14:paraId="74693FF8" w14:textId="5DCC8658">
      <w:pPr>
        <w:spacing w:line="360" w:lineRule="auto"/>
        <w:jc w:val="both"/>
        <w:rPr>
          <w:rFonts w:ascii="Arial" w:hAnsi="Arial" w:cs="Arial"/>
          <w:sz w:val="24"/>
          <w:szCs w:val="24"/>
          <w:lang w:val="en-GB"/>
        </w:rPr>
      </w:pPr>
      <w:r w:rsidRPr="008E6667">
        <w:rPr>
          <w:rFonts w:ascii="Arial" w:hAnsi="Arial" w:cs="Arial"/>
          <w:sz w:val="24"/>
          <w:szCs w:val="24"/>
          <w:lang w:val="en-GB"/>
        </w:rPr>
        <w:t>The SARS-CoV-2-initiated COVID-19 pandemic severely impacted global health and social structures</w:t>
      </w:r>
      <w:r w:rsidRPr="008E6667" w:rsidR="005268C3">
        <w:rPr>
          <w:rFonts w:ascii="Arial" w:hAnsi="Arial" w:cs="Arial"/>
          <w:sz w:val="24"/>
          <w:szCs w:val="24"/>
          <w:lang w:val="en-GB"/>
        </w:rPr>
        <w:t xml:space="preserve">. The elderly </w:t>
      </w:r>
      <w:r w:rsidRPr="008E6667" w:rsidR="006B3870">
        <w:rPr>
          <w:rFonts w:ascii="Arial" w:hAnsi="Arial" w:cs="Arial"/>
          <w:sz w:val="24"/>
          <w:szCs w:val="24"/>
          <w:lang w:val="en-GB"/>
        </w:rPr>
        <w:t xml:space="preserve">(age 65 and above) </w:t>
      </w:r>
      <w:r w:rsidRPr="008E6667" w:rsidR="005268C3">
        <w:rPr>
          <w:rFonts w:ascii="Arial" w:hAnsi="Arial" w:cs="Arial"/>
          <w:sz w:val="24"/>
          <w:szCs w:val="24"/>
          <w:lang w:val="en-GB"/>
        </w:rPr>
        <w:t xml:space="preserve">have been identified as a particularly vulnerable group in the face of this emerging infectious disease. The elderly, defined here as those aged 65 and up, have long been thought to be more at risk for contracting </w:t>
      </w:r>
      <w:r w:rsidRPr="008E6667" w:rsidR="00B575D7">
        <w:rPr>
          <w:rFonts w:ascii="Arial" w:hAnsi="Arial" w:cs="Arial"/>
          <w:sz w:val="24"/>
          <w:szCs w:val="24"/>
          <w:lang w:val="en-GB"/>
        </w:rPr>
        <w:t>contagious</w:t>
      </w:r>
      <w:r w:rsidRPr="008E6667" w:rsidR="005268C3">
        <w:rPr>
          <w:rFonts w:ascii="Arial" w:hAnsi="Arial" w:cs="Arial"/>
          <w:sz w:val="24"/>
          <w:szCs w:val="24"/>
          <w:lang w:val="en-GB"/>
        </w:rPr>
        <w:t xml:space="preserve"> diseases than younger age groups due to compromised immune systems, co-occurring conditions, and age-related physiological changes.</w:t>
      </w:r>
    </w:p>
    <w:p w:rsidRPr="008E6667" w:rsidR="00C51158" w:rsidP="000413B8" w:rsidRDefault="00EA50F4" w14:paraId="04C80595" w14:textId="3001F804">
      <w:pPr>
        <w:pStyle w:val="Heading2"/>
      </w:pPr>
      <w:bookmarkStart w:name="_Toc151032444" w:id="6"/>
      <w:r w:rsidRPr="008E6667">
        <w:t>Multifaceted Impact of COVID-19 on the Elderly: Health Risks, Societal Effects, and Policy Implications</w:t>
      </w:r>
      <w:bookmarkEnd w:id="6"/>
    </w:p>
    <w:p w:rsidRPr="008E6667" w:rsidR="001E0F2D" w:rsidP="001E0F2D" w:rsidRDefault="00B758BB" w14:paraId="7D393CFC" w14:textId="2727D7FA">
      <w:pPr>
        <w:spacing w:line="360" w:lineRule="auto"/>
        <w:jc w:val="both"/>
        <w:rPr>
          <w:rFonts w:ascii="Arial" w:hAnsi="Arial" w:cs="Arial"/>
          <w:sz w:val="24"/>
          <w:szCs w:val="24"/>
          <w:lang w:val="en-GB"/>
        </w:rPr>
      </w:pPr>
      <w:r w:rsidRPr="008E6667">
        <w:rPr>
          <w:rFonts w:ascii="Arial" w:hAnsi="Arial" w:cs="Arial"/>
          <w:sz w:val="24"/>
          <w:szCs w:val="24"/>
          <w:lang w:val="en-GB"/>
        </w:rPr>
        <w:t xml:space="preserve">A worldwide health emergency of unparalleled dimensions, the COVID-19 pandemic was triggered by the SARS-CoV-2 virus. Because of its rapid growth and severity, it has affected every sector of society, while some groups, like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are more at risk than others. The elderly, defined here as those aged 65 and up, have long been thought to be more at risk for contracting infectious diseases than younger age groups due to compromised immune systems, co-occurring conditions, and age-related physiological changes. The advent of COVID-19 has highlighted the vulnerability of the elderly, who face both immediate health consequences and broader societal effects. Several factors, such as the prevalence of the elderly population, were found by the spatial models as </w:t>
      </w:r>
      <w:r w:rsidRPr="008E6667" w:rsidR="00B575D7">
        <w:rPr>
          <w:rFonts w:ascii="Arial" w:hAnsi="Arial" w:cs="Arial"/>
          <w:sz w:val="24"/>
          <w:szCs w:val="24"/>
          <w:lang w:val="en-GB"/>
        </w:rPr>
        <w:t>significant</w:t>
      </w:r>
      <w:r w:rsidRPr="008E6667">
        <w:rPr>
          <w:rFonts w:ascii="Arial" w:hAnsi="Arial" w:cs="Arial"/>
          <w:sz w:val="24"/>
          <w:szCs w:val="24"/>
          <w:lang w:val="en-GB"/>
        </w:rPr>
        <w:t xml:space="preserve"> ecological predictors of the geographical differences in the COVID-19 Case Fatality Rate (CFR) (Kathe </w:t>
      </w:r>
      <w:r w:rsidRPr="008E6667" w:rsidR="002177A4">
        <w:rPr>
          <w:rFonts w:ascii="Arial" w:hAnsi="Arial" w:cs="Arial"/>
          <w:sz w:val="24"/>
          <w:szCs w:val="24"/>
          <w:lang w:val="en-GB"/>
        </w:rPr>
        <w:t xml:space="preserve">and </w:t>
      </w:r>
      <w:r w:rsidRPr="008E6667">
        <w:rPr>
          <w:rFonts w:ascii="Arial" w:hAnsi="Arial" w:cs="Arial"/>
          <w:sz w:val="24"/>
          <w:szCs w:val="24"/>
          <w:lang w:val="en-GB"/>
        </w:rPr>
        <w:t>Wani, 2021). The</w:t>
      </w:r>
      <w:r w:rsidRPr="008E6667" w:rsidR="00EF4864">
        <w:rPr>
          <w:rFonts w:ascii="Arial" w:hAnsi="Arial" w:cs="Arial"/>
          <w:sz w:val="24"/>
          <w:szCs w:val="24"/>
          <w:lang w:val="en-GB"/>
        </w:rPr>
        <w:t xml:space="preserve"> pandemic has had broader societal effects</w:t>
      </w:r>
      <w:r w:rsidRPr="008E6667">
        <w:rPr>
          <w:rFonts w:ascii="Arial" w:hAnsi="Arial" w:cs="Arial"/>
          <w:sz w:val="24"/>
          <w:szCs w:val="24"/>
          <w:lang w:val="en-GB"/>
        </w:rPr>
        <w:t xml:space="preserve">, including increased health risks for </w:t>
      </w:r>
      <w:r w:rsidRPr="008E6667" w:rsidR="00B575D7">
        <w:rPr>
          <w:rFonts w:ascii="Arial" w:hAnsi="Arial" w:cs="Arial"/>
          <w:sz w:val="24"/>
          <w:szCs w:val="24"/>
          <w:lang w:val="en-GB"/>
        </w:rPr>
        <w:t>older adults</w:t>
      </w:r>
      <w:r w:rsidRPr="008E6667">
        <w:rPr>
          <w:rFonts w:ascii="Arial" w:hAnsi="Arial" w:cs="Arial"/>
          <w:sz w:val="24"/>
          <w:szCs w:val="24"/>
          <w:lang w:val="en-GB"/>
        </w:rPr>
        <w:t xml:space="preserve"> </w:t>
      </w:r>
      <w:r w:rsidRPr="008E6667" w:rsidR="006B3870">
        <w:rPr>
          <w:rFonts w:ascii="Arial" w:hAnsi="Arial" w:cs="Arial"/>
          <w:sz w:val="24"/>
          <w:szCs w:val="24"/>
          <w:lang w:val="en-GB"/>
        </w:rPr>
        <w:t xml:space="preserve">(age 65 and above) </w:t>
      </w:r>
      <w:r w:rsidRPr="008E6667">
        <w:rPr>
          <w:rFonts w:ascii="Arial" w:hAnsi="Arial" w:cs="Arial"/>
          <w:sz w:val="24"/>
          <w:szCs w:val="24"/>
          <w:lang w:val="en-GB"/>
        </w:rPr>
        <w:t xml:space="preserve">and the exacerbation of long-standing structural inequalities (Hung et al., 2022). </w:t>
      </w:r>
      <w:r w:rsidRPr="008E6667" w:rsidR="00EF4864">
        <w:rPr>
          <w:rFonts w:ascii="Arial" w:hAnsi="Arial" w:cs="Arial"/>
          <w:sz w:val="24"/>
          <w:szCs w:val="24"/>
          <w:lang w:val="en-GB"/>
        </w:rPr>
        <w:t>T</w:t>
      </w:r>
      <w:r w:rsidRPr="008E6667">
        <w:rPr>
          <w:rFonts w:ascii="Arial" w:hAnsi="Arial" w:cs="Arial"/>
          <w:sz w:val="24"/>
          <w:szCs w:val="24"/>
          <w:lang w:val="en-GB"/>
        </w:rPr>
        <w:t xml:space="preserve">o prevent the transmission of the virus, authorities have imposed measures such as mandatory social isolation, which has resulted in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experiencing feelings of uncertainty, uneasiness, dread, and even low self-esteem during this time (Schnitzler et al., 2021). </w:t>
      </w:r>
      <w:r w:rsidRPr="008E6667" w:rsidR="00B575D7">
        <w:rPr>
          <w:rFonts w:ascii="Arial" w:hAnsi="Arial" w:cs="Arial"/>
          <w:sz w:val="24"/>
          <w:szCs w:val="24"/>
          <w:lang w:val="en-GB"/>
        </w:rPr>
        <w:t>Older people</w:t>
      </w:r>
      <w:r w:rsidRPr="008E6667" w:rsidR="001E0F2D">
        <w:rPr>
          <w:rFonts w:ascii="Arial" w:hAnsi="Arial" w:cs="Arial"/>
          <w:sz w:val="24"/>
          <w:szCs w:val="24"/>
          <w:lang w:val="en-GB"/>
        </w:rPr>
        <w:t xml:space="preserve"> are more susceptible due to the virus</w:t>
      </w:r>
      <w:r w:rsidRPr="008E6667" w:rsidR="0040306C">
        <w:rPr>
          <w:rFonts w:ascii="Arial" w:hAnsi="Arial" w:cs="Arial"/>
          <w:sz w:val="24"/>
          <w:szCs w:val="24"/>
          <w:lang w:val="en-GB"/>
        </w:rPr>
        <w:t>’</w:t>
      </w:r>
      <w:r w:rsidRPr="008E6667" w:rsidR="001E0F2D">
        <w:rPr>
          <w:rFonts w:ascii="Arial" w:hAnsi="Arial" w:cs="Arial"/>
          <w:sz w:val="24"/>
          <w:szCs w:val="24"/>
          <w:lang w:val="en-GB"/>
        </w:rPr>
        <w:t>s direct physical impacts and its indirect effects on emotional instability.</w:t>
      </w:r>
    </w:p>
    <w:p w:rsidRPr="008E6667" w:rsidR="00C51158" w:rsidP="001E0F2D" w:rsidRDefault="001E0F2D" w14:paraId="088ADB9B" w14:textId="5E7CD22D">
      <w:pPr>
        <w:spacing w:line="360" w:lineRule="auto"/>
        <w:jc w:val="both"/>
        <w:rPr>
          <w:rFonts w:ascii="Arial" w:hAnsi="Arial" w:cs="Arial"/>
          <w:sz w:val="24"/>
          <w:szCs w:val="24"/>
          <w:lang w:val="en-GB"/>
        </w:rPr>
      </w:pPr>
      <w:r w:rsidRPr="008E6667">
        <w:rPr>
          <w:rFonts w:ascii="Arial" w:hAnsi="Arial" w:cs="Arial"/>
          <w:sz w:val="24"/>
          <w:szCs w:val="24"/>
          <w:lang w:val="en-GB"/>
        </w:rPr>
        <w:t xml:space="preserve">The social impacts of the pandemic are also comparable to those of other epidemics. Policymakers are urged to use the lessons learnt from past pandemics to improve risk assessments and implement effective control measures now that COVID-19 has become </w:t>
      </w:r>
      <w:r w:rsidRPr="008E6667">
        <w:rPr>
          <w:rFonts w:ascii="Arial" w:hAnsi="Arial" w:cs="Arial"/>
          <w:sz w:val="24"/>
          <w:szCs w:val="24"/>
          <w:lang w:val="en-GB"/>
        </w:rPr>
        <w:lastRenderedPageBreak/>
        <w:t xml:space="preserve">endemic. For instance, (de Castro et al., 2021). </w:t>
      </w:r>
      <w:r w:rsidRPr="008E6667" w:rsidR="0040306C">
        <w:rPr>
          <w:rFonts w:ascii="Arial" w:hAnsi="Arial" w:cs="Arial"/>
          <w:sz w:val="24"/>
          <w:szCs w:val="24"/>
          <w:lang w:val="en-GB"/>
        </w:rPr>
        <w:t>Hong Kong Chinese women’s cultural, societal, familial, and individual duties</w:t>
      </w:r>
      <w:r w:rsidRPr="008E6667">
        <w:rPr>
          <w:rFonts w:ascii="Arial" w:hAnsi="Arial" w:cs="Arial"/>
          <w:sz w:val="24"/>
          <w:szCs w:val="24"/>
          <w:lang w:val="en-GB"/>
        </w:rPr>
        <w:t xml:space="preserve">, for example, have been </w:t>
      </w:r>
      <w:r w:rsidRPr="008E6667" w:rsidR="00B575D7">
        <w:rPr>
          <w:rFonts w:ascii="Arial" w:hAnsi="Arial" w:cs="Arial"/>
          <w:sz w:val="24"/>
          <w:szCs w:val="24"/>
          <w:lang w:val="en-GB"/>
        </w:rPr>
        <w:t>highly</w:t>
      </w:r>
      <w:r w:rsidRPr="008E6667">
        <w:rPr>
          <w:rFonts w:ascii="Arial" w:hAnsi="Arial" w:cs="Arial"/>
          <w:sz w:val="24"/>
          <w:szCs w:val="24"/>
          <w:lang w:val="en-GB"/>
        </w:rPr>
        <w:t xml:space="preserve"> taxing since the outbreak began (Patterson et al., 2021).</w:t>
      </w:r>
      <w:r w:rsidRPr="008E6667" w:rsidR="00B758BB">
        <w:rPr>
          <w:rFonts w:ascii="Arial" w:hAnsi="Arial" w:cs="Arial"/>
          <w:sz w:val="24"/>
          <w:szCs w:val="24"/>
          <w:lang w:val="en-GB"/>
        </w:rPr>
        <w:t xml:space="preserve"> The global population</w:t>
      </w:r>
      <w:r w:rsidRPr="008E6667" w:rsidR="00EF4864">
        <w:rPr>
          <w:rFonts w:ascii="Arial" w:hAnsi="Arial" w:cs="Arial"/>
          <w:sz w:val="24"/>
          <w:szCs w:val="24"/>
          <w:lang w:val="en-GB"/>
        </w:rPr>
        <w:t>’</w:t>
      </w:r>
      <w:r w:rsidRPr="008E6667" w:rsidR="00B758BB">
        <w:rPr>
          <w:rFonts w:ascii="Arial" w:hAnsi="Arial" w:cs="Arial"/>
          <w:sz w:val="24"/>
          <w:szCs w:val="24"/>
          <w:lang w:val="en-GB"/>
        </w:rPr>
        <w:t>s economic, psychological, and social well-being have all been negatively impacted by the epidemic</w:t>
      </w:r>
      <w:r w:rsidRPr="008E6667" w:rsidR="00EF4864">
        <w:rPr>
          <w:rFonts w:ascii="Arial" w:hAnsi="Arial" w:cs="Arial"/>
          <w:sz w:val="24"/>
          <w:szCs w:val="24"/>
          <w:lang w:val="en-GB"/>
        </w:rPr>
        <w:t xml:space="preserve"> and</w:t>
      </w:r>
      <w:r w:rsidRPr="008E6667" w:rsidR="00B758BB">
        <w:rPr>
          <w:rFonts w:ascii="Arial" w:hAnsi="Arial" w:cs="Arial"/>
          <w:sz w:val="24"/>
          <w:szCs w:val="24"/>
          <w:lang w:val="en-GB"/>
        </w:rPr>
        <w:t xml:space="preserve"> their physical health. </w:t>
      </w:r>
      <w:r w:rsidRPr="008E6667" w:rsidR="00B575D7">
        <w:rPr>
          <w:rFonts w:ascii="Arial" w:hAnsi="Arial" w:cs="Arial"/>
          <w:sz w:val="24"/>
          <w:szCs w:val="24"/>
          <w:lang w:val="en-GB"/>
        </w:rPr>
        <w:t>Older people</w:t>
      </w:r>
      <w:r w:rsidRPr="008E6667" w:rsidR="00B758BB">
        <w:rPr>
          <w:rFonts w:ascii="Arial" w:hAnsi="Arial" w:cs="Arial"/>
          <w:sz w:val="24"/>
          <w:szCs w:val="24"/>
          <w:lang w:val="en-GB"/>
        </w:rPr>
        <w:t xml:space="preserve"> </w:t>
      </w:r>
      <w:r w:rsidRPr="008E6667" w:rsidR="009641C4">
        <w:rPr>
          <w:rFonts w:ascii="Arial" w:hAnsi="Arial" w:cs="Arial"/>
          <w:sz w:val="24"/>
          <w:szCs w:val="24"/>
          <w:lang w:val="en-GB"/>
        </w:rPr>
        <w:t xml:space="preserve">(age 65 and above) </w:t>
      </w:r>
      <w:r w:rsidRPr="008E6667" w:rsidR="00B758BB">
        <w:rPr>
          <w:rFonts w:ascii="Arial" w:hAnsi="Arial" w:cs="Arial"/>
          <w:sz w:val="24"/>
          <w:szCs w:val="24"/>
          <w:lang w:val="en-GB"/>
        </w:rPr>
        <w:t xml:space="preserve">are a particularly vulnerable population, and they have experienced difficulties gaining access to healthcare, increasing feelings of loneliness, anxiety, and depression </w:t>
      </w:r>
      <w:r w:rsidRPr="008E6667" w:rsidR="00EF4864">
        <w:rPr>
          <w:rFonts w:ascii="Arial" w:hAnsi="Arial" w:cs="Arial"/>
          <w:sz w:val="24"/>
          <w:szCs w:val="24"/>
          <w:lang w:val="en-GB"/>
        </w:rPr>
        <w:t>due to</w:t>
      </w:r>
      <w:r w:rsidRPr="008E6667" w:rsidR="00B758BB">
        <w:rPr>
          <w:rFonts w:ascii="Arial" w:hAnsi="Arial" w:cs="Arial"/>
          <w:sz w:val="24"/>
          <w:szCs w:val="24"/>
          <w:lang w:val="en-GB"/>
        </w:rPr>
        <w:t xml:space="preserve"> lockdown </w:t>
      </w:r>
      <w:proofErr w:type="gramStart"/>
      <w:r w:rsidRPr="008E6667" w:rsidR="00B758BB">
        <w:rPr>
          <w:rFonts w:ascii="Arial" w:hAnsi="Arial" w:cs="Arial"/>
          <w:sz w:val="24"/>
          <w:szCs w:val="24"/>
          <w:lang w:val="en-GB"/>
        </w:rPr>
        <w:t>measures</w:t>
      </w:r>
      <w:proofErr w:type="gramEnd"/>
      <w:r w:rsidRPr="008E6667" w:rsidR="00B758BB">
        <w:rPr>
          <w:rFonts w:ascii="Arial" w:hAnsi="Arial" w:cs="Arial"/>
          <w:sz w:val="24"/>
          <w:szCs w:val="24"/>
          <w:lang w:val="en-GB"/>
        </w:rPr>
        <w:t xml:space="preserve"> and seeing their savings and financial stability eroded by economic downturns. Researchers and policymakers need to be aware of these problems and work to find solutions that will help this vulnerable population.</w:t>
      </w:r>
    </w:p>
    <w:p w:rsidRPr="008E6667" w:rsidR="00C51158" w:rsidP="000413B8" w:rsidRDefault="00C51158" w14:paraId="52177ECE" w14:textId="514B4856">
      <w:pPr>
        <w:pStyle w:val="Heading2"/>
      </w:pPr>
      <w:bookmarkStart w:name="_Toc151032445" w:id="7"/>
      <w:r w:rsidRPr="008E6667">
        <w:t>Theoretical Rationale</w:t>
      </w:r>
      <w:bookmarkEnd w:id="7"/>
    </w:p>
    <w:p w:rsidRPr="008E6667" w:rsidR="00B6319F" w:rsidP="00054356" w:rsidRDefault="00B6319F" w14:paraId="3E3D5904" w14:textId="0BC8077D">
      <w:pPr>
        <w:spacing w:line="360" w:lineRule="auto"/>
        <w:jc w:val="both"/>
        <w:rPr>
          <w:rFonts w:ascii="Arial" w:hAnsi="Arial" w:cs="Arial"/>
          <w:sz w:val="24"/>
          <w:szCs w:val="24"/>
          <w:lang w:val="en-GB"/>
        </w:rPr>
      </w:pPr>
      <w:r w:rsidRPr="008E6667">
        <w:rPr>
          <w:rFonts w:ascii="Arial" w:hAnsi="Arial" w:cs="Arial"/>
          <w:sz w:val="24"/>
          <w:szCs w:val="24"/>
          <w:lang w:val="en-GB"/>
        </w:rPr>
        <w:t xml:space="preserve">The severe effects of the COVID-19 pandemic on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can be viewed from </w:t>
      </w:r>
      <w:r w:rsidRPr="008E6667" w:rsidR="00EF4864">
        <w:rPr>
          <w:rFonts w:ascii="Arial" w:hAnsi="Arial" w:cs="Arial"/>
          <w:sz w:val="24"/>
          <w:szCs w:val="24"/>
          <w:lang w:val="en-GB"/>
        </w:rPr>
        <w:t>several</w:t>
      </w:r>
      <w:r w:rsidRPr="008E6667">
        <w:rPr>
          <w:rFonts w:ascii="Arial" w:hAnsi="Arial" w:cs="Arial"/>
          <w:sz w:val="24"/>
          <w:szCs w:val="24"/>
          <w:lang w:val="en-GB"/>
        </w:rPr>
        <w:t xml:space="preserve"> theoretical perspectives. Through these theoretical lenses, we can better understand the complexities of the healthcare dilemma affecting the world</w:t>
      </w:r>
      <w:r w:rsidRPr="008E6667" w:rsidR="00EF4864">
        <w:rPr>
          <w:rFonts w:ascii="Arial" w:hAnsi="Arial" w:cs="Arial"/>
          <w:sz w:val="24"/>
          <w:szCs w:val="24"/>
          <w:lang w:val="en-GB"/>
        </w:rPr>
        <w:t>’</w:t>
      </w:r>
      <w:r w:rsidRPr="008E6667">
        <w:rPr>
          <w:rFonts w:ascii="Arial" w:hAnsi="Arial" w:cs="Arial"/>
          <w:sz w:val="24"/>
          <w:szCs w:val="24"/>
          <w:lang w:val="en-GB"/>
        </w:rPr>
        <w:t xml:space="preserve">s ageing population. </w:t>
      </w:r>
      <w:r w:rsidRPr="008E6667" w:rsidR="00EF4864">
        <w:rPr>
          <w:rFonts w:ascii="Arial" w:hAnsi="Arial" w:cs="Arial"/>
          <w:sz w:val="24"/>
          <w:szCs w:val="24"/>
          <w:lang w:val="en-GB"/>
        </w:rPr>
        <w:t>The biopsychosocial model is one of the most prominent theoretical frameworks that might be used here</w:t>
      </w:r>
      <w:r w:rsidRPr="008E6667">
        <w:rPr>
          <w:rFonts w:ascii="Arial" w:hAnsi="Arial" w:cs="Arial"/>
          <w:sz w:val="24"/>
          <w:szCs w:val="24"/>
          <w:lang w:val="en-GB"/>
        </w:rPr>
        <w:t xml:space="preserve">. According to this theory, health and illness in humans are influenced by a complex interplay of biological, psychological, and social factors (Lee et al., 2020). </w:t>
      </w:r>
      <w:r w:rsidRPr="008E6667" w:rsidR="00B575D7">
        <w:rPr>
          <w:rFonts w:ascii="Arial" w:hAnsi="Arial" w:cs="Arial"/>
          <w:sz w:val="24"/>
          <w:szCs w:val="24"/>
          <w:lang w:val="en-GB"/>
        </w:rPr>
        <w:t>Physical</w:t>
      </w:r>
      <w:r w:rsidRPr="008E6667">
        <w:rPr>
          <w:rFonts w:ascii="Arial" w:hAnsi="Arial" w:cs="Arial"/>
          <w:sz w:val="24"/>
          <w:szCs w:val="24"/>
          <w:lang w:val="en-GB"/>
        </w:rPr>
        <w:t xml:space="preserve"> vulnerabilities, such as reduced immune systems and comorbidities, overlap with mental health issues, such as anxiety and depression, and social variables, such as isolation and a lack of access to resources, for the aged population in the setting of the COVID-19 pandemic. The vulnerabilities of the elderly </w:t>
      </w:r>
      <w:r w:rsidRPr="008E6667" w:rsidR="008401EC">
        <w:rPr>
          <w:rFonts w:ascii="Arial" w:hAnsi="Arial" w:cs="Arial"/>
          <w:sz w:val="24"/>
          <w:szCs w:val="24"/>
          <w:lang w:val="en-GB"/>
        </w:rPr>
        <w:t xml:space="preserve">(age 65 and above) </w:t>
      </w:r>
      <w:r w:rsidRPr="008E6667">
        <w:rPr>
          <w:rFonts w:ascii="Arial" w:hAnsi="Arial" w:cs="Arial"/>
          <w:sz w:val="24"/>
          <w:szCs w:val="24"/>
          <w:lang w:val="en-GB"/>
        </w:rPr>
        <w:t xml:space="preserve">have been heightened by this complex interaction of elements during the pandemic. The health belief model (HBM) is another </w:t>
      </w:r>
      <w:r w:rsidRPr="008E6667" w:rsidR="00B575D7">
        <w:rPr>
          <w:rFonts w:ascii="Arial" w:hAnsi="Arial" w:cs="Arial"/>
          <w:sz w:val="24"/>
          <w:szCs w:val="24"/>
          <w:lang w:val="en-GB"/>
        </w:rPr>
        <w:t>critical</w:t>
      </w:r>
      <w:r w:rsidRPr="008E6667">
        <w:rPr>
          <w:rFonts w:ascii="Arial" w:hAnsi="Arial" w:cs="Arial"/>
          <w:sz w:val="24"/>
          <w:szCs w:val="24"/>
          <w:lang w:val="en-GB"/>
        </w:rPr>
        <w:t xml:space="preserve"> theoretical framework. According to this theory, people</w:t>
      </w:r>
      <w:r w:rsidRPr="008E6667" w:rsidR="00EF4864">
        <w:rPr>
          <w:rFonts w:ascii="Arial" w:hAnsi="Arial" w:cs="Arial"/>
          <w:sz w:val="24"/>
          <w:szCs w:val="24"/>
          <w:lang w:val="en-GB"/>
        </w:rPr>
        <w:t>’</w:t>
      </w:r>
      <w:r w:rsidRPr="008E6667">
        <w:rPr>
          <w:rFonts w:ascii="Arial" w:hAnsi="Arial" w:cs="Arial"/>
          <w:sz w:val="24"/>
          <w:szCs w:val="24"/>
          <w:lang w:val="en-GB"/>
        </w:rPr>
        <w:t xml:space="preserve">s motivation to engage in health-enhancing behaviours may be broken down into four categories: beliefs about health problems, perceived rewards of action, barriers to </w:t>
      </w:r>
      <w:r w:rsidRPr="008E6667" w:rsidR="00B575D7">
        <w:rPr>
          <w:rFonts w:ascii="Arial" w:hAnsi="Arial" w:cs="Arial"/>
          <w:sz w:val="24"/>
          <w:szCs w:val="24"/>
          <w:lang w:val="en-GB"/>
        </w:rPr>
        <w:t>act</w:t>
      </w:r>
      <w:r w:rsidRPr="008E6667">
        <w:rPr>
          <w:rFonts w:ascii="Arial" w:hAnsi="Arial" w:cs="Arial"/>
          <w:sz w:val="24"/>
          <w:szCs w:val="24"/>
          <w:lang w:val="en-GB"/>
        </w:rPr>
        <w:t>, and self-efficacy. Perceptions of vulnerability, disease severity, and the advantages and disadvantages of preventative treatments like immunisation a</w:t>
      </w:r>
      <w:r w:rsidRPr="008E6667" w:rsidR="00EF4864">
        <w:rPr>
          <w:rFonts w:ascii="Arial" w:hAnsi="Arial" w:cs="Arial"/>
          <w:sz w:val="24"/>
          <w:szCs w:val="24"/>
          <w:lang w:val="en-GB"/>
        </w:rPr>
        <w:t>ffect how seniors respond to the COVID-19 pandemic and how well they care for</w:t>
      </w:r>
      <w:r w:rsidRPr="008E6667">
        <w:rPr>
          <w:rFonts w:ascii="Arial" w:hAnsi="Arial" w:cs="Arial"/>
          <w:sz w:val="24"/>
          <w:szCs w:val="24"/>
          <w:lang w:val="en-GB"/>
        </w:rPr>
        <w:t xml:space="preserve"> their health.</w:t>
      </w:r>
    </w:p>
    <w:p w:rsidRPr="008E6667" w:rsidR="00F13328" w:rsidP="00F4758D" w:rsidRDefault="00B6319F" w14:paraId="1221722B" w14:textId="41B5370D">
      <w:pPr>
        <w:spacing w:line="360" w:lineRule="auto"/>
        <w:jc w:val="both"/>
        <w:rPr>
          <w:rFonts w:ascii="Arial" w:hAnsi="Arial" w:cs="Arial"/>
          <w:sz w:val="24"/>
          <w:szCs w:val="24"/>
          <w:lang w:val="en-GB"/>
        </w:rPr>
      </w:pPr>
      <w:r w:rsidRPr="008E6667">
        <w:rPr>
          <w:rFonts w:ascii="Arial" w:hAnsi="Arial" w:cs="Arial"/>
          <w:sz w:val="24"/>
          <w:szCs w:val="24"/>
          <w:lang w:val="en-GB"/>
        </w:rPr>
        <w:lastRenderedPageBreak/>
        <w:t>In addition, shared reality and shared trauma shed light on how populations deal with catastrophic occurrences like pandemics (</w:t>
      </w:r>
      <w:proofErr w:type="spellStart"/>
      <w:r w:rsidRPr="008E6667">
        <w:rPr>
          <w:rFonts w:ascii="Arial" w:hAnsi="Arial" w:cs="Arial"/>
          <w:sz w:val="24"/>
          <w:szCs w:val="24"/>
          <w:lang w:val="en-GB"/>
        </w:rPr>
        <w:t>Gouzman</w:t>
      </w:r>
      <w:proofErr w:type="spellEnd"/>
      <w:r w:rsidRPr="008E6667">
        <w:rPr>
          <w:rFonts w:ascii="Arial" w:hAnsi="Arial" w:cs="Arial"/>
          <w:sz w:val="24"/>
          <w:szCs w:val="24"/>
          <w:lang w:val="en-GB"/>
        </w:rPr>
        <w:t xml:space="preserve"> et al., 2022). As a group,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have experienced the same heightened vulnerability during the COVID-19 epidemic as has been felt by people of all ages. Pandemic-induced stress and the coping strategies used by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can be better comprehended with the theoretical framework for </w:t>
      </w:r>
      <w:r w:rsidRPr="008E6667" w:rsidR="00B575D7">
        <w:rPr>
          <w:rFonts w:ascii="Arial" w:hAnsi="Arial" w:cs="Arial"/>
          <w:sz w:val="24"/>
          <w:szCs w:val="24"/>
          <w:lang w:val="en-GB"/>
        </w:rPr>
        <w:t>focus</w:t>
      </w:r>
      <w:r w:rsidRPr="008E6667">
        <w:rPr>
          <w:rFonts w:ascii="Arial" w:hAnsi="Arial" w:cs="Arial"/>
          <w:sz w:val="24"/>
          <w:szCs w:val="24"/>
          <w:lang w:val="en-GB"/>
        </w:rPr>
        <w:t xml:space="preserve"> and coping (</w:t>
      </w:r>
      <w:proofErr w:type="spellStart"/>
      <w:r w:rsidRPr="008E6667">
        <w:rPr>
          <w:rFonts w:ascii="Arial" w:hAnsi="Arial" w:cs="Arial"/>
          <w:sz w:val="24"/>
          <w:szCs w:val="24"/>
          <w:lang w:val="en-GB"/>
        </w:rPr>
        <w:t>Jin</w:t>
      </w:r>
      <w:proofErr w:type="spellEnd"/>
      <w:r w:rsidRPr="008E6667">
        <w:rPr>
          <w:rFonts w:ascii="Arial" w:hAnsi="Arial" w:cs="Arial"/>
          <w:sz w:val="24"/>
          <w:szCs w:val="24"/>
          <w:lang w:val="en-GB"/>
        </w:rPr>
        <w:t xml:space="preserve">, 2022). Due to the unusual nature of the epidemic, elderly </w:t>
      </w:r>
      <w:r w:rsidRPr="008E6667" w:rsidR="00376713">
        <w:rPr>
          <w:rFonts w:ascii="Arial" w:hAnsi="Arial" w:cs="Arial"/>
          <w:sz w:val="24"/>
          <w:szCs w:val="24"/>
          <w:lang w:val="en-GB"/>
        </w:rPr>
        <w:t xml:space="preserve">(age 65 and above) </w:t>
      </w:r>
      <w:r w:rsidRPr="008E6667">
        <w:rPr>
          <w:rFonts w:ascii="Arial" w:hAnsi="Arial" w:cs="Arial"/>
          <w:sz w:val="24"/>
          <w:szCs w:val="24"/>
          <w:lang w:val="en-GB"/>
        </w:rPr>
        <w:t xml:space="preserve">people have been under a great deal of stress and have had to resort to </w:t>
      </w:r>
      <w:r w:rsidRPr="008E6667" w:rsidR="00EF4864">
        <w:rPr>
          <w:rFonts w:ascii="Arial" w:hAnsi="Arial" w:cs="Arial"/>
          <w:sz w:val="24"/>
          <w:szCs w:val="24"/>
          <w:lang w:val="en-GB"/>
        </w:rPr>
        <w:t>various coping mechanisms, such as seeking out social support and indulging in physical activity,</w:t>
      </w:r>
      <w:r w:rsidRPr="008E6667">
        <w:rPr>
          <w:rFonts w:ascii="Arial" w:hAnsi="Arial" w:cs="Arial"/>
          <w:sz w:val="24"/>
          <w:szCs w:val="24"/>
          <w:lang w:val="en-GB"/>
        </w:rPr>
        <w:t xml:space="preserve"> to get through this </w:t>
      </w:r>
      <w:r w:rsidRPr="008E6667" w:rsidR="00B575D7">
        <w:rPr>
          <w:rFonts w:ascii="Arial" w:hAnsi="Arial" w:cs="Arial"/>
          <w:sz w:val="24"/>
          <w:szCs w:val="24"/>
          <w:lang w:val="en-GB"/>
        </w:rPr>
        <w:t>challenging</w:t>
      </w:r>
      <w:r w:rsidRPr="008E6667">
        <w:rPr>
          <w:rFonts w:ascii="Arial" w:hAnsi="Arial" w:cs="Arial"/>
          <w:sz w:val="24"/>
          <w:szCs w:val="24"/>
          <w:lang w:val="en-GB"/>
        </w:rPr>
        <w:t xml:space="preserve"> period. Studying how COVID-19 affected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is theoretically justified by </w:t>
      </w:r>
      <w:r w:rsidRPr="008E6667" w:rsidR="00EF4864">
        <w:rPr>
          <w:rFonts w:ascii="Arial" w:hAnsi="Arial" w:cs="Arial"/>
          <w:sz w:val="24"/>
          <w:szCs w:val="24"/>
          <w:lang w:val="en-GB"/>
        </w:rPr>
        <w:t>several</w:t>
      </w:r>
      <w:r w:rsidRPr="008E6667">
        <w:rPr>
          <w:rFonts w:ascii="Arial" w:hAnsi="Arial" w:cs="Arial"/>
          <w:sz w:val="24"/>
          <w:szCs w:val="24"/>
          <w:lang w:val="en-GB"/>
        </w:rPr>
        <w:t xml:space="preserve"> well-established frameworks that shed light on the biological, psychological, and social aspects of the experiences of this group during the pandemic. These theoretical stances </w:t>
      </w:r>
      <w:r w:rsidRPr="008E6667" w:rsidR="00B575D7">
        <w:rPr>
          <w:rFonts w:ascii="Arial" w:hAnsi="Arial" w:cs="Arial"/>
          <w:sz w:val="24"/>
          <w:szCs w:val="24"/>
          <w:lang w:val="en-GB"/>
        </w:rPr>
        <w:t>help us better comprehend the difficulties older people confront and</w:t>
      </w:r>
      <w:r w:rsidRPr="008E6667">
        <w:rPr>
          <w:rFonts w:ascii="Arial" w:hAnsi="Arial" w:cs="Arial"/>
          <w:sz w:val="24"/>
          <w:szCs w:val="24"/>
          <w:lang w:val="en-GB"/>
        </w:rPr>
        <w:t xml:space="preserve"> point us </w:t>
      </w:r>
      <w:r w:rsidRPr="008E6667" w:rsidR="008E6667">
        <w:rPr>
          <w:rFonts w:ascii="Arial" w:hAnsi="Arial" w:cs="Arial"/>
          <w:sz w:val="24"/>
          <w:szCs w:val="24"/>
          <w:lang w:val="en-GB"/>
        </w:rPr>
        <w:t>toward</w:t>
      </w:r>
      <w:r w:rsidRPr="008E6667">
        <w:rPr>
          <w:rFonts w:ascii="Arial" w:hAnsi="Arial" w:cs="Arial"/>
          <w:sz w:val="24"/>
          <w:szCs w:val="24"/>
          <w:lang w:val="en-GB"/>
        </w:rPr>
        <w:t xml:space="preserve"> potential solutions and avenues for assistance.</w:t>
      </w:r>
    </w:p>
    <w:p w:rsidRPr="008E6667" w:rsidR="00E72795" w:rsidP="000413B8" w:rsidRDefault="00DC299E" w14:paraId="331290F5" w14:textId="732A4156">
      <w:pPr>
        <w:pStyle w:val="Heading1"/>
      </w:pPr>
      <w:bookmarkStart w:name="_Toc151032446" w:id="8"/>
      <w:r w:rsidRPr="008E6667">
        <w:t xml:space="preserve">Research </w:t>
      </w:r>
      <w:r w:rsidRPr="008E6667" w:rsidR="00E72795">
        <w:t xml:space="preserve">Methodology and </w:t>
      </w:r>
      <w:r w:rsidRPr="008E6667">
        <w:t>M</w:t>
      </w:r>
      <w:r w:rsidRPr="008E6667" w:rsidR="00E72795">
        <w:t>ethods</w:t>
      </w:r>
      <w:bookmarkEnd w:id="8"/>
    </w:p>
    <w:p w:rsidRPr="008E6667" w:rsidR="00DC299E" w:rsidP="00DC299E" w:rsidRDefault="003C5DFD" w14:paraId="56E7BF95" w14:textId="40C0D7C6">
      <w:pPr>
        <w:rPr>
          <w:rFonts w:ascii="Arial" w:hAnsi="Arial" w:cs="Arial"/>
          <w:sz w:val="24"/>
          <w:szCs w:val="24"/>
          <w:lang w:val="en-GB"/>
        </w:rPr>
      </w:pPr>
      <w:r w:rsidRPr="008E6667">
        <w:rPr>
          <w:rFonts w:ascii="Arial" w:hAnsi="Arial" w:cs="Arial"/>
          <w:sz w:val="24"/>
          <w:szCs w:val="24"/>
          <w:lang w:val="en-GB"/>
        </w:rPr>
        <w:t>The flow chart of the research methodology is shown below:</w:t>
      </w:r>
    </w:p>
    <w:p w:rsidRPr="008E6667" w:rsidR="00DC299E" w:rsidP="00DC299E" w:rsidRDefault="00DC299E" w14:paraId="5320C428" w14:textId="3903091D">
      <w:pPr>
        <w:rPr>
          <w:rFonts w:ascii="Arial" w:hAnsi="Arial" w:cs="Arial"/>
          <w:sz w:val="24"/>
          <w:szCs w:val="24"/>
          <w:lang w:val="en-GB"/>
        </w:rPr>
      </w:pPr>
      <w:r w:rsidRPr="008E6667">
        <w:rPr>
          <w:rFonts w:ascii="Arial" w:hAnsi="Arial" w:cs="Arial"/>
          <w:noProof/>
        </w:rPr>
        <w:drawing>
          <wp:inline distT="0" distB="0" distL="0" distR="0" wp14:anchorId="4481647E" wp14:editId="7FA6FB95">
            <wp:extent cx="6237838" cy="3512185"/>
            <wp:effectExtent l="0" t="0" r="0" b="5715"/>
            <wp:docPr id="14386463" name="Picture 3" descr="A diagram of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463" name="Picture 3" descr="A diagram of research proces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366614" cy="3584692"/>
                    </a:xfrm>
                    <a:prstGeom prst="rect">
                      <a:avLst/>
                    </a:prstGeom>
                  </pic:spPr>
                </pic:pic>
              </a:graphicData>
            </a:graphic>
          </wp:inline>
        </w:drawing>
      </w:r>
    </w:p>
    <w:p w:rsidRPr="008E6667" w:rsidR="003C5DFD" w:rsidP="008E6667" w:rsidRDefault="003C5DFD" w14:paraId="7929257A" w14:textId="440E8401">
      <w:pPr>
        <w:pStyle w:val="Caption"/>
        <w:spacing w:line="360" w:lineRule="auto"/>
        <w:jc w:val="center"/>
        <w:rPr>
          <w:rFonts w:ascii="Arial" w:hAnsi="Arial" w:cs="Arial"/>
          <w:color w:val="auto"/>
          <w:sz w:val="24"/>
          <w:szCs w:val="24"/>
          <w:lang w:val="en-GB"/>
        </w:rPr>
      </w:pPr>
      <w:r w:rsidRPr="008E6667">
        <w:rPr>
          <w:rFonts w:ascii="Arial" w:hAnsi="Arial" w:cs="Arial"/>
          <w:color w:val="auto"/>
        </w:rPr>
        <w:t xml:space="preserve">Figure </w:t>
      </w:r>
      <w:r w:rsidRPr="008E6667">
        <w:rPr>
          <w:rFonts w:ascii="Arial" w:hAnsi="Arial" w:cs="Arial"/>
          <w:color w:val="auto"/>
        </w:rPr>
        <w:fldChar w:fldCharType="begin"/>
      </w:r>
      <w:r w:rsidRPr="008E6667">
        <w:rPr>
          <w:rFonts w:ascii="Arial" w:hAnsi="Arial" w:cs="Arial"/>
          <w:color w:val="auto"/>
        </w:rPr>
        <w:instrText xml:space="preserve"> SEQ Figure \* ARABIC </w:instrText>
      </w:r>
      <w:r w:rsidRPr="008E6667">
        <w:rPr>
          <w:rFonts w:ascii="Arial" w:hAnsi="Arial" w:cs="Arial"/>
          <w:color w:val="auto"/>
        </w:rPr>
        <w:fldChar w:fldCharType="separate"/>
      </w:r>
      <w:r w:rsidRPr="008E6667">
        <w:rPr>
          <w:rFonts w:ascii="Arial" w:hAnsi="Arial" w:cs="Arial"/>
          <w:noProof/>
          <w:color w:val="auto"/>
        </w:rPr>
        <w:t>1</w:t>
      </w:r>
      <w:r w:rsidRPr="008E6667">
        <w:rPr>
          <w:rFonts w:ascii="Arial" w:hAnsi="Arial" w:cs="Arial"/>
          <w:color w:val="auto"/>
        </w:rPr>
        <w:fldChar w:fldCharType="end"/>
      </w:r>
      <w:r w:rsidRPr="008E6667">
        <w:rPr>
          <w:rFonts w:ascii="Arial" w:hAnsi="Arial" w:cs="Arial"/>
          <w:color w:val="auto"/>
        </w:rPr>
        <w:t>. Flow Chart</w:t>
      </w:r>
      <w:r w:rsidRPr="008E6667">
        <w:rPr>
          <w:rFonts w:ascii="Arial" w:hAnsi="Arial" w:cs="Arial"/>
          <w:noProof/>
          <w:color w:val="auto"/>
        </w:rPr>
        <w:t xml:space="preserve"> of Methodology</w:t>
      </w:r>
    </w:p>
    <w:p w:rsidRPr="00C6080F" w:rsidR="00C6080F" w:rsidP="00C6080F" w:rsidRDefault="00C6080F" w14:paraId="16D6C0FF" w14:textId="33BF50C1">
      <w:pPr>
        <w:spacing w:line="360" w:lineRule="auto"/>
        <w:jc w:val="both"/>
        <w:rPr>
          <w:rFonts w:ascii="Arial" w:hAnsi="Arial" w:cs="Arial"/>
          <w:sz w:val="24"/>
          <w:szCs w:val="24"/>
          <w:lang w:val="en-GB"/>
        </w:rPr>
      </w:pPr>
      <w:r w:rsidRPr="00C6080F">
        <w:rPr>
          <w:rFonts w:ascii="Arial" w:hAnsi="Arial" w:cs="Arial"/>
          <w:sz w:val="24"/>
          <w:szCs w:val="24"/>
          <w:lang w:val="en-GB"/>
        </w:rPr>
        <w:lastRenderedPageBreak/>
        <w:t xml:space="preserve">The elderly population has become a focal point of research since the COVID-19 epidemic. This study takes a rigorous, data-driven approach, drawing from </w:t>
      </w:r>
      <w:r>
        <w:rPr>
          <w:rFonts w:ascii="Arial" w:hAnsi="Arial" w:cs="Arial"/>
          <w:sz w:val="24"/>
          <w:szCs w:val="24"/>
          <w:lang w:val="en-GB"/>
        </w:rPr>
        <w:t>various</w:t>
      </w:r>
      <w:r w:rsidRPr="00C6080F">
        <w:rPr>
          <w:rFonts w:ascii="Arial" w:hAnsi="Arial" w:cs="Arial"/>
          <w:sz w:val="24"/>
          <w:szCs w:val="24"/>
          <w:lang w:val="en-GB"/>
        </w:rPr>
        <w:t xml:space="preserve"> secondary sources to compile qualitative information. This approach involves scouring the mountain of literature that has sprung out since the </w:t>
      </w:r>
      <w:r>
        <w:rPr>
          <w:rFonts w:ascii="Arial" w:hAnsi="Arial" w:cs="Arial"/>
          <w:sz w:val="24"/>
          <w:szCs w:val="24"/>
          <w:lang w:val="en-GB"/>
        </w:rPr>
        <w:t>pandemic's start</w:t>
      </w:r>
      <w:r w:rsidRPr="00C6080F">
        <w:rPr>
          <w:rFonts w:ascii="Arial" w:hAnsi="Arial" w:cs="Arial"/>
          <w:sz w:val="24"/>
          <w:szCs w:val="24"/>
          <w:lang w:val="en-GB"/>
        </w:rPr>
        <w:t xml:space="preserve">, with a keen eye on the 65-and-up </w:t>
      </w:r>
      <w:proofErr w:type="gramStart"/>
      <w:r w:rsidRPr="00C6080F">
        <w:rPr>
          <w:rFonts w:ascii="Arial" w:hAnsi="Arial" w:cs="Arial"/>
          <w:sz w:val="24"/>
          <w:szCs w:val="24"/>
          <w:lang w:val="en-GB"/>
        </w:rPr>
        <w:t>set in particular</w:t>
      </w:r>
      <w:proofErr w:type="gramEnd"/>
      <w:r w:rsidRPr="00C6080F">
        <w:rPr>
          <w:rFonts w:ascii="Arial" w:hAnsi="Arial" w:cs="Arial"/>
          <w:sz w:val="24"/>
          <w:szCs w:val="24"/>
          <w:lang w:val="en-GB"/>
        </w:rPr>
        <w:t>. Since this age group is particularly vulnerable to contracting COVID-19 and experiencing devastating effects, the study's urgency and relevance are enhanced.</w:t>
      </w:r>
    </w:p>
    <w:p w:rsidRPr="00C6080F" w:rsidR="00C6080F" w:rsidP="00C6080F" w:rsidRDefault="00C6080F" w14:paraId="47131BE9" w14:textId="36C6CF33">
      <w:pPr>
        <w:spacing w:line="360" w:lineRule="auto"/>
        <w:jc w:val="both"/>
        <w:rPr>
          <w:rFonts w:ascii="Arial" w:hAnsi="Arial" w:cs="Arial"/>
          <w:sz w:val="24"/>
          <w:szCs w:val="24"/>
          <w:lang w:val="en-GB"/>
        </w:rPr>
      </w:pPr>
      <w:r w:rsidRPr="00C6080F">
        <w:rPr>
          <w:rFonts w:ascii="Arial" w:hAnsi="Arial" w:cs="Arial"/>
          <w:sz w:val="24"/>
          <w:szCs w:val="24"/>
          <w:lang w:val="en-GB"/>
        </w:rPr>
        <w:t xml:space="preserve">The use of previously published material is justified for </w:t>
      </w:r>
      <w:r>
        <w:rPr>
          <w:rFonts w:ascii="Arial" w:hAnsi="Arial" w:cs="Arial"/>
          <w:sz w:val="24"/>
          <w:szCs w:val="24"/>
          <w:lang w:val="en-GB"/>
        </w:rPr>
        <w:t>apparent</w:t>
      </w:r>
      <w:r w:rsidRPr="00C6080F">
        <w:rPr>
          <w:rFonts w:ascii="Arial" w:hAnsi="Arial" w:cs="Arial"/>
          <w:sz w:val="24"/>
          <w:szCs w:val="24"/>
          <w:lang w:val="en-GB"/>
        </w:rPr>
        <w:t xml:space="preserve"> reasons</w:t>
      </w:r>
      <w:r>
        <w:rPr>
          <w:rFonts w:ascii="Arial" w:hAnsi="Arial" w:cs="Arial"/>
          <w:sz w:val="24"/>
          <w:szCs w:val="24"/>
          <w:lang w:val="en-GB"/>
        </w:rPr>
        <w:t>:</w:t>
      </w:r>
      <w:r w:rsidRPr="00C6080F">
        <w:rPr>
          <w:rFonts w:ascii="Arial" w:hAnsi="Arial" w:cs="Arial"/>
          <w:sz w:val="24"/>
          <w:szCs w:val="24"/>
          <w:lang w:val="en-GB"/>
        </w:rPr>
        <w:t xml:space="preserve"> the global scope of the pandemic has resulted in </w:t>
      </w:r>
      <w:r>
        <w:rPr>
          <w:rFonts w:ascii="Arial" w:hAnsi="Arial" w:cs="Arial"/>
          <w:sz w:val="24"/>
          <w:szCs w:val="24"/>
          <w:lang w:val="en-GB"/>
        </w:rPr>
        <w:t>many</w:t>
      </w:r>
      <w:r w:rsidRPr="00C6080F">
        <w:rPr>
          <w:rFonts w:ascii="Arial" w:hAnsi="Arial" w:cs="Arial"/>
          <w:sz w:val="24"/>
          <w:szCs w:val="24"/>
          <w:lang w:val="en-GB"/>
        </w:rPr>
        <w:t xml:space="preserve"> available studies. There is a wealth of information to </w:t>
      </w:r>
      <w:r>
        <w:rPr>
          <w:rFonts w:ascii="Arial" w:hAnsi="Arial" w:cs="Arial"/>
          <w:sz w:val="24"/>
          <w:szCs w:val="24"/>
          <w:lang w:val="en-GB"/>
        </w:rPr>
        <w:t>glean from this research, ranging</w:t>
      </w:r>
      <w:r w:rsidRPr="00C6080F">
        <w:rPr>
          <w:rFonts w:ascii="Arial" w:hAnsi="Arial" w:cs="Arial"/>
          <w:sz w:val="24"/>
          <w:szCs w:val="24"/>
          <w:lang w:val="en-GB"/>
        </w:rPr>
        <w:t xml:space="preserve"> from anecdotal accounts to massive surveys</w:t>
      </w:r>
      <w:r>
        <w:rPr>
          <w:rFonts w:ascii="Arial" w:hAnsi="Arial" w:cs="Arial"/>
          <w:sz w:val="24"/>
          <w:szCs w:val="24"/>
          <w:lang w:val="en-GB"/>
        </w:rPr>
        <w:t xml:space="preserve"> </w:t>
      </w:r>
      <w:r w:rsidRPr="008E6667">
        <w:rPr>
          <w:rFonts w:ascii="Arial" w:hAnsi="Arial" w:cs="Arial"/>
          <w:sz w:val="24"/>
          <w:szCs w:val="24"/>
          <w:lang w:val="en-GB"/>
        </w:rPr>
        <w:t>(</w:t>
      </w:r>
      <w:proofErr w:type="spellStart"/>
      <w:r w:rsidRPr="008E6667">
        <w:rPr>
          <w:rFonts w:ascii="Arial" w:hAnsi="Arial" w:cs="Arial"/>
          <w:sz w:val="24"/>
          <w:szCs w:val="24"/>
          <w:lang w:val="en-GB"/>
        </w:rPr>
        <w:t>Alharahsheh</w:t>
      </w:r>
      <w:proofErr w:type="spellEnd"/>
      <w:r w:rsidRPr="008E6667">
        <w:rPr>
          <w:rFonts w:ascii="Arial" w:hAnsi="Arial" w:cs="Arial"/>
          <w:sz w:val="24"/>
          <w:szCs w:val="24"/>
          <w:lang w:val="en-GB"/>
        </w:rPr>
        <w:t xml:space="preserve"> and Pius, 2020</w:t>
      </w:r>
      <w:r>
        <w:rPr>
          <w:rFonts w:ascii="Arial" w:hAnsi="Arial" w:cs="Arial"/>
          <w:sz w:val="24"/>
          <w:szCs w:val="24"/>
          <w:lang w:val="en-GB"/>
        </w:rPr>
        <w:t xml:space="preserve">; </w:t>
      </w:r>
      <w:r w:rsidRPr="008E6667">
        <w:rPr>
          <w:rFonts w:ascii="Arial" w:hAnsi="Arial" w:cs="Arial"/>
          <w:sz w:val="24"/>
          <w:szCs w:val="24"/>
          <w:lang w:val="en-GB"/>
        </w:rPr>
        <w:t>Young et al., 2020)</w:t>
      </w:r>
      <w:r w:rsidRPr="00C6080F">
        <w:rPr>
          <w:rFonts w:ascii="Arial" w:hAnsi="Arial" w:cs="Arial"/>
          <w:sz w:val="24"/>
          <w:szCs w:val="24"/>
          <w:lang w:val="en-GB"/>
        </w:rPr>
        <w:t xml:space="preserve">. Researchers can better understand the experiences and obstacles </w:t>
      </w:r>
      <w:r>
        <w:rPr>
          <w:rFonts w:ascii="Arial" w:hAnsi="Arial" w:cs="Arial"/>
          <w:sz w:val="24"/>
          <w:szCs w:val="24"/>
          <w:lang w:val="en-GB"/>
        </w:rPr>
        <w:t>older people face</w:t>
      </w:r>
      <w:r w:rsidRPr="00C6080F">
        <w:rPr>
          <w:rFonts w:ascii="Arial" w:hAnsi="Arial" w:cs="Arial"/>
          <w:sz w:val="24"/>
          <w:szCs w:val="24"/>
          <w:lang w:val="en-GB"/>
        </w:rPr>
        <w:t xml:space="preserve"> during this crisis by examining and analysing these studies </w:t>
      </w:r>
      <w:r>
        <w:rPr>
          <w:rFonts w:ascii="Arial" w:hAnsi="Arial" w:cs="Arial"/>
          <w:sz w:val="24"/>
          <w:szCs w:val="24"/>
          <w:lang w:val="en-GB"/>
        </w:rPr>
        <w:t>to</w:t>
      </w:r>
      <w:r w:rsidRPr="00C6080F">
        <w:rPr>
          <w:rFonts w:ascii="Arial" w:hAnsi="Arial" w:cs="Arial"/>
          <w:sz w:val="24"/>
          <w:szCs w:val="24"/>
          <w:lang w:val="en-GB"/>
        </w:rPr>
        <w:t xml:space="preserve"> synthesise the present state of knowledge and identify areas where information is lacking.</w:t>
      </w:r>
    </w:p>
    <w:p w:rsidRPr="00C6080F" w:rsidR="00C6080F" w:rsidP="00C6080F" w:rsidRDefault="00C6080F" w14:paraId="231BAFB8" w14:textId="4B1E0C3C">
      <w:pPr>
        <w:spacing w:line="360" w:lineRule="auto"/>
        <w:jc w:val="both"/>
        <w:rPr>
          <w:rFonts w:ascii="Arial" w:hAnsi="Arial" w:cs="Arial"/>
          <w:sz w:val="24"/>
          <w:szCs w:val="24"/>
          <w:lang w:val="en-GB"/>
        </w:rPr>
      </w:pPr>
      <w:r w:rsidRPr="00C6080F">
        <w:rPr>
          <w:rFonts w:ascii="Arial" w:hAnsi="Arial" w:cs="Arial"/>
          <w:sz w:val="24"/>
          <w:szCs w:val="24"/>
          <w:lang w:val="en-GB"/>
        </w:rPr>
        <w:t xml:space="preserve">The Preferred Reporting Items for Systematic Reviews and Meta-Analyses (PRISMA) Model is a </w:t>
      </w:r>
      <w:r>
        <w:rPr>
          <w:rFonts w:ascii="Arial" w:hAnsi="Arial" w:cs="Arial"/>
          <w:sz w:val="24"/>
          <w:szCs w:val="24"/>
          <w:lang w:val="en-GB"/>
        </w:rPr>
        <w:t>significant</w:t>
      </w:r>
      <w:r w:rsidRPr="00C6080F">
        <w:rPr>
          <w:rFonts w:ascii="Arial" w:hAnsi="Arial" w:cs="Arial"/>
          <w:sz w:val="24"/>
          <w:szCs w:val="24"/>
          <w:lang w:val="en-GB"/>
        </w:rPr>
        <w:t xml:space="preserve"> part of the research strategy. The PRISMA framework is well-known for its systematic approach to choosing and reviewing research</w:t>
      </w:r>
      <w:r>
        <w:rPr>
          <w:rFonts w:ascii="Arial" w:hAnsi="Arial" w:cs="Arial"/>
          <w:sz w:val="24"/>
          <w:szCs w:val="24"/>
          <w:lang w:val="en-GB"/>
        </w:rPr>
        <w:t xml:space="preserve"> (</w:t>
      </w:r>
      <w:proofErr w:type="spellStart"/>
      <w:r w:rsidRPr="008E6667">
        <w:rPr>
          <w:rFonts w:ascii="Arial" w:hAnsi="Arial" w:cs="Arial"/>
          <w:sz w:val="24"/>
          <w:szCs w:val="24"/>
          <w:lang w:val="en-GB"/>
        </w:rPr>
        <w:t>Poth</w:t>
      </w:r>
      <w:proofErr w:type="spellEnd"/>
      <w:r w:rsidRPr="008E6667">
        <w:rPr>
          <w:rFonts w:ascii="Arial" w:hAnsi="Arial" w:cs="Arial"/>
          <w:sz w:val="24"/>
          <w:szCs w:val="24"/>
          <w:lang w:val="en-GB"/>
        </w:rPr>
        <w:t>, 2019</w:t>
      </w:r>
      <w:r>
        <w:rPr>
          <w:rFonts w:ascii="Arial" w:hAnsi="Arial" w:cs="Arial"/>
          <w:sz w:val="24"/>
          <w:szCs w:val="24"/>
          <w:lang w:val="en-GB"/>
        </w:rPr>
        <w:t xml:space="preserve">; </w:t>
      </w:r>
      <w:proofErr w:type="spellStart"/>
      <w:r w:rsidRPr="008E6667">
        <w:rPr>
          <w:rFonts w:ascii="Arial" w:hAnsi="Arial" w:cs="Arial"/>
          <w:sz w:val="24"/>
          <w:szCs w:val="24"/>
          <w:lang w:val="en-GB"/>
        </w:rPr>
        <w:t>Elshater</w:t>
      </w:r>
      <w:proofErr w:type="spellEnd"/>
      <w:r w:rsidRPr="008E6667">
        <w:rPr>
          <w:rFonts w:ascii="Arial" w:hAnsi="Arial" w:cs="Arial"/>
          <w:sz w:val="24"/>
          <w:szCs w:val="24"/>
          <w:lang w:val="en-GB"/>
        </w:rPr>
        <w:t xml:space="preserve"> and </w:t>
      </w:r>
      <w:proofErr w:type="spellStart"/>
      <w:r w:rsidRPr="008E6667">
        <w:rPr>
          <w:rFonts w:ascii="Arial" w:hAnsi="Arial" w:cs="Arial"/>
          <w:sz w:val="24"/>
          <w:szCs w:val="24"/>
          <w:lang w:val="en-GB"/>
        </w:rPr>
        <w:t>Abusaada</w:t>
      </w:r>
      <w:proofErr w:type="spellEnd"/>
      <w:r>
        <w:rPr>
          <w:rFonts w:ascii="Arial" w:hAnsi="Arial" w:cs="Arial"/>
          <w:sz w:val="24"/>
          <w:szCs w:val="24"/>
          <w:lang w:val="en-GB"/>
        </w:rPr>
        <w:t xml:space="preserve">, </w:t>
      </w:r>
      <w:r w:rsidRPr="008E6667">
        <w:rPr>
          <w:rFonts w:ascii="Arial" w:hAnsi="Arial" w:cs="Arial"/>
          <w:sz w:val="24"/>
          <w:szCs w:val="24"/>
          <w:lang w:val="en-GB"/>
        </w:rPr>
        <w:t>2020</w:t>
      </w:r>
      <w:r>
        <w:rPr>
          <w:rFonts w:ascii="Arial" w:hAnsi="Arial" w:cs="Arial"/>
          <w:sz w:val="24"/>
          <w:szCs w:val="24"/>
          <w:lang w:val="en-GB"/>
        </w:rPr>
        <w:t>)</w:t>
      </w:r>
      <w:r w:rsidRPr="00C6080F">
        <w:rPr>
          <w:rFonts w:ascii="Arial" w:hAnsi="Arial" w:cs="Arial"/>
          <w:sz w:val="24"/>
          <w:szCs w:val="24"/>
          <w:lang w:val="en-GB"/>
        </w:rPr>
        <w:t xml:space="preserve">. It guarantees a thorough, </w:t>
      </w:r>
      <w:r>
        <w:rPr>
          <w:rFonts w:ascii="Arial" w:hAnsi="Arial" w:cs="Arial"/>
          <w:sz w:val="24"/>
          <w:szCs w:val="24"/>
          <w:lang w:val="en-GB"/>
        </w:rPr>
        <w:t>organised</w:t>
      </w:r>
      <w:r w:rsidRPr="00C6080F">
        <w:rPr>
          <w:rFonts w:ascii="Arial" w:hAnsi="Arial" w:cs="Arial"/>
          <w:sz w:val="24"/>
          <w:szCs w:val="24"/>
          <w:lang w:val="en-GB"/>
        </w:rPr>
        <w:t xml:space="preserve">, and open analysis. By helping the researcher choose studies that are not only pertinent but also rigorous and representative of a range of perspectives and conclusions, PRISMA improves the quality of the meta-analysis. The PRISMA recommendations were followed </w:t>
      </w:r>
      <w:r>
        <w:rPr>
          <w:rFonts w:ascii="Arial" w:hAnsi="Arial" w:cs="Arial"/>
          <w:sz w:val="24"/>
          <w:szCs w:val="24"/>
          <w:lang w:val="en-GB"/>
        </w:rPr>
        <w:t>to make the research</w:t>
      </w:r>
      <w:r w:rsidRPr="00C6080F">
        <w:rPr>
          <w:rFonts w:ascii="Arial" w:hAnsi="Arial" w:cs="Arial"/>
          <w:sz w:val="24"/>
          <w:szCs w:val="24"/>
          <w:lang w:val="en-GB"/>
        </w:rPr>
        <w:t xml:space="preserve"> as trustworthy as possible.</w:t>
      </w:r>
    </w:p>
    <w:p w:rsidRPr="00C6080F" w:rsidR="00C6080F" w:rsidP="00C6080F" w:rsidRDefault="00C6080F" w14:paraId="056FAC11" w14:textId="271CD179">
      <w:pPr>
        <w:spacing w:line="360" w:lineRule="auto"/>
        <w:jc w:val="both"/>
        <w:rPr>
          <w:rFonts w:ascii="Arial" w:hAnsi="Arial" w:cs="Arial"/>
          <w:sz w:val="24"/>
          <w:szCs w:val="24"/>
          <w:lang w:val="en-GB"/>
        </w:rPr>
      </w:pPr>
      <w:r w:rsidRPr="00C6080F">
        <w:rPr>
          <w:rFonts w:ascii="Arial" w:hAnsi="Arial" w:cs="Arial"/>
          <w:sz w:val="24"/>
          <w:szCs w:val="24"/>
          <w:lang w:val="en-GB"/>
        </w:rPr>
        <w:t xml:space="preserve">The study's sample size is at least 12 articles. </w:t>
      </w:r>
      <w:r>
        <w:rPr>
          <w:rFonts w:ascii="Arial" w:hAnsi="Arial" w:cs="Arial"/>
          <w:sz w:val="24"/>
          <w:szCs w:val="24"/>
          <w:lang w:val="en-GB"/>
        </w:rPr>
        <w:t>These</w:t>
      </w:r>
      <w:r w:rsidRPr="00C6080F">
        <w:rPr>
          <w:rFonts w:ascii="Arial" w:hAnsi="Arial" w:cs="Arial"/>
          <w:sz w:val="24"/>
          <w:szCs w:val="24"/>
          <w:lang w:val="en-GB"/>
        </w:rPr>
        <w:t xml:space="preserve"> articles were selected because they shed light on </w:t>
      </w:r>
      <w:r>
        <w:rPr>
          <w:rFonts w:ascii="Arial" w:hAnsi="Arial" w:cs="Arial"/>
          <w:sz w:val="24"/>
          <w:szCs w:val="24"/>
          <w:lang w:val="en-GB"/>
        </w:rPr>
        <w:t>how</w:t>
      </w:r>
      <w:r w:rsidRPr="00C6080F">
        <w:rPr>
          <w:rFonts w:ascii="Arial" w:hAnsi="Arial" w:cs="Arial"/>
          <w:sz w:val="24"/>
          <w:szCs w:val="24"/>
          <w:lang w:val="en-GB"/>
        </w:rPr>
        <w:t xml:space="preserve"> COVID-19 has impacted the geriatric population. The research is more likely to be well-rounded and exhaustive if it draws on </w:t>
      </w:r>
      <w:r>
        <w:rPr>
          <w:rFonts w:ascii="Arial" w:hAnsi="Arial" w:cs="Arial"/>
          <w:sz w:val="24"/>
          <w:szCs w:val="24"/>
          <w:lang w:val="en-GB"/>
        </w:rPr>
        <w:t>various</w:t>
      </w:r>
      <w:r w:rsidRPr="00C6080F">
        <w:rPr>
          <w:rFonts w:ascii="Arial" w:hAnsi="Arial" w:cs="Arial"/>
          <w:sz w:val="24"/>
          <w:szCs w:val="24"/>
          <w:lang w:val="en-GB"/>
        </w:rPr>
        <w:t xml:space="preserve"> relevant sources covering different perspectives and methods. Articles were selected to represent a range of geographies, healthcare systems, and community contexts to provide readers </w:t>
      </w:r>
      <w:r>
        <w:rPr>
          <w:rFonts w:ascii="Arial" w:hAnsi="Arial" w:cs="Arial"/>
          <w:sz w:val="24"/>
          <w:szCs w:val="24"/>
          <w:lang w:val="en-GB"/>
        </w:rPr>
        <w:t xml:space="preserve">with </w:t>
      </w:r>
      <w:r w:rsidRPr="00C6080F">
        <w:rPr>
          <w:rFonts w:ascii="Arial" w:hAnsi="Arial" w:cs="Arial"/>
          <w:sz w:val="24"/>
          <w:szCs w:val="24"/>
          <w:lang w:val="en-GB"/>
        </w:rPr>
        <w:t>an accurate picture of the worldwide situation.</w:t>
      </w:r>
    </w:p>
    <w:p w:rsidRPr="00C6080F" w:rsidR="00C6080F" w:rsidP="00C6080F" w:rsidRDefault="00C6080F" w14:paraId="3FA23119" w14:textId="7B90F45E">
      <w:pPr>
        <w:spacing w:line="360" w:lineRule="auto"/>
        <w:jc w:val="both"/>
        <w:rPr>
          <w:rFonts w:ascii="Arial" w:hAnsi="Arial" w:cs="Arial"/>
          <w:sz w:val="24"/>
          <w:szCs w:val="24"/>
          <w:lang w:val="en-GB"/>
        </w:rPr>
      </w:pPr>
      <w:r w:rsidRPr="00C6080F">
        <w:rPr>
          <w:rFonts w:ascii="Arial" w:hAnsi="Arial" w:cs="Arial"/>
          <w:sz w:val="24"/>
          <w:szCs w:val="24"/>
          <w:lang w:val="en-GB"/>
        </w:rPr>
        <w:t xml:space="preserve">The papers included in the collection give valuable studies that add to a multi-faceted knowledge of the subject. They </w:t>
      </w:r>
      <w:r>
        <w:rPr>
          <w:rFonts w:ascii="Arial" w:hAnsi="Arial" w:cs="Arial"/>
          <w:sz w:val="24"/>
          <w:szCs w:val="24"/>
          <w:lang w:val="en-GB"/>
        </w:rPr>
        <w:t>have</w:t>
      </w:r>
      <w:r w:rsidRPr="00C6080F">
        <w:rPr>
          <w:rFonts w:ascii="Arial" w:hAnsi="Arial" w:cs="Arial"/>
          <w:sz w:val="24"/>
          <w:szCs w:val="24"/>
          <w:lang w:val="en-GB"/>
        </w:rPr>
        <w:t xml:space="preserve"> both aggregate data indicating </w:t>
      </w:r>
      <w:r>
        <w:rPr>
          <w:rFonts w:ascii="Arial" w:hAnsi="Arial" w:cs="Arial"/>
          <w:sz w:val="24"/>
          <w:szCs w:val="24"/>
          <w:lang w:val="en-GB"/>
        </w:rPr>
        <w:t>broader</w:t>
      </w:r>
      <w:r w:rsidRPr="00C6080F">
        <w:rPr>
          <w:rFonts w:ascii="Arial" w:hAnsi="Arial" w:cs="Arial"/>
          <w:sz w:val="24"/>
          <w:szCs w:val="24"/>
          <w:lang w:val="en-GB"/>
        </w:rPr>
        <w:t xml:space="preserve"> patterns and </w:t>
      </w:r>
      <w:r w:rsidRPr="00C6080F">
        <w:rPr>
          <w:rFonts w:ascii="Arial" w:hAnsi="Arial" w:cs="Arial"/>
          <w:sz w:val="24"/>
          <w:szCs w:val="24"/>
          <w:lang w:val="en-GB"/>
        </w:rPr>
        <w:lastRenderedPageBreak/>
        <w:t xml:space="preserve">consequences within this demographic and qualitative data bringing to light the specific experiences of older people during the epidemic. Recognising the complexity of the situation and the diversity of the senior population, the study seeks to provide a </w:t>
      </w:r>
      <w:r>
        <w:rPr>
          <w:rFonts w:ascii="Arial" w:hAnsi="Arial" w:cs="Arial"/>
          <w:sz w:val="24"/>
          <w:szCs w:val="24"/>
          <w:lang w:val="en-GB"/>
        </w:rPr>
        <w:t>complete</w:t>
      </w:r>
      <w:r w:rsidRPr="00C6080F">
        <w:rPr>
          <w:rFonts w:ascii="Arial" w:hAnsi="Arial" w:cs="Arial"/>
          <w:sz w:val="24"/>
          <w:szCs w:val="24"/>
          <w:lang w:val="en-GB"/>
        </w:rPr>
        <w:t xml:space="preserve"> evaluation of the pandemic's ramifications by analysing these various sources.</w:t>
      </w:r>
    </w:p>
    <w:p w:rsidR="00C6080F" w:rsidP="00054356" w:rsidRDefault="00C6080F" w14:paraId="2F8D8A69" w14:textId="40C4EF32">
      <w:pPr>
        <w:spacing w:line="360" w:lineRule="auto"/>
        <w:jc w:val="both"/>
        <w:rPr>
          <w:rFonts w:ascii="Arial" w:hAnsi="Arial" w:cs="Arial"/>
          <w:sz w:val="24"/>
          <w:szCs w:val="24"/>
          <w:lang w:val="en-GB"/>
        </w:rPr>
      </w:pPr>
      <w:r w:rsidRPr="00C6080F">
        <w:rPr>
          <w:rFonts w:ascii="Arial" w:hAnsi="Arial" w:cs="Arial"/>
          <w:sz w:val="24"/>
          <w:szCs w:val="24"/>
          <w:lang w:val="en-GB"/>
        </w:rPr>
        <w:t xml:space="preserve">In conclusion, the research </w:t>
      </w:r>
      <w:r>
        <w:rPr>
          <w:rFonts w:ascii="Arial" w:hAnsi="Arial" w:cs="Arial"/>
          <w:sz w:val="24"/>
          <w:szCs w:val="24"/>
          <w:lang w:val="en-GB"/>
        </w:rPr>
        <w:t>systematically collects and analyses</w:t>
      </w:r>
      <w:r w:rsidRPr="00C6080F">
        <w:rPr>
          <w:rFonts w:ascii="Arial" w:hAnsi="Arial" w:cs="Arial"/>
          <w:sz w:val="24"/>
          <w:szCs w:val="24"/>
          <w:lang w:val="en-GB"/>
        </w:rPr>
        <w:t xml:space="preserve"> secondary qualitative data, following the PRISMA Model to guarantee reliable sources. With a sample size of at least 12 studies, this study provides a complete look </w:t>
      </w:r>
      <w:r>
        <w:rPr>
          <w:rFonts w:ascii="Arial" w:hAnsi="Arial" w:cs="Arial"/>
          <w:sz w:val="24"/>
          <w:szCs w:val="24"/>
          <w:lang w:val="en-GB"/>
        </w:rPr>
        <w:t>at</w:t>
      </w:r>
      <w:r w:rsidRPr="00C6080F">
        <w:rPr>
          <w:rFonts w:ascii="Arial" w:hAnsi="Arial" w:cs="Arial"/>
          <w:sz w:val="24"/>
          <w:szCs w:val="24"/>
          <w:lang w:val="en-GB"/>
        </w:rPr>
        <w:t xml:space="preserve"> COVID-19's effects on </w:t>
      </w:r>
      <w:r>
        <w:rPr>
          <w:rFonts w:ascii="Arial" w:hAnsi="Arial" w:cs="Arial"/>
          <w:sz w:val="24"/>
          <w:szCs w:val="24"/>
          <w:lang w:val="en-GB"/>
        </w:rPr>
        <w:t>older people</w:t>
      </w:r>
      <w:r w:rsidRPr="00C6080F">
        <w:rPr>
          <w:rFonts w:ascii="Arial" w:hAnsi="Arial" w:cs="Arial"/>
          <w:sz w:val="24"/>
          <w:szCs w:val="24"/>
          <w:lang w:val="en-GB"/>
        </w:rPr>
        <w:t xml:space="preserve"> by considering </w:t>
      </w:r>
      <w:r>
        <w:rPr>
          <w:rFonts w:ascii="Arial" w:hAnsi="Arial" w:cs="Arial"/>
          <w:sz w:val="24"/>
          <w:szCs w:val="24"/>
          <w:lang w:val="en-GB"/>
        </w:rPr>
        <w:t>various</w:t>
      </w:r>
      <w:r w:rsidRPr="00C6080F">
        <w:rPr>
          <w:rFonts w:ascii="Arial" w:hAnsi="Arial" w:cs="Arial"/>
          <w:sz w:val="24"/>
          <w:szCs w:val="24"/>
          <w:lang w:val="en-GB"/>
        </w:rPr>
        <w:t xml:space="preserve"> opinions and outcomes. This method </w:t>
      </w:r>
      <w:r>
        <w:rPr>
          <w:rFonts w:ascii="Arial" w:hAnsi="Arial" w:cs="Arial"/>
          <w:sz w:val="24"/>
          <w:szCs w:val="24"/>
          <w:lang w:val="en-GB"/>
        </w:rPr>
        <w:t>brings together disparate pieces of information and</w:t>
      </w:r>
      <w:r w:rsidRPr="00C6080F">
        <w:rPr>
          <w:rFonts w:ascii="Arial" w:hAnsi="Arial" w:cs="Arial"/>
          <w:sz w:val="24"/>
          <w:szCs w:val="24"/>
          <w:lang w:val="en-GB"/>
        </w:rPr>
        <w:t xml:space="preserve"> creates the path for new studies to expand on already facts.</w:t>
      </w:r>
    </w:p>
    <w:p w:rsidRPr="008E6667" w:rsidR="009E55B1" w:rsidP="000413B8" w:rsidRDefault="009E55B1" w14:paraId="3FFA704C" w14:textId="5137EC32">
      <w:pPr>
        <w:pStyle w:val="Heading1"/>
      </w:pPr>
      <w:bookmarkStart w:name="_Toc151032447" w:id="9"/>
      <w:r w:rsidRPr="008E6667">
        <w:t>Ethical considerations</w:t>
      </w:r>
      <w:bookmarkEnd w:id="9"/>
    </w:p>
    <w:p w:rsidRPr="008E6667" w:rsidR="009E55B1" w:rsidP="00054356" w:rsidRDefault="00AC5234" w14:paraId="3F83FC2C" w14:textId="012CA4A9">
      <w:pPr>
        <w:spacing w:line="360" w:lineRule="auto"/>
        <w:jc w:val="both"/>
        <w:rPr>
          <w:rFonts w:ascii="Arial" w:hAnsi="Arial" w:cs="Arial"/>
          <w:sz w:val="24"/>
          <w:szCs w:val="24"/>
          <w:lang w:val="en-GB"/>
        </w:rPr>
      </w:pPr>
      <w:r w:rsidRPr="008E6667">
        <w:rPr>
          <w:rFonts w:ascii="Arial" w:hAnsi="Arial" w:cs="Arial"/>
          <w:sz w:val="24"/>
          <w:szCs w:val="24"/>
          <w:lang w:val="en-GB"/>
        </w:rPr>
        <w:t xml:space="preserve">Research ethics are of the utmost importance, especially when studying the effects of COVID-19 on at-risk populations like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Research is performed ethically and </w:t>
      </w:r>
      <w:r w:rsidRPr="008E6667" w:rsidR="00EF4864">
        <w:rPr>
          <w:rFonts w:ascii="Arial" w:hAnsi="Arial" w:cs="Arial"/>
          <w:sz w:val="24"/>
          <w:szCs w:val="24"/>
          <w:lang w:val="en-GB"/>
        </w:rPr>
        <w:t>about</w:t>
      </w:r>
      <w:r w:rsidRPr="008E6667">
        <w:rPr>
          <w:rFonts w:ascii="Arial" w:hAnsi="Arial" w:cs="Arial"/>
          <w:sz w:val="24"/>
          <w:szCs w:val="24"/>
          <w:lang w:val="en-GB"/>
        </w:rPr>
        <w:t xml:space="preserve"> the rights and dignity of participants</w:t>
      </w:r>
      <w:r w:rsidRPr="008E6667" w:rsidR="00EF4864">
        <w:rPr>
          <w:rFonts w:ascii="Arial" w:hAnsi="Arial" w:cs="Arial"/>
          <w:sz w:val="24"/>
          <w:szCs w:val="24"/>
          <w:lang w:val="en-GB"/>
        </w:rPr>
        <w:t>,</w:t>
      </w:r>
      <w:r w:rsidRPr="008E6667">
        <w:rPr>
          <w:rFonts w:ascii="Arial" w:hAnsi="Arial" w:cs="Arial"/>
          <w:sz w:val="24"/>
          <w:szCs w:val="24"/>
          <w:lang w:val="en-GB"/>
        </w:rPr>
        <w:t xml:space="preserve"> thanks to ethical rules of practi</w:t>
      </w:r>
      <w:r w:rsidRPr="008E6667" w:rsidR="00EF4864">
        <w:rPr>
          <w:rFonts w:ascii="Arial" w:hAnsi="Arial" w:cs="Arial"/>
          <w:sz w:val="24"/>
          <w:szCs w:val="24"/>
          <w:lang w:val="en-GB"/>
        </w:rPr>
        <w:t>c</w:t>
      </w:r>
      <w:r w:rsidRPr="008E6667">
        <w:rPr>
          <w:rFonts w:ascii="Arial" w:hAnsi="Arial" w:cs="Arial"/>
          <w:sz w:val="24"/>
          <w:szCs w:val="24"/>
          <w:lang w:val="en-GB"/>
        </w:rPr>
        <w:t xml:space="preserve">e and committees. </w:t>
      </w:r>
      <w:r w:rsidRPr="008E6667" w:rsidR="00D4640B">
        <w:rPr>
          <w:rFonts w:ascii="Arial" w:hAnsi="Arial" w:cs="Arial"/>
          <w:sz w:val="24"/>
          <w:szCs w:val="24"/>
          <w:lang w:val="en-GB"/>
        </w:rPr>
        <w:t>RECs conduct reviews and monitor projects to guarantee that research is morally sound</w:t>
      </w:r>
      <w:r w:rsidRPr="008E6667">
        <w:rPr>
          <w:rFonts w:ascii="Arial" w:hAnsi="Arial" w:cs="Arial"/>
          <w:sz w:val="24"/>
          <w:szCs w:val="24"/>
          <w:lang w:val="en-GB"/>
        </w:rPr>
        <w:t>. Accelerated review processes while protecting participants</w:t>
      </w:r>
      <w:r w:rsidRPr="008E6667" w:rsidR="00EF4864">
        <w:rPr>
          <w:rFonts w:ascii="Arial" w:hAnsi="Arial" w:cs="Arial"/>
          <w:sz w:val="24"/>
          <w:szCs w:val="24"/>
          <w:lang w:val="en-GB"/>
        </w:rPr>
        <w:t>’</w:t>
      </w:r>
      <w:r w:rsidRPr="008E6667">
        <w:rPr>
          <w:rFonts w:ascii="Arial" w:hAnsi="Arial" w:cs="Arial"/>
          <w:sz w:val="24"/>
          <w:szCs w:val="24"/>
          <w:lang w:val="en-GB"/>
        </w:rPr>
        <w:t xml:space="preserve"> rights and well-being posed difficulties for RECs during the COVID-19 pandemic (</w:t>
      </w:r>
      <w:proofErr w:type="spellStart"/>
      <w:r w:rsidRPr="008E6667">
        <w:rPr>
          <w:rFonts w:ascii="Arial" w:hAnsi="Arial" w:cs="Arial"/>
          <w:sz w:val="24"/>
          <w:szCs w:val="24"/>
          <w:lang w:val="en-GB"/>
        </w:rPr>
        <w:t>IJkema</w:t>
      </w:r>
      <w:proofErr w:type="spellEnd"/>
      <w:r w:rsidRPr="008E6667">
        <w:rPr>
          <w:rFonts w:ascii="Arial" w:hAnsi="Arial" w:cs="Arial"/>
          <w:sz w:val="24"/>
          <w:szCs w:val="24"/>
          <w:lang w:val="en-GB"/>
        </w:rPr>
        <w:t xml:space="preserve"> et al., 2021). Multiple clinical investigations competing for in-house COVID-19 patients ha</w:t>
      </w:r>
      <w:r w:rsidRPr="008E6667" w:rsidR="00EF4864">
        <w:rPr>
          <w:rFonts w:ascii="Arial" w:hAnsi="Arial" w:cs="Arial"/>
          <w:sz w:val="24"/>
          <w:szCs w:val="24"/>
          <w:lang w:val="en-GB"/>
        </w:rPr>
        <w:t>ve</w:t>
      </w:r>
      <w:r w:rsidRPr="008E6667">
        <w:rPr>
          <w:rFonts w:ascii="Arial" w:hAnsi="Arial" w:cs="Arial"/>
          <w:sz w:val="24"/>
          <w:szCs w:val="24"/>
          <w:lang w:val="en-GB"/>
        </w:rPr>
        <w:t xml:space="preserve"> been cited as a source of difficulty for German RECs (Faust et al., 2021). Researchers can follow ethical rules of practi</w:t>
      </w:r>
      <w:r w:rsidRPr="008E6667" w:rsidR="00EF4864">
        <w:rPr>
          <w:rFonts w:ascii="Arial" w:hAnsi="Arial" w:cs="Arial"/>
          <w:sz w:val="24"/>
          <w:szCs w:val="24"/>
          <w:lang w:val="en-GB"/>
        </w:rPr>
        <w:t>c</w:t>
      </w:r>
      <w:r w:rsidRPr="008E6667">
        <w:rPr>
          <w:rFonts w:ascii="Arial" w:hAnsi="Arial" w:cs="Arial"/>
          <w:sz w:val="24"/>
          <w:szCs w:val="24"/>
          <w:lang w:val="en-GB"/>
        </w:rPr>
        <w:t xml:space="preserve">e </w:t>
      </w:r>
      <w:r w:rsidRPr="008E6667" w:rsidR="00EF4864">
        <w:rPr>
          <w:rFonts w:ascii="Arial" w:hAnsi="Arial" w:cs="Arial"/>
          <w:sz w:val="24"/>
          <w:szCs w:val="24"/>
          <w:lang w:val="en-GB"/>
        </w:rPr>
        <w:t>to guide</w:t>
      </w:r>
      <w:r w:rsidRPr="008E6667">
        <w:rPr>
          <w:rFonts w:ascii="Arial" w:hAnsi="Arial" w:cs="Arial"/>
          <w:sz w:val="24"/>
          <w:szCs w:val="24"/>
          <w:lang w:val="en-GB"/>
        </w:rPr>
        <w:t xml:space="preserve"> their studies </w:t>
      </w:r>
      <w:r w:rsidRPr="008E6667" w:rsidR="00EF4864">
        <w:rPr>
          <w:rFonts w:ascii="Arial" w:hAnsi="Arial" w:cs="Arial"/>
          <w:sz w:val="24"/>
          <w:szCs w:val="24"/>
          <w:lang w:val="en-GB"/>
        </w:rPr>
        <w:t>responsibly</w:t>
      </w:r>
      <w:r w:rsidRPr="008E6667">
        <w:rPr>
          <w:rFonts w:ascii="Arial" w:hAnsi="Arial" w:cs="Arial"/>
          <w:sz w:val="24"/>
          <w:szCs w:val="24"/>
          <w:lang w:val="en-GB"/>
        </w:rPr>
        <w:t>. There was a danger that the study</w:t>
      </w:r>
      <w:r w:rsidRPr="008E6667" w:rsidR="00EF4864">
        <w:rPr>
          <w:rFonts w:ascii="Arial" w:hAnsi="Arial" w:cs="Arial"/>
          <w:sz w:val="24"/>
          <w:szCs w:val="24"/>
          <w:lang w:val="en-GB"/>
        </w:rPr>
        <w:t>’</w:t>
      </w:r>
      <w:r w:rsidRPr="008E6667">
        <w:rPr>
          <w:rFonts w:ascii="Arial" w:hAnsi="Arial" w:cs="Arial"/>
          <w:sz w:val="24"/>
          <w:szCs w:val="24"/>
          <w:lang w:val="en-GB"/>
        </w:rPr>
        <w:t>s quality and ethics might suffer due to the pandemic</w:t>
      </w:r>
      <w:r w:rsidRPr="008E6667" w:rsidR="00EF4864">
        <w:rPr>
          <w:rFonts w:ascii="Arial" w:hAnsi="Arial" w:cs="Arial"/>
          <w:sz w:val="24"/>
          <w:szCs w:val="24"/>
          <w:lang w:val="en-GB"/>
        </w:rPr>
        <w:t>’</w:t>
      </w:r>
      <w:r w:rsidRPr="008E6667">
        <w:rPr>
          <w:rFonts w:ascii="Arial" w:hAnsi="Arial" w:cs="Arial"/>
          <w:sz w:val="24"/>
          <w:szCs w:val="24"/>
          <w:lang w:val="en-GB"/>
        </w:rPr>
        <w:t>s suddenness (Milanese et al., 2022). Ethical norms stress the importance of obtaining participants</w:t>
      </w:r>
      <w:r w:rsidRPr="008E6667" w:rsidR="00EF4864">
        <w:rPr>
          <w:rFonts w:ascii="Arial" w:hAnsi="Arial" w:cs="Arial"/>
          <w:sz w:val="24"/>
          <w:szCs w:val="24"/>
          <w:lang w:val="en-GB"/>
        </w:rPr>
        <w:t>’</w:t>
      </w:r>
      <w:r w:rsidRPr="008E6667">
        <w:rPr>
          <w:rFonts w:ascii="Arial" w:hAnsi="Arial" w:cs="Arial"/>
          <w:sz w:val="24"/>
          <w:szCs w:val="24"/>
          <w:lang w:val="en-GB"/>
        </w:rPr>
        <w:t xml:space="preserve"> informed consent, shielding vulnerable populations, and maintaining participants</w:t>
      </w:r>
      <w:r w:rsidRPr="008E6667" w:rsidR="00EF4864">
        <w:rPr>
          <w:rFonts w:ascii="Arial" w:hAnsi="Arial" w:cs="Arial"/>
          <w:sz w:val="24"/>
          <w:szCs w:val="24"/>
          <w:lang w:val="en-GB"/>
        </w:rPr>
        <w:t>’</w:t>
      </w:r>
      <w:r w:rsidRPr="008E6667">
        <w:rPr>
          <w:rFonts w:ascii="Arial" w:hAnsi="Arial" w:cs="Arial"/>
          <w:sz w:val="24"/>
          <w:szCs w:val="24"/>
          <w:lang w:val="en-GB"/>
        </w:rPr>
        <w:t xml:space="preserve"> anonymity. Getting permission from highly contagious patients is just one example of the new ethical difficulties brought on by the pandemic (</w:t>
      </w:r>
      <w:proofErr w:type="spellStart"/>
      <w:r w:rsidRPr="008E6667">
        <w:rPr>
          <w:rFonts w:ascii="Arial" w:hAnsi="Arial" w:cs="Arial"/>
          <w:sz w:val="24"/>
          <w:szCs w:val="24"/>
          <w:lang w:val="en-GB"/>
        </w:rPr>
        <w:t>Tamariz</w:t>
      </w:r>
      <w:proofErr w:type="spellEnd"/>
      <w:r w:rsidRPr="008E6667">
        <w:rPr>
          <w:rFonts w:ascii="Arial" w:hAnsi="Arial" w:cs="Arial"/>
          <w:sz w:val="24"/>
          <w:szCs w:val="24"/>
          <w:lang w:val="en-GB"/>
        </w:rPr>
        <w:t xml:space="preserve"> et al., 2021). During the epidemic, national guidelines were devised to standardise the process of ethics review and research oversight. Ethical research on a worldwide scale relies on these rules being consistent with international recommendations (</w:t>
      </w:r>
      <w:proofErr w:type="spellStart"/>
      <w:r w:rsidRPr="008E6667">
        <w:rPr>
          <w:rFonts w:ascii="Arial" w:hAnsi="Arial" w:cs="Arial"/>
          <w:sz w:val="24"/>
          <w:szCs w:val="24"/>
          <w:lang w:val="en-GB"/>
        </w:rPr>
        <w:t>Palmero</w:t>
      </w:r>
      <w:proofErr w:type="spellEnd"/>
      <w:r w:rsidRPr="008E6667">
        <w:rPr>
          <w:rFonts w:ascii="Arial" w:hAnsi="Arial" w:cs="Arial"/>
          <w:sz w:val="24"/>
          <w:szCs w:val="24"/>
          <w:lang w:val="en-GB"/>
        </w:rPr>
        <w:t xml:space="preserve"> et al., 2021).</w:t>
      </w:r>
    </w:p>
    <w:p w:rsidRPr="008E6667" w:rsidR="000413B8" w:rsidP="000413B8" w:rsidRDefault="000413B8" w14:paraId="761C3945" w14:textId="77777777">
      <w:pPr>
        <w:pStyle w:val="Heading1"/>
      </w:pPr>
      <w:bookmarkStart w:name="_Toc151032448" w:id="10"/>
      <w:r w:rsidRPr="008E6667">
        <w:t>Results</w:t>
      </w:r>
      <w:bookmarkEnd w:id="10"/>
    </w:p>
    <w:p w:rsidRPr="008E6667" w:rsidR="00C33270" w:rsidP="000413B8" w:rsidRDefault="00D66CC5" w14:paraId="4AD10BF1" w14:textId="7BEB0462">
      <w:pPr>
        <w:spacing w:line="360" w:lineRule="auto"/>
        <w:jc w:val="both"/>
        <w:rPr>
          <w:rFonts w:ascii="Arial" w:hAnsi="Arial" w:cs="Arial"/>
          <w:sz w:val="24"/>
          <w:szCs w:val="24"/>
          <w:lang w:val="en-GB"/>
        </w:rPr>
      </w:pPr>
      <w:r w:rsidRPr="008E6667">
        <w:rPr>
          <w:rFonts w:ascii="Arial" w:hAnsi="Arial" w:cs="Arial"/>
          <w:sz w:val="24"/>
          <w:szCs w:val="24"/>
          <w:lang w:val="en-GB"/>
        </w:rPr>
        <w:lastRenderedPageBreak/>
        <w:t xml:space="preserve">This section summarises the findings from existing research and focuses on the </w:t>
      </w:r>
      <w:r w:rsidRPr="008E6667" w:rsidR="00B575D7">
        <w:rPr>
          <w:rFonts w:ascii="Arial" w:hAnsi="Arial" w:cs="Arial"/>
          <w:sz w:val="24"/>
          <w:szCs w:val="24"/>
          <w:lang w:val="en-GB"/>
        </w:rPr>
        <w:t>critical</w:t>
      </w:r>
      <w:r w:rsidRPr="008E6667">
        <w:rPr>
          <w:rFonts w:ascii="Arial" w:hAnsi="Arial" w:cs="Arial"/>
          <w:sz w:val="24"/>
          <w:szCs w:val="24"/>
          <w:lang w:val="en-GB"/>
        </w:rPr>
        <w:t xml:space="preserve"> areas affected by the COVID-19 pandemic among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(age 65 and up), thus answering the research question.</w:t>
      </w:r>
    </w:p>
    <w:p w:rsidRPr="008E6667" w:rsidR="000413B8" w:rsidP="000413B8" w:rsidRDefault="000413B8" w14:paraId="7FC2A6F4" w14:textId="77777777">
      <w:pPr>
        <w:pStyle w:val="Heading2"/>
      </w:pPr>
      <w:bookmarkStart w:name="_Toc151032449" w:id="11"/>
      <w:r w:rsidRPr="008E6667">
        <w:t>Physical and Mental Health Impacts</w:t>
      </w:r>
      <w:bookmarkEnd w:id="11"/>
    </w:p>
    <w:p w:rsidRPr="008E6667" w:rsidR="000413B8" w:rsidP="000413B8" w:rsidRDefault="00D66CC5" w14:paraId="333C1576" w14:textId="361F183C">
      <w:pPr>
        <w:spacing w:line="360" w:lineRule="auto"/>
        <w:jc w:val="both"/>
        <w:rPr>
          <w:rFonts w:ascii="Arial" w:hAnsi="Arial" w:cs="Arial"/>
          <w:sz w:val="24"/>
          <w:szCs w:val="24"/>
          <w:lang w:val="en-GB"/>
        </w:rPr>
      </w:pPr>
      <w:r w:rsidRPr="008E6667">
        <w:rPr>
          <w:rFonts w:ascii="Arial" w:hAnsi="Arial" w:cs="Arial"/>
          <w:sz w:val="24"/>
          <w:szCs w:val="24"/>
          <w:lang w:val="en-GB"/>
        </w:rPr>
        <w:t xml:space="preserve">Particularly among the elderly and those with prior health concerns, the pandemic has </w:t>
      </w:r>
      <w:r w:rsidRPr="008E6667" w:rsidR="00B575D7">
        <w:rPr>
          <w:rFonts w:ascii="Arial" w:hAnsi="Arial" w:cs="Arial"/>
          <w:sz w:val="24"/>
          <w:szCs w:val="24"/>
          <w:lang w:val="en-GB"/>
        </w:rPr>
        <w:t>dramatically</w:t>
      </w:r>
      <w:r w:rsidRPr="008E6667">
        <w:rPr>
          <w:rFonts w:ascii="Arial" w:hAnsi="Arial" w:cs="Arial"/>
          <w:sz w:val="24"/>
          <w:szCs w:val="24"/>
          <w:lang w:val="en-GB"/>
        </w:rPr>
        <w:t xml:space="preserve"> increased their susceptibility to </w:t>
      </w:r>
      <w:r w:rsidRPr="008E6667" w:rsidR="00B575D7">
        <w:rPr>
          <w:rFonts w:ascii="Arial" w:hAnsi="Arial" w:cs="Arial"/>
          <w:sz w:val="24"/>
          <w:szCs w:val="24"/>
          <w:lang w:val="en-GB"/>
        </w:rPr>
        <w:t>severe</w:t>
      </w:r>
      <w:r w:rsidRPr="008E6667">
        <w:rPr>
          <w:rFonts w:ascii="Arial" w:hAnsi="Arial" w:cs="Arial"/>
          <w:sz w:val="24"/>
          <w:szCs w:val="24"/>
          <w:lang w:val="en-GB"/>
        </w:rPr>
        <w:t xml:space="preserve"> disease or death. Weakened immune systems, chronic health conditions, and age-related physiological changes are to blame for this susceptibility. The paper </w:t>
      </w:r>
      <w:r w:rsidRPr="008E6667" w:rsidR="00CE2F7E">
        <w:rPr>
          <w:rFonts w:ascii="Arial" w:hAnsi="Arial" w:cs="Arial"/>
          <w:sz w:val="24"/>
          <w:szCs w:val="24"/>
          <w:lang w:val="en-GB"/>
        </w:rPr>
        <w:t>“</w:t>
      </w:r>
      <w:r w:rsidRPr="008E6667">
        <w:rPr>
          <w:rFonts w:ascii="Arial" w:hAnsi="Arial" w:cs="Arial"/>
          <w:sz w:val="24"/>
          <w:szCs w:val="24"/>
          <w:lang w:val="en-GB"/>
        </w:rPr>
        <w:t>Informed Consent and Group Vulnerability in the Context of the Pandemic</w:t>
      </w:r>
      <w:r w:rsidRPr="008E6667" w:rsidR="00CE2F7E">
        <w:rPr>
          <w:rFonts w:ascii="Arial" w:hAnsi="Arial" w:cs="Arial"/>
          <w:sz w:val="24"/>
          <w:szCs w:val="24"/>
          <w:lang w:val="en-GB"/>
        </w:rPr>
        <w:t>”</w:t>
      </w:r>
      <w:r w:rsidRPr="008E6667">
        <w:rPr>
          <w:rFonts w:ascii="Arial" w:hAnsi="Arial" w:cs="Arial"/>
          <w:sz w:val="24"/>
          <w:szCs w:val="24"/>
          <w:lang w:val="en-GB"/>
        </w:rPr>
        <w:t xml:space="preserve"> highlights the heightened awareness of vulnerability among the senior population and provides insight into the underlying causes of this phenomenon. Lockdowns and social distancing tactics have reduced </w:t>
      </w:r>
      <w:r w:rsidRPr="008E6667" w:rsidR="00B575D7">
        <w:rPr>
          <w:rFonts w:ascii="Arial" w:hAnsi="Arial" w:cs="Arial"/>
          <w:sz w:val="24"/>
          <w:szCs w:val="24"/>
          <w:lang w:val="en-GB"/>
        </w:rPr>
        <w:t xml:space="preserve">older </w:t>
      </w:r>
      <w:proofErr w:type="spellStart"/>
      <w:r w:rsidRPr="008E6667" w:rsidR="00B575D7">
        <w:rPr>
          <w:rFonts w:ascii="Arial" w:hAnsi="Arial" w:cs="Arial"/>
          <w:sz w:val="24"/>
          <w:szCs w:val="24"/>
          <w:lang w:val="en-GB"/>
        </w:rPr>
        <w:t>adults’s</w:t>
      </w:r>
      <w:proofErr w:type="spellEnd"/>
      <w:r w:rsidRPr="008E6667">
        <w:rPr>
          <w:rFonts w:ascii="Arial" w:hAnsi="Arial" w:cs="Arial"/>
          <w:sz w:val="24"/>
          <w:szCs w:val="24"/>
          <w:lang w:val="en-GB"/>
        </w:rPr>
        <w:t xml:space="preserve"> opportunities to interact with others, which has contributed to an increase in mental health disorders.</w:t>
      </w:r>
    </w:p>
    <w:p w:rsidRPr="008E6667" w:rsidR="000413B8" w:rsidP="000413B8" w:rsidRDefault="000413B8" w14:paraId="23100C90" w14:textId="77777777">
      <w:pPr>
        <w:pStyle w:val="Heading2"/>
      </w:pPr>
      <w:bookmarkStart w:name="_Toc151032450" w:id="12"/>
      <w:r w:rsidRPr="008E6667">
        <w:t>Ethical and Research Implications</w:t>
      </w:r>
      <w:bookmarkEnd w:id="12"/>
    </w:p>
    <w:p w:rsidRPr="008E6667" w:rsidR="000413B8" w:rsidP="000413B8" w:rsidRDefault="007D5900" w14:paraId="625C0584" w14:textId="6B3F9464">
      <w:pPr>
        <w:spacing w:line="360" w:lineRule="auto"/>
        <w:jc w:val="both"/>
        <w:rPr>
          <w:rFonts w:ascii="Arial" w:hAnsi="Arial" w:cs="Arial"/>
          <w:sz w:val="24"/>
          <w:szCs w:val="24"/>
          <w:lang w:val="en-GB"/>
        </w:rPr>
      </w:pPr>
      <w:r w:rsidRPr="008E6667">
        <w:rPr>
          <w:rFonts w:ascii="Arial" w:hAnsi="Arial" w:cs="Arial"/>
          <w:sz w:val="24"/>
          <w:szCs w:val="24"/>
          <w:lang w:val="en-GB"/>
        </w:rPr>
        <w:t xml:space="preserve">New ethical challenges have arisen </w:t>
      </w:r>
      <w:r w:rsidRPr="008E6667" w:rsidR="00CE2F7E">
        <w:rPr>
          <w:rFonts w:ascii="Arial" w:hAnsi="Arial" w:cs="Arial"/>
          <w:sz w:val="24"/>
          <w:szCs w:val="24"/>
          <w:lang w:val="en-GB"/>
        </w:rPr>
        <w:t>due to</w:t>
      </w:r>
      <w:r w:rsidRPr="008E6667">
        <w:rPr>
          <w:rFonts w:ascii="Arial" w:hAnsi="Arial" w:cs="Arial"/>
          <w:sz w:val="24"/>
          <w:szCs w:val="24"/>
          <w:lang w:val="en-GB"/>
        </w:rPr>
        <w:t xml:space="preserve"> the epidemic in studies with the elderly. Getting informed consent from this more vulnerable population has been hotly debated. When dealing with vulnerable groups like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a study from the Netherlands emphasised the feasibility of expedited assessment during emergencies, emphasising the significance of distinguishing between primary and secondary issues. The paper </w:t>
      </w:r>
      <w:r w:rsidRPr="008E6667" w:rsidR="00CE2F7E">
        <w:rPr>
          <w:rFonts w:ascii="Arial" w:hAnsi="Arial" w:cs="Arial"/>
          <w:sz w:val="24"/>
          <w:szCs w:val="24"/>
          <w:lang w:val="en-GB"/>
        </w:rPr>
        <w:t>“</w:t>
      </w:r>
      <w:r w:rsidRPr="008E6667">
        <w:rPr>
          <w:rFonts w:ascii="Arial" w:hAnsi="Arial" w:cs="Arial"/>
          <w:sz w:val="24"/>
          <w:szCs w:val="24"/>
          <w:lang w:val="en-GB"/>
        </w:rPr>
        <w:t>Should we deny ICU admission to the elderly?</w:t>
      </w:r>
      <w:r w:rsidRPr="008E6667" w:rsidR="00CE2F7E">
        <w:rPr>
          <w:rFonts w:ascii="Arial" w:hAnsi="Arial" w:cs="Arial"/>
          <w:sz w:val="24"/>
          <w:szCs w:val="24"/>
          <w:lang w:val="en-GB"/>
        </w:rPr>
        <w:t>”</w:t>
      </w:r>
      <w:r w:rsidRPr="008E6667">
        <w:rPr>
          <w:rFonts w:ascii="Arial" w:hAnsi="Arial" w:cs="Arial"/>
          <w:sz w:val="24"/>
          <w:szCs w:val="24"/>
          <w:lang w:val="en-GB"/>
        </w:rPr>
        <w:t xml:space="preserve"> examines the ethical difficulties healthcare providers confront when deciding how to allocate </w:t>
      </w:r>
      <w:r w:rsidRPr="008E6667" w:rsidR="00CE2F7E">
        <w:rPr>
          <w:rFonts w:ascii="Arial" w:hAnsi="Arial" w:cs="Arial"/>
          <w:sz w:val="24"/>
          <w:szCs w:val="24"/>
          <w:lang w:val="en-GB"/>
        </w:rPr>
        <w:t xml:space="preserve">a </w:t>
      </w:r>
      <w:r w:rsidRPr="008E6667">
        <w:rPr>
          <w:rFonts w:ascii="Arial" w:hAnsi="Arial" w:cs="Arial"/>
          <w:sz w:val="24"/>
          <w:szCs w:val="24"/>
          <w:lang w:val="en-GB"/>
        </w:rPr>
        <w:t xml:space="preserve">few resources, </w:t>
      </w:r>
      <w:r w:rsidRPr="008E6667" w:rsidR="00B575D7">
        <w:rPr>
          <w:rFonts w:ascii="Arial" w:hAnsi="Arial" w:cs="Arial"/>
          <w:sz w:val="24"/>
          <w:szCs w:val="24"/>
          <w:lang w:val="en-GB"/>
        </w:rPr>
        <w:t>precisely</w:t>
      </w:r>
      <w:r w:rsidRPr="008E6667">
        <w:rPr>
          <w:rFonts w:ascii="Arial" w:hAnsi="Arial" w:cs="Arial"/>
          <w:sz w:val="24"/>
          <w:szCs w:val="24"/>
          <w:lang w:val="en-GB"/>
        </w:rPr>
        <w:t xml:space="preserve"> the </w:t>
      </w:r>
      <w:r w:rsidRPr="008E6667" w:rsidR="00B575D7">
        <w:rPr>
          <w:rFonts w:ascii="Arial" w:hAnsi="Arial" w:cs="Arial"/>
          <w:sz w:val="24"/>
          <w:szCs w:val="24"/>
          <w:lang w:val="en-GB"/>
        </w:rPr>
        <w:t>thorny</w:t>
      </w:r>
      <w:r w:rsidRPr="008E6667">
        <w:rPr>
          <w:rFonts w:ascii="Arial" w:hAnsi="Arial" w:cs="Arial"/>
          <w:sz w:val="24"/>
          <w:szCs w:val="24"/>
          <w:lang w:val="en-GB"/>
        </w:rPr>
        <w:t xml:space="preserve"> issue of </w:t>
      </w:r>
      <w:proofErr w:type="gramStart"/>
      <w:r w:rsidRPr="008E6667">
        <w:rPr>
          <w:rFonts w:ascii="Arial" w:hAnsi="Arial" w:cs="Arial"/>
          <w:sz w:val="24"/>
          <w:szCs w:val="24"/>
          <w:lang w:val="en-GB"/>
        </w:rPr>
        <w:t>whether or not</w:t>
      </w:r>
      <w:proofErr w:type="gramEnd"/>
      <w:r w:rsidRPr="008E6667">
        <w:rPr>
          <w:rFonts w:ascii="Arial" w:hAnsi="Arial" w:cs="Arial"/>
          <w:sz w:val="24"/>
          <w:szCs w:val="24"/>
          <w:lang w:val="en-GB"/>
        </w:rPr>
        <w:t xml:space="preserve"> to admit elderly patients to the intensive care unit (ICU) during the pandemic.</w:t>
      </w:r>
    </w:p>
    <w:p w:rsidRPr="008E6667" w:rsidR="000413B8" w:rsidP="000413B8" w:rsidRDefault="000413B8" w14:paraId="7F4C9541" w14:textId="77777777">
      <w:pPr>
        <w:pStyle w:val="Heading2"/>
      </w:pPr>
      <w:bookmarkStart w:name="_Toc151032451" w:id="13"/>
      <w:r w:rsidRPr="008E6667">
        <w:t>Societal and Care Implications</w:t>
      </w:r>
      <w:bookmarkEnd w:id="13"/>
    </w:p>
    <w:p w:rsidRPr="008E6667" w:rsidR="00F658E1" w:rsidP="000413B8" w:rsidRDefault="003A3C65" w14:paraId="7AFF042A" w14:textId="3CAB3197">
      <w:pPr>
        <w:spacing w:line="360" w:lineRule="auto"/>
        <w:jc w:val="both"/>
        <w:rPr>
          <w:rFonts w:ascii="Arial" w:hAnsi="Arial" w:cs="Arial"/>
          <w:sz w:val="24"/>
          <w:szCs w:val="24"/>
          <w:lang w:val="en-GB"/>
        </w:rPr>
      </w:pPr>
      <w:r w:rsidRPr="008E6667">
        <w:rPr>
          <w:rFonts w:ascii="Arial" w:hAnsi="Arial" w:cs="Arial"/>
          <w:sz w:val="24"/>
          <w:szCs w:val="24"/>
          <w:lang w:val="en-GB"/>
        </w:rPr>
        <w:t xml:space="preserve">The ageing population and the social dynamics surrounding them have changed dramatically </w:t>
      </w:r>
      <w:r w:rsidRPr="008E6667" w:rsidR="00CE2F7E">
        <w:rPr>
          <w:rFonts w:ascii="Arial" w:hAnsi="Arial" w:cs="Arial"/>
          <w:sz w:val="24"/>
          <w:szCs w:val="24"/>
          <w:lang w:val="en-GB"/>
        </w:rPr>
        <w:t>due to</w:t>
      </w:r>
      <w:r w:rsidRPr="008E6667">
        <w:rPr>
          <w:rFonts w:ascii="Arial" w:hAnsi="Arial" w:cs="Arial"/>
          <w:sz w:val="24"/>
          <w:szCs w:val="24"/>
          <w:lang w:val="en-GB"/>
        </w:rPr>
        <w:t xml:space="preserve"> the pandemic. Many seniors who relied on outside help or family members to get by have had to adjust to a new reality of diminished support, and the effects have been felt in areas as varied as quality of life, medication compliance, and overall health. As a result of the epidemic, an increasing number of seniors </w:t>
      </w:r>
      <w:r w:rsidRPr="008E6667" w:rsidR="005A05FC">
        <w:rPr>
          <w:rFonts w:ascii="Arial" w:hAnsi="Arial" w:cs="Arial"/>
          <w:sz w:val="24"/>
          <w:szCs w:val="24"/>
          <w:lang w:val="en-GB"/>
        </w:rPr>
        <w:t>(age 65 and above)</w:t>
      </w:r>
      <w:r w:rsidRPr="008E6667" w:rsidR="00D35BA0">
        <w:rPr>
          <w:rFonts w:ascii="Arial" w:hAnsi="Arial" w:cs="Arial"/>
          <w:sz w:val="24"/>
          <w:szCs w:val="24"/>
          <w:lang w:val="en-GB"/>
        </w:rPr>
        <w:t xml:space="preserve"> </w:t>
      </w:r>
      <w:r w:rsidRPr="008E6667">
        <w:rPr>
          <w:rFonts w:ascii="Arial" w:hAnsi="Arial" w:cs="Arial"/>
          <w:sz w:val="24"/>
          <w:szCs w:val="24"/>
          <w:lang w:val="en-GB"/>
        </w:rPr>
        <w:t xml:space="preserve">are turning to telehealth services, online information, and digital links with family </w:t>
      </w:r>
      <w:r w:rsidRPr="008E6667">
        <w:rPr>
          <w:rFonts w:ascii="Arial" w:hAnsi="Arial" w:cs="Arial"/>
          <w:sz w:val="24"/>
          <w:szCs w:val="24"/>
          <w:lang w:val="en-GB"/>
        </w:rPr>
        <w:lastRenderedPageBreak/>
        <w:t>and friends for help with their healthcare and social needs. This change emphasises the need for individualised programmes and services to help seniors face the enormous challenges of our time.</w:t>
      </w:r>
    </w:p>
    <w:p w:rsidRPr="008E6667" w:rsidR="0008104E" w:rsidP="000413B8" w:rsidRDefault="000413B8" w14:paraId="44CB2CB6" w14:textId="760573CB">
      <w:pPr>
        <w:pStyle w:val="Heading1"/>
      </w:pPr>
      <w:bookmarkStart w:name="_Toc151032452" w:id="14"/>
      <w:r w:rsidRPr="008E6667">
        <w:t>Findings and Analysis</w:t>
      </w:r>
      <w:bookmarkEnd w:id="14"/>
    </w:p>
    <w:p w:rsidRPr="008E6667" w:rsidR="00DC299E" w:rsidP="00DC299E" w:rsidRDefault="00DC299E" w14:paraId="5CBE10FA" w14:textId="77777777">
      <w:pPr>
        <w:pStyle w:val="Heading2"/>
      </w:pPr>
      <w:bookmarkStart w:name="_Toc151032453" w:id="15"/>
      <w:r w:rsidRPr="008E6667">
        <w:t>How did COVID-19 affect the health of older people?</w:t>
      </w:r>
      <w:bookmarkEnd w:id="15"/>
    </w:p>
    <w:p w:rsidRPr="008E6667" w:rsidR="00DC299E" w:rsidP="008E6667" w:rsidRDefault="00DC299E" w14:paraId="35139F48" w14:textId="6307BD29">
      <w:pPr>
        <w:spacing w:line="360" w:lineRule="auto"/>
        <w:jc w:val="both"/>
        <w:rPr>
          <w:rFonts w:ascii="Arial" w:hAnsi="Arial" w:cs="Arial"/>
          <w:sz w:val="24"/>
          <w:szCs w:val="24"/>
          <w:lang w:val="en-GB"/>
        </w:rPr>
      </w:pPr>
      <w:r w:rsidRPr="008E6667">
        <w:rPr>
          <w:rFonts w:ascii="Arial" w:hAnsi="Arial" w:cs="Arial"/>
          <w:sz w:val="24"/>
          <w:szCs w:val="24"/>
          <w:lang w:val="en-GB"/>
        </w:rPr>
        <w:t xml:space="preserve">The COVID-19 pandemic has had a significant effect on the health of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especially in terms of their access to and quality of critical care. Haas et al. (2020) examined the difficult choices that must be made when admitting the elderly to intensive care units (ICUs) during the pandemic, and they delved deeply into the ethical implications of this circumstance. The </w:t>
      </w:r>
      <w:r w:rsidRPr="008E6667" w:rsidR="008E6667">
        <w:rPr>
          <w:rFonts w:ascii="Arial" w:hAnsi="Arial" w:cs="Arial"/>
          <w:sz w:val="24"/>
          <w:szCs w:val="24"/>
          <w:lang w:val="en-GB"/>
        </w:rPr>
        <w:t>moral</w:t>
      </w:r>
      <w:r w:rsidRPr="008E6667">
        <w:rPr>
          <w:rFonts w:ascii="Arial" w:hAnsi="Arial" w:cs="Arial"/>
          <w:sz w:val="24"/>
          <w:szCs w:val="24"/>
          <w:lang w:val="en-GB"/>
        </w:rPr>
        <w:t xml:space="preserve"> </w:t>
      </w:r>
      <w:r w:rsidRPr="008E6667" w:rsidR="008E6667">
        <w:rPr>
          <w:rFonts w:ascii="Arial" w:hAnsi="Arial" w:cs="Arial"/>
          <w:sz w:val="24"/>
          <w:szCs w:val="24"/>
          <w:lang w:val="en-GB"/>
        </w:rPr>
        <w:t>problem</w:t>
      </w:r>
      <w:r w:rsidRPr="008E6667">
        <w:rPr>
          <w:rFonts w:ascii="Arial" w:hAnsi="Arial" w:cs="Arial"/>
          <w:sz w:val="24"/>
          <w:szCs w:val="24"/>
          <w:lang w:val="en-GB"/>
        </w:rPr>
        <w:t xml:space="preserve"> of allocating scarce ICU resources, which frequently resulted in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being </w:t>
      </w:r>
      <w:r w:rsidRPr="008E6667" w:rsidR="008E6667">
        <w:rPr>
          <w:rFonts w:ascii="Arial" w:hAnsi="Arial" w:cs="Arial"/>
          <w:sz w:val="24"/>
          <w:szCs w:val="24"/>
          <w:lang w:val="en-GB"/>
        </w:rPr>
        <w:t>deprioritised</w:t>
      </w:r>
      <w:r w:rsidRPr="008E6667">
        <w:rPr>
          <w:rFonts w:ascii="Arial" w:hAnsi="Arial" w:cs="Arial"/>
          <w:sz w:val="24"/>
          <w:szCs w:val="24"/>
          <w:lang w:val="en-GB"/>
        </w:rPr>
        <w:t xml:space="preserve"> for critical care, was brought to light in this study. </w:t>
      </w:r>
      <w:r w:rsidRPr="008E6667" w:rsidR="008E6667">
        <w:rPr>
          <w:rFonts w:ascii="Arial" w:hAnsi="Arial" w:cs="Arial"/>
          <w:sz w:val="24"/>
          <w:szCs w:val="24"/>
          <w:lang w:val="en-GB"/>
        </w:rPr>
        <w:t>This crisis highlighted the frailty of older people</w:t>
      </w:r>
      <w:r w:rsidRPr="008E6667">
        <w:rPr>
          <w:rFonts w:ascii="Arial" w:hAnsi="Arial" w:cs="Arial"/>
          <w:sz w:val="24"/>
          <w:szCs w:val="24"/>
          <w:lang w:val="en-GB"/>
        </w:rPr>
        <w:t xml:space="preserve"> as the healthcare system struggled to cope with an unprecedented worldwide health emergency.</w:t>
      </w:r>
    </w:p>
    <w:p w:rsidRPr="008E6667" w:rsidR="00DC299E" w:rsidP="008E6667" w:rsidRDefault="00DC299E" w14:paraId="3B7EBC13" w14:textId="4FCC4C6A">
      <w:pPr>
        <w:spacing w:line="360" w:lineRule="auto"/>
        <w:jc w:val="both"/>
        <w:rPr>
          <w:rFonts w:ascii="Arial" w:hAnsi="Arial" w:cs="Arial"/>
          <w:sz w:val="24"/>
          <w:szCs w:val="24"/>
          <w:lang w:val="en-GB"/>
        </w:rPr>
      </w:pPr>
      <w:r w:rsidRPr="008E6667">
        <w:rPr>
          <w:rFonts w:ascii="Arial" w:hAnsi="Arial" w:cs="Arial"/>
          <w:sz w:val="24"/>
          <w:szCs w:val="24"/>
          <w:lang w:val="en-GB"/>
        </w:rPr>
        <w:t xml:space="preserve">According to Haas et al. (2020), the pandemic worsened </w:t>
      </w:r>
      <w:r w:rsidRPr="008E6667" w:rsidR="008E6667">
        <w:rPr>
          <w:rFonts w:ascii="Arial" w:hAnsi="Arial" w:cs="Arial"/>
          <w:sz w:val="24"/>
          <w:szCs w:val="24"/>
          <w:lang w:val="en-GB"/>
        </w:rPr>
        <w:t>pre-existing</w:t>
      </w:r>
      <w:r w:rsidRPr="008E6667">
        <w:rPr>
          <w:rFonts w:ascii="Arial" w:hAnsi="Arial" w:cs="Arial"/>
          <w:sz w:val="24"/>
          <w:szCs w:val="24"/>
          <w:lang w:val="en-GB"/>
        </w:rPr>
        <w:t xml:space="preserve"> inequalities in healthcare access, particularly for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who frequently face challenging decisions and possible discrimination based on age. The research prompted serious moral concerns regarding intensive care unit admissions and the need for fair healthcare </w:t>
      </w:r>
      <w:r w:rsidRPr="008E6667" w:rsidR="008E6667">
        <w:rPr>
          <w:rFonts w:ascii="Arial" w:hAnsi="Arial" w:cs="Arial"/>
          <w:sz w:val="24"/>
          <w:szCs w:val="24"/>
          <w:lang w:val="en-GB"/>
        </w:rPr>
        <w:t>practices</w:t>
      </w:r>
      <w:r w:rsidRPr="008E6667">
        <w:rPr>
          <w:rFonts w:ascii="Arial" w:hAnsi="Arial" w:cs="Arial"/>
          <w:sz w:val="24"/>
          <w:szCs w:val="24"/>
          <w:lang w:val="en-GB"/>
        </w:rPr>
        <w:t xml:space="preserve"> that don't unfairly punish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w:t>
      </w:r>
      <w:r w:rsidRPr="008E6667" w:rsidR="008E6667">
        <w:rPr>
          <w:rFonts w:ascii="Arial" w:hAnsi="Arial" w:cs="Arial"/>
          <w:sz w:val="24"/>
          <w:szCs w:val="24"/>
          <w:lang w:val="en-GB"/>
        </w:rPr>
        <w:t>during</w:t>
      </w:r>
      <w:r w:rsidRPr="008E6667">
        <w:rPr>
          <w:rFonts w:ascii="Arial" w:hAnsi="Arial" w:cs="Arial"/>
          <w:sz w:val="24"/>
          <w:szCs w:val="24"/>
          <w:lang w:val="en-GB"/>
        </w:rPr>
        <w:t xml:space="preserve"> </w:t>
      </w:r>
      <w:r w:rsidRPr="008E6667" w:rsidR="008E6667">
        <w:rPr>
          <w:rFonts w:ascii="Arial" w:hAnsi="Arial" w:cs="Arial"/>
          <w:sz w:val="24"/>
          <w:szCs w:val="24"/>
          <w:lang w:val="en-GB"/>
        </w:rPr>
        <w:t xml:space="preserve">a </w:t>
      </w:r>
      <w:r w:rsidRPr="008E6667">
        <w:rPr>
          <w:rFonts w:ascii="Arial" w:hAnsi="Arial" w:cs="Arial"/>
          <w:sz w:val="24"/>
          <w:szCs w:val="24"/>
          <w:lang w:val="en-GB"/>
        </w:rPr>
        <w:t xml:space="preserve">crisis. </w:t>
      </w:r>
      <w:r w:rsidRPr="008E6667" w:rsidR="008E6667">
        <w:rPr>
          <w:rFonts w:ascii="Arial" w:hAnsi="Arial" w:cs="Arial"/>
          <w:sz w:val="24"/>
          <w:szCs w:val="24"/>
          <w:lang w:val="en-GB"/>
        </w:rPr>
        <w:t>These judgements had far-reaching effects, affecting</w:t>
      </w:r>
      <w:r w:rsidRPr="008E6667">
        <w:rPr>
          <w:rFonts w:ascii="Arial" w:hAnsi="Arial" w:cs="Arial"/>
          <w:sz w:val="24"/>
          <w:szCs w:val="24"/>
          <w:lang w:val="en-GB"/>
        </w:rPr>
        <w:t xml:space="preserve"> not only the short-term health outcomes for elderly patients but also their overall value and rights within the healthcare system.</w:t>
      </w:r>
    </w:p>
    <w:p w:rsidRPr="008E6667" w:rsidR="00DC299E" w:rsidP="008E6667" w:rsidRDefault="00DC299E" w14:paraId="4BE1FB5F" w14:textId="4E161A15">
      <w:pPr>
        <w:spacing w:line="360" w:lineRule="auto"/>
        <w:jc w:val="both"/>
        <w:rPr>
          <w:rFonts w:ascii="Arial" w:hAnsi="Arial" w:cs="Arial"/>
          <w:sz w:val="24"/>
          <w:szCs w:val="24"/>
          <w:lang w:val="en-GB"/>
        </w:rPr>
      </w:pPr>
      <w:r w:rsidRPr="008E6667">
        <w:rPr>
          <w:rFonts w:ascii="Arial" w:hAnsi="Arial" w:cs="Arial"/>
          <w:sz w:val="24"/>
          <w:szCs w:val="24"/>
          <w:lang w:val="en-GB"/>
        </w:rPr>
        <w:t xml:space="preserve">To round out this view, Nazari et al. (2022) investigated how nurses' moral sensibility affected the standard of care they gave to patients 65 and older. Their research showed that the epidemic presented </w:t>
      </w:r>
      <w:r w:rsidRPr="008E6667" w:rsidR="008E6667">
        <w:rPr>
          <w:rFonts w:ascii="Arial" w:hAnsi="Arial" w:cs="Arial"/>
          <w:sz w:val="24"/>
          <w:szCs w:val="24"/>
          <w:lang w:val="en-GB"/>
        </w:rPr>
        <w:t>severe</w:t>
      </w:r>
      <w:r w:rsidRPr="008E6667">
        <w:rPr>
          <w:rFonts w:ascii="Arial" w:hAnsi="Arial" w:cs="Arial"/>
          <w:sz w:val="24"/>
          <w:szCs w:val="24"/>
          <w:lang w:val="en-GB"/>
        </w:rPr>
        <w:t xml:space="preserve"> obstacles to providing excellent care to the elderly. Nurses, who are frequently the first to respond to an emergency, had to weigh the importance of </w:t>
      </w:r>
      <w:r w:rsidRPr="008E6667" w:rsidR="008E6667">
        <w:rPr>
          <w:rFonts w:ascii="Arial" w:hAnsi="Arial" w:cs="Arial"/>
          <w:sz w:val="24"/>
          <w:szCs w:val="24"/>
          <w:lang w:val="en-GB"/>
        </w:rPr>
        <w:t>offering</w:t>
      </w:r>
      <w:r w:rsidRPr="008E6667">
        <w:rPr>
          <w:rFonts w:ascii="Arial" w:hAnsi="Arial" w:cs="Arial"/>
          <w:sz w:val="24"/>
          <w:szCs w:val="24"/>
          <w:lang w:val="en-GB"/>
        </w:rPr>
        <w:t xml:space="preserve"> compassionate treatment against the limitations given by the pandemic. Nazari et al.'s (2022) research emphasised the need </w:t>
      </w:r>
      <w:r w:rsidRPr="008E6667" w:rsidR="008E6667">
        <w:rPr>
          <w:rFonts w:ascii="Arial" w:hAnsi="Arial" w:cs="Arial"/>
          <w:sz w:val="24"/>
          <w:szCs w:val="24"/>
          <w:lang w:val="en-GB"/>
        </w:rPr>
        <w:t xml:space="preserve">for nurses to </w:t>
      </w:r>
      <w:r w:rsidRPr="008E6667">
        <w:rPr>
          <w:rFonts w:ascii="Arial" w:hAnsi="Arial" w:cs="Arial"/>
          <w:sz w:val="24"/>
          <w:szCs w:val="24"/>
          <w:lang w:val="en-GB"/>
        </w:rPr>
        <w:t>use ethical judgement and moral sensibility in caring for elderly patients.</w:t>
      </w:r>
    </w:p>
    <w:p w:rsidRPr="008E6667" w:rsidR="00DC299E" w:rsidP="008E6667" w:rsidRDefault="00DC299E" w14:paraId="63CB54AE" w14:textId="420961A0">
      <w:pPr>
        <w:spacing w:line="360" w:lineRule="auto"/>
        <w:jc w:val="both"/>
        <w:rPr>
          <w:rFonts w:ascii="Arial" w:hAnsi="Arial" w:cs="Arial"/>
          <w:sz w:val="24"/>
          <w:szCs w:val="24"/>
          <w:lang w:val="en-GB"/>
        </w:rPr>
      </w:pPr>
      <w:r w:rsidRPr="008E6667">
        <w:rPr>
          <w:rFonts w:ascii="Arial" w:hAnsi="Arial" w:cs="Arial"/>
          <w:sz w:val="24"/>
          <w:szCs w:val="24"/>
          <w:lang w:val="en-GB"/>
        </w:rPr>
        <w:t xml:space="preserve">Haas et al. (2020) and Nazari et al. (2022) show that the COVID-19 pandemic presented unprecedented challenges to the healthcare system, with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bearing the brunt </w:t>
      </w:r>
      <w:r w:rsidRPr="008E6667">
        <w:rPr>
          <w:rFonts w:ascii="Arial" w:hAnsi="Arial" w:cs="Arial"/>
          <w:sz w:val="24"/>
          <w:szCs w:val="24"/>
          <w:lang w:val="en-GB"/>
        </w:rPr>
        <w:lastRenderedPageBreak/>
        <w:t>of these problems. The research underlines the need for more inclusive and equitable healthcare policies and practises, particularly in times of crisis, to ensure that the health and well-being of older people are sufficiently protected and prioritised.</w:t>
      </w:r>
    </w:p>
    <w:p w:rsidRPr="008E6667" w:rsidR="00DC299E" w:rsidP="008E6667" w:rsidRDefault="00DC299E" w14:paraId="029E1FD7" w14:textId="77777777">
      <w:pPr>
        <w:pStyle w:val="Heading2"/>
      </w:pPr>
      <w:bookmarkStart w:name="_Toc151032454" w:id="16"/>
      <w:r w:rsidRPr="008E6667">
        <w:t>In what ways did the epidemic affect the minds of the elderly?</w:t>
      </w:r>
      <w:bookmarkEnd w:id="16"/>
    </w:p>
    <w:p w:rsidRPr="008E6667" w:rsidR="00DC299E" w:rsidP="008E6667" w:rsidRDefault="00DC299E" w14:paraId="599D323B" w14:textId="372C857A">
      <w:pPr>
        <w:spacing w:line="360" w:lineRule="auto"/>
        <w:jc w:val="both"/>
        <w:rPr>
          <w:rFonts w:ascii="Arial" w:hAnsi="Arial" w:cs="Arial"/>
          <w:sz w:val="24"/>
          <w:szCs w:val="24"/>
          <w:lang w:val="en-GB"/>
        </w:rPr>
      </w:pPr>
      <w:r w:rsidRPr="008E6667">
        <w:rPr>
          <w:rFonts w:ascii="Arial" w:hAnsi="Arial" w:cs="Arial"/>
          <w:sz w:val="24"/>
          <w:szCs w:val="24"/>
          <w:lang w:val="en-GB"/>
        </w:rPr>
        <w:t xml:space="preserve">There has been much research into the mental and psychological effects of the COVID-19 pandemic on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looking at factors such as the quality of care they got and their capacity to give informed consent. In </w:t>
      </w:r>
      <w:r w:rsidRPr="008E6667" w:rsidR="008E6667">
        <w:rPr>
          <w:rFonts w:ascii="Arial" w:hAnsi="Arial" w:cs="Arial"/>
          <w:sz w:val="24"/>
          <w:szCs w:val="24"/>
          <w:lang w:val="en-GB"/>
        </w:rPr>
        <w:t>investigating</w:t>
      </w:r>
      <w:r w:rsidRPr="008E6667">
        <w:rPr>
          <w:rFonts w:ascii="Arial" w:hAnsi="Arial" w:cs="Arial"/>
          <w:sz w:val="24"/>
          <w:szCs w:val="24"/>
          <w:lang w:val="en-GB"/>
        </w:rPr>
        <w:t xml:space="preserve"> nurses' struggles to meet their ethical commitments to treat patients during the pandemic, Peter et al. (2022) dug deep into the issues </w:t>
      </w:r>
      <w:proofErr w:type="gramStart"/>
      <w:r w:rsidRPr="008E6667" w:rsidR="008E6667">
        <w:rPr>
          <w:rFonts w:ascii="Arial" w:hAnsi="Arial" w:cs="Arial"/>
          <w:sz w:val="24"/>
          <w:szCs w:val="24"/>
          <w:lang w:val="en-GB"/>
        </w:rPr>
        <w:t>nurses</w:t>
      </w:r>
      <w:proofErr w:type="gramEnd"/>
      <w:r w:rsidRPr="008E6667">
        <w:rPr>
          <w:rFonts w:ascii="Arial" w:hAnsi="Arial" w:cs="Arial"/>
          <w:sz w:val="24"/>
          <w:szCs w:val="24"/>
          <w:lang w:val="en-GB"/>
        </w:rPr>
        <w:t xml:space="preserve"> encounter. The quality of care and support experienced by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is inextricably tied to their psychological well-being, and this study sheds light on this connection in a roundabout way. Nurses, who generally serve as the primary carers for elderly patients, were </w:t>
      </w:r>
      <w:r w:rsidR="00C6080F">
        <w:rPr>
          <w:rFonts w:ascii="Arial" w:hAnsi="Arial" w:cs="Arial"/>
          <w:sz w:val="24"/>
          <w:szCs w:val="24"/>
          <w:lang w:val="en-GB"/>
        </w:rPr>
        <w:t>pressured</w:t>
      </w:r>
      <w:r w:rsidRPr="008E6667">
        <w:rPr>
          <w:rFonts w:ascii="Arial" w:hAnsi="Arial" w:cs="Arial"/>
          <w:sz w:val="24"/>
          <w:szCs w:val="24"/>
          <w:lang w:val="en-GB"/>
        </w:rPr>
        <w:t xml:space="preserve"> to provide </w:t>
      </w:r>
      <w:r w:rsidRPr="008E6667" w:rsidR="008E6667">
        <w:rPr>
          <w:rFonts w:ascii="Arial" w:hAnsi="Arial" w:cs="Arial"/>
          <w:sz w:val="24"/>
          <w:szCs w:val="24"/>
          <w:lang w:val="en-GB"/>
        </w:rPr>
        <w:t>compassionate and effective care</w:t>
      </w:r>
      <w:r w:rsidRPr="008E6667">
        <w:rPr>
          <w:rFonts w:ascii="Arial" w:hAnsi="Arial" w:cs="Arial"/>
          <w:sz w:val="24"/>
          <w:szCs w:val="24"/>
          <w:lang w:val="en-GB"/>
        </w:rPr>
        <w:t xml:space="preserve"> despite the pandemic's severe limitations.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relied </w:t>
      </w:r>
      <w:r w:rsidRPr="008E6667" w:rsidR="008E6667">
        <w:rPr>
          <w:rFonts w:ascii="Arial" w:hAnsi="Arial" w:cs="Arial"/>
          <w:sz w:val="24"/>
          <w:szCs w:val="24"/>
          <w:lang w:val="en-GB"/>
        </w:rPr>
        <w:t>mainly</w:t>
      </w:r>
      <w:r w:rsidRPr="008E6667">
        <w:rPr>
          <w:rFonts w:ascii="Arial" w:hAnsi="Arial" w:cs="Arial"/>
          <w:sz w:val="24"/>
          <w:szCs w:val="24"/>
          <w:lang w:val="en-GB"/>
        </w:rPr>
        <w:t xml:space="preserve"> on these frontline workers for not only physical health requirements but also emotional and psychological support, and the burden on healthcare services and the extraordinary nature of the crisis undoubtedly impacted their mental health.</w:t>
      </w:r>
    </w:p>
    <w:p w:rsidRPr="008E6667" w:rsidR="00DC299E" w:rsidP="008E6667" w:rsidRDefault="00DC299E" w14:paraId="61F3E558" w14:textId="2654187F">
      <w:pPr>
        <w:spacing w:line="360" w:lineRule="auto"/>
        <w:jc w:val="both"/>
        <w:rPr>
          <w:rFonts w:ascii="Arial" w:hAnsi="Arial" w:cs="Arial"/>
          <w:sz w:val="24"/>
          <w:szCs w:val="24"/>
          <w:lang w:val="en-GB"/>
        </w:rPr>
      </w:pPr>
      <w:r w:rsidRPr="008E6667">
        <w:rPr>
          <w:rFonts w:ascii="Arial" w:hAnsi="Arial" w:cs="Arial"/>
          <w:sz w:val="24"/>
          <w:szCs w:val="24"/>
          <w:lang w:val="en-GB"/>
        </w:rPr>
        <w:t xml:space="preserve">Peter et al.'s (2022) research highlights the need to consider the psychological effects of healthcare provision during a pandemic, especially for the most at-risk demographics like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To some extent, the isolation, worry, and anguish that many </w:t>
      </w:r>
      <w:r w:rsidRPr="008E6667" w:rsidR="008E6667">
        <w:rPr>
          <w:rFonts w:ascii="Arial" w:hAnsi="Arial" w:cs="Arial"/>
          <w:sz w:val="24"/>
          <w:szCs w:val="24"/>
          <w:lang w:val="en-GB"/>
        </w:rPr>
        <w:t>older adults</w:t>
      </w:r>
      <w:r w:rsidRPr="008E6667">
        <w:rPr>
          <w:rFonts w:ascii="Arial" w:hAnsi="Arial" w:cs="Arial"/>
          <w:sz w:val="24"/>
          <w:szCs w:val="24"/>
          <w:lang w:val="en-GB"/>
        </w:rPr>
        <w:t xml:space="preserve"> may feel during such crises can be mitigated by the quality of interaction and care provided by nurses and other healthcare professionals.</w:t>
      </w:r>
    </w:p>
    <w:p w:rsidRPr="008E6667" w:rsidR="00DC299E" w:rsidP="008E6667" w:rsidRDefault="00DC299E" w14:paraId="248CA89D" w14:textId="11A55BA6">
      <w:pPr>
        <w:spacing w:line="360" w:lineRule="auto"/>
        <w:jc w:val="both"/>
        <w:rPr>
          <w:rFonts w:ascii="Arial" w:hAnsi="Arial" w:cs="Arial"/>
          <w:sz w:val="24"/>
          <w:szCs w:val="24"/>
          <w:lang w:val="en-GB"/>
        </w:rPr>
      </w:pPr>
      <w:proofErr w:type="spellStart"/>
      <w:r w:rsidRPr="008E6667">
        <w:rPr>
          <w:rFonts w:ascii="Arial" w:hAnsi="Arial" w:cs="Arial"/>
          <w:sz w:val="24"/>
          <w:szCs w:val="24"/>
          <w:lang w:val="en-GB"/>
        </w:rPr>
        <w:t>Macioce</w:t>
      </w:r>
      <w:proofErr w:type="spellEnd"/>
      <w:r w:rsidRPr="008E6667">
        <w:rPr>
          <w:rFonts w:ascii="Arial" w:hAnsi="Arial" w:cs="Arial"/>
          <w:sz w:val="24"/>
          <w:szCs w:val="24"/>
          <w:lang w:val="en-GB"/>
        </w:rPr>
        <w:t xml:space="preserve"> (2021) looked at the challenges of getting informed consent from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during the pandemic, which complements this view. This topic is particularly pertinent to </w:t>
      </w:r>
      <w:r w:rsidRPr="008E6667" w:rsidR="008E6667">
        <w:rPr>
          <w:rFonts w:ascii="Arial" w:hAnsi="Arial" w:cs="Arial"/>
          <w:sz w:val="24"/>
          <w:szCs w:val="24"/>
          <w:lang w:val="en-GB"/>
        </w:rPr>
        <w:t>this generation's emotional and cognitive issues</w:t>
      </w:r>
      <w:r w:rsidRPr="008E6667">
        <w:rPr>
          <w:rFonts w:ascii="Arial" w:hAnsi="Arial" w:cs="Arial"/>
          <w:sz w:val="24"/>
          <w:szCs w:val="24"/>
          <w:lang w:val="en-GB"/>
        </w:rPr>
        <w:t xml:space="preserve">. Factors such as social isolation, cognitive decline, and the overwhelming scope of the crisis may hinder the elderly's ability </w:t>
      </w:r>
      <w:r w:rsidRPr="008E6667" w:rsidR="008E6667">
        <w:rPr>
          <w:rFonts w:ascii="Arial" w:hAnsi="Arial" w:cs="Arial"/>
          <w:sz w:val="24"/>
          <w:szCs w:val="24"/>
          <w:lang w:val="en-GB"/>
        </w:rPr>
        <w:t>to understand and consent to treatments thoroughly</w:t>
      </w:r>
      <w:r w:rsidRPr="008E6667">
        <w:rPr>
          <w:rFonts w:ascii="Arial" w:hAnsi="Arial" w:cs="Arial"/>
          <w:sz w:val="24"/>
          <w:szCs w:val="24"/>
          <w:lang w:val="en-GB"/>
        </w:rPr>
        <w:t xml:space="preserve">, and the epidemic has only added to the complexity of informed consent. This circumstance not only exemplifies the mental strain of having to make critical healthcare choices at a time of upheaval, but it also represents the cognitive difficulties experienced by </w:t>
      </w:r>
      <w:r w:rsidRPr="008E6667" w:rsidR="008E6667">
        <w:rPr>
          <w:rFonts w:ascii="Arial" w:hAnsi="Arial" w:cs="Arial"/>
          <w:sz w:val="24"/>
          <w:szCs w:val="24"/>
          <w:lang w:val="en-GB"/>
        </w:rPr>
        <w:t>older people</w:t>
      </w:r>
      <w:r w:rsidRPr="008E6667">
        <w:rPr>
          <w:rFonts w:ascii="Arial" w:hAnsi="Arial" w:cs="Arial"/>
          <w:sz w:val="24"/>
          <w:szCs w:val="24"/>
          <w:lang w:val="en-GB"/>
        </w:rPr>
        <w:t>.</w:t>
      </w:r>
    </w:p>
    <w:p w:rsidRPr="008E6667" w:rsidR="00DC299E" w:rsidP="008E6667" w:rsidRDefault="00DC299E" w14:paraId="72DE1A0B" w14:textId="30AE3095">
      <w:pPr>
        <w:spacing w:line="360" w:lineRule="auto"/>
        <w:jc w:val="both"/>
        <w:rPr>
          <w:rFonts w:ascii="Arial" w:hAnsi="Arial" w:cs="Arial"/>
          <w:sz w:val="24"/>
          <w:szCs w:val="24"/>
          <w:lang w:val="en-GB"/>
        </w:rPr>
      </w:pPr>
      <w:r w:rsidRPr="008E6667">
        <w:rPr>
          <w:rFonts w:ascii="Arial" w:hAnsi="Arial" w:cs="Arial"/>
          <w:sz w:val="24"/>
          <w:szCs w:val="24"/>
          <w:lang w:val="en-GB"/>
        </w:rPr>
        <w:lastRenderedPageBreak/>
        <w:t xml:space="preserve">Both Peter et al. (2022) and </w:t>
      </w:r>
      <w:proofErr w:type="spellStart"/>
      <w:r w:rsidRPr="008E6667">
        <w:rPr>
          <w:rFonts w:ascii="Arial" w:hAnsi="Arial" w:cs="Arial"/>
          <w:sz w:val="24"/>
          <w:szCs w:val="24"/>
          <w:lang w:val="en-GB"/>
        </w:rPr>
        <w:t>Macioce</w:t>
      </w:r>
      <w:proofErr w:type="spellEnd"/>
      <w:r w:rsidRPr="008E6667">
        <w:rPr>
          <w:rFonts w:ascii="Arial" w:hAnsi="Arial" w:cs="Arial"/>
          <w:sz w:val="24"/>
          <w:szCs w:val="24"/>
          <w:lang w:val="en-GB"/>
        </w:rPr>
        <w:t xml:space="preserve"> (2021) shed light on the mental toll taken by the COVID-19 pandemic among </w:t>
      </w:r>
      <w:r w:rsidRPr="008E6667" w:rsidR="008E6667">
        <w:rPr>
          <w:rFonts w:ascii="Arial" w:hAnsi="Arial" w:cs="Arial"/>
          <w:sz w:val="24"/>
          <w:szCs w:val="24"/>
          <w:lang w:val="en-GB"/>
        </w:rPr>
        <w:t>older people</w:t>
      </w:r>
      <w:r w:rsidRPr="008E6667">
        <w:rPr>
          <w:rFonts w:ascii="Arial" w:hAnsi="Arial" w:cs="Arial"/>
          <w:sz w:val="24"/>
          <w:szCs w:val="24"/>
          <w:lang w:val="en-GB"/>
        </w:rPr>
        <w:t xml:space="preserve">. They highlight the importance of providing older patients with both the physical treatment they need and the emotional assistance they need to cope with the problems posed by the pandemic, highlighting the importance of sensitive and ethical healthcare </w:t>
      </w:r>
      <w:r w:rsidRPr="008E6667" w:rsidR="008E6667">
        <w:rPr>
          <w:rFonts w:ascii="Arial" w:hAnsi="Arial" w:cs="Arial"/>
          <w:sz w:val="24"/>
          <w:szCs w:val="24"/>
          <w:lang w:val="en-GB"/>
        </w:rPr>
        <w:t>practices</w:t>
      </w:r>
      <w:r w:rsidRPr="008E6667">
        <w:rPr>
          <w:rFonts w:ascii="Arial" w:hAnsi="Arial" w:cs="Arial"/>
          <w:sz w:val="24"/>
          <w:szCs w:val="24"/>
          <w:lang w:val="en-GB"/>
        </w:rPr>
        <w:t xml:space="preserve"> that </w:t>
      </w:r>
      <w:r w:rsidRPr="008E6667" w:rsidR="008E6667">
        <w:rPr>
          <w:rFonts w:ascii="Arial" w:hAnsi="Arial" w:cs="Arial"/>
          <w:sz w:val="24"/>
          <w:szCs w:val="24"/>
          <w:lang w:val="en-GB"/>
        </w:rPr>
        <w:t>consider</w:t>
      </w:r>
      <w:r w:rsidRPr="008E6667">
        <w:rPr>
          <w:rFonts w:ascii="Arial" w:hAnsi="Arial" w:cs="Arial"/>
          <w:sz w:val="24"/>
          <w:szCs w:val="24"/>
          <w:lang w:val="en-GB"/>
        </w:rPr>
        <w:t xml:space="preserve"> the mental and emotional states of older patients.</w:t>
      </w:r>
    </w:p>
    <w:p w:rsidRPr="008E6667" w:rsidR="00DC299E" w:rsidP="008E6667" w:rsidRDefault="00DC299E" w14:paraId="0738267E" w14:textId="77777777">
      <w:pPr>
        <w:pStyle w:val="Heading2"/>
      </w:pPr>
      <w:bookmarkStart w:name="_Toc151032455" w:id="17"/>
      <w:r w:rsidRPr="008E6667">
        <w:t>How did the epidemic affect this group socially and economically more broadly?</w:t>
      </w:r>
      <w:bookmarkEnd w:id="17"/>
    </w:p>
    <w:p w:rsidRPr="008E6667" w:rsidR="008E6667" w:rsidP="008E6667" w:rsidRDefault="008E6667" w14:paraId="792DC93E" w14:textId="704DD64A">
      <w:pPr>
        <w:spacing w:line="360" w:lineRule="auto"/>
        <w:jc w:val="both"/>
        <w:rPr>
          <w:rFonts w:ascii="Arial" w:hAnsi="Arial" w:cs="Arial"/>
          <w:sz w:val="24"/>
          <w:szCs w:val="24"/>
        </w:rPr>
      </w:pPr>
      <w:r w:rsidRPr="008E6667">
        <w:rPr>
          <w:rFonts w:ascii="Arial" w:hAnsi="Arial" w:cs="Arial"/>
          <w:sz w:val="24"/>
          <w:szCs w:val="24"/>
        </w:rPr>
        <w:t>Socially and economically, the COVID-19 outbreak has affected many groups, but mainly older people. This effect has been studied from various angles, such as the viability of rapid reviews during emergencies and the ethical difficulties in healthcare and research.</w:t>
      </w:r>
    </w:p>
    <w:p w:rsidRPr="008E6667" w:rsidR="008E6667" w:rsidP="008E6667" w:rsidRDefault="008E6667" w14:paraId="2A89E4D6" w14:textId="0E8E568A">
      <w:pPr>
        <w:spacing w:line="360" w:lineRule="auto"/>
        <w:jc w:val="both"/>
        <w:rPr>
          <w:rFonts w:ascii="Arial" w:hAnsi="Arial" w:cs="Arial"/>
          <w:sz w:val="24"/>
          <w:szCs w:val="24"/>
        </w:rPr>
      </w:pPr>
      <w:r w:rsidRPr="23B1D0C3" w:rsidR="69A7C932">
        <w:rPr>
          <w:rFonts w:ascii="Arial" w:hAnsi="Arial" w:cs="Arial"/>
          <w:sz w:val="24"/>
          <w:szCs w:val="24"/>
        </w:rPr>
        <w:t>Considering</w:t>
      </w:r>
      <w:r w:rsidRPr="23B1D0C3" w:rsidR="008E6667">
        <w:rPr>
          <w:rFonts w:ascii="Arial" w:hAnsi="Arial" w:cs="Arial"/>
          <w:sz w:val="24"/>
          <w:szCs w:val="24"/>
        </w:rPr>
        <w:t xml:space="preserve"> recent events like the COVID-19 pandemic, </w:t>
      </w:r>
      <w:r w:rsidRPr="23B1D0C3" w:rsidR="008E6667">
        <w:rPr>
          <w:rFonts w:ascii="Arial" w:hAnsi="Arial" w:cs="Arial"/>
          <w:sz w:val="24"/>
          <w:szCs w:val="24"/>
        </w:rPr>
        <w:t>IJkema</w:t>
      </w:r>
      <w:r w:rsidRPr="23B1D0C3" w:rsidR="008E6667">
        <w:rPr>
          <w:rFonts w:ascii="Arial" w:hAnsi="Arial" w:cs="Arial"/>
          <w:sz w:val="24"/>
          <w:szCs w:val="24"/>
        </w:rPr>
        <w:t xml:space="preserve"> et al. (2021) </w:t>
      </w:r>
      <w:r w:rsidRPr="23B1D0C3" w:rsidR="33CAAC77">
        <w:rPr>
          <w:rFonts w:ascii="Arial" w:hAnsi="Arial" w:cs="Arial"/>
          <w:sz w:val="24"/>
          <w:szCs w:val="24"/>
        </w:rPr>
        <w:t>investigated</w:t>
      </w:r>
      <w:r w:rsidRPr="23B1D0C3" w:rsidR="008E6667">
        <w:rPr>
          <w:rFonts w:ascii="Arial" w:hAnsi="Arial" w:cs="Arial"/>
          <w:sz w:val="24"/>
          <w:szCs w:val="24"/>
        </w:rPr>
        <w:t xml:space="preserve"> the viability of faster review processes. This research is necessary because it sheds light on the social and ethical concerns raised by pandemic response plans. According to the results, </w:t>
      </w:r>
      <w:r w:rsidRPr="23B1D0C3" w:rsidR="008E6667">
        <w:rPr>
          <w:rFonts w:ascii="Arial" w:hAnsi="Arial" w:cs="Arial"/>
          <w:sz w:val="24"/>
          <w:szCs w:val="24"/>
        </w:rPr>
        <w:t>it's</w:t>
      </w:r>
      <w:r w:rsidRPr="23B1D0C3" w:rsidR="008E6667">
        <w:rPr>
          <w:rFonts w:ascii="Arial" w:hAnsi="Arial" w:cs="Arial"/>
          <w:sz w:val="24"/>
          <w:szCs w:val="24"/>
        </w:rPr>
        <w:t xml:space="preserve"> important to </w:t>
      </w:r>
      <w:r w:rsidRPr="23B1D0C3" w:rsidR="60A4C0A6">
        <w:rPr>
          <w:rFonts w:ascii="Arial" w:hAnsi="Arial" w:cs="Arial"/>
          <w:sz w:val="24"/>
          <w:szCs w:val="24"/>
        </w:rPr>
        <w:t>priorities</w:t>
      </w:r>
      <w:r w:rsidRPr="23B1D0C3" w:rsidR="008E6667">
        <w:rPr>
          <w:rFonts w:ascii="Arial" w:hAnsi="Arial" w:cs="Arial"/>
          <w:sz w:val="24"/>
          <w:szCs w:val="24"/>
        </w:rPr>
        <w:t xml:space="preserve"> needs during crises, make </w:t>
      </w:r>
      <w:r w:rsidRPr="23B1D0C3" w:rsidR="008E6667">
        <w:rPr>
          <w:rFonts w:ascii="Arial" w:hAnsi="Arial" w:cs="Arial"/>
          <w:sz w:val="24"/>
          <w:szCs w:val="24"/>
        </w:rPr>
        <w:t>good use</w:t>
      </w:r>
      <w:r w:rsidRPr="23B1D0C3" w:rsidR="008E6667">
        <w:rPr>
          <w:rFonts w:ascii="Arial" w:hAnsi="Arial" w:cs="Arial"/>
          <w:sz w:val="24"/>
          <w:szCs w:val="24"/>
        </w:rPr>
        <w:t xml:space="preserve"> of technology, and foster international cooperation. Older people are particularly </w:t>
      </w:r>
      <w:r w:rsidRPr="23B1D0C3" w:rsidR="09F30C42">
        <w:rPr>
          <w:rFonts w:ascii="Arial" w:hAnsi="Arial" w:cs="Arial"/>
          <w:sz w:val="24"/>
          <w:szCs w:val="24"/>
        </w:rPr>
        <w:t>at-risk</w:t>
      </w:r>
      <w:r w:rsidRPr="23B1D0C3" w:rsidR="008E6667">
        <w:rPr>
          <w:rFonts w:ascii="Arial" w:hAnsi="Arial" w:cs="Arial"/>
          <w:sz w:val="24"/>
          <w:szCs w:val="24"/>
        </w:rPr>
        <w:t xml:space="preserve"> during health crises and rely primarily on the effectiveness and moral integrity of healthcare systems, which are indirectly affected by these factors.</w:t>
      </w:r>
    </w:p>
    <w:p w:rsidRPr="008E6667" w:rsidR="008E6667" w:rsidP="008E6667" w:rsidRDefault="008E6667" w14:paraId="72A4232E" w14:textId="07DF9D5B">
      <w:pPr>
        <w:spacing w:line="360" w:lineRule="auto"/>
        <w:jc w:val="both"/>
        <w:rPr>
          <w:rFonts w:ascii="Arial" w:hAnsi="Arial" w:cs="Arial"/>
          <w:sz w:val="24"/>
          <w:szCs w:val="24"/>
        </w:rPr>
      </w:pPr>
      <w:r w:rsidRPr="008E6667">
        <w:rPr>
          <w:rFonts w:ascii="Arial" w:hAnsi="Arial" w:cs="Arial"/>
          <w:sz w:val="24"/>
          <w:szCs w:val="24"/>
        </w:rPr>
        <w:t>Burgess et al. (2023) zeroed in on the moral questions posed by the South African COVID-19 experiments. Their findings shed insight into the epidemic's broader social and ethical concerns, mainly as it affected the elderly. The work underlines the necessity of addressing ethical issues in pandemic-related research, which directly involves the care and treatment of older adults.</w:t>
      </w:r>
    </w:p>
    <w:p w:rsidRPr="008E6667" w:rsidR="008E6667" w:rsidP="008E6667" w:rsidRDefault="008E6667" w14:paraId="32687839" w14:textId="65DDE173">
      <w:pPr>
        <w:spacing w:line="360" w:lineRule="auto"/>
        <w:jc w:val="both"/>
        <w:rPr>
          <w:rFonts w:ascii="Arial" w:hAnsi="Arial" w:cs="Arial"/>
          <w:sz w:val="24"/>
          <w:szCs w:val="24"/>
        </w:rPr>
      </w:pPr>
      <w:r w:rsidRPr="008E6667">
        <w:rPr>
          <w:rFonts w:ascii="Arial" w:hAnsi="Arial" w:cs="Arial"/>
          <w:sz w:val="24"/>
          <w:szCs w:val="24"/>
        </w:rPr>
        <w:t>In a 2021 paper, Faust et al. (see below) addressed the challenges of assessing COVID-19 research in Germany. This study adds to our knowledge of the broader social and ethical challenges in pandemic research, especially for older people. The study highlights the importance of better coordination and updated consent mechanisms to safeguard the rights and well-being of older people during public health crises.</w:t>
      </w:r>
    </w:p>
    <w:p w:rsidRPr="008E6667" w:rsidR="008E6667" w:rsidP="008E6667" w:rsidRDefault="008E6667" w14:paraId="58B9D6EC" w14:textId="086A04B6">
      <w:pPr>
        <w:spacing w:line="360" w:lineRule="auto"/>
        <w:jc w:val="both"/>
        <w:rPr>
          <w:rFonts w:ascii="Arial" w:hAnsi="Arial" w:cs="Arial"/>
          <w:sz w:val="24"/>
          <w:szCs w:val="24"/>
        </w:rPr>
      </w:pPr>
      <w:r w:rsidRPr="008E6667">
        <w:rPr>
          <w:rFonts w:ascii="Arial" w:hAnsi="Arial" w:cs="Arial"/>
          <w:sz w:val="24"/>
          <w:szCs w:val="24"/>
        </w:rPr>
        <w:lastRenderedPageBreak/>
        <w:t>The ethics of conducting research in the field of social work in China were examined by Wang et al. (2023). This research sheds light on the social and ethical dimensions of research in times of crisis, particularly as they pertain to the needs of older people. The results stress the necessity of researchers to follow universally acknowledged ethical standards, mainly when dealing with vulnerable populations like more senior people.</w:t>
      </w:r>
    </w:p>
    <w:p w:rsidRPr="008E6667" w:rsidR="008E6667" w:rsidP="008E6667" w:rsidRDefault="008E6667" w14:paraId="2C10CA8E" w14:textId="267124ED">
      <w:pPr>
        <w:spacing w:line="360" w:lineRule="auto"/>
        <w:jc w:val="both"/>
        <w:rPr>
          <w:rFonts w:ascii="Arial" w:hAnsi="Arial" w:cs="Arial"/>
          <w:sz w:val="24"/>
          <w:szCs w:val="24"/>
        </w:rPr>
      </w:pPr>
      <w:r w:rsidRPr="008E6667">
        <w:rPr>
          <w:rFonts w:ascii="Arial" w:hAnsi="Arial" w:cs="Arial"/>
          <w:sz w:val="24"/>
          <w:szCs w:val="24"/>
        </w:rPr>
        <w:t>Concerns about the morality of using AI for social media monitoring were examined by Flores and Young (2022) for COVID-19. The employment of technology in response to a pandemic indirectly affects older people, and this research explores those effects. The widespread reliance on technology for information and communication during the epidemic has had far-reaching social consequences, some of which may fall on the elderly, who may have difficulty accessing or using these digital tools.</w:t>
      </w:r>
    </w:p>
    <w:p w:rsidRPr="008E6667" w:rsidR="008E6667" w:rsidP="008E6667" w:rsidRDefault="008E6667" w14:paraId="3C4977CE" w14:textId="3F39EDDD">
      <w:pPr>
        <w:spacing w:line="360" w:lineRule="auto"/>
        <w:jc w:val="both"/>
        <w:rPr>
          <w:rFonts w:ascii="Arial" w:hAnsi="Arial" w:cs="Arial"/>
          <w:sz w:val="24"/>
          <w:szCs w:val="24"/>
        </w:rPr>
      </w:pPr>
      <w:r w:rsidRPr="008E6667">
        <w:rPr>
          <w:rFonts w:ascii="Arial" w:hAnsi="Arial" w:cs="Arial"/>
          <w:sz w:val="24"/>
          <w:szCs w:val="24"/>
        </w:rPr>
        <w:t xml:space="preserve">The ethical and practical ramifications of employing virtual techniques in research were examined by Newman et al. (2021) after COVID-19. This trend to virtual approaches reflects broader socioeconomic developments that touch all age groups, including older people. </w:t>
      </w:r>
      <w:proofErr w:type="gramStart"/>
      <w:r w:rsidRPr="008E6667">
        <w:rPr>
          <w:rFonts w:ascii="Arial" w:hAnsi="Arial" w:cs="Arial"/>
          <w:sz w:val="24"/>
          <w:szCs w:val="24"/>
        </w:rPr>
        <w:t>In light of</w:t>
      </w:r>
      <w:proofErr w:type="gramEnd"/>
      <w:r w:rsidRPr="008E6667">
        <w:rPr>
          <w:rFonts w:ascii="Arial" w:hAnsi="Arial" w:cs="Arial"/>
          <w:sz w:val="24"/>
          <w:szCs w:val="24"/>
        </w:rPr>
        <w:t xml:space="preserve"> the current pandemic and the unique problems and opportunities it presents to older people, the study </w:t>
      </w:r>
      <w:proofErr w:type="spellStart"/>
      <w:r w:rsidRPr="008E6667">
        <w:rPr>
          <w:rFonts w:ascii="Arial" w:hAnsi="Arial" w:cs="Arial"/>
          <w:sz w:val="24"/>
          <w:szCs w:val="24"/>
        </w:rPr>
        <w:t>emphasises</w:t>
      </w:r>
      <w:proofErr w:type="spellEnd"/>
      <w:r w:rsidRPr="008E6667">
        <w:rPr>
          <w:rFonts w:ascii="Arial" w:hAnsi="Arial" w:cs="Arial"/>
          <w:sz w:val="24"/>
          <w:szCs w:val="24"/>
        </w:rPr>
        <w:t xml:space="preserve"> the importance of doing research via digital methods.</w:t>
      </w:r>
    </w:p>
    <w:p w:rsidRPr="008E6667" w:rsidR="008E6667" w:rsidP="008E6667" w:rsidRDefault="008E6667" w14:paraId="50AE9EDE" w14:textId="1866B5EE">
      <w:pPr>
        <w:spacing w:line="360" w:lineRule="auto"/>
        <w:jc w:val="both"/>
        <w:rPr>
          <w:rFonts w:ascii="Arial" w:hAnsi="Arial" w:cs="Arial"/>
          <w:sz w:val="24"/>
          <w:szCs w:val="24"/>
        </w:rPr>
      </w:pPr>
      <w:r w:rsidRPr="008E6667">
        <w:rPr>
          <w:rFonts w:ascii="Arial" w:hAnsi="Arial" w:cs="Arial"/>
          <w:sz w:val="24"/>
          <w:szCs w:val="24"/>
        </w:rPr>
        <w:t>During the epidemic in Iran, Hashemi et al. (2020) shed light on the difficulties encountered by research ethics boards. This research sheds light on the societal and ethical concerns for the elderly community due to the epidemic. The findings have immediate consequences for the treatment and care of older people during such emergencies and highlight the relevance of ethical decision-making in research and healthcare.</w:t>
      </w:r>
    </w:p>
    <w:p w:rsidRPr="008E6667" w:rsidR="008E6667" w:rsidP="008E6667" w:rsidRDefault="008E6667" w14:paraId="7953BE3C" w14:textId="51F1D585">
      <w:pPr>
        <w:spacing w:line="360" w:lineRule="auto"/>
        <w:jc w:val="both"/>
        <w:rPr>
          <w:rFonts w:ascii="Arial" w:hAnsi="Arial" w:cs="Arial"/>
          <w:sz w:val="24"/>
          <w:szCs w:val="24"/>
        </w:rPr>
      </w:pPr>
      <w:r w:rsidRPr="008E6667">
        <w:rPr>
          <w:rFonts w:ascii="Arial" w:hAnsi="Arial" w:cs="Arial"/>
          <w:sz w:val="24"/>
          <w:szCs w:val="24"/>
        </w:rPr>
        <w:t xml:space="preserve">Finally, although </w:t>
      </w:r>
      <w:proofErr w:type="spellStart"/>
      <w:r w:rsidRPr="008E6667">
        <w:rPr>
          <w:rFonts w:ascii="Arial" w:hAnsi="Arial" w:cs="Arial"/>
          <w:sz w:val="24"/>
          <w:szCs w:val="24"/>
        </w:rPr>
        <w:t>Akard</w:t>
      </w:r>
      <w:proofErr w:type="spellEnd"/>
      <w:r w:rsidRPr="008E6667">
        <w:rPr>
          <w:rFonts w:ascii="Arial" w:hAnsi="Arial" w:cs="Arial"/>
          <w:sz w:val="24"/>
          <w:szCs w:val="24"/>
        </w:rPr>
        <w:t xml:space="preserve"> et al. (2022) focus on </w:t>
      </w:r>
      <w:proofErr w:type="spellStart"/>
      <w:r w:rsidRPr="008E6667">
        <w:rPr>
          <w:rFonts w:ascii="Arial" w:hAnsi="Arial" w:cs="Arial"/>
          <w:sz w:val="24"/>
          <w:szCs w:val="24"/>
        </w:rPr>
        <w:t>paediatric</w:t>
      </w:r>
      <w:proofErr w:type="spellEnd"/>
      <w:r w:rsidRPr="008E6667">
        <w:rPr>
          <w:rFonts w:ascii="Arial" w:hAnsi="Arial" w:cs="Arial"/>
          <w:sz w:val="24"/>
          <w:szCs w:val="24"/>
        </w:rPr>
        <w:t xml:space="preserve"> oncology, they indirectly connect to the more significant ethical and social difficulties in healthcare during the epidemic. Caregiving for older adults is fraught with unique challenges, and this research adds to our knowledge of those difficulties.</w:t>
      </w:r>
    </w:p>
    <w:p w:rsidRPr="008E6667" w:rsidR="00F658E1" w:rsidP="008E6667" w:rsidRDefault="008E6667" w14:paraId="03D0ED39" w14:textId="6C2AA578">
      <w:pPr>
        <w:spacing w:line="360" w:lineRule="auto"/>
        <w:jc w:val="both"/>
        <w:rPr>
          <w:rFonts w:ascii="Arial" w:hAnsi="Arial" w:cs="Arial"/>
          <w:sz w:val="24"/>
          <w:szCs w:val="24"/>
        </w:rPr>
      </w:pPr>
      <w:r w:rsidRPr="008E6667">
        <w:rPr>
          <w:rFonts w:ascii="Arial" w:hAnsi="Arial" w:cs="Arial"/>
          <w:sz w:val="24"/>
          <w:szCs w:val="24"/>
        </w:rPr>
        <w:t xml:space="preserve">In conclusion, this collection of papers gives us a complete picture of the social and economic effects of the COVID-19 pandemic on older people. They call attention to the </w:t>
      </w:r>
      <w:r w:rsidRPr="008E6667">
        <w:rPr>
          <w:rFonts w:ascii="Arial" w:hAnsi="Arial" w:cs="Arial"/>
          <w:sz w:val="24"/>
          <w:szCs w:val="24"/>
        </w:rPr>
        <w:lastRenderedPageBreak/>
        <w:t>fact that these exceptional times call for healthcare and research practices that are ethical, efficient, and socially responsible.</w:t>
      </w:r>
    </w:p>
    <w:p w:rsidRPr="008E6667" w:rsidR="00C57941" w:rsidP="00696236" w:rsidRDefault="00C57941" w14:paraId="1999F655" w14:textId="0BC4467D">
      <w:pPr>
        <w:pStyle w:val="Heading1"/>
      </w:pPr>
      <w:bookmarkStart w:name="_Toc151032456" w:id="18"/>
      <w:r w:rsidRPr="008E6667">
        <w:t>Conclusion</w:t>
      </w:r>
      <w:r w:rsidRPr="008E6667" w:rsidR="00696236">
        <w:t xml:space="preserve"> and Recommendations</w:t>
      </w:r>
      <w:bookmarkEnd w:id="18"/>
    </w:p>
    <w:p w:rsidRPr="008E6667" w:rsidR="00696236" w:rsidP="00696236" w:rsidRDefault="00696236" w14:paraId="5C671A70" w14:textId="2E2F86F5">
      <w:pPr>
        <w:pStyle w:val="Heading2"/>
      </w:pPr>
      <w:bookmarkStart w:name="_Toc151032457" w:id="19"/>
      <w:r w:rsidRPr="008E6667">
        <w:t>Conclusion</w:t>
      </w:r>
      <w:bookmarkEnd w:id="19"/>
    </w:p>
    <w:p w:rsidRPr="008E6667" w:rsidR="00E065BC" w:rsidP="00696236" w:rsidRDefault="00E74DF3" w14:paraId="7D0449A8" w14:textId="5499F9B2">
      <w:pPr>
        <w:spacing w:line="360" w:lineRule="auto"/>
        <w:jc w:val="both"/>
        <w:rPr>
          <w:rFonts w:ascii="Arial" w:hAnsi="Arial" w:cs="Arial"/>
          <w:sz w:val="24"/>
          <w:szCs w:val="24"/>
          <w:lang w:val="en-GB"/>
        </w:rPr>
      </w:pPr>
      <w:r w:rsidRPr="008E6667">
        <w:rPr>
          <w:rFonts w:ascii="Arial" w:hAnsi="Arial" w:cs="Arial"/>
          <w:sz w:val="24"/>
          <w:szCs w:val="24"/>
          <w:lang w:val="en-GB"/>
        </w:rPr>
        <w:t xml:space="preserve">The COVID-19 pandemic has had a dramatic influence on communities all around the world, with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being especially susceptible to its effects. According to the </w:t>
      </w:r>
      <w:r w:rsidRPr="008E6667" w:rsidR="00EF4864">
        <w:rPr>
          <w:rFonts w:ascii="Arial" w:hAnsi="Arial" w:cs="Arial"/>
          <w:sz w:val="24"/>
          <w:szCs w:val="24"/>
          <w:lang w:val="en-GB"/>
        </w:rPr>
        <w:t>research findings</w:t>
      </w:r>
      <w:r w:rsidRPr="008E6667">
        <w:rPr>
          <w:rFonts w:ascii="Arial" w:hAnsi="Arial" w:cs="Arial"/>
          <w:sz w:val="24"/>
          <w:szCs w:val="24"/>
          <w:lang w:val="en-GB"/>
        </w:rPr>
        <w:t xml:space="preserve">, members of this demographic were at an increased risk of suffering from </w:t>
      </w:r>
      <w:r w:rsidRPr="008E6667" w:rsidR="00B575D7">
        <w:rPr>
          <w:rFonts w:ascii="Arial" w:hAnsi="Arial" w:cs="Arial"/>
          <w:sz w:val="24"/>
          <w:szCs w:val="24"/>
          <w:lang w:val="en-GB"/>
        </w:rPr>
        <w:t>severe</w:t>
      </w:r>
      <w:r w:rsidRPr="008E6667">
        <w:rPr>
          <w:rFonts w:ascii="Arial" w:hAnsi="Arial" w:cs="Arial"/>
          <w:sz w:val="24"/>
          <w:szCs w:val="24"/>
          <w:lang w:val="en-GB"/>
        </w:rPr>
        <w:t xml:space="preserve"> illnesses and dying. The elderly </w:t>
      </w:r>
      <w:r w:rsidRPr="008E6667" w:rsidR="00B21859">
        <w:rPr>
          <w:rFonts w:ascii="Arial" w:hAnsi="Arial" w:cs="Arial"/>
          <w:sz w:val="24"/>
          <w:szCs w:val="24"/>
          <w:lang w:val="en-GB"/>
        </w:rPr>
        <w:t xml:space="preserve">(age 65 and above) </w:t>
      </w:r>
      <w:r w:rsidRPr="008E6667">
        <w:rPr>
          <w:rFonts w:ascii="Arial" w:hAnsi="Arial" w:cs="Arial"/>
          <w:sz w:val="24"/>
          <w:szCs w:val="24"/>
          <w:lang w:val="en-GB"/>
        </w:rPr>
        <w:t xml:space="preserve">faced </w:t>
      </w:r>
      <w:r w:rsidRPr="008E6667" w:rsidR="00B575D7">
        <w:rPr>
          <w:rFonts w:ascii="Arial" w:hAnsi="Arial" w:cs="Arial"/>
          <w:sz w:val="24"/>
          <w:szCs w:val="24"/>
          <w:lang w:val="en-GB"/>
        </w:rPr>
        <w:t>significant</w:t>
      </w:r>
      <w:r w:rsidRPr="008E6667">
        <w:rPr>
          <w:rFonts w:ascii="Arial" w:hAnsi="Arial" w:cs="Arial"/>
          <w:sz w:val="24"/>
          <w:szCs w:val="24"/>
          <w:lang w:val="en-GB"/>
        </w:rPr>
        <w:t xml:space="preserve"> mental health issues </w:t>
      </w:r>
      <w:r w:rsidRPr="008E6667" w:rsidR="00EF4864">
        <w:rPr>
          <w:rFonts w:ascii="Arial" w:hAnsi="Arial" w:cs="Arial"/>
          <w:sz w:val="24"/>
          <w:szCs w:val="24"/>
          <w:lang w:val="en-GB"/>
        </w:rPr>
        <w:t>and</w:t>
      </w:r>
      <w:r w:rsidRPr="008E6667">
        <w:rPr>
          <w:rFonts w:ascii="Arial" w:hAnsi="Arial" w:cs="Arial"/>
          <w:sz w:val="24"/>
          <w:szCs w:val="24"/>
          <w:lang w:val="en-GB"/>
        </w:rPr>
        <w:t xml:space="preserve"> physical health repercussions, which were made worse by the</w:t>
      </w:r>
      <w:r w:rsidRPr="008E6667" w:rsidR="00EF4864">
        <w:rPr>
          <w:rFonts w:ascii="Arial" w:hAnsi="Arial" w:cs="Arial"/>
          <w:sz w:val="24"/>
          <w:szCs w:val="24"/>
          <w:lang w:val="en-GB"/>
        </w:rPr>
        <w:t>ir isolation</w:t>
      </w:r>
      <w:r w:rsidRPr="008E6667">
        <w:rPr>
          <w:rFonts w:ascii="Arial" w:hAnsi="Arial" w:cs="Arial"/>
          <w:sz w:val="24"/>
          <w:szCs w:val="24"/>
          <w:lang w:val="en-GB"/>
        </w:rPr>
        <w:t xml:space="preserve"> </w:t>
      </w:r>
      <w:r w:rsidRPr="008E6667" w:rsidR="00EF4864">
        <w:rPr>
          <w:rFonts w:ascii="Arial" w:hAnsi="Arial" w:cs="Arial"/>
          <w:sz w:val="24"/>
          <w:szCs w:val="24"/>
          <w:lang w:val="en-GB"/>
        </w:rPr>
        <w:t>due to</w:t>
      </w:r>
      <w:r w:rsidRPr="008E6667">
        <w:rPr>
          <w:rFonts w:ascii="Arial" w:hAnsi="Arial" w:cs="Arial"/>
          <w:sz w:val="24"/>
          <w:szCs w:val="24"/>
          <w:lang w:val="en-GB"/>
        </w:rPr>
        <w:t xml:space="preserve"> the lockdowns and other social distancing tactics. Additionally, the epidemic brought to light </w:t>
      </w:r>
      <w:r w:rsidRPr="008E6667" w:rsidR="00EF4864">
        <w:rPr>
          <w:rFonts w:ascii="Arial" w:hAnsi="Arial" w:cs="Arial"/>
          <w:sz w:val="24"/>
          <w:szCs w:val="24"/>
          <w:lang w:val="en-GB"/>
        </w:rPr>
        <w:t>various ethical problems, particularly regarding</w:t>
      </w:r>
      <w:r w:rsidRPr="008E6667">
        <w:rPr>
          <w:rFonts w:ascii="Arial" w:hAnsi="Arial" w:cs="Arial"/>
          <w:sz w:val="24"/>
          <w:szCs w:val="24"/>
          <w:lang w:val="en-GB"/>
        </w:rPr>
        <w:t xml:space="preserve"> making medical decisions and conducting research involving the elderly. In addition, the dynamics of society transformed, with a discernible shift occurring in the care dynamics and a brisk acceleration in the use of technology by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w:t>
      </w:r>
      <w:r w:rsidRPr="008E6667" w:rsidR="00DD55A1">
        <w:rPr>
          <w:rFonts w:ascii="Arial" w:hAnsi="Arial" w:cs="Arial"/>
          <w:sz w:val="24"/>
          <w:szCs w:val="24"/>
          <w:lang w:val="en-GB"/>
        </w:rPr>
        <w:t xml:space="preserve">(age 65 and above) </w:t>
      </w:r>
      <w:r w:rsidRPr="008E6667">
        <w:rPr>
          <w:rFonts w:ascii="Arial" w:hAnsi="Arial" w:cs="Arial"/>
          <w:sz w:val="24"/>
          <w:szCs w:val="24"/>
          <w:lang w:val="en-GB"/>
        </w:rPr>
        <w:t xml:space="preserve">to keep their social connections and get access to medical treatment. The findings highlight the numerous issues </w:t>
      </w:r>
      <w:r w:rsidRPr="008E6667" w:rsidR="00B575D7">
        <w:rPr>
          <w:rFonts w:ascii="Arial" w:hAnsi="Arial" w:cs="Arial"/>
          <w:sz w:val="24"/>
          <w:szCs w:val="24"/>
          <w:lang w:val="en-GB"/>
        </w:rPr>
        <w:t>older adults</w:t>
      </w:r>
      <w:r w:rsidRPr="008E6667" w:rsidR="00CE2F7E">
        <w:rPr>
          <w:rFonts w:ascii="Arial" w:hAnsi="Arial" w:cs="Arial"/>
          <w:sz w:val="24"/>
          <w:szCs w:val="24"/>
          <w:lang w:val="en-GB"/>
        </w:rPr>
        <w:t xml:space="preserve"> fac</w:t>
      </w:r>
      <w:r w:rsidRPr="008E6667">
        <w:rPr>
          <w:rFonts w:ascii="Arial" w:hAnsi="Arial" w:cs="Arial"/>
          <w:sz w:val="24"/>
          <w:szCs w:val="24"/>
          <w:lang w:val="en-GB"/>
        </w:rPr>
        <w:t>e during the pandemic and emphasise the necessity of tailored interventions and assistance for this demographic group.</w:t>
      </w:r>
    </w:p>
    <w:p w:rsidRPr="008E6667" w:rsidR="00BC567C" w:rsidP="00696236" w:rsidRDefault="00C57941" w14:paraId="4D429A75" w14:textId="1C694AB1">
      <w:pPr>
        <w:pStyle w:val="Heading2"/>
      </w:pPr>
      <w:bookmarkStart w:name="_Toc151032458" w:id="20"/>
      <w:r w:rsidRPr="008E6667">
        <w:t xml:space="preserve">Recommendations for Future Policy </w:t>
      </w:r>
      <w:r w:rsidRPr="008E6667" w:rsidR="00B575D7">
        <w:t>and</w:t>
      </w:r>
      <w:r w:rsidRPr="008E6667">
        <w:t xml:space="preserve"> Practice</w:t>
      </w:r>
      <w:bookmarkEnd w:id="20"/>
    </w:p>
    <w:p w:rsidRPr="008E6667" w:rsidR="009412F8" w:rsidP="00163108" w:rsidRDefault="009412F8" w14:paraId="4DC78656" w14:textId="77777777">
      <w:pPr>
        <w:pStyle w:val="ListParagraph"/>
        <w:numPr>
          <w:ilvl w:val="0"/>
          <w:numId w:val="10"/>
        </w:numPr>
        <w:spacing w:line="360" w:lineRule="auto"/>
        <w:jc w:val="both"/>
        <w:rPr>
          <w:rFonts w:ascii="Arial" w:hAnsi="Arial" w:cs="Arial"/>
          <w:sz w:val="24"/>
          <w:szCs w:val="24"/>
          <w:lang w:val="en-GB"/>
        </w:rPr>
      </w:pPr>
      <w:r w:rsidRPr="008E6667">
        <w:rPr>
          <w:rFonts w:ascii="Arial" w:hAnsi="Arial" w:cs="Arial"/>
          <w:b/>
          <w:bCs/>
          <w:sz w:val="24"/>
          <w:szCs w:val="24"/>
          <w:lang w:val="en-GB"/>
        </w:rPr>
        <w:t>Enhanced Mental Health Support:</w:t>
      </w:r>
      <w:r w:rsidRPr="008E6667">
        <w:rPr>
          <w:rFonts w:ascii="Arial" w:hAnsi="Arial" w:cs="Arial"/>
          <w:sz w:val="24"/>
          <w:szCs w:val="24"/>
          <w:lang w:val="en-GB"/>
        </w:rPr>
        <w:t xml:space="preserve"> Specialised mental health programmes should focus on the elderly during times of crisis due to the heightened sense of isolation and related mental health issues (</w:t>
      </w:r>
      <w:proofErr w:type="spellStart"/>
      <w:r w:rsidRPr="008E6667">
        <w:rPr>
          <w:rFonts w:ascii="Arial" w:hAnsi="Arial" w:cs="Arial"/>
          <w:sz w:val="24"/>
          <w:szCs w:val="24"/>
          <w:lang w:val="en-GB"/>
        </w:rPr>
        <w:t>Chambonniere</w:t>
      </w:r>
      <w:proofErr w:type="spellEnd"/>
      <w:r w:rsidRPr="008E6667">
        <w:rPr>
          <w:rFonts w:ascii="Arial" w:hAnsi="Arial" w:cs="Arial"/>
          <w:sz w:val="24"/>
          <w:szCs w:val="24"/>
          <w:lang w:val="en-GB"/>
        </w:rPr>
        <w:t xml:space="preserve"> et al., 2021).</w:t>
      </w:r>
    </w:p>
    <w:p w:rsidRPr="008E6667" w:rsidR="009412F8" w:rsidP="00163108" w:rsidRDefault="009412F8" w14:paraId="7A7973EB" w14:textId="08DA185B">
      <w:pPr>
        <w:pStyle w:val="ListParagraph"/>
        <w:numPr>
          <w:ilvl w:val="0"/>
          <w:numId w:val="10"/>
        </w:numPr>
        <w:spacing w:line="360" w:lineRule="auto"/>
        <w:jc w:val="both"/>
        <w:rPr>
          <w:rFonts w:ascii="Arial" w:hAnsi="Arial" w:cs="Arial"/>
          <w:sz w:val="24"/>
          <w:szCs w:val="24"/>
          <w:lang w:val="en-GB"/>
        </w:rPr>
      </w:pPr>
      <w:r w:rsidRPr="008E6667">
        <w:rPr>
          <w:rFonts w:ascii="Arial" w:hAnsi="Arial" w:cs="Arial"/>
          <w:b/>
          <w:bCs/>
          <w:sz w:val="24"/>
          <w:szCs w:val="24"/>
          <w:lang w:val="en-GB"/>
        </w:rPr>
        <w:t>Ethical Guidelines in Medical Decision</w:t>
      </w:r>
      <w:r w:rsidRPr="008E6667" w:rsidR="00EF4864">
        <w:rPr>
          <w:rFonts w:ascii="Arial" w:hAnsi="Arial" w:cs="Arial"/>
          <w:b/>
          <w:bCs/>
          <w:sz w:val="24"/>
          <w:szCs w:val="24"/>
          <w:lang w:val="en-GB"/>
        </w:rPr>
        <w:t>-</w:t>
      </w:r>
      <w:r w:rsidRPr="008E6667">
        <w:rPr>
          <w:rFonts w:ascii="Arial" w:hAnsi="Arial" w:cs="Arial"/>
          <w:b/>
          <w:bCs/>
          <w:sz w:val="24"/>
          <w:szCs w:val="24"/>
          <w:lang w:val="en-GB"/>
        </w:rPr>
        <w:t>Making:</w:t>
      </w:r>
      <w:r w:rsidRPr="008E6667">
        <w:rPr>
          <w:rFonts w:ascii="Arial" w:hAnsi="Arial" w:cs="Arial"/>
          <w:sz w:val="24"/>
          <w:szCs w:val="24"/>
          <w:lang w:val="en-GB"/>
        </w:rPr>
        <w:t xml:space="preserve">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w:t>
      </w:r>
      <w:r w:rsidRPr="008E6667" w:rsidR="00B2246A">
        <w:rPr>
          <w:rFonts w:ascii="Arial" w:hAnsi="Arial" w:cs="Arial"/>
          <w:sz w:val="24"/>
          <w:szCs w:val="24"/>
          <w:lang w:val="en-GB"/>
        </w:rPr>
        <w:t xml:space="preserve">(age 65 and above) </w:t>
      </w:r>
      <w:r w:rsidRPr="008E6667">
        <w:rPr>
          <w:rFonts w:ascii="Arial" w:hAnsi="Arial" w:cs="Arial"/>
          <w:sz w:val="24"/>
          <w:szCs w:val="24"/>
          <w:lang w:val="en-GB"/>
        </w:rPr>
        <w:t xml:space="preserve">should </w:t>
      </w:r>
      <w:r w:rsidRPr="008E6667" w:rsidR="00B575D7">
        <w:rPr>
          <w:rFonts w:ascii="Arial" w:hAnsi="Arial" w:cs="Arial"/>
          <w:sz w:val="24"/>
          <w:szCs w:val="24"/>
          <w:lang w:val="en-GB"/>
        </w:rPr>
        <w:t>be treated equally, lacking</w:t>
      </w:r>
      <w:r w:rsidRPr="008E6667">
        <w:rPr>
          <w:rFonts w:ascii="Arial" w:hAnsi="Arial" w:cs="Arial"/>
          <w:sz w:val="24"/>
          <w:szCs w:val="24"/>
          <w:lang w:val="en-GB"/>
        </w:rPr>
        <w:t xml:space="preserve"> </w:t>
      </w:r>
      <w:r w:rsidRPr="008E6667" w:rsidR="00B575D7">
        <w:rPr>
          <w:rFonts w:ascii="Arial" w:hAnsi="Arial" w:cs="Arial"/>
          <w:sz w:val="24"/>
          <w:szCs w:val="24"/>
          <w:lang w:val="en-GB"/>
        </w:rPr>
        <w:t>explicit</w:t>
      </w:r>
      <w:r w:rsidRPr="008E6667">
        <w:rPr>
          <w:rFonts w:ascii="Arial" w:hAnsi="Arial" w:cs="Arial"/>
          <w:sz w:val="24"/>
          <w:szCs w:val="24"/>
          <w:lang w:val="en-GB"/>
        </w:rPr>
        <w:t xml:space="preserve"> </w:t>
      </w:r>
      <w:r w:rsidRPr="008E6667" w:rsidR="00B575D7">
        <w:rPr>
          <w:rFonts w:ascii="Arial" w:hAnsi="Arial" w:cs="Arial"/>
          <w:sz w:val="24"/>
          <w:szCs w:val="24"/>
          <w:lang w:val="en-GB"/>
        </w:rPr>
        <w:t>moral</w:t>
      </w:r>
      <w:r w:rsidRPr="008E6667">
        <w:rPr>
          <w:rFonts w:ascii="Arial" w:hAnsi="Arial" w:cs="Arial"/>
          <w:sz w:val="24"/>
          <w:szCs w:val="24"/>
          <w:lang w:val="en-GB"/>
        </w:rPr>
        <w:t xml:space="preserve"> norms guiding medical decisions, especially in resource-limited circumstances (Milanese et al., 2022).</w:t>
      </w:r>
    </w:p>
    <w:p w:rsidRPr="008E6667" w:rsidR="009412F8" w:rsidP="00163108" w:rsidRDefault="009412F8" w14:paraId="2061070B" w14:textId="70BEA9F7">
      <w:pPr>
        <w:pStyle w:val="ListParagraph"/>
        <w:numPr>
          <w:ilvl w:val="0"/>
          <w:numId w:val="10"/>
        </w:numPr>
        <w:spacing w:line="360" w:lineRule="auto"/>
        <w:jc w:val="both"/>
        <w:rPr>
          <w:rFonts w:ascii="Arial" w:hAnsi="Arial" w:cs="Arial"/>
          <w:sz w:val="24"/>
          <w:szCs w:val="24"/>
          <w:lang w:val="en-GB"/>
        </w:rPr>
      </w:pPr>
      <w:r w:rsidRPr="008E6667">
        <w:rPr>
          <w:rFonts w:ascii="Arial" w:hAnsi="Arial" w:cs="Arial"/>
          <w:b/>
          <w:bCs/>
          <w:sz w:val="24"/>
          <w:szCs w:val="24"/>
          <w:lang w:val="en-GB"/>
        </w:rPr>
        <w:t>Strengthening Telehealth Infrastructure:</w:t>
      </w:r>
      <w:r w:rsidRPr="008E6667">
        <w:rPr>
          <w:rFonts w:ascii="Arial" w:hAnsi="Arial" w:cs="Arial"/>
          <w:sz w:val="24"/>
          <w:szCs w:val="24"/>
          <w:lang w:val="en-GB"/>
        </w:rPr>
        <w:t xml:space="preserve"> Telehealth</w:t>
      </w:r>
      <w:r w:rsidRPr="008E6667" w:rsidR="00EF4864">
        <w:rPr>
          <w:rFonts w:ascii="Arial" w:hAnsi="Arial" w:cs="Arial"/>
          <w:sz w:val="24"/>
          <w:szCs w:val="24"/>
          <w:lang w:val="en-GB"/>
        </w:rPr>
        <w:t>’</w:t>
      </w:r>
      <w:r w:rsidRPr="008E6667">
        <w:rPr>
          <w:rFonts w:ascii="Arial" w:hAnsi="Arial" w:cs="Arial"/>
          <w:sz w:val="24"/>
          <w:szCs w:val="24"/>
          <w:lang w:val="en-GB"/>
        </w:rPr>
        <w:t xml:space="preserve">s potential was highlighted during the pandemic. Telehealth should be improved by investing in its infrastructure </w:t>
      </w:r>
      <w:r w:rsidRPr="008E6667" w:rsidR="00EF4864">
        <w:rPr>
          <w:rFonts w:ascii="Arial" w:hAnsi="Arial" w:cs="Arial"/>
          <w:sz w:val="24"/>
          <w:szCs w:val="24"/>
          <w:lang w:val="en-GB"/>
        </w:rPr>
        <w:t>to make it</w:t>
      </w:r>
      <w:r w:rsidRPr="008E6667">
        <w:rPr>
          <w:rFonts w:ascii="Arial" w:hAnsi="Arial" w:cs="Arial"/>
          <w:sz w:val="24"/>
          <w:szCs w:val="24"/>
          <w:lang w:val="en-GB"/>
        </w:rPr>
        <w:t xml:space="preserve"> more easily accessible to and usable by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(Dutton, 2021).</w:t>
      </w:r>
    </w:p>
    <w:p w:rsidRPr="008E6667" w:rsidR="009412F8" w:rsidP="00163108" w:rsidRDefault="009412F8" w14:paraId="4557F076" w14:textId="24BBED2A">
      <w:pPr>
        <w:pStyle w:val="ListParagraph"/>
        <w:numPr>
          <w:ilvl w:val="0"/>
          <w:numId w:val="10"/>
        </w:numPr>
        <w:spacing w:line="360" w:lineRule="auto"/>
        <w:jc w:val="both"/>
        <w:rPr>
          <w:rFonts w:ascii="Arial" w:hAnsi="Arial" w:cs="Arial"/>
          <w:sz w:val="24"/>
          <w:szCs w:val="24"/>
          <w:lang w:val="en-GB"/>
        </w:rPr>
      </w:pPr>
      <w:r w:rsidRPr="008E6667">
        <w:rPr>
          <w:rFonts w:ascii="Arial" w:hAnsi="Arial" w:cs="Arial"/>
          <w:b/>
          <w:bCs/>
          <w:sz w:val="24"/>
          <w:szCs w:val="24"/>
          <w:lang w:val="en-GB"/>
        </w:rPr>
        <w:lastRenderedPageBreak/>
        <w:t>Public Health Education:</w:t>
      </w:r>
      <w:r w:rsidRPr="008E6667">
        <w:rPr>
          <w:rFonts w:ascii="Arial" w:hAnsi="Arial" w:cs="Arial"/>
          <w:sz w:val="24"/>
          <w:szCs w:val="24"/>
          <w:lang w:val="en-GB"/>
        </w:rPr>
        <w:t xml:space="preserve"> Public health programmes </w:t>
      </w:r>
      <w:r w:rsidRPr="008E6667" w:rsidR="00B575D7">
        <w:rPr>
          <w:rFonts w:ascii="Arial" w:hAnsi="Arial" w:cs="Arial"/>
          <w:sz w:val="24"/>
          <w:szCs w:val="24"/>
          <w:lang w:val="en-GB"/>
        </w:rPr>
        <w:t>explicitly targeted</w:t>
      </w:r>
      <w:r w:rsidRPr="008E6667">
        <w:rPr>
          <w:rFonts w:ascii="Arial" w:hAnsi="Arial" w:cs="Arial"/>
          <w:sz w:val="24"/>
          <w:szCs w:val="24"/>
          <w:lang w:val="en-GB"/>
        </w:rPr>
        <w:t xml:space="preserve"> at the elderly are needed to ensure that they are well</w:t>
      </w:r>
      <w:r w:rsidRPr="008E6667" w:rsidR="0040306C">
        <w:rPr>
          <w:rFonts w:ascii="Arial" w:hAnsi="Arial" w:cs="Arial"/>
          <w:sz w:val="24"/>
          <w:szCs w:val="24"/>
          <w:lang w:val="en-GB"/>
        </w:rPr>
        <w:t xml:space="preserve"> </w:t>
      </w:r>
      <w:r w:rsidRPr="008E6667">
        <w:rPr>
          <w:rFonts w:ascii="Arial" w:hAnsi="Arial" w:cs="Arial"/>
          <w:sz w:val="24"/>
          <w:szCs w:val="24"/>
          <w:lang w:val="en-GB"/>
        </w:rPr>
        <w:t>informed and prepared to deal with health emergencies when they occur</w:t>
      </w:r>
      <w:r w:rsidRPr="008E6667" w:rsidR="00FD2DC7">
        <w:rPr>
          <w:rFonts w:ascii="Arial" w:hAnsi="Arial" w:cs="Arial"/>
          <w:sz w:val="24"/>
          <w:szCs w:val="24"/>
          <w:lang w:val="en-GB"/>
        </w:rPr>
        <w:t xml:space="preserve"> (</w:t>
      </w:r>
      <w:proofErr w:type="spellStart"/>
      <w:r w:rsidRPr="008E6667" w:rsidR="00FD2DC7">
        <w:rPr>
          <w:rFonts w:ascii="Arial" w:hAnsi="Arial" w:cs="Arial"/>
          <w:sz w:val="24"/>
          <w:szCs w:val="24"/>
          <w:lang w:val="en-GB"/>
        </w:rPr>
        <w:t>Alvi</w:t>
      </w:r>
      <w:proofErr w:type="spellEnd"/>
      <w:r w:rsidRPr="008E6667" w:rsidR="00FD2DC7">
        <w:rPr>
          <w:rFonts w:ascii="Arial" w:hAnsi="Arial" w:cs="Arial"/>
          <w:sz w:val="24"/>
          <w:szCs w:val="24"/>
          <w:lang w:val="en-GB"/>
        </w:rPr>
        <w:t xml:space="preserve"> </w:t>
      </w:r>
      <w:r w:rsidRPr="008E6667" w:rsidR="002177A4">
        <w:rPr>
          <w:rFonts w:ascii="Arial" w:hAnsi="Arial" w:cs="Arial"/>
          <w:sz w:val="24"/>
          <w:szCs w:val="24"/>
          <w:lang w:val="en-GB"/>
        </w:rPr>
        <w:t xml:space="preserve">and </w:t>
      </w:r>
      <w:r w:rsidRPr="008E6667" w:rsidR="00FD2DC7">
        <w:rPr>
          <w:rFonts w:ascii="Arial" w:hAnsi="Arial" w:cs="Arial"/>
          <w:sz w:val="24"/>
          <w:szCs w:val="24"/>
          <w:lang w:val="en-GB"/>
        </w:rPr>
        <w:t>Ehsan, 2023)</w:t>
      </w:r>
      <w:r w:rsidRPr="008E6667">
        <w:rPr>
          <w:rFonts w:ascii="Arial" w:hAnsi="Arial" w:cs="Arial"/>
          <w:sz w:val="24"/>
          <w:szCs w:val="24"/>
          <w:lang w:val="en-GB"/>
        </w:rPr>
        <w:t>.</w:t>
      </w:r>
    </w:p>
    <w:p w:rsidRPr="008E6667" w:rsidR="00A058D9" w:rsidP="00A058D9" w:rsidRDefault="009412F8" w14:paraId="094F4766" w14:textId="30905C30">
      <w:pPr>
        <w:pStyle w:val="ListParagraph"/>
        <w:numPr>
          <w:ilvl w:val="0"/>
          <w:numId w:val="10"/>
        </w:numPr>
        <w:spacing w:line="360" w:lineRule="auto"/>
        <w:jc w:val="both"/>
        <w:rPr>
          <w:rFonts w:ascii="Arial" w:hAnsi="Arial" w:cs="Arial"/>
          <w:sz w:val="24"/>
          <w:szCs w:val="24"/>
          <w:lang w:val="en-GB"/>
        </w:rPr>
      </w:pPr>
      <w:r w:rsidRPr="008E6667">
        <w:rPr>
          <w:rFonts w:ascii="Arial" w:hAnsi="Arial" w:cs="Arial"/>
          <w:b/>
          <w:bCs/>
          <w:sz w:val="24"/>
          <w:szCs w:val="24"/>
          <w:lang w:val="en-GB"/>
        </w:rPr>
        <w:t>Policy Monitoring:</w:t>
      </w:r>
      <w:r w:rsidRPr="008E6667">
        <w:rPr>
          <w:rFonts w:ascii="Arial" w:hAnsi="Arial" w:cs="Arial"/>
          <w:sz w:val="24"/>
          <w:szCs w:val="24"/>
          <w:lang w:val="en-GB"/>
        </w:rPr>
        <w:t xml:space="preserve"> Governments should </w:t>
      </w:r>
      <w:r w:rsidRPr="008E6667" w:rsidR="00EF4864">
        <w:rPr>
          <w:rFonts w:ascii="Arial" w:hAnsi="Arial" w:cs="Arial"/>
          <w:sz w:val="24"/>
          <w:szCs w:val="24"/>
          <w:lang w:val="en-GB"/>
        </w:rPr>
        <w:t>monitor the discriminatory effects of pandemic control measures to en</w:t>
      </w:r>
      <w:r w:rsidRPr="008E6667">
        <w:rPr>
          <w:rFonts w:ascii="Arial" w:hAnsi="Arial" w:cs="Arial"/>
          <w:sz w:val="24"/>
          <w:szCs w:val="24"/>
          <w:lang w:val="en-GB"/>
        </w:rPr>
        <w:t xml:space="preserve">sure that </w:t>
      </w:r>
      <w:r w:rsidRPr="008E6667" w:rsidR="00B575D7">
        <w:rPr>
          <w:rFonts w:ascii="Arial" w:hAnsi="Arial" w:cs="Arial"/>
          <w:sz w:val="24"/>
          <w:szCs w:val="24"/>
          <w:lang w:val="en-GB"/>
        </w:rPr>
        <w:t>older people</w:t>
      </w:r>
      <w:r w:rsidRPr="008E6667">
        <w:rPr>
          <w:rFonts w:ascii="Arial" w:hAnsi="Arial" w:cs="Arial"/>
          <w:sz w:val="24"/>
          <w:szCs w:val="24"/>
          <w:lang w:val="en-GB"/>
        </w:rPr>
        <w:t xml:space="preserve"> </w:t>
      </w:r>
      <w:r w:rsidRPr="008E6667" w:rsidR="006E47C6">
        <w:rPr>
          <w:rFonts w:ascii="Arial" w:hAnsi="Arial" w:cs="Arial"/>
          <w:sz w:val="24"/>
          <w:szCs w:val="24"/>
          <w:lang w:val="en-GB"/>
        </w:rPr>
        <w:t xml:space="preserve">(age 65 and above) </w:t>
      </w:r>
      <w:r w:rsidRPr="008E6667">
        <w:rPr>
          <w:rFonts w:ascii="Arial" w:hAnsi="Arial" w:cs="Arial"/>
          <w:sz w:val="24"/>
          <w:szCs w:val="24"/>
          <w:lang w:val="en-GB"/>
        </w:rPr>
        <w:t>and other vulnerable populations are not unfairly targeted (Monica, 2022).</w:t>
      </w:r>
    </w:p>
    <w:p w:rsidRPr="008E6667" w:rsidR="00DC69D1" w:rsidP="00DC69D1" w:rsidRDefault="00DC69D1" w14:paraId="106F2A88" w14:textId="77777777">
      <w:pPr>
        <w:spacing w:line="360" w:lineRule="auto"/>
        <w:jc w:val="both"/>
        <w:rPr>
          <w:rFonts w:ascii="Arial" w:hAnsi="Arial" w:cs="Arial"/>
          <w:sz w:val="24"/>
          <w:szCs w:val="24"/>
          <w:lang w:val="en-GB"/>
        </w:rPr>
      </w:pPr>
    </w:p>
    <w:p w:rsidRPr="008E6667" w:rsidR="00CF66A2" w:rsidP="00DC69D1" w:rsidRDefault="00CF66A2" w14:paraId="511E4858" w14:textId="77777777">
      <w:pPr>
        <w:spacing w:line="360" w:lineRule="auto"/>
        <w:jc w:val="both"/>
        <w:rPr>
          <w:rFonts w:ascii="Arial" w:hAnsi="Arial" w:cs="Arial"/>
          <w:sz w:val="24"/>
          <w:szCs w:val="24"/>
          <w:lang w:val="en-GB"/>
        </w:rPr>
      </w:pPr>
    </w:p>
    <w:p w:rsidRPr="008E6667" w:rsidR="00CF66A2" w:rsidP="00DC69D1" w:rsidRDefault="00CF66A2" w14:paraId="13C910AD" w14:textId="77777777">
      <w:pPr>
        <w:spacing w:line="360" w:lineRule="auto"/>
        <w:jc w:val="both"/>
        <w:rPr>
          <w:rFonts w:ascii="Arial" w:hAnsi="Arial" w:cs="Arial"/>
          <w:sz w:val="24"/>
          <w:szCs w:val="24"/>
          <w:lang w:val="en-GB"/>
        </w:rPr>
      </w:pPr>
    </w:p>
    <w:p w:rsidRPr="008E6667" w:rsidR="003B59E7" w:rsidP="00DC69D1" w:rsidRDefault="003B59E7" w14:paraId="40C4366C" w14:textId="77777777">
      <w:pPr>
        <w:spacing w:line="360" w:lineRule="auto"/>
        <w:jc w:val="both"/>
        <w:rPr>
          <w:rFonts w:ascii="Arial" w:hAnsi="Arial" w:cs="Arial"/>
          <w:sz w:val="24"/>
          <w:szCs w:val="24"/>
          <w:lang w:val="en-GB"/>
        </w:rPr>
      </w:pPr>
    </w:p>
    <w:p w:rsidRPr="008E6667" w:rsidR="003B59E7" w:rsidP="00DC69D1" w:rsidRDefault="003B59E7" w14:paraId="43D895D5" w14:textId="77777777">
      <w:pPr>
        <w:spacing w:line="360" w:lineRule="auto"/>
        <w:jc w:val="both"/>
        <w:rPr>
          <w:rFonts w:ascii="Arial" w:hAnsi="Arial" w:cs="Arial"/>
          <w:sz w:val="24"/>
          <w:szCs w:val="24"/>
          <w:lang w:val="en-GB"/>
        </w:rPr>
      </w:pPr>
    </w:p>
    <w:p w:rsidRPr="008E6667" w:rsidR="003B59E7" w:rsidP="00DC69D1" w:rsidRDefault="003B59E7" w14:paraId="040E0FDC" w14:textId="77777777">
      <w:pPr>
        <w:spacing w:line="360" w:lineRule="auto"/>
        <w:jc w:val="both"/>
        <w:rPr>
          <w:rFonts w:ascii="Arial" w:hAnsi="Arial" w:cs="Arial"/>
          <w:sz w:val="24"/>
          <w:szCs w:val="24"/>
          <w:lang w:val="en-GB"/>
        </w:rPr>
      </w:pPr>
    </w:p>
    <w:p w:rsidRPr="008E6667" w:rsidR="003B59E7" w:rsidP="00DC69D1" w:rsidRDefault="003B59E7" w14:paraId="34656F5F" w14:textId="77777777">
      <w:pPr>
        <w:spacing w:line="360" w:lineRule="auto"/>
        <w:jc w:val="both"/>
        <w:rPr>
          <w:rFonts w:ascii="Arial" w:hAnsi="Arial" w:cs="Arial"/>
          <w:sz w:val="24"/>
          <w:szCs w:val="24"/>
          <w:lang w:val="en-GB"/>
        </w:rPr>
      </w:pPr>
    </w:p>
    <w:p w:rsidRPr="008E6667" w:rsidR="003B59E7" w:rsidP="00DC69D1" w:rsidRDefault="003B59E7" w14:paraId="0176B03E" w14:textId="77777777">
      <w:pPr>
        <w:spacing w:line="360" w:lineRule="auto"/>
        <w:jc w:val="both"/>
        <w:rPr>
          <w:rFonts w:ascii="Arial" w:hAnsi="Arial" w:cs="Arial"/>
          <w:sz w:val="24"/>
          <w:szCs w:val="24"/>
          <w:lang w:val="en-GB"/>
        </w:rPr>
      </w:pPr>
    </w:p>
    <w:p w:rsidRPr="008E6667" w:rsidR="003B59E7" w:rsidP="00DC69D1" w:rsidRDefault="003B59E7" w14:paraId="28FFFAC6" w14:textId="77777777">
      <w:pPr>
        <w:spacing w:line="360" w:lineRule="auto"/>
        <w:jc w:val="both"/>
        <w:rPr>
          <w:rFonts w:ascii="Arial" w:hAnsi="Arial" w:cs="Arial"/>
          <w:sz w:val="24"/>
          <w:szCs w:val="24"/>
          <w:lang w:val="en-GB"/>
        </w:rPr>
      </w:pPr>
    </w:p>
    <w:p w:rsidRPr="008E6667" w:rsidR="008E6667" w:rsidP="00DC69D1" w:rsidRDefault="008E6667" w14:paraId="39008FA7" w14:textId="77777777">
      <w:pPr>
        <w:spacing w:line="360" w:lineRule="auto"/>
        <w:jc w:val="both"/>
        <w:rPr>
          <w:rFonts w:ascii="Arial" w:hAnsi="Arial" w:cs="Arial"/>
          <w:sz w:val="24"/>
          <w:szCs w:val="24"/>
          <w:lang w:val="en-GB"/>
        </w:rPr>
      </w:pPr>
    </w:p>
    <w:p w:rsidRPr="008E6667" w:rsidR="008E6667" w:rsidP="00DC69D1" w:rsidRDefault="008E6667" w14:paraId="72683C6E" w14:textId="77777777">
      <w:pPr>
        <w:spacing w:line="360" w:lineRule="auto"/>
        <w:jc w:val="both"/>
        <w:rPr>
          <w:rFonts w:ascii="Arial" w:hAnsi="Arial" w:cs="Arial"/>
          <w:sz w:val="24"/>
          <w:szCs w:val="24"/>
          <w:lang w:val="en-GB"/>
        </w:rPr>
      </w:pPr>
    </w:p>
    <w:p w:rsidR="008E6667" w:rsidP="00DC69D1" w:rsidRDefault="008E6667" w14:paraId="61C73FD4" w14:textId="77777777">
      <w:pPr>
        <w:spacing w:line="360" w:lineRule="auto"/>
        <w:jc w:val="both"/>
        <w:rPr>
          <w:rFonts w:ascii="Arial" w:hAnsi="Arial" w:cs="Arial"/>
          <w:sz w:val="24"/>
          <w:szCs w:val="24"/>
          <w:lang w:val="en-GB"/>
        </w:rPr>
      </w:pPr>
    </w:p>
    <w:p w:rsidR="0048759C" w:rsidP="00DC69D1" w:rsidRDefault="0048759C" w14:paraId="520A2A48" w14:textId="77777777">
      <w:pPr>
        <w:spacing w:line="360" w:lineRule="auto"/>
        <w:jc w:val="both"/>
        <w:rPr>
          <w:rFonts w:ascii="Arial" w:hAnsi="Arial" w:cs="Arial"/>
          <w:sz w:val="24"/>
          <w:szCs w:val="24"/>
          <w:lang w:val="en-GB"/>
        </w:rPr>
      </w:pPr>
    </w:p>
    <w:p w:rsidR="0048759C" w:rsidP="00DC69D1" w:rsidRDefault="0048759C" w14:paraId="365FB4A7" w14:textId="77777777">
      <w:pPr>
        <w:spacing w:line="360" w:lineRule="auto"/>
        <w:jc w:val="both"/>
        <w:rPr>
          <w:rFonts w:ascii="Arial" w:hAnsi="Arial" w:cs="Arial"/>
          <w:sz w:val="24"/>
          <w:szCs w:val="24"/>
          <w:lang w:val="en-GB"/>
        </w:rPr>
      </w:pPr>
    </w:p>
    <w:p w:rsidR="0048759C" w:rsidP="00DC69D1" w:rsidRDefault="0048759C" w14:paraId="3CDD38E1" w14:textId="77777777">
      <w:pPr>
        <w:spacing w:line="360" w:lineRule="auto"/>
        <w:jc w:val="both"/>
        <w:rPr>
          <w:rFonts w:ascii="Arial" w:hAnsi="Arial" w:cs="Arial"/>
          <w:sz w:val="24"/>
          <w:szCs w:val="24"/>
          <w:lang w:val="en-GB"/>
        </w:rPr>
      </w:pPr>
    </w:p>
    <w:p w:rsidR="0048759C" w:rsidP="00DC69D1" w:rsidRDefault="0048759C" w14:paraId="4A7F8EB6" w14:textId="77777777">
      <w:pPr>
        <w:spacing w:line="360" w:lineRule="auto"/>
        <w:jc w:val="both"/>
        <w:rPr>
          <w:rFonts w:ascii="Arial" w:hAnsi="Arial" w:cs="Arial"/>
          <w:sz w:val="24"/>
          <w:szCs w:val="24"/>
          <w:lang w:val="en-GB"/>
        </w:rPr>
      </w:pPr>
    </w:p>
    <w:p w:rsidRPr="008E6667" w:rsidR="0048759C" w:rsidP="00DC69D1" w:rsidRDefault="0048759C" w14:paraId="09050D8F" w14:textId="77777777">
      <w:pPr>
        <w:spacing w:line="360" w:lineRule="auto"/>
        <w:jc w:val="both"/>
        <w:rPr>
          <w:rFonts w:ascii="Arial" w:hAnsi="Arial" w:cs="Arial"/>
          <w:sz w:val="24"/>
          <w:szCs w:val="24"/>
          <w:lang w:val="en-GB"/>
        </w:rPr>
      </w:pPr>
    </w:p>
    <w:p w:rsidRPr="008E6667" w:rsidR="003B59E7" w:rsidP="00DC69D1" w:rsidRDefault="003B59E7" w14:paraId="308F4B16" w14:textId="77777777">
      <w:pPr>
        <w:spacing w:line="360" w:lineRule="auto"/>
        <w:jc w:val="both"/>
        <w:rPr>
          <w:rFonts w:ascii="Arial" w:hAnsi="Arial" w:cs="Arial"/>
          <w:sz w:val="24"/>
          <w:szCs w:val="24"/>
          <w:lang w:val="en-GB"/>
        </w:rPr>
      </w:pPr>
    </w:p>
    <w:p w:rsidRPr="008E6667" w:rsidR="00A058D9" w:rsidP="00A058D9" w:rsidRDefault="00A058D9" w14:paraId="6CCD6D86" w14:textId="61EF5DB3">
      <w:pPr>
        <w:pStyle w:val="Heading1"/>
      </w:pPr>
      <w:bookmarkStart w:name="_Toc151032459" w:id="21"/>
      <w:r w:rsidRPr="008E6667">
        <w:lastRenderedPageBreak/>
        <w:t>References</w:t>
      </w:r>
      <w:bookmarkEnd w:id="21"/>
    </w:p>
    <w:p w:rsidRPr="008E6667" w:rsidR="00A058D9" w:rsidP="003B59E7" w:rsidRDefault="00A058D9" w14:paraId="6D1DB4A2" w14:textId="4165D193">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Alharahsheh</w:t>
      </w:r>
      <w:proofErr w:type="spellEnd"/>
      <w:r w:rsidRPr="008E6667">
        <w:rPr>
          <w:rFonts w:ascii="Arial" w:hAnsi="Arial" w:cs="Arial"/>
          <w:color w:val="222222"/>
          <w:sz w:val="24"/>
          <w:szCs w:val="24"/>
          <w:shd w:val="clear" w:color="auto" w:fill="FFFFFF"/>
        </w:rPr>
        <w:t xml:space="preserve">, H. H.,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 xml:space="preserve">Pius, A. (2020). A review of </w:t>
      </w:r>
      <w:r w:rsidRPr="008E6667" w:rsidR="00B575D7">
        <w:rPr>
          <w:rFonts w:ascii="Arial" w:hAnsi="Arial" w:cs="Arial"/>
          <w:color w:val="222222"/>
          <w:sz w:val="24"/>
          <w:szCs w:val="24"/>
          <w:shd w:val="clear" w:color="auto" w:fill="FFFFFF"/>
        </w:rPr>
        <w:t>critical</w:t>
      </w:r>
      <w:r w:rsidRPr="008E6667">
        <w:rPr>
          <w:rFonts w:ascii="Arial" w:hAnsi="Arial" w:cs="Arial"/>
          <w:color w:val="222222"/>
          <w:sz w:val="24"/>
          <w:szCs w:val="24"/>
          <w:shd w:val="clear" w:color="auto" w:fill="FFFFFF"/>
        </w:rPr>
        <w:t xml:space="preserve"> paradigms: Positivism VS interpretivism. </w:t>
      </w:r>
      <w:r w:rsidRPr="008E6667">
        <w:rPr>
          <w:rFonts w:ascii="Arial" w:hAnsi="Arial" w:cs="Arial"/>
          <w:i/>
          <w:iCs/>
          <w:color w:val="222222"/>
          <w:sz w:val="24"/>
          <w:szCs w:val="24"/>
          <w:shd w:val="clear" w:color="auto" w:fill="FFFFFF"/>
        </w:rPr>
        <w:t>Global Academic Journal of Humanities and Social Sciences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w:t>
      </w:r>
      <w:r w:rsidRPr="008E6667">
        <w:rPr>
          <w:rFonts w:ascii="Arial" w:hAnsi="Arial" w:cs="Arial"/>
          <w:color w:val="222222"/>
          <w:sz w:val="24"/>
          <w:szCs w:val="24"/>
          <w:shd w:val="clear" w:color="auto" w:fill="FFFFFF"/>
        </w:rPr>
        <w:t>(3), 39-43.</w:t>
      </w:r>
    </w:p>
    <w:p w:rsidRPr="008E6667" w:rsidR="00A058D9" w:rsidP="003B59E7" w:rsidRDefault="00A058D9" w14:paraId="27A79554" w14:textId="02C960FA">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Akard</w:t>
      </w:r>
      <w:proofErr w:type="spellEnd"/>
      <w:r w:rsidRPr="008E6667">
        <w:rPr>
          <w:rFonts w:ascii="Arial" w:hAnsi="Arial" w:cs="Arial"/>
          <w:color w:val="222222"/>
          <w:sz w:val="24"/>
          <w:szCs w:val="24"/>
          <w:shd w:val="clear" w:color="auto" w:fill="FFFFFF"/>
        </w:rPr>
        <w:t xml:space="preserve">, T. F., Gilmer, M. J.,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Hendricks-Ferguson, V. L. (2022). Ethical Considerations in Oncology and Palliative Care Research During COVID-19. </w:t>
      </w:r>
      <w:r w:rsidRPr="008E6667">
        <w:rPr>
          <w:rFonts w:ascii="Arial" w:hAnsi="Arial" w:cs="Arial"/>
          <w:i/>
          <w:iCs/>
          <w:color w:val="222222"/>
          <w:sz w:val="24"/>
          <w:szCs w:val="24"/>
          <w:shd w:val="clear" w:color="auto" w:fill="FFFFFF"/>
        </w:rPr>
        <w:t>Journal of Pediatric Hematology/Oncology Nursing</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39</w:t>
      </w:r>
      <w:r w:rsidRPr="008E6667">
        <w:rPr>
          <w:rFonts w:ascii="Arial" w:hAnsi="Arial" w:cs="Arial"/>
          <w:color w:val="222222"/>
          <w:sz w:val="24"/>
          <w:szCs w:val="24"/>
          <w:shd w:val="clear" w:color="auto" w:fill="FFFFFF"/>
        </w:rPr>
        <w:t>(3), 178-184.</w:t>
      </w:r>
    </w:p>
    <w:p w:rsidRPr="008E6667" w:rsidR="00A058D9" w:rsidP="003B59E7" w:rsidRDefault="00A058D9" w14:paraId="63186F56" w14:textId="77777777">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Aki, O. (2020). Covid-19 pandemic and the mental health of elderly. </w:t>
      </w:r>
      <w:r w:rsidRPr="008E6667">
        <w:rPr>
          <w:rFonts w:ascii="Arial" w:hAnsi="Arial" w:cs="Arial"/>
          <w:i/>
          <w:iCs/>
          <w:color w:val="222222"/>
          <w:sz w:val="24"/>
          <w:szCs w:val="24"/>
          <w:shd w:val="clear" w:color="auto" w:fill="FFFFFF"/>
        </w:rPr>
        <w:t>TURKISH JOURNAL OF GERIATRICS-TURK GERIATRI DERGISI</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23</w:t>
      </w:r>
      <w:r w:rsidRPr="008E6667">
        <w:rPr>
          <w:rFonts w:ascii="Arial" w:hAnsi="Arial" w:cs="Arial"/>
          <w:color w:val="222222"/>
          <w:sz w:val="24"/>
          <w:szCs w:val="24"/>
          <w:shd w:val="clear" w:color="auto" w:fill="FFFFFF"/>
        </w:rPr>
        <w:t>(3).</w:t>
      </w:r>
    </w:p>
    <w:p w:rsidRPr="008E6667" w:rsidR="00A058D9" w:rsidP="003B59E7" w:rsidRDefault="00A058D9" w14:paraId="3B741C72" w14:textId="6CFF5AF5">
      <w:pPr>
        <w:spacing w:line="360" w:lineRule="auto"/>
        <w:rPr>
          <w:rFonts w:ascii="Arial" w:hAnsi="Arial" w:cs="Arial"/>
          <w:color w:val="222222"/>
          <w:sz w:val="24"/>
          <w:szCs w:val="24"/>
          <w:shd w:val="clear" w:color="auto" w:fill="FFFFFF"/>
        </w:rPr>
      </w:pPr>
      <w:bookmarkStart w:name="_Hlk147422301" w:id="22"/>
      <w:bookmarkStart w:name="_Hlk147422281" w:id="23"/>
      <w:proofErr w:type="spellStart"/>
      <w:r w:rsidRPr="008E6667">
        <w:rPr>
          <w:rFonts w:ascii="Arial" w:hAnsi="Arial" w:cs="Arial"/>
          <w:color w:val="222222"/>
          <w:sz w:val="24"/>
          <w:szCs w:val="24"/>
          <w:shd w:val="clear" w:color="auto" w:fill="FFFFFF"/>
        </w:rPr>
        <w:t>Alvi</w:t>
      </w:r>
      <w:proofErr w:type="spellEnd"/>
      <w:r w:rsidRPr="008E6667">
        <w:rPr>
          <w:rFonts w:ascii="Arial" w:hAnsi="Arial" w:cs="Arial"/>
          <w:color w:val="222222"/>
          <w:sz w:val="24"/>
          <w:szCs w:val="24"/>
          <w:shd w:val="clear" w:color="auto" w:fill="FFFFFF"/>
        </w:rPr>
        <w:t xml:space="preserve">, M.,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Ehsan</w:t>
      </w:r>
      <w:bookmarkEnd w:id="22"/>
      <w:r w:rsidRPr="008E6667">
        <w:rPr>
          <w:rFonts w:ascii="Arial" w:hAnsi="Arial" w:cs="Arial"/>
          <w:color w:val="222222"/>
          <w:sz w:val="24"/>
          <w:szCs w:val="24"/>
          <w:shd w:val="clear" w:color="auto" w:fill="FFFFFF"/>
        </w:rPr>
        <w:t>, N. (2023). Exploring Generational Differences in Attitudes towards SOPs during Covid-19: A Smart Lockdown Case Study. </w:t>
      </w:r>
      <w:r w:rsidRPr="008E6667">
        <w:rPr>
          <w:rFonts w:ascii="Arial" w:hAnsi="Arial" w:cs="Arial"/>
          <w:i/>
          <w:iCs/>
          <w:color w:val="222222"/>
          <w:sz w:val="24"/>
          <w:szCs w:val="24"/>
          <w:shd w:val="clear" w:color="auto" w:fill="FFFFFF"/>
        </w:rPr>
        <w:t>Pakistan Journal of Humanities and Social Sciences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11</w:t>
      </w:r>
      <w:r w:rsidRPr="008E6667">
        <w:rPr>
          <w:rFonts w:ascii="Arial" w:hAnsi="Arial" w:cs="Arial"/>
          <w:color w:val="222222"/>
          <w:sz w:val="24"/>
          <w:szCs w:val="24"/>
          <w:shd w:val="clear" w:color="auto" w:fill="FFFFFF"/>
        </w:rPr>
        <w:t>(2), 887-898.</w:t>
      </w:r>
    </w:p>
    <w:bookmarkEnd w:id="23"/>
    <w:p w:rsidRPr="008E6667" w:rsidR="00A058D9" w:rsidP="003B59E7" w:rsidRDefault="00A058D9" w14:paraId="707411F6" w14:textId="1474D415">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Burgess, T., Rennie, S.,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 xml:space="preserve">Moodley, K. (2023). </w:t>
      </w:r>
      <w:r w:rsidRPr="008E6667" w:rsidR="00B575D7">
        <w:rPr>
          <w:rFonts w:ascii="Arial" w:hAnsi="Arial" w:cs="Arial"/>
          <w:color w:val="222222"/>
          <w:sz w:val="24"/>
          <w:szCs w:val="24"/>
          <w:shd w:val="clear" w:color="auto" w:fill="FFFFFF"/>
        </w:rPr>
        <w:t>Critical</w:t>
      </w:r>
      <w:r w:rsidRPr="008E6667">
        <w:rPr>
          <w:rFonts w:ascii="Arial" w:hAnsi="Arial" w:cs="Arial"/>
          <w:color w:val="222222"/>
          <w:sz w:val="24"/>
          <w:szCs w:val="24"/>
          <w:shd w:val="clear" w:color="auto" w:fill="FFFFFF"/>
        </w:rPr>
        <w:t xml:space="preserve"> ethical issues encountered during COVID-19 research: a thematic analysis of perspectives from South African research ethics committees. </w:t>
      </w:r>
      <w:r w:rsidRPr="008E6667">
        <w:rPr>
          <w:rFonts w:ascii="Arial" w:hAnsi="Arial" w:cs="Arial"/>
          <w:i/>
          <w:iCs/>
          <w:color w:val="222222"/>
          <w:sz w:val="24"/>
          <w:szCs w:val="24"/>
          <w:shd w:val="clear" w:color="auto" w:fill="FFFFFF"/>
        </w:rPr>
        <w:t>BMC Medical Ethics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24</w:t>
      </w:r>
      <w:r w:rsidRPr="008E6667">
        <w:rPr>
          <w:rFonts w:ascii="Arial" w:hAnsi="Arial" w:cs="Arial"/>
          <w:color w:val="222222"/>
          <w:sz w:val="24"/>
          <w:szCs w:val="24"/>
          <w:shd w:val="clear" w:color="auto" w:fill="FFFFFF"/>
        </w:rPr>
        <w:t>(1), 11.</w:t>
      </w:r>
    </w:p>
    <w:p w:rsidRPr="008E6667" w:rsidR="00A058D9" w:rsidP="003B59E7" w:rsidRDefault="00A058D9" w14:paraId="2FE1EE53" w14:textId="15A7EEE3">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Chambonniere</w:t>
      </w:r>
      <w:proofErr w:type="spellEnd"/>
      <w:r w:rsidRPr="008E6667">
        <w:rPr>
          <w:rFonts w:ascii="Arial" w:hAnsi="Arial" w:cs="Arial"/>
          <w:color w:val="222222"/>
          <w:sz w:val="24"/>
          <w:szCs w:val="24"/>
          <w:shd w:val="clear" w:color="auto" w:fill="FFFFFF"/>
        </w:rPr>
        <w:t xml:space="preserve">, C., Lambert, C., Tardieu, M., </w:t>
      </w:r>
      <w:proofErr w:type="spellStart"/>
      <w:r w:rsidRPr="008E6667">
        <w:rPr>
          <w:rFonts w:ascii="Arial" w:hAnsi="Arial" w:cs="Arial"/>
          <w:color w:val="222222"/>
          <w:sz w:val="24"/>
          <w:szCs w:val="24"/>
          <w:shd w:val="clear" w:color="auto" w:fill="FFFFFF"/>
        </w:rPr>
        <w:t>Fillon</w:t>
      </w:r>
      <w:proofErr w:type="spellEnd"/>
      <w:r w:rsidRPr="008E6667">
        <w:rPr>
          <w:rFonts w:ascii="Arial" w:hAnsi="Arial" w:cs="Arial"/>
          <w:color w:val="222222"/>
          <w:sz w:val="24"/>
          <w:szCs w:val="24"/>
          <w:shd w:val="clear" w:color="auto" w:fill="FFFFFF"/>
        </w:rPr>
        <w:t xml:space="preserve">, A., </w:t>
      </w:r>
      <w:proofErr w:type="spellStart"/>
      <w:r w:rsidRPr="008E6667">
        <w:rPr>
          <w:rFonts w:ascii="Arial" w:hAnsi="Arial" w:cs="Arial"/>
          <w:color w:val="222222"/>
          <w:sz w:val="24"/>
          <w:szCs w:val="24"/>
          <w:shd w:val="clear" w:color="auto" w:fill="FFFFFF"/>
        </w:rPr>
        <w:t>Genin</w:t>
      </w:r>
      <w:proofErr w:type="spellEnd"/>
      <w:r w:rsidRPr="008E6667">
        <w:rPr>
          <w:rFonts w:ascii="Arial" w:hAnsi="Arial" w:cs="Arial"/>
          <w:color w:val="222222"/>
          <w:sz w:val="24"/>
          <w:szCs w:val="24"/>
          <w:shd w:val="clear" w:color="auto" w:fill="FFFFFF"/>
        </w:rPr>
        <w:t xml:space="preserve">, P., </w:t>
      </w:r>
      <w:proofErr w:type="spellStart"/>
      <w:r w:rsidRPr="008E6667">
        <w:rPr>
          <w:rFonts w:ascii="Arial" w:hAnsi="Arial" w:cs="Arial"/>
          <w:color w:val="222222"/>
          <w:sz w:val="24"/>
          <w:szCs w:val="24"/>
          <w:shd w:val="clear" w:color="auto" w:fill="FFFFFF"/>
        </w:rPr>
        <w:t>Larras</w:t>
      </w:r>
      <w:proofErr w:type="spellEnd"/>
      <w:r w:rsidRPr="008E6667">
        <w:rPr>
          <w:rFonts w:ascii="Arial" w:hAnsi="Arial" w:cs="Arial"/>
          <w:color w:val="222222"/>
          <w:sz w:val="24"/>
          <w:szCs w:val="24"/>
          <w:shd w:val="clear" w:color="auto" w:fill="FFFFFF"/>
        </w:rPr>
        <w:t xml:space="preserve">, B., ...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Duclos, M. (2021). Physical activity and sedentary behavior of elderly populations during confinement: results from the FRENCH COVID-19 ONAPS survey. </w:t>
      </w:r>
      <w:r w:rsidRPr="008E6667">
        <w:rPr>
          <w:rFonts w:ascii="Arial" w:hAnsi="Arial" w:cs="Arial"/>
          <w:i/>
          <w:iCs/>
          <w:color w:val="222222"/>
          <w:sz w:val="24"/>
          <w:szCs w:val="24"/>
          <w:shd w:val="clear" w:color="auto" w:fill="FFFFFF"/>
        </w:rPr>
        <w:t>Experimental Aging Research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47</w:t>
      </w:r>
      <w:r w:rsidRPr="008E6667">
        <w:rPr>
          <w:rFonts w:ascii="Arial" w:hAnsi="Arial" w:cs="Arial"/>
          <w:color w:val="222222"/>
          <w:sz w:val="24"/>
          <w:szCs w:val="24"/>
          <w:shd w:val="clear" w:color="auto" w:fill="FFFFFF"/>
        </w:rPr>
        <w:t>(5), 401-413.</w:t>
      </w:r>
    </w:p>
    <w:p w:rsidRPr="008E6667" w:rsidR="00A058D9" w:rsidP="003B59E7" w:rsidRDefault="00A058D9" w14:paraId="0980A59F" w14:textId="77777777">
      <w:pPr>
        <w:spacing w:line="360" w:lineRule="auto"/>
        <w:rPr>
          <w:rFonts w:ascii="Arial" w:hAnsi="Arial" w:cs="Arial"/>
          <w:color w:val="222222"/>
          <w:sz w:val="24"/>
          <w:szCs w:val="24"/>
          <w:shd w:val="clear" w:color="auto" w:fill="FFFFFF"/>
        </w:rPr>
      </w:pPr>
      <w:bookmarkStart w:name="_Hlk147422290" w:id="24"/>
      <w:r w:rsidRPr="008E6667">
        <w:rPr>
          <w:rFonts w:ascii="Arial" w:hAnsi="Arial" w:cs="Arial"/>
          <w:color w:val="222222"/>
          <w:sz w:val="24"/>
          <w:szCs w:val="24"/>
          <w:shd w:val="clear" w:color="auto" w:fill="FFFFFF"/>
        </w:rPr>
        <w:t>Dutton</w:t>
      </w:r>
      <w:bookmarkEnd w:id="24"/>
      <w:r w:rsidRPr="008E6667">
        <w:rPr>
          <w:rFonts w:ascii="Arial" w:hAnsi="Arial" w:cs="Arial"/>
          <w:color w:val="222222"/>
          <w:sz w:val="24"/>
          <w:szCs w:val="24"/>
          <w:shd w:val="clear" w:color="auto" w:fill="FFFFFF"/>
        </w:rPr>
        <w:t>, R. (2021). Learning from the experience and effectiveness of retirement village and extra care housing responses to the COVID-19 pandemic. </w:t>
      </w:r>
      <w:r w:rsidRPr="008E6667">
        <w:rPr>
          <w:rFonts w:ascii="Arial" w:hAnsi="Arial" w:cs="Arial"/>
          <w:i/>
          <w:iCs/>
          <w:color w:val="222222"/>
          <w:sz w:val="24"/>
          <w:szCs w:val="24"/>
          <w:shd w:val="clear" w:color="auto" w:fill="FFFFFF"/>
        </w:rPr>
        <w:t>Quality in Ageing and Older Adults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22</w:t>
      </w:r>
      <w:r w:rsidRPr="008E6667">
        <w:rPr>
          <w:rFonts w:ascii="Arial" w:hAnsi="Arial" w:cs="Arial"/>
          <w:color w:val="222222"/>
          <w:sz w:val="24"/>
          <w:szCs w:val="24"/>
          <w:shd w:val="clear" w:color="auto" w:fill="FFFFFF"/>
        </w:rPr>
        <w:t>(3/4), 159-171.</w:t>
      </w:r>
    </w:p>
    <w:p w:rsidRPr="008E6667" w:rsidR="00A058D9" w:rsidP="003B59E7" w:rsidRDefault="00A058D9" w14:paraId="275E7278" w14:textId="77DAA89C">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de Castro, L. P., de Souza, L. A., da Fonseca, H. G., Modesto, J. G., Pernambuco, M. L., Lima, C. M. G.,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Pagnossa</w:t>
      </w:r>
      <w:proofErr w:type="spellEnd"/>
      <w:r w:rsidRPr="008E6667">
        <w:rPr>
          <w:rFonts w:ascii="Arial" w:hAnsi="Arial" w:cs="Arial"/>
          <w:color w:val="222222"/>
          <w:sz w:val="24"/>
          <w:szCs w:val="24"/>
          <w:shd w:val="clear" w:color="auto" w:fill="FFFFFF"/>
        </w:rPr>
        <w:t xml:space="preserve">, J. P. (2021). Psychosocial impact of COVID-19 on the Brazilian elderly population: </w:t>
      </w:r>
      <w:proofErr w:type="spellStart"/>
      <w:r w:rsidRPr="008E6667">
        <w:rPr>
          <w:rFonts w:ascii="Arial" w:hAnsi="Arial" w:cs="Arial"/>
          <w:color w:val="222222"/>
          <w:sz w:val="24"/>
          <w:szCs w:val="24"/>
          <w:shd w:val="clear" w:color="auto" w:fill="FFFFFF"/>
        </w:rPr>
        <w:t>Impacto</w:t>
      </w:r>
      <w:proofErr w:type="spellEnd"/>
      <w:r w:rsidRPr="008E6667">
        <w:rPr>
          <w:rFonts w:ascii="Arial" w:hAnsi="Arial" w:cs="Arial"/>
          <w:color w:val="222222"/>
          <w:sz w:val="24"/>
          <w:szCs w:val="24"/>
          <w:shd w:val="clear" w:color="auto" w:fill="FFFFFF"/>
        </w:rPr>
        <w:t xml:space="preserve"> </w:t>
      </w:r>
      <w:proofErr w:type="spellStart"/>
      <w:r w:rsidRPr="008E6667">
        <w:rPr>
          <w:rFonts w:ascii="Arial" w:hAnsi="Arial" w:cs="Arial"/>
          <w:color w:val="222222"/>
          <w:sz w:val="24"/>
          <w:szCs w:val="24"/>
          <w:shd w:val="clear" w:color="auto" w:fill="FFFFFF"/>
        </w:rPr>
        <w:t>psicosocial</w:t>
      </w:r>
      <w:proofErr w:type="spellEnd"/>
      <w:r w:rsidRPr="008E6667">
        <w:rPr>
          <w:rFonts w:ascii="Arial" w:hAnsi="Arial" w:cs="Arial"/>
          <w:color w:val="222222"/>
          <w:sz w:val="24"/>
          <w:szCs w:val="24"/>
          <w:shd w:val="clear" w:color="auto" w:fill="FFFFFF"/>
        </w:rPr>
        <w:t xml:space="preserve"> de COVID-19 en la población </w:t>
      </w:r>
      <w:proofErr w:type="spellStart"/>
      <w:r w:rsidRPr="008E6667">
        <w:rPr>
          <w:rFonts w:ascii="Arial" w:hAnsi="Arial" w:cs="Arial"/>
          <w:color w:val="222222"/>
          <w:sz w:val="24"/>
          <w:szCs w:val="24"/>
          <w:shd w:val="clear" w:color="auto" w:fill="FFFFFF"/>
        </w:rPr>
        <w:t>brasileña</w:t>
      </w:r>
      <w:proofErr w:type="spellEnd"/>
      <w:r w:rsidRPr="008E6667">
        <w:rPr>
          <w:rFonts w:ascii="Arial" w:hAnsi="Arial" w:cs="Arial"/>
          <w:color w:val="222222"/>
          <w:sz w:val="24"/>
          <w:szCs w:val="24"/>
          <w:shd w:val="clear" w:color="auto" w:fill="FFFFFF"/>
        </w:rPr>
        <w:t xml:space="preserve"> de </w:t>
      </w:r>
      <w:proofErr w:type="spellStart"/>
      <w:r w:rsidRPr="008E6667">
        <w:rPr>
          <w:rFonts w:ascii="Arial" w:hAnsi="Arial" w:cs="Arial"/>
          <w:color w:val="222222"/>
          <w:sz w:val="24"/>
          <w:szCs w:val="24"/>
          <w:shd w:val="clear" w:color="auto" w:fill="FFFFFF"/>
        </w:rPr>
        <w:t>edad</w:t>
      </w:r>
      <w:proofErr w:type="spellEnd"/>
      <w:r w:rsidRPr="008E6667">
        <w:rPr>
          <w:rFonts w:ascii="Arial" w:hAnsi="Arial" w:cs="Arial"/>
          <w:color w:val="222222"/>
          <w:sz w:val="24"/>
          <w:szCs w:val="24"/>
          <w:shd w:val="clear" w:color="auto" w:fill="FFFFFF"/>
        </w:rPr>
        <w:t xml:space="preserve"> </w:t>
      </w:r>
      <w:proofErr w:type="spellStart"/>
      <w:r w:rsidRPr="008E6667">
        <w:rPr>
          <w:rFonts w:ascii="Arial" w:hAnsi="Arial" w:cs="Arial"/>
          <w:color w:val="222222"/>
          <w:sz w:val="24"/>
          <w:szCs w:val="24"/>
          <w:shd w:val="clear" w:color="auto" w:fill="FFFFFF"/>
        </w:rPr>
        <w:t>avanzada</w:t>
      </w:r>
      <w:proofErr w:type="spellEnd"/>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South Florida Journal of Development</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w:t>
      </w:r>
      <w:r w:rsidRPr="008E6667">
        <w:rPr>
          <w:rFonts w:ascii="Arial" w:hAnsi="Arial" w:cs="Arial"/>
          <w:color w:val="222222"/>
          <w:sz w:val="24"/>
          <w:szCs w:val="24"/>
          <w:shd w:val="clear" w:color="auto" w:fill="FFFFFF"/>
        </w:rPr>
        <w:t>(4), 5259-5267.</w:t>
      </w:r>
    </w:p>
    <w:p w:rsidRPr="008E6667" w:rsidR="00A058D9" w:rsidP="003B59E7" w:rsidRDefault="00A058D9" w14:paraId="6D5A37CA" w14:textId="3A6478D9">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Elshater</w:t>
      </w:r>
      <w:proofErr w:type="spellEnd"/>
      <w:r w:rsidRPr="008E6667">
        <w:rPr>
          <w:rFonts w:ascii="Arial" w:hAnsi="Arial" w:cs="Arial"/>
          <w:color w:val="222222"/>
          <w:sz w:val="24"/>
          <w:szCs w:val="24"/>
          <w:shd w:val="clear" w:color="auto" w:fill="FFFFFF"/>
        </w:rPr>
        <w:t xml:space="preserve">, A.,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Abusaada</w:t>
      </w:r>
      <w:proofErr w:type="spellEnd"/>
      <w:r w:rsidRPr="008E6667">
        <w:rPr>
          <w:rFonts w:ascii="Arial" w:hAnsi="Arial" w:cs="Arial"/>
          <w:color w:val="222222"/>
          <w:sz w:val="24"/>
          <w:szCs w:val="24"/>
          <w:shd w:val="clear" w:color="auto" w:fill="FFFFFF"/>
        </w:rPr>
        <w:t>, H. (2022). Developing process for selecting research techniques in urban planning and urban design with a PRISMA-Compliant Review. </w:t>
      </w:r>
      <w:r w:rsidRPr="008E6667">
        <w:rPr>
          <w:rFonts w:ascii="Arial" w:hAnsi="Arial" w:cs="Arial"/>
          <w:i/>
          <w:iCs/>
          <w:color w:val="222222"/>
          <w:sz w:val="24"/>
          <w:szCs w:val="24"/>
          <w:shd w:val="clear" w:color="auto" w:fill="FFFFFF"/>
        </w:rPr>
        <w:t>Social Sciences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11</w:t>
      </w:r>
      <w:r w:rsidRPr="008E6667">
        <w:rPr>
          <w:rFonts w:ascii="Arial" w:hAnsi="Arial" w:cs="Arial"/>
          <w:color w:val="222222"/>
          <w:sz w:val="24"/>
          <w:szCs w:val="24"/>
          <w:shd w:val="clear" w:color="auto" w:fill="FFFFFF"/>
        </w:rPr>
        <w:t>(10), 471.</w:t>
      </w:r>
    </w:p>
    <w:p w:rsidRPr="008E6667" w:rsidR="00A058D9" w:rsidP="003B59E7" w:rsidRDefault="00A058D9" w14:paraId="391B2430" w14:textId="459F842E">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lastRenderedPageBreak/>
        <w:t xml:space="preserve">Faust, A., </w:t>
      </w:r>
      <w:proofErr w:type="spellStart"/>
      <w:r w:rsidRPr="008E6667">
        <w:rPr>
          <w:rFonts w:ascii="Arial" w:hAnsi="Arial" w:cs="Arial"/>
          <w:color w:val="222222"/>
          <w:sz w:val="24"/>
          <w:szCs w:val="24"/>
          <w:shd w:val="clear" w:color="auto" w:fill="FFFFFF"/>
        </w:rPr>
        <w:t>Sierawska</w:t>
      </w:r>
      <w:proofErr w:type="spellEnd"/>
      <w:r w:rsidRPr="008E6667">
        <w:rPr>
          <w:rFonts w:ascii="Arial" w:hAnsi="Arial" w:cs="Arial"/>
          <w:color w:val="222222"/>
          <w:sz w:val="24"/>
          <w:szCs w:val="24"/>
          <w:shd w:val="clear" w:color="auto" w:fill="FFFFFF"/>
        </w:rPr>
        <w:t xml:space="preserve">, A., </w:t>
      </w:r>
      <w:proofErr w:type="spellStart"/>
      <w:r w:rsidRPr="008E6667">
        <w:rPr>
          <w:rFonts w:ascii="Arial" w:hAnsi="Arial" w:cs="Arial"/>
          <w:color w:val="222222"/>
          <w:sz w:val="24"/>
          <w:szCs w:val="24"/>
          <w:shd w:val="clear" w:color="auto" w:fill="FFFFFF"/>
        </w:rPr>
        <w:t>Krüger</w:t>
      </w:r>
      <w:proofErr w:type="spellEnd"/>
      <w:r w:rsidRPr="008E6667">
        <w:rPr>
          <w:rFonts w:ascii="Arial" w:hAnsi="Arial" w:cs="Arial"/>
          <w:color w:val="222222"/>
          <w:sz w:val="24"/>
          <w:szCs w:val="24"/>
          <w:shd w:val="clear" w:color="auto" w:fill="FFFFFF"/>
        </w:rPr>
        <w:t xml:space="preserve">, K., </w:t>
      </w:r>
      <w:proofErr w:type="spellStart"/>
      <w:r w:rsidRPr="008E6667">
        <w:rPr>
          <w:rFonts w:ascii="Arial" w:hAnsi="Arial" w:cs="Arial"/>
          <w:color w:val="222222"/>
          <w:sz w:val="24"/>
          <w:szCs w:val="24"/>
          <w:shd w:val="clear" w:color="auto" w:fill="FFFFFF"/>
        </w:rPr>
        <w:t>Wisgalla</w:t>
      </w:r>
      <w:proofErr w:type="spellEnd"/>
      <w:r w:rsidRPr="008E6667">
        <w:rPr>
          <w:rFonts w:ascii="Arial" w:hAnsi="Arial" w:cs="Arial"/>
          <w:color w:val="222222"/>
          <w:sz w:val="24"/>
          <w:szCs w:val="24"/>
          <w:shd w:val="clear" w:color="auto" w:fill="FFFFFF"/>
        </w:rPr>
        <w:t xml:space="preserve">, A., </w:t>
      </w:r>
      <w:proofErr w:type="spellStart"/>
      <w:r w:rsidRPr="008E6667">
        <w:rPr>
          <w:rFonts w:ascii="Arial" w:hAnsi="Arial" w:cs="Arial"/>
          <w:color w:val="222222"/>
          <w:sz w:val="24"/>
          <w:szCs w:val="24"/>
          <w:shd w:val="clear" w:color="auto" w:fill="FFFFFF"/>
        </w:rPr>
        <w:t>Hasford</w:t>
      </w:r>
      <w:proofErr w:type="spellEnd"/>
      <w:r w:rsidRPr="008E6667">
        <w:rPr>
          <w:rFonts w:ascii="Arial" w:hAnsi="Arial" w:cs="Arial"/>
          <w:color w:val="222222"/>
          <w:sz w:val="24"/>
          <w:szCs w:val="24"/>
          <w:shd w:val="clear" w:color="auto" w:fill="FFFFFF"/>
        </w:rPr>
        <w:t xml:space="preserve">, J.,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Strech</w:t>
      </w:r>
      <w:proofErr w:type="spellEnd"/>
      <w:r w:rsidRPr="008E6667">
        <w:rPr>
          <w:rFonts w:ascii="Arial" w:hAnsi="Arial" w:cs="Arial"/>
          <w:color w:val="222222"/>
          <w:sz w:val="24"/>
          <w:szCs w:val="24"/>
          <w:shd w:val="clear" w:color="auto" w:fill="FFFFFF"/>
        </w:rPr>
        <w:t>, D. (2021). Challenges and proposed solutions in making clinical research on COVID-19 ethical: a status quo analysis across German research ethics committees. </w:t>
      </w:r>
      <w:r w:rsidRPr="008E6667">
        <w:rPr>
          <w:rFonts w:ascii="Arial" w:hAnsi="Arial" w:cs="Arial"/>
          <w:i/>
          <w:iCs/>
          <w:color w:val="222222"/>
          <w:sz w:val="24"/>
          <w:szCs w:val="24"/>
          <w:shd w:val="clear" w:color="auto" w:fill="FFFFFF"/>
        </w:rPr>
        <w:t>BMC Medical Ethics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22</w:t>
      </w:r>
      <w:r w:rsidRPr="008E6667">
        <w:rPr>
          <w:rFonts w:ascii="Arial" w:hAnsi="Arial" w:cs="Arial"/>
          <w:color w:val="222222"/>
          <w:sz w:val="24"/>
          <w:szCs w:val="24"/>
          <w:shd w:val="clear" w:color="auto" w:fill="FFFFFF"/>
        </w:rPr>
        <w:t>, 1-11.</w:t>
      </w:r>
    </w:p>
    <w:p w:rsidRPr="008E6667" w:rsidR="00A058D9" w:rsidP="003B59E7" w:rsidRDefault="00A058D9" w14:paraId="61481D2D" w14:textId="4A87F925">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Flores, L.,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Young, S. D. (2022). Ethical considerations in the application of artificial intelligence to monitor social media for COVID-19 data. </w:t>
      </w:r>
      <w:r w:rsidRPr="008E6667">
        <w:rPr>
          <w:rFonts w:ascii="Arial" w:hAnsi="Arial" w:cs="Arial"/>
          <w:i/>
          <w:iCs/>
          <w:color w:val="222222"/>
          <w:sz w:val="24"/>
          <w:szCs w:val="24"/>
          <w:shd w:val="clear" w:color="auto" w:fill="FFFFFF"/>
        </w:rPr>
        <w:t>Minds and Machines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32</w:t>
      </w:r>
      <w:r w:rsidRPr="008E6667">
        <w:rPr>
          <w:rFonts w:ascii="Arial" w:hAnsi="Arial" w:cs="Arial"/>
          <w:color w:val="222222"/>
          <w:sz w:val="24"/>
          <w:szCs w:val="24"/>
          <w:shd w:val="clear" w:color="auto" w:fill="FFFFFF"/>
        </w:rPr>
        <w:t>(4), 759-768.</w:t>
      </w:r>
    </w:p>
    <w:p w:rsidRPr="008E6667" w:rsidR="00A058D9" w:rsidP="003B59E7" w:rsidRDefault="00A058D9" w14:paraId="26943C16" w14:textId="59A0F63C">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Gouzman</w:t>
      </w:r>
      <w:proofErr w:type="spellEnd"/>
      <w:r w:rsidRPr="008E6667">
        <w:rPr>
          <w:rFonts w:ascii="Arial" w:hAnsi="Arial" w:cs="Arial"/>
          <w:color w:val="222222"/>
          <w:sz w:val="24"/>
          <w:szCs w:val="24"/>
          <w:shd w:val="clear" w:color="auto" w:fill="FFFFFF"/>
        </w:rPr>
        <w:t xml:space="preserve">, J., </w:t>
      </w:r>
      <w:proofErr w:type="spellStart"/>
      <w:r w:rsidRPr="008E6667">
        <w:rPr>
          <w:rFonts w:ascii="Arial" w:hAnsi="Arial" w:cs="Arial"/>
          <w:color w:val="222222"/>
          <w:sz w:val="24"/>
          <w:szCs w:val="24"/>
          <w:shd w:val="clear" w:color="auto" w:fill="FFFFFF"/>
        </w:rPr>
        <w:t>Soskolne</w:t>
      </w:r>
      <w:proofErr w:type="spellEnd"/>
      <w:r w:rsidRPr="008E6667">
        <w:rPr>
          <w:rFonts w:ascii="Arial" w:hAnsi="Arial" w:cs="Arial"/>
          <w:color w:val="222222"/>
          <w:sz w:val="24"/>
          <w:szCs w:val="24"/>
          <w:shd w:val="clear" w:color="auto" w:fill="FFFFFF"/>
        </w:rPr>
        <w:t xml:space="preserve">, V.,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Dekel</w:t>
      </w:r>
      <w:proofErr w:type="spellEnd"/>
      <w:r w:rsidRPr="008E6667">
        <w:rPr>
          <w:rFonts w:ascii="Arial" w:hAnsi="Arial" w:cs="Arial"/>
          <w:color w:val="222222"/>
          <w:sz w:val="24"/>
          <w:szCs w:val="24"/>
          <w:shd w:val="clear" w:color="auto" w:fill="FFFFFF"/>
        </w:rPr>
        <w:t>, R. (2022). Framing the meaning of COVID-19 and the psychological responses to it: Insights gleaned from selected theoretical approaches. </w:t>
      </w:r>
      <w:r w:rsidRPr="008E6667">
        <w:rPr>
          <w:rFonts w:ascii="Arial" w:hAnsi="Arial" w:cs="Arial"/>
          <w:i/>
          <w:iCs/>
          <w:color w:val="222222"/>
          <w:sz w:val="24"/>
          <w:szCs w:val="24"/>
          <w:shd w:val="clear" w:color="auto" w:fill="FFFFFF"/>
        </w:rPr>
        <w:t>Journal of Health Psychology</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27</w:t>
      </w:r>
      <w:r w:rsidRPr="008E6667">
        <w:rPr>
          <w:rFonts w:ascii="Arial" w:hAnsi="Arial" w:cs="Arial"/>
          <w:color w:val="222222"/>
          <w:sz w:val="24"/>
          <w:szCs w:val="24"/>
          <w:shd w:val="clear" w:color="auto" w:fill="FFFFFF"/>
        </w:rPr>
        <w:t>(13), 3046-3058.</w:t>
      </w:r>
    </w:p>
    <w:p w:rsidRPr="008E6667" w:rsidR="00A058D9" w:rsidP="003B59E7" w:rsidRDefault="00A058D9" w14:paraId="1FD1F1AF" w14:textId="6ED261D3">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Haas, L. E., de Lange, D. W., van Dijk, D.,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 xml:space="preserve">van </w:t>
      </w:r>
      <w:proofErr w:type="spellStart"/>
      <w:r w:rsidRPr="008E6667">
        <w:rPr>
          <w:rFonts w:ascii="Arial" w:hAnsi="Arial" w:cs="Arial"/>
          <w:color w:val="222222"/>
          <w:sz w:val="24"/>
          <w:szCs w:val="24"/>
          <w:shd w:val="clear" w:color="auto" w:fill="FFFFFF"/>
        </w:rPr>
        <w:t>Delden</w:t>
      </w:r>
      <w:proofErr w:type="spellEnd"/>
      <w:r w:rsidRPr="008E6667">
        <w:rPr>
          <w:rFonts w:ascii="Arial" w:hAnsi="Arial" w:cs="Arial"/>
          <w:color w:val="222222"/>
          <w:sz w:val="24"/>
          <w:szCs w:val="24"/>
          <w:shd w:val="clear" w:color="auto" w:fill="FFFFFF"/>
        </w:rPr>
        <w:t>, J. J. (2020). Should we deny ICU admission to the elderly? Ethical considerations in times of COVID-19. </w:t>
      </w:r>
      <w:r w:rsidRPr="008E6667">
        <w:rPr>
          <w:rFonts w:ascii="Arial" w:hAnsi="Arial" w:cs="Arial"/>
          <w:i/>
          <w:iCs/>
          <w:color w:val="222222"/>
          <w:sz w:val="24"/>
          <w:szCs w:val="24"/>
          <w:shd w:val="clear" w:color="auto" w:fill="FFFFFF"/>
        </w:rPr>
        <w:t>Critical Care</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24</w:t>
      </w:r>
      <w:r w:rsidRPr="008E6667">
        <w:rPr>
          <w:rFonts w:ascii="Arial" w:hAnsi="Arial" w:cs="Arial"/>
          <w:color w:val="222222"/>
          <w:sz w:val="24"/>
          <w:szCs w:val="24"/>
          <w:shd w:val="clear" w:color="auto" w:fill="FFFFFF"/>
        </w:rPr>
        <w:t>(1), 321.</w:t>
      </w:r>
    </w:p>
    <w:p w:rsidRPr="008E6667" w:rsidR="00A058D9" w:rsidP="003B59E7" w:rsidRDefault="00A058D9" w14:paraId="54318A4F" w14:textId="4B54ECE4">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Hashemi, A., Bahmani, F., Tehrani, S. S., </w:t>
      </w:r>
      <w:proofErr w:type="spellStart"/>
      <w:r w:rsidRPr="008E6667">
        <w:rPr>
          <w:rFonts w:ascii="Arial" w:hAnsi="Arial" w:cs="Arial"/>
          <w:color w:val="222222"/>
          <w:sz w:val="24"/>
          <w:szCs w:val="24"/>
          <w:shd w:val="clear" w:color="auto" w:fill="FFFFFF"/>
        </w:rPr>
        <w:t>Forouzandeh</w:t>
      </w:r>
      <w:proofErr w:type="spellEnd"/>
      <w:r w:rsidRPr="008E6667">
        <w:rPr>
          <w:rFonts w:ascii="Arial" w:hAnsi="Arial" w:cs="Arial"/>
          <w:color w:val="222222"/>
          <w:sz w:val="24"/>
          <w:szCs w:val="24"/>
          <w:shd w:val="clear" w:color="auto" w:fill="FFFFFF"/>
        </w:rPr>
        <w:t xml:space="preserve">, M., </w:t>
      </w:r>
      <w:proofErr w:type="spellStart"/>
      <w:r w:rsidRPr="008E6667">
        <w:rPr>
          <w:rFonts w:ascii="Arial" w:hAnsi="Arial" w:cs="Arial"/>
          <w:color w:val="222222"/>
          <w:sz w:val="24"/>
          <w:szCs w:val="24"/>
          <w:shd w:val="clear" w:color="auto" w:fill="FFFFFF"/>
        </w:rPr>
        <w:t>Koohpayehzadeh</w:t>
      </w:r>
      <w:proofErr w:type="spellEnd"/>
      <w:r w:rsidRPr="008E6667">
        <w:rPr>
          <w:rFonts w:ascii="Arial" w:hAnsi="Arial" w:cs="Arial"/>
          <w:color w:val="222222"/>
          <w:sz w:val="24"/>
          <w:szCs w:val="24"/>
          <w:shd w:val="clear" w:color="auto" w:fill="FFFFFF"/>
        </w:rPr>
        <w:t xml:space="preserve">, J., Ashrafi, M., ...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Motevalian</w:t>
      </w:r>
      <w:proofErr w:type="spellEnd"/>
      <w:r w:rsidRPr="008E6667">
        <w:rPr>
          <w:rFonts w:ascii="Arial" w:hAnsi="Arial" w:cs="Arial"/>
          <w:color w:val="222222"/>
          <w:sz w:val="24"/>
          <w:szCs w:val="24"/>
          <w:shd w:val="clear" w:color="auto" w:fill="FFFFFF"/>
        </w:rPr>
        <w:t>, S. A. (2020). Ethical considerations and interdisciplinary approach to research on COVID-19 pandemic: The response of Iran University of Medical Sciences. </w:t>
      </w:r>
      <w:r w:rsidRPr="008E6667">
        <w:rPr>
          <w:rFonts w:ascii="Arial" w:hAnsi="Arial" w:cs="Arial"/>
          <w:i/>
          <w:iCs/>
          <w:color w:val="222222"/>
          <w:sz w:val="24"/>
          <w:szCs w:val="24"/>
          <w:shd w:val="clear" w:color="auto" w:fill="FFFFFF"/>
        </w:rPr>
        <w:t>Medical Journal of the Islamic Republic of Iran</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34</w:t>
      </w:r>
      <w:r w:rsidRPr="008E6667">
        <w:rPr>
          <w:rFonts w:ascii="Arial" w:hAnsi="Arial" w:cs="Arial"/>
          <w:color w:val="222222"/>
          <w:sz w:val="24"/>
          <w:szCs w:val="24"/>
          <w:shd w:val="clear" w:color="auto" w:fill="FFFFFF"/>
        </w:rPr>
        <w:t>, 87.</w:t>
      </w:r>
    </w:p>
    <w:p w:rsidRPr="008E6667" w:rsidR="00A058D9" w:rsidP="003B59E7" w:rsidRDefault="00A058D9" w14:paraId="0B93DA56" w14:textId="63E13917">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Hung, M. S. Y., Chan, L. C. K.,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Liu, S. P. S. (2022). The health impacts and life challenges caused by the COVID-19 pandemic on Hong Kong Chinese women. </w:t>
      </w:r>
      <w:r w:rsidRPr="008E6667">
        <w:rPr>
          <w:rFonts w:ascii="Arial" w:hAnsi="Arial" w:cs="Arial"/>
          <w:i/>
          <w:iCs/>
          <w:color w:val="222222"/>
          <w:sz w:val="24"/>
          <w:szCs w:val="24"/>
          <w:shd w:val="clear" w:color="auto" w:fill="FFFFFF"/>
        </w:rPr>
        <w:t>International Journal of Environmental Research and Public Health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19</w:t>
      </w:r>
      <w:r w:rsidRPr="008E6667">
        <w:rPr>
          <w:rFonts w:ascii="Arial" w:hAnsi="Arial" w:cs="Arial"/>
          <w:color w:val="222222"/>
          <w:sz w:val="24"/>
          <w:szCs w:val="24"/>
          <w:shd w:val="clear" w:color="auto" w:fill="FFFFFF"/>
        </w:rPr>
        <w:t>(9), 5115.</w:t>
      </w:r>
    </w:p>
    <w:p w:rsidRPr="008E6667" w:rsidR="00A058D9" w:rsidP="003B59E7" w:rsidRDefault="00A058D9" w14:paraId="422BBC5B" w14:textId="17E76DAC">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IJkema</w:t>
      </w:r>
      <w:proofErr w:type="spellEnd"/>
      <w:r w:rsidRPr="008E6667">
        <w:rPr>
          <w:rFonts w:ascii="Arial" w:hAnsi="Arial" w:cs="Arial"/>
          <w:color w:val="222222"/>
          <w:sz w:val="24"/>
          <w:szCs w:val="24"/>
          <w:shd w:val="clear" w:color="auto" w:fill="FFFFFF"/>
        </w:rPr>
        <w:t xml:space="preserve">, R., Janssens, M. J. P. A., van der Post, J. A. M.,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 xml:space="preserve">Licht, C. M. (2021). Ethical review of COVID-19 </w:t>
      </w:r>
      <w:proofErr w:type="gramStart"/>
      <w:r w:rsidRPr="008E6667">
        <w:rPr>
          <w:rFonts w:ascii="Arial" w:hAnsi="Arial" w:cs="Arial"/>
          <w:color w:val="222222"/>
          <w:sz w:val="24"/>
          <w:szCs w:val="24"/>
          <w:shd w:val="clear" w:color="auto" w:fill="FFFFFF"/>
        </w:rPr>
        <w:t>research</w:t>
      </w:r>
      <w:proofErr w:type="gramEnd"/>
      <w:r w:rsidRPr="008E6667">
        <w:rPr>
          <w:rFonts w:ascii="Arial" w:hAnsi="Arial" w:cs="Arial"/>
          <w:color w:val="222222"/>
          <w:sz w:val="24"/>
          <w:szCs w:val="24"/>
          <w:shd w:val="clear" w:color="auto" w:fill="FFFFFF"/>
        </w:rPr>
        <w:t xml:space="preserve"> in the Netherlands; a mixed-method evaluation among medical research ethics committees and investigators. </w:t>
      </w:r>
      <w:proofErr w:type="spellStart"/>
      <w:r w:rsidRPr="008E6667">
        <w:rPr>
          <w:rFonts w:ascii="Arial" w:hAnsi="Arial" w:cs="Arial"/>
          <w:i/>
          <w:iCs/>
          <w:color w:val="222222"/>
          <w:sz w:val="24"/>
          <w:szCs w:val="24"/>
          <w:shd w:val="clear" w:color="auto" w:fill="FFFFFF"/>
        </w:rPr>
        <w:t>PLoS</w:t>
      </w:r>
      <w:proofErr w:type="spellEnd"/>
      <w:r w:rsidRPr="008E6667">
        <w:rPr>
          <w:rFonts w:ascii="Arial" w:hAnsi="Arial" w:cs="Arial"/>
          <w:i/>
          <w:iCs/>
          <w:color w:val="222222"/>
          <w:sz w:val="24"/>
          <w:szCs w:val="24"/>
          <w:shd w:val="clear" w:color="auto" w:fill="FFFFFF"/>
        </w:rPr>
        <w:t xml:space="preserve"> One</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16</w:t>
      </w:r>
      <w:r w:rsidRPr="008E6667">
        <w:rPr>
          <w:rFonts w:ascii="Arial" w:hAnsi="Arial" w:cs="Arial"/>
          <w:color w:val="222222"/>
          <w:sz w:val="24"/>
          <w:szCs w:val="24"/>
          <w:shd w:val="clear" w:color="auto" w:fill="FFFFFF"/>
        </w:rPr>
        <w:t>(7), e0255040.</w:t>
      </w:r>
    </w:p>
    <w:p w:rsidRPr="008E6667" w:rsidR="00A058D9" w:rsidP="003B59E7" w:rsidRDefault="00A058D9" w14:paraId="22E5C1DB" w14:textId="77777777">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Jin</w:t>
      </w:r>
      <w:proofErr w:type="spellEnd"/>
      <w:r w:rsidRPr="008E6667">
        <w:rPr>
          <w:rFonts w:ascii="Arial" w:hAnsi="Arial" w:cs="Arial"/>
          <w:color w:val="222222"/>
          <w:sz w:val="24"/>
          <w:szCs w:val="24"/>
          <w:shd w:val="clear" w:color="auto" w:fill="FFFFFF"/>
        </w:rPr>
        <w:t>, H. (2022, July). A Theoretical Review on the Impact of COVID-19 on the Mental Health of the Elderly. In </w:t>
      </w:r>
      <w:r w:rsidRPr="008E6667">
        <w:rPr>
          <w:rFonts w:ascii="Arial" w:hAnsi="Arial" w:cs="Arial"/>
          <w:i/>
          <w:iCs/>
          <w:color w:val="222222"/>
          <w:sz w:val="24"/>
          <w:szCs w:val="24"/>
          <w:shd w:val="clear" w:color="auto" w:fill="FFFFFF"/>
        </w:rPr>
        <w:t>2022 3rd International Conference on Mental Health, Education and Human Development (MHEHD 2022)</w:t>
      </w:r>
      <w:r w:rsidRPr="008E6667">
        <w:rPr>
          <w:rFonts w:ascii="Arial" w:hAnsi="Arial" w:cs="Arial"/>
          <w:color w:val="222222"/>
          <w:sz w:val="24"/>
          <w:szCs w:val="24"/>
          <w:shd w:val="clear" w:color="auto" w:fill="FFFFFF"/>
        </w:rPr>
        <w:t> (pp. 110-114). Atlantis Press.</w:t>
      </w:r>
    </w:p>
    <w:p w:rsidRPr="008E6667" w:rsidR="00A058D9" w:rsidP="003B59E7" w:rsidRDefault="00A058D9" w14:paraId="634ABD62" w14:textId="21E1D272">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lastRenderedPageBreak/>
        <w:t xml:space="preserve">Kathe, N. J.,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Wani, R. J. (2021). Determinants of COVID-19 case fatality rate in the United States: spatial analysis over one year of the pandemic. </w:t>
      </w:r>
      <w:r w:rsidRPr="008E6667">
        <w:rPr>
          <w:rFonts w:ascii="Arial" w:hAnsi="Arial" w:cs="Arial"/>
          <w:i/>
          <w:iCs/>
          <w:color w:val="222222"/>
          <w:sz w:val="24"/>
          <w:szCs w:val="24"/>
          <w:shd w:val="clear" w:color="auto" w:fill="FFFFFF"/>
        </w:rPr>
        <w:t>Journal of Health Economics and Outcomes Research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8</w:t>
      </w:r>
      <w:r w:rsidRPr="008E6667">
        <w:rPr>
          <w:rFonts w:ascii="Arial" w:hAnsi="Arial" w:cs="Arial"/>
          <w:color w:val="222222"/>
          <w:sz w:val="24"/>
          <w:szCs w:val="24"/>
          <w:shd w:val="clear" w:color="auto" w:fill="FFFFFF"/>
        </w:rPr>
        <w:t>(1), 51.</w:t>
      </w:r>
    </w:p>
    <w:p w:rsidRPr="008E6667" w:rsidR="00A058D9" w:rsidP="003B59E7" w:rsidRDefault="00A058D9" w14:paraId="455035BD" w14:textId="63F6C4BE">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Lee, K., </w:t>
      </w:r>
      <w:proofErr w:type="spellStart"/>
      <w:r w:rsidRPr="008E6667">
        <w:rPr>
          <w:rFonts w:ascii="Arial" w:hAnsi="Arial" w:cs="Arial"/>
          <w:color w:val="222222"/>
          <w:sz w:val="24"/>
          <w:szCs w:val="24"/>
          <w:shd w:val="clear" w:color="auto" w:fill="FFFFFF"/>
        </w:rPr>
        <w:t>Jeong</w:t>
      </w:r>
      <w:proofErr w:type="spellEnd"/>
      <w:r w:rsidRPr="008E6667">
        <w:rPr>
          <w:rFonts w:ascii="Arial" w:hAnsi="Arial" w:cs="Arial"/>
          <w:color w:val="222222"/>
          <w:sz w:val="24"/>
          <w:szCs w:val="24"/>
          <w:shd w:val="clear" w:color="auto" w:fill="FFFFFF"/>
        </w:rPr>
        <w:t xml:space="preserve">, G. C.,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Yim</w:t>
      </w:r>
      <w:proofErr w:type="spellEnd"/>
      <w:r w:rsidRPr="008E6667">
        <w:rPr>
          <w:rFonts w:ascii="Arial" w:hAnsi="Arial" w:cs="Arial"/>
          <w:color w:val="222222"/>
          <w:sz w:val="24"/>
          <w:szCs w:val="24"/>
          <w:shd w:val="clear" w:color="auto" w:fill="FFFFFF"/>
        </w:rPr>
        <w:t>, J. (2020). Consideration of the psychological and mental health of the elderly during COVID-19: A theoretical review. </w:t>
      </w:r>
      <w:r w:rsidRPr="008E6667">
        <w:rPr>
          <w:rFonts w:ascii="Arial" w:hAnsi="Arial" w:cs="Arial"/>
          <w:i/>
          <w:iCs/>
          <w:color w:val="222222"/>
          <w:sz w:val="24"/>
          <w:szCs w:val="24"/>
          <w:shd w:val="clear" w:color="auto" w:fill="FFFFFF"/>
        </w:rPr>
        <w:t>International journal of environmental research and public health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17</w:t>
      </w:r>
      <w:r w:rsidRPr="008E6667">
        <w:rPr>
          <w:rFonts w:ascii="Arial" w:hAnsi="Arial" w:cs="Arial"/>
          <w:color w:val="222222"/>
          <w:sz w:val="24"/>
          <w:szCs w:val="24"/>
          <w:shd w:val="clear" w:color="auto" w:fill="FFFFFF"/>
        </w:rPr>
        <w:t>(21), 8098.</w:t>
      </w:r>
    </w:p>
    <w:p w:rsidRPr="008E6667" w:rsidR="00A058D9" w:rsidP="003B59E7" w:rsidRDefault="00A058D9" w14:paraId="312A6509" w14:textId="77777777">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Macioce</w:t>
      </w:r>
      <w:proofErr w:type="spellEnd"/>
      <w:r w:rsidRPr="008E6667">
        <w:rPr>
          <w:rFonts w:ascii="Arial" w:hAnsi="Arial" w:cs="Arial"/>
          <w:color w:val="222222"/>
          <w:sz w:val="24"/>
          <w:szCs w:val="24"/>
          <w:shd w:val="clear" w:color="auto" w:fill="FFFFFF"/>
        </w:rPr>
        <w:t>, F. (2021). Informed consent and group vulnerability in the context of the pandemic. </w:t>
      </w:r>
      <w:proofErr w:type="spellStart"/>
      <w:r w:rsidRPr="008E6667">
        <w:rPr>
          <w:rFonts w:ascii="Arial" w:hAnsi="Arial" w:cs="Arial"/>
          <w:i/>
          <w:iCs/>
          <w:color w:val="222222"/>
          <w:sz w:val="24"/>
          <w:szCs w:val="24"/>
          <w:shd w:val="clear" w:color="auto" w:fill="FFFFFF"/>
        </w:rPr>
        <w:t>BioLaw</w:t>
      </w:r>
      <w:proofErr w:type="spellEnd"/>
      <w:r w:rsidRPr="008E6667">
        <w:rPr>
          <w:rFonts w:ascii="Arial" w:hAnsi="Arial" w:cs="Arial"/>
          <w:i/>
          <w:iCs/>
          <w:color w:val="222222"/>
          <w:sz w:val="24"/>
          <w:szCs w:val="24"/>
          <w:shd w:val="clear" w:color="auto" w:fill="FFFFFF"/>
        </w:rPr>
        <w:t xml:space="preserve"> Journal-</w:t>
      </w:r>
      <w:proofErr w:type="spellStart"/>
      <w:r w:rsidRPr="008E6667">
        <w:rPr>
          <w:rFonts w:ascii="Arial" w:hAnsi="Arial" w:cs="Arial"/>
          <w:i/>
          <w:iCs/>
          <w:color w:val="222222"/>
          <w:sz w:val="24"/>
          <w:szCs w:val="24"/>
          <w:shd w:val="clear" w:color="auto" w:fill="FFFFFF"/>
        </w:rPr>
        <w:t>Rivista</w:t>
      </w:r>
      <w:proofErr w:type="spellEnd"/>
      <w:r w:rsidRPr="008E6667">
        <w:rPr>
          <w:rFonts w:ascii="Arial" w:hAnsi="Arial" w:cs="Arial"/>
          <w:i/>
          <w:iCs/>
          <w:color w:val="222222"/>
          <w:sz w:val="24"/>
          <w:szCs w:val="24"/>
          <w:shd w:val="clear" w:color="auto" w:fill="FFFFFF"/>
        </w:rPr>
        <w:t xml:space="preserve"> di </w:t>
      </w:r>
      <w:proofErr w:type="spellStart"/>
      <w:r w:rsidRPr="008E6667">
        <w:rPr>
          <w:rFonts w:ascii="Arial" w:hAnsi="Arial" w:cs="Arial"/>
          <w:i/>
          <w:iCs/>
          <w:color w:val="222222"/>
          <w:sz w:val="24"/>
          <w:szCs w:val="24"/>
          <w:shd w:val="clear" w:color="auto" w:fill="FFFFFF"/>
        </w:rPr>
        <w:t>BioDiritto</w:t>
      </w:r>
      <w:proofErr w:type="spellEnd"/>
      <w:r w:rsidRPr="008E6667">
        <w:rPr>
          <w:rFonts w:ascii="Arial" w:hAnsi="Arial" w:cs="Arial"/>
          <w:color w:val="222222"/>
          <w:sz w:val="24"/>
          <w:szCs w:val="24"/>
          <w:shd w:val="clear" w:color="auto" w:fill="FFFFFF"/>
        </w:rPr>
        <w:t>, (2S), 17-33.</w:t>
      </w:r>
    </w:p>
    <w:p w:rsidRPr="008E6667" w:rsidR="00A058D9" w:rsidP="003B59E7" w:rsidRDefault="00A058D9" w14:paraId="4272C7C9" w14:textId="084B5EDA">
      <w:pPr>
        <w:spacing w:line="360" w:lineRule="auto"/>
        <w:rPr>
          <w:rFonts w:ascii="Arial" w:hAnsi="Arial" w:cs="Arial"/>
          <w:color w:val="222222"/>
          <w:sz w:val="24"/>
          <w:szCs w:val="24"/>
          <w:shd w:val="clear" w:color="auto" w:fill="FFFFFF"/>
        </w:rPr>
      </w:pPr>
      <w:bookmarkStart w:name="_Hlk147422325" w:id="25"/>
      <w:r w:rsidRPr="008E6667">
        <w:rPr>
          <w:rFonts w:ascii="Arial" w:hAnsi="Arial" w:cs="Arial"/>
          <w:color w:val="222222"/>
          <w:sz w:val="24"/>
          <w:szCs w:val="24"/>
          <w:shd w:val="clear" w:color="auto" w:fill="FFFFFF"/>
        </w:rPr>
        <w:t>Milanese</w:t>
      </w:r>
      <w:bookmarkEnd w:id="25"/>
      <w:r w:rsidRPr="008E6667">
        <w:rPr>
          <w:rFonts w:ascii="Arial" w:hAnsi="Arial" w:cs="Arial"/>
          <w:color w:val="222222"/>
          <w:sz w:val="24"/>
          <w:szCs w:val="24"/>
          <w:shd w:val="clear" w:color="auto" w:fill="FFFFFF"/>
        </w:rPr>
        <w:t xml:space="preserve">, A., </w:t>
      </w:r>
      <w:proofErr w:type="spellStart"/>
      <w:r w:rsidRPr="008E6667">
        <w:rPr>
          <w:rFonts w:ascii="Arial" w:hAnsi="Arial" w:cs="Arial"/>
          <w:color w:val="222222"/>
          <w:sz w:val="24"/>
          <w:szCs w:val="24"/>
          <w:shd w:val="clear" w:color="auto" w:fill="FFFFFF"/>
        </w:rPr>
        <w:t>Trerotoli</w:t>
      </w:r>
      <w:proofErr w:type="spellEnd"/>
      <w:r w:rsidRPr="008E6667">
        <w:rPr>
          <w:rFonts w:ascii="Arial" w:hAnsi="Arial" w:cs="Arial"/>
          <w:color w:val="222222"/>
          <w:sz w:val="24"/>
          <w:szCs w:val="24"/>
          <w:shd w:val="clear" w:color="auto" w:fill="FFFFFF"/>
        </w:rPr>
        <w:t xml:space="preserve">, P., </w:t>
      </w:r>
      <w:proofErr w:type="spellStart"/>
      <w:r w:rsidRPr="008E6667">
        <w:rPr>
          <w:rFonts w:ascii="Arial" w:hAnsi="Arial" w:cs="Arial"/>
          <w:color w:val="222222"/>
          <w:sz w:val="24"/>
          <w:szCs w:val="24"/>
          <w:shd w:val="clear" w:color="auto" w:fill="FFFFFF"/>
        </w:rPr>
        <w:t>Vestri</w:t>
      </w:r>
      <w:proofErr w:type="spellEnd"/>
      <w:r w:rsidRPr="008E6667">
        <w:rPr>
          <w:rFonts w:ascii="Arial" w:hAnsi="Arial" w:cs="Arial"/>
          <w:color w:val="222222"/>
          <w:sz w:val="24"/>
          <w:szCs w:val="24"/>
          <w:shd w:val="clear" w:color="auto" w:fill="FFFFFF"/>
        </w:rPr>
        <w:t xml:space="preserve">, A.,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Biostatisticians Collaborative Group and SISMEC Directive Council. (2022). A Survey on Methodological Issues of Clinical Research Studies Reviewed by Independent Ethic Committees during the COVID-19 Pandemic in Italy. </w:t>
      </w:r>
      <w:r w:rsidRPr="008E6667">
        <w:rPr>
          <w:rFonts w:ascii="Arial" w:hAnsi="Arial" w:cs="Arial"/>
          <w:i/>
          <w:iCs/>
          <w:color w:val="222222"/>
          <w:sz w:val="24"/>
          <w:szCs w:val="24"/>
          <w:shd w:val="clear" w:color="auto" w:fill="FFFFFF"/>
        </w:rPr>
        <w:t>International Journal of Environmental Research and Public Health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19</w:t>
      </w:r>
      <w:r w:rsidRPr="008E6667">
        <w:rPr>
          <w:rFonts w:ascii="Arial" w:hAnsi="Arial" w:cs="Arial"/>
          <w:color w:val="222222"/>
          <w:sz w:val="24"/>
          <w:szCs w:val="24"/>
          <w:shd w:val="clear" w:color="auto" w:fill="FFFFFF"/>
        </w:rPr>
        <w:t>(18), 11673.</w:t>
      </w:r>
    </w:p>
    <w:p w:rsidRPr="008E6667" w:rsidR="00A058D9" w:rsidP="003B59E7" w:rsidRDefault="00A058D9" w14:paraId="486748BB" w14:textId="77777777">
      <w:pPr>
        <w:spacing w:line="360" w:lineRule="auto"/>
        <w:rPr>
          <w:rFonts w:ascii="Arial" w:hAnsi="Arial" w:cs="Arial"/>
          <w:color w:val="222222"/>
          <w:sz w:val="24"/>
          <w:szCs w:val="24"/>
          <w:shd w:val="clear" w:color="auto" w:fill="FFFFFF"/>
        </w:rPr>
      </w:pPr>
      <w:bookmarkStart w:name="_Hlk147422312" w:id="26"/>
      <w:r w:rsidRPr="008E6667">
        <w:rPr>
          <w:rFonts w:ascii="Arial" w:hAnsi="Arial" w:cs="Arial"/>
          <w:color w:val="222222"/>
          <w:sz w:val="24"/>
          <w:szCs w:val="24"/>
          <w:shd w:val="clear" w:color="auto" w:fill="FFFFFF"/>
        </w:rPr>
        <w:t>Monica</w:t>
      </w:r>
      <w:bookmarkEnd w:id="26"/>
      <w:r w:rsidRPr="008E6667">
        <w:rPr>
          <w:rFonts w:ascii="Arial" w:hAnsi="Arial" w:cs="Arial"/>
          <w:color w:val="222222"/>
          <w:sz w:val="24"/>
          <w:szCs w:val="24"/>
          <w:shd w:val="clear" w:color="auto" w:fill="FFFFFF"/>
        </w:rPr>
        <w:t>, R. (2022). Dance/movement therapy interventions to cope with covid-19: From isolation towards a new proactive community. </w:t>
      </w:r>
      <w:r w:rsidRPr="008E6667">
        <w:rPr>
          <w:rFonts w:ascii="Arial" w:hAnsi="Arial" w:cs="Arial"/>
          <w:i/>
          <w:iCs/>
          <w:color w:val="222222"/>
          <w:sz w:val="24"/>
          <w:szCs w:val="24"/>
          <w:shd w:val="clear" w:color="auto" w:fill="FFFFFF"/>
        </w:rPr>
        <w:t>Medical Research Archives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10</w:t>
      </w:r>
      <w:r w:rsidRPr="008E6667">
        <w:rPr>
          <w:rFonts w:ascii="Arial" w:hAnsi="Arial" w:cs="Arial"/>
          <w:color w:val="222222"/>
          <w:sz w:val="24"/>
          <w:szCs w:val="24"/>
          <w:shd w:val="clear" w:color="auto" w:fill="FFFFFF"/>
        </w:rPr>
        <w:t>(9).</w:t>
      </w:r>
    </w:p>
    <w:p w:rsidRPr="008E6667" w:rsidR="00A058D9" w:rsidP="003B59E7" w:rsidRDefault="00A058D9" w14:paraId="3D5DF830" w14:textId="7DAA68DD">
      <w:pPr>
        <w:spacing w:line="360" w:lineRule="auto"/>
        <w:rPr>
          <w:rFonts w:ascii="Arial" w:hAnsi="Arial" w:cs="Arial"/>
          <w:b/>
          <w:bCs/>
          <w:sz w:val="24"/>
          <w:szCs w:val="24"/>
        </w:rPr>
      </w:pPr>
      <w:r w:rsidRPr="008E6667">
        <w:rPr>
          <w:rFonts w:ascii="Arial" w:hAnsi="Arial" w:cs="Arial"/>
          <w:color w:val="222222"/>
          <w:sz w:val="24"/>
          <w:szCs w:val="24"/>
          <w:shd w:val="clear" w:color="auto" w:fill="FFFFFF"/>
        </w:rPr>
        <w:t xml:space="preserve">Nazari, S., </w:t>
      </w:r>
      <w:proofErr w:type="spellStart"/>
      <w:r w:rsidRPr="008E6667">
        <w:rPr>
          <w:rFonts w:ascii="Arial" w:hAnsi="Arial" w:cs="Arial"/>
          <w:color w:val="222222"/>
          <w:sz w:val="24"/>
          <w:szCs w:val="24"/>
          <w:shd w:val="clear" w:color="auto" w:fill="FFFFFF"/>
        </w:rPr>
        <w:t>Poortaghi</w:t>
      </w:r>
      <w:proofErr w:type="spellEnd"/>
      <w:r w:rsidRPr="008E6667">
        <w:rPr>
          <w:rFonts w:ascii="Arial" w:hAnsi="Arial" w:cs="Arial"/>
          <w:color w:val="222222"/>
          <w:sz w:val="24"/>
          <w:szCs w:val="24"/>
          <w:shd w:val="clear" w:color="auto" w:fill="FFFFFF"/>
        </w:rPr>
        <w:t xml:space="preserve">, S., Sharifi, F., </w:t>
      </w:r>
      <w:proofErr w:type="spellStart"/>
      <w:r w:rsidRPr="008E6667">
        <w:rPr>
          <w:rFonts w:ascii="Arial" w:hAnsi="Arial" w:cs="Arial"/>
          <w:color w:val="222222"/>
          <w:sz w:val="24"/>
          <w:szCs w:val="24"/>
          <w:shd w:val="clear" w:color="auto" w:fill="FFFFFF"/>
        </w:rPr>
        <w:t>Gorzin</w:t>
      </w:r>
      <w:proofErr w:type="spellEnd"/>
      <w:r w:rsidRPr="008E6667">
        <w:rPr>
          <w:rFonts w:ascii="Arial" w:hAnsi="Arial" w:cs="Arial"/>
          <w:color w:val="222222"/>
          <w:sz w:val="24"/>
          <w:szCs w:val="24"/>
          <w:shd w:val="clear" w:color="auto" w:fill="FFFFFF"/>
        </w:rPr>
        <w:t xml:space="preserve">, S.,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Afshar, P. F. (2022). Relationship between moral sensitivity and the quality of nursing care for the elderly with Covid-19 in Iranian hospitals. </w:t>
      </w:r>
      <w:r w:rsidRPr="008E6667">
        <w:rPr>
          <w:rFonts w:ascii="Arial" w:hAnsi="Arial" w:cs="Arial"/>
          <w:i/>
          <w:iCs/>
          <w:color w:val="222222"/>
          <w:sz w:val="24"/>
          <w:szCs w:val="24"/>
          <w:shd w:val="clear" w:color="auto" w:fill="FFFFFF"/>
        </w:rPr>
        <w:t>BMC Health Services Research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22</w:t>
      </w:r>
      <w:r w:rsidRPr="008E6667">
        <w:rPr>
          <w:rFonts w:ascii="Arial" w:hAnsi="Arial" w:cs="Arial"/>
          <w:color w:val="222222"/>
          <w:sz w:val="24"/>
          <w:szCs w:val="24"/>
          <w:shd w:val="clear" w:color="auto" w:fill="FFFFFF"/>
        </w:rPr>
        <w:t>(1), 840.</w:t>
      </w:r>
    </w:p>
    <w:p w:rsidRPr="008E6667" w:rsidR="00A058D9" w:rsidP="003B59E7" w:rsidRDefault="00A058D9" w14:paraId="59072380" w14:textId="63F6A605">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Newman, P. A., </w:t>
      </w:r>
      <w:proofErr w:type="spellStart"/>
      <w:r w:rsidRPr="008E6667">
        <w:rPr>
          <w:rFonts w:ascii="Arial" w:hAnsi="Arial" w:cs="Arial"/>
          <w:color w:val="222222"/>
          <w:sz w:val="24"/>
          <w:szCs w:val="24"/>
          <w:shd w:val="clear" w:color="auto" w:fill="FFFFFF"/>
        </w:rPr>
        <w:t>Guta</w:t>
      </w:r>
      <w:proofErr w:type="spellEnd"/>
      <w:r w:rsidRPr="008E6667">
        <w:rPr>
          <w:rFonts w:ascii="Arial" w:hAnsi="Arial" w:cs="Arial"/>
          <w:color w:val="222222"/>
          <w:sz w:val="24"/>
          <w:szCs w:val="24"/>
          <w:shd w:val="clear" w:color="auto" w:fill="FFFFFF"/>
        </w:rPr>
        <w:t xml:space="preserve">, A.,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Black, T. (2021). Ethical considerations for qualitative research methods during the COVID-19 pandemic and other emergency situations: Navigating the virtual field. </w:t>
      </w:r>
      <w:r w:rsidRPr="008E6667">
        <w:rPr>
          <w:rFonts w:ascii="Arial" w:hAnsi="Arial" w:cs="Arial"/>
          <w:i/>
          <w:iCs/>
          <w:color w:val="222222"/>
          <w:sz w:val="24"/>
          <w:szCs w:val="24"/>
          <w:shd w:val="clear" w:color="auto" w:fill="FFFFFF"/>
        </w:rPr>
        <w:t>International Journal of Qualitative Methods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20</w:t>
      </w:r>
      <w:r w:rsidRPr="008E6667">
        <w:rPr>
          <w:rFonts w:ascii="Arial" w:hAnsi="Arial" w:cs="Arial"/>
          <w:color w:val="222222"/>
          <w:sz w:val="24"/>
          <w:szCs w:val="24"/>
          <w:shd w:val="clear" w:color="auto" w:fill="FFFFFF"/>
        </w:rPr>
        <w:t>, 16094069211047823.</w:t>
      </w:r>
    </w:p>
    <w:p w:rsidRPr="008E6667" w:rsidR="00A058D9" w:rsidP="003B59E7" w:rsidRDefault="00A058D9" w14:paraId="01E9CC15" w14:textId="641F7CE6">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Palmero</w:t>
      </w:r>
      <w:proofErr w:type="spellEnd"/>
      <w:r w:rsidRPr="008E6667">
        <w:rPr>
          <w:rFonts w:ascii="Arial" w:hAnsi="Arial" w:cs="Arial"/>
          <w:color w:val="222222"/>
          <w:sz w:val="24"/>
          <w:szCs w:val="24"/>
          <w:shd w:val="clear" w:color="auto" w:fill="FFFFFF"/>
        </w:rPr>
        <w:t xml:space="preserve">, A., </w:t>
      </w:r>
      <w:proofErr w:type="spellStart"/>
      <w:r w:rsidRPr="008E6667">
        <w:rPr>
          <w:rFonts w:ascii="Arial" w:hAnsi="Arial" w:cs="Arial"/>
          <w:color w:val="222222"/>
          <w:sz w:val="24"/>
          <w:szCs w:val="24"/>
          <w:shd w:val="clear" w:color="auto" w:fill="FFFFFF"/>
        </w:rPr>
        <w:t>Carracedo</w:t>
      </w:r>
      <w:proofErr w:type="spellEnd"/>
      <w:r w:rsidRPr="008E6667">
        <w:rPr>
          <w:rFonts w:ascii="Arial" w:hAnsi="Arial" w:cs="Arial"/>
          <w:color w:val="222222"/>
          <w:sz w:val="24"/>
          <w:szCs w:val="24"/>
          <w:shd w:val="clear" w:color="auto" w:fill="FFFFFF"/>
        </w:rPr>
        <w:t xml:space="preserve">, S., Cabrera, N.,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Bianchini</w:t>
      </w:r>
      <w:proofErr w:type="spellEnd"/>
      <w:r w:rsidRPr="008E6667">
        <w:rPr>
          <w:rFonts w:ascii="Arial" w:hAnsi="Arial" w:cs="Arial"/>
          <w:color w:val="222222"/>
          <w:sz w:val="24"/>
          <w:szCs w:val="24"/>
          <w:shd w:val="clear" w:color="auto" w:fill="FFFFFF"/>
        </w:rPr>
        <w:t>, A. (2021). Governance frameworks for COVID-19 research ethics review and oversight in Latin America: an exploratory study. </w:t>
      </w:r>
      <w:r w:rsidRPr="008E6667">
        <w:rPr>
          <w:rFonts w:ascii="Arial" w:hAnsi="Arial" w:cs="Arial"/>
          <w:i/>
          <w:iCs/>
          <w:color w:val="222222"/>
          <w:sz w:val="24"/>
          <w:szCs w:val="24"/>
          <w:shd w:val="clear" w:color="auto" w:fill="FFFFFF"/>
        </w:rPr>
        <w:t>BMC Medical Ethics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22</w:t>
      </w:r>
      <w:r w:rsidRPr="008E6667">
        <w:rPr>
          <w:rFonts w:ascii="Arial" w:hAnsi="Arial" w:cs="Arial"/>
          <w:color w:val="222222"/>
          <w:sz w:val="24"/>
          <w:szCs w:val="24"/>
          <w:shd w:val="clear" w:color="auto" w:fill="FFFFFF"/>
        </w:rPr>
        <w:t>(1), 147.</w:t>
      </w:r>
    </w:p>
    <w:p w:rsidRPr="008E6667" w:rsidR="00A058D9" w:rsidP="003B59E7" w:rsidRDefault="00A058D9" w14:paraId="0146E84C" w14:textId="629F05F4">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Patterson, G. E., McIntyre, K. M., Clough, H. E.,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Rushton, J. (2021). Societal impacts of pandemics: Comparing COVID-19 with history to focus our response. </w:t>
      </w:r>
      <w:r w:rsidRPr="008E6667">
        <w:rPr>
          <w:rFonts w:ascii="Arial" w:hAnsi="Arial" w:cs="Arial"/>
          <w:i/>
          <w:iCs/>
          <w:color w:val="222222"/>
          <w:sz w:val="24"/>
          <w:szCs w:val="24"/>
          <w:shd w:val="clear" w:color="auto" w:fill="FFFFFF"/>
        </w:rPr>
        <w:t>Frontiers in public health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9</w:t>
      </w:r>
      <w:r w:rsidRPr="008E6667">
        <w:rPr>
          <w:rFonts w:ascii="Arial" w:hAnsi="Arial" w:cs="Arial"/>
          <w:color w:val="222222"/>
          <w:sz w:val="24"/>
          <w:szCs w:val="24"/>
          <w:shd w:val="clear" w:color="auto" w:fill="FFFFFF"/>
        </w:rPr>
        <w:t>, 630449.</w:t>
      </w:r>
    </w:p>
    <w:p w:rsidRPr="008E6667" w:rsidR="00A058D9" w:rsidP="003B59E7" w:rsidRDefault="00A058D9" w14:paraId="184A549A" w14:textId="657CAB46">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lastRenderedPageBreak/>
        <w:t xml:space="preserve">Peter, E., Mohammed, S., </w:t>
      </w:r>
      <w:proofErr w:type="spellStart"/>
      <w:r w:rsidRPr="008E6667">
        <w:rPr>
          <w:rFonts w:ascii="Arial" w:hAnsi="Arial" w:cs="Arial"/>
          <w:color w:val="222222"/>
          <w:sz w:val="24"/>
          <w:szCs w:val="24"/>
          <w:shd w:val="clear" w:color="auto" w:fill="FFFFFF"/>
        </w:rPr>
        <w:t>Killackey</w:t>
      </w:r>
      <w:proofErr w:type="spellEnd"/>
      <w:r w:rsidRPr="008E6667">
        <w:rPr>
          <w:rFonts w:ascii="Arial" w:hAnsi="Arial" w:cs="Arial"/>
          <w:color w:val="222222"/>
          <w:sz w:val="24"/>
          <w:szCs w:val="24"/>
          <w:shd w:val="clear" w:color="auto" w:fill="FFFFFF"/>
        </w:rPr>
        <w:t xml:space="preserve">, T., MacIver, J.,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Variath</w:t>
      </w:r>
      <w:proofErr w:type="spellEnd"/>
      <w:r w:rsidRPr="008E6667">
        <w:rPr>
          <w:rFonts w:ascii="Arial" w:hAnsi="Arial" w:cs="Arial"/>
          <w:color w:val="222222"/>
          <w:sz w:val="24"/>
          <w:szCs w:val="24"/>
          <w:shd w:val="clear" w:color="auto" w:fill="FFFFFF"/>
        </w:rPr>
        <w:t>, C. (2022). Nurses’ experiences of ethical responsibilities of care during the COVID-19 pandemic. </w:t>
      </w:r>
      <w:r w:rsidRPr="008E6667">
        <w:rPr>
          <w:rFonts w:ascii="Arial" w:hAnsi="Arial" w:cs="Arial"/>
          <w:i/>
          <w:iCs/>
          <w:color w:val="222222"/>
          <w:sz w:val="24"/>
          <w:szCs w:val="24"/>
          <w:shd w:val="clear" w:color="auto" w:fill="FFFFFF"/>
        </w:rPr>
        <w:t>Nursing ethics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29</w:t>
      </w:r>
      <w:r w:rsidRPr="008E6667">
        <w:rPr>
          <w:rFonts w:ascii="Arial" w:hAnsi="Arial" w:cs="Arial"/>
          <w:color w:val="222222"/>
          <w:sz w:val="24"/>
          <w:szCs w:val="24"/>
          <w:shd w:val="clear" w:color="auto" w:fill="FFFFFF"/>
        </w:rPr>
        <w:t>(4), 844-857.</w:t>
      </w:r>
    </w:p>
    <w:p w:rsidRPr="008E6667" w:rsidR="00A058D9" w:rsidP="003B59E7" w:rsidRDefault="00A058D9" w14:paraId="769C49C4" w14:textId="77777777">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Poth, C. N. (2019). Rigorous and ethical qualitative data reuse: Potential perils and promising practices. </w:t>
      </w:r>
      <w:r w:rsidRPr="008E6667">
        <w:rPr>
          <w:rFonts w:ascii="Arial" w:hAnsi="Arial" w:cs="Arial"/>
          <w:i/>
          <w:iCs/>
          <w:color w:val="222222"/>
          <w:sz w:val="24"/>
          <w:szCs w:val="24"/>
          <w:shd w:val="clear" w:color="auto" w:fill="FFFFFF"/>
        </w:rPr>
        <w:t>International Journal of Qualitative Methods</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18</w:t>
      </w:r>
      <w:r w:rsidRPr="008E6667">
        <w:rPr>
          <w:rFonts w:ascii="Arial" w:hAnsi="Arial" w:cs="Arial"/>
          <w:color w:val="222222"/>
          <w:sz w:val="24"/>
          <w:szCs w:val="24"/>
          <w:shd w:val="clear" w:color="auto" w:fill="FFFFFF"/>
        </w:rPr>
        <w:t>, 1609406919868870.</w:t>
      </w:r>
    </w:p>
    <w:p w:rsidRPr="008E6667" w:rsidR="00A058D9" w:rsidP="003B59E7" w:rsidRDefault="00A058D9" w14:paraId="64C6C943" w14:textId="37B6E593">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Qin, C., Yan, W., Du, M., Liu, Q., Tao, L., Liu, M.,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Liu, J. (2022). Acceptance of the COVID-19 vaccine booster dose and associated factors among the elderly in China based on the health belief model (HBM): A national cross-sectional study. </w:t>
      </w:r>
      <w:r w:rsidRPr="008E6667">
        <w:rPr>
          <w:rFonts w:ascii="Arial" w:hAnsi="Arial" w:cs="Arial"/>
          <w:i/>
          <w:iCs/>
          <w:color w:val="222222"/>
          <w:sz w:val="24"/>
          <w:szCs w:val="24"/>
          <w:shd w:val="clear" w:color="auto" w:fill="FFFFFF"/>
        </w:rPr>
        <w:t>Frontiers in Public Health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10</w:t>
      </w:r>
      <w:r w:rsidRPr="008E6667">
        <w:rPr>
          <w:rFonts w:ascii="Arial" w:hAnsi="Arial" w:cs="Arial"/>
          <w:color w:val="222222"/>
          <w:sz w:val="24"/>
          <w:szCs w:val="24"/>
          <w:shd w:val="clear" w:color="auto" w:fill="FFFFFF"/>
        </w:rPr>
        <w:t>, 986916.</w:t>
      </w:r>
    </w:p>
    <w:p w:rsidRPr="008E6667" w:rsidR="00A058D9" w:rsidP="003B59E7" w:rsidRDefault="00A058D9" w14:paraId="3923F252" w14:textId="44F524A5">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Schnitzler, L., Janssen, L. M., Evers, S. M., Jackson, L. J., Paulus, A. T., Roberts, T. E., </w:t>
      </w:r>
      <w:r w:rsidRPr="008E6667" w:rsidR="002177A4">
        <w:rPr>
          <w:rFonts w:ascii="Arial" w:hAnsi="Arial" w:cs="Arial"/>
          <w:color w:val="222222"/>
          <w:sz w:val="24"/>
          <w:szCs w:val="24"/>
          <w:shd w:val="clear" w:color="auto" w:fill="FFFFFF"/>
        </w:rPr>
        <w:t xml:space="preserve">and </w:t>
      </w:r>
      <w:proofErr w:type="spellStart"/>
      <w:r w:rsidRPr="008E6667">
        <w:rPr>
          <w:rFonts w:ascii="Arial" w:hAnsi="Arial" w:cs="Arial"/>
          <w:color w:val="222222"/>
          <w:sz w:val="24"/>
          <w:szCs w:val="24"/>
          <w:shd w:val="clear" w:color="auto" w:fill="FFFFFF"/>
        </w:rPr>
        <w:t>Pokhilenko</w:t>
      </w:r>
      <w:proofErr w:type="spellEnd"/>
      <w:r w:rsidRPr="008E6667">
        <w:rPr>
          <w:rFonts w:ascii="Arial" w:hAnsi="Arial" w:cs="Arial"/>
          <w:color w:val="222222"/>
          <w:sz w:val="24"/>
          <w:szCs w:val="24"/>
          <w:shd w:val="clear" w:color="auto" w:fill="FFFFFF"/>
        </w:rPr>
        <w:t>, I. (2021). The broader societal impacts of COVID-19 and the growing importance of capturing these in health economic analyses. </w:t>
      </w:r>
      <w:r w:rsidRPr="008E6667">
        <w:rPr>
          <w:rFonts w:ascii="Arial" w:hAnsi="Arial" w:cs="Arial"/>
          <w:i/>
          <w:iCs/>
          <w:color w:val="222222"/>
          <w:sz w:val="24"/>
          <w:szCs w:val="24"/>
          <w:shd w:val="clear" w:color="auto" w:fill="FFFFFF"/>
        </w:rPr>
        <w:t>International Journal of Technology Assessment in Health Care</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37</w:t>
      </w:r>
      <w:r w:rsidRPr="008E6667">
        <w:rPr>
          <w:rFonts w:ascii="Arial" w:hAnsi="Arial" w:cs="Arial"/>
          <w:color w:val="222222"/>
          <w:sz w:val="24"/>
          <w:szCs w:val="24"/>
          <w:shd w:val="clear" w:color="auto" w:fill="FFFFFF"/>
        </w:rPr>
        <w:t>(1).</w:t>
      </w:r>
    </w:p>
    <w:p w:rsidRPr="008E6667" w:rsidR="00A058D9" w:rsidP="003B59E7" w:rsidRDefault="00A058D9" w14:paraId="33140B9B" w14:textId="05FB88FD">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Shinohara, T., Saida, K., Tanaka, S.,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Murayama, A. (2020). Do lifestyle measures to counter COVID-19 affect frailty rates in elderly community dwelling? Protocol for cross-sectional and cohort study. </w:t>
      </w:r>
      <w:r w:rsidRPr="008E6667">
        <w:rPr>
          <w:rFonts w:ascii="Arial" w:hAnsi="Arial" w:cs="Arial"/>
          <w:i/>
          <w:iCs/>
          <w:color w:val="222222"/>
          <w:sz w:val="24"/>
          <w:szCs w:val="24"/>
          <w:shd w:val="clear" w:color="auto" w:fill="FFFFFF"/>
        </w:rPr>
        <w:t>BMJ open</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10</w:t>
      </w:r>
      <w:r w:rsidRPr="008E6667">
        <w:rPr>
          <w:rFonts w:ascii="Arial" w:hAnsi="Arial" w:cs="Arial"/>
          <w:color w:val="222222"/>
          <w:sz w:val="24"/>
          <w:szCs w:val="24"/>
          <w:shd w:val="clear" w:color="auto" w:fill="FFFFFF"/>
        </w:rPr>
        <w:t>(10), e040341.</w:t>
      </w:r>
    </w:p>
    <w:p w:rsidRPr="008E6667" w:rsidR="00A058D9" w:rsidP="003B59E7" w:rsidRDefault="00A058D9" w14:paraId="230E0EA7" w14:textId="72156F61">
      <w:pPr>
        <w:spacing w:line="360" w:lineRule="auto"/>
        <w:rPr>
          <w:rFonts w:ascii="Arial" w:hAnsi="Arial" w:cs="Arial"/>
          <w:color w:val="222222"/>
          <w:sz w:val="24"/>
          <w:szCs w:val="24"/>
          <w:shd w:val="clear" w:color="auto" w:fill="FFFFFF"/>
        </w:rPr>
      </w:pPr>
      <w:proofErr w:type="spellStart"/>
      <w:r w:rsidRPr="008E6667">
        <w:rPr>
          <w:rFonts w:ascii="Arial" w:hAnsi="Arial" w:cs="Arial"/>
          <w:color w:val="222222"/>
          <w:sz w:val="24"/>
          <w:szCs w:val="24"/>
          <w:shd w:val="clear" w:color="auto" w:fill="FFFFFF"/>
        </w:rPr>
        <w:t>Tamariz</w:t>
      </w:r>
      <w:proofErr w:type="spellEnd"/>
      <w:r w:rsidRPr="008E6667">
        <w:rPr>
          <w:rFonts w:ascii="Arial" w:hAnsi="Arial" w:cs="Arial"/>
          <w:color w:val="222222"/>
          <w:sz w:val="24"/>
          <w:szCs w:val="24"/>
          <w:shd w:val="clear" w:color="auto" w:fill="FFFFFF"/>
        </w:rPr>
        <w:t xml:space="preserve">, L., </w:t>
      </w:r>
      <w:proofErr w:type="spellStart"/>
      <w:r w:rsidRPr="008E6667">
        <w:rPr>
          <w:rFonts w:ascii="Arial" w:hAnsi="Arial" w:cs="Arial"/>
          <w:color w:val="222222"/>
          <w:sz w:val="24"/>
          <w:szCs w:val="24"/>
          <w:shd w:val="clear" w:color="auto" w:fill="FFFFFF"/>
        </w:rPr>
        <w:t>Hendler</w:t>
      </w:r>
      <w:proofErr w:type="spellEnd"/>
      <w:r w:rsidRPr="008E6667">
        <w:rPr>
          <w:rFonts w:ascii="Arial" w:hAnsi="Arial" w:cs="Arial"/>
          <w:color w:val="222222"/>
          <w:sz w:val="24"/>
          <w:szCs w:val="24"/>
          <w:shd w:val="clear" w:color="auto" w:fill="FFFFFF"/>
        </w:rPr>
        <w:t xml:space="preserve">, F. J., Wells, J. M., Anderson, A.,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Bartlett, S. (2021). A Call for Better, Not Faster, Research Ethics Committee Reviews in the Covid</w:t>
      </w:r>
      <w:r w:rsidRPr="008E6667">
        <w:rPr>
          <w:rFonts w:ascii="Cambria Math" w:hAnsi="Cambria Math" w:cs="Cambria Math"/>
          <w:color w:val="222222"/>
          <w:sz w:val="24"/>
          <w:szCs w:val="24"/>
          <w:shd w:val="clear" w:color="auto" w:fill="FFFFFF"/>
        </w:rPr>
        <w:t>‐</w:t>
      </w:r>
      <w:r w:rsidRPr="008E6667">
        <w:rPr>
          <w:rFonts w:ascii="Arial" w:hAnsi="Arial" w:cs="Arial"/>
          <w:color w:val="222222"/>
          <w:sz w:val="24"/>
          <w:szCs w:val="24"/>
          <w:shd w:val="clear" w:color="auto" w:fill="FFFFFF"/>
        </w:rPr>
        <w:t>19 Era. </w:t>
      </w:r>
      <w:r w:rsidRPr="008E6667">
        <w:rPr>
          <w:rFonts w:ascii="Arial" w:hAnsi="Arial" w:cs="Arial"/>
          <w:i/>
          <w:iCs/>
          <w:color w:val="222222"/>
          <w:sz w:val="24"/>
          <w:szCs w:val="24"/>
          <w:shd w:val="clear" w:color="auto" w:fill="FFFFFF"/>
        </w:rPr>
        <w:t xml:space="preserve">Ethics </w:t>
      </w:r>
      <w:r w:rsidRPr="008E6667" w:rsidR="002177A4">
        <w:rPr>
          <w:rFonts w:ascii="Arial" w:hAnsi="Arial" w:cs="Arial"/>
          <w:i/>
          <w:iCs/>
          <w:color w:val="222222"/>
          <w:sz w:val="24"/>
          <w:szCs w:val="24"/>
          <w:shd w:val="clear" w:color="auto" w:fill="FFFFFF"/>
        </w:rPr>
        <w:t xml:space="preserve">and </w:t>
      </w:r>
      <w:r w:rsidRPr="008E6667">
        <w:rPr>
          <w:rFonts w:ascii="Arial" w:hAnsi="Arial" w:cs="Arial"/>
          <w:i/>
          <w:iCs/>
          <w:color w:val="222222"/>
          <w:sz w:val="24"/>
          <w:szCs w:val="24"/>
          <w:shd w:val="clear" w:color="auto" w:fill="FFFFFF"/>
        </w:rPr>
        <w:t>human research</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43</w:t>
      </w:r>
      <w:r w:rsidRPr="008E6667">
        <w:rPr>
          <w:rFonts w:ascii="Arial" w:hAnsi="Arial" w:cs="Arial"/>
          <w:color w:val="222222"/>
          <w:sz w:val="24"/>
          <w:szCs w:val="24"/>
          <w:shd w:val="clear" w:color="auto" w:fill="FFFFFF"/>
        </w:rPr>
        <w:t>(5), 42-44.</w:t>
      </w:r>
    </w:p>
    <w:p w:rsidRPr="008E6667" w:rsidR="00A058D9" w:rsidP="003B59E7" w:rsidRDefault="00A058D9" w14:paraId="6D54F23C" w14:textId="3FE2BC51">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Wang, Y., Wu, S., He, L., Li, L.,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Wang, Z. (2023). Social work research ethics in China: A scoping review of research involving human subjects during COVID-19. </w:t>
      </w:r>
      <w:r w:rsidRPr="008E6667">
        <w:rPr>
          <w:rFonts w:ascii="Arial" w:hAnsi="Arial" w:cs="Arial"/>
          <w:i/>
          <w:iCs/>
          <w:color w:val="222222"/>
          <w:sz w:val="24"/>
          <w:szCs w:val="24"/>
          <w:shd w:val="clear" w:color="auto" w:fill="FFFFFF"/>
        </w:rPr>
        <w:t>International Social Work</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66</w:t>
      </w:r>
      <w:r w:rsidRPr="008E6667">
        <w:rPr>
          <w:rFonts w:ascii="Arial" w:hAnsi="Arial" w:cs="Arial"/>
          <w:color w:val="222222"/>
          <w:sz w:val="24"/>
          <w:szCs w:val="24"/>
          <w:shd w:val="clear" w:color="auto" w:fill="FFFFFF"/>
        </w:rPr>
        <w:t>(1), 233-253.</w:t>
      </w:r>
    </w:p>
    <w:p w:rsidRPr="008E6667" w:rsidR="00A058D9" w:rsidP="003B59E7" w:rsidRDefault="00A058D9" w14:paraId="6EDDD244" w14:textId="7AE3A35D">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t xml:space="preserve">Wang, Y., Zhu, X., Jiang, X. M., Guo, J., Fu, Z., Zhou, Z., ...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 xml:space="preserve">Zhang, C. Y. (2021). Decreased inhibition of </w:t>
      </w:r>
      <w:proofErr w:type="spellStart"/>
      <w:r w:rsidRPr="008E6667">
        <w:rPr>
          <w:rFonts w:ascii="Arial" w:hAnsi="Arial" w:cs="Arial"/>
          <w:color w:val="222222"/>
          <w:sz w:val="24"/>
          <w:szCs w:val="24"/>
          <w:shd w:val="clear" w:color="auto" w:fill="FFFFFF"/>
        </w:rPr>
        <w:t>exosomal</w:t>
      </w:r>
      <w:proofErr w:type="spellEnd"/>
      <w:r w:rsidRPr="008E6667">
        <w:rPr>
          <w:rFonts w:ascii="Arial" w:hAnsi="Arial" w:cs="Arial"/>
          <w:color w:val="222222"/>
          <w:sz w:val="24"/>
          <w:szCs w:val="24"/>
          <w:shd w:val="clear" w:color="auto" w:fill="FFFFFF"/>
        </w:rPr>
        <w:t xml:space="preserve"> miRNAs on SARS-CoV-2 replication underlies poor outcomes in elderly people and diabetic patients. </w:t>
      </w:r>
      <w:r w:rsidRPr="008E6667">
        <w:rPr>
          <w:rFonts w:ascii="Arial" w:hAnsi="Arial" w:cs="Arial"/>
          <w:i/>
          <w:iCs/>
          <w:color w:val="222222"/>
          <w:sz w:val="24"/>
          <w:szCs w:val="24"/>
          <w:shd w:val="clear" w:color="auto" w:fill="FFFFFF"/>
        </w:rPr>
        <w:t>Signal transduction and targeted therapy</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6</w:t>
      </w:r>
      <w:r w:rsidRPr="008E6667">
        <w:rPr>
          <w:rFonts w:ascii="Arial" w:hAnsi="Arial" w:cs="Arial"/>
          <w:color w:val="222222"/>
          <w:sz w:val="24"/>
          <w:szCs w:val="24"/>
          <w:shd w:val="clear" w:color="auto" w:fill="FFFFFF"/>
        </w:rPr>
        <w:t>(1), 300.</w:t>
      </w:r>
    </w:p>
    <w:p w:rsidRPr="008E6667" w:rsidR="00A058D9" w:rsidP="003B59E7" w:rsidRDefault="00A058D9" w14:paraId="2BA82845" w14:textId="1A93602A">
      <w:pPr>
        <w:spacing w:line="360" w:lineRule="auto"/>
        <w:rPr>
          <w:rFonts w:ascii="Arial" w:hAnsi="Arial" w:cs="Arial"/>
          <w:color w:val="222222"/>
          <w:sz w:val="24"/>
          <w:szCs w:val="24"/>
          <w:shd w:val="clear" w:color="auto" w:fill="FFFFFF"/>
        </w:rPr>
      </w:pPr>
      <w:r w:rsidRPr="008E6667">
        <w:rPr>
          <w:rFonts w:ascii="Arial" w:hAnsi="Arial" w:cs="Arial"/>
          <w:color w:val="222222"/>
          <w:sz w:val="24"/>
          <w:szCs w:val="24"/>
          <w:shd w:val="clear" w:color="auto" w:fill="FFFFFF"/>
        </w:rPr>
        <w:lastRenderedPageBreak/>
        <w:t xml:space="preserve">Young, M., </w:t>
      </w:r>
      <w:proofErr w:type="spellStart"/>
      <w:r w:rsidRPr="008E6667">
        <w:rPr>
          <w:rFonts w:ascii="Arial" w:hAnsi="Arial" w:cs="Arial"/>
          <w:color w:val="222222"/>
          <w:sz w:val="24"/>
          <w:szCs w:val="24"/>
          <w:shd w:val="clear" w:color="auto" w:fill="FFFFFF"/>
        </w:rPr>
        <w:t>Varpio</w:t>
      </w:r>
      <w:proofErr w:type="spellEnd"/>
      <w:r w:rsidRPr="008E6667">
        <w:rPr>
          <w:rFonts w:ascii="Arial" w:hAnsi="Arial" w:cs="Arial"/>
          <w:color w:val="222222"/>
          <w:sz w:val="24"/>
          <w:szCs w:val="24"/>
          <w:shd w:val="clear" w:color="auto" w:fill="FFFFFF"/>
        </w:rPr>
        <w:t xml:space="preserve">, L., </w:t>
      </w:r>
      <w:proofErr w:type="spellStart"/>
      <w:r w:rsidRPr="008E6667">
        <w:rPr>
          <w:rFonts w:ascii="Arial" w:hAnsi="Arial" w:cs="Arial"/>
          <w:color w:val="222222"/>
          <w:sz w:val="24"/>
          <w:szCs w:val="24"/>
          <w:shd w:val="clear" w:color="auto" w:fill="FFFFFF"/>
        </w:rPr>
        <w:t>Uijtdehaage</w:t>
      </w:r>
      <w:proofErr w:type="spellEnd"/>
      <w:r w:rsidRPr="008E6667">
        <w:rPr>
          <w:rFonts w:ascii="Arial" w:hAnsi="Arial" w:cs="Arial"/>
          <w:color w:val="222222"/>
          <w:sz w:val="24"/>
          <w:szCs w:val="24"/>
          <w:shd w:val="clear" w:color="auto" w:fill="FFFFFF"/>
        </w:rPr>
        <w:t xml:space="preserve">, S., </w:t>
      </w:r>
      <w:r w:rsidRPr="008E6667" w:rsidR="002177A4">
        <w:rPr>
          <w:rFonts w:ascii="Arial" w:hAnsi="Arial" w:cs="Arial"/>
          <w:color w:val="222222"/>
          <w:sz w:val="24"/>
          <w:szCs w:val="24"/>
          <w:shd w:val="clear" w:color="auto" w:fill="FFFFFF"/>
        </w:rPr>
        <w:t xml:space="preserve">and </w:t>
      </w:r>
      <w:r w:rsidRPr="008E6667">
        <w:rPr>
          <w:rFonts w:ascii="Arial" w:hAnsi="Arial" w:cs="Arial"/>
          <w:color w:val="222222"/>
          <w:sz w:val="24"/>
          <w:szCs w:val="24"/>
          <w:shd w:val="clear" w:color="auto" w:fill="FFFFFF"/>
        </w:rPr>
        <w:t>Paradis, E. (2020). The spectrum of inductive and deductive research approaches using quantitative and qualitative data. </w:t>
      </w:r>
      <w:r w:rsidRPr="008E6667">
        <w:rPr>
          <w:rFonts w:ascii="Arial" w:hAnsi="Arial" w:cs="Arial"/>
          <w:i/>
          <w:iCs/>
          <w:color w:val="222222"/>
          <w:sz w:val="24"/>
          <w:szCs w:val="24"/>
          <w:shd w:val="clear" w:color="auto" w:fill="FFFFFF"/>
        </w:rPr>
        <w:t>Academic Medicine</w:t>
      </w:r>
      <w:r w:rsidRPr="008E6667">
        <w:rPr>
          <w:rFonts w:ascii="Arial" w:hAnsi="Arial" w:cs="Arial"/>
          <w:color w:val="222222"/>
          <w:sz w:val="24"/>
          <w:szCs w:val="24"/>
          <w:shd w:val="clear" w:color="auto" w:fill="FFFFFF"/>
        </w:rPr>
        <w:t>, </w:t>
      </w:r>
      <w:r w:rsidRPr="008E6667">
        <w:rPr>
          <w:rFonts w:ascii="Arial" w:hAnsi="Arial" w:cs="Arial"/>
          <w:i/>
          <w:iCs/>
          <w:color w:val="222222"/>
          <w:sz w:val="24"/>
          <w:szCs w:val="24"/>
          <w:shd w:val="clear" w:color="auto" w:fill="FFFFFF"/>
        </w:rPr>
        <w:t>95</w:t>
      </w:r>
      <w:r w:rsidRPr="008E6667">
        <w:rPr>
          <w:rFonts w:ascii="Arial" w:hAnsi="Arial" w:cs="Arial"/>
          <w:color w:val="222222"/>
          <w:sz w:val="24"/>
          <w:szCs w:val="24"/>
          <w:shd w:val="clear" w:color="auto" w:fill="FFFFFF"/>
        </w:rPr>
        <w:t>(7), 1122.</w:t>
      </w:r>
    </w:p>
    <w:sectPr w:rsidRPr="008E6667" w:rsidR="00A058D9" w:rsidSect="00B575D7">
      <w:footerReference w:type="even" r:id="rId9"/>
      <w:footerReference w:type="default" r:id="rId10"/>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61A53" w:rsidP="00B575D7" w:rsidRDefault="00261A53" w14:paraId="7225DB31" w14:textId="77777777">
      <w:pPr>
        <w:spacing w:after="0" w:line="240" w:lineRule="auto"/>
      </w:pPr>
      <w:r>
        <w:separator/>
      </w:r>
    </w:p>
  </w:endnote>
  <w:endnote w:type="continuationSeparator" w:id="0">
    <w:p w:rsidR="00261A53" w:rsidP="00B575D7" w:rsidRDefault="00261A53" w14:paraId="6C1FD7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75D7" w:rsidP="0001616F" w:rsidRDefault="00B575D7" w14:paraId="10471A34" w14:textId="26632D8D">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B575D7" w:rsidRDefault="00B575D7" w14:paraId="32EA7A1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646168432"/>
      <w:docPartObj>
        <w:docPartGallery w:val="Page Numbers (Bottom of Page)"/>
        <w:docPartUnique/>
      </w:docPartObj>
    </w:sdtPr>
    <w:sdtContent>
      <w:p w:rsidRPr="00B575D7" w:rsidR="00B575D7" w:rsidP="0001616F" w:rsidRDefault="00B575D7" w14:paraId="61050772" w14:textId="7816F543">
        <w:pPr>
          <w:pStyle w:val="Footer"/>
          <w:framePr w:wrap="none" w:hAnchor="margin" w:vAnchor="text" w:xAlign="center" w:y="1"/>
          <w:rPr>
            <w:rStyle w:val="PageNumber"/>
            <w:rFonts w:ascii="Times New Roman" w:hAnsi="Times New Roman" w:cs="Times New Roman"/>
          </w:rPr>
        </w:pPr>
        <w:r w:rsidRPr="00B575D7">
          <w:rPr>
            <w:rStyle w:val="PageNumber"/>
            <w:rFonts w:ascii="Times New Roman" w:hAnsi="Times New Roman" w:cs="Times New Roman"/>
          </w:rPr>
          <w:fldChar w:fldCharType="begin"/>
        </w:r>
        <w:r w:rsidRPr="00B575D7">
          <w:rPr>
            <w:rStyle w:val="PageNumber"/>
            <w:rFonts w:ascii="Times New Roman" w:hAnsi="Times New Roman" w:cs="Times New Roman"/>
          </w:rPr>
          <w:instrText xml:space="preserve"> PAGE </w:instrText>
        </w:r>
        <w:r w:rsidRPr="00B575D7">
          <w:rPr>
            <w:rStyle w:val="PageNumber"/>
            <w:rFonts w:ascii="Times New Roman" w:hAnsi="Times New Roman" w:cs="Times New Roman"/>
          </w:rPr>
          <w:fldChar w:fldCharType="separate"/>
        </w:r>
        <w:r w:rsidRPr="00B575D7">
          <w:rPr>
            <w:rStyle w:val="PageNumber"/>
            <w:rFonts w:ascii="Times New Roman" w:hAnsi="Times New Roman" w:cs="Times New Roman"/>
            <w:noProof/>
          </w:rPr>
          <w:t>2</w:t>
        </w:r>
        <w:r w:rsidRPr="00B575D7">
          <w:rPr>
            <w:rStyle w:val="PageNumber"/>
            <w:rFonts w:ascii="Times New Roman" w:hAnsi="Times New Roman" w:cs="Times New Roman"/>
          </w:rPr>
          <w:fldChar w:fldCharType="end"/>
        </w:r>
      </w:p>
    </w:sdtContent>
  </w:sdt>
  <w:p w:rsidRPr="00B575D7" w:rsidR="00B575D7" w:rsidRDefault="00B575D7" w14:paraId="7A5F1435" w14:textId="7777777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61A53" w:rsidP="00B575D7" w:rsidRDefault="00261A53" w14:paraId="201A3E6F" w14:textId="77777777">
      <w:pPr>
        <w:spacing w:after="0" w:line="240" w:lineRule="auto"/>
      </w:pPr>
      <w:r>
        <w:separator/>
      </w:r>
    </w:p>
  </w:footnote>
  <w:footnote w:type="continuationSeparator" w:id="0">
    <w:p w:rsidR="00261A53" w:rsidP="00B575D7" w:rsidRDefault="00261A53" w14:paraId="276766E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E6482"/>
    <w:multiLevelType w:val="multilevel"/>
    <w:tmpl w:val="3D287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246E5"/>
    <w:multiLevelType w:val="hybridMultilevel"/>
    <w:tmpl w:val="FA24F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FF2E3A"/>
    <w:multiLevelType w:val="multilevel"/>
    <w:tmpl w:val="3AA8B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353B3E"/>
    <w:multiLevelType w:val="multilevel"/>
    <w:tmpl w:val="0D746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1D5254"/>
    <w:multiLevelType w:val="multilevel"/>
    <w:tmpl w:val="5F8034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35A9542C"/>
    <w:multiLevelType w:val="hybridMultilevel"/>
    <w:tmpl w:val="948AE3DE"/>
    <w:lvl w:ilvl="0" w:tplc="04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2562B70"/>
    <w:multiLevelType w:val="multilevel"/>
    <w:tmpl w:val="67802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632EBE"/>
    <w:multiLevelType w:val="multilevel"/>
    <w:tmpl w:val="CC2A1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9D6BA0"/>
    <w:multiLevelType w:val="multilevel"/>
    <w:tmpl w:val="36585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DD6C00"/>
    <w:multiLevelType w:val="multilevel"/>
    <w:tmpl w:val="68FCF688"/>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130858714">
    <w:abstractNumId w:val="7"/>
  </w:num>
  <w:num w:numId="2" w16cid:durableId="334187963">
    <w:abstractNumId w:val="4"/>
  </w:num>
  <w:num w:numId="3" w16cid:durableId="68964529">
    <w:abstractNumId w:val="8"/>
  </w:num>
  <w:num w:numId="4" w16cid:durableId="735249702">
    <w:abstractNumId w:val="2"/>
  </w:num>
  <w:num w:numId="5" w16cid:durableId="1983389225">
    <w:abstractNumId w:val="3"/>
  </w:num>
  <w:num w:numId="6" w16cid:durableId="1159464032">
    <w:abstractNumId w:val="6"/>
  </w:num>
  <w:num w:numId="7" w16cid:durableId="1913153301">
    <w:abstractNumId w:val="0"/>
  </w:num>
  <w:num w:numId="8" w16cid:durableId="1853714439">
    <w:abstractNumId w:val="1"/>
  </w:num>
  <w:num w:numId="9" w16cid:durableId="920412008">
    <w:abstractNumId w:val="9"/>
  </w:num>
  <w:num w:numId="10" w16cid:durableId="1690984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C0MDUzNbK0NDQ2MTRX0lEKTi0uzszPAymwrAUAl7jPnSwAAAA="/>
  </w:docVars>
  <w:rsids>
    <w:rsidRoot w:val="00B91CBA"/>
    <w:rsid w:val="00000000"/>
    <w:rsid w:val="00004483"/>
    <w:rsid w:val="000413B8"/>
    <w:rsid w:val="00053511"/>
    <w:rsid w:val="00054356"/>
    <w:rsid w:val="00055140"/>
    <w:rsid w:val="0008104E"/>
    <w:rsid w:val="000954FF"/>
    <w:rsid w:val="000B4799"/>
    <w:rsid w:val="000B73E7"/>
    <w:rsid w:val="000E19E7"/>
    <w:rsid w:val="00157E83"/>
    <w:rsid w:val="00163108"/>
    <w:rsid w:val="00172ABC"/>
    <w:rsid w:val="001957C8"/>
    <w:rsid w:val="001C31CE"/>
    <w:rsid w:val="001D235F"/>
    <w:rsid w:val="001E0F2D"/>
    <w:rsid w:val="001F30D1"/>
    <w:rsid w:val="001F589D"/>
    <w:rsid w:val="00206C21"/>
    <w:rsid w:val="0020766C"/>
    <w:rsid w:val="002118EE"/>
    <w:rsid w:val="002177A4"/>
    <w:rsid w:val="00234765"/>
    <w:rsid w:val="00261A53"/>
    <w:rsid w:val="002661D8"/>
    <w:rsid w:val="00266A26"/>
    <w:rsid w:val="00274213"/>
    <w:rsid w:val="00282EEB"/>
    <w:rsid w:val="002C7633"/>
    <w:rsid w:val="002D173C"/>
    <w:rsid w:val="00301907"/>
    <w:rsid w:val="0032453A"/>
    <w:rsid w:val="003465D7"/>
    <w:rsid w:val="00351914"/>
    <w:rsid w:val="00352828"/>
    <w:rsid w:val="00376713"/>
    <w:rsid w:val="00381A06"/>
    <w:rsid w:val="0039076B"/>
    <w:rsid w:val="00393F4E"/>
    <w:rsid w:val="003A1BAD"/>
    <w:rsid w:val="003A3C65"/>
    <w:rsid w:val="003A508F"/>
    <w:rsid w:val="003B1DB4"/>
    <w:rsid w:val="003B3D64"/>
    <w:rsid w:val="003B59E7"/>
    <w:rsid w:val="003C5DFD"/>
    <w:rsid w:val="003D082B"/>
    <w:rsid w:val="0040306C"/>
    <w:rsid w:val="00420C9B"/>
    <w:rsid w:val="004217FA"/>
    <w:rsid w:val="00441D6A"/>
    <w:rsid w:val="0045263B"/>
    <w:rsid w:val="00474F60"/>
    <w:rsid w:val="0048759C"/>
    <w:rsid w:val="004A34FC"/>
    <w:rsid w:val="004B33B2"/>
    <w:rsid w:val="004C0E30"/>
    <w:rsid w:val="004F75DB"/>
    <w:rsid w:val="00516B8D"/>
    <w:rsid w:val="005170BC"/>
    <w:rsid w:val="00520F45"/>
    <w:rsid w:val="005268C3"/>
    <w:rsid w:val="005A05FC"/>
    <w:rsid w:val="005C03BF"/>
    <w:rsid w:val="005E578A"/>
    <w:rsid w:val="0060215D"/>
    <w:rsid w:val="00603742"/>
    <w:rsid w:val="00641357"/>
    <w:rsid w:val="0064285F"/>
    <w:rsid w:val="0066599A"/>
    <w:rsid w:val="00686C4F"/>
    <w:rsid w:val="00696236"/>
    <w:rsid w:val="00697140"/>
    <w:rsid w:val="006B3870"/>
    <w:rsid w:val="006C6AC9"/>
    <w:rsid w:val="006D1717"/>
    <w:rsid w:val="006E47C6"/>
    <w:rsid w:val="006F51FD"/>
    <w:rsid w:val="006F555D"/>
    <w:rsid w:val="007016C4"/>
    <w:rsid w:val="00721E9E"/>
    <w:rsid w:val="00733003"/>
    <w:rsid w:val="007634B3"/>
    <w:rsid w:val="00777494"/>
    <w:rsid w:val="007807D9"/>
    <w:rsid w:val="007A4EA6"/>
    <w:rsid w:val="007D5900"/>
    <w:rsid w:val="00801FD9"/>
    <w:rsid w:val="00804766"/>
    <w:rsid w:val="008401EC"/>
    <w:rsid w:val="008A6545"/>
    <w:rsid w:val="008B2E15"/>
    <w:rsid w:val="008B6894"/>
    <w:rsid w:val="008D40A2"/>
    <w:rsid w:val="008D787C"/>
    <w:rsid w:val="008E1804"/>
    <w:rsid w:val="008E2DF3"/>
    <w:rsid w:val="008E6667"/>
    <w:rsid w:val="008F1F63"/>
    <w:rsid w:val="0091532C"/>
    <w:rsid w:val="00921087"/>
    <w:rsid w:val="00933DD0"/>
    <w:rsid w:val="009412F8"/>
    <w:rsid w:val="00942202"/>
    <w:rsid w:val="00960076"/>
    <w:rsid w:val="009641C4"/>
    <w:rsid w:val="00970533"/>
    <w:rsid w:val="00982C7F"/>
    <w:rsid w:val="00983B26"/>
    <w:rsid w:val="00986D33"/>
    <w:rsid w:val="009C25E7"/>
    <w:rsid w:val="009C5D87"/>
    <w:rsid w:val="009E55B1"/>
    <w:rsid w:val="00A058D9"/>
    <w:rsid w:val="00A119AA"/>
    <w:rsid w:val="00A1495C"/>
    <w:rsid w:val="00A25E05"/>
    <w:rsid w:val="00A448AB"/>
    <w:rsid w:val="00A545EB"/>
    <w:rsid w:val="00A64E11"/>
    <w:rsid w:val="00A66E51"/>
    <w:rsid w:val="00A724CF"/>
    <w:rsid w:val="00A823B9"/>
    <w:rsid w:val="00AB5E2D"/>
    <w:rsid w:val="00AB7870"/>
    <w:rsid w:val="00AC5234"/>
    <w:rsid w:val="00AD7506"/>
    <w:rsid w:val="00B0608E"/>
    <w:rsid w:val="00B10B7D"/>
    <w:rsid w:val="00B11363"/>
    <w:rsid w:val="00B17BA9"/>
    <w:rsid w:val="00B21859"/>
    <w:rsid w:val="00B2246A"/>
    <w:rsid w:val="00B229FF"/>
    <w:rsid w:val="00B51D45"/>
    <w:rsid w:val="00B52472"/>
    <w:rsid w:val="00B575D7"/>
    <w:rsid w:val="00B6319F"/>
    <w:rsid w:val="00B758BB"/>
    <w:rsid w:val="00B91CBA"/>
    <w:rsid w:val="00B954ED"/>
    <w:rsid w:val="00B95D67"/>
    <w:rsid w:val="00BB3BBD"/>
    <w:rsid w:val="00BC567C"/>
    <w:rsid w:val="00BD2985"/>
    <w:rsid w:val="00BD2FAE"/>
    <w:rsid w:val="00BE18F9"/>
    <w:rsid w:val="00BE59CF"/>
    <w:rsid w:val="00C01670"/>
    <w:rsid w:val="00C33270"/>
    <w:rsid w:val="00C402A4"/>
    <w:rsid w:val="00C51158"/>
    <w:rsid w:val="00C57941"/>
    <w:rsid w:val="00C6080F"/>
    <w:rsid w:val="00C845B5"/>
    <w:rsid w:val="00CA0E4F"/>
    <w:rsid w:val="00CC0B3D"/>
    <w:rsid w:val="00CD439B"/>
    <w:rsid w:val="00CE2F7E"/>
    <w:rsid w:val="00CF4656"/>
    <w:rsid w:val="00CF66A2"/>
    <w:rsid w:val="00D122AA"/>
    <w:rsid w:val="00D23C44"/>
    <w:rsid w:val="00D35BA0"/>
    <w:rsid w:val="00D40D78"/>
    <w:rsid w:val="00D44C3B"/>
    <w:rsid w:val="00D4640B"/>
    <w:rsid w:val="00D66CC5"/>
    <w:rsid w:val="00D80B7C"/>
    <w:rsid w:val="00DA35F1"/>
    <w:rsid w:val="00DC299E"/>
    <w:rsid w:val="00DC69D1"/>
    <w:rsid w:val="00DD55A1"/>
    <w:rsid w:val="00DE5AC7"/>
    <w:rsid w:val="00DF511E"/>
    <w:rsid w:val="00E065BC"/>
    <w:rsid w:val="00E154C1"/>
    <w:rsid w:val="00E17900"/>
    <w:rsid w:val="00E3515E"/>
    <w:rsid w:val="00E3763D"/>
    <w:rsid w:val="00E44ED6"/>
    <w:rsid w:val="00E6443E"/>
    <w:rsid w:val="00E72795"/>
    <w:rsid w:val="00E74DF3"/>
    <w:rsid w:val="00E845E4"/>
    <w:rsid w:val="00E961FA"/>
    <w:rsid w:val="00EA50F4"/>
    <w:rsid w:val="00EB03CE"/>
    <w:rsid w:val="00EC27BC"/>
    <w:rsid w:val="00EC7E7F"/>
    <w:rsid w:val="00ED336A"/>
    <w:rsid w:val="00ED3F81"/>
    <w:rsid w:val="00ED4449"/>
    <w:rsid w:val="00EE49A2"/>
    <w:rsid w:val="00EF4864"/>
    <w:rsid w:val="00F00FFD"/>
    <w:rsid w:val="00F13328"/>
    <w:rsid w:val="00F30AB7"/>
    <w:rsid w:val="00F34B94"/>
    <w:rsid w:val="00F451CF"/>
    <w:rsid w:val="00F4758D"/>
    <w:rsid w:val="00F60FA1"/>
    <w:rsid w:val="00F6452D"/>
    <w:rsid w:val="00F658E1"/>
    <w:rsid w:val="00F72293"/>
    <w:rsid w:val="00FA5AB8"/>
    <w:rsid w:val="00FB1855"/>
    <w:rsid w:val="00FD14FF"/>
    <w:rsid w:val="00FD2DC7"/>
    <w:rsid w:val="00FE219C"/>
    <w:rsid w:val="00FF03F5"/>
    <w:rsid w:val="09F30C42"/>
    <w:rsid w:val="23B1D0C3"/>
    <w:rsid w:val="2510B97F"/>
    <w:rsid w:val="291CDEC6"/>
    <w:rsid w:val="2EA37E88"/>
    <w:rsid w:val="33CAAC77"/>
    <w:rsid w:val="3F57B082"/>
    <w:rsid w:val="4908F4C8"/>
    <w:rsid w:val="4AA4C529"/>
    <w:rsid w:val="60A4C0A6"/>
    <w:rsid w:val="653C65CF"/>
    <w:rsid w:val="68740691"/>
    <w:rsid w:val="69A7C932"/>
    <w:rsid w:val="6A0FD6F2"/>
    <w:rsid w:val="755A771F"/>
    <w:rsid w:val="7BC9B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32F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ListParagraph"/>
    <w:next w:val="Normal"/>
    <w:link w:val="Heading1Char"/>
    <w:uiPriority w:val="9"/>
    <w:qFormat/>
    <w:rsid w:val="00A545EB"/>
    <w:pPr>
      <w:numPr>
        <w:numId w:val="9"/>
      </w:numPr>
      <w:spacing w:line="360" w:lineRule="auto"/>
      <w:jc w:val="both"/>
      <w:outlineLvl w:val="0"/>
    </w:pPr>
    <w:rPr>
      <w:rFonts w:ascii="Arial" w:hAnsi="Arial" w:cs="Arial"/>
      <w:b/>
      <w:bCs/>
      <w:sz w:val="24"/>
      <w:szCs w:val="24"/>
      <w:lang w:val="en-GB"/>
    </w:rPr>
  </w:style>
  <w:style w:type="paragraph" w:styleId="Heading2">
    <w:name w:val="heading 2"/>
    <w:basedOn w:val="ListParagraph"/>
    <w:next w:val="Normal"/>
    <w:link w:val="Heading2Char"/>
    <w:uiPriority w:val="9"/>
    <w:unhideWhenUsed/>
    <w:qFormat/>
    <w:rsid w:val="000413B8"/>
    <w:pPr>
      <w:numPr>
        <w:ilvl w:val="1"/>
        <w:numId w:val="9"/>
      </w:numPr>
      <w:spacing w:line="360" w:lineRule="auto"/>
      <w:jc w:val="both"/>
      <w:outlineLvl w:val="1"/>
    </w:pPr>
    <w:rPr>
      <w:rFonts w:ascii="Arial" w:hAnsi="Arial" w:cs="Arial"/>
      <w:b/>
      <w:bCs/>
      <w:sz w:val="24"/>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D122AA"/>
    <w:rPr>
      <w:color w:val="0563C1" w:themeColor="hyperlink"/>
      <w:u w:val="single"/>
    </w:rPr>
  </w:style>
  <w:style w:type="character" w:styleId="UnresolvedMention">
    <w:name w:val="Unresolved Mention"/>
    <w:basedOn w:val="DefaultParagraphFont"/>
    <w:uiPriority w:val="99"/>
    <w:semiHidden/>
    <w:unhideWhenUsed/>
    <w:rsid w:val="00D122AA"/>
    <w:rPr>
      <w:color w:val="605E5C"/>
      <w:shd w:val="clear" w:color="auto" w:fill="E1DFDD"/>
    </w:rPr>
  </w:style>
  <w:style w:type="character" w:styleId="Strong">
    <w:name w:val="Strong"/>
    <w:basedOn w:val="DefaultParagraphFont"/>
    <w:uiPriority w:val="22"/>
    <w:qFormat/>
    <w:rsid w:val="003D082B"/>
    <w:rPr>
      <w:b/>
      <w:bCs/>
    </w:rPr>
  </w:style>
  <w:style w:type="table" w:styleId="TableGrid">
    <w:name w:val="Table Grid"/>
    <w:basedOn w:val="TableNormal"/>
    <w:uiPriority w:val="39"/>
    <w:rsid w:val="0008104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08104E"/>
    <w:rPr>
      <w:color w:val="954F72" w:themeColor="followedHyperlink"/>
      <w:u w:val="single"/>
    </w:rPr>
  </w:style>
  <w:style w:type="paragraph" w:styleId="ListParagraph">
    <w:name w:val="List Paragraph"/>
    <w:basedOn w:val="Normal"/>
    <w:uiPriority w:val="34"/>
    <w:qFormat/>
    <w:rsid w:val="009412F8"/>
    <w:pPr>
      <w:ind w:left="720"/>
      <w:contextualSpacing/>
    </w:pPr>
  </w:style>
  <w:style w:type="character" w:styleId="Heading1Char" w:customStyle="1">
    <w:name w:val="Heading 1 Char"/>
    <w:basedOn w:val="DefaultParagraphFont"/>
    <w:link w:val="Heading1"/>
    <w:uiPriority w:val="9"/>
    <w:rsid w:val="00A545EB"/>
    <w:rPr>
      <w:rFonts w:ascii="Arial" w:hAnsi="Arial" w:cs="Arial"/>
      <w:b/>
      <w:bCs/>
      <w:sz w:val="24"/>
      <w:szCs w:val="24"/>
      <w:lang w:val="en-GB"/>
    </w:rPr>
  </w:style>
  <w:style w:type="character" w:styleId="Heading2Char" w:customStyle="1">
    <w:name w:val="Heading 2 Char"/>
    <w:basedOn w:val="DefaultParagraphFont"/>
    <w:link w:val="Heading2"/>
    <w:uiPriority w:val="9"/>
    <w:rsid w:val="000413B8"/>
    <w:rPr>
      <w:rFonts w:ascii="Arial" w:hAnsi="Arial" w:cs="Arial"/>
      <w:b/>
      <w:bCs/>
      <w:sz w:val="24"/>
      <w:szCs w:val="24"/>
      <w:lang w:val="en-GB"/>
    </w:rPr>
  </w:style>
  <w:style w:type="paragraph" w:styleId="NormalWeb">
    <w:name w:val="Normal (Web)"/>
    <w:basedOn w:val="Normal"/>
    <w:uiPriority w:val="99"/>
    <w:unhideWhenUsed/>
    <w:rsid w:val="00733003"/>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styleId="TOCHeading">
    <w:name w:val="TOC Heading"/>
    <w:basedOn w:val="Heading1"/>
    <w:next w:val="Normal"/>
    <w:uiPriority w:val="39"/>
    <w:unhideWhenUsed/>
    <w:qFormat/>
    <w:rsid w:val="00F658E1"/>
    <w:pPr>
      <w:keepNext/>
      <w:keepLines/>
      <w:numPr>
        <w:numId w:val="0"/>
      </w:numPr>
      <w:spacing w:before="240" w:after="0" w:line="259" w:lineRule="auto"/>
      <w:contextualSpacing w:val="0"/>
      <w:jc w:val="left"/>
      <w:outlineLvl w:val="9"/>
    </w:pPr>
    <w:rPr>
      <w:rFonts w:asciiTheme="majorHAnsi" w:hAnsiTheme="majorHAnsi" w:eastAsiaTheme="majorEastAsia"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F658E1"/>
    <w:pPr>
      <w:spacing w:after="100"/>
    </w:pPr>
  </w:style>
  <w:style w:type="paragraph" w:styleId="TOC2">
    <w:name w:val="toc 2"/>
    <w:basedOn w:val="Normal"/>
    <w:next w:val="Normal"/>
    <w:autoRedefine/>
    <w:uiPriority w:val="39"/>
    <w:unhideWhenUsed/>
    <w:rsid w:val="00D23C44"/>
    <w:pPr>
      <w:tabs>
        <w:tab w:val="left" w:pos="880"/>
        <w:tab w:val="left" w:pos="1800"/>
        <w:tab w:val="right" w:leader="dot" w:pos="9350"/>
      </w:tabs>
      <w:spacing w:after="100" w:line="360" w:lineRule="auto"/>
      <w:ind w:left="220"/>
    </w:pPr>
  </w:style>
  <w:style w:type="paragraph" w:styleId="Caption">
    <w:name w:val="caption"/>
    <w:basedOn w:val="Normal"/>
    <w:next w:val="Normal"/>
    <w:uiPriority w:val="35"/>
    <w:unhideWhenUsed/>
    <w:qFormat/>
    <w:rsid w:val="000E19E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575D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575D7"/>
  </w:style>
  <w:style w:type="paragraph" w:styleId="Footer">
    <w:name w:val="footer"/>
    <w:basedOn w:val="Normal"/>
    <w:link w:val="FooterChar"/>
    <w:uiPriority w:val="99"/>
    <w:unhideWhenUsed/>
    <w:rsid w:val="00B575D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575D7"/>
  </w:style>
  <w:style w:type="character" w:styleId="PageNumber">
    <w:name w:val="page number"/>
    <w:basedOn w:val="DefaultParagraphFont"/>
    <w:uiPriority w:val="99"/>
    <w:semiHidden/>
    <w:unhideWhenUsed/>
    <w:rsid w:val="00B57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421766">
      <w:bodyDiv w:val="1"/>
      <w:marLeft w:val="0"/>
      <w:marRight w:val="0"/>
      <w:marTop w:val="0"/>
      <w:marBottom w:val="0"/>
      <w:divBdr>
        <w:top w:val="none" w:sz="0" w:space="0" w:color="auto"/>
        <w:left w:val="none" w:sz="0" w:space="0" w:color="auto"/>
        <w:bottom w:val="none" w:sz="0" w:space="0" w:color="auto"/>
        <w:right w:val="none" w:sz="0" w:space="0" w:color="auto"/>
      </w:divBdr>
    </w:div>
    <w:div w:id="714504640">
      <w:bodyDiv w:val="1"/>
      <w:marLeft w:val="0"/>
      <w:marRight w:val="0"/>
      <w:marTop w:val="0"/>
      <w:marBottom w:val="0"/>
      <w:divBdr>
        <w:top w:val="none" w:sz="0" w:space="0" w:color="auto"/>
        <w:left w:val="none" w:sz="0" w:space="0" w:color="auto"/>
        <w:bottom w:val="none" w:sz="0" w:space="0" w:color="auto"/>
        <w:right w:val="none" w:sz="0" w:space="0" w:color="auto"/>
      </w:divBdr>
    </w:div>
    <w:div w:id="837230910">
      <w:bodyDiv w:val="1"/>
      <w:marLeft w:val="0"/>
      <w:marRight w:val="0"/>
      <w:marTop w:val="0"/>
      <w:marBottom w:val="0"/>
      <w:divBdr>
        <w:top w:val="none" w:sz="0" w:space="0" w:color="auto"/>
        <w:left w:val="none" w:sz="0" w:space="0" w:color="auto"/>
        <w:bottom w:val="none" w:sz="0" w:space="0" w:color="auto"/>
        <w:right w:val="none" w:sz="0" w:space="0" w:color="auto"/>
      </w:divBdr>
    </w:div>
    <w:div w:id="914318791">
      <w:bodyDiv w:val="1"/>
      <w:marLeft w:val="0"/>
      <w:marRight w:val="0"/>
      <w:marTop w:val="0"/>
      <w:marBottom w:val="0"/>
      <w:divBdr>
        <w:top w:val="none" w:sz="0" w:space="0" w:color="auto"/>
        <w:left w:val="none" w:sz="0" w:space="0" w:color="auto"/>
        <w:bottom w:val="none" w:sz="0" w:space="0" w:color="auto"/>
        <w:right w:val="none" w:sz="0" w:space="0" w:color="auto"/>
      </w:divBdr>
    </w:div>
    <w:div w:id="929578406">
      <w:bodyDiv w:val="1"/>
      <w:marLeft w:val="0"/>
      <w:marRight w:val="0"/>
      <w:marTop w:val="0"/>
      <w:marBottom w:val="0"/>
      <w:divBdr>
        <w:top w:val="none" w:sz="0" w:space="0" w:color="auto"/>
        <w:left w:val="none" w:sz="0" w:space="0" w:color="auto"/>
        <w:bottom w:val="none" w:sz="0" w:space="0" w:color="auto"/>
        <w:right w:val="none" w:sz="0" w:space="0" w:color="auto"/>
      </w:divBdr>
    </w:div>
    <w:div w:id="1627274329">
      <w:bodyDiv w:val="1"/>
      <w:marLeft w:val="0"/>
      <w:marRight w:val="0"/>
      <w:marTop w:val="0"/>
      <w:marBottom w:val="0"/>
      <w:divBdr>
        <w:top w:val="none" w:sz="0" w:space="0" w:color="auto"/>
        <w:left w:val="none" w:sz="0" w:space="0" w:color="auto"/>
        <w:bottom w:val="none" w:sz="0" w:space="0" w:color="auto"/>
        <w:right w:val="none" w:sz="0" w:space="0" w:color="auto"/>
      </w:divBdr>
    </w:div>
    <w:div w:id="1715351508">
      <w:bodyDiv w:val="1"/>
      <w:marLeft w:val="0"/>
      <w:marRight w:val="0"/>
      <w:marTop w:val="0"/>
      <w:marBottom w:val="0"/>
      <w:divBdr>
        <w:top w:val="none" w:sz="0" w:space="0" w:color="auto"/>
        <w:left w:val="none" w:sz="0" w:space="0" w:color="auto"/>
        <w:bottom w:val="none" w:sz="0" w:space="0" w:color="auto"/>
        <w:right w:val="none" w:sz="0" w:space="0" w:color="auto"/>
      </w:divBdr>
    </w:div>
    <w:div w:id="1965188650">
      <w:bodyDiv w:val="1"/>
      <w:marLeft w:val="0"/>
      <w:marRight w:val="0"/>
      <w:marTop w:val="0"/>
      <w:marBottom w:val="0"/>
      <w:divBdr>
        <w:top w:val="none" w:sz="0" w:space="0" w:color="auto"/>
        <w:left w:val="none" w:sz="0" w:space="0" w:color="auto"/>
        <w:bottom w:val="none" w:sz="0" w:space="0" w:color="auto"/>
        <w:right w:val="none" w:sz="0" w:space="0" w:color="auto"/>
      </w:divBdr>
    </w:div>
    <w:div w:id="2093307432">
      <w:bodyDiv w:val="1"/>
      <w:marLeft w:val="0"/>
      <w:marRight w:val="0"/>
      <w:marTop w:val="0"/>
      <w:marBottom w:val="0"/>
      <w:divBdr>
        <w:top w:val="none" w:sz="0" w:space="0" w:color="auto"/>
        <w:left w:val="none" w:sz="0" w:space="0" w:color="auto"/>
        <w:bottom w:val="none" w:sz="0" w:space="0" w:color="auto"/>
        <w:right w:val="none" w:sz="0" w:space="0" w:color="auto"/>
      </w:divBdr>
    </w:div>
    <w:div w:id="214141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d16af52bc11d457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9e731e1-1ccb-4c2f-a855-a0b6bfd79e7b}"/>
      </w:docPartPr>
      <w:docPartBody>
        <w:p w14:paraId="09F30C4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2ED00-3B9E-4578-9736-30999E7CCF8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Shazia Malik (2127945)</lastModifiedBy>
  <revision>5</revision>
  <lastPrinted>2023-10-27T21:17:00.0000000Z</lastPrinted>
  <dcterms:created xsi:type="dcterms:W3CDTF">2023-10-29T21:47:00.0000000Z</dcterms:created>
  <dcterms:modified xsi:type="dcterms:W3CDTF">2023-11-17T02:13:30.0462327Z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d70fb2be37e1aeab37c33ae55bc712d0febdde388e1b7ced75cfcaa058189e03</vt:lpwstr>
  </property>
</Properties>
</file>