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60247649"/>
        <w:docPartObj>
          <w:docPartGallery w:val="Cover Pages"/>
          <w:docPartUnique/>
        </w:docPartObj>
      </w:sdtPr>
      <w:sdtEndPr/>
      <w:sdtContent>
        <w:p w14:paraId="1637B35E" w14:textId="6695BDE8" w:rsidR="00D86088" w:rsidRDefault="00D86088">
          <w:r>
            <w:rPr>
              <w:noProof/>
            </w:rPr>
            <mc:AlternateContent>
              <mc:Choice Requires="wpg">
                <w:drawing>
                  <wp:anchor distT="0" distB="0" distL="114300" distR="114300" simplePos="0" relativeHeight="251659264" behindDoc="1" locked="0" layoutInCell="1" allowOverlap="1" wp14:anchorId="71E8DFFB" wp14:editId="0DE5A14A">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505B5FD" w14:textId="77777777" w:rsidR="00F474BF" w:rsidRDefault="00F474BF" w:rsidP="00D515A9">
                                    <w:pPr>
                                      <w:pStyle w:val="NoSpacing"/>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1B26AEB7" w14:textId="76693759" w:rsidR="00F474BF" w:rsidRDefault="00F474BF" w:rsidP="00D515A9">
                                      <w:pPr>
                                        <w:pStyle w:val="Style1"/>
                                      </w:pPr>
                                      <w:r>
                                        <w:t>Research proposal</w:t>
                                      </w:r>
                                    </w:p>
                                  </w:sdtContent>
                                </w:sdt>
                                <w:sdt>
                                  <w:sdt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6095B5A" w14:textId="1463FBE3" w:rsidR="00F474BF" w:rsidRDefault="00F474BF" w:rsidP="00D515A9">
                                      <w:pPr>
                                        <w:pStyle w:val="Style1"/>
                                      </w:pPr>
                                      <w:r>
                                        <w:t>Multisensory Experiences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1E8DFFB"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505B5FD" w14:textId="77777777" w:rsidR="00F474BF" w:rsidRDefault="00F474BF" w:rsidP="00D515A9">
                              <w:pPr>
                                <w:pStyle w:val="NoSpacing"/>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B26AEB7" w14:textId="76693759" w:rsidR="00F474BF" w:rsidRDefault="00F474BF" w:rsidP="00D515A9">
                                <w:pPr>
                                  <w:pStyle w:val="Style1"/>
                                </w:pPr>
                                <w:r>
                                  <w:t>Research proposal</w:t>
                                </w:r>
                              </w:p>
                            </w:sdtContent>
                          </w:sdt>
                          <w:sdt>
                            <w:sdt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6095B5A" w14:textId="1463FBE3" w:rsidR="00F474BF" w:rsidRDefault="00F474BF" w:rsidP="00D515A9">
                                <w:pPr>
                                  <w:pStyle w:val="Style1"/>
                                </w:pPr>
                                <w:r>
                                  <w:t>Multisensory Experiences</w:t>
                                </w:r>
                              </w:p>
                            </w:sdtContent>
                          </w:sdt>
                        </w:txbxContent>
                      </v:textbox>
                    </v:shape>
                    <w10:wrap anchorx="page" anchory="page"/>
                  </v:group>
                </w:pict>
              </mc:Fallback>
            </mc:AlternateContent>
          </w:r>
        </w:p>
        <w:p w14:paraId="7BF0C7F2" w14:textId="3D694629" w:rsidR="00D86088" w:rsidRDefault="00D86088">
          <w:r>
            <w:br w:type="page"/>
          </w:r>
        </w:p>
      </w:sdtContent>
    </w:sdt>
    <w:sdt>
      <w:sdtPr>
        <w:rPr>
          <w:rFonts w:asciiTheme="minorHAnsi" w:eastAsiaTheme="minorHAnsi" w:hAnsiTheme="minorHAnsi" w:cstheme="minorBidi"/>
          <w:color w:val="auto"/>
          <w:sz w:val="22"/>
          <w:szCs w:val="22"/>
          <w:lang w:val="en-GB"/>
        </w:rPr>
        <w:id w:val="792175209"/>
        <w:docPartObj>
          <w:docPartGallery w:val="Table of Contents"/>
          <w:docPartUnique/>
        </w:docPartObj>
      </w:sdtPr>
      <w:sdtEndPr>
        <w:rPr>
          <w:b/>
          <w:bCs/>
          <w:noProof/>
        </w:rPr>
      </w:sdtEndPr>
      <w:sdtContent>
        <w:p w14:paraId="3C43CE12" w14:textId="5FFA1245" w:rsidR="00D86088" w:rsidRDefault="00D86088">
          <w:pPr>
            <w:pStyle w:val="TOCHeading"/>
          </w:pPr>
          <w:r>
            <w:t>Table of Contents</w:t>
          </w:r>
        </w:p>
        <w:p w14:paraId="05F17793" w14:textId="053CDFEC" w:rsidR="00D515A9" w:rsidRDefault="00D860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191992" w:history="1">
            <w:r w:rsidR="00D515A9" w:rsidRPr="00DD315D">
              <w:rPr>
                <w:rStyle w:val="Hyperlink"/>
                <w:noProof/>
              </w:rPr>
              <w:t>Introduction / Background to the proposed research</w:t>
            </w:r>
            <w:r w:rsidR="00D515A9">
              <w:rPr>
                <w:noProof/>
                <w:webHidden/>
              </w:rPr>
              <w:tab/>
            </w:r>
            <w:r w:rsidR="00D515A9">
              <w:rPr>
                <w:noProof/>
                <w:webHidden/>
              </w:rPr>
              <w:fldChar w:fldCharType="begin"/>
            </w:r>
            <w:r w:rsidR="00D515A9">
              <w:rPr>
                <w:noProof/>
                <w:webHidden/>
              </w:rPr>
              <w:instrText xml:space="preserve"> PAGEREF _Toc513191992 \h </w:instrText>
            </w:r>
            <w:r w:rsidR="00D515A9">
              <w:rPr>
                <w:noProof/>
                <w:webHidden/>
              </w:rPr>
            </w:r>
            <w:r w:rsidR="00D515A9">
              <w:rPr>
                <w:noProof/>
                <w:webHidden/>
              </w:rPr>
              <w:fldChar w:fldCharType="separate"/>
            </w:r>
            <w:r w:rsidR="00D515A9">
              <w:rPr>
                <w:noProof/>
                <w:webHidden/>
              </w:rPr>
              <w:t>2</w:t>
            </w:r>
            <w:r w:rsidR="00D515A9">
              <w:rPr>
                <w:noProof/>
                <w:webHidden/>
              </w:rPr>
              <w:fldChar w:fldCharType="end"/>
            </w:r>
          </w:hyperlink>
        </w:p>
        <w:p w14:paraId="1B84E3F9" w14:textId="41B1C999" w:rsidR="00D515A9" w:rsidRDefault="00745487">
          <w:pPr>
            <w:pStyle w:val="TOC2"/>
            <w:tabs>
              <w:tab w:val="right" w:leader="dot" w:pos="9016"/>
            </w:tabs>
            <w:rPr>
              <w:rFonts w:eastAsiaTheme="minorEastAsia"/>
              <w:noProof/>
              <w:lang w:eastAsia="en-GB"/>
            </w:rPr>
          </w:pPr>
          <w:hyperlink w:anchor="_Toc513191993" w:history="1">
            <w:r w:rsidR="00D515A9" w:rsidRPr="00DD315D">
              <w:rPr>
                <w:rStyle w:val="Hyperlink"/>
                <w:noProof/>
              </w:rPr>
              <w:t>Working title</w:t>
            </w:r>
            <w:r w:rsidR="00D515A9">
              <w:rPr>
                <w:noProof/>
                <w:webHidden/>
              </w:rPr>
              <w:tab/>
            </w:r>
            <w:r w:rsidR="00D515A9">
              <w:rPr>
                <w:noProof/>
                <w:webHidden/>
              </w:rPr>
              <w:fldChar w:fldCharType="begin"/>
            </w:r>
            <w:r w:rsidR="00D515A9">
              <w:rPr>
                <w:noProof/>
                <w:webHidden/>
              </w:rPr>
              <w:instrText xml:space="preserve"> PAGEREF _Toc513191993 \h </w:instrText>
            </w:r>
            <w:r w:rsidR="00D515A9">
              <w:rPr>
                <w:noProof/>
                <w:webHidden/>
              </w:rPr>
            </w:r>
            <w:r w:rsidR="00D515A9">
              <w:rPr>
                <w:noProof/>
                <w:webHidden/>
              </w:rPr>
              <w:fldChar w:fldCharType="separate"/>
            </w:r>
            <w:r w:rsidR="00D515A9">
              <w:rPr>
                <w:noProof/>
                <w:webHidden/>
              </w:rPr>
              <w:t>2</w:t>
            </w:r>
            <w:r w:rsidR="00D515A9">
              <w:rPr>
                <w:noProof/>
                <w:webHidden/>
              </w:rPr>
              <w:fldChar w:fldCharType="end"/>
            </w:r>
          </w:hyperlink>
        </w:p>
        <w:p w14:paraId="542A8951" w14:textId="379FBA53" w:rsidR="00D515A9" w:rsidRDefault="00745487">
          <w:pPr>
            <w:pStyle w:val="TOC2"/>
            <w:tabs>
              <w:tab w:val="right" w:leader="dot" w:pos="9016"/>
            </w:tabs>
            <w:rPr>
              <w:rFonts w:eastAsiaTheme="minorEastAsia"/>
              <w:noProof/>
              <w:lang w:eastAsia="en-GB"/>
            </w:rPr>
          </w:pPr>
          <w:hyperlink w:anchor="_Toc513191994" w:history="1">
            <w:r w:rsidR="00D515A9" w:rsidRPr="00DD315D">
              <w:rPr>
                <w:rStyle w:val="Hyperlink"/>
                <w:noProof/>
              </w:rPr>
              <w:t>Background</w:t>
            </w:r>
            <w:r w:rsidR="00D515A9">
              <w:rPr>
                <w:noProof/>
                <w:webHidden/>
              </w:rPr>
              <w:tab/>
            </w:r>
            <w:r w:rsidR="00D515A9">
              <w:rPr>
                <w:noProof/>
                <w:webHidden/>
              </w:rPr>
              <w:fldChar w:fldCharType="begin"/>
            </w:r>
            <w:r w:rsidR="00D515A9">
              <w:rPr>
                <w:noProof/>
                <w:webHidden/>
              </w:rPr>
              <w:instrText xml:space="preserve"> PAGEREF _Toc513191994 \h </w:instrText>
            </w:r>
            <w:r w:rsidR="00D515A9">
              <w:rPr>
                <w:noProof/>
                <w:webHidden/>
              </w:rPr>
            </w:r>
            <w:r w:rsidR="00D515A9">
              <w:rPr>
                <w:noProof/>
                <w:webHidden/>
              </w:rPr>
              <w:fldChar w:fldCharType="separate"/>
            </w:r>
            <w:r w:rsidR="00D515A9">
              <w:rPr>
                <w:noProof/>
                <w:webHidden/>
              </w:rPr>
              <w:t>2</w:t>
            </w:r>
            <w:r w:rsidR="00D515A9">
              <w:rPr>
                <w:noProof/>
                <w:webHidden/>
              </w:rPr>
              <w:fldChar w:fldCharType="end"/>
            </w:r>
          </w:hyperlink>
        </w:p>
        <w:p w14:paraId="7EE2DBA9" w14:textId="7299C057" w:rsidR="00D515A9" w:rsidRDefault="00745487">
          <w:pPr>
            <w:pStyle w:val="TOC2"/>
            <w:tabs>
              <w:tab w:val="right" w:leader="dot" w:pos="9016"/>
            </w:tabs>
            <w:rPr>
              <w:rFonts w:eastAsiaTheme="minorEastAsia"/>
              <w:noProof/>
              <w:lang w:eastAsia="en-GB"/>
            </w:rPr>
          </w:pPr>
          <w:hyperlink w:anchor="_Toc513191995" w:history="1">
            <w:r w:rsidR="00D515A9" w:rsidRPr="00DD315D">
              <w:rPr>
                <w:rStyle w:val="Hyperlink"/>
                <w:noProof/>
              </w:rPr>
              <w:t>Where web development fits into this field</w:t>
            </w:r>
            <w:r w:rsidR="00D515A9">
              <w:rPr>
                <w:noProof/>
                <w:webHidden/>
              </w:rPr>
              <w:tab/>
            </w:r>
            <w:r w:rsidR="00D515A9">
              <w:rPr>
                <w:noProof/>
                <w:webHidden/>
              </w:rPr>
              <w:fldChar w:fldCharType="begin"/>
            </w:r>
            <w:r w:rsidR="00D515A9">
              <w:rPr>
                <w:noProof/>
                <w:webHidden/>
              </w:rPr>
              <w:instrText xml:space="preserve"> PAGEREF _Toc513191995 \h </w:instrText>
            </w:r>
            <w:r w:rsidR="00D515A9">
              <w:rPr>
                <w:noProof/>
                <w:webHidden/>
              </w:rPr>
            </w:r>
            <w:r w:rsidR="00D515A9">
              <w:rPr>
                <w:noProof/>
                <w:webHidden/>
              </w:rPr>
              <w:fldChar w:fldCharType="separate"/>
            </w:r>
            <w:r w:rsidR="00D515A9">
              <w:rPr>
                <w:noProof/>
                <w:webHidden/>
              </w:rPr>
              <w:t>4</w:t>
            </w:r>
            <w:r w:rsidR="00D515A9">
              <w:rPr>
                <w:noProof/>
                <w:webHidden/>
              </w:rPr>
              <w:fldChar w:fldCharType="end"/>
            </w:r>
          </w:hyperlink>
        </w:p>
        <w:p w14:paraId="6011F088" w14:textId="2DAD9703" w:rsidR="00D515A9" w:rsidRDefault="00745487">
          <w:pPr>
            <w:pStyle w:val="TOC2"/>
            <w:tabs>
              <w:tab w:val="right" w:leader="dot" w:pos="9016"/>
            </w:tabs>
            <w:rPr>
              <w:rFonts w:eastAsiaTheme="minorEastAsia"/>
              <w:noProof/>
              <w:lang w:eastAsia="en-GB"/>
            </w:rPr>
          </w:pPr>
          <w:hyperlink w:anchor="_Toc513191996" w:history="1">
            <w:r w:rsidR="00D515A9" w:rsidRPr="00DD315D">
              <w:rPr>
                <w:rStyle w:val="Hyperlink"/>
                <w:noProof/>
              </w:rPr>
              <w:t>Introduce the industry/organisation/context that is being investigated</w:t>
            </w:r>
            <w:r w:rsidR="00D515A9">
              <w:rPr>
                <w:noProof/>
                <w:webHidden/>
              </w:rPr>
              <w:tab/>
            </w:r>
            <w:r w:rsidR="00D515A9">
              <w:rPr>
                <w:noProof/>
                <w:webHidden/>
              </w:rPr>
              <w:fldChar w:fldCharType="begin"/>
            </w:r>
            <w:r w:rsidR="00D515A9">
              <w:rPr>
                <w:noProof/>
                <w:webHidden/>
              </w:rPr>
              <w:instrText xml:space="preserve"> PAGEREF _Toc513191996 \h </w:instrText>
            </w:r>
            <w:r w:rsidR="00D515A9">
              <w:rPr>
                <w:noProof/>
                <w:webHidden/>
              </w:rPr>
            </w:r>
            <w:r w:rsidR="00D515A9">
              <w:rPr>
                <w:noProof/>
                <w:webHidden/>
              </w:rPr>
              <w:fldChar w:fldCharType="separate"/>
            </w:r>
            <w:r w:rsidR="00D515A9">
              <w:rPr>
                <w:noProof/>
                <w:webHidden/>
              </w:rPr>
              <w:t>4</w:t>
            </w:r>
            <w:r w:rsidR="00D515A9">
              <w:rPr>
                <w:noProof/>
                <w:webHidden/>
              </w:rPr>
              <w:fldChar w:fldCharType="end"/>
            </w:r>
          </w:hyperlink>
        </w:p>
        <w:p w14:paraId="2B458147" w14:textId="1382E2E6" w:rsidR="00D515A9" w:rsidRDefault="00745487">
          <w:pPr>
            <w:pStyle w:val="TOC2"/>
            <w:tabs>
              <w:tab w:val="right" w:leader="dot" w:pos="9016"/>
            </w:tabs>
            <w:rPr>
              <w:rFonts w:eastAsiaTheme="minorEastAsia"/>
              <w:noProof/>
              <w:lang w:eastAsia="en-GB"/>
            </w:rPr>
          </w:pPr>
          <w:hyperlink w:anchor="_Toc513191997" w:history="1">
            <w:r w:rsidR="00D515A9" w:rsidRPr="00DD315D">
              <w:rPr>
                <w:rStyle w:val="Hyperlink"/>
                <w:noProof/>
              </w:rPr>
              <w:t>Define one overarching aim of the study (the research purpose). Construct a series of objectives that specify what you will do to achieve the aim</w:t>
            </w:r>
            <w:r w:rsidR="00D515A9">
              <w:rPr>
                <w:noProof/>
                <w:webHidden/>
              </w:rPr>
              <w:tab/>
            </w:r>
            <w:r w:rsidR="00D515A9">
              <w:rPr>
                <w:noProof/>
                <w:webHidden/>
              </w:rPr>
              <w:fldChar w:fldCharType="begin"/>
            </w:r>
            <w:r w:rsidR="00D515A9">
              <w:rPr>
                <w:noProof/>
                <w:webHidden/>
              </w:rPr>
              <w:instrText xml:space="preserve"> PAGEREF _Toc513191997 \h </w:instrText>
            </w:r>
            <w:r w:rsidR="00D515A9">
              <w:rPr>
                <w:noProof/>
                <w:webHidden/>
              </w:rPr>
            </w:r>
            <w:r w:rsidR="00D515A9">
              <w:rPr>
                <w:noProof/>
                <w:webHidden/>
              </w:rPr>
              <w:fldChar w:fldCharType="separate"/>
            </w:r>
            <w:r w:rsidR="00D515A9">
              <w:rPr>
                <w:noProof/>
                <w:webHidden/>
              </w:rPr>
              <w:t>4</w:t>
            </w:r>
            <w:r w:rsidR="00D515A9">
              <w:rPr>
                <w:noProof/>
                <w:webHidden/>
              </w:rPr>
              <w:fldChar w:fldCharType="end"/>
            </w:r>
          </w:hyperlink>
        </w:p>
        <w:p w14:paraId="247D3B8A" w14:textId="3018377B" w:rsidR="00D515A9" w:rsidRDefault="00745487">
          <w:pPr>
            <w:pStyle w:val="TOC2"/>
            <w:tabs>
              <w:tab w:val="right" w:leader="dot" w:pos="9016"/>
            </w:tabs>
            <w:rPr>
              <w:rFonts w:eastAsiaTheme="minorEastAsia"/>
              <w:noProof/>
              <w:lang w:eastAsia="en-GB"/>
            </w:rPr>
          </w:pPr>
          <w:hyperlink w:anchor="_Toc513191998" w:history="1">
            <w:r w:rsidR="00D515A9" w:rsidRPr="00DD315D">
              <w:rPr>
                <w:rStyle w:val="Hyperlink"/>
                <w:noProof/>
              </w:rPr>
              <w:t>Expected outcomes/deliverables? What will you submit at the end of the study?</w:t>
            </w:r>
            <w:r w:rsidR="00D515A9">
              <w:rPr>
                <w:noProof/>
                <w:webHidden/>
              </w:rPr>
              <w:tab/>
            </w:r>
            <w:r w:rsidR="00D515A9">
              <w:rPr>
                <w:noProof/>
                <w:webHidden/>
              </w:rPr>
              <w:fldChar w:fldCharType="begin"/>
            </w:r>
            <w:r w:rsidR="00D515A9">
              <w:rPr>
                <w:noProof/>
                <w:webHidden/>
              </w:rPr>
              <w:instrText xml:space="preserve"> PAGEREF _Toc513191998 \h </w:instrText>
            </w:r>
            <w:r w:rsidR="00D515A9">
              <w:rPr>
                <w:noProof/>
                <w:webHidden/>
              </w:rPr>
            </w:r>
            <w:r w:rsidR="00D515A9">
              <w:rPr>
                <w:noProof/>
                <w:webHidden/>
              </w:rPr>
              <w:fldChar w:fldCharType="separate"/>
            </w:r>
            <w:r w:rsidR="00D515A9">
              <w:rPr>
                <w:noProof/>
                <w:webHidden/>
              </w:rPr>
              <w:t>5</w:t>
            </w:r>
            <w:r w:rsidR="00D515A9">
              <w:rPr>
                <w:noProof/>
                <w:webHidden/>
              </w:rPr>
              <w:fldChar w:fldCharType="end"/>
            </w:r>
          </w:hyperlink>
        </w:p>
        <w:p w14:paraId="7361E031" w14:textId="59380399" w:rsidR="00D515A9" w:rsidRDefault="00745487">
          <w:pPr>
            <w:pStyle w:val="TOC2"/>
            <w:tabs>
              <w:tab w:val="right" w:leader="dot" w:pos="9016"/>
            </w:tabs>
            <w:rPr>
              <w:rFonts w:eastAsiaTheme="minorEastAsia"/>
              <w:noProof/>
              <w:lang w:eastAsia="en-GB"/>
            </w:rPr>
          </w:pPr>
          <w:hyperlink w:anchor="_Toc513191999" w:history="1">
            <w:r w:rsidR="00D515A9" w:rsidRPr="00DD315D">
              <w:rPr>
                <w:rStyle w:val="Hyperlink"/>
                <w:noProof/>
              </w:rPr>
              <w:t>Conclusion</w:t>
            </w:r>
            <w:r w:rsidR="00D515A9">
              <w:rPr>
                <w:noProof/>
                <w:webHidden/>
              </w:rPr>
              <w:tab/>
            </w:r>
            <w:r w:rsidR="00D515A9">
              <w:rPr>
                <w:noProof/>
                <w:webHidden/>
              </w:rPr>
              <w:fldChar w:fldCharType="begin"/>
            </w:r>
            <w:r w:rsidR="00D515A9">
              <w:rPr>
                <w:noProof/>
                <w:webHidden/>
              </w:rPr>
              <w:instrText xml:space="preserve"> PAGEREF _Toc513191999 \h </w:instrText>
            </w:r>
            <w:r w:rsidR="00D515A9">
              <w:rPr>
                <w:noProof/>
                <w:webHidden/>
              </w:rPr>
            </w:r>
            <w:r w:rsidR="00D515A9">
              <w:rPr>
                <w:noProof/>
                <w:webHidden/>
              </w:rPr>
              <w:fldChar w:fldCharType="separate"/>
            </w:r>
            <w:r w:rsidR="00D515A9">
              <w:rPr>
                <w:noProof/>
                <w:webHidden/>
              </w:rPr>
              <w:t>5</w:t>
            </w:r>
            <w:r w:rsidR="00D515A9">
              <w:rPr>
                <w:noProof/>
                <w:webHidden/>
              </w:rPr>
              <w:fldChar w:fldCharType="end"/>
            </w:r>
          </w:hyperlink>
        </w:p>
        <w:p w14:paraId="0CE2A773" w14:textId="53D010F4" w:rsidR="00D515A9" w:rsidRDefault="00745487">
          <w:pPr>
            <w:pStyle w:val="TOC1"/>
            <w:tabs>
              <w:tab w:val="right" w:leader="dot" w:pos="9016"/>
            </w:tabs>
            <w:rPr>
              <w:rFonts w:eastAsiaTheme="minorEastAsia"/>
              <w:noProof/>
              <w:lang w:eastAsia="en-GB"/>
            </w:rPr>
          </w:pPr>
          <w:hyperlink w:anchor="_Toc513192000" w:history="1">
            <w:r w:rsidR="00D515A9" w:rsidRPr="00DD315D">
              <w:rPr>
                <w:rStyle w:val="Hyperlink"/>
                <w:noProof/>
              </w:rPr>
              <w:t>Research and development methods</w:t>
            </w:r>
            <w:r w:rsidR="00D515A9">
              <w:rPr>
                <w:noProof/>
                <w:webHidden/>
              </w:rPr>
              <w:tab/>
            </w:r>
            <w:r w:rsidR="00D515A9">
              <w:rPr>
                <w:noProof/>
                <w:webHidden/>
              </w:rPr>
              <w:fldChar w:fldCharType="begin"/>
            </w:r>
            <w:r w:rsidR="00D515A9">
              <w:rPr>
                <w:noProof/>
                <w:webHidden/>
              </w:rPr>
              <w:instrText xml:space="preserve"> PAGEREF _Toc513192000 \h </w:instrText>
            </w:r>
            <w:r w:rsidR="00D515A9">
              <w:rPr>
                <w:noProof/>
                <w:webHidden/>
              </w:rPr>
            </w:r>
            <w:r w:rsidR="00D515A9">
              <w:rPr>
                <w:noProof/>
                <w:webHidden/>
              </w:rPr>
              <w:fldChar w:fldCharType="separate"/>
            </w:r>
            <w:r w:rsidR="00D515A9">
              <w:rPr>
                <w:noProof/>
                <w:webHidden/>
              </w:rPr>
              <w:t>5</w:t>
            </w:r>
            <w:r w:rsidR="00D515A9">
              <w:rPr>
                <w:noProof/>
                <w:webHidden/>
              </w:rPr>
              <w:fldChar w:fldCharType="end"/>
            </w:r>
          </w:hyperlink>
        </w:p>
        <w:p w14:paraId="6E3E8CC3" w14:textId="3902E889" w:rsidR="00D515A9" w:rsidRDefault="00745487">
          <w:pPr>
            <w:pStyle w:val="TOC2"/>
            <w:tabs>
              <w:tab w:val="right" w:leader="dot" w:pos="9016"/>
            </w:tabs>
            <w:rPr>
              <w:rFonts w:eastAsiaTheme="minorEastAsia"/>
              <w:noProof/>
              <w:lang w:eastAsia="en-GB"/>
            </w:rPr>
          </w:pPr>
          <w:hyperlink w:anchor="_Toc513192001" w:history="1">
            <w:r w:rsidR="00D515A9" w:rsidRPr="00DD315D">
              <w:rPr>
                <w:rStyle w:val="Hyperlink"/>
                <w:noProof/>
              </w:rPr>
              <w:t>Introduction</w:t>
            </w:r>
            <w:r w:rsidR="00D515A9">
              <w:rPr>
                <w:noProof/>
                <w:webHidden/>
              </w:rPr>
              <w:tab/>
            </w:r>
            <w:r w:rsidR="00D515A9">
              <w:rPr>
                <w:noProof/>
                <w:webHidden/>
              </w:rPr>
              <w:fldChar w:fldCharType="begin"/>
            </w:r>
            <w:r w:rsidR="00D515A9">
              <w:rPr>
                <w:noProof/>
                <w:webHidden/>
              </w:rPr>
              <w:instrText xml:space="preserve"> PAGEREF _Toc513192001 \h </w:instrText>
            </w:r>
            <w:r w:rsidR="00D515A9">
              <w:rPr>
                <w:noProof/>
                <w:webHidden/>
              </w:rPr>
            </w:r>
            <w:r w:rsidR="00D515A9">
              <w:rPr>
                <w:noProof/>
                <w:webHidden/>
              </w:rPr>
              <w:fldChar w:fldCharType="separate"/>
            </w:r>
            <w:r w:rsidR="00D515A9">
              <w:rPr>
                <w:noProof/>
                <w:webHidden/>
              </w:rPr>
              <w:t>5</w:t>
            </w:r>
            <w:r w:rsidR="00D515A9">
              <w:rPr>
                <w:noProof/>
                <w:webHidden/>
              </w:rPr>
              <w:fldChar w:fldCharType="end"/>
            </w:r>
          </w:hyperlink>
        </w:p>
        <w:p w14:paraId="70AB1890" w14:textId="72579A06" w:rsidR="00D515A9" w:rsidRDefault="00745487">
          <w:pPr>
            <w:pStyle w:val="TOC2"/>
            <w:tabs>
              <w:tab w:val="right" w:leader="dot" w:pos="9016"/>
            </w:tabs>
            <w:rPr>
              <w:rFonts w:eastAsiaTheme="minorEastAsia"/>
              <w:noProof/>
              <w:lang w:eastAsia="en-GB"/>
            </w:rPr>
          </w:pPr>
          <w:hyperlink w:anchor="_Toc513192002" w:history="1">
            <w:r w:rsidR="00D515A9" w:rsidRPr="00DD315D">
              <w:rPr>
                <w:rStyle w:val="Hyperlink"/>
                <w:noProof/>
              </w:rPr>
              <w:t>Research philosophies</w:t>
            </w:r>
            <w:r w:rsidR="00D515A9">
              <w:rPr>
                <w:noProof/>
                <w:webHidden/>
              </w:rPr>
              <w:tab/>
            </w:r>
            <w:r w:rsidR="00D515A9">
              <w:rPr>
                <w:noProof/>
                <w:webHidden/>
              </w:rPr>
              <w:fldChar w:fldCharType="begin"/>
            </w:r>
            <w:r w:rsidR="00D515A9">
              <w:rPr>
                <w:noProof/>
                <w:webHidden/>
              </w:rPr>
              <w:instrText xml:space="preserve"> PAGEREF _Toc513192002 \h </w:instrText>
            </w:r>
            <w:r w:rsidR="00D515A9">
              <w:rPr>
                <w:noProof/>
                <w:webHidden/>
              </w:rPr>
            </w:r>
            <w:r w:rsidR="00D515A9">
              <w:rPr>
                <w:noProof/>
                <w:webHidden/>
              </w:rPr>
              <w:fldChar w:fldCharType="separate"/>
            </w:r>
            <w:r w:rsidR="00D515A9">
              <w:rPr>
                <w:noProof/>
                <w:webHidden/>
              </w:rPr>
              <w:t>5</w:t>
            </w:r>
            <w:r w:rsidR="00D515A9">
              <w:rPr>
                <w:noProof/>
                <w:webHidden/>
              </w:rPr>
              <w:fldChar w:fldCharType="end"/>
            </w:r>
          </w:hyperlink>
        </w:p>
        <w:p w14:paraId="6EDA32BD" w14:textId="5B776A64" w:rsidR="00D515A9" w:rsidRDefault="00745487">
          <w:pPr>
            <w:pStyle w:val="TOC2"/>
            <w:tabs>
              <w:tab w:val="right" w:leader="dot" w:pos="9016"/>
            </w:tabs>
            <w:rPr>
              <w:rFonts w:eastAsiaTheme="minorEastAsia"/>
              <w:noProof/>
              <w:lang w:eastAsia="en-GB"/>
            </w:rPr>
          </w:pPr>
          <w:hyperlink w:anchor="_Toc513192003" w:history="1">
            <w:r w:rsidR="00D515A9" w:rsidRPr="00DD315D">
              <w:rPr>
                <w:rStyle w:val="Hyperlink"/>
                <w:noProof/>
              </w:rPr>
              <w:t>Identify and justify the research methods that you will use to gather your data and/or evaluate your results.</w:t>
            </w:r>
            <w:r w:rsidR="00D515A9">
              <w:rPr>
                <w:noProof/>
                <w:webHidden/>
              </w:rPr>
              <w:tab/>
            </w:r>
            <w:r w:rsidR="00D515A9">
              <w:rPr>
                <w:noProof/>
                <w:webHidden/>
              </w:rPr>
              <w:fldChar w:fldCharType="begin"/>
            </w:r>
            <w:r w:rsidR="00D515A9">
              <w:rPr>
                <w:noProof/>
                <w:webHidden/>
              </w:rPr>
              <w:instrText xml:space="preserve"> PAGEREF _Toc513192003 \h </w:instrText>
            </w:r>
            <w:r w:rsidR="00D515A9">
              <w:rPr>
                <w:noProof/>
                <w:webHidden/>
              </w:rPr>
            </w:r>
            <w:r w:rsidR="00D515A9">
              <w:rPr>
                <w:noProof/>
                <w:webHidden/>
              </w:rPr>
              <w:fldChar w:fldCharType="separate"/>
            </w:r>
            <w:r w:rsidR="00D515A9">
              <w:rPr>
                <w:noProof/>
                <w:webHidden/>
              </w:rPr>
              <w:t>6</w:t>
            </w:r>
            <w:r w:rsidR="00D515A9">
              <w:rPr>
                <w:noProof/>
                <w:webHidden/>
              </w:rPr>
              <w:fldChar w:fldCharType="end"/>
            </w:r>
          </w:hyperlink>
        </w:p>
        <w:p w14:paraId="43D96230" w14:textId="065BC0EB" w:rsidR="00D515A9" w:rsidRDefault="00745487">
          <w:pPr>
            <w:pStyle w:val="TOC2"/>
            <w:tabs>
              <w:tab w:val="right" w:leader="dot" w:pos="9016"/>
            </w:tabs>
            <w:rPr>
              <w:rFonts w:eastAsiaTheme="minorEastAsia"/>
              <w:noProof/>
              <w:lang w:eastAsia="en-GB"/>
            </w:rPr>
          </w:pPr>
          <w:hyperlink w:anchor="_Toc513192004" w:history="1">
            <w:r w:rsidR="00D515A9" w:rsidRPr="00DD315D">
              <w:rPr>
                <w:rStyle w:val="Hyperlink"/>
                <w:noProof/>
              </w:rPr>
              <w:t>How will you analyse the data/evaluate your results?</w:t>
            </w:r>
            <w:r w:rsidR="00D515A9">
              <w:rPr>
                <w:noProof/>
                <w:webHidden/>
              </w:rPr>
              <w:tab/>
            </w:r>
            <w:r w:rsidR="00D515A9">
              <w:rPr>
                <w:noProof/>
                <w:webHidden/>
              </w:rPr>
              <w:fldChar w:fldCharType="begin"/>
            </w:r>
            <w:r w:rsidR="00D515A9">
              <w:rPr>
                <w:noProof/>
                <w:webHidden/>
              </w:rPr>
              <w:instrText xml:space="preserve"> PAGEREF _Toc513192004 \h </w:instrText>
            </w:r>
            <w:r w:rsidR="00D515A9">
              <w:rPr>
                <w:noProof/>
                <w:webHidden/>
              </w:rPr>
            </w:r>
            <w:r w:rsidR="00D515A9">
              <w:rPr>
                <w:noProof/>
                <w:webHidden/>
              </w:rPr>
              <w:fldChar w:fldCharType="separate"/>
            </w:r>
            <w:r w:rsidR="00D515A9">
              <w:rPr>
                <w:noProof/>
                <w:webHidden/>
              </w:rPr>
              <w:t>9</w:t>
            </w:r>
            <w:r w:rsidR="00D515A9">
              <w:rPr>
                <w:noProof/>
                <w:webHidden/>
              </w:rPr>
              <w:fldChar w:fldCharType="end"/>
            </w:r>
          </w:hyperlink>
        </w:p>
        <w:p w14:paraId="0598AA13" w14:textId="754108E6" w:rsidR="00D515A9" w:rsidRDefault="00745487">
          <w:pPr>
            <w:pStyle w:val="TOC2"/>
            <w:tabs>
              <w:tab w:val="right" w:leader="dot" w:pos="9016"/>
            </w:tabs>
            <w:rPr>
              <w:rFonts w:eastAsiaTheme="minorEastAsia"/>
              <w:noProof/>
              <w:lang w:eastAsia="en-GB"/>
            </w:rPr>
          </w:pPr>
          <w:hyperlink w:anchor="_Toc513192005" w:history="1">
            <w:r w:rsidR="00D515A9" w:rsidRPr="00DD315D">
              <w:rPr>
                <w:rStyle w:val="Hyperlink"/>
                <w:noProof/>
              </w:rPr>
              <w:t>Conclusion</w:t>
            </w:r>
            <w:r w:rsidR="00D515A9">
              <w:rPr>
                <w:noProof/>
                <w:webHidden/>
              </w:rPr>
              <w:tab/>
            </w:r>
            <w:r w:rsidR="00D515A9">
              <w:rPr>
                <w:noProof/>
                <w:webHidden/>
              </w:rPr>
              <w:fldChar w:fldCharType="begin"/>
            </w:r>
            <w:r w:rsidR="00D515A9">
              <w:rPr>
                <w:noProof/>
                <w:webHidden/>
              </w:rPr>
              <w:instrText xml:space="preserve"> PAGEREF _Toc513192005 \h </w:instrText>
            </w:r>
            <w:r w:rsidR="00D515A9">
              <w:rPr>
                <w:noProof/>
                <w:webHidden/>
              </w:rPr>
            </w:r>
            <w:r w:rsidR="00D515A9">
              <w:rPr>
                <w:noProof/>
                <w:webHidden/>
              </w:rPr>
              <w:fldChar w:fldCharType="separate"/>
            </w:r>
            <w:r w:rsidR="00D515A9">
              <w:rPr>
                <w:noProof/>
                <w:webHidden/>
              </w:rPr>
              <w:t>9</w:t>
            </w:r>
            <w:r w:rsidR="00D515A9">
              <w:rPr>
                <w:noProof/>
                <w:webHidden/>
              </w:rPr>
              <w:fldChar w:fldCharType="end"/>
            </w:r>
          </w:hyperlink>
        </w:p>
        <w:p w14:paraId="4CC15E30" w14:textId="51C2ED3E" w:rsidR="00D515A9" w:rsidRDefault="00745487">
          <w:pPr>
            <w:pStyle w:val="TOC1"/>
            <w:tabs>
              <w:tab w:val="right" w:leader="dot" w:pos="9016"/>
            </w:tabs>
            <w:rPr>
              <w:rFonts w:eastAsiaTheme="minorEastAsia"/>
              <w:noProof/>
              <w:lang w:eastAsia="en-GB"/>
            </w:rPr>
          </w:pPr>
          <w:hyperlink w:anchor="_Toc513192006" w:history="1">
            <w:r w:rsidR="00D515A9" w:rsidRPr="00DD315D">
              <w:rPr>
                <w:rStyle w:val="Hyperlink"/>
                <w:noProof/>
              </w:rPr>
              <w:t>Resources and planning</w:t>
            </w:r>
            <w:r w:rsidR="00D515A9">
              <w:rPr>
                <w:noProof/>
                <w:webHidden/>
              </w:rPr>
              <w:tab/>
            </w:r>
            <w:r w:rsidR="00D515A9">
              <w:rPr>
                <w:noProof/>
                <w:webHidden/>
              </w:rPr>
              <w:fldChar w:fldCharType="begin"/>
            </w:r>
            <w:r w:rsidR="00D515A9">
              <w:rPr>
                <w:noProof/>
                <w:webHidden/>
              </w:rPr>
              <w:instrText xml:space="preserve"> PAGEREF _Toc513192006 \h </w:instrText>
            </w:r>
            <w:r w:rsidR="00D515A9">
              <w:rPr>
                <w:noProof/>
                <w:webHidden/>
              </w:rPr>
            </w:r>
            <w:r w:rsidR="00D515A9">
              <w:rPr>
                <w:noProof/>
                <w:webHidden/>
              </w:rPr>
              <w:fldChar w:fldCharType="separate"/>
            </w:r>
            <w:r w:rsidR="00D515A9">
              <w:rPr>
                <w:noProof/>
                <w:webHidden/>
              </w:rPr>
              <w:t>10</w:t>
            </w:r>
            <w:r w:rsidR="00D515A9">
              <w:rPr>
                <w:noProof/>
                <w:webHidden/>
              </w:rPr>
              <w:fldChar w:fldCharType="end"/>
            </w:r>
          </w:hyperlink>
        </w:p>
        <w:p w14:paraId="314735A0" w14:textId="50C80CB1" w:rsidR="00D515A9" w:rsidRDefault="00745487">
          <w:pPr>
            <w:pStyle w:val="TOC2"/>
            <w:tabs>
              <w:tab w:val="right" w:leader="dot" w:pos="9016"/>
            </w:tabs>
            <w:rPr>
              <w:rFonts w:eastAsiaTheme="minorEastAsia"/>
              <w:noProof/>
              <w:lang w:eastAsia="en-GB"/>
            </w:rPr>
          </w:pPr>
          <w:hyperlink w:anchor="_Toc513192007" w:history="1">
            <w:r w:rsidR="00D515A9" w:rsidRPr="00DD315D">
              <w:rPr>
                <w:rStyle w:val="Hyperlink"/>
                <w:noProof/>
              </w:rPr>
              <w:t>Introduction</w:t>
            </w:r>
            <w:r w:rsidR="00D515A9">
              <w:rPr>
                <w:noProof/>
                <w:webHidden/>
              </w:rPr>
              <w:tab/>
            </w:r>
            <w:r w:rsidR="00D515A9">
              <w:rPr>
                <w:noProof/>
                <w:webHidden/>
              </w:rPr>
              <w:fldChar w:fldCharType="begin"/>
            </w:r>
            <w:r w:rsidR="00D515A9">
              <w:rPr>
                <w:noProof/>
                <w:webHidden/>
              </w:rPr>
              <w:instrText xml:space="preserve"> PAGEREF _Toc513192007 \h </w:instrText>
            </w:r>
            <w:r w:rsidR="00D515A9">
              <w:rPr>
                <w:noProof/>
                <w:webHidden/>
              </w:rPr>
            </w:r>
            <w:r w:rsidR="00D515A9">
              <w:rPr>
                <w:noProof/>
                <w:webHidden/>
              </w:rPr>
              <w:fldChar w:fldCharType="separate"/>
            </w:r>
            <w:r w:rsidR="00D515A9">
              <w:rPr>
                <w:noProof/>
                <w:webHidden/>
              </w:rPr>
              <w:t>10</w:t>
            </w:r>
            <w:r w:rsidR="00D515A9">
              <w:rPr>
                <w:noProof/>
                <w:webHidden/>
              </w:rPr>
              <w:fldChar w:fldCharType="end"/>
            </w:r>
          </w:hyperlink>
        </w:p>
        <w:p w14:paraId="13E0FAF8" w14:textId="099DEE30" w:rsidR="00D515A9" w:rsidRDefault="00745487">
          <w:pPr>
            <w:pStyle w:val="TOC2"/>
            <w:tabs>
              <w:tab w:val="right" w:leader="dot" w:pos="9016"/>
            </w:tabs>
            <w:rPr>
              <w:rFonts w:eastAsiaTheme="minorEastAsia"/>
              <w:noProof/>
              <w:lang w:eastAsia="en-GB"/>
            </w:rPr>
          </w:pPr>
          <w:hyperlink w:anchor="_Toc513192008" w:history="1">
            <w:r w:rsidR="00D515A9" w:rsidRPr="00DD315D">
              <w:rPr>
                <w:rStyle w:val="Hyperlink"/>
                <w:noProof/>
              </w:rPr>
              <w:t>Identify any resources required</w:t>
            </w:r>
            <w:r w:rsidR="00D515A9">
              <w:rPr>
                <w:noProof/>
                <w:webHidden/>
              </w:rPr>
              <w:tab/>
            </w:r>
            <w:r w:rsidR="00D515A9">
              <w:rPr>
                <w:noProof/>
                <w:webHidden/>
              </w:rPr>
              <w:fldChar w:fldCharType="begin"/>
            </w:r>
            <w:r w:rsidR="00D515A9">
              <w:rPr>
                <w:noProof/>
                <w:webHidden/>
              </w:rPr>
              <w:instrText xml:space="preserve"> PAGEREF _Toc513192008 \h </w:instrText>
            </w:r>
            <w:r w:rsidR="00D515A9">
              <w:rPr>
                <w:noProof/>
                <w:webHidden/>
              </w:rPr>
            </w:r>
            <w:r w:rsidR="00D515A9">
              <w:rPr>
                <w:noProof/>
                <w:webHidden/>
              </w:rPr>
              <w:fldChar w:fldCharType="separate"/>
            </w:r>
            <w:r w:rsidR="00D515A9">
              <w:rPr>
                <w:noProof/>
                <w:webHidden/>
              </w:rPr>
              <w:t>10</w:t>
            </w:r>
            <w:r w:rsidR="00D515A9">
              <w:rPr>
                <w:noProof/>
                <w:webHidden/>
              </w:rPr>
              <w:fldChar w:fldCharType="end"/>
            </w:r>
          </w:hyperlink>
        </w:p>
        <w:p w14:paraId="3908A647" w14:textId="79ADCAA5" w:rsidR="00D515A9" w:rsidRDefault="00745487">
          <w:pPr>
            <w:pStyle w:val="TOC2"/>
            <w:tabs>
              <w:tab w:val="right" w:leader="dot" w:pos="9016"/>
            </w:tabs>
            <w:rPr>
              <w:rFonts w:eastAsiaTheme="minorEastAsia"/>
              <w:noProof/>
              <w:lang w:eastAsia="en-GB"/>
            </w:rPr>
          </w:pPr>
          <w:hyperlink w:anchor="_Toc513192009" w:history="1">
            <w:r w:rsidR="00D515A9" w:rsidRPr="00DD315D">
              <w:rPr>
                <w:rStyle w:val="Hyperlink"/>
                <w:noProof/>
              </w:rPr>
              <w:t>Construct a Gantt chart that demonstrates evidence of project planning and management.</w:t>
            </w:r>
            <w:r w:rsidR="00D515A9">
              <w:rPr>
                <w:noProof/>
                <w:webHidden/>
              </w:rPr>
              <w:tab/>
            </w:r>
            <w:r w:rsidR="00D515A9">
              <w:rPr>
                <w:noProof/>
                <w:webHidden/>
              </w:rPr>
              <w:fldChar w:fldCharType="begin"/>
            </w:r>
            <w:r w:rsidR="00D515A9">
              <w:rPr>
                <w:noProof/>
                <w:webHidden/>
              </w:rPr>
              <w:instrText xml:space="preserve"> PAGEREF _Toc513192009 \h </w:instrText>
            </w:r>
            <w:r w:rsidR="00D515A9">
              <w:rPr>
                <w:noProof/>
                <w:webHidden/>
              </w:rPr>
            </w:r>
            <w:r w:rsidR="00D515A9">
              <w:rPr>
                <w:noProof/>
                <w:webHidden/>
              </w:rPr>
              <w:fldChar w:fldCharType="separate"/>
            </w:r>
            <w:r w:rsidR="00D515A9">
              <w:rPr>
                <w:noProof/>
                <w:webHidden/>
              </w:rPr>
              <w:t>11</w:t>
            </w:r>
            <w:r w:rsidR="00D515A9">
              <w:rPr>
                <w:noProof/>
                <w:webHidden/>
              </w:rPr>
              <w:fldChar w:fldCharType="end"/>
            </w:r>
          </w:hyperlink>
        </w:p>
        <w:p w14:paraId="1BDFD5C0" w14:textId="2F7705B6" w:rsidR="00D515A9" w:rsidRDefault="00745487">
          <w:pPr>
            <w:pStyle w:val="TOC2"/>
            <w:tabs>
              <w:tab w:val="right" w:leader="dot" w:pos="9016"/>
            </w:tabs>
            <w:rPr>
              <w:rFonts w:eastAsiaTheme="minorEastAsia"/>
              <w:noProof/>
              <w:lang w:eastAsia="en-GB"/>
            </w:rPr>
          </w:pPr>
          <w:hyperlink w:anchor="_Toc513192010" w:history="1">
            <w:r w:rsidR="00D515A9" w:rsidRPr="00DD315D">
              <w:rPr>
                <w:rStyle w:val="Hyperlink"/>
                <w:noProof/>
              </w:rPr>
              <w:t>Conclusion</w:t>
            </w:r>
            <w:r w:rsidR="00D515A9">
              <w:rPr>
                <w:noProof/>
                <w:webHidden/>
              </w:rPr>
              <w:tab/>
            </w:r>
            <w:r w:rsidR="00D515A9">
              <w:rPr>
                <w:noProof/>
                <w:webHidden/>
              </w:rPr>
              <w:fldChar w:fldCharType="begin"/>
            </w:r>
            <w:r w:rsidR="00D515A9">
              <w:rPr>
                <w:noProof/>
                <w:webHidden/>
              </w:rPr>
              <w:instrText xml:space="preserve"> PAGEREF _Toc513192010 \h </w:instrText>
            </w:r>
            <w:r w:rsidR="00D515A9">
              <w:rPr>
                <w:noProof/>
                <w:webHidden/>
              </w:rPr>
            </w:r>
            <w:r w:rsidR="00D515A9">
              <w:rPr>
                <w:noProof/>
                <w:webHidden/>
              </w:rPr>
              <w:fldChar w:fldCharType="separate"/>
            </w:r>
            <w:r w:rsidR="00D515A9">
              <w:rPr>
                <w:noProof/>
                <w:webHidden/>
              </w:rPr>
              <w:t>12</w:t>
            </w:r>
            <w:r w:rsidR="00D515A9">
              <w:rPr>
                <w:noProof/>
                <w:webHidden/>
              </w:rPr>
              <w:fldChar w:fldCharType="end"/>
            </w:r>
          </w:hyperlink>
        </w:p>
        <w:p w14:paraId="7517E610" w14:textId="31DE852F" w:rsidR="00D515A9" w:rsidRDefault="00745487">
          <w:pPr>
            <w:pStyle w:val="TOC1"/>
            <w:tabs>
              <w:tab w:val="right" w:leader="dot" w:pos="9016"/>
            </w:tabs>
            <w:rPr>
              <w:rFonts w:eastAsiaTheme="minorEastAsia"/>
              <w:noProof/>
              <w:lang w:eastAsia="en-GB"/>
            </w:rPr>
          </w:pPr>
          <w:hyperlink w:anchor="_Toc513192011" w:history="1">
            <w:r w:rsidR="00D515A9" w:rsidRPr="00DD315D">
              <w:rPr>
                <w:rStyle w:val="Hyperlink"/>
                <w:noProof/>
              </w:rPr>
              <w:t>References</w:t>
            </w:r>
            <w:r w:rsidR="00D515A9">
              <w:rPr>
                <w:noProof/>
                <w:webHidden/>
              </w:rPr>
              <w:tab/>
            </w:r>
            <w:r w:rsidR="00D515A9">
              <w:rPr>
                <w:noProof/>
                <w:webHidden/>
              </w:rPr>
              <w:fldChar w:fldCharType="begin"/>
            </w:r>
            <w:r w:rsidR="00D515A9">
              <w:rPr>
                <w:noProof/>
                <w:webHidden/>
              </w:rPr>
              <w:instrText xml:space="preserve"> PAGEREF _Toc513192011 \h </w:instrText>
            </w:r>
            <w:r w:rsidR="00D515A9">
              <w:rPr>
                <w:noProof/>
                <w:webHidden/>
              </w:rPr>
            </w:r>
            <w:r w:rsidR="00D515A9">
              <w:rPr>
                <w:noProof/>
                <w:webHidden/>
              </w:rPr>
              <w:fldChar w:fldCharType="separate"/>
            </w:r>
            <w:r w:rsidR="00D515A9">
              <w:rPr>
                <w:noProof/>
                <w:webHidden/>
              </w:rPr>
              <w:t>13</w:t>
            </w:r>
            <w:r w:rsidR="00D515A9">
              <w:rPr>
                <w:noProof/>
                <w:webHidden/>
              </w:rPr>
              <w:fldChar w:fldCharType="end"/>
            </w:r>
          </w:hyperlink>
        </w:p>
        <w:p w14:paraId="10455F89" w14:textId="1004099D" w:rsidR="00D86088" w:rsidRDefault="00D86088">
          <w:r>
            <w:rPr>
              <w:b/>
              <w:bCs/>
              <w:noProof/>
            </w:rPr>
            <w:fldChar w:fldCharType="end"/>
          </w:r>
        </w:p>
      </w:sdtContent>
    </w:sdt>
    <w:p w14:paraId="22B07DD4" w14:textId="6C867FBC" w:rsidR="00EF4986" w:rsidRDefault="00D515A9" w:rsidP="00D515A9">
      <w:pPr>
        <w:pStyle w:val="TOCHeading"/>
      </w:pPr>
      <w:r>
        <w:t>Table of Figures</w:t>
      </w:r>
    </w:p>
    <w:p w14:paraId="6C52C649" w14:textId="4F9F52A5" w:rsidR="00D515A9" w:rsidRDefault="00D515A9">
      <w:pPr>
        <w:pStyle w:val="TableofFigures"/>
        <w:tabs>
          <w:tab w:val="right" w:leader="dot" w:pos="9016"/>
        </w:tabs>
        <w:rPr>
          <w:rFonts w:eastAsiaTheme="minorEastAsia"/>
          <w:noProof/>
          <w:lang w:eastAsia="en-GB"/>
        </w:rPr>
      </w:pPr>
      <w:r>
        <w:fldChar w:fldCharType="begin"/>
      </w:r>
      <w:r>
        <w:instrText xml:space="preserve"> TOC \t "No Spacing,TOF" \c </w:instrText>
      </w:r>
      <w:r>
        <w:fldChar w:fldCharType="separate"/>
      </w:r>
      <w:r>
        <w:rPr>
          <w:noProof/>
        </w:rPr>
        <w:t>Figure 1: The Research Onion [10]</w:t>
      </w:r>
      <w:r>
        <w:rPr>
          <w:noProof/>
        </w:rPr>
        <w:tab/>
      </w:r>
      <w:r>
        <w:rPr>
          <w:noProof/>
        </w:rPr>
        <w:fldChar w:fldCharType="begin"/>
      </w:r>
      <w:r>
        <w:rPr>
          <w:noProof/>
        </w:rPr>
        <w:instrText xml:space="preserve"> PAGEREF _Toc513192495 \h </w:instrText>
      </w:r>
      <w:r>
        <w:rPr>
          <w:noProof/>
        </w:rPr>
      </w:r>
      <w:r>
        <w:rPr>
          <w:noProof/>
        </w:rPr>
        <w:fldChar w:fldCharType="separate"/>
      </w:r>
      <w:r>
        <w:rPr>
          <w:noProof/>
        </w:rPr>
        <w:t>6</w:t>
      </w:r>
      <w:r>
        <w:rPr>
          <w:noProof/>
        </w:rPr>
        <w:fldChar w:fldCharType="end"/>
      </w:r>
    </w:p>
    <w:p w14:paraId="3E8DD3D2" w14:textId="14F0215A" w:rsidR="00D515A9" w:rsidRDefault="00D515A9">
      <w:pPr>
        <w:pStyle w:val="TableofFigures"/>
        <w:tabs>
          <w:tab w:val="right" w:leader="dot" w:pos="9016"/>
        </w:tabs>
        <w:rPr>
          <w:rFonts w:eastAsiaTheme="minorEastAsia"/>
          <w:noProof/>
          <w:lang w:eastAsia="en-GB"/>
        </w:rPr>
      </w:pPr>
      <w:r>
        <w:rPr>
          <w:noProof/>
        </w:rPr>
        <w:t>Figure 2: Gantt chart</w:t>
      </w:r>
      <w:r>
        <w:rPr>
          <w:noProof/>
        </w:rPr>
        <w:tab/>
      </w:r>
      <w:r>
        <w:rPr>
          <w:noProof/>
        </w:rPr>
        <w:fldChar w:fldCharType="begin"/>
      </w:r>
      <w:r>
        <w:rPr>
          <w:noProof/>
        </w:rPr>
        <w:instrText xml:space="preserve"> PAGEREF _Toc513192496 \h </w:instrText>
      </w:r>
      <w:r>
        <w:rPr>
          <w:noProof/>
        </w:rPr>
      </w:r>
      <w:r>
        <w:rPr>
          <w:noProof/>
        </w:rPr>
        <w:fldChar w:fldCharType="separate"/>
      </w:r>
      <w:r>
        <w:rPr>
          <w:noProof/>
        </w:rPr>
        <w:t>12</w:t>
      </w:r>
      <w:r>
        <w:rPr>
          <w:noProof/>
        </w:rPr>
        <w:fldChar w:fldCharType="end"/>
      </w:r>
    </w:p>
    <w:p w14:paraId="6203F3BB" w14:textId="36540F8F" w:rsidR="00D515A9" w:rsidRDefault="00D515A9">
      <w:pPr>
        <w:pStyle w:val="TableofFigures"/>
        <w:tabs>
          <w:tab w:val="right" w:leader="dot" w:pos="9016"/>
        </w:tabs>
        <w:rPr>
          <w:rFonts w:eastAsiaTheme="minorEastAsia"/>
          <w:noProof/>
          <w:lang w:eastAsia="en-GB"/>
        </w:rPr>
      </w:pPr>
      <w:r>
        <w:rPr>
          <w:noProof/>
        </w:rPr>
        <w:t>Figure 3: Resource sheet</w:t>
      </w:r>
      <w:r>
        <w:rPr>
          <w:noProof/>
        </w:rPr>
        <w:tab/>
      </w:r>
      <w:r>
        <w:rPr>
          <w:noProof/>
        </w:rPr>
        <w:fldChar w:fldCharType="begin"/>
      </w:r>
      <w:r>
        <w:rPr>
          <w:noProof/>
        </w:rPr>
        <w:instrText xml:space="preserve"> PAGEREF _Toc513192497 \h </w:instrText>
      </w:r>
      <w:r>
        <w:rPr>
          <w:noProof/>
        </w:rPr>
      </w:r>
      <w:r>
        <w:rPr>
          <w:noProof/>
        </w:rPr>
        <w:fldChar w:fldCharType="separate"/>
      </w:r>
      <w:r>
        <w:rPr>
          <w:noProof/>
        </w:rPr>
        <w:t>12</w:t>
      </w:r>
      <w:r>
        <w:rPr>
          <w:noProof/>
        </w:rPr>
        <w:fldChar w:fldCharType="end"/>
      </w:r>
    </w:p>
    <w:p w14:paraId="70F02985" w14:textId="25FCBFB2" w:rsidR="00D86088" w:rsidRPr="00D515A9" w:rsidRDefault="00D515A9" w:rsidP="00D515A9">
      <w:pPr>
        <w:pStyle w:val="NoSpacing"/>
      </w:pPr>
      <w:r>
        <w:fldChar w:fldCharType="end"/>
      </w:r>
    </w:p>
    <w:p w14:paraId="6BA7E268" w14:textId="22A5953C" w:rsidR="00D86088" w:rsidRDefault="00D86088"/>
    <w:p w14:paraId="455AF68A" w14:textId="4DB0DA82" w:rsidR="00D86088" w:rsidRDefault="00D86088"/>
    <w:p w14:paraId="14BB86EB" w14:textId="7933A91A" w:rsidR="00D86088" w:rsidRDefault="00D86088"/>
    <w:p w14:paraId="4DEB5271" w14:textId="57C6869A" w:rsidR="00D86088" w:rsidRDefault="00D86088"/>
    <w:p w14:paraId="76269BB5" w14:textId="42305FD2" w:rsidR="00D86088" w:rsidRDefault="00D86088"/>
    <w:p w14:paraId="54D8D8E0" w14:textId="71C268BF" w:rsidR="00D86088" w:rsidRDefault="00D86088"/>
    <w:p w14:paraId="37EC2215" w14:textId="78E4629B" w:rsidR="00D86088" w:rsidRDefault="00D86088"/>
    <w:p w14:paraId="6CA7D27C" w14:textId="4EDA59EA" w:rsidR="00D86088" w:rsidRDefault="00D86088" w:rsidP="00D86088">
      <w:pPr>
        <w:pStyle w:val="Style1"/>
      </w:pPr>
      <w:bookmarkStart w:id="0" w:name="_Toc513191992"/>
      <w:r>
        <w:lastRenderedPageBreak/>
        <w:t>Introduction / Background to the proposed research</w:t>
      </w:r>
      <w:bookmarkEnd w:id="0"/>
    </w:p>
    <w:p w14:paraId="784C03C1" w14:textId="3840B9D4" w:rsidR="00D86088" w:rsidRDefault="00D86088" w:rsidP="00D86088">
      <w:r>
        <w:t xml:space="preserve">Within the research proposal, there will be considerations about what the research proposal project will consist of. This proposal will include current literature and research which relates to the project, the purpose including </w:t>
      </w:r>
      <w:r w:rsidR="00EA45B3">
        <w:t>the aims anticipated, the desired end result and the actual result of the project.</w:t>
      </w:r>
    </w:p>
    <w:p w14:paraId="2625D4FB" w14:textId="4CB72FB7" w:rsidR="00EA45B3" w:rsidRDefault="00EA45B3" w:rsidP="00EA45B3">
      <w:pPr>
        <w:pStyle w:val="Style2"/>
      </w:pPr>
      <w:bookmarkStart w:id="1" w:name="_Toc513191993"/>
      <w:r>
        <w:t>Working title</w:t>
      </w:r>
      <w:bookmarkEnd w:id="1"/>
      <w:r>
        <w:t xml:space="preserve"> </w:t>
      </w:r>
    </w:p>
    <w:p w14:paraId="29B857D3" w14:textId="2AAE6BFA" w:rsidR="00D86088" w:rsidRDefault="00D86088" w:rsidP="00EA45B3">
      <w:r>
        <w:t xml:space="preserve">The title of the research proposal project is: Multisensory Experiences. </w:t>
      </w:r>
    </w:p>
    <w:p w14:paraId="00713043" w14:textId="65F4283A" w:rsidR="00EA45B3" w:rsidRDefault="00EA45B3" w:rsidP="00EA45B3">
      <w:pPr>
        <w:pStyle w:val="Style2"/>
      </w:pPr>
      <w:bookmarkStart w:id="2" w:name="_Toc513191994"/>
      <w:r>
        <w:t>Background</w:t>
      </w:r>
      <w:bookmarkEnd w:id="2"/>
    </w:p>
    <w:p w14:paraId="62B81E5F" w14:textId="257D041D" w:rsidR="005D5A57" w:rsidRPr="005D5A57" w:rsidRDefault="005D5A57" w:rsidP="005D5A57">
      <w:pPr>
        <w:pStyle w:val="Title"/>
      </w:pPr>
      <w:r>
        <w:t>Educational</w:t>
      </w:r>
    </w:p>
    <w:p w14:paraId="50DEFD55" w14:textId="2ECFF5A7" w:rsidR="00923BFB" w:rsidRDefault="00EA45B3" w:rsidP="00EA45B3">
      <w:r>
        <w:t>The definition of multisensory is when the user is involving more than one of the senses, for example,</w:t>
      </w:r>
      <w:r w:rsidR="009E7E6C">
        <w:t xml:space="preserve"> auditory</w:t>
      </w:r>
      <w:r>
        <w:t xml:space="preserve"> </w:t>
      </w:r>
      <w:r w:rsidR="00C430CA">
        <w:t>and</w:t>
      </w:r>
      <w:r>
        <w:t xml:space="preserve"> </w:t>
      </w:r>
      <w:r w:rsidR="009E7E6C">
        <w:t>visual</w:t>
      </w:r>
      <w:r>
        <w:t xml:space="preserve"> simultaneously. So, in that particular case </w:t>
      </w:r>
      <w:r w:rsidR="00B176FF">
        <w:t>playing a game on a smartphone</w:t>
      </w:r>
      <w:r>
        <w:t xml:space="preserve"> is multisensory as the user is looking at the screen whilst listening to what is going on. Multisensory learning is becoming more popular</w:t>
      </w:r>
      <w:r w:rsidR="006F4D38">
        <w:t>, as it is known that learning which is experience</w:t>
      </w:r>
      <w:r w:rsidR="00C430CA">
        <w:t>d</w:t>
      </w:r>
      <w:r w:rsidR="006F4D38">
        <w:t xml:space="preserve"> through most or all of the </w:t>
      </w:r>
      <w:r w:rsidR="009E7E6C">
        <w:t>user’s</w:t>
      </w:r>
      <w:r w:rsidR="006F4D38">
        <w:t xml:space="preserve"> senses is beneficial in memory </w:t>
      </w:r>
      <w:sdt>
        <w:sdtPr>
          <w:id w:val="-1027872363"/>
          <w:citation/>
        </w:sdtPr>
        <w:sdtEndPr/>
        <w:sdtContent>
          <w:r w:rsidR="006F4D38">
            <w:fldChar w:fldCharType="begin"/>
          </w:r>
          <w:r w:rsidR="006F4D38">
            <w:instrText xml:space="preserve"> CITATION Tea08 \l 2057 </w:instrText>
          </w:r>
          <w:r w:rsidR="006F4D38">
            <w:fldChar w:fldCharType="separate"/>
          </w:r>
          <w:r w:rsidR="00D515A9" w:rsidRPr="00D515A9">
            <w:rPr>
              <w:noProof/>
            </w:rPr>
            <w:t>[1]</w:t>
          </w:r>
          <w:r w:rsidR="006F4D38">
            <w:fldChar w:fldCharType="end"/>
          </w:r>
        </w:sdtContent>
      </w:sdt>
      <w:r w:rsidR="006F4D38">
        <w:t>.</w:t>
      </w:r>
      <w:r w:rsidR="009E7E6C">
        <w:t xml:space="preserve"> The senses which are used best for learning are; auditory, visual, kinaesthetic and tactile </w:t>
      </w:r>
      <w:sdt>
        <w:sdtPr>
          <w:id w:val="1822537378"/>
          <w:citation/>
        </w:sdtPr>
        <w:sdtEndPr/>
        <w:sdtContent>
          <w:r w:rsidR="009E7E6C">
            <w:fldChar w:fldCharType="begin"/>
          </w:r>
          <w:r w:rsidR="009E7E6C">
            <w:instrText xml:space="preserve">CITATION Har16 \l 2057 </w:instrText>
          </w:r>
          <w:r w:rsidR="009E7E6C">
            <w:fldChar w:fldCharType="separate"/>
          </w:r>
          <w:r w:rsidR="00D515A9" w:rsidRPr="00D515A9">
            <w:rPr>
              <w:noProof/>
            </w:rPr>
            <w:t>[2]</w:t>
          </w:r>
          <w:r w:rsidR="009E7E6C">
            <w:fldChar w:fldCharType="end"/>
          </w:r>
        </w:sdtContent>
      </w:sdt>
      <w:r w:rsidR="009E7E6C">
        <w:t xml:space="preserve">. </w:t>
      </w:r>
      <w:r w:rsidR="00C430CA">
        <w:t xml:space="preserve">Research demonstrates that when children with dyslexia use two or more senses when learning to spell, their spelling ability is enhanced. For example, when the children can hear the words being spoken, see the words, and can feel the shape of the letters by </w:t>
      </w:r>
      <w:r w:rsidR="007336DE">
        <w:t>outlining</w:t>
      </w:r>
      <w:r w:rsidR="00C430CA">
        <w:t xml:space="preserve">, this helps to improve their writing performance [2]. </w:t>
      </w:r>
      <w:r w:rsidR="00B371BA">
        <w:t xml:space="preserve">Brain imaging has proved that multisensory stimuli initialise more areas of the brain, which could potentially be the basis for increased learning </w:t>
      </w:r>
      <w:sdt>
        <w:sdtPr>
          <w:id w:val="857078062"/>
          <w:citation/>
        </w:sdtPr>
        <w:sdtEndPr/>
        <w:sdtContent>
          <w:r w:rsidR="00B371BA">
            <w:fldChar w:fldCharType="begin"/>
          </w:r>
          <w:r w:rsidR="00B371BA">
            <w:instrText xml:space="preserve"> CITATION Har16 \l 2057 </w:instrText>
          </w:r>
          <w:r w:rsidR="00B371BA">
            <w:fldChar w:fldCharType="separate"/>
          </w:r>
          <w:r w:rsidR="00D515A9" w:rsidRPr="00D515A9">
            <w:rPr>
              <w:noProof/>
            </w:rPr>
            <w:t>[2]</w:t>
          </w:r>
          <w:r w:rsidR="00B371BA">
            <w:fldChar w:fldCharType="end"/>
          </w:r>
        </w:sdtContent>
      </w:sdt>
      <w:r w:rsidR="00B371BA">
        <w:t xml:space="preserve">. </w:t>
      </w:r>
    </w:p>
    <w:p w14:paraId="22E1EB93" w14:textId="363F02EB" w:rsidR="00EA45B3" w:rsidRDefault="005D5A57" w:rsidP="00923BFB">
      <w:pPr>
        <w:ind w:firstLine="720"/>
      </w:pPr>
      <w:r>
        <w:t xml:space="preserve">Combining a multisensory game with multisensory learning has even more potential to improve the learning process </w:t>
      </w:r>
      <w:sdt>
        <w:sdtPr>
          <w:id w:val="-1877233837"/>
          <w:citation/>
        </w:sdtPr>
        <w:sdtEndPr/>
        <w:sdtContent>
          <w:r>
            <w:fldChar w:fldCharType="begin"/>
          </w:r>
          <w:r>
            <w:instrText xml:space="preserve"> CITATION Cov18 \l 2057 </w:instrText>
          </w:r>
          <w:r>
            <w:fldChar w:fldCharType="separate"/>
          </w:r>
          <w:r w:rsidR="00D515A9" w:rsidRPr="00D515A9">
            <w:rPr>
              <w:noProof/>
            </w:rPr>
            <w:t>[3]</w:t>
          </w:r>
          <w:r>
            <w:fldChar w:fldCharType="end"/>
          </w:r>
        </w:sdtContent>
      </w:sdt>
      <w:r>
        <w:t xml:space="preserve">. Research indicates that the participants involved in the experiments, 117 junior high school students in southern Taiwan, found the experiment enjoyable and they would wish to repeat it to understand and learn more </w:t>
      </w:r>
      <w:sdt>
        <w:sdtPr>
          <w:id w:val="-130950501"/>
          <w:citation/>
        </w:sdtPr>
        <w:sdtEndPr/>
        <w:sdtContent>
          <w:r>
            <w:fldChar w:fldCharType="begin"/>
          </w:r>
          <w:r>
            <w:instrText xml:space="preserve"> CITATION Cov18 \l 2057 </w:instrText>
          </w:r>
          <w:r>
            <w:fldChar w:fldCharType="separate"/>
          </w:r>
          <w:r w:rsidR="00D515A9" w:rsidRPr="00D515A9">
            <w:rPr>
              <w:noProof/>
            </w:rPr>
            <w:t>[3]</w:t>
          </w:r>
          <w:r>
            <w:fldChar w:fldCharType="end"/>
          </w:r>
        </w:sdtContent>
      </w:sdt>
      <w:r>
        <w:t xml:space="preserve">. The outcome of this experiment shows that if people use a multisensory game to learn then they are more likely to enjoy education and are keen to repeat the learning process. </w:t>
      </w:r>
    </w:p>
    <w:p w14:paraId="00BB25CD" w14:textId="2D3A6B7E" w:rsidR="00923BFB" w:rsidRDefault="00923BFB" w:rsidP="00923BFB">
      <w:pPr>
        <w:ind w:firstLine="720"/>
      </w:pPr>
      <w:r>
        <w:t xml:space="preserve">Furthermore, a study which involved teachers used a variety of multisensory approaches for the children to learn English more effectively found that using multisensory strategies were much more beneficial and successful with increasing the achievements </w:t>
      </w:r>
      <w:r w:rsidR="00A81E18">
        <w:t>in children in education. Four approaches were identified by the greater number of teachers as being effective in general: gestures and visual cues; repetition and opportunities for practicing skills; use of objects and hands-on materials; and multisensory approaches</w:t>
      </w:r>
      <w:r w:rsidR="007336DE">
        <w:t xml:space="preserve"> </w:t>
      </w:r>
      <w:sdt>
        <w:sdtPr>
          <w:id w:val="1424303850"/>
          <w:citation/>
        </w:sdtPr>
        <w:sdtContent>
          <w:r w:rsidR="007336DE">
            <w:fldChar w:fldCharType="begin"/>
          </w:r>
          <w:r w:rsidR="007336DE">
            <w:instrText xml:space="preserve"> CITATION Fac05 \l 2057 </w:instrText>
          </w:r>
          <w:r w:rsidR="007336DE">
            <w:fldChar w:fldCharType="separate"/>
          </w:r>
          <w:r w:rsidR="007336DE" w:rsidRPr="007336DE">
            <w:rPr>
              <w:noProof/>
            </w:rPr>
            <w:t>[4]</w:t>
          </w:r>
          <w:r w:rsidR="007336DE">
            <w:fldChar w:fldCharType="end"/>
          </w:r>
        </w:sdtContent>
      </w:sdt>
      <w:r w:rsidR="00A81E18">
        <w:t xml:space="preserve">. The teachers found that it </w:t>
      </w:r>
      <w:r w:rsidR="000750D3">
        <w:t>focuses on</w:t>
      </w:r>
      <w:r w:rsidR="00A81E18">
        <w:t xml:space="preserve"> all learning techniques and the children can make connections quicker </w:t>
      </w:r>
      <w:sdt>
        <w:sdtPr>
          <w:id w:val="-979369492"/>
          <w:citation/>
        </w:sdtPr>
        <w:sdtEndPr/>
        <w:sdtContent>
          <w:r w:rsidR="00A81E18">
            <w:fldChar w:fldCharType="begin"/>
          </w:r>
          <w:r w:rsidR="00A81E18">
            <w:instrText xml:space="preserve"> CITATION Fac05 \l 2057 </w:instrText>
          </w:r>
          <w:r w:rsidR="00A81E18">
            <w:fldChar w:fldCharType="separate"/>
          </w:r>
          <w:r w:rsidR="00D515A9" w:rsidRPr="00D515A9">
            <w:rPr>
              <w:noProof/>
            </w:rPr>
            <w:t>[4]</w:t>
          </w:r>
          <w:r w:rsidR="00A81E18">
            <w:fldChar w:fldCharType="end"/>
          </w:r>
        </w:sdtContent>
      </w:sdt>
      <w:r w:rsidR="00A81E18">
        <w:t xml:space="preserve">.  </w:t>
      </w:r>
    </w:p>
    <w:p w14:paraId="1EEBF2F9" w14:textId="3F149104" w:rsidR="004478AA" w:rsidRDefault="004478AA" w:rsidP="00923BFB">
      <w:pPr>
        <w:ind w:firstLine="720"/>
      </w:pPr>
      <w:r>
        <w:t xml:space="preserve">In contrast to this, a study involving </w:t>
      </w:r>
      <w:r w:rsidR="00B930F3">
        <w:t>participants who had been diagnosed with Alzheimer’s, vascular or mixed dementia were randomly allocated to either eight multisensory</w:t>
      </w:r>
      <w:r w:rsidR="00E17C2C">
        <w:t xml:space="preserve"> sessions</w:t>
      </w:r>
      <w:r w:rsidR="00B930F3">
        <w:t xml:space="preserve"> or activity sessions twice per week for four weeks </w:t>
      </w:r>
      <w:sdt>
        <w:sdtPr>
          <w:id w:val="-754747463"/>
          <w:citation/>
        </w:sdtPr>
        <w:sdtEndPr/>
        <w:sdtContent>
          <w:r w:rsidR="00B930F3">
            <w:fldChar w:fldCharType="begin"/>
          </w:r>
          <w:r w:rsidR="00B930F3">
            <w:instrText xml:space="preserve"> CITATION Hol03 \l 2057 </w:instrText>
          </w:r>
          <w:r w:rsidR="00B930F3">
            <w:fldChar w:fldCharType="separate"/>
          </w:r>
          <w:r w:rsidR="00D515A9" w:rsidRPr="00D515A9">
            <w:rPr>
              <w:noProof/>
            </w:rPr>
            <w:t>[5]</w:t>
          </w:r>
          <w:r w:rsidR="00B930F3">
            <w:fldChar w:fldCharType="end"/>
          </w:r>
        </w:sdtContent>
      </w:sdt>
      <w:r w:rsidR="00B930F3">
        <w:t xml:space="preserve">. The immediate effects results found that there were no substantial differences between the two groups from the start to finish. It was shown that </w:t>
      </w:r>
      <w:r w:rsidR="00E17C2C">
        <w:t>both groups</w:t>
      </w:r>
      <w:r w:rsidR="00B930F3">
        <w:t xml:space="preserve"> were seen to be less bored after the multisensory and activity sessions than they were before the sessions</w:t>
      </w:r>
      <w:r w:rsidR="00E17C2C">
        <w:t xml:space="preserve"> </w:t>
      </w:r>
      <w:sdt>
        <w:sdtPr>
          <w:id w:val="1152871216"/>
          <w:citation/>
        </w:sdtPr>
        <w:sdtEndPr/>
        <w:sdtContent>
          <w:r w:rsidR="00E17C2C">
            <w:fldChar w:fldCharType="begin"/>
          </w:r>
          <w:r w:rsidR="00E17C2C">
            <w:instrText xml:space="preserve"> CITATION Hol03 \l 2057 </w:instrText>
          </w:r>
          <w:r w:rsidR="00E17C2C">
            <w:fldChar w:fldCharType="separate"/>
          </w:r>
          <w:r w:rsidR="00D515A9" w:rsidRPr="00D515A9">
            <w:rPr>
              <w:noProof/>
            </w:rPr>
            <w:t>[5]</w:t>
          </w:r>
          <w:r w:rsidR="00E17C2C">
            <w:fldChar w:fldCharType="end"/>
          </w:r>
        </w:sdtContent>
      </w:sdt>
      <w:r w:rsidR="00B930F3">
        <w:t>.</w:t>
      </w:r>
      <w:r w:rsidR="00E17C2C">
        <w:t xml:space="preserve"> However, despite the randomisation of the participants the multisensory participants were at a less advanced stage of dementia than the activity group were. Overall, in the UK the participants general behaviour and eccentric behaviour on the ward seemed to be stable during the multisensory sessions and activity sessions but had declined after the sessions were over </w:t>
      </w:r>
      <w:sdt>
        <w:sdtPr>
          <w:id w:val="129840145"/>
          <w:citation/>
        </w:sdtPr>
        <w:sdtEndPr/>
        <w:sdtContent>
          <w:r w:rsidR="00E17C2C">
            <w:fldChar w:fldCharType="begin"/>
          </w:r>
          <w:r w:rsidR="00E17C2C">
            <w:instrText xml:space="preserve"> CITATION Hol03 \l 2057 </w:instrText>
          </w:r>
          <w:r w:rsidR="00E17C2C">
            <w:fldChar w:fldCharType="separate"/>
          </w:r>
          <w:r w:rsidR="00D515A9" w:rsidRPr="00D515A9">
            <w:rPr>
              <w:noProof/>
            </w:rPr>
            <w:t>[5]</w:t>
          </w:r>
          <w:r w:rsidR="00E17C2C">
            <w:fldChar w:fldCharType="end"/>
          </w:r>
        </w:sdtContent>
      </w:sdt>
      <w:r w:rsidR="00E17C2C">
        <w:t xml:space="preserve">. Moreover, there were no significant benefits with the multisensory group over the activity group </w:t>
      </w:r>
      <w:r w:rsidR="00E17C2C">
        <w:lastRenderedPageBreak/>
        <w:t xml:space="preserve">they both had very similar results. This shows that multisensory approaches may not be successful in every case possible. </w:t>
      </w:r>
    </w:p>
    <w:p w14:paraId="42BFB5BE" w14:textId="57DC5F6F" w:rsidR="005D5A57" w:rsidRDefault="005D5A57" w:rsidP="00EA45B3"/>
    <w:p w14:paraId="3C45FA25" w14:textId="3264AFAD" w:rsidR="005D5A57" w:rsidRDefault="005D5A57" w:rsidP="005D5A57">
      <w:pPr>
        <w:pStyle w:val="Title"/>
      </w:pPr>
      <w:r>
        <w:t>Entertainment</w:t>
      </w:r>
    </w:p>
    <w:p w14:paraId="5BB44468" w14:textId="4E90434D" w:rsidR="005D5A57" w:rsidRDefault="005D5A57" w:rsidP="005D5A57">
      <w:r>
        <w:t xml:space="preserve">Multisensory has been involved within the entertainment business for many years, multisensory was especially included within games consoles, such as, Xbox and PlayStation. Xbox was one of the first games consoles to introduce multisensory experiences, for example; Xbox LIVE first launched in November 2002 and with this also came the ability for users to voice chat whilst playing a game </w:t>
      </w:r>
      <w:sdt>
        <w:sdtPr>
          <w:id w:val="902794587"/>
          <w:citation/>
        </w:sdtPr>
        <w:sdtEndPr/>
        <w:sdtContent>
          <w:r>
            <w:fldChar w:fldCharType="begin"/>
          </w:r>
          <w:r>
            <w:instrText xml:space="preserve"> CITATION Mac06 \l 2057 </w:instrText>
          </w:r>
          <w:r>
            <w:fldChar w:fldCharType="separate"/>
          </w:r>
          <w:r w:rsidR="00D515A9" w:rsidRPr="00D515A9">
            <w:rPr>
              <w:noProof/>
            </w:rPr>
            <w:t>[6]</w:t>
          </w:r>
          <w:r>
            <w:fldChar w:fldCharType="end"/>
          </w:r>
        </w:sdtContent>
      </w:sdt>
      <w:r>
        <w:t xml:space="preserve">. By creating Xbox LIVE it connects millions of users across 26 countries, so users are able to speak to friends or family members around the world </w:t>
      </w:r>
      <w:sdt>
        <w:sdtPr>
          <w:id w:val="-1941668918"/>
          <w:citation/>
        </w:sdtPr>
        <w:sdtEndPr/>
        <w:sdtContent>
          <w:r>
            <w:fldChar w:fldCharType="begin"/>
          </w:r>
          <w:r>
            <w:instrText xml:space="preserve"> CITATION Led12 \l 2057 </w:instrText>
          </w:r>
          <w:r>
            <w:fldChar w:fldCharType="separate"/>
          </w:r>
          <w:r w:rsidR="00D515A9" w:rsidRPr="00D515A9">
            <w:rPr>
              <w:noProof/>
            </w:rPr>
            <w:t>[7]</w:t>
          </w:r>
          <w:r>
            <w:fldChar w:fldCharType="end"/>
          </w:r>
        </w:sdtContent>
      </w:sdt>
      <w:r>
        <w:t xml:space="preserve">. This was very advanced for Xbox to create, as before Xbox LIVE users were not able to speak to each other when playing the same game, this in turn encouraged other games console platforms to do the same.  </w:t>
      </w:r>
    </w:p>
    <w:p w14:paraId="45E3301B" w14:textId="28A81388" w:rsidR="004C0F2D" w:rsidRPr="005D5A57" w:rsidRDefault="004C0F2D" w:rsidP="005D5A57">
      <w:r>
        <w:tab/>
        <w:t xml:space="preserve">Research demonstrations that </w:t>
      </w:r>
      <w:r w:rsidR="00DA1725">
        <w:t xml:space="preserve">when </w:t>
      </w:r>
      <w:r>
        <w:t xml:space="preserve">participants </w:t>
      </w:r>
      <w:r w:rsidR="00DA1725">
        <w:t xml:space="preserve">were provided with two studies, one which included the participants using a computer screen to play a game on and another which involved them physically moving around to interact with the musical materials. Most of the participants involved in this experiment concluded that they were much more entertained when they were moving around to interact with the music than they were sitting down playing a game on the computer </w:t>
      </w:r>
      <w:sdt>
        <w:sdtPr>
          <w:id w:val="-2127295876"/>
          <w:citation/>
        </w:sdtPr>
        <w:sdtEndPr/>
        <w:sdtContent>
          <w:r w:rsidR="00DA1725">
            <w:fldChar w:fldCharType="begin"/>
          </w:r>
          <w:r w:rsidR="00DA1725">
            <w:instrText xml:space="preserve"> CITATION Zho04 \l 2057 </w:instrText>
          </w:r>
          <w:r w:rsidR="00DA1725">
            <w:fldChar w:fldCharType="separate"/>
          </w:r>
          <w:r w:rsidR="00D515A9" w:rsidRPr="00D515A9">
            <w:rPr>
              <w:noProof/>
            </w:rPr>
            <w:t>[8]</w:t>
          </w:r>
          <w:r w:rsidR="00DA1725">
            <w:fldChar w:fldCharType="end"/>
          </w:r>
        </w:sdtContent>
      </w:sdt>
      <w:r w:rsidR="00DA1725">
        <w:t xml:space="preserve">. </w:t>
      </w:r>
      <w:r w:rsidR="00923BFB">
        <w:t xml:space="preserve">Thirty-two </w:t>
      </w:r>
      <w:r w:rsidR="00C75299">
        <w:t xml:space="preserve">participants responded that they were much more, and more entertained in contrast to the </w:t>
      </w:r>
      <w:r w:rsidR="00923BFB">
        <w:t>five</w:t>
      </w:r>
      <w:r w:rsidR="00C75299">
        <w:t xml:space="preserve"> participants who claimed they were much less, and less entertained. Also</w:t>
      </w:r>
      <w:r w:rsidR="00923BFB">
        <w:t>,</w:t>
      </w:r>
      <w:r w:rsidR="00C75299">
        <w:t xml:space="preserve"> </w:t>
      </w:r>
      <w:r w:rsidR="00923BFB">
        <w:t>three</w:t>
      </w:r>
      <w:r w:rsidR="00C75299">
        <w:t xml:space="preserve"> participants said that there was no difference between the two experiments</w:t>
      </w:r>
      <w:sdt>
        <w:sdtPr>
          <w:id w:val="1785303256"/>
          <w:citation/>
        </w:sdtPr>
        <w:sdtEndPr/>
        <w:sdtContent>
          <w:r w:rsidR="00C75299">
            <w:fldChar w:fldCharType="begin"/>
          </w:r>
          <w:r w:rsidR="00C75299">
            <w:instrText xml:space="preserve"> CITATION Zho04 \l 2057 </w:instrText>
          </w:r>
          <w:r w:rsidR="00C75299">
            <w:fldChar w:fldCharType="separate"/>
          </w:r>
          <w:r w:rsidR="00D515A9">
            <w:rPr>
              <w:noProof/>
            </w:rPr>
            <w:t xml:space="preserve"> </w:t>
          </w:r>
          <w:r w:rsidR="00D515A9" w:rsidRPr="00D515A9">
            <w:rPr>
              <w:noProof/>
            </w:rPr>
            <w:t>[8]</w:t>
          </w:r>
          <w:r w:rsidR="00C75299">
            <w:fldChar w:fldCharType="end"/>
          </w:r>
        </w:sdtContent>
      </w:sdt>
      <w:r w:rsidR="00C75299">
        <w:t>.</w:t>
      </w:r>
    </w:p>
    <w:p w14:paraId="571197CA" w14:textId="58F91053" w:rsidR="005D5A57" w:rsidRPr="00EA45B3" w:rsidRDefault="005D5A57" w:rsidP="00EA45B3">
      <w:r>
        <w:tab/>
      </w:r>
    </w:p>
    <w:p w14:paraId="36CE8FF9" w14:textId="143FE347" w:rsidR="00EA45B3" w:rsidRDefault="00307F3B" w:rsidP="00307F3B">
      <w:pPr>
        <w:pStyle w:val="Style2"/>
      </w:pPr>
      <w:bookmarkStart w:id="3" w:name="_Toc513191995"/>
      <w:r>
        <w:t xml:space="preserve">Where web development fits into </w:t>
      </w:r>
      <w:r w:rsidR="00CC282F">
        <w:t>this field</w:t>
      </w:r>
      <w:bookmarkEnd w:id="3"/>
    </w:p>
    <w:p w14:paraId="4E15C800" w14:textId="510835DA" w:rsidR="00435E5B" w:rsidRDefault="00E86D97" w:rsidP="00E86D97">
      <w:r>
        <w:t xml:space="preserve">Multisensory experiences, such as educational and entertainment experiences relate to a web development degree at university as there are many previous studies and experiments which have shown this. Website developers could potentially create an application for a mobile phone, tablet or wearable device which could include multisensory features. This is shown in a study </w:t>
      </w:r>
      <w:sdt>
        <w:sdtPr>
          <w:id w:val="212089662"/>
          <w:citation/>
        </w:sdtPr>
        <w:sdtEndPr/>
        <w:sdtContent>
          <w:r w:rsidR="00E81C11">
            <w:fldChar w:fldCharType="begin"/>
          </w:r>
          <w:r w:rsidR="00E81C11">
            <w:instrText xml:space="preserve"> CITATION Her17 \l 2057 </w:instrText>
          </w:r>
          <w:r w:rsidR="00E81C11">
            <w:fldChar w:fldCharType="separate"/>
          </w:r>
          <w:r w:rsidR="00D515A9" w:rsidRPr="00D515A9">
            <w:rPr>
              <w:noProof/>
            </w:rPr>
            <w:t>[9]</w:t>
          </w:r>
          <w:r w:rsidR="00E81C11">
            <w:fldChar w:fldCharType="end"/>
          </w:r>
        </w:sdtContent>
      </w:sdt>
      <w:r>
        <w:t xml:space="preserve">, where the participants use a wearable device, which have been assembled by using the Oculus </w:t>
      </w:r>
      <w:r w:rsidR="00E81C11">
        <w:t>R</w:t>
      </w:r>
      <w:r>
        <w:t>ift, which is a</w:t>
      </w:r>
      <w:r w:rsidR="00E81C11">
        <w:t xml:space="preserve"> very large</w:t>
      </w:r>
      <w:r>
        <w:t xml:space="preserve"> application </w:t>
      </w:r>
      <w:r w:rsidR="00E81C11">
        <w:t xml:space="preserve">developed </w:t>
      </w:r>
      <w:r>
        <w:t xml:space="preserve">for a mobile phone device, for the visual and hearing senses. They have put the oculus rift onto a headset which had been supplied from creative labs. The touch sense was implemented by creating a pair of tactile gloves which presented the participant with vibrations when the user made physical contact with something. Through integrating the three materials, the developers developed an interface which authorises humans to engage and control a humanoid robot platform </w:t>
      </w:r>
      <w:sdt>
        <w:sdtPr>
          <w:id w:val="-1686586053"/>
          <w:citation/>
        </w:sdtPr>
        <w:sdtEndPr/>
        <w:sdtContent>
          <w:r w:rsidR="00E81C11">
            <w:fldChar w:fldCharType="begin"/>
          </w:r>
          <w:r w:rsidR="00E81C11">
            <w:instrText xml:space="preserve"> CITATION Her17 \l 2057 </w:instrText>
          </w:r>
          <w:r w:rsidR="00E81C11">
            <w:fldChar w:fldCharType="separate"/>
          </w:r>
          <w:r w:rsidR="00D515A9" w:rsidRPr="00D515A9">
            <w:rPr>
              <w:noProof/>
            </w:rPr>
            <w:t>[9]</w:t>
          </w:r>
          <w:r w:rsidR="00E81C11">
            <w:fldChar w:fldCharType="end"/>
          </w:r>
        </w:sdtContent>
      </w:sdt>
      <w:r>
        <w:t>. This study clearly demonstrates that a student on a web development course could potentially develop an application for any device which could include multisensory experiences for either entertainment or educational purposes. For example</w:t>
      </w:r>
      <w:r w:rsidR="00E81C11">
        <w:t>;</w:t>
      </w:r>
      <w:r>
        <w:t xml:space="preserve"> the web developer could create an application and input it onto the oculus rift which the user will be able to view and hear the game, an educational game or a game for entertainment purposes. The developer could also provide the user with a pair of tactile gloves similarly to the study, so the users could feel their surroundings within the game through the vibrating gloves.</w:t>
      </w:r>
    </w:p>
    <w:p w14:paraId="1C7A6457" w14:textId="405A44D6" w:rsidR="006747CA" w:rsidRDefault="006747CA" w:rsidP="00E86D97">
      <w:r>
        <w:tab/>
        <w:t xml:space="preserve">This research is particularly worth executing as there are not many studies or applications involving multisensory experiences specifically. Developing an application which involves multisensory experiences could be used frequently and potentially could become very successful. However, implementing an application which does not have numerous other applications of similar qualities could be quite challenging, yet, it could on the other hand become popular within the </w:t>
      </w:r>
      <w:r>
        <w:lastRenderedPageBreak/>
        <w:t>application development community. This application that will hopefully be developed within the next year could be the breakthrough to other educational multisensory applications.</w:t>
      </w:r>
    </w:p>
    <w:p w14:paraId="620FAA12" w14:textId="0DFC56B3" w:rsidR="006747CA" w:rsidRDefault="006747CA" w:rsidP="00E86D97"/>
    <w:p w14:paraId="2496C28F" w14:textId="760B36DB" w:rsidR="006747CA" w:rsidRPr="006747CA" w:rsidRDefault="006747CA" w:rsidP="006747CA">
      <w:pPr>
        <w:pStyle w:val="Style2"/>
      </w:pPr>
      <w:bookmarkStart w:id="4" w:name="_Toc513191996"/>
      <w:r>
        <w:t>Introduce the industry/organisation/context that is being investigated</w:t>
      </w:r>
      <w:bookmarkEnd w:id="4"/>
    </w:p>
    <w:p w14:paraId="71FED6E2" w14:textId="5CEA7A0E" w:rsidR="00CC282F" w:rsidRDefault="006747CA" w:rsidP="00CC282F">
      <w:r>
        <w:t xml:space="preserve">The environment </w:t>
      </w:r>
      <w:r w:rsidR="00433254">
        <w:t xml:space="preserve">that </w:t>
      </w:r>
      <w:r>
        <w:t>th</w:t>
      </w:r>
      <w:r w:rsidR="00433254">
        <w:t>e</w:t>
      </w:r>
      <w:r>
        <w:t xml:space="preserve"> development and study will be taking place is within the University of Wales Trinity Saint David Swansea. This University uses Xcode for Apple Mac’s to implement mobile applications for Apple devices. There will also be a questionnaire sent around to the users who have tested the application to understand what the application needs to be improved.</w:t>
      </w:r>
    </w:p>
    <w:p w14:paraId="1EAC51AB" w14:textId="53C5E071" w:rsidR="006747CA" w:rsidRDefault="006747CA" w:rsidP="00CC282F"/>
    <w:p w14:paraId="6940284A" w14:textId="7089D3E2" w:rsidR="006747CA" w:rsidRDefault="006747CA" w:rsidP="006747CA">
      <w:pPr>
        <w:pStyle w:val="Style2"/>
      </w:pPr>
      <w:bookmarkStart w:id="5" w:name="_Toc513191997"/>
      <w:r>
        <w:t>Define one overarching aim of the study (the research purpose). Construct a series of objectives that specify what you will do to achieve the aim</w:t>
      </w:r>
      <w:bookmarkEnd w:id="5"/>
    </w:p>
    <w:p w14:paraId="7292829B" w14:textId="2731FC11" w:rsidR="006747CA" w:rsidRDefault="006747CA" w:rsidP="006747CA">
      <w:r>
        <w:t xml:space="preserve">The main aim of this development and study process is to understand how many users would be interested in downloading a multisensory application for educational purposes. For example; a spelling application for users who have dyslexia, or users who need to widen their </w:t>
      </w:r>
      <w:r w:rsidR="00B36884">
        <w:t>spelling knowledge. For this application to be developed the following objectives must be attained</w:t>
      </w:r>
      <w:r w:rsidR="00BE53A0">
        <w:t>:</w:t>
      </w:r>
    </w:p>
    <w:p w14:paraId="17A65C38" w14:textId="597107AC" w:rsidR="00B36884" w:rsidRDefault="006D6D4D" w:rsidP="00B36884">
      <w:pPr>
        <w:pStyle w:val="ListParagraph"/>
        <w:numPr>
          <w:ilvl w:val="0"/>
          <w:numId w:val="2"/>
        </w:numPr>
      </w:pPr>
      <w:r>
        <w:t>To i</w:t>
      </w:r>
      <w:r w:rsidR="00B36884">
        <w:t>nvestigate multisensory educational applications that have been previously developed and has been tested by users.</w:t>
      </w:r>
    </w:p>
    <w:p w14:paraId="176C646E" w14:textId="519DD607" w:rsidR="00B36884" w:rsidRDefault="006D6D4D" w:rsidP="00B36884">
      <w:pPr>
        <w:pStyle w:val="ListParagraph"/>
        <w:numPr>
          <w:ilvl w:val="0"/>
          <w:numId w:val="2"/>
        </w:numPr>
      </w:pPr>
      <w:r>
        <w:t>To analyse</w:t>
      </w:r>
      <w:r w:rsidR="00B36884">
        <w:t xml:space="preserve"> how to use the Xcode on an Apple Mac to implement the application.</w:t>
      </w:r>
    </w:p>
    <w:p w14:paraId="36E30A1C" w14:textId="0D98AB5A" w:rsidR="00B36884" w:rsidRDefault="00B36884" w:rsidP="00B36884">
      <w:pPr>
        <w:pStyle w:val="ListParagraph"/>
        <w:numPr>
          <w:ilvl w:val="0"/>
          <w:numId w:val="2"/>
        </w:numPr>
      </w:pPr>
      <w:r>
        <w:t>To develop a requirements and system specification for the constructed multisensory educational application.</w:t>
      </w:r>
    </w:p>
    <w:p w14:paraId="575093E9" w14:textId="2340ACA6" w:rsidR="00B36884" w:rsidRDefault="006D6D4D" w:rsidP="00B36884">
      <w:pPr>
        <w:pStyle w:val="ListParagraph"/>
        <w:numPr>
          <w:ilvl w:val="0"/>
          <w:numId w:val="2"/>
        </w:numPr>
      </w:pPr>
      <w:r>
        <w:t>To d</w:t>
      </w:r>
      <w:r w:rsidR="00B36884">
        <w:t>esign and develop the multisensory educational application.</w:t>
      </w:r>
    </w:p>
    <w:p w14:paraId="53B6243A" w14:textId="62A22D20" w:rsidR="00B36884" w:rsidRDefault="006D6D4D" w:rsidP="00B36884">
      <w:pPr>
        <w:pStyle w:val="ListParagraph"/>
        <w:numPr>
          <w:ilvl w:val="0"/>
          <w:numId w:val="2"/>
        </w:numPr>
      </w:pPr>
      <w:r>
        <w:t>To e</w:t>
      </w:r>
      <w:r w:rsidR="00B36884">
        <w:t>xamine the application and inspect the user feedback to create a future improvements checklist.</w:t>
      </w:r>
    </w:p>
    <w:p w14:paraId="02AA2282" w14:textId="4B81CA69" w:rsidR="00BE53A0" w:rsidRDefault="00BE53A0" w:rsidP="00BE53A0"/>
    <w:p w14:paraId="08CEF3C3" w14:textId="65550E2F" w:rsidR="00D86088" w:rsidRDefault="00BE53A0" w:rsidP="00BE53A0">
      <w:pPr>
        <w:pStyle w:val="Style2"/>
      </w:pPr>
      <w:bookmarkStart w:id="6" w:name="_Toc513191998"/>
      <w:r>
        <w:t>Expected outcomes/deliverables? What will you submit at the end of the study?</w:t>
      </w:r>
      <w:bookmarkEnd w:id="6"/>
    </w:p>
    <w:p w14:paraId="0B0E0495" w14:textId="65ED21F5" w:rsidR="00BE53A0" w:rsidRDefault="00BE53A0" w:rsidP="00BE53A0">
      <w:r>
        <w:t xml:space="preserve">Once the multisensory application has been developed, it is expected that it will have been implemented to satisfy the requirements of the users </w:t>
      </w:r>
      <w:r w:rsidR="007E5CCF">
        <w:t xml:space="preserve">and help the users spell words more effectively and efficiently after using this application. At the end of the study there will be a multisensory educational application which will be submitted as well as an empty and all the completed questionnaires given to the users who have been chosen to test this application. This questionnaire will include what is good with the application, what is bad about it and what could be improved. </w:t>
      </w:r>
    </w:p>
    <w:p w14:paraId="553CB46E" w14:textId="14E2C68A" w:rsidR="007E5CCF" w:rsidRDefault="007E5CCF" w:rsidP="00BE53A0"/>
    <w:p w14:paraId="5AE76928" w14:textId="0459A1F2" w:rsidR="007E5CCF" w:rsidRDefault="007E5CCF" w:rsidP="007E5CCF">
      <w:pPr>
        <w:pStyle w:val="Style2"/>
      </w:pPr>
      <w:bookmarkStart w:id="7" w:name="_Toc513191999"/>
      <w:r>
        <w:t>Conclusion</w:t>
      </w:r>
      <w:bookmarkEnd w:id="7"/>
    </w:p>
    <w:p w14:paraId="7DA66E9E" w14:textId="4A14134A" w:rsidR="007E5CCF" w:rsidRPr="007E5CCF" w:rsidRDefault="007E5CCF" w:rsidP="007E5CCF">
      <w:r>
        <w:t>Within this section of the research report it included what multisensory is, including some educational and entertainment studies found. Also, the proposed multisensory education application has been mentioned here too in addition to the desired outcomes. The next section will include research and development methods.</w:t>
      </w:r>
    </w:p>
    <w:p w14:paraId="310C1572" w14:textId="379F91E7" w:rsidR="00D86088" w:rsidRDefault="00D86088"/>
    <w:p w14:paraId="7FAD1C70" w14:textId="0D562AD7" w:rsidR="00D86088" w:rsidRDefault="00D86088"/>
    <w:p w14:paraId="3DB61FDF" w14:textId="37DBD914" w:rsidR="00C430CA" w:rsidRDefault="005F2A29" w:rsidP="005F2A29">
      <w:pPr>
        <w:pStyle w:val="Style1"/>
      </w:pPr>
      <w:bookmarkStart w:id="8" w:name="_Toc513192000"/>
      <w:r>
        <w:lastRenderedPageBreak/>
        <w:t>Research and development methods</w:t>
      </w:r>
      <w:bookmarkEnd w:id="8"/>
    </w:p>
    <w:p w14:paraId="0823B706" w14:textId="554F361C" w:rsidR="005F2A29" w:rsidRDefault="008C3A45" w:rsidP="008C3A45">
      <w:pPr>
        <w:pStyle w:val="Style2"/>
      </w:pPr>
      <w:bookmarkStart w:id="9" w:name="_Toc513192001"/>
      <w:r>
        <w:t>Introduction</w:t>
      </w:r>
      <w:bookmarkEnd w:id="9"/>
    </w:p>
    <w:p w14:paraId="5ADBBCAB" w14:textId="5AE04282" w:rsidR="008C3A45" w:rsidRDefault="008C3A45" w:rsidP="008C3A45">
      <w:r>
        <w:t>In the previous section explained what research will be fulfilled which leads on to this section which will identify and explain what research methods will be applied and how the development method will be executed. The ethical and legal issues which relate to the research task will be examined as well as the risks which may be encountered through creating the application and the course of action which will be taken to avoid and overcome them. Lastly, this section will show how analysis and evaluation of the task results will be executed.</w:t>
      </w:r>
    </w:p>
    <w:p w14:paraId="68645954" w14:textId="6CC3DF21" w:rsidR="008C3A45" w:rsidRDefault="008C3A45" w:rsidP="008C3A45"/>
    <w:p w14:paraId="3153D93E" w14:textId="4B7E7FCB" w:rsidR="008C3A45" w:rsidRDefault="0042480D" w:rsidP="008C3A45">
      <w:pPr>
        <w:pStyle w:val="Style2"/>
      </w:pPr>
      <w:bookmarkStart w:id="10" w:name="_Toc513192002"/>
      <w:r>
        <w:t>Research philosophies</w:t>
      </w:r>
      <w:bookmarkEnd w:id="10"/>
    </w:p>
    <w:p w14:paraId="392159B7" w14:textId="77777777" w:rsidR="00DC4446" w:rsidRPr="008C3A45" w:rsidRDefault="002A451D" w:rsidP="00DC4446">
      <w:r>
        <w:t>Before research can commence, a suitable research philosophy must be expressed. The ‘research onion’ shown in figure 1 exclaims how</w:t>
      </w:r>
      <w:r w:rsidR="00DC4446">
        <w:t xml:space="preserve"> philosophy, approaches, strategies, time horizons and techniques are related. How data is collected is shown in the centre of the onion, with many layers outside the centre showing different sections of using research methods. </w:t>
      </w:r>
    </w:p>
    <w:p w14:paraId="0262B440" w14:textId="4AA50E45" w:rsidR="0042480D" w:rsidRDefault="0042480D" w:rsidP="0042480D"/>
    <w:p w14:paraId="4ADAF020" w14:textId="4C3AE08E" w:rsidR="002A451D" w:rsidRDefault="002A451D" w:rsidP="0042480D"/>
    <w:p w14:paraId="09C574C4" w14:textId="5B9F0E9F" w:rsidR="002A451D" w:rsidRPr="0042480D" w:rsidRDefault="002A451D" w:rsidP="00DC4446">
      <w:pPr>
        <w:jc w:val="center"/>
      </w:pPr>
      <w:r>
        <w:rPr>
          <w:noProof/>
        </w:rPr>
        <w:drawing>
          <wp:inline distT="0" distB="0" distL="0" distR="0" wp14:anchorId="0000D12B" wp14:editId="493ACA42">
            <wp:extent cx="4057650" cy="321661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260" t="22463" r="29039" b="13103"/>
                    <a:stretch/>
                  </pic:blipFill>
                  <pic:spPr bwMode="auto">
                    <a:xfrm>
                      <a:off x="0" y="0"/>
                      <a:ext cx="4070774" cy="3227014"/>
                    </a:xfrm>
                    <a:prstGeom prst="rect">
                      <a:avLst/>
                    </a:prstGeom>
                    <a:ln>
                      <a:noFill/>
                    </a:ln>
                    <a:extLst>
                      <a:ext uri="{53640926-AAD7-44D8-BBD7-CCE9431645EC}">
                        <a14:shadowObscured xmlns:a14="http://schemas.microsoft.com/office/drawing/2010/main"/>
                      </a:ext>
                    </a:extLst>
                  </pic:spPr>
                </pic:pic>
              </a:graphicData>
            </a:graphic>
          </wp:inline>
        </w:drawing>
      </w:r>
    </w:p>
    <w:p w14:paraId="107484C3" w14:textId="49711CA3" w:rsidR="008C3A45" w:rsidRDefault="00DC4446" w:rsidP="00D515A9">
      <w:pPr>
        <w:pStyle w:val="NoSpacing"/>
        <w:jc w:val="center"/>
      </w:pPr>
      <w:bookmarkStart w:id="11" w:name="_Toc513192495"/>
      <w:r>
        <w:t xml:space="preserve">Figure 1: The Research Onion </w:t>
      </w:r>
      <w:sdt>
        <w:sdtPr>
          <w:id w:val="-1337759252"/>
          <w:citation/>
        </w:sdtPr>
        <w:sdtEndPr/>
        <w:sdtContent>
          <w:r>
            <w:fldChar w:fldCharType="begin"/>
          </w:r>
          <w:r>
            <w:instrText xml:space="preserve"> CITATION Sau09 \l 2057 </w:instrText>
          </w:r>
          <w:r>
            <w:fldChar w:fldCharType="separate"/>
          </w:r>
          <w:r w:rsidR="00D515A9" w:rsidRPr="00D515A9">
            <w:rPr>
              <w:noProof/>
            </w:rPr>
            <w:t>[10]</w:t>
          </w:r>
          <w:r>
            <w:fldChar w:fldCharType="end"/>
          </w:r>
        </w:sdtContent>
      </w:sdt>
      <w:bookmarkEnd w:id="11"/>
    </w:p>
    <w:p w14:paraId="05AAB3C2" w14:textId="00BEDA72" w:rsidR="00DC4446" w:rsidRDefault="00DC4446" w:rsidP="00DC4446"/>
    <w:p w14:paraId="605AA5DE" w14:textId="0986B579" w:rsidR="00C430CA" w:rsidRDefault="00B70044">
      <w:r>
        <w:t xml:space="preserve">Research philosophy is important during a research task, this is because it can assist the researcher with refining and specifying the research methods which are to be used in the research task. </w:t>
      </w:r>
      <w:r w:rsidR="00800EF0">
        <w:t xml:space="preserve">The </w:t>
      </w:r>
      <w:r w:rsidR="00870611">
        <w:t>understanding</w:t>
      </w:r>
      <w:r>
        <w:t xml:space="preserve"> of research philosophy can enable and support to researcher in evaluating </w:t>
      </w:r>
      <w:r w:rsidR="001F2C02">
        <w:t xml:space="preserve">unalike methodologies and methods and avoid unimportant work </w:t>
      </w:r>
      <w:sdt>
        <w:sdtPr>
          <w:id w:val="460539793"/>
          <w:citation/>
        </w:sdtPr>
        <w:sdtEndPr/>
        <w:sdtContent>
          <w:r w:rsidR="001F2C02">
            <w:fldChar w:fldCharType="begin"/>
          </w:r>
          <w:r w:rsidR="001F2C02">
            <w:instrText xml:space="preserve"> CITATION Cro03 \l 2057 </w:instrText>
          </w:r>
          <w:r w:rsidR="001F2C02">
            <w:fldChar w:fldCharType="separate"/>
          </w:r>
          <w:r w:rsidR="00D515A9" w:rsidRPr="00D515A9">
            <w:rPr>
              <w:noProof/>
            </w:rPr>
            <w:t>[11]</w:t>
          </w:r>
          <w:r w:rsidR="001F2C02">
            <w:fldChar w:fldCharType="end"/>
          </w:r>
        </w:sdtContent>
      </w:sdt>
      <w:r w:rsidR="001F2C02">
        <w:t>.</w:t>
      </w:r>
    </w:p>
    <w:p w14:paraId="016EA4CE" w14:textId="0CB5280A" w:rsidR="0024482D" w:rsidRDefault="0024482D"/>
    <w:p w14:paraId="1CCDB9C3" w14:textId="12668DE9" w:rsidR="0024482D" w:rsidRDefault="0024482D" w:rsidP="0024482D">
      <w:pPr>
        <w:pStyle w:val="Style2"/>
      </w:pPr>
      <w:bookmarkStart w:id="12" w:name="_Toc513192003"/>
      <w:r>
        <w:lastRenderedPageBreak/>
        <w:t>Identify and justify the research methods that you will use to gather your data and/or evaluate your results.</w:t>
      </w:r>
      <w:bookmarkEnd w:id="12"/>
    </w:p>
    <w:p w14:paraId="035ED327" w14:textId="5B60DD8D" w:rsidR="00FD1F65" w:rsidRPr="00FD1F65" w:rsidRDefault="00FD1F65" w:rsidP="00FD1F65">
      <w:pPr>
        <w:pStyle w:val="Title"/>
      </w:pPr>
      <w:r>
        <w:t>Research philosophy and approach</w:t>
      </w:r>
    </w:p>
    <w:p w14:paraId="6B807B0A" w14:textId="59A975FB" w:rsidR="0024482D" w:rsidRDefault="00771483" w:rsidP="0024482D">
      <w:r>
        <w:t>As the research task selected includes developing software</w:t>
      </w:r>
      <w:r w:rsidR="007C23EA">
        <w:t xml:space="preserve"> application for users and building on the user’s feedback</w:t>
      </w:r>
      <w:r>
        <w:t xml:space="preserve">, the philosophy which relates to the task the most is phenomenology. Phenomenology aids researchers in understanding everyday experiences without </w:t>
      </w:r>
      <w:r w:rsidR="00D40635">
        <w:t xml:space="preserve">assuming knowledge beforehand of the experiences </w:t>
      </w:r>
      <w:sdt>
        <w:sdtPr>
          <w:id w:val="-1136175720"/>
          <w:citation/>
        </w:sdtPr>
        <w:sdtEndPr/>
        <w:sdtContent>
          <w:r w:rsidR="00D40635">
            <w:fldChar w:fldCharType="begin"/>
          </w:r>
          <w:r w:rsidR="00D40635">
            <w:instrText xml:space="preserve"> CITATION Con12 \l 2057 </w:instrText>
          </w:r>
          <w:r w:rsidR="00D40635">
            <w:fldChar w:fldCharType="separate"/>
          </w:r>
          <w:r w:rsidR="00D515A9" w:rsidRPr="00D515A9">
            <w:rPr>
              <w:noProof/>
            </w:rPr>
            <w:t>[12]</w:t>
          </w:r>
          <w:r w:rsidR="00D40635">
            <w:fldChar w:fldCharType="end"/>
          </w:r>
        </w:sdtContent>
      </w:sdt>
      <w:r w:rsidR="00D40635">
        <w:t>.</w:t>
      </w:r>
      <w:r>
        <w:t xml:space="preserve"> </w:t>
      </w:r>
      <w:r w:rsidR="00D40635">
        <w:t>Whereas p</w:t>
      </w:r>
      <w:r>
        <w:t>ositivism help</w:t>
      </w:r>
      <w:r w:rsidR="00D40635">
        <w:t>s</w:t>
      </w:r>
      <w:r>
        <w:t xml:space="preserve"> scientists understand the indeterministic nature of quantum mechanics, it also aids scientists to gather the various disciplines </w:t>
      </w:r>
      <w:sdt>
        <w:sdtPr>
          <w:id w:val="-353115887"/>
          <w:citation/>
        </w:sdtPr>
        <w:sdtEndPr/>
        <w:sdtContent>
          <w:r>
            <w:fldChar w:fldCharType="begin"/>
          </w:r>
          <w:r>
            <w:instrText xml:space="preserve"> CITATION She91 \l 2057 </w:instrText>
          </w:r>
          <w:r>
            <w:fldChar w:fldCharType="separate"/>
          </w:r>
          <w:r w:rsidR="00D515A9" w:rsidRPr="00D515A9">
            <w:rPr>
              <w:noProof/>
            </w:rPr>
            <w:t>[13]</w:t>
          </w:r>
          <w:r>
            <w:fldChar w:fldCharType="end"/>
          </w:r>
        </w:sdtContent>
      </w:sdt>
      <w:r>
        <w:t xml:space="preserve">. </w:t>
      </w:r>
    </w:p>
    <w:p w14:paraId="4C64E782" w14:textId="1CEE9B20" w:rsidR="007C23EA" w:rsidRDefault="007C23EA" w:rsidP="0024482D">
      <w:r>
        <w:t xml:space="preserve">As the optimum philosophy has been selected, a research approach must be examined and decided. There are two different types of research approaches; inductive and deductive. The purpose for using an inductive approach </w:t>
      </w:r>
      <w:r w:rsidR="006A02DD">
        <w:t xml:space="preserve">is to break down and condense undefined textual data into a brief, or summary </w:t>
      </w:r>
      <w:sdt>
        <w:sdtPr>
          <w:id w:val="-162239135"/>
          <w:citation/>
        </w:sdtPr>
        <w:sdtEndPr/>
        <w:sdtContent>
          <w:r w:rsidR="006A02DD">
            <w:fldChar w:fldCharType="begin"/>
          </w:r>
          <w:r w:rsidR="006A02DD">
            <w:instrText xml:space="preserve"> CITATION Dav06 \l 2057 </w:instrText>
          </w:r>
          <w:r w:rsidR="006A02DD">
            <w:fldChar w:fldCharType="separate"/>
          </w:r>
          <w:r w:rsidR="00D515A9" w:rsidRPr="00D515A9">
            <w:rPr>
              <w:noProof/>
            </w:rPr>
            <w:t>[14]</w:t>
          </w:r>
          <w:r w:rsidR="006A02DD">
            <w:fldChar w:fldCharType="end"/>
          </w:r>
        </w:sdtContent>
      </w:sdt>
      <w:r w:rsidR="006A02DD">
        <w:t xml:space="preserve">. This approach is also used to establish clear relationships between the research </w:t>
      </w:r>
      <w:r w:rsidR="00CA64D6">
        <w:t>aims</w:t>
      </w:r>
      <w:r w:rsidR="006A02DD">
        <w:t xml:space="preserve"> and the </w:t>
      </w:r>
      <w:r w:rsidR="00924F98">
        <w:t>conclusions</w:t>
      </w:r>
      <w:r w:rsidR="006A02DD">
        <w:t xml:space="preserve"> taken from the data </w:t>
      </w:r>
      <w:sdt>
        <w:sdtPr>
          <w:id w:val="768892729"/>
          <w:citation/>
        </w:sdtPr>
        <w:sdtEndPr/>
        <w:sdtContent>
          <w:r w:rsidR="006A02DD">
            <w:fldChar w:fldCharType="begin"/>
          </w:r>
          <w:r w:rsidR="006A02DD">
            <w:instrText xml:space="preserve"> CITATION Dav06 \l 2057 </w:instrText>
          </w:r>
          <w:r w:rsidR="006A02DD">
            <w:fldChar w:fldCharType="separate"/>
          </w:r>
          <w:r w:rsidR="00D515A9" w:rsidRPr="00D515A9">
            <w:rPr>
              <w:noProof/>
            </w:rPr>
            <w:t>[14]</w:t>
          </w:r>
          <w:r w:rsidR="006A02DD">
            <w:fldChar w:fldCharType="end"/>
          </w:r>
        </w:sdtContent>
      </w:sdt>
      <w:r w:rsidR="006A02DD">
        <w:t xml:space="preserve">. The inductive approach uses logical regression examination </w:t>
      </w:r>
      <w:r w:rsidR="00EC5D18">
        <w:t xml:space="preserve">and it </w:t>
      </w:r>
      <w:r w:rsidR="006A02DD">
        <w:t xml:space="preserve">is seen to be more understandable and more known that the deductive approach </w:t>
      </w:r>
      <w:sdt>
        <w:sdtPr>
          <w:id w:val="-1829820332"/>
          <w:citation/>
        </w:sdtPr>
        <w:sdtEndPr/>
        <w:sdtContent>
          <w:r w:rsidR="006A02DD">
            <w:fldChar w:fldCharType="begin"/>
          </w:r>
          <w:r w:rsidR="006A02DD">
            <w:instrText xml:space="preserve"> CITATION Ove07 \l 2057 </w:instrText>
          </w:r>
          <w:r w:rsidR="006A02DD">
            <w:fldChar w:fldCharType="separate"/>
          </w:r>
          <w:r w:rsidR="00D515A9" w:rsidRPr="00D515A9">
            <w:rPr>
              <w:noProof/>
            </w:rPr>
            <w:t>[15]</w:t>
          </w:r>
          <w:r w:rsidR="006A02DD">
            <w:fldChar w:fldCharType="end"/>
          </w:r>
        </w:sdtContent>
      </w:sdt>
      <w:r w:rsidR="006A02DD">
        <w:t>.</w:t>
      </w:r>
    </w:p>
    <w:p w14:paraId="6D77E220" w14:textId="1733AC06" w:rsidR="00C430CA" w:rsidRDefault="00EC5D18">
      <w:r>
        <w:t>The other research approach is known as the deductive approach.</w:t>
      </w:r>
      <w:r w:rsidR="00F474BF">
        <w:t xml:space="preserve"> This is where theories are created from important principles before the data has been collected and has received little consideration </w:t>
      </w:r>
      <w:sdt>
        <w:sdtPr>
          <w:id w:val="-1845926370"/>
          <w:citation/>
        </w:sdtPr>
        <w:sdtEndPr/>
        <w:sdtContent>
          <w:r w:rsidR="00F474BF">
            <w:fldChar w:fldCharType="begin"/>
          </w:r>
          <w:r w:rsidR="00F474BF">
            <w:instrText xml:space="preserve"> CITATION Mod05 \l 2057 </w:instrText>
          </w:r>
          <w:r w:rsidR="00F474BF">
            <w:fldChar w:fldCharType="separate"/>
          </w:r>
          <w:r w:rsidR="00D515A9" w:rsidRPr="00D515A9">
            <w:rPr>
              <w:noProof/>
            </w:rPr>
            <w:t>[16]</w:t>
          </w:r>
          <w:r w:rsidR="00F474BF">
            <w:fldChar w:fldCharType="end"/>
          </w:r>
        </w:sdtContent>
      </w:sdt>
      <w:r w:rsidR="00F474BF">
        <w:t xml:space="preserve">. The deductive relates more to the quantitative research from a positivistic </w:t>
      </w:r>
      <w:r w:rsidR="00FD1F65">
        <w:t xml:space="preserve">philosophy and is sometimes referred to as theory testing </w:t>
      </w:r>
      <w:sdt>
        <w:sdtPr>
          <w:id w:val="-1498261625"/>
          <w:citation/>
        </w:sdtPr>
        <w:sdtEndPr/>
        <w:sdtContent>
          <w:r w:rsidR="00FD1F65">
            <w:fldChar w:fldCharType="begin"/>
          </w:r>
          <w:r w:rsidR="00FD1F65">
            <w:instrText xml:space="preserve"> CITATION New00 \l 2057 </w:instrText>
          </w:r>
          <w:r w:rsidR="00FD1F65">
            <w:fldChar w:fldCharType="separate"/>
          </w:r>
          <w:r w:rsidR="00D515A9" w:rsidRPr="00D515A9">
            <w:rPr>
              <w:noProof/>
            </w:rPr>
            <w:t>[17]</w:t>
          </w:r>
          <w:r w:rsidR="00FD1F65">
            <w:fldChar w:fldCharType="end"/>
          </w:r>
        </w:sdtContent>
      </w:sdt>
      <w:r w:rsidR="00FD1F65">
        <w:t>.</w:t>
      </w:r>
    </w:p>
    <w:p w14:paraId="26D18C22" w14:textId="4FF9BBFB" w:rsidR="00FD1F65" w:rsidRDefault="00FD1F65"/>
    <w:p w14:paraId="3AAD7EE6" w14:textId="7B78F0F4" w:rsidR="00FD1F65" w:rsidRDefault="00FD1F65" w:rsidP="00FD1F65">
      <w:pPr>
        <w:pStyle w:val="Title"/>
      </w:pPr>
      <w:r>
        <w:t xml:space="preserve">Research strategy </w:t>
      </w:r>
    </w:p>
    <w:p w14:paraId="36880891" w14:textId="7EA1CF51" w:rsidR="000E30CF" w:rsidRDefault="00FD1F65" w:rsidP="00FD1F65">
      <w:r>
        <w:t xml:space="preserve">By reviewing the type of research going to be implemented, developing a multisensory educational application which will aid with the spelling of users, then recruiting participants to test the application and give constructive criticism and idea for future improvement. </w:t>
      </w:r>
      <w:r w:rsidR="000E30CF">
        <w:t xml:space="preserve">The best research strategy for this </w:t>
      </w:r>
      <w:proofErr w:type="gramStart"/>
      <w:r w:rsidR="000E30CF">
        <w:t>particular research</w:t>
      </w:r>
      <w:proofErr w:type="gramEnd"/>
      <w:r w:rsidR="000E30CF">
        <w:t xml:space="preserve"> task is a survey, the type of survey which will be carried out is a semi-supervised survey. This type of survey is the best for the research task as, the questions will be explained to the participants where they can query any question on the survey. After this the participants are left alone to provide feedback.</w:t>
      </w:r>
    </w:p>
    <w:p w14:paraId="28489F51" w14:textId="57867E97" w:rsidR="00514F47" w:rsidRDefault="000E30CF" w:rsidP="00FD1F65">
      <w:r>
        <w:t>The survey will contain a questionnaire, th</w:t>
      </w:r>
      <w:r w:rsidR="00DE3431">
        <w:t>e questionnaire will involve a mixture of open questions and closed questions, so for the first part of the questionnaire the user will have to tick the box they agree with the most. For example: Did you think the application worked well? The participants will then select an answer from: Strongly Agree/ Agree/ Neither Agree or Disagree/ Disagree/ Strongly Disagree. For the final part of the questionnaire, it will include the participants to write more lengthy answers, which will be contained in a box. For example; a large box with the question above which reads: What did you like about the application? The questions on the questionnaire will be directly related to the multisensory educational application the participants have recently tested.</w:t>
      </w:r>
    </w:p>
    <w:p w14:paraId="5DB3597F" w14:textId="447D3387" w:rsidR="004D4E60" w:rsidRDefault="004D4E60" w:rsidP="00FD1F65"/>
    <w:p w14:paraId="239A4232" w14:textId="77777777" w:rsidR="004D4E60" w:rsidRDefault="004D4E60" w:rsidP="004D4E60"/>
    <w:p w14:paraId="6FEA3527" w14:textId="77777777" w:rsidR="004D4E60" w:rsidRDefault="004D4E60" w:rsidP="004D4E60">
      <w:pPr>
        <w:pStyle w:val="Title"/>
      </w:pPr>
      <w:r>
        <w:t xml:space="preserve">Sample population </w:t>
      </w:r>
    </w:p>
    <w:p w14:paraId="070613D4" w14:textId="77777777" w:rsidR="004D4E60" w:rsidRPr="00FD1F65" w:rsidRDefault="004D4E60" w:rsidP="004D4E60">
      <w:r>
        <w:t xml:space="preserve">The population and sample who will be testing the multisensory educational application and providing feedback will be the staff at the University of Wales Trinity Saint David Swansea, family </w:t>
      </w:r>
      <w:r>
        <w:lastRenderedPageBreak/>
        <w:t xml:space="preserve">members and close friends will also be reviewing it. These people have been chosen because the staff within the University understand how Xcode works and could read through the code and offer extra help, providing extensive feedback. Family and close friends have also been chosen because they can provide feedback about what looks good and what does not look good about the interface on the application. </w:t>
      </w:r>
    </w:p>
    <w:p w14:paraId="122EAC72" w14:textId="77777777" w:rsidR="004D4E60" w:rsidRDefault="004D4E60" w:rsidP="00FD1F65"/>
    <w:p w14:paraId="59A868DC" w14:textId="2CCB9EDC" w:rsidR="002C183F" w:rsidRDefault="002C183F" w:rsidP="00FD1F65"/>
    <w:p w14:paraId="1A9A16B8" w14:textId="545EA5CA" w:rsidR="002C183F" w:rsidRDefault="001E05CB" w:rsidP="002C183F">
      <w:pPr>
        <w:pStyle w:val="Title"/>
      </w:pPr>
      <w:r>
        <w:t>Reliability</w:t>
      </w:r>
      <w:r w:rsidR="002C183F">
        <w:t xml:space="preserve"> and validity</w:t>
      </w:r>
    </w:p>
    <w:p w14:paraId="4F3C3F7B" w14:textId="498AAF2B" w:rsidR="0032121F" w:rsidRDefault="0032121F" w:rsidP="00FD1F65">
      <w:r>
        <w:t>Reliability is essential within qua</w:t>
      </w:r>
      <w:r w:rsidR="000B094C">
        <w:t>ntitative</w:t>
      </w:r>
      <w:r>
        <w:t xml:space="preserve"> research and Joppe</w:t>
      </w:r>
      <w:r w:rsidR="006170BB">
        <w:t xml:space="preserve"> </w:t>
      </w:r>
      <w:r>
        <w:t>(2000) outlines reliability as; the scale to w</w:t>
      </w:r>
      <w:r w:rsidR="00D614FA">
        <w:t>here</w:t>
      </w:r>
      <w:r>
        <w:t xml:space="preserve"> </w:t>
      </w:r>
      <w:r w:rsidR="00D614FA">
        <w:t>outcomes</w:t>
      </w:r>
      <w:r>
        <w:t xml:space="preserve"> are consistent over </w:t>
      </w:r>
      <w:proofErr w:type="gramStart"/>
      <w:r>
        <w:t>a period of time</w:t>
      </w:r>
      <w:proofErr w:type="gramEnd"/>
      <w:r>
        <w:t>. Reliability is a</w:t>
      </w:r>
      <w:r w:rsidR="00D614FA">
        <w:t xml:space="preserve"> precise</w:t>
      </w:r>
      <w:r>
        <w:t xml:space="preserve"> illustration of the overall population and if the </w:t>
      </w:r>
      <w:r w:rsidR="0087336F">
        <w:t>study</w:t>
      </w:r>
      <w:r>
        <w:t xml:space="preserve"> can be </w:t>
      </w:r>
      <w:r w:rsidR="007336DE">
        <w:t>duplicated</w:t>
      </w:r>
      <w:r>
        <w:t xml:space="preserve"> under </w:t>
      </w:r>
      <w:r w:rsidR="007336DE">
        <w:t>comparable</w:t>
      </w:r>
      <w:r>
        <w:t xml:space="preserve"> circumstances </w:t>
      </w:r>
      <w:sdt>
        <w:sdtPr>
          <w:id w:val="1928152889"/>
          <w:citation/>
        </w:sdtPr>
        <w:sdtEndPr/>
        <w:sdtContent>
          <w:r>
            <w:fldChar w:fldCharType="begin"/>
          </w:r>
          <w:r>
            <w:instrText xml:space="preserve"> CITATION Nah03 \l 2057 </w:instrText>
          </w:r>
          <w:r>
            <w:fldChar w:fldCharType="separate"/>
          </w:r>
          <w:r w:rsidR="00D515A9" w:rsidRPr="00D515A9">
            <w:rPr>
              <w:noProof/>
            </w:rPr>
            <w:t>[18]</w:t>
          </w:r>
          <w:r>
            <w:fldChar w:fldCharType="end"/>
          </w:r>
        </w:sdtContent>
      </w:sdt>
      <w:r>
        <w:t>.</w:t>
      </w:r>
      <w:r w:rsidR="006170BB">
        <w:t xml:space="preserve"> </w:t>
      </w:r>
      <w:r w:rsidR="000B094C">
        <w:t xml:space="preserve">However, reliability within qualitative research is just as important, Guba &amp; </w:t>
      </w:r>
      <w:r w:rsidR="006170BB">
        <w:t>Lincoln (</w:t>
      </w:r>
      <w:r w:rsidR="000B094C">
        <w:t xml:space="preserve">1981) explain reliability in qualitative research as being trustworthy, to </w:t>
      </w:r>
      <w:r w:rsidR="00D614FA">
        <w:t>guarantee</w:t>
      </w:r>
      <w:r w:rsidR="000B094C">
        <w:t xml:space="preserve"> </w:t>
      </w:r>
      <w:r w:rsidR="006170BB">
        <w:t>“trustworthiness” within qualitative research there must be credibility, transferability, dependability, and confirmability</w:t>
      </w:r>
      <w:r w:rsidR="00A31DF1">
        <w:t>, which was updated</w:t>
      </w:r>
      <w:r w:rsidR="006170BB">
        <w:t xml:space="preserve"> in 1985. There are also recommendations to attain trustworthiness like peer debriefing, member checks and more </w:t>
      </w:r>
      <w:sdt>
        <w:sdtPr>
          <w:id w:val="949359529"/>
          <w:citation/>
        </w:sdtPr>
        <w:sdtEndPr/>
        <w:sdtContent>
          <w:r w:rsidR="006170BB">
            <w:fldChar w:fldCharType="begin"/>
          </w:r>
          <w:r w:rsidR="006170BB">
            <w:instrText xml:space="preserve"> CITATION Jan02 \l 2057 </w:instrText>
          </w:r>
          <w:r w:rsidR="006170BB">
            <w:fldChar w:fldCharType="separate"/>
          </w:r>
          <w:r w:rsidR="00D515A9" w:rsidRPr="00D515A9">
            <w:rPr>
              <w:noProof/>
            </w:rPr>
            <w:t>[19]</w:t>
          </w:r>
          <w:r w:rsidR="006170BB">
            <w:fldChar w:fldCharType="end"/>
          </w:r>
        </w:sdtContent>
      </w:sdt>
      <w:r w:rsidR="006170BB">
        <w:t xml:space="preserve">. These are both referred to as reliability. </w:t>
      </w:r>
    </w:p>
    <w:p w14:paraId="508EE06E" w14:textId="79C3145B" w:rsidR="002C183F" w:rsidRDefault="002C183F" w:rsidP="00FD1F65">
      <w:r>
        <w:t>Validity is also crucial within qua</w:t>
      </w:r>
      <w:r w:rsidR="00A31DF1">
        <w:t>nti</w:t>
      </w:r>
      <w:r>
        <w:t xml:space="preserve">tative research </w:t>
      </w:r>
      <w:proofErr w:type="gramStart"/>
      <w:r>
        <w:t>Joppe(</w:t>
      </w:r>
      <w:proofErr w:type="gramEnd"/>
      <w:r>
        <w:t xml:space="preserve">2000) describes validity as; whether the research really </w:t>
      </w:r>
      <w:r w:rsidR="000B094C">
        <w:t xml:space="preserve">outlines what it is </w:t>
      </w:r>
      <w:r w:rsidR="007336DE">
        <w:t>proposed</w:t>
      </w:r>
      <w:r w:rsidR="000B094C">
        <w:t xml:space="preserve"> to and how </w:t>
      </w:r>
      <w:r w:rsidR="007336DE">
        <w:t>honest</w:t>
      </w:r>
      <w:r w:rsidR="000B094C">
        <w:t xml:space="preserve"> the results of the research are</w:t>
      </w:r>
      <w:r w:rsidR="006170BB">
        <w:t xml:space="preserve"> </w:t>
      </w:r>
      <w:sdt>
        <w:sdtPr>
          <w:id w:val="-1115901582"/>
          <w:citation/>
        </w:sdtPr>
        <w:sdtEndPr/>
        <w:sdtContent>
          <w:r w:rsidR="006170BB">
            <w:fldChar w:fldCharType="begin"/>
          </w:r>
          <w:r w:rsidR="006170BB">
            <w:instrText xml:space="preserve"> CITATION Nah03 \l 2057 </w:instrText>
          </w:r>
          <w:r w:rsidR="006170BB">
            <w:fldChar w:fldCharType="separate"/>
          </w:r>
          <w:r w:rsidR="00D515A9" w:rsidRPr="00D515A9">
            <w:rPr>
              <w:noProof/>
            </w:rPr>
            <w:t>[18]</w:t>
          </w:r>
          <w:r w:rsidR="006170BB">
            <w:fldChar w:fldCharType="end"/>
          </w:r>
        </w:sdtContent>
      </w:sdt>
      <w:r w:rsidR="000B094C">
        <w:t xml:space="preserve">. </w:t>
      </w:r>
      <w:r w:rsidR="006170BB">
        <w:t xml:space="preserve">Wainer and Braun (1998) outline validity as “construct validity”. This translates to the initial hypothesis which regulates which data is </w:t>
      </w:r>
      <w:r w:rsidR="007336DE">
        <w:t>collected</w:t>
      </w:r>
      <w:r w:rsidR="006170BB">
        <w:t xml:space="preserve"> and how it is gathered. According to Wainer and Braun (1998) researchers </w:t>
      </w:r>
      <w:r w:rsidR="00BC7AE9">
        <w:t xml:space="preserve">of </w:t>
      </w:r>
      <w:r w:rsidR="00BC7AE9">
        <w:t>quantitative</w:t>
      </w:r>
      <w:r w:rsidR="00BC7AE9">
        <w:t xml:space="preserve"> data </w:t>
      </w:r>
      <w:bookmarkStart w:id="13" w:name="_GoBack"/>
      <w:bookmarkEnd w:id="13"/>
      <w:r w:rsidR="006170BB">
        <w:t>purposely</w:t>
      </w:r>
      <w:r w:rsidR="00A31DF1">
        <w:t xml:space="preserve"> affect the </w:t>
      </w:r>
      <w:r w:rsidR="0087336F">
        <w:t>interaction</w:t>
      </w:r>
      <w:r w:rsidR="00A31DF1">
        <w:t xml:space="preserve"> between construct and data to validate the research </w:t>
      </w:r>
      <w:sdt>
        <w:sdtPr>
          <w:id w:val="-1461954469"/>
          <w:citation/>
        </w:sdtPr>
        <w:sdtEndPr/>
        <w:sdtContent>
          <w:r w:rsidR="00A31DF1">
            <w:fldChar w:fldCharType="begin"/>
          </w:r>
          <w:r w:rsidR="00A31DF1">
            <w:instrText xml:space="preserve"> CITATION Nah03 \l 2057 </w:instrText>
          </w:r>
          <w:r w:rsidR="00A31DF1">
            <w:fldChar w:fldCharType="separate"/>
          </w:r>
          <w:r w:rsidR="00D515A9" w:rsidRPr="00D515A9">
            <w:rPr>
              <w:noProof/>
            </w:rPr>
            <w:t>[18]</w:t>
          </w:r>
          <w:r w:rsidR="00A31DF1">
            <w:fldChar w:fldCharType="end"/>
          </w:r>
        </w:sdtContent>
      </w:sdt>
      <w:r w:rsidR="00A31DF1">
        <w:t xml:space="preserve">. Validity within qualitative research can be defined as the level to which the </w:t>
      </w:r>
      <w:r w:rsidR="007336DE">
        <w:t>factors</w:t>
      </w:r>
      <w:r w:rsidR="00A31DF1">
        <w:t xml:space="preserve"> of the research task are </w:t>
      </w:r>
      <w:r w:rsidR="007336DE">
        <w:t>developed</w:t>
      </w:r>
      <w:r w:rsidR="00A31DF1">
        <w:t xml:space="preserve"> to be measurable and can accurately represent that </w:t>
      </w:r>
      <w:sdt>
        <w:sdtPr>
          <w:id w:val="1006864403"/>
          <w:citation/>
        </w:sdtPr>
        <w:sdtEndPr/>
        <w:sdtContent>
          <w:r w:rsidR="00A31DF1">
            <w:fldChar w:fldCharType="begin"/>
          </w:r>
          <w:r w:rsidR="00A31DF1">
            <w:instrText xml:space="preserve"> CITATION Vas15 \l 2057 </w:instrText>
          </w:r>
          <w:r w:rsidR="00A31DF1">
            <w:fldChar w:fldCharType="separate"/>
          </w:r>
          <w:r w:rsidR="00D515A9" w:rsidRPr="00D515A9">
            <w:rPr>
              <w:noProof/>
            </w:rPr>
            <w:t>[20]</w:t>
          </w:r>
          <w:r w:rsidR="00A31DF1">
            <w:fldChar w:fldCharType="end"/>
          </w:r>
        </w:sdtContent>
      </w:sdt>
      <w:r w:rsidR="00A31DF1">
        <w:t xml:space="preserve">. </w:t>
      </w:r>
    </w:p>
    <w:p w14:paraId="5C74BC34" w14:textId="77777777" w:rsidR="002C183F" w:rsidRDefault="002C183F" w:rsidP="00FD1F65"/>
    <w:p w14:paraId="25CFA77A" w14:textId="7BE7C039" w:rsidR="00FD1F65" w:rsidRPr="00FD1F65" w:rsidRDefault="00646A51" w:rsidP="00646A51">
      <w:pPr>
        <w:pStyle w:val="Title"/>
      </w:pPr>
      <w:r>
        <w:t>Identify and justify any development methods and techniques that you will use as part of systems development</w:t>
      </w:r>
    </w:p>
    <w:p w14:paraId="4E95AF40" w14:textId="26582AF7" w:rsidR="00F26FD6" w:rsidRDefault="00F26FD6">
      <w:r>
        <w:t xml:space="preserve">There are multiple options about development methods when implementing a research task, such as; storyboards, UML designs and prototyping. The development method chosen for the development of the multisensory educational application will be a storyboard. The reason for this is that storyboards aid with the design of the application and they also support visual thinking which is essential to the project </w:t>
      </w:r>
      <w:sdt>
        <w:sdtPr>
          <w:id w:val="1278374688"/>
          <w:citation/>
        </w:sdtPr>
        <w:sdtEndPr/>
        <w:sdtContent>
          <w:r>
            <w:fldChar w:fldCharType="begin"/>
          </w:r>
          <w:r>
            <w:instrText xml:space="preserve"> CITATION Cor06 \l 2057 </w:instrText>
          </w:r>
          <w:r>
            <w:fldChar w:fldCharType="separate"/>
          </w:r>
          <w:r w:rsidR="00D515A9" w:rsidRPr="00D515A9">
            <w:rPr>
              <w:noProof/>
            </w:rPr>
            <w:t>[21]</w:t>
          </w:r>
          <w:r>
            <w:fldChar w:fldCharType="end"/>
          </w:r>
        </w:sdtContent>
      </w:sdt>
      <w:r>
        <w:t xml:space="preserve">. A storyboard also provides information about what is destined to be on each page of the application, as storyboards require more than one page, each of these pages will represent </w:t>
      </w:r>
      <w:r w:rsidR="00C76D10">
        <w:t xml:space="preserve">each page on the application. It is important to note down explanations about what is in each page of the storyboard, so that there will not be any confusing when implementing the application </w:t>
      </w:r>
      <w:sdt>
        <w:sdtPr>
          <w:id w:val="1074087079"/>
          <w:citation/>
        </w:sdtPr>
        <w:sdtEndPr/>
        <w:sdtContent>
          <w:r w:rsidR="00C76D10">
            <w:fldChar w:fldCharType="begin"/>
          </w:r>
          <w:r w:rsidR="00C76D10">
            <w:instrText xml:space="preserve"> CITATION Sau12 \l 2057 </w:instrText>
          </w:r>
          <w:r w:rsidR="00C76D10">
            <w:fldChar w:fldCharType="separate"/>
          </w:r>
          <w:r w:rsidR="00D515A9" w:rsidRPr="00D515A9">
            <w:rPr>
              <w:noProof/>
            </w:rPr>
            <w:t>[22]</w:t>
          </w:r>
          <w:r w:rsidR="00C76D10">
            <w:fldChar w:fldCharType="end"/>
          </w:r>
        </w:sdtContent>
      </w:sdt>
      <w:r w:rsidR="00C76D10">
        <w:t xml:space="preserve">. After reviewing what a storyboard contains, it has been decided that it will be the optimum development method for the application. </w:t>
      </w:r>
    </w:p>
    <w:p w14:paraId="494517FC" w14:textId="7AB60B1D" w:rsidR="0061001C" w:rsidRDefault="0061001C"/>
    <w:p w14:paraId="34D55F4E" w14:textId="1A1D6F91" w:rsidR="0061001C" w:rsidRDefault="0061001C" w:rsidP="0061001C">
      <w:pPr>
        <w:pStyle w:val="Title"/>
      </w:pPr>
      <w:r>
        <w:t>Identify risks/limitations/ethical/legal issues and ways that you might deal with those risks</w:t>
      </w:r>
    </w:p>
    <w:p w14:paraId="764DCBDD" w14:textId="423FF6E8" w:rsidR="00590FFE" w:rsidRPr="00590FFE" w:rsidRDefault="00590FFE" w:rsidP="00590FFE">
      <w:pPr>
        <w:spacing w:after="0"/>
        <w:rPr>
          <w:u w:val="single"/>
        </w:rPr>
      </w:pPr>
      <w:r>
        <w:rPr>
          <w:u w:val="single"/>
        </w:rPr>
        <w:t>Risks</w:t>
      </w:r>
    </w:p>
    <w:p w14:paraId="5FD392D7" w14:textId="47DB5694" w:rsidR="0061001C" w:rsidRDefault="00433254" w:rsidP="0061001C">
      <w:r>
        <w:t>Numerous</w:t>
      </w:r>
      <w:r w:rsidR="0061001C">
        <w:t xml:space="preserve"> risks </w:t>
      </w:r>
      <w:r>
        <w:t xml:space="preserve">that relate to the research task and </w:t>
      </w:r>
      <w:r w:rsidR="0061001C">
        <w:t xml:space="preserve">will need to be reviewed </w:t>
      </w:r>
      <w:r w:rsidR="00DB71A4">
        <w:t>before the project begins and as the project is developing. The risks that relate to the research task and application project are:</w:t>
      </w:r>
    </w:p>
    <w:p w14:paraId="7F770B52" w14:textId="28567D4B" w:rsidR="00DB71A4" w:rsidRDefault="00DB71A4" w:rsidP="00DB71A4">
      <w:pPr>
        <w:pStyle w:val="ListParagraph"/>
        <w:numPr>
          <w:ilvl w:val="0"/>
          <w:numId w:val="3"/>
        </w:numPr>
      </w:pPr>
      <w:r>
        <w:lastRenderedPageBreak/>
        <w:t>Poor time management</w:t>
      </w:r>
    </w:p>
    <w:p w14:paraId="191179CB" w14:textId="1AA962FD" w:rsidR="00DB71A4" w:rsidRDefault="00DB71A4" w:rsidP="00DB71A4">
      <w:pPr>
        <w:pStyle w:val="ListParagraph"/>
        <w:numPr>
          <w:ilvl w:val="0"/>
          <w:numId w:val="3"/>
        </w:numPr>
      </w:pPr>
      <w:r>
        <w:t>Stress relating to workload</w:t>
      </w:r>
    </w:p>
    <w:p w14:paraId="6F473BF4" w14:textId="080A0F97" w:rsidR="00DB71A4" w:rsidRDefault="00DB71A4" w:rsidP="00DB71A4">
      <w:pPr>
        <w:pStyle w:val="ListParagraph"/>
        <w:numPr>
          <w:ilvl w:val="0"/>
          <w:numId w:val="3"/>
        </w:numPr>
      </w:pPr>
      <w:r>
        <w:t>The application being unsuccessful and impossible to create on Xcode</w:t>
      </w:r>
    </w:p>
    <w:p w14:paraId="0504CC6E" w14:textId="5756574D" w:rsidR="00DB71A4" w:rsidRDefault="00DB71A4" w:rsidP="00DB71A4">
      <w:pPr>
        <w:pStyle w:val="ListParagraph"/>
        <w:numPr>
          <w:ilvl w:val="0"/>
          <w:numId w:val="3"/>
        </w:numPr>
      </w:pPr>
      <w:r>
        <w:t>Requirement specification unable to meet due to impractical goals</w:t>
      </w:r>
    </w:p>
    <w:p w14:paraId="26601764" w14:textId="32E2864F" w:rsidR="00DB71A4" w:rsidRDefault="00DB71A4" w:rsidP="00DB71A4">
      <w:pPr>
        <w:pStyle w:val="ListParagraph"/>
        <w:numPr>
          <w:ilvl w:val="0"/>
          <w:numId w:val="3"/>
        </w:numPr>
      </w:pPr>
      <w:r>
        <w:t xml:space="preserve">The questionnaires are not completed </w:t>
      </w:r>
    </w:p>
    <w:p w14:paraId="37474F7A" w14:textId="30BA5627" w:rsidR="00DB71A4" w:rsidRDefault="00DB71A4" w:rsidP="00DB71A4">
      <w:pPr>
        <w:pStyle w:val="ListParagraph"/>
        <w:numPr>
          <w:ilvl w:val="0"/>
          <w:numId w:val="3"/>
        </w:numPr>
      </w:pPr>
      <w:r>
        <w:t>Building an application</w:t>
      </w:r>
      <w:r w:rsidR="000E3890">
        <w:t xml:space="preserve"> that</w:t>
      </w:r>
      <w:r>
        <w:t xml:space="preserve"> users do not want</w:t>
      </w:r>
    </w:p>
    <w:p w14:paraId="7787ED4E" w14:textId="77777777" w:rsidR="00CC4409" w:rsidRDefault="00CC4409" w:rsidP="00CC4409"/>
    <w:p w14:paraId="60FD742A" w14:textId="5D75032B" w:rsidR="000E3890" w:rsidRDefault="00351204" w:rsidP="00CC4409">
      <w:r>
        <w:t>To deal with the risks involving time management and stress is to extend the date it will be completed by</w:t>
      </w:r>
      <w:r w:rsidR="00D92971">
        <w:t xml:space="preserve">. Through extending the time it will take to implement the project and review all the questionnaires this will reduce the stress as the workload will not seem as heavy as the deadline is not too close and the poor time management risk will then be eliminated. To overcome the risk of the application being impossible to create on Xcode and the specification unable to meet due to unrealistic goals, the application must either be implemented on a different system or the application must be condensed and only possess some of the requirements. </w:t>
      </w:r>
      <w:r w:rsidR="009D007B">
        <w:t xml:space="preserve">To control the completion of the questionnaires, they must be given to participants as soon as they have finished testing the application, so there must be previously printed questionnaires given to the participant along with a pen. So, they </w:t>
      </w:r>
      <w:proofErr w:type="gramStart"/>
      <w:r w:rsidR="009D007B">
        <w:t>are able to</w:t>
      </w:r>
      <w:proofErr w:type="gramEnd"/>
      <w:r w:rsidR="009D007B">
        <w:t xml:space="preserve"> complete it and return it back as soon as possible. The final risk will be quite difficult to solve, as there is no knowledge on what users will download on to their mobile phones, some users may claim that they will download it, but never will and vice versa. </w:t>
      </w:r>
    </w:p>
    <w:p w14:paraId="50D7172E" w14:textId="5FA53249" w:rsidR="000E3890" w:rsidRPr="00590FFE" w:rsidRDefault="00590FFE" w:rsidP="00CC4409">
      <w:pPr>
        <w:spacing w:after="0"/>
        <w:rPr>
          <w:u w:val="single"/>
        </w:rPr>
      </w:pPr>
      <w:r w:rsidRPr="00590FFE">
        <w:rPr>
          <w:u w:val="single"/>
        </w:rPr>
        <w:t>Legal and ethical issues</w:t>
      </w:r>
    </w:p>
    <w:p w14:paraId="0AB55DCD" w14:textId="77F1AD49" w:rsidR="00590FFE" w:rsidRDefault="00590FFE" w:rsidP="00CC4409">
      <w:r>
        <w:t>The legal issues relating to this application consists of the use of trademarks, so the name of the application is protected as well as the logo. Copyright is also an additional legal issue which relates to the application, when developing the application there may be images which will be put on to the application to confirm that the images used will not be used by others there is a copyright form that must be signed. Similarl</w:t>
      </w:r>
      <w:r w:rsidR="008912D1">
        <w:t>y,</w:t>
      </w:r>
      <w:r>
        <w:t xml:space="preserve"> </w:t>
      </w:r>
      <w:r w:rsidR="00D1137B">
        <w:t>unlawfully copying material</w:t>
      </w:r>
      <w:r>
        <w:t xml:space="preserve"> off other sources without permission is also copyright</w:t>
      </w:r>
      <w:r w:rsidR="00D1137B">
        <w:t xml:space="preserve"> </w:t>
      </w:r>
      <w:sdt>
        <w:sdtPr>
          <w:id w:val="1336956486"/>
          <w:citation/>
        </w:sdtPr>
        <w:sdtEndPr/>
        <w:sdtContent>
          <w:r w:rsidR="00D1137B">
            <w:fldChar w:fldCharType="begin"/>
          </w:r>
          <w:r w:rsidR="00D1137B">
            <w:instrText xml:space="preserve"> CITATION Sma16 \l 2057 </w:instrText>
          </w:r>
          <w:r w:rsidR="00D1137B">
            <w:fldChar w:fldCharType="separate"/>
          </w:r>
          <w:r w:rsidR="00D515A9" w:rsidRPr="00D515A9">
            <w:rPr>
              <w:noProof/>
            </w:rPr>
            <w:t>[23]</w:t>
          </w:r>
          <w:r w:rsidR="00D1137B">
            <w:fldChar w:fldCharType="end"/>
          </w:r>
        </w:sdtContent>
      </w:sdt>
      <w:r>
        <w:t>.</w:t>
      </w:r>
    </w:p>
    <w:p w14:paraId="409FC0B2" w14:textId="2E2B9D1B" w:rsidR="008912D1" w:rsidRDefault="008912D1" w:rsidP="00CC4409">
      <w:r>
        <w:t xml:space="preserve">The ethical issues which relate to the application which will take place are that under no circumstances must the participants be mislead intentionally, the participants will be fully aware of what the research will entail. Furthermore, examining the questionnaires will make sure there is a desire to listen to the participants feedback which will include positive and negative criticism.  </w:t>
      </w:r>
    </w:p>
    <w:p w14:paraId="6BE58A33" w14:textId="1E5CEC40" w:rsidR="008912D1" w:rsidRDefault="008912D1" w:rsidP="000E3890">
      <w:pPr>
        <w:ind w:left="360"/>
      </w:pPr>
    </w:p>
    <w:p w14:paraId="6DE01D20" w14:textId="13DF3D99" w:rsidR="00923BC4" w:rsidRDefault="00CC4409" w:rsidP="00923BC4">
      <w:pPr>
        <w:pStyle w:val="Style2"/>
      </w:pPr>
      <w:bookmarkStart w:id="14" w:name="_Toc513192004"/>
      <w:r>
        <w:t>How will you analyse the data/evaluate your results?</w:t>
      </w:r>
      <w:bookmarkEnd w:id="14"/>
    </w:p>
    <w:p w14:paraId="764ADAD7" w14:textId="29BE65A8" w:rsidR="00CC4409" w:rsidRDefault="00CC4409" w:rsidP="00CC4409">
      <w:r>
        <w:t xml:space="preserve">Once the multisensory educational application has been developed and all the research data has been collected, the data must be analysed and evaluated. After considering each method to analyse the data, the one which suits the research task more exceptionally is using content analysis. Content analysis is often referred to as; providing knowledge and understanding of the study </w:t>
      </w:r>
      <w:sdt>
        <w:sdtPr>
          <w:id w:val="221409208"/>
          <w:citation/>
        </w:sdtPr>
        <w:sdtEndPr/>
        <w:sdtContent>
          <w:r>
            <w:fldChar w:fldCharType="begin"/>
          </w:r>
          <w:r>
            <w:instrText xml:space="preserve"> CITATION Hsi05 \l 2057 </w:instrText>
          </w:r>
          <w:r>
            <w:fldChar w:fldCharType="separate"/>
          </w:r>
          <w:r w:rsidR="00D515A9" w:rsidRPr="00D515A9">
            <w:rPr>
              <w:noProof/>
            </w:rPr>
            <w:t>[24]</w:t>
          </w:r>
          <w:r>
            <w:fldChar w:fldCharType="end"/>
          </w:r>
        </w:sdtContent>
      </w:sdt>
      <w:r>
        <w:t xml:space="preserve"> through condensing the</w:t>
      </w:r>
      <w:r w:rsidR="0086327E">
        <w:t xml:space="preserve"> similar</w:t>
      </w:r>
      <w:r>
        <w:t xml:space="preserve"> feedback </w:t>
      </w:r>
      <w:r w:rsidR="0086327E">
        <w:t>into more manageable sections. Content analysis relates more to the research task which will be carried out because as it will be qualitative data, the feedback can be placed into similar sections, for example, all participants who said they liked the colours will be condensed into the same section. So</w:t>
      </w:r>
      <w:r w:rsidR="00726B82">
        <w:t>,</w:t>
      </w:r>
      <w:r w:rsidR="0086327E">
        <w:t xml:space="preserve"> there will not be lengthy reports from the qualitative data, instead it will be read </w:t>
      </w:r>
      <w:r w:rsidR="00726B82">
        <w:t>thoroughly,</w:t>
      </w:r>
      <w:r w:rsidR="0086327E">
        <w:t xml:space="preserve"> and similar feedback will be put together. </w:t>
      </w:r>
    </w:p>
    <w:p w14:paraId="62053D90" w14:textId="7E17B618" w:rsidR="00726B82" w:rsidRDefault="00726B82" w:rsidP="00CC4409"/>
    <w:p w14:paraId="6EB1AF6D" w14:textId="1410FD7F" w:rsidR="00726B82" w:rsidRDefault="00726B82" w:rsidP="00726B82">
      <w:pPr>
        <w:pStyle w:val="Style2"/>
      </w:pPr>
      <w:bookmarkStart w:id="15" w:name="_Toc513192005"/>
      <w:r>
        <w:lastRenderedPageBreak/>
        <w:t>Conclusion</w:t>
      </w:r>
      <w:bookmarkEnd w:id="15"/>
    </w:p>
    <w:p w14:paraId="6AD9AF40" w14:textId="007D2B48" w:rsidR="00726B82" w:rsidRDefault="00726B82" w:rsidP="00726B82">
      <w:r>
        <w:t>This section has explained the research philosophy, approach and strategy that will be utilised through the research task. It has also identified the sample of participants which will be recruited as well as the reliability and validity of the research task. The development methods have also been mentioned along with the risks, ethical and legal issues which relate to the research task and the application. Finally</w:t>
      </w:r>
      <w:r w:rsidR="00692E8B">
        <w:t>,</w:t>
      </w:r>
      <w:r>
        <w:t xml:space="preserve"> this section includes information about how the data will be analysed and evaluated.</w:t>
      </w:r>
    </w:p>
    <w:p w14:paraId="5112CC19" w14:textId="592CBA77" w:rsidR="00692E8B" w:rsidRDefault="00692E8B" w:rsidP="00726B82"/>
    <w:p w14:paraId="23FA49D7" w14:textId="53EF7214" w:rsidR="00692E8B" w:rsidRDefault="00692E8B" w:rsidP="00726B82"/>
    <w:p w14:paraId="23F85337" w14:textId="089D38AE" w:rsidR="00692E8B" w:rsidRDefault="00692E8B" w:rsidP="00726B82"/>
    <w:p w14:paraId="12941A92" w14:textId="56CBFEB9" w:rsidR="00692E8B" w:rsidRDefault="00692E8B" w:rsidP="00726B82"/>
    <w:p w14:paraId="6AF7D513" w14:textId="40B619E3" w:rsidR="00692E8B" w:rsidRDefault="00692E8B" w:rsidP="00726B82"/>
    <w:p w14:paraId="250BE72B" w14:textId="54B01DF5" w:rsidR="00692E8B" w:rsidRDefault="00692E8B" w:rsidP="00726B82"/>
    <w:p w14:paraId="037A28D5" w14:textId="77777777" w:rsidR="00692E8B" w:rsidRPr="00726B82" w:rsidRDefault="00692E8B" w:rsidP="00726B82"/>
    <w:p w14:paraId="1C022A4C" w14:textId="77777777" w:rsidR="00590FFE" w:rsidRPr="0061001C" w:rsidRDefault="00590FFE" w:rsidP="000E3890">
      <w:pPr>
        <w:ind w:left="360"/>
      </w:pPr>
    </w:p>
    <w:p w14:paraId="230C870E" w14:textId="32A5ED11" w:rsidR="00307F3B" w:rsidRDefault="00307F3B"/>
    <w:p w14:paraId="22847BDF" w14:textId="4F90D38E" w:rsidR="00307F3B" w:rsidRDefault="00307F3B"/>
    <w:p w14:paraId="0210DB9C" w14:textId="5BC5AE29" w:rsidR="00307F3B" w:rsidRDefault="00307F3B"/>
    <w:p w14:paraId="49B74778" w14:textId="173D98A5" w:rsidR="00307F3B" w:rsidRDefault="00307F3B"/>
    <w:p w14:paraId="3115A172" w14:textId="25DF7266" w:rsidR="00307F3B" w:rsidRDefault="00307F3B"/>
    <w:p w14:paraId="083480AF" w14:textId="613973F1" w:rsidR="00307F3B" w:rsidRDefault="00307F3B"/>
    <w:p w14:paraId="7421D17E" w14:textId="506ED305" w:rsidR="00307F3B" w:rsidRDefault="00307F3B"/>
    <w:p w14:paraId="46A25795" w14:textId="5D06D721" w:rsidR="00307F3B" w:rsidRDefault="00307F3B"/>
    <w:p w14:paraId="6A77EB52" w14:textId="158B9CEE" w:rsidR="00307F3B" w:rsidRDefault="00307F3B"/>
    <w:p w14:paraId="28101EC5" w14:textId="77777777" w:rsidR="00307F3B" w:rsidRDefault="00307F3B"/>
    <w:p w14:paraId="2763CBE7" w14:textId="5CF20999" w:rsidR="00C430CA" w:rsidRDefault="00C430CA"/>
    <w:p w14:paraId="4C67255F" w14:textId="2C119D4E" w:rsidR="00692E8B" w:rsidRDefault="00692E8B"/>
    <w:p w14:paraId="3ACC937A" w14:textId="55427680" w:rsidR="00692E8B" w:rsidRDefault="00692E8B"/>
    <w:p w14:paraId="71C8FBC4" w14:textId="466F844A" w:rsidR="00692E8B" w:rsidRDefault="00692E8B"/>
    <w:p w14:paraId="3F32EEEA" w14:textId="20044D4B" w:rsidR="00692E8B" w:rsidRDefault="00692E8B"/>
    <w:p w14:paraId="6015F842" w14:textId="45E1D6CA" w:rsidR="00692E8B" w:rsidRDefault="00692E8B"/>
    <w:p w14:paraId="03F9E2EC" w14:textId="24831B8D" w:rsidR="00692E8B" w:rsidRDefault="00692E8B"/>
    <w:p w14:paraId="54C4C351" w14:textId="1B85E520" w:rsidR="00692E8B" w:rsidRDefault="00692E8B"/>
    <w:p w14:paraId="7AB3C946" w14:textId="2D0CD0B6" w:rsidR="00692E8B" w:rsidRDefault="00692E8B" w:rsidP="00692E8B">
      <w:pPr>
        <w:pStyle w:val="Style1"/>
      </w:pPr>
      <w:bookmarkStart w:id="16" w:name="_Toc513192006"/>
      <w:r>
        <w:lastRenderedPageBreak/>
        <w:t>Resources and planning</w:t>
      </w:r>
      <w:bookmarkEnd w:id="16"/>
    </w:p>
    <w:p w14:paraId="5FAFB2E0" w14:textId="5DC1EB83" w:rsidR="004D4D53" w:rsidRDefault="004D4D53" w:rsidP="004D4D53">
      <w:pPr>
        <w:pStyle w:val="Style2"/>
      </w:pPr>
      <w:bookmarkStart w:id="17" w:name="_Toc513192007"/>
      <w:r>
        <w:t>Introduction</w:t>
      </w:r>
      <w:bookmarkEnd w:id="17"/>
    </w:p>
    <w:p w14:paraId="7374F3E7" w14:textId="31C0C3CB" w:rsidR="004D4D53" w:rsidRPr="004D4D53" w:rsidRDefault="004D4D53" w:rsidP="004D4D53">
      <w:r>
        <w:t>The previous section included information about research and development methods. This section will be looking at the resources required to build the application and the survey / questionnaire, and a Gantt chart which will demonstrate the project plan.</w:t>
      </w:r>
    </w:p>
    <w:p w14:paraId="0932B6FA" w14:textId="77777777" w:rsidR="004D4D53" w:rsidRPr="004D4D53" w:rsidRDefault="004D4D53" w:rsidP="004D4D53"/>
    <w:p w14:paraId="0EB5B778" w14:textId="6D693DB8" w:rsidR="00692E8B" w:rsidRDefault="00D87405" w:rsidP="00D87405">
      <w:pPr>
        <w:pStyle w:val="Style2"/>
      </w:pPr>
      <w:bookmarkStart w:id="18" w:name="_Toc513192008"/>
      <w:r>
        <w:t>Identify any resources required</w:t>
      </w:r>
      <w:bookmarkEnd w:id="18"/>
    </w:p>
    <w:p w14:paraId="7971BAEB" w14:textId="6BF045C4" w:rsidR="00D87405" w:rsidRDefault="00D87405" w:rsidP="00D87405">
      <w:r>
        <w:t>Not many resources will be required for the creation of the application, or the research task. But, the resources which will be required are:</w:t>
      </w:r>
    </w:p>
    <w:p w14:paraId="7BB16F34" w14:textId="3DFAC6BE" w:rsidR="00D87405" w:rsidRDefault="00D87405" w:rsidP="00D87405">
      <w:pPr>
        <w:pStyle w:val="ListParagraph"/>
        <w:numPr>
          <w:ilvl w:val="0"/>
          <w:numId w:val="4"/>
        </w:numPr>
      </w:pPr>
      <w:r>
        <w:t>An Apple laptop to build the application on</w:t>
      </w:r>
    </w:p>
    <w:p w14:paraId="58A73972" w14:textId="438673EA" w:rsidR="00D87405" w:rsidRDefault="00D87405" w:rsidP="00D87405">
      <w:pPr>
        <w:pStyle w:val="ListParagraph"/>
        <w:numPr>
          <w:ilvl w:val="0"/>
          <w:numId w:val="4"/>
        </w:numPr>
      </w:pPr>
      <w:r>
        <w:t>Access to Xcode, which can be downloaded on to the Apple laptop</w:t>
      </w:r>
    </w:p>
    <w:p w14:paraId="1819BCB7" w14:textId="0D658B2B" w:rsidR="00D87405" w:rsidRDefault="00D87405" w:rsidP="00D87405">
      <w:pPr>
        <w:pStyle w:val="ListParagraph"/>
        <w:numPr>
          <w:ilvl w:val="0"/>
          <w:numId w:val="4"/>
        </w:numPr>
      </w:pPr>
      <w:r>
        <w:t>Journals which relate to multisensory educational applications</w:t>
      </w:r>
    </w:p>
    <w:p w14:paraId="0B989B42" w14:textId="2C702D3F" w:rsidR="00D87405" w:rsidRDefault="00D87405" w:rsidP="00D87405">
      <w:pPr>
        <w:pStyle w:val="ListParagraph"/>
        <w:numPr>
          <w:ilvl w:val="0"/>
          <w:numId w:val="4"/>
        </w:numPr>
      </w:pPr>
      <w:r>
        <w:t>Journals which will help when completing and finalising the survey / questionnaire</w:t>
      </w:r>
    </w:p>
    <w:p w14:paraId="6684902B" w14:textId="4B240FB2" w:rsidR="00D87405" w:rsidRDefault="00D87405" w:rsidP="00D87405">
      <w:pPr>
        <w:pStyle w:val="ListParagraph"/>
        <w:numPr>
          <w:ilvl w:val="0"/>
          <w:numId w:val="4"/>
        </w:numPr>
      </w:pPr>
      <w:r>
        <w:t>Staff and family members and close friends to complete the survey / questionnaire</w:t>
      </w:r>
    </w:p>
    <w:p w14:paraId="417B0E69" w14:textId="0B3660AF" w:rsidR="004D4D53" w:rsidRDefault="004D4D53" w:rsidP="004D4D53"/>
    <w:p w14:paraId="4027BD51" w14:textId="18651653" w:rsidR="004D4D53" w:rsidRDefault="004D4D53" w:rsidP="004D4D53">
      <w:pPr>
        <w:pStyle w:val="Style2"/>
      </w:pPr>
      <w:bookmarkStart w:id="19" w:name="_Toc513192009"/>
      <w:r>
        <w:t>Construct a Gantt chart that demonstrates evidence of project planning and management.</w:t>
      </w:r>
      <w:bookmarkEnd w:id="19"/>
    </w:p>
    <w:p w14:paraId="79162CDD" w14:textId="6A0DDFEF" w:rsidR="004D4D53" w:rsidRDefault="00543D2D" w:rsidP="004D4D53">
      <w:r>
        <w:t xml:space="preserve">To effectively manage the process of the project a Gantt chart has been created, see figure 2. The process of the project has been mapped out and </w:t>
      </w:r>
      <w:r w:rsidR="0087336F">
        <w:t>separated</w:t>
      </w:r>
      <w:r>
        <w:t xml:space="preserve"> into two </w:t>
      </w:r>
      <w:r w:rsidR="0087336F">
        <w:t>segments</w:t>
      </w:r>
      <w:r>
        <w:t xml:space="preserve"> which are; Requirements and Implementation. </w:t>
      </w:r>
      <w:r w:rsidR="0087336F">
        <w:t>The</w:t>
      </w:r>
      <w:r>
        <w:t xml:space="preserve"> subtask</w:t>
      </w:r>
      <w:r w:rsidR="0087336F">
        <w:t>s</w:t>
      </w:r>
      <w:r>
        <w:t xml:space="preserve"> ha</w:t>
      </w:r>
      <w:r w:rsidR="0087336F">
        <w:t>ve</w:t>
      </w:r>
      <w:r>
        <w:t xml:space="preserve"> been </w:t>
      </w:r>
      <w:r w:rsidR="0087336F">
        <w:t>recorded</w:t>
      </w:r>
      <w:r>
        <w:t xml:space="preserve"> below the two larger tasks which describe what is meant to be implemented next. </w:t>
      </w:r>
    </w:p>
    <w:p w14:paraId="335CD836" w14:textId="36EA6F80" w:rsidR="00543D2D" w:rsidRDefault="00543D2D" w:rsidP="004D4D53">
      <w:r>
        <w:t xml:space="preserve">A resource sheet has also been created for the project, see figure 3, all the resources which will be needed are placed onto the resource sheet along with the information about how costly each resource is. </w:t>
      </w:r>
    </w:p>
    <w:p w14:paraId="5A069FCC" w14:textId="4B2D4115" w:rsidR="00F52041" w:rsidRDefault="00F52041" w:rsidP="004D4D53"/>
    <w:p w14:paraId="222692A8" w14:textId="4F29CF6A" w:rsidR="00F52041" w:rsidRPr="004D4D53" w:rsidRDefault="00F52041" w:rsidP="004D4D53">
      <w:r>
        <w:rPr>
          <w:noProof/>
        </w:rPr>
        <w:lastRenderedPageBreak/>
        <w:drawing>
          <wp:inline distT="0" distB="0" distL="0" distR="0" wp14:anchorId="1206FF62" wp14:editId="1C5E8E53">
            <wp:extent cx="5731510" cy="63881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6388100"/>
                    </a:xfrm>
                    <a:prstGeom prst="rect">
                      <a:avLst/>
                    </a:prstGeom>
                  </pic:spPr>
                </pic:pic>
              </a:graphicData>
            </a:graphic>
          </wp:inline>
        </w:drawing>
      </w:r>
    </w:p>
    <w:p w14:paraId="77BDFEB3" w14:textId="04B18E63" w:rsidR="00692E8B" w:rsidRDefault="00543D2D" w:rsidP="00D515A9">
      <w:pPr>
        <w:pStyle w:val="NoSpacing"/>
        <w:jc w:val="center"/>
      </w:pPr>
      <w:bookmarkStart w:id="20" w:name="_Toc513192496"/>
      <w:r>
        <w:t>Figure 2: Gantt chart</w:t>
      </w:r>
      <w:bookmarkEnd w:id="20"/>
    </w:p>
    <w:p w14:paraId="2AB02DE7" w14:textId="43DDCAC3" w:rsidR="00543D2D" w:rsidRDefault="00543D2D" w:rsidP="00543D2D">
      <w:pPr>
        <w:jc w:val="center"/>
      </w:pPr>
    </w:p>
    <w:p w14:paraId="2EB87E7F" w14:textId="14A6CF2C" w:rsidR="00543D2D" w:rsidRDefault="00543D2D" w:rsidP="00543D2D">
      <w:r>
        <w:rPr>
          <w:noProof/>
        </w:rPr>
        <w:lastRenderedPageBreak/>
        <w:drawing>
          <wp:inline distT="0" distB="0" distL="0" distR="0" wp14:anchorId="5E667D8F" wp14:editId="2A5DE464">
            <wp:extent cx="5772150" cy="2182504"/>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stedImage.png"/>
                    <pic:cNvPicPr/>
                  </pic:nvPicPr>
                  <pic:blipFill rotWithShape="1">
                    <a:blip r:embed="rId10">
                      <a:extLst>
                        <a:ext uri="{28A0092B-C50C-407E-A947-70E740481C1C}">
                          <a14:useLocalDpi xmlns:a14="http://schemas.microsoft.com/office/drawing/2010/main" val="0"/>
                        </a:ext>
                      </a:extLst>
                    </a:blip>
                    <a:srcRect r="33193" b="55092"/>
                    <a:stretch/>
                  </pic:blipFill>
                  <pic:spPr bwMode="auto">
                    <a:xfrm>
                      <a:off x="0" y="0"/>
                      <a:ext cx="5817965" cy="2199827"/>
                    </a:xfrm>
                    <a:prstGeom prst="rect">
                      <a:avLst/>
                    </a:prstGeom>
                    <a:ln>
                      <a:noFill/>
                    </a:ln>
                    <a:extLst>
                      <a:ext uri="{53640926-AAD7-44D8-BBD7-CCE9431645EC}">
                        <a14:shadowObscured xmlns:a14="http://schemas.microsoft.com/office/drawing/2010/main"/>
                      </a:ext>
                    </a:extLst>
                  </pic:spPr>
                </pic:pic>
              </a:graphicData>
            </a:graphic>
          </wp:inline>
        </w:drawing>
      </w:r>
    </w:p>
    <w:p w14:paraId="28C909D7" w14:textId="21B6A61D" w:rsidR="00692E8B" w:rsidRDefault="00543D2D" w:rsidP="00D515A9">
      <w:pPr>
        <w:pStyle w:val="NoSpacing"/>
        <w:jc w:val="center"/>
      </w:pPr>
      <w:bookmarkStart w:id="21" w:name="_Toc513192497"/>
      <w:r>
        <w:t>Figure 3: Resource sheet</w:t>
      </w:r>
      <w:bookmarkEnd w:id="21"/>
    </w:p>
    <w:p w14:paraId="770F591C" w14:textId="22DA7851" w:rsidR="00D53060" w:rsidRDefault="00D53060" w:rsidP="00D53060"/>
    <w:p w14:paraId="324679B1" w14:textId="12D97091" w:rsidR="00D53060" w:rsidRDefault="00D53060" w:rsidP="00D53060">
      <w:pPr>
        <w:pStyle w:val="Style2"/>
      </w:pPr>
      <w:bookmarkStart w:id="22" w:name="_Toc513192010"/>
      <w:r>
        <w:t>Conclusion</w:t>
      </w:r>
      <w:bookmarkEnd w:id="22"/>
    </w:p>
    <w:p w14:paraId="3AC02352" w14:textId="63B98859" w:rsidR="00D53060" w:rsidRPr="00D53060" w:rsidRDefault="00B86166" w:rsidP="00D53060">
      <w:r>
        <w:t xml:space="preserve">Through careful thought about the time scale needed to carry out the project, the Gantt chart was then developed, along with the resource sheet. It is intended that </w:t>
      </w:r>
      <w:proofErr w:type="gramStart"/>
      <w:r>
        <w:t>all of</w:t>
      </w:r>
      <w:proofErr w:type="gramEnd"/>
      <w:r>
        <w:t xml:space="preserve"> the tasks will go to plan and be completed within the given time scale, this should reduce the amount of stress which will be associated with this project. </w:t>
      </w:r>
    </w:p>
    <w:p w14:paraId="51011133" w14:textId="30FDC1EC" w:rsidR="00692E8B" w:rsidRDefault="00692E8B"/>
    <w:p w14:paraId="12053FE5" w14:textId="6E7100C4" w:rsidR="00692E8B" w:rsidRDefault="00692E8B"/>
    <w:p w14:paraId="00375179" w14:textId="653D4295" w:rsidR="00692E8B" w:rsidRDefault="00692E8B"/>
    <w:p w14:paraId="7A302DBC" w14:textId="25578B32" w:rsidR="00692E8B" w:rsidRDefault="00692E8B"/>
    <w:p w14:paraId="2A83C76B" w14:textId="1C862DF0" w:rsidR="00692E8B" w:rsidRDefault="00692E8B"/>
    <w:p w14:paraId="629D1066" w14:textId="3E8B0C72" w:rsidR="00692E8B" w:rsidRDefault="00692E8B"/>
    <w:p w14:paraId="776940C3" w14:textId="1BE66065" w:rsidR="00692E8B" w:rsidRDefault="00692E8B"/>
    <w:p w14:paraId="700CB75D" w14:textId="32E35F3A" w:rsidR="00692E8B" w:rsidRDefault="00692E8B"/>
    <w:p w14:paraId="57C8F209" w14:textId="52FA256D" w:rsidR="00692E8B" w:rsidRDefault="00692E8B"/>
    <w:p w14:paraId="617A9E7D" w14:textId="381EFDB9" w:rsidR="00692E8B" w:rsidRDefault="00692E8B"/>
    <w:p w14:paraId="17F873A8" w14:textId="3179B884" w:rsidR="00692E8B" w:rsidRDefault="00692E8B"/>
    <w:p w14:paraId="25A87A8B" w14:textId="1937F4B9" w:rsidR="00692E8B" w:rsidRDefault="00692E8B"/>
    <w:p w14:paraId="12B413E8" w14:textId="216C75B0" w:rsidR="00D515A9" w:rsidRDefault="00D515A9"/>
    <w:p w14:paraId="58EBA293" w14:textId="62C8BFBC" w:rsidR="00D515A9" w:rsidRDefault="00D515A9"/>
    <w:p w14:paraId="4A70836F" w14:textId="77777777" w:rsidR="00D515A9" w:rsidRDefault="00D515A9"/>
    <w:p w14:paraId="6D3C2F2A" w14:textId="77777777" w:rsidR="00692E8B" w:rsidRDefault="00692E8B"/>
    <w:bookmarkStart w:id="23" w:name="_Toc513192011" w:displacedByCustomXml="next"/>
    <w:sdt>
      <w:sdtPr>
        <w:rPr>
          <w:rFonts w:asciiTheme="minorHAnsi" w:eastAsiaTheme="minorHAnsi" w:hAnsiTheme="minorHAnsi" w:cstheme="minorBidi"/>
          <w:color w:val="auto"/>
          <w:sz w:val="22"/>
          <w:szCs w:val="22"/>
        </w:rPr>
        <w:id w:val="2030911636"/>
        <w:docPartObj>
          <w:docPartGallery w:val="Bibliographies"/>
          <w:docPartUnique/>
        </w:docPartObj>
      </w:sdtPr>
      <w:sdtEndPr/>
      <w:sdtContent>
        <w:p w14:paraId="78D4874E" w14:textId="4E0BFA1C" w:rsidR="00C430CA" w:rsidRDefault="00C430CA">
          <w:pPr>
            <w:pStyle w:val="Heading1"/>
          </w:pPr>
          <w:r>
            <w:t>References</w:t>
          </w:r>
          <w:bookmarkEnd w:id="23"/>
        </w:p>
        <w:sdt>
          <w:sdtPr>
            <w:id w:val="-573587230"/>
            <w:bibliography/>
          </w:sdtPr>
          <w:sdtEndPr/>
          <w:sdtContent>
            <w:p w14:paraId="4755FFBF" w14:textId="77777777" w:rsidR="00D515A9" w:rsidRDefault="00C430C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515A9" w14:paraId="556A8218" w14:textId="77777777">
                <w:trPr>
                  <w:divId w:val="758017276"/>
                  <w:tblCellSpacing w:w="15" w:type="dxa"/>
                </w:trPr>
                <w:tc>
                  <w:tcPr>
                    <w:tcW w:w="50" w:type="pct"/>
                    <w:hideMark/>
                  </w:tcPr>
                  <w:p w14:paraId="2A02B115" w14:textId="6FFFE736" w:rsidR="00D515A9" w:rsidRDefault="00D515A9">
                    <w:pPr>
                      <w:pStyle w:val="Bibliography"/>
                      <w:rPr>
                        <w:noProof/>
                        <w:sz w:val="24"/>
                        <w:szCs w:val="24"/>
                      </w:rPr>
                    </w:pPr>
                    <w:r>
                      <w:rPr>
                        <w:noProof/>
                      </w:rPr>
                      <w:t xml:space="preserve">[1] </w:t>
                    </w:r>
                  </w:p>
                </w:tc>
                <w:tc>
                  <w:tcPr>
                    <w:tcW w:w="0" w:type="auto"/>
                    <w:hideMark/>
                  </w:tcPr>
                  <w:p w14:paraId="44503E15" w14:textId="77777777" w:rsidR="00D515A9" w:rsidRDefault="00D515A9">
                    <w:pPr>
                      <w:pStyle w:val="Bibliography"/>
                      <w:rPr>
                        <w:noProof/>
                      </w:rPr>
                    </w:pPr>
                    <w:r>
                      <w:rPr>
                        <w:noProof/>
                      </w:rPr>
                      <w:t xml:space="preserve">“Teaching and Learning Programme,” </w:t>
                    </w:r>
                    <w:r>
                      <w:rPr>
                        <w:i/>
                        <w:iCs/>
                        <w:noProof/>
                      </w:rPr>
                      <w:t xml:space="preserve">QIA Quality Improvement Agency, </w:t>
                    </w:r>
                    <w:r>
                      <w:rPr>
                        <w:noProof/>
                      </w:rPr>
                      <w:t xml:space="preserve">pp. 1-3, 2008. </w:t>
                    </w:r>
                  </w:p>
                </w:tc>
              </w:tr>
              <w:tr w:rsidR="00D515A9" w14:paraId="47057DD2" w14:textId="77777777">
                <w:trPr>
                  <w:divId w:val="758017276"/>
                  <w:tblCellSpacing w:w="15" w:type="dxa"/>
                </w:trPr>
                <w:tc>
                  <w:tcPr>
                    <w:tcW w:w="50" w:type="pct"/>
                    <w:hideMark/>
                  </w:tcPr>
                  <w:p w14:paraId="720DC415" w14:textId="77777777" w:rsidR="00D515A9" w:rsidRDefault="00D515A9">
                    <w:pPr>
                      <w:pStyle w:val="Bibliography"/>
                      <w:rPr>
                        <w:noProof/>
                      </w:rPr>
                    </w:pPr>
                    <w:r>
                      <w:rPr>
                        <w:noProof/>
                      </w:rPr>
                      <w:t xml:space="preserve">[2] </w:t>
                    </w:r>
                  </w:p>
                </w:tc>
                <w:tc>
                  <w:tcPr>
                    <w:tcW w:w="0" w:type="auto"/>
                    <w:hideMark/>
                  </w:tcPr>
                  <w:p w14:paraId="15285304" w14:textId="77777777" w:rsidR="00D515A9" w:rsidRDefault="00D515A9">
                    <w:pPr>
                      <w:pStyle w:val="Bibliography"/>
                      <w:rPr>
                        <w:noProof/>
                      </w:rPr>
                    </w:pPr>
                    <w:r>
                      <w:rPr>
                        <w:noProof/>
                      </w:rPr>
                      <w:t xml:space="preserve">H. Hamilton, “Multisensory Associative Guided Instruction Components-Spelling,” </w:t>
                    </w:r>
                    <w:r>
                      <w:rPr>
                        <w:i/>
                        <w:iCs/>
                        <w:noProof/>
                      </w:rPr>
                      <w:t xml:space="preserve">Journal of Educational Technology Systems, </w:t>
                    </w:r>
                    <w:r>
                      <w:rPr>
                        <w:noProof/>
                      </w:rPr>
                      <w:t xml:space="preserve">vol. 45, no. 2, pp. 256-284, 2016. </w:t>
                    </w:r>
                  </w:p>
                </w:tc>
              </w:tr>
              <w:tr w:rsidR="00D515A9" w14:paraId="645DCA03" w14:textId="77777777">
                <w:trPr>
                  <w:divId w:val="758017276"/>
                  <w:tblCellSpacing w:w="15" w:type="dxa"/>
                </w:trPr>
                <w:tc>
                  <w:tcPr>
                    <w:tcW w:w="50" w:type="pct"/>
                    <w:hideMark/>
                  </w:tcPr>
                  <w:p w14:paraId="38B8B210" w14:textId="77777777" w:rsidR="00D515A9" w:rsidRDefault="00D515A9">
                    <w:pPr>
                      <w:pStyle w:val="Bibliography"/>
                      <w:rPr>
                        <w:noProof/>
                      </w:rPr>
                    </w:pPr>
                    <w:r>
                      <w:rPr>
                        <w:noProof/>
                      </w:rPr>
                      <w:t xml:space="preserve">[3] </w:t>
                    </w:r>
                  </w:p>
                </w:tc>
                <w:tc>
                  <w:tcPr>
                    <w:tcW w:w="0" w:type="auto"/>
                    <w:hideMark/>
                  </w:tcPr>
                  <w:p w14:paraId="2093E250" w14:textId="77777777" w:rsidR="00D515A9" w:rsidRDefault="00D515A9">
                    <w:pPr>
                      <w:pStyle w:val="Bibliography"/>
                      <w:rPr>
                        <w:noProof/>
                      </w:rPr>
                    </w:pPr>
                    <w:r>
                      <w:rPr>
                        <w:noProof/>
                      </w:rPr>
                      <w:t xml:space="preserve">A. Covaci, G. Ghinea, C. H. Lin, S. H. Huang and J. L. Shih, “Multisensory games-based learning - lessons learnt from olfactory enhancement of a digital board game,” 2018. </w:t>
                    </w:r>
                  </w:p>
                </w:tc>
              </w:tr>
              <w:tr w:rsidR="00D515A9" w14:paraId="62E5CF06" w14:textId="77777777">
                <w:trPr>
                  <w:divId w:val="758017276"/>
                  <w:tblCellSpacing w:w="15" w:type="dxa"/>
                </w:trPr>
                <w:tc>
                  <w:tcPr>
                    <w:tcW w:w="50" w:type="pct"/>
                    <w:hideMark/>
                  </w:tcPr>
                  <w:p w14:paraId="7D1BC2B5" w14:textId="77777777" w:rsidR="00D515A9" w:rsidRDefault="00D515A9">
                    <w:pPr>
                      <w:pStyle w:val="Bibliography"/>
                      <w:rPr>
                        <w:noProof/>
                      </w:rPr>
                    </w:pPr>
                    <w:r>
                      <w:rPr>
                        <w:noProof/>
                      </w:rPr>
                      <w:t xml:space="preserve">[4] </w:t>
                    </w:r>
                  </w:p>
                </w:tc>
                <w:tc>
                  <w:tcPr>
                    <w:tcW w:w="0" w:type="auto"/>
                    <w:hideMark/>
                  </w:tcPr>
                  <w:p w14:paraId="2D098FFE" w14:textId="77777777" w:rsidR="00D515A9" w:rsidRDefault="00D515A9">
                    <w:pPr>
                      <w:pStyle w:val="Bibliography"/>
                      <w:rPr>
                        <w:noProof/>
                      </w:rPr>
                    </w:pPr>
                    <w:r>
                      <w:rPr>
                        <w:noProof/>
                      </w:rPr>
                      <w:t xml:space="preserve">M. A. Facella, K. M. Rampino and E. K. Shea, “Effective Teaching Strategies for English Language Learners,” vol. 29, no. 1, pp. 209-221, 2005. </w:t>
                    </w:r>
                  </w:p>
                </w:tc>
              </w:tr>
              <w:tr w:rsidR="00D515A9" w14:paraId="08454F0D" w14:textId="77777777">
                <w:trPr>
                  <w:divId w:val="758017276"/>
                  <w:tblCellSpacing w:w="15" w:type="dxa"/>
                </w:trPr>
                <w:tc>
                  <w:tcPr>
                    <w:tcW w:w="50" w:type="pct"/>
                    <w:hideMark/>
                  </w:tcPr>
                  <w:p w14:paraId="25440B86" w14:textId="77777777" w:rsidR="00D515A9" w:rsidRDefault="00D515A9">
                    <w:pPr>
                      <w:pStyle w:val="Bibliography"/>
                      <w:rPr>
                        <w:noProof/>
                      </w:rPr>
                    </w:pPr>
                    <w:r>
                      <w:rPr>
                        <w:noProof/>
                      </w:rPr>
                      <w:t xml:space="preserve">[5] </w:t>
                    </w:r>
                  </w:p>
                </w:tc>
                <w:tc>
                  <w:tcPr>
                    <w:tcW w:w="0" w:type="auto"/>
                    <w:hideMark/>
                  </w:tcPr>
                  <w:p w14:paraId="3E7ACE33" w14:textId="77777777" w:rsidR="00D515A9" w:rsidRDefault="00D515A9">
                    <w:pPr>
                      <w:pStyle w:val="Bibliography"/>
                      <w:rPr>
                        <w:noProof/>
                      </w:rPr>
                    </w:pPr>
                    <w:r>
                      <w:rPr>
                        <w:noProof/>
                      </w:rPr>
                      <w:t xml:space="preserve">J. Holloway, C. C. Holtkamp, A. Larsson, L. C. Hartman, R. Pearce, B. Scherman, S. Johansson, P. W. Thomas, L. A. Wareing and M. Owens, “Effects of multi-sensory stimulation for people with dementia,” </w:t>
                    </w:r>
                    <w:r>
                      <w:rPr>
                        <w:i/>
                        <w:iCs/>
                        <w:noProof/>
                      </w:rPr>
                      <w:t xml:space="preserve">Issues and innovations in nursing practice, </w:t>
                    </w:r>
                    <w:r>
                      <w:rPr>
                        <w:noProof/>
                      </w:rPr>
                      <w:t xml:space="preserve">vol. 43, no. 5, pp. 465-477, 2003. </w:t>
                    </w:r>
                  </w:p>
                </w:tc>
              </w:tr>
              <w:tr w:rsidR="00D515A9" w14:paraId="30C1130A" w14:textId="77777777">
                <w:trPr>
                  <w:divId w:val="758017276"/>
                  <w:tblCellSpacing w:w="15" w:type="dxa"/>
                </w:trPr>
                <w:tc>
                  <w:tcPr>
                    <w:tcW w:w="50" w:type="pct"/>
                    <w:hideMark/>
                  </w:tcPr>
                  <w:p w14:paraId="65F65500" w14:textId="77777777" w:rsidR="00D515A9" w:rsidRDefault="00D515A9">
                    <w:pPr>
                      <w:pStyle w:val="Bibliography"/>
                      <w:rPr>
                        <w:noProof/>
                      </w:rPr>
                    </w:pPr>
                    <w:r>
                      <w:rPr>
                        <w:noProof/>
                      </w:rPr>
                      <w:t xml:space="preserve">[6] </w:t>
                    </w:r>
                  </w:p>
                </w:tc>
                <w:tc>
                  <w:tcPr>
                    <w:tcW w:w="0" w:type="auto"/>
                    <w:hideMark/>
                  </w:tcPr>
                  <w:p w14:paraId="3627D271" w14:textId="77777777" w:rsidR="00D515A9" w:rsidRDefault="00D515A9">
                    <w:pPr>
                      <w:pStyle w:val="Bibliography"/>
                      <w:rPr>
                        <w:noProof/>
                      </w:rPr>
                    </w:pPr>
                    <w:r>
                      <w:rPr>
                        <w:noProof/>
                      </w:rPr>
                      <w:t>M. e. al, “MULTI-SENSORY EMOTICONS IN A COMMUNICATION SYSTEM”. United States of America Patent US 2006/0015560 A1, 19 January 2006.</w:t>
                    </w:r>
                  </w:p>
                </w:tc>
              </w:tr>
              <w:tr w:rsidR="00D515A9" w14:paraId="69395A88" w14:textId="77777777">
                <w:trPr>
                  <w:divId w:val="758017276"/>
                  <w:tblCellSpacing w:w="15" w:type="dxa"/>
                </w:trPr>
                <w:tc>
                  <w:tcPr>
                    <w:tcW w:w="50" w:type="pct"/>
                    <w:hideMark/>
                  </w:tcPr>
                  <w:p w14:paraId="7A04463D" w14:textId="77777777" w:rsidR="00D515A9" w:rsidRDefault="00D515A9">
                    <w:pPr>
                      <w:pStyle w:val="Bibliography"/>
                      <w:rPr>
                        <w:noProof/>
                      </w:rPr>
                    </w:pPr>
                    <w:r>
                      <w:rPr>
                        <w:noProof/>
                      </w:rPr>
                      <w:t xml:space="preserve">[7] </w:t>
                    </w:r>
                  </w:p>
                </w:tc>
                <w:tc>
                  <w:tcPr>
                    <w:tcW w:w="0" w:type="auto"/>
                    <w:hideMark/>
                  </w:tcPr>
                  <w:p w14:paraId="110789AD" w14:textId="77777777" w:rsidR="00D515A9" w:rsidRDefault="00D515A9">
                    <w:pPr>
                      <w:pStyle w:val="Bibliography"/>
                      <w:rPr>
                        <w:noProof/>
                      </w:rPr>
                    </w:pPr>
                    <w:r>
                      <w:rPr>
                        <w:noProof/>
                      </w:rPr>
                      <w:t xml:space="preserve">A. M. Ledbetter and J. H. Kuznekoff, “More Than a Game: Friendship Relational Maintenance and Attitudes Toward Xbox LIVE Communication,” vol. 32, no. 2, pp. 269-290, 2012. </w:t>
                    </w:r>
                  </w:p>
                </w:tc>
              </w:tr>
              <w:tr w:rsidR="00D515A9" w14:paraId="47F0F106" w14:textId="77777777">
                <w:trPr>
                  <w:divId w:val="758017276"/>
                  <w:tblCellSpacing w:w="15" w:type="dxa"/>
                </w:trPr>
                <w:tc>
                  <w:tcPr>
                    <w:tcW w:w="50" w:type="pct"/>
                    <w:hideMark/>
                  </w:tcPr>
                  <w:p w14:paraId="58530572" w14:textId="77777777" w:rsidR="00D515A9" w:rsidRDefault="00D515A9">
                    <w:pPr>
                      <w:pStyle w:val="Bibliography"/>
                      <w:rPr>
                        <w:noProof/>
                      </w:rPr>
                    </w:pPr>
                    <w:r>
                      <w:rPr>
                        <w:noProof/>
                      </w:rPr>
                      <w:t xml:space="preserve">[8] </w:t>
                    </w:r>
                  </w:p>
                </w:tc>
                <w:tc>
                  <w:tcPr>
                    <w:tcW w:w="0" w:type="auto"/>
                    <w:hideMark/>
                  </w:tcPr>
                  <w:p w14:paraId="0404D1CA" w14:textId="77777777" w:rsidR="00D515A9" w:rsidRDefault="00D515A9">
                    <w:pPr>
                      <w:pStyle w:val="Bibliography"/>
                      <w:rPr>
                        <w:noProof/>
                      </w:rPr>
                    </w:pPr>
                    <w:r>
                      <w:rPr>
                        <w:noProof/>
                      </w:rPr>
                      <w:t xml:space="preserve">Z. Zhou, A. D. Cheok, W. Liu, X. Chen, F. Farbiz, X. Yang and M. Haller, “Multisensory musical entertainment systems,” vol. 11, no. 3, pp. 88-101, 2004. </w:t>
                    </w:r>
                  </w:p>
                </w:tc>
              </w:tr>
              <w:tr w:rsidR="00D515A9" w14:paraId="2134471D" w14:textId="77777777">
                <w:trPr>
                  <w:divId w:val="758017276"/>
                  <w:tblCellSpacing w:w="15" w:type="dxa"/>
                </w:trPr>
                <w:tc>
                  <w:tcPr>
                    <w:tcW w:w="50" w:type="pct"/>
                    <w:hideMark/>
                  </w:tcPr>
                  <w:p w14:paraId="015B4754" w14:textId="77777777" w:rsidR="00D515A9" w:rsidRDefault="00D515A9">
                    <w:pPr>
                      <w:pStyle w:val="Bibliography"/>
                      <w:rPr>
                        <w:noProof/>
                      </w:rPr>
                    </w:pPr>
                    <w:r>
                      <w:rPr>
                        <w:noProof/>
                      </w:rPr>
                      <w:t xml:space="preserve">[9] </w:t>
                    </w:r>
                  </w:p>
                </w:tc>
                <w:tc>
                  <w:tcPr>
                    <w:tcW w:w="0" w:type="auto"/>
                    <w:hideMark/>
                  </w:tcPr>
                  <w:p w14:paraId="25CC1452" w14:textId="77777777" w:rsidR="00D515A9" w:rsidRDefault="00D515A9">
                    <w:pPr>
                      <w:pStyle w:val="Bibliography"/>
                      <w:rPr>
                        <w:noProof/>
                      </w:rPr>
                    </w:pPr>
                    <w:r>
                      <w:rPr>
                        <w:noProof/>
                      </w:rPr>
                      <w:t xml:space="preserve">U. M. Hernandez, L. W. Boorman and T. J. Prescott, “Multisensory wearable interface for immersion and telepresence in robotics,” vol. 17, no. 8, pp. 2534-2541, 2017. </w:t>
                    </w:r>
                  </w:p>
                </w:tc>
              </w:tr>
              <w:tr w:rsidR="00D515A9" w14:paraId="6AB49012" w14:textId="77777777">
                <w:trPr>
                  <w:divId w:val="758017276"/>
                  <w:tblCellSpacing w:w="15" w:type="dxa"/>
                </w:trPr>
                <w:tc>
                  <w:tcPr>
                    <w:tcW w:w="50" w:type="pct"/>
                    <w:hideMark/>
                  </w:tcPr>
                  <w:p w14:paraId="6D98E0C9" w14:textId="77777777" w:rsidR="00D515A9" w:rsidRDefault="00D515A9">
                    <w:pPr>
                      <w:pStyle w:val="Bibliography"/>
                      <w:rPr>
                        <w:noProof/>
                      </w:rPr>
                    </w:pPr>
                    <w:r>
                      <w:rPr>
                        <w:noProof/>
                      </w:rPr>
                      <w:t xml:space="preserve">[10] </w:t>
                    </w:r>
                  </w:p>
                </w:tc>
                <w:tc>
                  <w:tcPr>
                    <w:tcW w:w="0" w:type="auto"/>
                    <w:hideMark/>
                  </w:tcPr>
                  <w:p w14:paraId="1CF47EE3" w14:textId="77777777" w:rsidR="00D515A9" w:rsidRDefault="00D515A9">
                    <w:pPr>
                      <w:pStyle w:val="Bibliography"/>
                      <w:rPr>
                        <w:noProof/>
                      </w:rPr>
                    </w:pPr>
                    <w:r>
                      <w:rPr>
                        <w:noProof/>
                      </w:rPr>
                      <w:t xml:space="preserve">M. Saunders, P. Lewis and A. Thornhill, “Understanding research philosophies and approaches,” </w:t>
                    </w:r>
                    <w:r>
                      <w:rPr>
                        <w:i/>
                        <w:iCs/>
                        <w:noProof/>
                      </w:rPr>
                      <w:t xml:space="preserve">Research Gate, </w:t>
                    </w:r>
                    <w:r>
                      <w:rPr>
                        <w:noProof/>
                      </w:rPr>
                      <w:t xml:space="preserve">pp. 122-161, 2009. </w:t>
                    </w:r>
                  </w:p>
                </w:tc>
              </w:tr>
              <w:tr w:rsidR="00D515A9" w14:paraId="25DECA61" w14:textId="77777777">
                <w:trPr>
                  <w:divId w:val="758017276"/>
                  <w:tblCellSpacing w:w="15" w:type="dxa"/>
                </w:trPr>
                <w:tc>
                  <w:tcPr>
                    <w:tcW w:w="50" w:type="pct"/>
                    <w:hideMark/>
                  </w:tcPr>
                  <w:p w14:paraId="2C07F8ED" w14:textId="77777777" w:rsidR="00D515A9" w:rsidRDefault="00D515A9">
                    <w:pPr>
                      <w:pStyle w:val="Bibliography"/>
                      <w:rPr>
                        <w:noProof/>
                      </w:rPr>
                    </w:pPr>
                    <w:r>
                      <w:rPr>
                        <w:noProof/>
                      </w:rPr>
                      <w:t xml:space="preserve">[11] </w:t>
                    </w:r>
                  </w:p>
                </w:tc>
                <w:tc>
                  <w:tcPr>
                    <w:tcW w:w="0" w:type="auto"/>
                    <w:hideMark/>
                  </w:tcPr>
                  <w:p w14:paraId="48E575A3" w14:textId="77777777" w:rsidR="00D515A9" w:rsidRDefault="00D515A9">
                    <w:pPr>
                      <w:pStyle w:val="Bibliography"/>
                      <w:rPr>
                        <w:noProof/>
                      </w:rPr>
                    </w:pPr>
                    <w:r>
                      <w:rPr>
                        <w:noProof/>
                      </w:rPr>
                      <w:t xml:space="preserve">F. Crosssan, “Research philosophy: Towards an understanding,” vol. 11, no. 1, pp. 46-55, 2003. </w:t>
                    </w:r>
                  </w:p>
                </w:tc>
              </w:tr>
              <w:tr w:rsidR="00D515A9" w14:paraId="1199CA2A" w14:textId="77777777">
                <w:trPr>
                  <w:divId w:val="758017276"/>
                  <w:tblCellSpacing w:w="15" w:type="dxa"/>
                </w:trPr>
                <w:tc>
                  <w:tcPr>
                    <w:tcW w:w="50" w:type="pct"/>
                    <w:hideMark/>
                  </w:tcPr>
                  <w:p w14:paraId="6F06AEBF" w14:textId="77777777" w:rsidR="00D515A9" w:rsidRDefault="00D515A9">
                    <w:pPr>
                      <w:pStyle w:val="Bibliography"/>
                      <w:rPr>
                        <w:noProof/>
                      </w:rPr>
                    </w:pPr>
                    <w:r>
                      <w:rPr>
                        <w:noProof/>
                      </w:rPr>
                      <w:t xml:space="preserve">[12] </w:t>
                    </w:r>
                  </w:p>
                </w:tc>
                <w:tc>
                  <w:tcPr>
                    <w:tcW w:w="0" w:type="auto"/>
                    <w:hideMark/>
                  </w:tcPr>
                  <w:p w14:paraId="6E6AC879" w14:textId="77777777" w:rsidR="00D515A9" w:rsidRDefault="00D515A9">
                    <w:pPr>
                      <w:pStyle w:val="Bibliography"/>
                      <w:rPr>
                        <w:noProof/>
                      </w:rPr>
                    </w:pPr>
                    <w:r>
                      <w:rPr>
                        <w:noProof/>
                      </w:rPr>
                      <w:t xml:space="preserve">M. R. M. Converse, “Philosophy of phenomenology: how understanding aids research,” </w:t>
                    </w:r>
                    <w:r>
                      <w:rPr>
                        <w:i/>
                        <w:iCs/>
                        <w:noProof/>
                      </w:rPr>
                      <w:t xml:space="preserve">Nurse Researcher, </w:t>
                    </w:r>
                    <w:r>
                      <w:rPr>
                        <w:noProof/>
                      </w:rPr>
                      <w:t xml:space="preserve">vol. 20, no. 1, pp. 28-32, 2012. </w:t>
                    </w:r>
                  </w:p>
                </w:tc>
              </w:tr>
              <w:tr w:rsidR="00D515A9" w14:paraId="4E2FA04B" w14:textId="77777777">
                <w:trPr>
                  <w:divId w:val="758017276"/>
                  <w:tblCellSpacing w:w="15" w:type="dxa"/>
                </w:trPr>
                <w:tc>
                  <w:tcPr>
                    <w:tcW w:w="50" w:type="pct"/>
                    <w:hideMark/>
                  </w:tcPr>
                  <w:p w14:paraId="53ED58A4" w14:textId="77777777" w:rsidR="00D515A9" w:rsidRDefault="00D515A9">
                    <w:pPr>
                      <w:pStyle w:val="Bibliography"/>
                      <w:rPr>
                        <w:noProof/>
                      </w:rPr>
                    </w:pPr>
                    <w:r>
                      <w:rPr>
                        <w:noProof/>
                      </w:rPr>
                      <w:t xml:space="preserve">[13] </w:t>
                    </w:r>
                  </w:p>
                </w:tc>
                <w:tc>
                  <w:tcPr>
                    <w:tcW w:w="0" w:type="auto"/>
                    <w:hideMark/>
                  </w:tcPr>
                  <w:p w14:paraId="536E6BEF" w14:textId="77777777" w:rsidR="00D515A9" w:rsidRDefault="00D515A9">
                    <w:pPr>
                      <w:pStyle w:val="Bibliography"/>
                      <w:rPr>
                        <w:noProof/>
                      </w:rPr>
                    </w:pPr>
                    <w:r>
                      <w:rPr>
                        <w:noProof/>
                      </w:rPr>
                      <w:t xml:space="preserve">S. D. Hunt, “Positivism and Paradigm Dominance in Consumer Research: Toward Critical Pluralism and Rapprochement,” </w:t>
                    </w:r>
                    <w:r>
                      <w:rPr>
                        <w:i/>
                        <w:iCs/>
                        <w:noProof/>
                      </w:rPr>
                      <w:t xml:space="preserve">Journal of Consumer Research, </w:t>
                    </w:r>
                    <w:r>
                      <w:rPr>
                        <w:noProof/>
                      </w:rPr>
                      <w:t xml:space="preserve">vol. 18, no. 1, pp. 32-44, 1991. </w:t>
                    </w:r>
                  </w:p>
                </w:tc>
              </w:tr>
              <w:tr w:rsidR="00D515A9" w14:paraId="53CC5928" w14:textId="77777777">
                <w:trPr>
                  <w:divId w:val="758017276"/>
                  <w:tblCellSpacing w:w="15" w:type="dxa"/>
                </w:trPr>
                <w:tc>
                  <w:tcPr>
                    <w:tcW w:w="50" w:type="pct"/>
                    <w:hideMark/>
                  </w:tcPr>
                  <w:p w14:paraId="14252960" w14:textId="77777777" w:rsidR="00D515A9" w:rsidRDefault="00D515A9">
                    <w:pPr>
                      <w:pStyle w:val="Bibliography"/>
                      <w:rPr>
                        <w:noProof/>
                      </w:rPr>
                    </w:pPr>
                    <w:r>
                      <w:rPr>
                        <w:noProof/>
                      </w:rPr>
                      <w:t xml:space="preserve">[14] </w:t>
                    </w:r>
                  </w:p>
                </w:tc>
                <w:tc>
                  <w:tcPr>
                    <w:tcW w:w="0" w:type="auto"/>
                    <w:hideMark/>
                  </w:tcPr>
                  <w:p w14:paraId="70B11054" w14:textId="77777777" w:rsidR="00D515A9" w:rsidRDefault="00D515A9">
                    <w:pPr>
                      <w:pStyle w:val="Bibliography"/>
                      <w:rPr>
                        <w:noProof/>
                      </w:rPr>
                    </w:pPr>
                    <w:r>
                      <w:rPr>
                        <w:noProof/>
                      </w:rPr>
                      <w:t xml:space="preserve">D. R. Thomas, “A General Inductive Approach for Analyzing Qualitative Evaluation Data,” </w:t>
                    </w:r>
                    <w:r>
                      <w:rPr>
                        <w:i/>
                        <w:iCs/>
                        <w:noProof/>
                      </w:rPr>
                      <w:t xml:space="preserve">American Journal of Evaluation, </w:t>
                    </w:r>
                    <w:r>
                      <w:rPr>
                        <w:noProof/>
                      </w:rPr>
                      <w:t xml:space="preserve">vol. 27, no. 2, pp. 237-246, 2006. </w:t>
                    </w:r>
                  </w:p>
                </w:tc>
              </w:tr>
              <w:tr w:rsidR="00D515A9" w14:paraId="7AAB1C45" w14:textId="77777777">
                <w:trPr>
                  <w:divId w:val="758017276"/>
                  <w:tblCellSpacing w:w="15" w:type="dxa"/>
                </w:trPr>
                <w:tc>
                  <w:tcPr>
                    <w:tcW w:w="50" w:type="pct"/>
                    <w:hideMark/>
                  </w:tcPr>
                  <w:p w14:paraId="61852A12" w14:textId="77777777" w:rsidR="00D515A9" w:rsidRDefault="00D515A9">
                    <w:pPr>
                      <w:pStyle w:val="Bibliography"/>
                      <w:rPr>
                        <w:noProof/>
                      </w:rPr>
                    </w:pPr>
                    <w:r>
                      <w:rPr>
                        <w:noProof/>
                      </w:rPr>
                      <w:t xml:space="preserve">[15] </w:t>
                    </w:r>
                  </w:p>
                </w:tc>
                <w:tc>
                  <w:tcPr>
                    <w:tcW w:w="0" w:type="auto"/>
                    <w:hideMark/>
                  </w:tcPr>
                  <w:p w14:paraId="4CABECE0" w14:textId="77777777" w:rsidR="00D515A9" w:rsidRDefault="00D515A9">
                    <w:pPr>
                      <w:pStyle w:val="Bibliography"/>
                      <w:rPr>
                        <w:noProof/>
                      </w:rPr>
                    </w:pPr>
                    <w:r>
                      <w:rPr>
                        <w:noProof/>
                      </w:rPr>
                      <w:t xml:space="preserve">K. P. Overmars, P. H. Verburg and T. (. Veldkamp, “Comparison of a deductive and an inductive approach to specify land suitability in a spatially explicit land use model,” </w:t>
                    </w:r>
                    <w:r>
                      <w:rPr>
                        <w:i/>
                        <w:iCs/>
                        <w:noProof/>
                      </w:rPr>
                      <w:t xml:space="preserve">Land Use Policy, </w:t>
                    </w:r>
                    <w:r>
                      <w:rPr>
                        <w:noProof/>
                      </w:rPr>
                      <w:t xml:space="preserve">vol. 24, no. 3, pp. 584-599, 2007. </w:t>
                    </w:r>
                  </w:p>
                </w:tc>
              </w:tr>
              <w:tr w:rsidR="00D515A9" w14:paraId="76F73A11" w14:textId="77777777">
                <w:trPr>
                  <w:divId w:val="758017276"/>
                  <w:tblCellSpacing w:w="15" w:type="dxa"/>
                </w:trPr>
                <w:tc>
                  <w:tcPr>
                    <w:tcW w:w="50" w:type="pct"/>
                    <w:hideMark/>
                  </w:tcPr>
                  <w:p w14:paraId="11688D89" w14:textId="77777777" w:rsidR="00D515A9" w:rsidRDefault="00D515A9">
                    <w:pPr>
                      <w:pStyle w:val="Bibliography"/>
                      <w:rPr>
                        <w:noProof/>
                      </w:rPr>
                    </w:pPr>
                    <w:r>
                      <w:rPr>
                        <w:noProof/>
                      </w:rPr>
                      <w:t xml:space="preserve">[16] </w:t>
                    </w:r>
                  </w:p>
                </w:tc>
                <w:tc>
                  <w:tcPr>
                    <w:tcW w:w="0" w:type="auto"/>
                    <w:hideMark/>
                  </w:tcPr>
                  <w:p w14:paraId="730A8E05" w14:textId="77777777" w:rsidR="00D515A9" w:rsidRDefault="00D515A9">
                    <w:pPr>
                      <w:pStyle w:val="Bibliography"/>
                      <w:rPr>
                        <w:noProof/>
                      </w:rPr>
                    </w:pPr>
                    <w:r>
                      <w:rPr>
                        <w:noProof/>
                      </w:rPr>
                      <w:t xml:space="preserve">“Modeling the environmental collaboration process: A deductive approach,” </w:t>
                    </w:r>
                    <w:r>
                      <w:rPr>
                        <w:i/>
                        <w:iCs/>
                        <w:noProof/>
                      </w:rPr>
                      <w:t xml:space="preserve">Ecological Economics, </w:t>
                    </w:r>
                    <w:r>
                      <w:rPr>
                        <w:noProof/>
                      </w:rPr>
                      <w:t xml:space="preserve">vol. 59, no. 3, pp. 275-286, 2005. </w:t>
                    </w:r>
                  </w:p>
                </w:tc>
              </w:tr>
              <w:tr w:rsidR="00D515A9" w14:paraId="14B3A9B9" w14:textId="77777777">
                <w:trPr>
                  <w:divId w:val="758017276"/>
                  <w:tblCellSpacing w:w="15" w:type="dxa"/>
                </w:trPr>
                <w:tc>
                  <w:tcPr>
                    <w:tcW w:w="50" w:type="pct"/>
                    <w:hideMark/>
                  </w:tcPr>
                  <w:p w14:paraId="057B9FE1" w14:textId="77777777" w:rsidR="00D515A9" w:rsidRDefault="00D515A9">
                    <w:pPr>
                      <w:pStyle w:val="Bibliography"/>
                      <w:rPr>
                        <w:noProof/>
                      </w:rPr>
                    </w:pPr>
                    <w:r>
                      <w:rPr>
                        <w:noProof/>
                      </w:rPr>
                      <w:lastRenderedPageBreak/>
                      <w:t xml:space="preserve">[17] </w:t>
                    </w:r>
                  </w:p>
                </w:tc>
                <w:tc>
                  <w:tcPr>
                    <w:tcW w:w="0" w:type="auto"/>
                    <w:hideMark/>
                  </w:tcPr>
                  <w:p w14:paraId="72B13E65" w14:textId="77777777" w:rsidR="00D515A9" w:rsidRDefault="00D515A9">
                    <w:pPr>
                      <w:pStyle w:val="Bibliography"/>
                      <w:rPr>
                        <w:noProof/>
                      </w:rPr>
                    </w:pPr>
                    <w:r>
                      <w:rPr>
                        <w:noProof/>
                      </w:rPr>
                      <w:t>I. Newman, “A Conceptualization of Mixed Methods: A Need for Inductive/Deductive Approach to Conducting Research.,” April 2000. [Online]. Available: https://files.eric.ed.gov/fulltext/ED443849.pdf. [Accessed 29 April 2018].</w:t>
                    </w:r>
                  </w:p>
                </w:tc>
              </w:tr>
              <w:tr w:rsidR="00D515A9" w14:paraId="0B35B617" w14:textId="77777777">
                <w:trPr>
                  <w:divId w:val="758017276"/>
                  <w:tblCellSpacing w:w="15" w:type="dxa"/>
                </w:trPr>
                <w:tc>
                  <w:tcPr>
                    <w:tcW w:w="50" w:type="pct"/>
                    <w:hideMark/>
                  </w:tcPr>
                  <w:p w14:paraId="4B82C997" w14:textId="77777777" w:rsidR="00D515A9" w:rsidRDefault="00D515A9">
                    <w:pPr>
                      <w:pStyle w:val="Bibliography"/>
                      <w:rPr>
                        <w:noProof/>
                      </w:rPr>
                    </w:pPr>
                    <w:r>
                      <w:rPr>
                        <w:noProof/>
                      </w:rPr>
                      <w:t xml:space="preserve">[18] </w:t>
                    </w:r>
                  </w:p>
                </w:tc>
                <w:tc>
                  <w:tcPr>
                    <w:tcW w:w="0" w:type="auto"/>
                    <w:hideMark/>
                  </w:tcPr>
                  <w:p w14:paraId="737C8636" w14:textId="77777777" w:rsidR="00D515A9" w:rsidRDefault="00D515A9">
                    <w:pPr>
                      <w:pStyle w:val="Bibliography"/>
                      <w:rPr>
                        <w:noProof/>
                      </w:rPr>
                    </w:pPr>
                    <w:r>
                      <w:rPr>
                        <w:noProof/>
                      </w:rPr>
                      <w:t xml:space="preserve">N. Golafshani, “Understanding Reliability and Validity in Qualitative Research,” </w:t>
                    </w:r>
                    <w:r>
                      <w:rPr>
                        <w:i/>
                        <w:iCs/>
                        <w:noProof/>
                      </w:rPr>
                      <w:t xml:space="preserve">The Qualitative Report, </w:t>
                    </w:r>
                    <w:r>
                      <w:rPr>
                        <w:noProof/>
                      </w:rPr>
                      <w:t xml:space="preserve">vol. 8, no. 4, pp. 597-607, 2003. </w:t>
                    </w:r>
                  </w:p>
                </w:tc>
              </w:tr>
              <w:tr w:rsidR="00D515A9" w14:paraId="2E88C803" w14:textId="77777777">
                <w:trPr>
                  <w:divId w:val="758017276"/>
                  <w:tblCellSpacing w:w="15" w:type="dxa"/>
                </w:trPr>
                <w:tc>
                  <w:tcPr>
                    <w:tcW w:w="50" w:type="pct"/>
                    <w:hideMark/>
                  </w:tcPr>
                  <w:p w14:paraId="26973632" w14:textId="77777777" w:rsidR="00D515A9" w:rsidRDefault="00D515A9">
                    <w:pPr>
                      <w:pStyle w:val="Bibliography"/>
                      <w:rPr>
                        <w:noProof/>
                      </w:rPr>
                    </w:pPr>
                    <w:r>
                      <w:rPr>
                        <w:noProof/>
                      </w:rPr>
                      <w:t xml:space="preserve">[19] </w:t>
                    </w:r>
                  </w:p>
                </w:tc>
                <w:tc>
                  <w:tcPr>
                    <w:tcW w:w="0" w:type="auto"/>
                    <w:hideMark/>
                  </w:tcPr>
                  <w:p w14:paraId="1206EB97" w14:textId="77777777" w:rsidR="00D515A9" w:rsidRDefault="00D515A9">
                    <w:pPr>
                      <w:pStyle w:val="Bibliography"/>
                      <w:rPr>
                        <w:noProof/>
                      </w:rPr>
                    </w:pPr>
                    <w:r>
                      <w:rPr>
                        <w:noProof/>
                      </w:rPr>
                      <w:t xml:space="preserve">M. B. M. M. K. O. J. S. Janice M. Morse, “Verification Strategies for Establishing Reliability and Validity in Qualitative Research,” vol. 1, no. 2, pp. 13-22, 2002. </w:t>
                    </w:r>
                  </w:p>
                </w:tc>
              </w:tr>
              <w:tr w:rsidR="00D515A9" w14:paraId="64489C39" w14:textId="77777777">
                <w:trPr>
                  <w:divId w:val="758017276"/>
                  <w:tblCellSpacing w:w="15" w:type="dxa"/>
                </w:trPr>
                <w:tc>
                  <w:tcPr>
                    <w:tcW w:w="50" w:type="pct"/>
                    <w:hideMark/>
                  </w:tcPr>
                  <w:p w14:paraId="506DF1DB" w14:textId="77777777" w:rsidR="00D515A9" w:rsidRDefault="00D515A9">
                    <w:pPr>
                      <w:pStyle w:val="Bibliography"/>
                      <w:rPr>
                        <w:noProof/>
                      </w:rPr>
                    </w:pPr>
                    <w:r>
                      <w:rPr>
                        <w:noProof/>
                      </w:rPr>
                      <w:t xml:space="preserve">[20] </w:t>
                    </w:r>
                  </w:p>
                </w:tc>
                <w:tc>
                  <w:tcPr>
                    <w:tcW w:w="0" w:type="auto"/>
                    <w:hideMark/>
                  </w:tcPr>
                  <w:p w14:paraId="24E44570" w14:textId="77777777" w:rsidR="00D515A9" w:rsidRDefault="00D515A9">
                    <w:pPr>
                      <w:pStyle w:val="Bibliography"/>
                      <w:rPr>
                        <w:noProof/>
                      </w:rPr>
                    </w:pPr>
                    <w:r>
                      <w:rPr>
                        <w:noProof/>
                      </w:rPr>
                      <w:t xml:space="preserve">V. Lub, “Validity in Qualitative Evaluation: Linking Purposes, Paradigms, and Perspectives,” </w:t>
                    </w:r>
                    <w:r>
                      <w:rPr>
                        <w:i/>
                        <w:iCs/>
                        <w:noProof/>
                      </w:rPr>
                      <w:t xml:space="preserve">International Journal of Qualitative Methods, </w:t>
                    </w:r>
                    <w:r>
                      <w:rPr>
                        <w:noProof/>
                      </w:rPr>
                      <w:t xml:space="preserve">pp. 1-8, 2015. </w:t>
                    </w:r>
                  </w:p>
                </w:tc>
              </w:tr>
              <w:tr w:rsidR="00D515A9" w14:paraId="6269C62D" w14:textId="77777777">
                <w:trPr>
                  <w:divId w:val="758017276"/>
                  <w:tblCellSpacing w:w="15" w:type="dxa"/>
                </w:trPr>
                <w:tc>
                  <w:tcPr>
                    <w:tcW w:w="50" w:type="pct"/>
                    <w:hideMark/>
                  </w:tcPr>
                  <w:p w14:paraId="509E1BEF" w14:textId="77777777" w:rsidR="00D515A9" w:rsidRDefault="00D515A9">
                    <w:pPr>
                      <w:pStyle w:val="Bibliography"/>
                      <w:rPr>
                        <w:noProof/>
                      </w:rPr>
                    </w:pPr>
                    <w:r>
                      <w:rPr>
                        <w:noProof/>
                      </w:rPr>
                      <w:t xml:space="preserve">[21] </w:t>
                    </w:r>
                  </w:p>
                </w:tc>
                <w:tc>
                  <w:tcPr>
                    <w:tcW w:w="0" w:type="auto"/>
                    <w:hideMark/>
                  </w:tcPr>
                  <w:p w14:paraId="5CA288DF" w14:textId="77777777" w:rsidR="00D515A9" w:rsidRDefault="00D515A9">
                    <w:pPr>
                      <w:pStyle w:val="Bibliography"/>
                      <w:rPr>
                        <w:noProof/>
                      </w:rPr>
                    </w:pPr>
                    <w:r>
                      <w:rPr>
                        <w:noProof/>
                      </w:rPr>
                      <w:t xml:space="preserve">C. v. d. Lelie, “The value of storyboards in the product design process,” </w:t>
                    </w:r>
                    <w:r>
                      <w:rPr>
                        <w:i/>
                        <w:iCs/>
                        <w:noProof/>
                      </w:rPr>
                      <w:t xml:space="preserve">Personal and Ubiquitous Computing, </w:t>
                    </w:r>
                    <w:r>
                      <w:rPr>
                        <w:noProof/>
                      </w:rPr>
                      <w:t xml:space="preserve">vol. 10, no. 2-3, pp. 159-162, 2006. </w:t>
                    </w:r>
                  </w:p>
                </w:tc>
              </w:tr>
              <w:tr w:rsidR="00D515A9" w14:paraId="5BB7D064" w14:textId="77777777">
                <w:trPr>
                  <w:divId w:val="758017276"/>
                  <w:tblCellSpacing w:w="15" w:type="dxa"/>
                </w:trPr>
                <w:tc>
                  <w:tcPr>
                    <w:tcW w:w="50" w:type="pct"/>
                    <w:hideMark/>
                  </w:tcPr>
                  <w:p w14:paraId="0EE48D29" w14:textId="77777777" w:rsidR="00D515A9" w:rsidRDefault="00D515A9">
                    <w:pPr>
                      <w:pStyle w:val="Bibliography"/>
                      <w:rPr>
                        <w:noProof/>
                      </w:rPr>
                    </w:pPr>
                    <w:r>
                      <w:rPr>
                        <w:noProof/>
                      </w:rPr>
                      <w:t xml:space="preserve">[22] </w:t>
                    </w:r>
                  </w:p>
                </w:tc>
                <w:tc>
                  <w:tcPr>
                    <w:tcW w:w="0" w:type="auto"/>
                    <w:hideMark/>
                  </w:tcPr>
                  <w:p w14:paraId="71080514" w14:textId="77777777" w:rsidR="00D515A9" w:rsidRDefault="00D515A9">
                    <w:pPr>
                      <w:pStyle w:val="Bibliography"/>
                      <w:rPr>
                        <w:noProof/>
                      </w:rPr>
                    </w:pPr>
                    <w:r>
                      <w:rPr>
                        <w:noProof/>
                      </w:rPr>
                      <w:t xml:space="preserve">S. C. N. M. B. B. Saul Greenberg, “The Narrative Storyboard Telling a story about the use and context over time,” vol. 19, no. 1, pp. 64-69, 2012. </w:t>
                    </w:r>
                  </w:p>
                </w:tc>
              </w:tr>
              <w:tr w:rsidR="00D515A9" w14:paraId="07CA9187" w14:textId="77777777">
                <w:trPr>
                  <w:divId w:val="758017276"/>
                  <w:tblCellSpacing w:w="15" w:type="dxa"/>
                </w:trPr>
                <w:tc>
                  <w:tcPr>
                    <w:tcW w:w="50" w:type="pct"/>
                    <w:hideMark/>
                  </w:tcPr>
                  <w:p w14:paraId="35C27D8C" w14:textId="77777777" w:rsidR="00D515A9" w:rsidRDefault="00D515A9">
                    <w:pPr>
                      <w:pStyle w:val="Bibliography"/>
                      <w:rPr>
                        <w:noProof/>
                      </w:rPr>
                    </w:pPr>
                    <w:r>
                      <w:rPr>
                        <w:noProof/>
                      </w:rPr>
                      <w:t xml:space="preserve">[23] </w:t>
                    </w:r>
                  </w:p>
                </w:tc>
                <w:tc>
                  <w:tcPr>
                    <w:tcW w:w="0" w:type="auto"/>
                    <w:hideMark/>
                  </w:tcPr>
                  <w:p w14:paraId="015728F3" w14:textId="77777777" w:rsidR="00D515A9" w:rsidRDefault="00D515A9">
                    <w:pPr>
                      <w:pStyle w:val="Bibliography"/>
                      <w:rPr>
                        <w:noProof/>
                      </w:rPr>
                    </w:pPr>
                    <w:r>
                      <w:rPr>
                        <w:noProof/>
                      </w:rPr>
                      <w:t xml:space="preserve">P. Smart, “Copyright,” vol. 98, no. 3, pp. 162-164, 2016. </w:t>
                    </w:r>
                  </w:p>
                </w:tc>
              </w:tr>
              <w:tr w:rsidR="00D515A9" w14:paraId="7FF0E5C5" w14:textId="77777777">
                <w:trPr>
                  <w:divId w:val="758017276"/>
                  <w:tblCellSpacing w:w="15" w:type="dxa"/>
                </w:trPr>
                <w:tc>
                  <w:tcPr>
                    <w:tcW w:w="50" w:type="pct"/>
                    <w:hideMark/>
                  </w:tcPr>
                  <w:p w14:paraId="013D91B5" w14:textId="77777777" w:rsidR="00D515A9" w:rsidRDefault="00D515A9">
                    <w:pPr>
                      <w:pStyle w:val="Bibliography"/>
                      <w:rPr>
                        <w:noProof/>
                      </w:rPr>
                    </w:pPr>
                    <w:r>
                      <w:rPr>
                        <w:noProof/>
                      </w:rPr>
                      <w:t xml:space="preserve">[24] </w:t>
                    </w:r>
                  </w:p>
                </w:tc>
                <w:tc>
                  <w:tcPr>
                    <w:tcW w:w="0" w:type="auto"/>
                    <w:hideMark/>
                  </w:tcPr>
                  <w:p w14:paraId="320B8B6F" w14:textId="77777777" w:rsidR="00D515A9" w:rsidRDefault="00D515A9">
                    <w:pPr>
                      <w:pStyle w:val="Bibliography"/>
                      <w:rPr>
                        <w:noProof/>
                      </w:rPr>
                    </w:pPr>
                    <w:r>
                      <w:rPr>
                        <w:noProof/>
                      </w:rPr>
                      <w:t xml:space="preserve">S. E. S. Hsiu-Fang Hsieh, “Three Approaches to Qualitative Content Analysis,” </w:t>
                    </w:r>
                    <w:r>
                      <w:rPr>
                        <w:i/>
                        <w:iCs/>
                        <w:noProof/>
                      </w:rPr>
                      <w:t xml:space="preserve">QUALITATIVE HEALTH RESEARCH, </w:t>
                    </w:r>
                    <w:r>
                      <w:rPr>
                        <w:noProof/>
                      </w:rPr>
                      <w:t xml:space="preserve">vol. 15, no. 9, pp. 1277-1288, 2005. </w:t>
                    </w:r>
                  </w:p>
                </w:tc>
              </w:tr>
            </w:tbl>
            <w:p w14:paraId="57ABAC5A" w14:textId="77777777" w:rsidR="00D515A9" w:rsidRDefault="00D515A9">
              <w:pPr>
                <w:divId w:val="758017276"/>
                <w:rPr>
                  <w:rFonts w:eastAsia="Times New Roman"/>
                  <w:noProof/>
                </w:rPr>
              </w:pPr>
            </w:p>
            <w:p w14:paraId="0C57ABE2" w14:textId="0086CA4F" w:rsidR="00C430CA" w:rsidRDefault="00C430CA">
              <w:r>
                <w:rPr>
                  <w:b/>
                  <w:bCs/>
                  <w:noProof/>
                </w:rPr>
                <w:fldChar w:fldCharType="end"/>
              </w:r>
            </w:p>
          </w:sdtContent>
        </w:sdt>
      </w:sdtContent>
    </w:sdt>
    <w:p w14:paraId="1409BC25" w14:textId="77777777" w:rsidR="00C430CA" w:rsidRDefault="00C430CA"/>
    <w:sectPr w:rsidR="00C430CA" w:rsidSect="00D8608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80AC4" w14:textId="77777777" w:rsidR="00745487" w:rsidRDefault="00745487" w:rsidP="00D86088">
      <w:pPr>
        <w:spacing w:after="0" w:line="240" w:lineRule="auto"/>
      </w:pPr>
      <w:r>
        <w:separator/>
      </w:r>
    </w:p>
  </w:endnote>
  <w:endnote w:type="continuationSeparator" w:id="0">
    <w:p w14:paraId="21D0017F" w14:textId="77777777" w:rsidR="00745487" w:rsidRDefault="00745487" w:rsidP="00D86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6378607"/>
      <w:docPartObj>
        <w:docPartGallery w:val="Page Numbers (Bottom of Page)"/>
        <w:docPartUnique/>
      </w:docPartObj>
    </w:sdtPr>
    <w:sdtEndPr>
      <w:rPr>
        <w:noProof/>
      </w:rPr>
    </w:sdtEndPr>
    <w:sdtContent>
      <w:p w14:paraId="2D237E08" w14:textId="270A7372" w:rsidR="00F474BF" w:rsidRDefault="00F474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ABE91E" w14:textId="77777777" w:rsidR="00F474BF" w:rsidRDefault="00F47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FAB0A5" w14:textId="77777777" w:rsidR="00745487" w:rsidRDefault="00745487" w:rsidP="00D86088">
      <w:pPr>
        <w:spacing w:after="0" w:line="240" w:lineRule="auto"/>
      </w:pPr>
      <w:r>
        <w:separator/>
      </w:r>
    </w:p>
  </w:footnote>
  <w:footnote w:type="continuationSeparator" w:id="0">
    <w:p w14:paraId="423171D4" w14:textId="77777777" w:rsidR="00745487" w:rsidRDefault="00745487" w:rsidP="00D86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70410"/>
    <w:multiLevelType w:val="hybridMultilevel"/>
    <w:tmpl w:val="2EE46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A5F6C"/>
    <w:multiLevelType w:val="hybridMultilevel"/>
    <w:tmpl w:val="0BD08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037555"/>
    <w:multiLevelType w:val="hybridMultilevel"/>
    <w:tmpl w:val="3F62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B1E33"/>
    <w:multiLevelType w:val="hybridMultilevel"/>
    <w:tmpl w:val="82CAF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88"/>
    <w:rsid w:val="000750D3"/>
    <w:rsid w:val="000B094C"/>
    <w:rsid w:val="000E30CF"/>
    <w:rsid w:val="000E3890"/>
    <w:rsid w:val="001A2F01"/>
    <w:rsid w:val="001E05CB"/>
    <w:rsid w:val="001F2C02"/>
    <w:rsid w:val="00214561"/>
    <w:rsid w:val="0024482D"/>
    <w:rsid w:val="002A451D"/>
    <w:rsid w:val="002C183F"/>
    <w:rsid w:val="00307F3B"/>
    <w:rsid w:val="0032121F"/>
    <w:rsid w:val="00351204"/>
    <w:rsid w:val="003E4575"/>
    <w:rsid w:val="0042480D"/>
    <w:rsid w:val="00433254"/>
    <w:rsid w:val="00435E5B"/>
    <w:rsid w:val="004478AA"/>
    <w:rsid w:val="004C0F2D"/>
    <w:rsid w:val="004D4D53"/>
    <w:rsid w:val="004D4E60"/>
    <w:rsid w:val="00514F47"/>
    <w:rsid w:val="00521CE3"/>
    <w:rsid w:val="00543D2D"/>
    <w:rsid w:val="005462A2"/>
    <w:rsid w:val="00590FFE"/>
    <w:rsid w:val="005D5A57"/>
    <w:rsid w:val="005F2A29"/>
    <w:rsid w:val="0061001C"/>
    <w:rsid w:val="006170BB"/>
    <w:rsid w:val="00646A51"/>
    <w:rsid w:val="006747CA"/>
    <w:rsid w:val="00681325"/>
    <w:rsid w:val="00692E8B"/>
    <w:rsid w:val="006A02DD"/>
    <w:rsid w:val="006D6D4D"/>
    <w:rsid w:val="006F4D38"/>
    <w:rsid w:val="00726B82"/>
    <w:rsid w:val="007336DE"/>
    <w:rsid w:val="00745487"/>
    <w:rsid w:val="00771483"/>
    <w:rsid w:val="0078595A"/>
    <w:rsid w:val="007C23EA"/>
    <w:rsid w:val="007E5CCF"/>
    <w:rsid w:val="00800EF0"/>
    <w:rsid w:val="0086327E"/>
    <w:rsid w:val="00870611"/>
    <w:rsid w:val="0087336F"/>
    <w:rsid w:val="008912D1"/>
    <w:rsid w:val="008C0FBF"/>
    <w:rsid w:val="008C3A45"/>
    <w:rsid w:val="008D0EA3"/>
    <w:rsid w:val="00923BC4"/>
    <w:rsid w:val="00923BFB"/>
    <w:rsid w:val="00924F98"/>
    <w:rsid w:val="009D007B"/>
    <w:rsid w:val="009E2F9E"/>
    <w:rsid w:val="009E7E6C"/>
    <w:rsid w:val="00A31DF1"/>
    <w:rsid w:val="00A81E18"/>
    <w:rsid w:val="00B176FF"/>
    <w:rsid w:val="00B36884"/>
    <w:rsid w:val="00B371BA"/>
    <w:rsid w:val="00B70044"/>
    <w:rsid w:val="00B845F5"/>
    <w:rsid w:val="00B86166"/>
    <w:rsid w:val="00B930F3"/>
    <w:rsid w:val="00BC7AE9"/>
    <w:rsid w:val="00BE53A0"/>
    <w:rsid w:val="00C430CA"/>
    <w:rsid w:val="00C75299"/>
    <w:rsid w:val="00C76D10"/>
    <w:rsid w:val="00CA64D6"/>
    <w:rsid w:val="00CC282F"/>
    <w:rsid w:val="00CC4409"/>
    <w:rsid w:val="00D1137B"/>
    <w:rsid w:val="00D40635"/>
    <w:rsid w:val="00D515A9"/>
    <w:rsid w:val="00D53060"/>
    <w:rsid w:val="00D614FA"/>
    <w:rsid w:val="00D86088"/>
    <w:rsid w:val="00D87405"/>
    <w:rsid w:val="00D92971"/>
    <w:rsid w:val="00DA1725"/>
    <w:rsid w:val="00DB71A4"/>
    <w:rsid w:val="00DC4446"/>
    <w:rsid w:val="00DE3431"/>
    <w:rsid w:val="00E17C2C"/>
    <w:rsid w:val="00E81C11"/>
    <w:rsid w:val="00E86D97"/>
    <w:rsid w:val="00EA45B3"/>
    <w:rsid w:val="00EC5D18"/>
    <w:rsid w:val="00ED5956"/>
    <w:rsid w:val="00EF4986"/>
    <w:rsid w:val="00F10D1A"/>
    <w:rsid w:val="00F26FD6"/>
    <w:rsid w:val="00F474BF"/>
    <w:rsid w:val="00F52041"/>
    <w:rsid w:val="00FD1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E0BAE"/>
  <w15:chartTrackingRefBased/>
  <w15:docId w15:val="{6A90B6D4-FD1B-44C2-A7BF-805686CFF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0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A45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TOF"/>
    <w:basedOn w:val="TableofFigures"/>
    <w:link w:val="NoSpacingChar"/>
    <w:uiPriority w:val="1"/>
    <w:qFormat/>
    <w:rsid w:val="00D515A9"/>
  </w:style>
  <w:style w:type="character" w:customStyle="1" w:styleId="NoSpacingChar">
    <w:name w:val="No Spacing Char"/>
    <w:aliases w:val="TOF Char"/>
    <w:basedOn w:val="DefaultParagraphFont"/>
    <w:link w:val="NoSpacing"/>
    <w:uiPriority w:val="1"/>
    <w:rsid w:val="00D515A9"/>
  </w:style>
  <w:style w:type="character" w:customStyle="1" w:styleId="Heading1Char">
    <w:name w:val="Heading 1 Char"/>
    <w:basedOn w:val="DefaultParagraphFont"/>
    <w:link w:val="Heading1"/>
    <w:uiPriority w:val="9"/>
    <w:rsid w:val="00D860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6088"/>
    <w:pPr>
      <w:outlineLvl w:val="9"/>
    </w:pPr>
    <w:rPr>
      <w:lang w:val="en-US"/>
    </w:rPr>
  </w:style>
  <w:style w:type="paragraph" w:styleId="Header">
    <w:name w:val="header"/>
    <w:basedOn w:val="Normal"/>
    <w:link w:val="HeaderChar"/>
    <w:uiPriority w:val="99"/>
    <w:unhideWhenUsed/>
    <w:rsid w:val="00D86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088"/>
  </w:style>
  <w:style w:type="paragraph" w:styleId="Footer">
    <w:name w:val="footer"/>
    <w:basedOn w:val="Normal"/>
    <w:link w:val="FooterChar"/>
    <w:uiPriority w:val="99"/>
    <w:unhideWhenUsed/>
    <w:rsid w:val="00D86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088"/>
  </w:style>
  <w:style w:type="paragraph" w:customStyle="1" w:styleId="Style1">
    <w:name w:val="Style1"/>
    <w:basedOn w:val="Heading1"/>
    <w:next w:val="Normal"/>
    <w:link w:val="Style1Char"/>
    <w:qFormat/>
    <w:rsid w:val="00D86088"/>
    <w:rPr>
      <w:b/>
      <w:color w:val="000000" w:themeColor="text1"/>
    </w:rPr>
  </w:style>
  <w:style w:type="paragraph" w:styleId="TOC1">
    <w:name w:val="toc 1"/>
    <w:basedOn w:val="Normal"/>
    <w:next w:val="Normal"/>
    <w:autoRedefine/>
    <w:uiPriority w:val="39"/>
    <w:unhideWhenUsed/>
    <w:rsid w:val="00D86088"/>
    <w:pPr>
      <w:spacing w:after="100"/>
    </w:pPr>
  </w:style>
  <w:style w:type="character" w:customStyle="1" w:styleId="Style1Char">
    <w:name w:val="Style1 Char"/>
    <w:basedOn w:val="Heading1Char"/>
    <w:link w:val="Style1"/>
    <w:rsid w:val="00D86088"/>
    <w:rPr>
      <w:rFonts w:asciiTheme="majorHAnsi" w:eastAsiaTheme="majorEastAsia" w:hAnsiTheme="majorHAnsi" w:cstheme="majorBidi"/>
      <w:b/>
      <w:color w:val="000000" w:themeColor="text1"/>
      <w:sz w:val="32"/>
      <w:szCs w:val="32"/>
    </w:rPr>
  </w:style>
  <w:style w:type="character" w:styleId="Hyperlink">
    <w:name w:val="Hyperlink"/>
    <w:basedOn w:val="DefaultParagraphFont"/>
    <w:uiPriority w:val="99"/>
    <w:unhideWhenUsed/>
    <w:rsid w:val="00D86088"/>
    <w:rPr>
      <w:color w:val="0563C1" w:themeColor="hyperlink"/>
      <w:u w:val="single"/>
    </w:rPr>
  </w:style>
  <w:style w:type="paragraph" w:customStyle="1" w:styleId="Style2">
    <w:name w:val="Style2"/>
    <w:basedOn w:val="Heading2"/>
    <w:next w:val="Normal"/>
    <w:link w:val="Style2Char"/>
    <w:qFormat/>
    <w:rsid w:val="005D5A57"/>
    <w:rPr>
      <w:color w:val="000000" w:themeColor="text1"/>
      <w:sz w:val="28"/>
    </w:rPr>
  </w:style>
  <w:style w:type="paragraph" w:styleId="TOC2">
    <w:name w:val="toc 2"/>
    <w:basedOn w:val="Normal"/>
    <w:next w:val="Normal"/>
    <w:autoRedefine/>
    <w:uiPriority w:val="39"/>
    <w:unhideWhenUsed/>
    <w:rsid w:val="00EA45B3"/>
    <w:pPr>
      <w:spacing w:after="100"/>
      <w:ind w:left="220"/>
    </w:pPr>
  </w:style>
  <w:style w:type="character" w:customStyle="1" w:styleId="Style2Char">
    <w:name w:val="Style2 Char"/>
    <w:basedOn w:val="DefaultParagraphFont"/>
    <w:link w:val="Style2"/>
    <w:rsid w:val="005D5A57"/>
    <w:rPr>
      <w:rFonts w:asciiTheme="majorHAnsi" w:eastAsiaTheme="majorEastAsia" w:hAnsiTheme="majorHAnsi" w:cstheme="majorBidi"/>
      <w:color w:val="000000" w:themeColor="text1"/>
      <w:sz w:val="28"/>
      <w:szCs w:val="26"/>
    </w:rPr>
  </w:style>
  <w:style w:type="character" w:customStyle="1" w:styleId="Heading2Char">
    <w:name w:val="Heading 2 Char"/>
    <w:basedOn w:val="DefaultParagraphFont"/>
    <w:link w:val="Heading2"/>
    <w:uiPriority w:val="9"/>
    <w:semiHidden/>
    <w:rsid w:val="00EA45B3"/>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430CA"/>
  </w:style>
  <w:style w:type="paragraph" w:styleId="Title">
    <w:name w:val="Title"/>
    <w:aliases w:val="Style3"/>
    <w:basedOn w:val="Normal"/>
    <w:next w:val="Normal"/>
    <w:link w:val="TitleChar"/>
    <w:uiPriority w:val="10"/>
    <w:qFormat/>
    <w:rsid w:val="00FD1F65"/>
    <w:pPr>
      <w:spacing w:after="0" w:line="240" w:lineRule="auto"/>
      <w:contextualSpacing/>
    </w:pPr>
    <w:rPr>
      <w:rFonts w:asciiTheme="majorHAnsi" w:eastAsiaTheme="majorEastAsia" w:hAnsiTheme="majorHAnsi" w:cstheme="majorBidi"/>
      <w:spacing w:val="-10"/>
      <w:kern w:val="28"/>
      <w:sz w:val="26"/>
      <w:szCs w:val="56"/>
    </w:rPr>
  </w:style>
  <w:style w:type="character" w:customStyle="1" w:styleId="TitleChar">
    <w:name w:val="Title Char"/>
    <w:aliases w:val="Style3 Char"/>
    <w:basedOn w:val="DefaultParagraphFont"/>
    <w:link w:val="Title"/>
    <w:uiPriority w:val="10"/>
    <w:rsid w:val="00FD1F65"/>
    <w:rPr>
      <w:rFonts w:asciiTheme="majorHAnsi" w:eastAsiaTheme="majorEastAsia" w:hAnsiTheme="majorHAnsi" w:cstheme="majorBidi"/>
      <w:spacing w:val="-10"/>
      <w:kern w:val="28"/>
      <w:sz w:val="26"/>
      <w:szCs w:val="56"/>
    </w:rPr>
  </w:style>
  <w:style w:type="paragraph" w:styleId="NormalWeb">
    <w:name w:val="Normal (Web)"/>
    <w:basedOn w:val="Normal"/>
    <w:uiPriority w:val="99"/>
    <w:semiHidden/>
    <w:unhideWhenUsed/>
    <w:rsid w:val="00E86D97"/>
    <w:pPr>
      <w:spacing w:before="100" w:beforeAutospacing="1" w:after="100" w:afterAutospacing="1" w:line="240" w:lineRule="auto"/>
    </w:pPr>
    <w:rPr>
      <w:rFonts w:ascii="Calibri" w:eastAsiaTheme="minorEastAsia" w:hAnsi="Calibri" w:cs="Calibri"/>
      <w:lang w:eastAsia="en-GB"/>
    </w:rPr>
  </w:style>
  <w:style w:type="paragraph" w:styleId="ListParagraph">
    <w:name w:val="List Paragraph"/>
    <w:basedOn w:val="Normal"/>
    <w:uiPriority w:val="34"/>
    <w:qFormat/>
    <w:rsid w:val="00B36884"/>
    <w:pPr>
      <w:ind w:left="720"/>
      <w:contextualSpacing/>
    </w:pPr>
  </w:style>
  <w:style w:type="paragraph" w:styleId="TableofFigures">
    <w:name w:val="table of figures"/>
    <w:basedOn w:val="Normal"/>
    <w:next w:val="Normal"/>
    <w:uiPriority w:val="99"/>
    <w:unhideWhenUsed/>
    <w:rsid w:val="00D515A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0865">
      <w:bodyDiv w:val="1"/>
      <w:marLeft w:val="0"/>
      <w:marRight w:val="0"/>
      <w:marTop w:val="0"/>
      <w:marBottom w:val="0"/>
      <w:divBdr>
        <w:top w:val="none" w:sz="0" w:space="0" w:color="auto"/>
        <w:left w:val="none" w:sz="0" w:space="0" w:color="auto"/>
        <w:bottom w:val="none" w:sz="0" w:space="0" w:color="auto"/>
        <w:right w:val="none" w:sz="0" w:space="0" w:color="auto"/>
      </w:divBdr>
    </w:div>
    <w:div w:id="36975548">
      <w:bodyDiv w:val="1"/>
      <w:marLeft w:val="0"/>
      <w:marRight w:val="0"/>
      <w:marTop w:val="0"/>
      <w:marBottom w:val="0"/>
      <w:divBdr>
        <w:top w:val="none" w:sz="0" w:space="0" w:color="auto"/>
        <w:left w:val="none" w:sz="0" w:space="0" w:color="auto"/>
        <w:bottom w:val="none" w:sz="0" w:space="0" w:color="auto"/>
        <w:right w:val="none" w:sz="0" w:space="0" w:color="auto"/>
      </w:divBdr>
    </w:div>
    <w:div w:id="46805873">
      <w:bodyDiv w:val="1"/>
      <w:marLeft w:val="0"/>
      <w:marRight w:val="0"/>
      <w:marTop w:val="0"/>
      <w:marBottom w:val="0"/>
      <w:divBdr>
        <w:top w:val="none" w:sz="0" w:space="0" w:color="auto"/>
        <w:left w:val="none" w:sz="0" w:space="0" w:color="auto"/>
        <w:bottom w:val="none" w:sz="0" w:space="0" w:color="auto"/>
        <w:right w:val="none" w:sz="0" w:space="0" w:color="auto"/>
      </w:divBdr>
    </w:div>
    <w:div w:id="51855036">
      <w:bodyDiv w:val="1"/>
      <w:marLeft w:val="0"/>
      <w:marRight w:val="0"/>
      <w:marTop w:val="0"/>
      <w:marBottom w:val="0"/>
      <w:divBdr>
        <w:top w:val="none" w:sz="0" w:space="0" w:color="auto"/>
        <w:left w:val="none" w:sz="0" w:space="0" w:color="auto"/>
        <w:bottom w:val="none" w:sz="0" w:space="0" w:color="auto"/>
        <w:right w:val="none" w:sz="0" w:space="0" w:color="auto"/>
      </w:divBdr>
    </w:div>
    <w:div w:id="53701157">
      <w:bodyDiv w:val="1"/>
      <w:marLeft w:val="0"/>
      <w:marRight w:val="0"/>
      <w:marTop w:val="0"/>
      <w:marBottom w:val="0"/>
      <w:divBdr>
        <w:top w:val="none" w:sz="0" w:space="0" w:color="auto"/>
        <w:left w:val="none" w:sz="0" w:space="0" w:color="auto"/>
        <w:bottom w:val="none" w:sz="0" w:space="0" w:color="auto"/>
        <w:right w:val="none" w:sz="0" w:space="0" w:color="auto"/>
      </w:divBdr>
    </w:div>
    <w:div w:id="56320321">
      <w:bodyDiv w:val="1"/>
      <w:marLeft w:val="0"/>
      <w:marRight w:val="0"/>
      <w:marTop w:val="0"/>
      <w:marBottom w:val="0"/>
      <w:divBdr>
        <w:top w:val="none" w:sz="0" w:space="0" w:color="auto"/>
        <w:left w:val="none" w:sz="0" w:space="0" w:color="auto"/>
        <w:bottom w:val="none" w:sz="0" w:space="0" w:color="auto"/>
        <w:right w:val="none" w:sz="0" w:space="0" w:color="auto"/>
      </w:divBdr>
    </w:div>
    <w:div w:id="112792504">
      <w:bodyDiv w:val="1"/>
      <w:marLeft w:val="0"/>
      <w:marRight w:val="0"/>
      <w:marTop w:val="0"/>
      <w:marBottom w:val="0"/>
      <w:divBdr>
        <w:top w:val="none" w:sz="0" w:space="0" w:color="auto"/>
        <w:left w:val="none" w:sz="0" w:space="0" w:color="auto"/>
        <w:bottom w:val="none" w:sz="0" w:space="0" w:color="auto"/>
        <w:right w:val="none" w:sz="0" w:space="0" w:color="auto"/>
      </w:divBdr>
    </w:div>
    <w:div w:id="120880129">
      <w:bodyDiv w:val="1"/>
      <w:marLeft w:val="0"/>
      <w:marRight w:val="0"/>
      <w:marTop w:val="0"/>
      <w:marBottom w:val="0"/>
      <w:divBdr>
        <w:top w:val="none" w:sz="0" w:space="0" w:color="auto"/>
        <w:left w:val="none" w:sz="0" w:space="0" w:color="auto"/>
        <w:bottom w:val="none" w:sz="0" w:space="0" w:color="auto"/>
        <w:right w:val="none" w:sz="0" w:space="0" w:color="auto"/>
      </w:divBdr>
    </w:div>
    <w:div w:id="126632356">
      <w:bodyDiv w:val="1"/>
      <w:marLeft w:val="0"/>
      <w:marRight w:val="0"/>
      <w:marTop w:val="0"/>
      <w:marBottom w:val="0"/>
      <w:divBdr>
        <w:top w:val="none" w:sz="0" w:space="0" w:color="auto"/>
        <w:left w:val="none" w:sz="0" w:space="0" w:color="auto"/>
        <w:bottom w:val="none" w:sz="0" w:space="0" w:color="auto"/>
        <w:right w:val="none" w:sz="0" w:space="0" w:color="auto"/>
      </w:divBdr>
    </w:div>
    <w:div w:id="160045699">
      <w:bodyDiv w:val="1"/>
      <w:marLeft w:val="0"/>
      <w:marRight w:val="0"/>
      <w:marTop w:val="0"/>
      <w:marBottom w:val="0"/>
      <w:divBdr>
        <w:top w:val="none" w:sz="0" w:space="0" w:color="auto"/>
        <w:left w:val="none" w:sz="0" w:space="0" w:color="auto"/>
        <w:bottom w:val="none" w:sz="0" w:space="0" w:color="auto"/>
        <w:right w:val="none" w:sz="0" w:space="0" w:color="auto"/>
      </w:divBdr>
    </w:div>
    <w:div w:id="197547420">
      <w:bodyDiv w:val="1"/>
      <w:marLeft w:val="0"/>
      <w:marRight w:val="0"/>
      <w:marTop w:val="0"/>
      <w:marBottom w:val="0"/>
      <w:divBdr>
        <w:top w:val="none" w:sz="0" w:space="0" w:color="auto"/>
        <w:left w:val="none" w:sz="0" w:space="0" w:color="auto"/>
        <w:bottom w:val="none" w:sz="0" w:space="0" w:color="auto"/>
        <w:right w:val="none" w:sz="0" w:space="0" w:color="auto"/>
      </w:divBdr>
    </w:div>
    <w:div w:id="202403670">
      <w:bodyDiv w:val="1"/>
      <w:marLeft w:val="0"/>
      <w:marRight w:val="0"/>
      <w:marTop w:val="0"/>
      <w:marBottom w:val="0"/>
      <w:divBdr>
        <w:top w:val="none" w:sz="0" w:space="0" w:color="auto"/>
        <w:left w:val="none" w:sz="0" w:space="0" w:color="auto"/>
        <w:bottom w:val="none" w:sz="0" w:space="0" w:color="auto"/>
        <w:right w:val="none" w:sz="0" w:space="0" w:color="auto"/>
      </w:divBdr>
    </w:div>
    <w:div w:id="281502039">
      <w:bodyDiv w:val="1"/>
      <w:marLeft w:val="0"/>
      <w:marRight w:val="0"/>
      <w:marTop w:val="0"/>
      <w:marBottom w:val="0"/>
      <w:divBdr>
        <w:top w:val="none" w:sz="0" w:space="0" w:color="auto"/>
        <w:left w:val="none" w:sz="0" w:space="0" w:color="auto"/>
        <w:bottom w:val="none" w:sz="0" w:space="0" w:color="auto"/>
        <w:right w:val="none" w:sz="0" w:space="0" w:color="auto"/>
      </w:divBdr>
    </w:div>
    <w:div w:id="291446709">
      <w:bodyDiv w:val="1"/>
      <w:marLeft w:val="0"/>
      <w:marRight w:val="0"/>
      <w:marTop w:val="0"/>
      <w:marBottom w:val="0"/>
      <w:divBdr>
        <w:top w:val="none" w:sz="0" w:space="0" w:color="auto"/>
        <w:left w:val="none" w:sz="0" w:space="0" w:color="auto"/>
        <w:bottom w:val="none" w:sz="0" w:space="0" w:color="auto"/>
        <w:right w:val="none" w:sz="0" w:space="0" w:color="auto"/>
      </w:divBdr>
    </w:div>
    <w:div w:id="308561334">
      <w:bodyDiv w:val="1"/>
      <w:marLeft w:val="0"/>
      <w:marRight w:val="0"/>
      <w:marTop w:val="0"/>
      <w:marBottom w:val="0"/>
      <w:divBdr>
        <w:top w:val="none" w:sz="0" w:space="0" w:color="auto"/>
        <w:left w:val="none" w:sz="0" w:space="0" w:color="auto"/>
        <w:bottom w:val="none" w:sz="0" w:space="0" w:color="auto"/>
        <w:right w:val="none" w:sz="0" w:space="0" w:color="auto"/>
      </w:divBdr>
    </w:div>
    <w:div w:id="323050683">
      <w:bodyDiv w:val="1"/>
      <w:marLeft w:val="0"/>
      <w:marRight w:val="0"/>
      <w:marTop w:val="0"/>
      <w:marBottom w:val="0"/>
      <w:divBdr>
        <w:top w:val="none" w:sz="0" w:space="0" w:color="auto"/>
        <w:left w:val="none" w:sz="0" w:space="0" w:color="auto"/>
        <w:bottom w:val="none" w:sz="0" w:space="0" w:color="auto"/>
        <w:right w:val="none" w:sz="0" w:space="0" w:color="auto"/>
      </w:divBdr>
    </w:div>
    <w:div w:id="335886755">
      <w:bodyDiv w:val="1"/>
      <w:marLeft w:val="0"/>
      <w:marRight w:val="0"/>
      <w:marTop w:val="0"/>
      <w:marBottom w:val="0"/>
      <w:divBdr>
        <w:top w:val="none" w:sz="0" w:space="0" w:color="auto"/>
        <w:left w:val="none" w:sz="0" w:space="0" w:color="auto"/>
        <w:bottom w:val="none" w:sz="0" w:space="0" w:color="auto"/>
        <w:right w:val="none" w:sz="0" w:space="0" w:color="auto"/>
      </w:divBdr>
    </w:div>
    <w:div w:id="386338102">
      <w:bodyDiv w:val="1"/>
      <w:marLeft w:val="0"/>
      <w:marRight w:val="0"/>
      <w:marTop w:val="0"/>
      <w:marBottom w:val="0"/>
      <w:divBdr>
        <w:top w:val="none" w:sz="0" w:space="0" w:color="auto"/>
        <w:left w:val="none" w:sz="0" w:space="0" w:color="auto"/>
        <w:bottom w:val="none" w:sz="0" w:space="0" w:color="auto"/>
        <w:right w:val="none" w:sz="0" w:space="0" w:color="auto"/>
      </w:divBdr>
    </w:div>
    <w:div w:id="435174116">
      <w:bodyDiv w:val="1"/>
      <w:marLeft w:val="0"/>
      <w:marRight w:val="0"/>
      <w:marTop w:val="0"/>
      <w:marBottom w:val="0"/>
      <w:divBdr>
        <w:top w:val="none" w:sz="0" w:space="0" w:color="auto"/>
        <w:left w:val="none" w:sz="0" w:space="0" w:color="auto"/>
        <w:bottom w:val="none" w:sz="0" w:space="0" w:color="auto"/>
        <w:right w:val="none" w:sz="0" w:space="0" w:color="auto"/>
      </w:divBdr>
    </w:div>
    <w:div w:id="437523501">
      <w:bodyDiv w:val="1"/>
      <w:marLeft w:val="0"/>
      <w:marRight w:val="0"/>
      <w:marTop w:val="0"/>
      <w:marBottom w:val="0"/>
      <w:divBdr>
        <w:top w:val="none" w:sz="0" w:space="0" w:color="auto"/>
        <w:left w:val="none" w:sz="0" w:space="0" w:color="auto"/>
        <w:bottom w:val="none" w:sz="0" w:space="0" w:color="auto"/>
        <w:right w:val="none" w:sz="0" w:space="0" w:color="auto"/>
      </w:divBdr>
    </w:div>
    <w:div w:id="441219238">
      <w:bodyDiv w:val="1"/>
      <w:marLeft w:val="0"/>
      <w:marRight w:val="0"/>
      <w:marTop w:val="0"/>
      <w:marBottom w:val="0"/>
      <w:divBdr>
        <w:top w:val="none" w:sz="0" w:space="0" w:color="auto"/>
        <w:left w:val="none" w:sz="0" w:space="0" w:color="auto"/>
        <w:bottom w:val="none" w:sz="0" w:space="0" w:color="auto"/>
        <w:right w:val="none" w:sz="0" w:space="0" w:color="auto"/>
      </w:divBdr>
    </w:div>
    <w:div w:id="453137149">
      <w:bodyDiv w:val="1"/>
      <w:marLeft w:val="0"/>
      <w:marRight w:val="0"/>
      <w:marTop w:val="0"/>
      <w:marBottom w:val="0"/>
      <w:divBdr>
        <w:top w:val="none" w:sz="0" w:space="0" w:color="auto"/>
        <w:left w:val="none" w:sz="0" w:space="0" w:color="auto"/>
        <w:bottom w:val="none" w:sz="0" w:space="0" w:color="auto"/>
        <w:right w:val="none" w:sz="0" w:space="0" w:color="auto"/>
      </w:divBdr>
    </w:div>
    <w:div w:id="472602688">
      <w:bodyDiv w:val="1"/>
      <w:marLeft w:val="0"/>
      <w:marRight w:val="0"/>
      <w:marTop w:val="0"/>
      <w:marBottom w:val="0"/>
      <w:divBdr>
        <w:top w:val="none" w:sz="0" w:space="0" w:color="auto"/>
        <w:left w:val="none" w:sz="0" w:space="0" w:color="auto"/>
        <w:bottom w:val="none" w:sz="0" w:space="0" w:color="auto"/>
        <w:right w:val="none" w:sz="0" w:space="0" w:color="auto"/>
      </w:divBdr>
    </w:div>
    <w:div w:id="485367640">
      <w:bodyDiv w:val="1"/>
      <w:marLeft w:val="0"/>
      <w:marRight w:val="0"/>
      <w:marTop w:val="0"/>
      <w:marBottom w:val="0"/>
      <w:divBdr>
        <w:top w:val="none" w:sz="0" w:space="0" w:color="auto"/>
        <w:left w:val="none" w:sz="0" w:space="0" w:color="auto"/>
        <w:bottom w:val="none" w:sz="0" w:space="0" w:color="auto"/>
        <w:right w:val="none" w:sz="0" w:space="0" w:color="auto"/>
      </w:divBdr>
    </w:div>
    <w:div w:id="494566732">
      <w:bodyDiv w:val="1"/>
      <w:marLeft w:val="0"/>
      <w:marRight w:val="0"/>
      <w:marTop w:val="0"/>
      <w:marBottom w:val="0"/>
      <w:divBdr>
        <w:top w:val="none" w:sz="0" w:space="0" w:color="auto"/>
        <w:left w:val="none" w:sz="0" w:space="0" w:color="auto"/>
        <w:bottom w:val="none" w:sz="0" w:space="0" w:color="auto"/>
        <w:right w:val="none" w:sz="0" w:space="0" w:color="auto"/>
      </w:divBdr>
    </w:div>
    <w:div w:id="527380414">
      <w:bodyDiv w:val="1"/>
      <w:marLeft w:val="0"/>
      <w:marRight w:val="0"/>
      <w:marTop w:val="0"/>
      <w:marBottom w:val="0"/>
      <w:divBdr>
        <w:top w:val="none" w:sz="0" w:space="0" w:color="auto"/>
        <w:left w:val="none" w:sz="0" w:space="0" w:color="auto"/>
        <w:bottom w:val="none" w:sz="0" w:space="0" w:color="auto"/>
        <w:right w:val="none" w:sz="0" w:space="0" w:color="auto"/>
      </w:divBdr>
    </w:div>
    <w:div w:id="568807406">
      <w:bodyDiv w:val="1"/>
      <w:marLeft w:val="0"/>
      <w:marRight w:val="0"/>
      <w:marTop w:val="0"/>
      <w:marBottom w:val="0"/>
      <w:divBdr>
        <w:top w:val="none" w:sz="0" w:space="0" w:color="auto"/>
        <w:left w:val="none" w:sz="0" w:space="0" w:color="auto"/>
        <w:bottom w:val="none" w:sz="0" w:space="0" w:color="auto"/>
        <w:right w:val="none" w:sz="0" w:space="0" w:color="auto"/>
      </w:divBdr>
    </w:div>
    <w:div w:id="571238720">
      <w:bodyDiv w:val="1"/>
      <w:marLeft w:val="0"/>
      <w:marRight w:val="0"/>
      <w:marTop w:val="0"/>
      <w:marBottom w:val="0"/>
      <w:divBdr>
        <w:top w:val="none" w:sz="0" w:space="0" w:color="auto"/>
        <w:left w:val="none" w:sz="0" w:space="0" w:color="auto"/>
        <w:bottom w:val="none" w:sz="0" w:space="0" w:color="auto"/>
        <w:right w:val="none" w:sz="0" w:space="0" w:color="auto"/>
      </w:divBdr>
    </w:div>
    <w:div w:id="586308404">
      <w:bodyDiv w:val="1"/>
      <w:marLeft w:val="0"/>
      <w:marRight w:val="0"/>
      <w:marTop w:val="0"/>
      <w:marBottom w:val="0"/>
      <w:divBdr>
        <w:top w:val="none" w:sz="0" w:space="0" w:color="auto"/>
        <w:left w:val="none" w:sz="0" w:space="0" w:color="auto"/>
        <w:bottom w:val="none" w:sz="0" w:space="0" w:color="auto"/>
        <w:right w:val="none" w:sz="0" w:space="0" w:color="auto"/>
      </w:divBdr>
    </w:div>
    <w:div w:id="601492735">
      <w:bodyDiv w:val="1"/>
      <w:marLeft w:val="0"/>
      <w:marRight w:val="0"/>
      <w:marTop w:val="0"/>
      <w:marBottom w:val="0"/>
      <w:divBdr>
        <w:top w:val="none" w:sz="0" w:space="0" w:color="auto"/>
        <w:left w:val="none" w:sz="0" w:space="0" w:color="auto"/>
        <w:bottom w:val="none" w:sz="0" w:space="0" w:color="auto"/>
        <w:right w:val="none" w:sz="0" w:space="0" w:color="auto"/>
      </w:divBdr>
    </w:div>
    <w:div w:id="602538690">
      <w:bodyDiv w:val="1"/>
      <w:marLeft w:val="0"/>
      <w:marRight w:val="0"/>
      <w:marTop w:val="0"/>
      <w:marBottom w:val="0"/>
      <w:divBdr>
        <w:top w:val="none" w:sz="0" w:space="0" w:color="auto"/>
        <w:left w:val="none" w:sz="0" w:space="0" w:color="auto"/>
        <w:bottom w:val="none" w:sz="0" w:space="0" w:color="auto"/>
        <w:right w:val="none" w:sz="0" w:space="0" w:color="auto"/>
      </w:divBdr>
    </w:div>
    <w:div w:id="647245232">
      <w:bodyDiv w:val="1"/>
      <w:marLeft w:val="0"/>
      <w:marRight w:val="0"/>
      <w:marTop w:val="0"/>
      <w:marBottom w:val="0"/>
      <w:divBdr>
        <w:top w:val="none" w:sz="0" w:space="0" w:color="auto"/>
        <w:left w:val="none" w:sz="0" w:space="0" w:color="auto"/>
        <w:bottom w:val="none" w:sz="0" w:space="0" w:color="auto"/>
        <w:right w:val="none" w:sz="0" w:space="0" w:color="auto"/>
      </w:divBdr>
    </w:div>
    <w:div w:id="648553169">
      <w:bodyDiv w:val="1"/>
      <w:marLeft w:val="0"/>
      <w:marRight w:val="0"/>
      <w:marTop w:val="0"/>
      <w:marBottom w:val="0"/>
      <w:divBdr>
        <w:top w:val="none" w:sz="0" w:space="0" w:color="auto"/>
        <w:left w:val="none" w:sz="0" w:space="0" w:color="auto"/>
        <w:bottom w:val="none" w:sz="0" w:space="0" w:color="auto"/>
        <w:right w:val="none" w:sz="0" w:space="0" w:color="auto"/>
      </w:divBdr>
    </w:div>
    <w:div w:id="669797675">
      <w:bodyDiv w:val="1"/>
      <w:marLeft w:val="0"/>
      <w:marRight w:val="0"/>
      <w:marTop w:val="0"/>
      <w:marBottom w:val="0"/>
      <w:divBdr>
        <w:top w:val="none" w:sz="0" w:space="0" w:color="auto"/>
        <w:left w:val="none" w:sz="0" w:space="0" w:color="auto"/>
        <w:bottom w:val="none" w:sz="0" w:space="0" w:color="auto"/>
        <w:right w:val="none" w:sz="0" w:space="0" w:color="auto"/>
      </w:divBdr>
    </w:div>
    <w:div w:id="678511400">
      <w:bodyDiv w:val="1"/>
      <w:marLeft w:val="0"/>
      <w:marRight w:val="0"/>
      <w:marTop w:val="0"/>
      <w:marBottom w:val="0"/>
      <w:divBdr>
        <w:top w:val="none" w:sz="0" w:space="0" w:color="auto"/>
        <w:left w:val="none" w:sz="0" w:space="0" w:color="auto"/>
        <w:bottom w:val="none" w:sz="0" w:space="0" w:color="auto"/>
        <w:right w:val="none" w:sz="0" w:space="0" w:color="auto"/>
      </w:divBdr>
    </w:div>
    <w:div w:id="717901512">
      <w:bodyDiv w:val="1"/>
      <w:marLeft w:val="0"/>
      <w:marRight w:val="0"/>
      <w:marTop w:val="0"/>
      <w:marBottom w:val="0"/>
      <w:divBdr>
        <w:top w:val="none" w:sz="0" w:space="0" w:color="auto"/>
        <w:left w:val="none" w:sz="0" w:space="0" w:color="auto"/>
        <w:bottom w:val="none" w:sz="0" w:space="0" w:color="auto"/>
        <w:right w:val="none" w:sz="0" w:space="0" w:color="auto"/>
      </w:divBdr>
    </w:div>
    <w:div w:id="729160748">
      <w:bodyDiv w:val="1"/>
      <w:marLeft w:val="0"/>
      <w:marRight w:val="0"/>
      <w:marTop w:val="0"/>
      <w:marBottom w:val="0"/>
      <w:divBdr>
        <w:top w:val="none" w:sz="0" w:space="0" w:color="auto"/>
        <w:left w:val="none" w:sz="0" w:space="0" w:color="auto"/>
        <w:bottom w:val="none" w:sz="0" w:space="0" w:color="auto"/>
        <w:right w:val="none" w:sz="0" w:space="0" w:color="auto"/>
      </w:divBdr>
    </w:div>
    <w:div w:id="736437166">
      <w:bodyDiv w:val="1"/>
      <w:marLeft w:val="0"/>
      <w:marRight w:val="0"/>
      <w:marTop w:val="0"/>
      <w:marBottom w:val="0"/>
      <w:divBdr>
        <w:top w:val="none" w:sz="0" w:space="0" w:color="auto"/>
        <w:left w:val="none" w:sz="0" w:space="0" w:color="auto"/>
        <w:bottom w:val="none" w:sz="0" w:space="0" w:color="auto"/>
        <w:right w:val="none" w:sz="0" w:space="0" w:color="auto"/>
      </w:divBdr>
    </w:div>
    <w:div w:id="758017276">
      <w:bodyDiv w:val="1"/>
      <w:marLeft w:val="0"/>
      <w:marRight w:val="0"/>
      <w:marTop w:val="0"/>
      <w:marBottom w:val="0"/>
      <w:divBdr>
        <w:top w:val="none" w:sz="0" w:space="0" w:color="auto"/>
        <w:left w:val="none" w:sz="0" w:space="0" w:color="auto"/>
        <w:bottom w:val="none" w:sz="0" w:space="0" w:color="auto"/>
        <w:right w:val="none" w:sz="0" w:space="0" w:color="auto"/>
      </w:divBdr>
    </w:div>
    <w:div w:id="764501674">
      <w:bodyDiv w:val="1"/>
      <w:marLeft w:val="0"/>
      <w:marRight w:val="0"/>
      <w:marTop w:val="0"/>
      <w:marBottom w:val="0"/>
      <w:divBdr>
        <w:top w:val="none" w:sz="0" w:space="0" w:color="auto"/>
        <w:left w:val="none" w:sz="0" w:space="0" w:color="auto"/>
        <w:bottom w:val="none" w:sz="0" w:space="0" w:color="auto"/>
        <w:right w:val="none" w:sz="0" w:space="0" w:color="auto"/>
      </w:divBdr>
    </w:div>
    <w:div w:id="771821713">
      <w:bodyDiv w:val="1"/>
      <w:marLeft w:val="0"/>
      <w:marRight w:val="0"/>
      <w:marTop w:val="0"/>
      <w:marBottom w:val="0"/>
      <w:divBdr>
        <w:top w:val="none" w:sz="0" w:space="0" w:color="auto"/>
        <w:left w:val="none" w:sz="0" w:space="0" w:color="auto"/>
        <w:bottom w:val="none" w:sz="0" w:space="0" w:color="auto"/>
        <w:right w:val="none" w:sz="0" w:space="0" w:color="auto"/>
      </w:divBdr>
    </w:div>
    <w:div w:id="776171951">
      <w:bodyDiv w:val="1"/>
      <w:marLeft w:val="0"/>
      <w:marRight w:val="0"/>
      <w:marTop w:val="0"/>
      <w:marBottom w:val="0"/>
      <w:divBdr>
        <w:top w:val="none" w:sz="0" w:space="0" w:color="auto"/>
        <w:left w:val="none" w:sz="0" w:space="0" w:color="auto"/>
        <w:bottom w:val="none" w:sz="0" w:space="0" w:color="auto"/>
        <w:right w:val="none" w:sz="0" w:space="0" w:color="auto"/>
      </w:divBdr>
    </w:div>
    <w:div w:id="811485472">
      <w:bodyDiv w:val="1"/>
      <w:marLeft w:val="0"/>
      <w:marRight w:val="0"/>
      <w:marTop w:val="0"/>
      <w:marBottom w:val="0"/>
      <w:divBdr>
        <w:top w:val="none" w:sz="0" w:space="0" w:color="auto"/>
        <w:left w:val="none" w:sz="0" w:space="0" w:color="auto"/>
        <w:bottom w:val="none" w:sz="0" w:space="0" w:color="auto"/>
        <w:right w:val="none" w:sz="0" w:space="0" w:color="auto"/>
      </w:divBdr>
    </w:div>
    <w:div w:id="815343840">
      <w:bodyDiv w:val="1"/>
      <w:marLeft w:val="0"/>
      <w:marRight w:val="0"/>
      <w:marTop w:val="0"/>
      <w:marBottom w:val="0"/>
      <w:divBdr>
        <w:top w:val="none" w:sz="0" w:space="0" w:color="auto"/>
        <w:left w:val="none" w:sz="0" w:space="0" w:color="auto"/>
        <w:bottom w:val="none" w:sz="0" w:space="0" w:color="auto"/>
        <w:right w:val="none" w:sz="0" w:space="0" w:color="auto"/>
      </w:divBdr>
    </w:div>
    <w:div w:id="841160926">
      <w:bodyDiv w:val="1"/>
      <w:marLeft w:val="0"/>
      <w:marRight w:val="0"/>
      <w:marTop w:val="0"/>
      <w:marBottom w:val="0"/>
      <w:divBdr>
        <w:top w:val="none" w:sz="0" w:space="0" w:color="auto"/>
        <w:left w:val="none" w:sz="0" w:space="0" w:color="auto"/>
        <w:bottom w:val="none" w:sz="0" w:space="0" w:color="auto"/>
        <w:right w:val="none" w:sz="0" w:space="0" w:color="auto"/>
      </w:divBdr>
    </w:div>
    <w:div w:id="842014570">
      <w:bodyDiv w:val="1"/>
      <w:marLeft w:val="0"/>
      <w:marRight w:val="0"/>
      <w:marTop w:val="0"/>
      <w:marBottom w:val="0"/>
      <w:divBdr>
        <w:top w:val="none" w:sz="0" w:space="0" w:color="auto"/>
        <w:left w:val="none" w:sz="0" w:space="0" w:color="auto"/>
        <w:bottom w:val="none" w:sz="0" w:space="0" w:color="auto"/>
        <w:right w:val="none" w:sz="0" w:space="0" w:color="auto"/>
      </w:divBdr>
    </w:div>
    <w:div w:id="845555623">
      <w:bodyDiv w:val="1"/>
      <w:marLeft w:val="0"/>
      <w:marRight w:val="0"/>
      <w:marTop w:val="0"/>
      <w:marBottom w:val="0"/>
      <w:divBdr>
        <w:top w:val="none" w:sz="0" w:space="0" w:color="auto"/>
        <w:left w:val="none" w:sz="0" w:space="0" w:color="auto"/>
        <w:bottom w:val="none" w:sz="0" w:space="0" w:color="auto"/>
        <w:right w:val="none" w:sz="0" w:space="0" w:color="auto"/>
      </w:divBdr>
    </w:div>
    <w:div w:id="855195880">
      <w:bodyDiv w:val="1"/>
      <w:marLeft w:val="0"/>
      <w:marRight w:val="0"/>
      <w:marTop w:val="0"/>
      <w:marBottom w:val="0"/>
      <w:divBdr>
        <w:top w:val="none" w:sz="0" w:space="0" w:color="auto"/>
        <w:left w:val="none" w:sz="0" w:space="0" w:color="auto"/>
        <w:bottom w:val="none" w:sz="0" w:space="0" w:color="auto"/>
        <w:right w:val="none" w:sz="0" w:space="0" w:color="auto"/>
      </w:divBdr>
    </w:div>
    <w:div w:id="858399111">
      <w:bodyDiv w:val="1"/>
      <w:marLeft w:val="0"/>
      <w:marRight w:val="0"/>
      <w:marTop w:val="0"/>
      <w:marBottom w:val="0"/>
      <w:divBdr>
        <w:top w:val="none" w:sz="0" w:space="0" w:color="auto"/>
        <w:left w:val="none" w:sz="0" w:space="0" w:color="auto"/>
        <w:bottom w:val="none" w:sz="0" w:space="0" w:color="auto"/>
        <w:right w:val="none" w:sz="0" w:space="0" w:color="auto"/>
      </w:divBdr>
    </w:div>
    <w:div w:id="915633146">
      <w:bodyDiv w:val="1"/>
      <w:marLeft w:val="0"/>
      <w:marRight w:val="0"/>
      <w:marTop w:val="0"/>
      <w:marBottom w:val="0"/>
      <w:divBdr>
        <w:top w:val="none" w:sz="0" w:space="0" w:color="auto"/>
        <w:left w:val="none" w:sz="0" w:space="0" w:color="auto"/>
        <w:bottom w:val="none" w:sz="0" w:space="0" w:color="auto"/>
        <w:right w:val="none" w:sz="0" w:space="0" w:color="auto"/>
      </w:divBdr>
    </w:div>
    <w:div w:id="916405020">
      <w:bodyDiv w:val="1"/>
      <w:marLeft w:val="0"/>
      <w:marRight w:val="0"/>
      <w:marTop w:val="0"/>
      <w:marBottom w:val="0"/>
      <w:divBdr>
        <w:top w:val="none" w:sz="0" w:space="0" w:color="auto"/>
        <w:left w:val="none" w:sz="0" w:space="0" w:color="auto"/>
        <w:bottom w:val="none" w:sz="0" w:space="0" w:color="auto"/>
        <w:right w:val="none" w:sz="0" w:space="0" w:color="auto"/>
      </w:divBdr>
    </w:div>
    <w:div w:id="922838535">
      <w:bodyDiv w:val="1"/>
      <w:marLeft w:val="0"/>
      <w:marRight w:val="0"/>
      <w:marTop w:val="0"/>
      <w:marBottom w:val="0"/>
      <w:divBdr>
        <w:top w:val="none" w:sz="0" w:space="0" w:color="auto"/>
        <w:left w:val="none" w:sz="0" w:space="0" w:color="auto"/>
        <w:bottom w:val="none" w:sz="0" w:space="0" w:color="auto"/>
        <w:right w:val="none" w:sz="0" w:space="0" w:color="auto"/>
      </w:divBdr>
    </w:div>
    <w:div w:id="932590974">
      <w:bodyDiv w:val="1"/>
      <w:marLeft w:val="0"/>
      <w:marRight w:val="0"/>
      <w:marTop w:val="0"/>
      <w:marBottom w:val="0"/>
      <w:divBdr>
        <w:top w:val="none" w:sz="0" w:space="0" w:color="auto"/>
        <w:left w:val="none" w:sz="0" w:space="0" w:color="auto"/>
        <w:bottom w:val="none" w:sz="0" w:space="0" w:color="auto"/>
        <w:right w:val="none" w:sz="0" w:space="0" w:color="auto"/>
      </w:divBdr>
    </w:div>
    <w:div w:id="937835265">
      <w:bodyDiv w:val="1"/>
      <w:marLeft w:val="0"/>
      <w:marRight w:val="0"/>
      <w:marTop w:val="0"/>
      <w:marBottom w:val="0"/>
      <w:divBdr>
        <w:top w:val="none" w:sz="0" w:space="0" w:color="auto"/>
        <w:left w:val="none" w:sz="0" w:space="0" w:color="auto"/>
        <w:bottom w:val="none" w:sz="0" w:space="0" w:color="auto"/>
        <w:right w:val="none" w:sz="0" w:space="0" w:color="auto"/>
      </w:divBdr>
    </w:div>
    <w:div w:id="942345539">
      <w:bodyDiv w:val="1"/>
      <w:marLeft w:val="0"/>
      <w:marRight w:val="0"/>
      <w:marTop w:val="0"/>
      <w:marBottom w:val="0"/>
      <w:divBdr>
        <w:top w:val="none" w:sz="0" w:space="0" w:color="auto"/>
        <w:left w:val="none" w:sz="0" w:space="0" w:color="auto"/>
        <w:bottom w:val="none" w:sz="0" w:space="0" w:color="auto"/>
        <w:right w:val="none" w:sz="0" w:space="0" w:color="auto"/>
      </w:divBdr>
    </w:div>
    <w:div w:id="965282910">
      <w:bodyDiv w:val="1"/>
      <w:marLeft w:val="0"/>
      <w:marRight w:val="0"/>
      <w:marTop w:val="0"/>
      <w:marBottom w:val="0"/>
      <w:divBdr>
        <w:top w:val="none" w:sz="0" w:space="0" w:color="auto"/>
        <w:left w:val="none" w:sz="0" w:space="0" w:color="auto"/>
        <w:bottom w:val="none" w:sz="0" w:space="0" w:color="auto"/>
        <w:right w:val="none" w:sz="0" w:space="0" w:color="auto"/>
      </w:divBdr>
    </w:div>
    <w:div w:id="967130933">
      <w:bodyDiv w:val="1"/>
      <w:marLeft w:val="0"/>
      <w:marRight w:val="0"/>
      <w:marTop w:val="0"/>
      <w:marBottom w:val="0"/>
      <w:divBdr>
        <w:top w:val="none" w:sz="0" w:space="0" w:color="auto"/>
        <w:left w:val="none" w:sz="0" w:space="0" w:color="auto"/>
        <w:bottom w:val="none" w:sz="0" w:space="0" w:color="auto"/>
        <w:right w:val="none" w:sz="0" w:space="0" w:color="auto"/>
      </w:divBdr>
    </w:div>
    <w:div w:id="969626750">
      <w:bodyDiv w:val="1"/>
      <w:marLeft w:val="0"/>
      <w:marRight w:val="0"/>
      <w:marTop w:val="0"/>
      <w:marBottom w:val="0"/>
      <w:divBdr>
        <w:top w:val="none" w:sz="0" w:space="0" w:color="auto"/>
        <w:left w:val="none" w:sz="0" w:space="0" w:color="auto"/>
        <w:bottom w:val="none" w:sz="0" w:space="0" w:color="auto"/>
        <w:right w:val="none" w:sz="0" w:space="0" w:color="auto"/>
      </w:divBdr>
    </w:div>
    <w:div w:id="971909056">
      <w:bodyDiv w:val="1"/>
      <w:marLeft w:val="0"/>
      <w:marRight w:val="0"/>
      <w:marTop w:val="0"/>
      <w:marBottom w:val="0"/>
      <w:divBdr>
        <w:top w:val="none" w:sz="0" w:space="0" w:color="auto"/>
        <w:left w:val="none" w:sz="0" w:space="0" w:color="auto"/>
        <w:bottom w:val="none" w:sz="0" w:space="0" w:color="auto"/>
        <w:right w:val="none" w:sz="0" w:space="0" w:color="auto"/>
      </w:divBdr>
    </w:div>
    <w:div w:id="1037119979">
      <w:bodyDiv w:val="1"/>
      <w:marLeft w:val="0"/>
      <w:marRight w:val="0"/>
      <w:marTop w:val="0"/>
      <w:marBottom w:val="0"/>
      <w:divBdr>
        <w:top w:val="none" w:sz="0" w:space="0" w:color="auto"/>
        <w:left w:val="none" w:sz="0" w:space="0" w:color="auto"/>
        <w:bottom w:val="none" w:sz="0" w:space="0" w:color="auto"/>
        <w:right w:val="none" w:sz="0" w:space="0" w:color="auto"/>
      </w:divBdr>
    </w:div>
    <w:div w:id="1043479999">
      <w:bodyDiv w:val="1"/>
      <w:marLeft w:val="0"/>
      <w:marRight w:val="0"/>
      <w:marTop w:val="0"/>
      <w:marBottom w:val="0"/>
      <w:divBdr>
        <w:top w:val="none" w:sz="0" w:space="0" w:color="auto"/>
        <w:left w:val="none" w:sz="0" w:space="0" w:color="auto"/>
        <w:bottom w:val="none" w:sz="0" w:space="0" w:color="auto"/>
        <w:right w:val="none" w:sz="0" w:space="0" w:color="auto"/>
      </w:divBdr>
    </w:div>
    <w:div w:id="1088191565">
      <w:bodyDiv w:val="1"/>
      <w:marLeft w:val="0"/>
      <w:marRight w:val="0"/>
      <w:marTop w:val="0"/>
      <w:marBottom w:val="0"/>
      <w:divBdr>
        <w:top w:val="none" w:sz="0" w:space="0" w:color="auto"/>
        <w:left w:val="none" w:sz="0" w:space="0" w:color="auto"/>
        <w:bottom w:val="none" w:sz="0" w:space="0" w:color="auto"/>
        <w:right w:val="none" w:sz="0" w:space="0" w:color="auto"/>
      </w:divBdr>
    </w:div>
    <w:div w:id="1115367977">
      <w:bodyDiv w:val="1"/>
      <w:marLeft w:val="0"/>
      <w:marRight w:val="0"/>
      <w:marTop w:val="0"/>
      <w:marBottom w:val="0"/>
      <w:divBdr>
        <w:top w:val="none" w:sz="0" w:space="0" w:color="auto"/>
        <w:left w:val="none" w:sz="0" w:space="0" w:color="auto"/>
        <w:bottom w:val="none" w:sz="0" w:space="0" w:color="auto"/>
        <w:right w:val="none" w:sz="0" w:space="0" w:color="auto"/>
      </w:divBdr>
    </w:div>
    <w:div w:id="1121919578">
      <w:bodyDiv w:val="1"/>
      <w:marLeft w:val="0"/>
      <w:marRight w:val="0"/>
      <w:marTop w:val="0"/>
      <w:marBottom w:val="0"/>
      <w:divBdr>
        <w:top w:val="none" w:sz="0" w:space="0" w:color="auto"/>
        <w:left w:val="none" w:sz="0" w:space="0" w:color="auto"/>
        <w:bottom w:val="none" w:sz="0" w:space="0" w:color="auto"/>
        <w:right w:val="none" w:sz="0" w:space="0" w:color="auto"/>
      </w:divBdr>
    </w:div>
    <w:div w:id="1196233017">
      <w:bodyDiv w:val="1"/>
      <w:marLeft w:val="0"/>
      <w:marRight w:val="0"/>
      <w:marTop w:val="0"/>
      <w:marBottom w:val="0"/>
      <w:divBdr>
        <w:top w:val="none" w:sz="0" w:space="0" w:color="auto"/>
        <w:left w:val="none" w:sz="0" w:space="0" w:color="auto"/>
        <w:bottom w:val="none" w:sz="0" w:space="0" w:color="auto"/>
        <w:right w:val="none" w:sz="0" w:space="0" w:color="auto"/>
      </w:divBdr>
    </w:div>
    <w:div w:id="1212575345">
      <w:bodyDiv w:val="1"/>
      <w:marLeft w:val="0"/>
      <w:marRight w:val="0"/>
      <w:marTop w:val="0"/>
      <w:marBottom w:val="0"/>
      <w:divBdr>
        <w:top w:val="none" w:sz="0" w:space="0" w:color="auto"/>
        <w:left w:val="none" w:sz="0" w:space="0" w:color="auto"/>
        <w:bottom w:val="none" w:sz="0" w:space="0" w:color="auto"/>
        <w:right w:val="none" w:sz="0" w:space="0" w:color="auto"/>
      </w:divBdr>
    </w:div>
    <w:div w:id="1217350947">
      <w:bodyDiv w:val="1"/>
      <w:marLeft w:val="0"/>
      <w:marRight w:val="0"/>
      <w:marTop w:val="0"/>
      <w:marBottom w:val="0"/>
      <w:divBdr>
        <w:top w:val="none" w:sz="0" w:space="0" w:color="auto"/>
        <w:left w:val="none" w:sz="0" w:space="0" w:color="auto"/>
        <w:bottom w:val="none" w:sz="0" w:space="0" w:color="auto"/>
        <w:right w:val="none" w:sz="0" w:space="0" w:color="auto"/>
      </w:divBdr>
    </w:div>
    <w:div w:id="1290015388">
      <w:bodyDiv w:val="1"/>
      <w:marLeft w:val="0"/>
      <w:marRight w:val="0"/>
      <w:marTop w:val="0"/>
      <w:marBottom w:val="0"/>
      <w:divBdr>
        <w:top w:val="none" w:sz="0" w:space="0" w:color="auto"/>
        <w:left w:val="none" w:sz="0" w:space="0" w:color="auto"/>
        <w:bottom w:val="none" w:sz="0" w:space="0" w:color="auto"/>
        <w:right w:val="none" w:sz="0" w:space="0" w:color="auto"/>
      </w:divBdr>
    </w:div>
    <w:div w:id="1300188680">
      <w:bodyDiv w:val="1"/>
      <w:marLeft w:val="0"/>
      <w:marRight w:val="0"/>
      <w:marTop w:val="0"/>
      <w:marBottom w:val="0"/>
      <w:divBdr>
        <w:top w:val="none" w:sz="0" w:space="0" w:color="auto"/>
        <w:left w:val="none" w:sz="0" w:space="0" w:color="auto"/>
        <w:bottom w:val="none" w:sz="0" w:space="0" w:color="auto"/>
        <w:right w:val="none" w:sz="0" w:space="0" w:color="auto"/>
      </w:divBdr>
    </w:div>
    <w:div w:id="1312754043">
      <w:bodyDiv w:val="1"/>
      <w:marLeft w:val="0"/>
      <w:marRight w:val="0"/>
      <w:marTop w:val="0"/>
      <w:marBottom w:val="0"/>
      <w:divBdr>
        <w:top w:val="none" w:sz="0" w:space="0" w:color="auto"/>
        <w:left w:val="none" w:sz="0" w:space="0" w:color="auto"/>
        <w:bottom w:val="none" w:sz="0" w:space="0" w:color="auto"/>
        <w:right w:val="none" w:sz="0" w:space="0" w:color="auto"/>
      </w:divBdr>
    </w:div>
    <w:div w:id="1354453992">
      <w:bodyDiv w:val="1"/>
      <w:marLeft w:val="0"/>
      <w:marRight w:val="0"/>
      <w:marTop w:val="0"/>
      <w:marBottom w:val="0"/>
      <w:divBdr>
        <w:top w:val="none" w:sz="0" w:space="0" w:color="auto"/>
        <w:left w:val="none" w:sz="0" w:space="0" w:color="auto"/>
        <w:bottom w:val="none" w:sz="0" w:space="0" w:color="auto"/>
        <w:right w:val="none" w:sz="0" w:space="0" w:color="auto"/>
      </w:divBdr>
    </w:div>
    <w:div w:id="1359232985">
      <w:bodyDiv w:val="1"/>
      <w:marLeft w:val="0"/>
      <w:marRight w:val="0"/>
      <w:marTop w:val="0"/>
      <w:marBottom w:val="0"/>
      <w:divBdr>
        <w:top w:val="none" w:sz="0" w:space="0" w:color="auto"/>
        <w:left w:val="none" w:sz="0" w:space="0" w:color="auto"/>
        <w:bottom w:val="none" w:sz="0" w:space="0" w:color="auto"/>
        <w:right w:val="none" w:sz="0" w:space="0" w:color="auto"/>
      </w:divBdr>
    </w:div>
    <w:div w:id="1360424135">
      <w:bodyDiv w:val="1"/>
      <w:marLeft w:val="0"/>
      <w:marRight w:val="0"/>
      <w:marTop w:val="0"/>
      <w:marBottom w:val="0"/>
      <w:divBdr>
        <w:top w:val="none" w:sz="0" w:space="0" w:color="auto"/>
        <w:left w:val="none" w:sz="0" w:space="0" w:color="auto"/>
        <w:bottom w:val="none" w:sz="0" w:space="0" w:color="auto"/>
        <w:right w:val="none" w:sz="0" w:space="0" w:color="auto"/>
      </w:divBdr>
    </w:div>
    <w:div w:id="1367176388">
      <w:bodyDiv w:val="1"/>
      <w:marLeft w:val="0"/>
      <w:marRight w:val="0"/>
      <w:marTop w:val="0"/>
      <w:marBottom w:val="0"/>
      <w:divBdr>
        <w:top w:val="none" w:sz="0" w:space="0" w:color="auto"/>
        <w:left w:val="none" w:sz="0" w:space="0" w:color="auto"/>
        <w:bottom w:val="none" w:sz="0" w:space="0" w:color="auto"/>
        <w:right w:val="none" w:sz="0" w:space="0" w:color="auto"/>
      </w:divBdr>
    </w:div>
    <w:div w:id="1370489904">
      <w:bodyDiv w:val="1"/>
      <w:marLeft w:val="0"/>
      <w:marRight w:val="0"/>
      <w:marTop w:val="0"/>
      <w:marBottom w:val="0"/>
      <w:divBdr>
        <w:top w:val="none" w:sz="0" w:space="0" w:color="auto"/>
        <w:left w:val="none" w:sz="0" w:space="0" w:color="auto"/>
        <w:bottom w:val="none" w:sz="0" w:space="0" w:color="auto"/>
        <w:right w:val="none" w:sz="0" w:space="0" w:color="auto"/>
      </w:divBdr>
    </w:div>
    <w:div w:id="1415857138">
      <w:bodyDiv w:val="1"/>
      <w:marLeft w:val="0"/>
      <w:marRight w:val="0"/>
      <w:marTop w:val="0"/>
      <w:marBottom w:val="0"/>
      <w:divBdr>
        <w:top w:val="none" w:sz="0" w:space="0" w:color="auto"/>
        <w:left w:val="none" w:sz="0" w:space="0" w:color="auto"/>
        <w:bottom w:val="none" w:sz="0" w:space="0" w:color="auto"/>
        <w:right w:val="none" w:sz="0" w:space="0" w:color="auto"/>
      </w:divBdr>
    </w:div>
    <w:div w:id="1475023417">
      <w:bodyDiv w:val="1"/>
      <w:marLeft w:val="0"/>
      <w:marRight w:val="0"/>
      <w:marTop w:val="0"/>
      <w:marBottom w:val="0"/>
      <w:divBdr>
        <w:top w:val="none" w:sz="0" w:space="0" w:color="auto"/>
        <w:left w:val="none" w:sz="0" w:space="0" w:color="auto"/>
        <w:bottom w:val="none" w:sz="0" w:space="0" w:color="auto"/>
        <w:right w:val="none" w:sz="0" w:space="0" w:color="auto"/>
      </w:divBdr>
    </w:div>
    <w:div w:id="1506241793">
      <w:bodyDiv w:val="1"/>
      <w:marLeft w:val="0"/>
      <w:marRight w:val="0"/>
      <w:marTop w:val="0"/>
      <w:marBottom w:val="0"/>
      <w:divBdr>
        <w:top w:val="none" w:sz="0" w:space="0" w:color="auto"/>
        <w:left w:val="none" w:sz="0" w:space="0" w:color="auto"/>
        <w:bottom w:val="none" w:sz="0" w:space="0" w:color="auto"/>
        <w:right w:val="none" w:sz="0" w:space="0" w:color="auto"/>
      </w:divBdr>
    </w:div>
    <w:div w:id="1523400782">
      <w:bodyDiv w:val="1"/>
      <w:marLeft w:val="0"/>
      <w:marRight w:val="0"/>
      <w:marTop w:val="0"/>
      <w:marBottom w:val="0"/>
      <w:divBdr>
        <w:top w:val="none" w:sz="0" w:space="0" w:color="auto"/>
        <w:left w:val="none" w:sz="0" w:space="0" w:color="auto"/>
        <w:bottom w:val="none" w:sz="0" w:space="0" w:color="auto"/>
        <w:right w:val="none" w:sz="0" w:space="0" w:color="auto"/>
      </w:divBdr>
    </w:div>
    <w:div w:id="1524979707">
      <w:bodyDiv w:val="1"/>
      <w:marLeft w:val="0"/>
      <w:marRight w:val="0"/>
      <w:marTop w:val="0"/>
      <w:marBottom w:val="0"/>
      <w:divBdr>
        <w:top w:val="none" w:sz="0" w:space="0" w:color="auto"/>
        <w:left w:val="none" w:sz="0" w:space="0" w:color="auto"/>
        <w:bottom w:val="none" w:sz="0" w:space="0" w:color="auto"/>
        <w:right w:val="none" w:sz="0" w:space="0" w:color="auto"/>
      </w:divBdr>
    </w:div>
    <w:div w:id="1538004482">
      <w:bodyDiv w:val="1"/>
      <w:marLeft w:val="0"/>
      <w:marRight w:val="0"/>
      <w:marTop w:val="0"/>
      <w:marBottom w:val="0"/>
      <w:divBdr>
        <w:top w:val="none" w:sz="0" w:space="0" w:color="auto"/>
        <w:left w:val="none" w:sz="0" w:space="0" w:color="auto"/>
        <w:bottom w:val="none" w:sz="0" w:space="0" w:color="auto"/>
        <w:right w:val="none" w:sz="0" w:space="0" w:color="auto"/>
      </w:divBdr>
    </w:div>
    <w:div w:id="1539925145">
      <w:bodyDiv w:val="1"/>
      <w:marLeft w:val="0"/>
      <w:marRight w:val="0"/>
      <w:marTop w:val="0"/>
      <w:marBottom w:val="0"/>
      <w:divBdr>
        <w:top w:val="none" w:sz="0" w:space="0" w:color="auto"/>
        <w:left w:val="none" w:sz="0" w:space="0" w:color="auto"/>
        <w:bottom w:val="none" w:sz="0" w:space="0" w:color="auto"/>
        <w:right w:val="none" w:sz="0" w:space="0" w:color="auto"/>
      </w:divBdr>
    </w:div>
    <w:div w:id="1564410464">
      <w:bodyDiv w:val="1"/>
      <w:marLeft w:val="0"/>
      <w:marRight w:val="0"/>
      <w:marTop w:val="0"/>
      <w:marBottom w:val="0"/>
      <w:divBdr>
        <w:top w:val="none" w:sz="0" w:space="0" w:color="auto"/>
        <w:left w:val="none" w:sz="0" w:space="0" w:color="auto"/>
        <w:bottom w:val="none" w:sz="0" w:space="0" w:color="auto"/>
        <w:right w:val="none" w:sz="0" w:space="0" w:color="auto"/>
      </w:divBdr>
    </w:div>
    <w:div w:id="1571302756">
      <w:bodyDiv w:val="1"/>
      <w:marLeft w:val="0"/>
      <w:marRight w:val="0"/>
      <w:marTop w:val="0"/>
      <w:marBottom w:val="0"/>
      <w:divBdr>
        <w:top w:val="none" w:sz="0" w:space="0" w:color="auto"/>
        <w:left w:val="none" w:sz="0" w:space="0" w:color="auto"/>
        <w:bottom w:val="none" w:sz="0" w:space="0" w:color="auto"/>
        <w:right w:val="none" w:sz="0" w:space="0" w:color="auto"/>
      </w:divBdr>
    </w:div>
    <w:div w:id="1574512670">
      <w:bodyDiv w:val="1"/>
      <w:marLeft w:val="0"/>
      <w:marRight w:val="0"/>
      <w:marTop w:val="0"/>
      <w:marBottom w:val="0"/>
      <w:divBdr>
        <w:top w:val="none" w:sz="0" w:space="0" w:color="auto"/>
        <w:left w:val="none" w:sz="0" w:space="0" w:color="auto"/>
        <w:bottom w:val="none" w:sz="0" w:space="0" w:color="auto"/>
        <w:right w:val="none" w:sz="0" w:space="0" w:color="auto"/>
      </w:divBdr>
    </w:div>
    <w:div w:id="1588424059">
      <w:bodyDiv w:val="1"/>
      <w:marLeft w:val="0"/>
      <w:marRight w:val="0"/>
      <w:marTop w:val="0"/>
      <w:marBottom w:val="0"/>
      <w:divBdr>
        <w:top w:val="none" w:sz="0" w:space="0" w:color="auto"/>
        <w:left w:val="none" w:sz="0" w:space="0" w:color="auto"/>
        <w:bottom w:val="none" w:sz="0" w:space="0" w:color="auto"/>
        <w:right w:val="none" w:sz="0" w:space="0" w:color="auto"/>
      </w:divBdr>
    </w:div>
    <w:div w:id="1600480545">
      <w:bodyDiv w:val="1"/>
      <w:marLeft w:val="0"/>
      <w:marRight w:val="0"/>
      <w:marTop w:val="0"/>
      <w:marBottom w:val="0"/>
      <w:divBdr>
        <w:top w:val="none" w:sz="0" w:space="0" w:color="auto"/>
        <w:left w:val="none" w:sz="0" w:space="0" w:color="auto"/>
        <w:bottom w:val="none" w:sz="0" w:space="0" w:color="auto"/>
        <w:right w:val="none" w:sz="0" w:space="0" w:color="auto"/>
      </w:divBdr>
    </w:div>
    <w:div w:id="1617786854">
      <w:bodyDiv w:val="1"/>
      <w:marLeft w:val="0"/>
      <w:marRight w:val="0"/>
      <w:marTop w:val="0"/>
      <w:marBottom w:val="0"/>
      <w:divBdr>
        <w:top w:val="none" w:sz="0" w:space="0" w:color="auto"/>
        <w:left w:val="none" w:sz="0" w:space="0" w:color="auto"/>
        <w:bottom w:val="none" w:sz="0" w:space="0" w:color="auto"/>
        <w:right w:val="none" w:sz="0" w:space="0" w:color="auto"/>
      </w:divBdr>
    </w:div>
    <w:div w:id="1629044542">
      <w:bodyDiv w:val="1"/>
      <w:marLeft w:val="0"/>
      <w:marRight w:val="0"/>
      <w:marTop w:val="0"/>
      <w:marBottom w:val="0"/>
      <w:divBdr>
        <w:top w:val="none" w:sz="0" w:space="0" w:color="auto"/>
        <w:left w:val="none" w:sz="0" w:space="0" w:color="auto"/>
        <w:bottom w:val="none" w:sz="0" w:space="0" w:color="auto"/>
        <w:right w:val="none" w:sz="0" w:space="0" w:color="auto"/>
      </w:divBdr>
    </w:div>
    <w:div w:id="1642224679">
      <w:bodyDiv w:val="1"/>
      <w:marLeft w:val="0"/>
      <w:marRight w:val="0"/>
      <w:marTop w:val="0"/>
      <w:marBottom w:val="0"/>
      <w:divBdr>
        <w:top w:val="none" w:sz="0" w:space="0" w:color="auto"/>
        <w:left w:val="none" w:sz="0" w:space="0" w:color="auto"/>
        <w:bottom w:val="none" w:sz="0" w:space="0" w:color="auto"/>
        <w:right w:val="none" w:sz="0" w:space="0" w:color="auto"/>
      </w:divBdr>
    </w:div>
    <w:div w:id="1674214143">
      <w:bodyDiv w:val="1"/>
      <w:marLeft w:val="0"/>
      <w:marRight w:val="0"/>
      <w:marTop w:val="0"/>
      <w:marBottom w:val="0"/>
      <w:divBdr>
        <w:top w:val="none" w:sz="0" w:space="0" w:color="auto"/>
        <w:left w:val="none" w:sz="0" w:space="0" w:color="auto"/>
        <w:bottom w:val="none" w:sz="0" w:space="0" w:color="auto"/>
        <w:right w:val="none" w:sz="0" w:space="0" w:color="auto"/>
      </w:divBdr>
    </w:div>
    <w:div w:id="1709144787">
      <w:bodyDiv w:val="1"/>
      <w:marLeft w:val="0"/>
      <w:marRight w:val="0"/>
      <w:marTop w:val="0"/>
      <w:marBottom w:val="0"/>
      <w:divBdr>
        <w:top w:val="none" w:sz="0" w:space="0" w:color="auto"/>
        <w:left w:val="none" w:sz="0" w:space="0" w:color="auto"/>
        <w:bottom w:val="none" w:sz="0" w:space="0" w:color="auto"/>
        <w:right w:val="none" w:sz="0" w:space="0" w:color="auto"/>
      </w:divBdr>
    </w:div>
    <w:div w:id="1748989564">
      <w:bodyDiv w:val="1"/>
      <w:marLeft w:val="0"/>
      <w:marRight w:val="0"/>
      <w:marTop w:val="0"/>
      <w:marBottom w:val="0"/>
      <w:divBdr>
        <w:top w:val="none" w:sz="0" w:space="0" w:color="auto"/>
        <w:left w:val="none" w:sz="0" w:space="0" w:color="auto"/>
        <w:bottom w:val="none" w:sz="0" w:space="0" w:color="auto"/>
        <w:right w:val="none" w:sz="0" w:space="0" w:color="auto"/>
      </w:divBdr>
    </w:div>
    <w:div w:id="1791245789">
      <w:bodyDiv w:val="1"/>
      <w:marLeft w:val="0"/>
      <w:marRight w:val="0"/>
      <w:marTop w:val="0"/>
      <w:marBottom w:val="0"/>
      <w:divBdr>
        <w:top w:val="none" w:sz="0" w:space="0" w:color="auto"/>
        <w:left w:val="none" w:sz="0" w:space="0" w:color="auto"/>
        <w:bottom w:val="none" w:sz="0" w:space="0" w:color="auto"/>
        <w:right w:val="none" w:sz="0" w:space="0" w:color="auto"/>
      </w:divBdr>
    </w:div>
    <w:div w:id="1809123383">
      <w:bodyDiv w:val="1"/>
      <w:marLeft w:val="0"/>
      <w:marRight w:val="0"/>
      <w:marTop w:val="0"/>
      <w:marBottom w:val="0"/>
      <w:divBdr>
        <w:top w:val="none" w:sz="0" w:space="0" w:color="auto"/>
        <w:left w:val="none" w:sz="0" w:space="0" w:color="auto"/>
        <w:bottom w:val="none" w:sz="0" w:space="0" w:color="auto"/>
        <w:right w:val="none" w:sz="0" w:space="0" w:color="auto"/>
      </w:divBdr>
    </w:div>
    <w:div w:id="1813331485">
      <w:bodyDiv w:val="1"/>
      <w:marLeft w:val="0"/>
      <w:marRight w:val="0"/>
      <w:marTop w:val="0"/>
      <w:marBottom w:val="0"/>
      <w:divBdr>
        <w:top w:val="none" w:sz="0" w:space="0" w:color="auto"/>
        <w:left w:val="none" w:sz="0" w:space="0" w:color="auto"/>
        <w:bottom w:val="none" w:sz="0" w:space="0" w:color="auto"/>
        <w:right w:val="none" w:sz="0" w:space="0" w:color="auto"/>
      </w:divBdr>
    </w:div>
    <w:div w:id="1866557620">
      <w:bodyDiv w:val="1"/>
      <w:marLeft w:val="0"/>
      <w:marRight w:val="0"/>
      <w:marTop w:val="0"/>
      <w:marBottom w:val="0"/>
      <w:divBdr>
        <w:top w:val="none" w:sz="0" w:space="0" w:color="auto"/>
        <w:left w:val="none" w:sz="0" w:space="0" w:color="auto"/>
        <w:bottom w:val="none" w:sz="0" w:space="0" w:color="auto"/>
        <w:right w:val="none" w:sz="0" w:space="0" w:color="auto"/>
      </w:divBdr>
    </w:div>
    <w:div w:id="1891114412">
      <w:bodyDiv w:val="1"/>
      <w:marLeft w:val="0"/>
      <w:marRight w:val="0"/>
      <w:marTop w:val="0"/>
      <w:marBottom w:val="0"/>
      <w:divBdr>
        <w:top w:val="none" w:sz="0" w:space="0" w:color="auto"/>
        <w:left w:val="none" w:sz="0" w:space="0" w:color="auto"/>
        <w:bottom w:val="none" w:sz="0" w:space="0" w:color="auto"/>
        <w:right w:val="none" w:sz="0" w:space="0" w:color="auto"/>
      </w:divBdr>
    </w:div>
    <w:div w:id="1903101892">
      <w:bodyDiv w:val="1"/>
      <w:marLeft w:val="0"/>
      <w:marRight w:val="0"/>
      <w:marTop w:val="0"/>
      <w:marBottom w:val="0"/>
      <w:divBdr>
        <w:top w:val="none" w:sz="0" w:space="0" w:color="auto"/>
        <w:left w:val="none" w:sz="0" w:space="0" w:color="auto"/>
        <w:bottom w:val="none" w:sz="0" w:space="0" w:color="auto"/>
        <w:right w:val="none" w:sz="0" w:space="0" w:color="auto"/>
      </w:divBdr>
    </w:div>
    <w:div w:id="1903521802">
      <w:bodyDiv w:val="1"/>
      <w:marLeft w:val="0"/>
      <w:marRight w:val="0"/>
      <w:marTop w:val="0"/>
      <w:marBottom w:val="0"/>
      <w:divBdr>
        <w:top w:val="none" w:sz="0" w:space="0" w:color="auto"/>
        <w:left w:val="none" w:sz="0" w:space="0" w:color="auto"/>
        <w:bottom w:val="none" w:sz="0" w:space="0" w:color="auto"/>
        <w:right w:val="none" w:sz="0" w:space="0" w:color="auto"/>
      </w:divBdr>
    </w:div>
    <w:div w:id="1907955572">
      <w:bodyDiv w:val="1"/>
      <w:marLeft w:val="0"/>
      <w:marRight w:val="0"/>
      <w:marTop w:val="0"/>
      <w:marBottom w:val="0"/>
      <w:divBdr>
        <w:top w:val="none" w:sz="0" w:space="0" w:color="auto"/>
        <w:left w:val="none" w:sz="0" w:space="0" w:color="auto"/>
        <w:bottom w:val="none" w:sz="0" w:space="0" w:color="auto"/>
        <w:right w:val="none" w:sz="0" w:space="0" w:color="auto"/>
      </w:divBdr>
    </w:div>
    <w:div w:id="1916819609">
      <w:bodyDiv w:val="1"/>
      <w:marLeft w:val="0"/>
      <w:marRight w:val="0"/>
      <w:marTop w:val="0"/>
      <w:marBottom w:val="0"/>
      <w:divBdr>
        <w:top w:val="none" w:sz="0" w:space="0" w:color="auto"/>
        <w:left w:val="none" w:sz="0" w:space="0" w:color="auto"/>
        <w:bottom w:val="none" w:sz="0" w:space="0" w:color="auto"/>
        <w:right w:val="none" w:sz="0" w:space="0" w:color="auto"/>
      </w:divBdr>
    </w:div>
    <w:div w:id="1920098054">
      <w:bodyDiv w:val="1"/>
      <w:marLeft w:val="0"/>
      <w:marRight w:val="0"/>
      <w:marTop w:val="0"/>
      <w:marBottom w:val="0"/>
      <w:divBdr>
        <w:top w:val="none" w:sz="0" w:space="0" w:color="auto"/>
        <w:left w:val="none" w:sz="0" w:space="0" w:color="auto"/>
        <w:bottom w:val="none" w:sz="0" w:space="0" w:color="auto"/>
        <w:right w:val="none" w:sz="0" w:space="0" w:color="auto"/>
      </w:divBdr>
    </w:div>
    <w:div w:id="1951546709">
      <w:bodyDiv w:val="1"/>
      <w:marLeft w:val="0"/>
      <w:marRight w:val="0"/>
      <w:marTop w:val="0"/>
      <w:marBottom w:val="0"/>
      <w:divBdr>
        <w:top w:val="none" w:sz="0" w:space="0" w:color="auto"/>
        <w:left w:val="none" w:sz="0" w:space="0" w:color="auto"/>
        <w:bottom w:val="none" w:sz="0" w:space="0" w:color="auto"/>
        <w:right w:val="none" w:sz="0" w:space="0" w:color="auto"/>
      </w:divBdr>
    </w:div>
    <w:div w:id="1954555145">
      <w:bodyDiv w:val="1"/>
      <w:marLeft w:val="0"/>
      <w:marRight w:val="0"/>
      <w:marTop w:val="0"/>
      <w:marBottom w:val="0"/>
      <w:divBdr>
        <w:top w:val="none" w:sz="0" w:space="0" w:color="auto"/>
        <w:left w:val="none" w:sz="0" w:space="0" w:color="auto"/>
        <w:bottom w:val="none" w:sz="0" w:space="0" w:color="auto"/>
        <w:right w:val="none" w:sz="0" w:space="0" w:color="auto"/>
      </w:divBdr>
    </w:div>
    <w:div w:id="1956672971">
      <w:bodyDiv w:val="1"/>
      <w:marLeft w:val="0"/>
      <w:marRight w:val="0"/>
      <w:marTop w:val="0"/>
      <w:marBottom w:val="0"/>
      <w:divBdr>
        <w:top w:val="none" w:sz="0" w:space="0" w:color="auto"/>
        <w:left w:val="none" w:sz="0" w:space="0" w:color="auto"/>
        <w:bottom w:val="none" w:sz="0" w:space="0" w:color="auto"/>
        <w:right w:val="none" w:sz="0" w:space="0" w:color="auto"/>
      </w:divBdr>
    </w:div>
    <w:div w:id="1984580916">
      <w:bodyDiv w:val="1"/>
      <w:marLeft w:val="0"/>
      <w:marRight w:val="0"/>
      <w:marTop w:val="0"/>
      <w:marBottom w:val="0"/>
      <w:divBdr>
        <w:top w:val="none" w:sz="0" w:space="0" w:color="auto"/>
        <w:left w:val="none" w:sz="0" w:space="0" w:color="auto"/>
        <w:bottom w:val="none" w:sz="0" w:space="0" w:color="auto"/>
        <w:right w:val="none" w:sz="0" w:space="0" w:color="auto"/>
      </w:divBdr>
    </w:div>
    <w:div w:id="1992177101">
      <w:bodyDiv w:val="1"/>
      <w:marLeft w:val="0"/>
      <w:marRight w:val="0"/>
      <w:marTop w:val="0"/>
      <w:marBottom w:val="0"/>
      <w:divBdr>
        <w:top w:val="none" w:sz="0" w:space="0" w:color="auto"/>
        <w:left w:val="none" w:sz="0" w:space="0" w:color="auto"/>
        <w:bottom w:val="none" w:sz="0" w:space="0" w:color="auto"/>
        <w:right w:val="none" w:sz="0" w:space="0" w:color="auto"/>
      </w:divBdr>
    </w:div>
    <w:div w:id="1996258827">
      <w:bodyDiv w:val="1"/>
      <w:marLeft w:val="0"/>
      <w:marRight w:val="0"/>
      <w:marTop w:val="0"/>
      <w:marBottom w:val="0"/>
      <w:divBdr>
        <w:top w:val="none" w:sz="0" w:space="0" w:color="auto"/>
        <w:left w:val="none" w:sz="0" w:space="0" w:color="auto"/>
        <w:bottom w:val="none" w:sz="0" w:space="0" w:color="auto"/>
        <w:right w:val="none" w:sz="0" w:space="0" w:color="auto"/>
      </w:divBdr>
    </w:div>
    <w:div w:id="2012218916">
      <w:bodyDiv w:val="1"/>
      <w:marLeft w:val="0"/>
      <w:marRight w:val="0"/>
      <w:marTop w:val="0"/>
      <w:marBottom w:val="0"/>
      <w:divBdr>
        <w:top w:val="none" w:sz="0" w:space="0" w:color="auto"/>
        <w:left w:val="none" w:sz="0" w:space="0" w:color="auto"/>
        <w:bottom w:val="none" w:sz="0" w:space="0" w:color="auto"/>
        <w:right w:val="none" w:sz="0" w:space="0" w:color="auto"/>
      </w:divBdr>
    </w:div>
    <w:div w:id="2035838228">
      <w:bodyDiv w:val="1"/>
      <w:marLeft w:val="0"/>
      <w:marRight w:val="0"/>
      <w:marTop w:val="0"/>
      <w:marBottom w:val="0"/>
      <w:divBdr>
        <w:top w:val="none" w:sz="0" w:space="0" w:color="auto"/>
        <w:left w:val="none" w:sz="0" w:space="0" w:color="auto"/>
        <w:bottom w:val="none" w:sz="0" w:space="0" w:color="auto"/>
        <w:right w:val="none" w:sz="0" w:space="0" w:color="auto"/>
      </w:divBdr>
    </w:div>
    <w:div w:id="2043937630">
      <w:bodyDiv w:val="1"/>
      <w:marLeft w:val="0"/>
      <w:marRight w:val="0"/>
      <w:marTop w:val="0"/>
      <w:marBottom w:val="0"/>
      <w:divBdr>
        <w:top w:val="none" w:sz="0" w:space="0" w:color="auto"/>
        <w:left w:val="none" w:sz="0" w:space="0" w:color="auto"/>
        <w:bottom w:val="none" w:sz="0" w:space="0" w:color="auto"/>
        <w:right w:val="none" w:sz="0" w:space="0" w:color="auto"/>
      </w:divBdr>
    </w:div>
    <w:div w:id="2109812149">
      <w:bodyDiv w:val="1"/>
      <w:marLeft w:val="0"/>
      <w:marRight w:val="0"/>
      <w:marTop w:val="0"/>
      <w:marBottom w:val="0"/>
      <w:divBdr>
        <w:top w:val="none" w:sz="0" w:space="0" w:color="auto"/>
        <w:left w:val="none" w:sz="0" w:space="0" w:color="auto"/>
        <w:bottom w:val="none" w:sz="0" w:space="0" w:color="auto"/>
        <w:right w:val="none" w:sz="0" w:space="0" w:color="auto"/>
      </w:divBdr>
    </w:div>
    <w:div w:id="2126000677">
      <w:bodyDiv w:val="1"/>
      <w:marLeft w:val="0"/>
      <w:marRight w:val="0"/>
      <w:marTop w:val="0"/>
      <w:marBottom w:val="0"/>
      <w:divBdr>
        <w:top w:val="none" w:sz="0" w:space="0" w:color="auto"/>
        <w:left w:val="none" w:sz="0" w:space="0" w:color="auto"/>
        <w:bottom w:val="none" w:sz="0" w:space="0" w:color="auto"/>
        <w:right w:val="none" w:sz="0" w:space="0" w:color="auto"/>
      </w:divBdr>
    </w:div>
    <w:div w:id="2126609556">
      <w:bodyDiv w:val="1"/>
      <w:marLeft w:val="0"/>
      <w:marRight w:val="0"/>
      <w:marTop w:val="0"/>
      <w:marBottom w:val="0"/>
      <w:divBdr>
        <w:top w:val="none" w:sz="0" w:space="0" w:color="auto"/>
        <w:left w:val="none" w:sz="0" w:space="0" w:color="auto"/>
        <w:bottom w:val="none" w:sz="0" w:space="0" w:color="auto"/>
        <w:right w:val="none" w:sz="0" w:space="0" w:color="auto"/>
      </w:divBdr>
    </w:div>
    <w:div w:id="2126851806">
      <w:bodyDiv w:val="1"/>
      <w:marLeft w:val="0"/>
      <w:marRight w:val="0"/>
      <w:marTop w:val="0"/>
      <w:marBottom w:val="0"/>
      <w:divBdr>
        <w:top w:val="none" w:sz="0" w:space="0" w:color="auto"/>
        <w:left w:val="none" w:sz="0" w:space="0" w:color="auto"/>
        <w:bottom w:val="none" w:sz="0" w:space="0" w:color="auto"/>
        <w:right w:val="none" w:sz="0" w:space="0" w:color="auto"/>
      </w:divBdr>
    </w:div>
    <w:div w:id="2134907037">
      <w:bodyDiv w:val="1"/>
      <w:marLeft w:val="0"/>
      <w:marRight w:val="0"/>
      <w:marTop w:val="0"/>
      <w:marBottom w:val="0"/>
      <w:divBdr>
        <w:top w:val="none" w:sz="0" w:space="0" w:color="auto"/>
        <w:left w:val="none" w:sz="0" w:space="0" w:color="auto"/>
        <w:bottom w:val="none" w:sz="0" w:space="0" w:color="auto"/>
        <w:right w:val="none" w:sz="0" w:space="0" w:color="auto"/>
      </w:divBdr>
    </w:div>
    <w:div w:id="214114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Tea08</b:Tag>
    <b:SourceType>JournalArticle</b:SourceType>
    <b:Guid>{6E4DF772-63EE-4651-8E2D-B1A371D00A2C}</b:Guid>
    <b:Title>Teaching and Learning Programme</b:Title>
    <b:JournalName>QIA Quality Improvement Agency</b:JournalName>
    <b:Year>2008</b:Year>
    <b:Pages>1-3</b:Pages>
    <b:URL>http://learning.gov.wales/docs/learningwales/publications/140801-multi-sensory-learning-en.pdf</b:URL>
    <b:RefOrder>1</b:RefOrder>
  </b:Source>
  <b:Source>
    <b:Tag>Har16</b:Tag>
    <b:SourceType>JournalArticle</b:SourceType>
    <b:Guid>{E8459533-0DC3-4ED5-8A45-A34A628E63B0}</b:Guid>
    <b:Author>
      <b:Author>
        <b:NameList>
          <b:Person>
            <b:Last>Hamilton</b:Last>
            <b:First>Harley</b:First>
          </b:Person>
        </b:NameList>
      </b:Author>
    </b:Author>
    <b:Title>Multisensory Associative Guided Instruction Components-Spelling</b:Title>
    <b:JournalName>Journal of Educational Technology Systems</b:JournalName>
    <b:Year>2016</b:Year>
    <b:Pages>256-284</b:Pages>
    <b:Volume>45</b:Volume>
    <b:Issue>2</b:Issue>
    <b:RefOrder>2</b:RefOrder>
  </b:Source>
  <b:Source>
    <b:Tag>Mac06</b:Tag>
    <b:SourceType>Patent</b:SourceType>
    <b:Guid>{613D12BD-7A92-4543-8544-9ACF06B42865}</b:Guid>
    <b:Author>
      <b:Author>
        <b:NameList>
          <b:Person>
            <b:Last>al.</b:Last>
            <b:First>MacAuley</b:First>
            <b:Middle>et</b:Middle>
          </b:Person>
        </b:NameList>
      </b:Author>
      <b:Inventor>
        <b:NameList>
          <b:Person>
            <b:Last>al</b:Last>
            <b:First>MacAuley</b:First>
            <b:Middle>et</b:Middle>
          </b:Person>
        </b:NameList>
      </b:Inventor>
    </b:Author>
    <b:Title>MULTI-SENSORY EMOTICONS IN A COMMUNICATION SYSTEM</b:Title>
    <b:Year>2006</b:Year>
    <b:Month>January</b:Month>
    <b:Day>19</b:Day>
    <b:CountryRegion>United States of America</b:CountryRegion>
    <b:PatentNumber>US 2006/0015560 A1</b:PatentNumber>
    <b:RefOrder>6</b:RefOrder>
  </b:Source>
  <b:Source>
    <b:Tag>Led12</b:Tag>
    <b:SourceType>JournalArticle</b:SourceType>
    <b:Guid>{5584E6F0-26FE-4299-A5B8-1C865FCD3BEE}</b:Guid>
    <b:Title>More Than a Game: Friendship Relational Maintenance and Attitudes Toward Xbox LIVE Communication</b:Title>
    <b:Year>2012</b:Year>
    <b:Author>
      <b:Author>
        <b:NameList>
          <b:Person>
            <b:Last>Ledbetter</b:Last>
            <b:First>Andrew</b:First>
            <b:Middle>M.</b:Middle>
          </b:Person>
          <b:Person>
            <b:Last>Kuznekoff</b:Last>
            <b:Middle>H</b:Middle>
            <b:First>Jeffrey</b:First>
          </b:Person>
        </b:NameList>
      </b:Author>
    </b:Author>
    <b:Pages>269-290</b:Pages>
    <b:Volume>32</b:Volume>
    <b:Issue>2</b:Issue>
    <b:RefOrder>7</b:RefOrder>
  </b:Source>
  <b:Source>
    <b:Tag>Cov18</b:Tag>
    <b:SourceType>JournalArticle</b:SourceType>
    <b:Guid>{A81F9031-28A9-4476-BA5E-B9DCC0F744E3}</b:Guid>
    <b:Title>Multisensory games-based learning - lessons learnt from olfactory enhancement of a digital board game</b:Title>
    <b:Year>2018</b:Year>
    <b:Author>
      <b:Author>
        <b:NameList>
          <b:Person>
            <b:Last>Covaci</b:Last>
            <b:First>Alexandra</b:First>
          </b:Person>
          <b:Person>
            <b:Last>Ghinea</b:Last>
            <b:First>Gheorghita</b:First>
          </b:Person>
          <b:Person>
            <b:Last>Lin</b:Last>
            <b:Middle>Hsin</b:Middle>
            <b:First>Chang</b:First>
          </b:Person>
          <b:Person>
            <b:Last>Huang</b:Last>
            <b:Middle>Hsien</b:Middle>
            <b:First>Shu</b:First>
          </b:Person>
          <b:Person>
            <b:Last>Shih</b:Last>
            <b:Middle>Ling</b:Middle>
            <b:First>Ju</b:First>
          </b:Person>
        </b:NameList>
      </b:Author>
    </b:Author>
    <b:URL>https://doi.org/10.1007/s11042-017-5459-2</b:URL>
    <b:RefOrder>3</b:RefOrder>
  </b:Source>
  <b:Source>
    <b:Tag>Zho04</b:Tag>
    <b:SourceType>JournalArticle</b:SourceType>
    <b:Guid>{E005E0E1-C62B-43A1-8A72-28B8000E0BBB}</b:Guid>
    <b:Title>Multisensory musical entertainment systems</b:Title>
    <b:Year>2004</b:Year>
    <b:Pages>88-101</b:Pages>
    <b:Volume>11</b:Volume>
    <b:Issue>3</b:Issue>
    <b:Author>
      <b:Author>
        <b:NameList>
          <b:Person>
            <b:Last>Zhou</b:Last>
            <b:First>Zhiying</b:First>
          </b:Person>
          <b:Person>
            <b:Last>Cheok</b:Last>
            <b:Middle>David</b:Middle>
            <b:First>Adrian</b:First>
          </b:Person>
          <b:Person>
            <b:Last>Liu</b:Last>
            <b:First>Wei</b:First>
          </b:Person>
          <b:Person>
            <b:Last>Chen</b:Last>
            <b:First>Xiangdong</b:First>
          </b:Person>
          <b:Person>
            <b:Last>Farbiz</b:Last>
            <b:First>Farzam</b:First>
          </b:Person>
          <b:Person>
            <b:Last>Yang</b:Last>
            <b:First>Xubo</b:First>
          </b:Person>
          <b:Person>
            <b:Last>Haller</b:Last>
            <b:First>Michael</b:First>
          </b:Person>
        </b:NameList>
      </b:Author>
    </b:Author>
    <b:RefOrder>8</b:RefOrder>
  </b:Source>
  <b:Source>
    <b:Tag>Fac05</b:Tag>
    <b:SourceType>JournalArticle</b:SourceType>
    <b:Guid>{307190A9-B5CE-4268-976A-E8BE2CEF1114}</b:Guid>
    <b:Title>Effective Teaching Strategies for English Language Learners</b:Title>
    <b:Year>2005</b:Year>
    <b:Pages>209-221</b:Pages>
    <b:Volume>29</b:Volume>
    <b:Issue>1</b:Issue>
    <b:Author>
      <b:Author>
        <b:NameList>
          <b:Person>
            <b:Last>Facella</b:Last>
            <b:Middle>A</b:Middle>
            <b:First>Melissa</b:First>
          </b:Person>
          <b:Person>
            <b:Last>Rampino</b:Last>
            <b:Middle>M</b:Middle>
            <b:First>Kristen</b:First>
          </b:Person>
          <b:Person>
            <b:Last>Shea</b:Last>
            <b:Middle>K</b:Middle>
            <b:First>Elizabeth</b:First>
          </b:Person>
        </b:NameList>
      </b:Author>
    </b:Author>
    <b:RefOrder>4</b:RefOrder>
  </b:Source>
  <b:Source>
    <b:Tag>Hol03</b:Tag>
    <b:SourceType>JournalArticle</b:SourceType>
    <b:Guid>{DAEB9D56-9A71-45C7-B202-C12406A7A95F}</b:Guid>
    <b:Title>Effects of multi-sensory stimulation for people with dementia</b:Title>
    <b:JournalName>Issues and innovations in nursing practice</b:JournalName>
    <b:Year>2003</b:Year>
    <b:Pages>465-477</b:Pages>
    <b:Volume>43</b:Volume>
    <b:Issue>5</b:Issue>
    <b:Author>
      <b:Author>
        <b:NameList>
          <b:Person>
            <b:Last>Holloway</b:Last>
            <b:First>Jane</b:First>
          </b:Person>
          <b:Person>
            <b:Last>Holtkamp</b:Last>
            <b:Middle>C.M</b:Middle>
            <b:First>Chantal</b:First>
          </b:Person>
          <b:Person>
            <b:Last>Larsson</b:Last>
            <b:First>Anita</b:First>
          </b:Person>
          <b:Person>
            <b:Last>Hartman</b:Last>
            <b:Middle>C</b:Middle>
            <b:First>Lindy</b:First>
          </b:Person>
          <b:Person>
            <b:Last>Pearce</b:Last>
            <b:First>Rebecca</b:First>
          </b:Person>
          <b:Person>
            <b:Last>Scherman</b:Last>
            <b:First>Birgitta</b:First>
          </b:Person>
          <b:Person>
            <b:Last>Johansson</b:Last>
            <b:First>Seija</b:First>
          </b:Person>
          <b:Person>
            <b:Last>Thomas</b:Last>
            <b:Middle>W</b:Middle>
            <b:First>Peter</b:First>
          </b:Person>
          <b:Person>
            <b:Last>Wareing</b:Last>
            <b:Middle>Ann</b:Middle>
            <b:First>Lesley</b:First>
          </b:Person>
          <b:Person>
            <b:Last>Owens</b:Last>
            <b:First>Matthew</b:First>
          </b:Person>
        </b:NameList>
      </b:Author>
    </b:Author>
    <b:RefOrder>5</b:RefOrder>
  </b:Source>
  <b:Source>
    <b:Tag>Her17</b:Tag>
    <b:SourceType>JournalArticle</b:SourceType>
    <b:Guid>{51F0F27F-B2A8-4602-B4D4-DD43B01FDC4E}</b:Guid>
    <b:Title>Multisensory wearable interface for immersion and telepresence in robotics</b:Title>
    <b:Year>2017</b:Year>
    <b:Pages>2534-2541</b:Pages>
    <b:Volume>17</b:Volume>
    <b:Issue>8</b:Issue>
    <b:Author>
      <b:Author>
        <b:NameList>
          <b:Person>
            <b:Last>Hernandez</b:Last>
            <b:Middle>Martinez</b:Middle>
            <b:First>Uriel</b:First>
          </b:Person>
          <b:Person>
            <b:Last>Boorman</b:Last>
            <b:Middle>W</b:Middle>
            <b:First>Luke</b:First>
          </b:Person>
          <b:Person>
            <b:Last>Prescott</b:Last>
            <b:Middle>J</b:Middle>
            <b:First>Tony</b:First>
          </b:Person>
        </b:NameList>
      </b:Author>
    </b:Author>
    <b:RefOrder>9</b:RefOrder>
  </b:Source>
  <b:Source>
    <b:Tag>Sau09</b:Tag>
    <b:SourceType>JournalArticle</b:SourceType>
    <b:Guid>{63CB8767-BBCD-4A9A-9A5F-02EDE2466D87}</b:Guid>
    <b:Title>Understanding research philosophies and approaches</b:Title>
    <b:Year>2009</b:Year>
    <b:JournalName>Research Gate</b:JournalName>
    <b:Pages>122-161</b:Pages>
    <b:Author>
      <b:Author>
        <b:NameList>
          <b:Person>
            <b:Last>Saunders</b:Last>
            <b:First>Mark</b:First>
          </b:Person>
          <b:Person>
            <b:Last>Lewis</b:Last>
            <b:First>P.</b:First>
          </b:Person>
          <b:Person>
            <b:Last>Thornhill</b:Last>
            <b:First>A.</b:First>
          </b:Person>
        </b:NameList>
      </b:Author>
    </b:Author>
    <b:RefOrder>10</b:RefOrder>
  </b:Source>
  <b:Source>
    <b:Tag>Cro03</b:Tag>
    <b:SourceType>JournalArticle</b:SourceType>
    <b:Guid>{6CB6147C-7019-4D8D-8DB4-612A8039E931}</b:Guid>
    <b:Title>Research philosophy: Towards an understanding</b:Title>
    <b:Year>2003</b:Year>
    <b:Pages>46-55</b:Pages>
    <b:Volume>11</b:Volume>
    <b:Issue>1</b:Issue>
    <b:Author>
      <b:Author>
        <b:NameList>
          <b:Person>
            <b:Last>Crosssan</b:Last>
            <b:First>Frank</b:First>
          </b:Person>
        </b:NameList>
      </b:Author>
    </b:Author>
    <b:RefOrder>11</b:RefOrder>
  </b:Source>
  <b:Source>
    <b:Tag>She91</b:Tag>
    <b:SourceType>JournalArticle</b:SourceType>
    <b:Guid>{A8774E98-9A47-48B9-B0EC-8BDFF64EC1AF}</b:Guid>
    <b:Author>
      <b:Author>
        <b:NameList>
          <b:Person>
            <b:Last>Hunt</b:Last>
            <b:First>Shelby</b:First>
            <b:Middle>D.</b:Middle>
          </b:Person>
        </b:NameList>
      </b:Author>
    </b:Author>
    <b:Title>Positivism and Paradigm Dominance in Consumer Research: Toward Critical Pluralism and Rapprochement</b:Title>
    <b:JournalName>Journal of Consumer Research</b:JournalName>
    <b:Year>1991</b:Year>
    <b:Pages>32-44</b:Pages>
    <b:Volume>18</b:Volume>
    <b:Issue>1</b:Issue>
    <b:RefOrder>13</b:RefOrder>
  </b:Source>
  <b:Source>
    <b:Tag>Con12</b:Tag>
    <b:SourceType>JournalArticle</b:SourceType>
    <b:Guid>{6C921A89-4B39-4948-9BDE-3134C7F27E76}</b:Guid>
    <b:Author>
      <b:Author>
        <b:NameList>
          <b:Person>
            <b:Last>Converse</b:Last>
            <b:First>Mary,</b:First>
            <b:Middle>RN, MN</b:Middle>
          </b:Person>
        </b:NameList>
      </b:Author>
    </b:Author>
    <b:Title>Philosophy of phenomenology: how understanding aids research</b:Title>
    <b:JournalName>Nurse Researcher</b:JournalName>
    <b:Year>2012</b:Year>
    <b:Pages>28-32</b:Pages>
    <b:Volume>20</b:Volume>
    <b:Issue>1</b:Issue>
    <b:RefOrder>12</b:RefOrder>
  </b:Source>
  <b:Source>
    <b:Tag>Dav06</b:Tag>
    <b:SourceType>JournalArticle</b:SourceType>
    <b:Guid>{709A47A0-5D68-46B8-9498-3447649D14F6}</b:Guid>
    <b:Author>
      <b:Author>
        <b:NameList>
          <b:Person>
            <b:Last>Thomas</b:Last>
            <b:First>David</b:First>
            <b:Middle>R.</b:Middle>
          </b:Person>
        </b:NameList>
      </b:Author>
    </b:Author>
    <b:Title>A General Inductive Approach for Analyzing Qualitative Evaluation Data</b:Title>
    <b:JournalName>American Journal of Evaluation</b:JournalName>
    <b:Year>2006</b:Year>
    <b:Pages>237-246</b:Pages>
    <b:Volume>27</b:Volume>
    <b:Issue>2</b:Issue>
    <b:RefOrder>14</b:RefOrder>
  </b:Source>
  <b:Source>
    <b:Tag>Ove07</b:Tag>
    <b:SourceType>JournalArticle</b:SourceType>
    <b:Guid>{0AC52286-A852-4217-BFC2-5C144043C238}</b:Guid>
    <b:Title>Comparison of a deductive and an inductive approach to specify land suitability in a spatially explicit land use model</b:Title>
    <b:JournalName>Land Use Policy</b:JournalName>
    <b:Year>2007</b:Year>
    <b:Pages>584-599</b:Pages>
    <b:Volume>24</b:Volume>
    <b:Issue>3</b:Issue>
    <b:Author>
      <b:Author>
        <b:NameList>
          <b:Person>
            <b:Last>Overmars</b:Last>
            <b:Middle>P.</b:Middle>
            <b:First>Koen</b:First>
          </b:Person>
          <b:Person>
            <b:Last>Verburg</b:Last>
            <b:Middle>H.</b:Middle>
            <b:First>Peter</b:First>
          </b:Person>
          <b:Person>
            <b:Last>Veldkamp</b:Last>
            <b:Middle>(A.)</b:Middle>
            <b:First>Tom</b:First>
          </b:Person>
        </b:NameList>
      </b:Author>
    </b:Author>
    <b:RefOrder>15</b:RefOrder>
  </b:Source>
  <b:Source>
    <b:Tag>Mod05</b:Tag>
    <b:SourceType>JournalArticle</b:SourceType>
    <b:Guid>{75BA59C6-E589-490D-B482-039372DAA56D}</b:Guid>
    <b:Title>Modeling the environmental collaboration process: A deductive approach</b:Title>
    <b:JournalName>Ecological Economics</b:JournalName>
    <b:Year>2005</b:Year>
    <b:Pages>275-286</b:Pages>
    <b:Volume>59</b:Volume>
    <b:Issue>3</b:Issue>
    <b:RefOrder>16</b:RefOrder>
  </b:Source>
  <b:Source>
    <b:Tag>New00</b:Tag>
    <b:SourceType>DocumentFromInternetSite</b:SourceType>
    <b:Guid>{A62658FB-14C8-43F5-8A89-40A80343F2DC}</b:Guid>
    <b:Author>
      <b:Author>
        <b:NameList>
          <b:Person>
            <b:Last>Newman</b:Last>
            <b:First>Isadore</b:First>
          </b:Person>
        </b:NameList>
      </b:Author>
    </b:Author>
    <b:Title>A Conceptualization of Mixed Methods: A Need for Inductive/Deductive Approach to Conducting Research.</b:Title>
    <b:Year>2000</b:Year>
    <b:Month>April</b:Month>
    <b:YearAccessed>2018</b:YearAccessed>
    <b:MonthAccessed>April</b:MonthAccessed>
    <b:DayAccessed>29</b:DayAccessed>
    <b:URL>https://files.eric.ed.gov/fulltext/ED443849.pdf</b:URL>
    <b:RefOrder>17</b:RefOrder>
  </b:Source>
  <b:Source>
    <b:Tag>Nah03</b:Tag>
    <b:SourceType>JournalArticle</b:SourceType>
    <b:Guid>{C5567E3D-53F0-45AA-A68B-35A066D91037}</b:Guid>
    <b:Title>Understanding Reliability and Validity in Qualitative Research</b:Title>
    <b:Year>2003</b:Year>
    <b:Author>
      <b:Author>
        <b:NameList>
          <b:Person>
            <b:Last>Golafshani</b:Last>
            <b:First>Nahid</b:First>
          </b:Person>
        </b:NameList>
      </b:Author>
    </b:Author>
    <b:JournalName>The Qualitative Report</b:JournalName>
    <b:Pages>597-607</b:Pages>
    <b:Volume>8</b:Volume>
    <b:Issue>4</b:Issue>
    <b:RefOrder>18</b:RefOrder>
  </b:Source>
  <b:Source>
    <b:Tag>Jan02</b:Tag>
    <b:SourceType>JournalArticle</b:SourceType>
    <b:Guid>{46A4373A-70D9-4B36-B5A3-CBCA884D8A78}</b:Guid>
    <b:Author>
      <b:Author>
        <b:NameList>
          <b:Person>
            <b:Last>Janice M. Morse</b:Last>
            <b:First>Michael</b:First>
            <b:Middle>Barrett, Maria Mayan, Karin Olson, Jude Spiers</b:Middle>
          </b:Person>
        </b:NameList>
      </b:Author>
    </b:Author>
    <b:Title>Verification Strategies for Establishing Reliability and Validity in Qualitative Research</b:Title>
    <b:Year>2002</b:Year>
    <b:Pages>13-22</b:Pages>
    <b:Volume>1</b:Volume>
    <b:Issue>2</b:Issue>
    <b:RefOrder>19</b:RefOrder>
  </b:Source>
  <b:Source>
    <b:Tag>Vas15</b:Tag>
    <b:SourceType>JournalArticle</b:SourceType>
    <b:Guid>{0DB38BF3-18AE-4D90-9C48-E11D8D24BF13}</b:Guid>
    <b:Author>
      <b:Author>
        <b:NameList>
          <b:Person>
            <b:Last>Lub</b:Last>
            <b:First>Vasco</b:First>
          </b:Person>
        </b:NameList>
      </b:Author>
    </b:Author>
    <b:Title>Validity in Qualitative Evaluation: Linking Purposes, Paradigms, and Perspectives</b:Title>
    <b:JournalName>International Journal of Qualitative Methods</b:JournalName>
    <b:Year>2015</b:Year>
    <b:Pages>1-8</b:Pages>
    <b:RefOrder>20</b:RefOrder>
  </b:Source>
  <b:Source>
    <b:Tag>Cor06</b:Tag>
    <b:SourceType>JournalArticle</b:SourceType>
    <b:Guid>{DC455CC6-8857-412D-8579-8D4ACEE4A32F}</b:Guid>
    <b:Author>
      <b:Author>
        <b:NameList>
          <b:Person>
            <b:Last>Lelie</b:Last>
            <b:First>Corrie</b:First>
            <b:Middle>van der</b:Middle>
          </b:Person>
        </b:NameList>
      </b:Author>
    </b:Author>
    <b:Title>The value of storyboards in the product design process</b:Title>
    <b:JournalName>Personal and Ubiquitous Computing</b:JournalName>
    <b:Year>2006</b:Year>
    <b:Pages>159-162</b:Pages>
    <b:Volume>10</b:Volume>
    <b:Issue>2-3</b:Issue>
    <b:RefOrder>21</b:RefOrder>
  </b:Source>
  <b:Source>
    <b:Tag>Sau12</b:Tag>
    <b:SourceType>JournalArticle</b:SourceType>
    <b:Guid>{A79915F0-4E61-459D-9994-193BB84903C1}</b:Guid>
    <b:Author>
      <b:Author>
        <b:NameList>
          <b:Person>
            <b:Last>Saul Greenberg</b:Last>
            <b:First>Sheelagh</b:First>
            <b:Middle>Carpendale, Nicolai Marquardt, Bill Buxton</b:Middle>
          </b:Person>
        </b:NameList>
      </b:Author>
    </b:Author>
    <b:Title>The Narrative Storyboard Telling a story about the use and context over time</b:Title>
    <b:Year>2012</b:Year>
    <b:Pages>64-69</b:Pages>
    <b:Volume>19</b:Volume>
    <b:Issue>1</b:Issue>
    <b:RefOrder>22</b:RefOrder>
  </b:Source>
  <b:Source>
    <b:Tag>Sma16</b:Tag>
    <b:SourceType>JournalArticle</b:SourceType>
    <b:Guid>{80C24DC1-728B-4B02-B15C-EE7349A89E38}</b:Guid>
    <b:Author>
      <b:Author>
        <b:NameList>
          <b:Person>
            <b:Last>Smart</b:Last>
            <b:First>P.</b:First>
          </b:Person>
        </b:NameList>
      </b:Author>
    </b:Author>
    <b:Title>Copyright</b:Title>
    <b:Year>2016</b:Year>
    <b:Pages>162-164</b:Pages>
    <b:Volume>98</b:Volume>
    <b:Issue>3</b:Issue>
    <b:RefOrder>23</b:RefOrder>
  </b:Source>
  <b:Source>
    <b:Tag>Hsi05</b:Tag>
    <b:SourceType>JournalArticle</b:SourceType>
    <b:Guid>{AFD5655B-CC11-478F-97E2-664AC04DD007}</b:Guid>
    <b:Author>
      <b:Author>
        <b:NameList>
          <b:Person>
            <b:Last>Hsiu-Fang Hsieh</b:Last>
            <b:First>Sarah</b:First>
            <b:Middle>E. Shannon</b:Middle>
          </b:Person>
        </b:NameList>
      </b:Author>
    </b:Author>
    <b:Title>Three Approaches to Qualitative Content Analysis</b:Title>
    <b:JournalName>QUALITATIVE HEALTH RESEARCH</b:JournalName>
    <b:Year>2005</b:Year>
    <b:Pages>1277-1288</b:Pages>
    <b:Volume>15</b:Volume>
    <b:Issue>9</b:Issue>
    <b:RefOrder>24</b:RefOrder>
  </b:Source>
</b:Sources>
</file>

<file path=customXml/itemProps1.xml><?xml version="1.0" encoding="utf-8"?>
<ds:datastoreItem xmlns:ds="http://schemas.openxmlformats.org/officeDocument/2006/customXml" ds:itemID="{688E4029-1353-4D03-9974-7A25BC1938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8849</TotalTime>
  <Pages>15</Pages>
  <Words>4603</Words>
  <Characters>26243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30785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Multisensory Experiences</dc:subject>
  <dc:creator>Sophie Novak (P149298)</dc:creator>
  <cp:keywords/>
  <dc:description/>
  <cp:lastModifiedBy>Sophie Novak</cp:lastModifiedBy>
  <cp:revision>63</cp:revision>
  <dcterms:created xsi:type="dcterms:W3CDTF">2018-04-19T15:37:00Z</dcterms:created>
  <dcterms:modified xsi:type="dcterms:W3CDTF">2018-05-04T09:51:00Z</dcterms:modified>
</cp:coreProperties>
</file>