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8BF88" w14:textId="77777777" w:rsidR="00CA12C6" w:rsidRPr="001D125E" w:rsidRDefault="006D78A8" w:rsidP="001D125E">
      <w:pPr>
        <w:spacing w:line="360" w:lineRule="auto"/>
        <w:rPr>
          <w:rFonts w:eastAsia="Calibri"/>
          <w:sz w:val="24"/>
          <w:szCs w:val="24"/>
        </w:rPr>
      </w:pPr>
      <w:r w:rsidRPr="001D125E">
        <w:rPr>
          <w:rFonts w:eastAsia="Calibri"/>
          <w:noProof/>
          <w:sz w:val="24"/>
          <w:szCs w:val="24"/>
        </w:rPr>
        <w:drawing>
          <wp:inline distT="114300" distB="114300" distL="114300" distR="114300" wp14:anchorId="536C9C7D" wp14:editId="08BC48F8">
            <wp:extent cx="1816100" cy="723900"/>
            <wp:effectExtent l="0" t="0" r="0" b="0"/>
            <wp:docPr id="1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16100" cy="723900"/>
                    </a:xfrm>
                    <a:prstGeom prst="rect">
                      <a:avLst/>
                    </a:prstGeom>
                    <a:ln/>
                  </pic:spPr>
                </pic:pic>
              </a:graphicData>
            </a:graphic>
          </wp:inline>
        </w:drawing>
      </w:r>
    </w:p>
    <w:p w14:paraId="4E689315" w14:textId="77777777" w:rsidR="00CA12C6" w:rsidRPr="001D125E" w:rsidRDefault="00CA12C6" w:rsidP="001D125E">
      <w:pPr>
        <w:spacing w:line="360" w:lineRule="auto"/>
        <w:rPr>
          <w:rFonts w:eastAsia="Calibri"/>
          <w:sz w:val="24"/>
          <w:szCs w:val="24"/>
        </w:rPr>
      </w:pPr>
    </w:p>
    <w:p w14:paraId="1CDF5BD5" w14:textId="77777777" w:rsidR="00CA12C6" w:rsidRPr="001D125E" w:rsidRDefault="00CA12C6" w:rsidP="001D125E">
      <w:pPr>
        <w:spacing w:line="360" w:lineRule="auto"/>
        <w:rPr>
          <w:rFonts w:eastAsia="Calibri"/>
          <w:sz w:val="24"/>
          <w:szCs w:val="24"/>
        </w:rPr>
      </w:pPr>
    </w:p>
    <w:p w14:paraId="3FD2ADA1" w14:textId="77777777" w:rsidR="00CA12C6" w:rsidRPr="001D125E" w:rsidRDefault="00CA12C6" w:rsidP="001D125E">
      <w:pPr>
        <w:spacing w:line="360" w:lineRule="auto"/>
        <w:rPr>
          <w:rFonts w:eastAsia="Calibri"/>
          <w:sz w:val="24"/>
          <w:szCs w:val="24"/>
        </w:rPr>
      </w:pPr>
    </w:p>
    <w:p w14:paraId="105BDC9F" w14:textId="77777777" w:rsidR="00CA12C6" w:rsidRPr="001D125E" w:rsidRDefault="00CA12C6" w:rsidP="001D125E">
      <w:pPr>
        <w:spacing w:line="360" w:lineRule="auto"/>
        <w:rPr>
          <w:rFonts w:eastAsia="Calibri"/>
          <w:sz w:val="24"/>
          <w:szCs w:val="24"/>
        </w:rPr>
      </w:pPr>
    </w:p>
    <w:p w14:paraId="2F2B7F27" w14:textId="77777777" w:rsidR="00CA12C6" w:rsidRPr="001D125E" w:rsidRDefault="00CA12C6" w:rsidP="001D125E">
      <w:pPr>
        <w:spacing w:line="360" w:lineRule="auto"/>
        <w:rPr>
          <w:rFonts w:eastAsia="Calibri"/>
          <w:sz w:val="24"/>
          <w:szCs w:val="24"/>
        </w:rPr>
      </w:pPr>
    </w:p>
    <w:tbl>
      <w:tblPr>
        <w:tblStyle w:val="a1"/>
        <w:tblW w:w="8565" w:type="dxa"/>
        <w:tblInd w:w="465"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600" w:firstRow="0" w:lastRow="0" w:firstColumn="0" w:lastColumn="0" w:noHBand="1" w:noVBand="1"/>
      </w:tblPr>
      <w:tblGrid>
        <w:gridCol w:w="2220"/>
        <w:gridCol w:w="6345"/>
      </w:tblGrid>
      <w:tr w:rsidR="00CA12C6" w:rsidRPr="001D125E" w14:paraId="17BAF409" w14:textId="77777777">
        <w:trPr>
          <w:trHeight w:val="525"/>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32B9C845"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sz w:val="24"/>
                <w:szCs w:val="24"/>
              </w:rPr>
            </w:pPr>
            <w:r w:rsidRPr="001D125E">
              <w:rPr>
                <w:rFonts w:eastAsia="Calibri"/>
                <w:b/>
                <w:bCs/>
                <w:sz w:val="24"/>
                <w:szCs w:val="24"/>
              </w:rPr>
              <w:t>Programme:</w:t>
            </w:r>
            <w:r w:rsidRPr="001D125E">
              <w:rPr>
                <w:rFonts w:eastAsia="Calibri"/>
                <w:sz w:val="24"/>
                <w:szCs w:val="24"/>
              </w:rPr>
              <w:t xml:space="preserv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1C44D563"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Cert HE Business Skills for the Workplace </w:t>
            </w:r>
          </w:p>
        </w:tc>
      </w:tr>
      <w:tr w:rsidR="00CA12C6" w:rsidRPr="001D125E" w14:paraId="014731D7" w14:textId="77777777">
        <w:trPr>
          <w:trHeight w:val="525"/>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7A30B22A"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sz w:val="24"/>
                <w:szCs w:val="24"/>
              </w:rPr>
            </w:pPr>
            <w:r w:rsidRPr="001D125E">
              <w:rPr>
                <w:rFonts w:eastAsia="Calibri"/>
                <w:b/>
                <w:bCs/>
                <w:sz w:val="24"/>
                <w:szCs w:val="24"/>
              </w:rPr>
              <w:t>Module:</w:t>
            </w:r>
            <w:r w:rsidRPr="001D125E">
              <w:rPr>
                <w:rFonts w:eastAsia="Calibri"/>
                <w:sz w:val="24"/>
                <w:szCs w:val="24"/>
              </w:rPr>
              <w:t xml:space="preserv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392FFE9A"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Employability and Career Development     </w:t>
            </w:r>
          </w:p>
        </w:tc>
      </w:tr>
      <w:tr w:rsidR="00CA12C6" w:rsidRPr="001D125E" w14:paraId="41F12CC1"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234FBB0E"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sidRPr="001D125E">
              <w:rPr>
                <w:rFonts w:eastAsia="Calibri"/>
                <w:b/>
                <w:bCs/>
                <w:sz w:val="24"/>
                <w:szCs w:val="24"/>
              </w:rPr>
              <w:t xml:space="preserve">Module code: </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44C7D989" w14:textId="77777777" w:rsidR="00CA12C6" w:rsidRPr="001D125E" w:rsidRDefault="006D78A8"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sidRPr="001D125E">
              <w:rPr>
                <w:rFonts w:eastAsia="Calibri"/>
                <w:sz w:val="24"/>
                <w:szCs w:val="24"/>
              </w:rPr>
              <w:t xml:space="preserve">LCLM4005 </w:t>
            </w:r>
          </w:p>
        </w:tc>
      </w:tr>
      <w:tr w:rsidR="00E01EBF" w:rsidRPr="001D125E" w14:paraId="54EF358D"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D38FE1F" w14:textId="68EAEB73" w:rsidR="00E01EBF" w:rsidRPr="001D125E" w:rsidRDefault="00E01EBF"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Lecturer Name:</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6E79E265" w14:textId="031D4F33" w:rsidR="00E01EBF" w:rsidRPr="001D125E" w:rsidRDefault="004E5E61"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O</w:t>
            </w:r>
            <w:r w:rsidR="006D77F5">
              <w:rPr>
                <w:rFonts w:eastAsia="Calibri"/>
                <w:sz w:val="24"/>
                <w:szCs w:val="24"/>
              </w:rPr>
              <w:t>lu Ad</w:t>
            </w:r>
            <w:r w:rsidR="003822BF">
              <w:rPr>
                <w:rFonts w:eastAsia="Calibri"/>
                <w:sz w:val="24"/>
                <w:szCs w:val="24"/>
              </w:rPr>
              <w:t>egbite</w:t>
            </w:r>
          </w:p>
        </w:tc>
      </w:tr>
      <w:tr w:rsidR="009D0004" w:rsidRPr="001D125E" w14:paraId="6F9A2421"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7254D8E" w14:textId="35058410" w:rsidR="009D0004" w:rsidRPr="001D125E" w:rsidRDefault="009D0004"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Student Name:</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4D1D1421" w14:textId="4D3B743F" w:rsidR="009D0004" w:rsidRPr="001D125E" w:rsidRDefault="00AC6AF5"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Tariq</w:t>
            </w:r>
            <w:r w:rsidR="00E20F6D">
              <w:rPr>
                <w:rFonts w:eastAsia="Calibri"/>
                <w:sz w:val="24"/>
                <w:szCs w:val="24"/>
              </w:rPr>
              <w:t xml:space="preserve"> Hussain</w:t>
            </w:r>
          </w:p>
        </w:tc>
      </w:tr>
      <w:tr w:rsidR="009D0004" w:rsidRPr="001D125E" w14:paraId="1041701F" w14:textId="77777777">
        <w:trPr>
          <w:trHeight w:val="551"/>
        </w:trPr>
        <w:tc>
          <w:tcPr>
            <w:tcW w:w="2220"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5A14F18F" w14:textId="7364222D" w:rsidR="009D0004" w:rsidRPr="001D125E" w:rsidRDefault="009D0004"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rPr>
                <w:rFonts w:eastAsia="Calibri"/>
                <w:b/>
                <w:bCs/>
                <w:sz w:val="24"/>
                <w:szCs w:val="24"/>
              </w:rPr>
            </w:pPr>
            <w:r>
              <w:rPr>
                <w:rFonts w:eastAsia="Calibri"/>
                <w:b/>
                <w:bCs/>
                <w:sz w:val="24"/>
                <w:szCs w:val="24"/>
              </w:rPr>
              <w:t>Student ID:</w:t>
            </w:r>
          </w:p>
        </w:tc>
        <w:tc>
          <w:tcPr>
            <w:tcW w:w="634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14:paraId="7083EDA9" w14:textId="1AFC19C1" w:rsidR="009D0004" w:rsidRPr="001D125E" w:rsidRDefault="007A650B" w:rsidP="001D125E">
            <w:pPr>
              <w:pBdr>
                <w:top w:val="none" w:sz="0" w:space="0" w:color="000000"/>
                <w:left w:val="none" w:sz="0" w:space="0" w:color="000000"/>
                <w:bottom w:val="none" w:sz="0" w:space="0" w:color="000000"/>
                <w:right w:val="none" w:sz="0" w:space="0" w:color="000000"/>
                <w:between w:val="none" w:sz="0" w:space="0" w:color="000000"/>
              </w:pBdr>
              <w:spacing w:before="120" w:after="120" w:line="360" w:lineRule="auto"/>
              <w:ind w:left="400"/>
              <w:rPr>
                <w:rFonts w:eastAsia="Calibri"/>
                <w:sz w:val="24"/>
                <w:szCs w:val="24"/>
              </w:rPr>
            </w:pPr>
            <w:r>
              <w:rPr>
                <w:rFonts w:eastAsia="Calibri"/>
                <w:sz w:val="24"/>
                <w:szCs w:val="24"/>
              </w:rPr>
              <w:t>2506992</w:t>
            </w:r>
          </w:p>
        </w:tc>
      </w:tr>
    </w:tbl>
    <w:p w14:paraId="5C4ED150" w14:textId="77777777" w:rsidR="00CA12C6" w:rsidRPr="001D125E" w:rsidRDefault="006D78A8" w:rsidP="001D125E">
      <w:pPr>
        <w:spacing w:line="360" w:lineRule="auto"/>
        <w:jc w:val="both"/>
        <w:rPr>
          <w:rFonts w:eastAsia="Calibri"/>
          <w:sz w:val="24"/>
          <w:szCs w:val="24"/>
        </w:rPr>
      </w:pPr>
      <w:r w:rsidRPr="001D125E">
        <w:rPr>
          <w:sz w:val="24"/>
          <w:szCs w:val="24"/>
        </w:rPr>
        <w:br w:type="page"/>
      </w:r>
    </w:p>
    <w:p w14:paraId="56C0C4CD" w14:textId="77777777" w:rsidR="00CA12C6" w:rsidRPr="001D125E" w:rsidRDefault="006D78A8" w:rsidP="001D125E">
      <w:pPr>
        <w:spacing w:line="360" w:lineRule="auto"/>
        <w:jc w:val="both"/>
        <w:rPr>
          <w:rFonts w:eastAsia="Calibri"/>
          <w:b/>
          <w:bCs/>
          <w:sz w:val="24"/>
          <w:szCs w:val="24"/>
        </w:rPr>
      </w:pPr>
      <w:r w:rsidRPr="001D125E">
        <w:rPr>
          <w:rFonts w:eastAsia="Calibri"/>
          <w:b/>
          <w:bCs/>
          <w:sz w:val="24"/>
          <w:szCs w:val="24"/>
        </w:rPr>
        <w:lastRenderedPageBreak/>
        <w:t>Table of Contents</w:t>
      </w:r>
    </w:p>
    <w:sdt>
      <w:sdtPr>
        <w:rPr>
          <w:sz w:val="24"/>
          <w:szCs w:val="24"/>
        </w:rPr>
        <w:id w:val="1238949982"/>
        <w:docPartObj>
          <w:docPartGallery w:val="Table of Contents"/>
          <w:docPartUnique/>
        </w:docPartObj>
      </w:sdtPr>
      <w:sdtEndPr/>
      <w:sdtContent>
        <w:p w14:paraId="78915FEB" w14:textId="5C3A2D6B" w:rsidR="005B1818" w:rsidRPr="005B1818" w:rsidRDefault="006D78A8" w:rsidP="005B1818">
          <w:pPr>
            <w:pStyle w:val="TOC1"/>
            <w:tabs>
              <w:tab w:val="right" w:pos="9350"/>
            </w:tabs>
            <w:spacing w:line="360" w:lineRule="auto"/>
            <w:rPr>
              <w:noProof/>
              <w:sz w:val="24"/>
              <w:szCs w:val="24"/>
            </w:rPr>
          </w:pPr>
          <w:r w:rsidRPr="005B1818">
            <w:rPr>
              <w:sz w:val="24"/>
              <w:szCs w:val="24"/>
            </w:rPr>
            <w:fldChar w:fldCharType="begin"/>
          </w:r>
          <w:r w:rsidRPr="005B1818">
            <w:rPr>
              <w:sz w:val="24"/>
              <w:szCs w:val="24"/>
            </w:rPr>
            <w:instrText xml:space="preserve"> TOC \h \u \z \t "Heading 1,1,Heading 2,2,Heading 3,3,Heading 4,4,Heading 5,5,Heading 6,6,"</w:instrText>
          </w:r>
          <w:r w:rsidRPr="005B1818">
            <w:rPr>
              <w:sz w:val="24"/>
              <w:szCs w:val="24"/>
            </w:rPr>
            <w:fldChar w:fldCharType="separate"/>
          </w:r>
          <w:hyperlink w:anchor="_Toc224485639" w:history="1">
            <w:r w:rsidR="005B1818" w:rsidRPr="005B1818">
              <w:rPr>
                <w:rStyle w:val="Hyperlink"/>
                <w:rFonts w:eastAsia="Calibri"/>
                <w:noProof/>
                <w:sz w:val="24"/>
                <w:szCs w:val="24"/>
              </w:rPr>
              <w:t>Task 1: Comparison of Two Job Adverts</w:t>
            </w:r>
            <w:r w:rsidR="005B1818" w:rsidRPr="005B1818">
              <w:rPr>
                <w:noProof/>
                <w:webHidden/>
                <w:sz w:val="24"/>
                <w:szCs w:val="24"/>
              </w:rPr>
              <w:tab/>
            </w:r>
            <w:r w:rsidR="005B1818" w:rsidRPr="005B1818">
              <w:rPr>
                <w:noProof/>
                <w:webHidden/>
                <w:sz w:val="24"/>
                <w:szCs w:val="24"/>
              </w:rPr>
              <w:fldChar w:fldCharType="begin"/>
            </w:r>
            <w:r w:rsidR="005B1818" w:rsidRPr="005B1818">
              <w:rPr>
                <w:noProof/>
                <w:webHidden/>
                <w:sz w:val="24"/>
                <w:szCs w:val="24"/>
              </w:rPr>
              <w:instrText xml:space="preserve"> PAGEREF _Toc224485639 \h </w:instrText>
            </w:r>
            <w:r w:rsidR="005B1818" w:rsidRPr="005B1818">
              <w:rPr>
                <w:noProof/>
                <w:webHidden/>
                <w:sz w:val="24"/>
                <w:szCs w:val="24"/>
              </w:rPr>
            </w:r>
            <w:r w:rsidR="005B1818" w:rsidRPr="005B1818">
              <w:rPr>
                <w:noProof/>
                <w:webHidden/>
                <w:sz w:val="24"/>
                <w:szCs w:val="24"/>
              </w:rPr>
              <w:fldChar w:fldCharType="separate"/>
            </w:r>
            <w:r w:rsidR="00344969">
              <w:rPr>
                <w:noProof/>
                <w:webHidden/>
                <w:sz w:val="24"/>
                <w:szCs w:val="24"/>
              </w:rPr>
              <w:t>3</w:t>
            </w:r>
            <w:r w:rsidR="005B1818" w:rsidRPr="005B1818">
              <w:rPr>
                <w:noProof/>
                <w:webHidden/>
                <w:sz w:val="24"/>
                <w:szCs w:val="24"/>
              </w:rPr>
              <w:fldChar w:fldCharType="end"/>
            </w:r>
          </w:hyperlink>
        </w:p>
        <w:p w14:paraId="7C19ADAF" w14:textId="7E8D6264" w:rsidR="005B1818" w:rsidRPr="005B1818" w:rsidRDefault="005B1818" w:rsidP="005B1818">
          <w:pPr>
            <w:pStyle w:val="TOC2"/>
            <w:tabs>
              <w:tab w:val="right" w:pos="9350"/>
            </w:tabs>
            <w:spacing w:line="360" w:lineRule="auto"/>
            <w:rPr>
              <w:noProof/>
              <w:sz w:val="24"/>
              <w:szCs w:val="24"/>
            </w:rPr>
          </w:pPr>
          <w:hyperlink w:anchor="_Toc224485640" w:history="1">
            <w:r w:rsidRPr="005B1818">
              <w:rPr>
                <w:rStyle w:val="Hyperlink"/>
                <w:rFonts w:eastAsia="Calibri"/>
                <w:noProof/>
                <w:sz w:val="24"/>
                <w:szCs w:val="24"/>
              </w:rPr>
              <w:t>1.1 Introduction to the Job Adverts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_Toc224485640 \h </w:instrText>
            </w:r>
            <w:r w:rsidRPr="005B1818">
              <w:rPr>
                <w:noProof/>
                <w:webHidden/>
                <w:sz w:val="24"/>
                <w:szCs w:val="24"/>
              </w:rPr>
            </w:r>
            <w:r w:rsidRPr="005B1818">
              <w:rPr>
                <w:noProof/>
                <w:webHidden/>
                <w:sz w:val="24"/>
                <w:szCs w:val="24"/>
              </w:rPr>
              <w:fldChar w:fldCharType="separate"/>
            </w:r>
            <w:r w:rsidR="00344969">
              <w:rPr>
                <w:noProof/>
                <w:webHidden/>
                <w:sz w:val="24"/>
                <w:szCs w:val="24"/>
              </w:rPr>
              <w:t>3</w:t>
            </w:r>
            <w:r w:rsidRPr="005B1818">
              <w:rPr>
                <w:noProof/>
                <w:webHidden/>
                <w:sz w:val="24"/>
                <w:szCs w:val="24"/>
              </w:rPr>
              <w:fldChar w:fldCharType="end"/>
            </w:r>
          </w:hyperlink>
        </w:p>
        <w:p w14:paraId="00290166" w14:textId="671FA276" w:rsidR="005B1818" w:rsidRPr="005B1818" w:rsidRDefault="005B1818" w:rsidP="005B1818">
          <w:pPr>
            <w:pStyle w:val="TOC2"/>
            <w:tabs>
              <w:tab w:val="right" w:pos="9350"/>
            </w:tabs>
            <w:spacing w:line="360" w:lineRule="auto"/>
            <w:rPr>
              <w:noProof/>
              <w:sz w:val="24"/>
              <w:szCs w:val="24"/>
            </w:rPr>
          </w:pPr>
          <w:hyperlink w:anchor="_Toc224485641" w:history="1">
            <w:r w:rsidRPr="005B1818">
              <w:rPr>
                <w:rStyle w:val="Hyperlink"/>
                <w:rFonts w:eastAsia="Calibri"/>
                <w:noProof/>
                <w:sz w:val="24"/>
                <w:szCs w:val="24"/>
              </w:rPr>
              <w:t>1.2 Key Skills and Knowledge Required</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_Toc224485641 \h </w:instrText>
            </w:r>
            <w:r w:rsidRPr="005B1818">
              <w:rPr>
                <w:noProof/>
                <w:webHidden/>
                <w:sz w:val="24"/>
                <w:szCs w:val="24"/>
              </w:rPr>
            </w:r>
            <w:r w:rsidRPr="005B1818">
              <w:rPr>
                <w:noProof/>
                <w:webHidden/>
                <w:sz w:val="24"/>
                <w:szCs w:val="24"/>
              </w:rPr>
              <w:fldChar w:fldCharType="separate"/>
            </w:r>
            <w:r w:rsidR="00344969">
              <w:rPr>
                <w:noProof/>
                <w:webHidden/>
                <w:sz w:val="24"/>
                <w:szCs w:val="24"/>
              </w:rPr>
              <w:t>4</w:t>
            </w:r>
            <w:r w:rsidRPr="005B1818">
              <w:rPr>
                <w:noProof/>
                <w:webHidden/>
                <w:sz w:val="24"/>
                <w:szCs w:val="24"/>
              </w:rPr>
              <w:fldChar w:fldCharType="end"/>
            </w:r>
          </w:hyperlink>
        </w:p>
        <w:p w14:paraId="40274C0B" w14:textId="55C774D7" w:rsidR="005B1818" w:rsidRPr="005B1818" w:rsidRDefault="005B1818" w:rsidP="005B1818">
          <w:pPr>
            <w:pStyle w:val="TOC2"/>
            <w:tabs>
              <w:tab w:val="right" w:pos="9350"/>
            </w:tabs>
            <w:spacing w:line="360" w:lineRule="auto"/>
            <w:rPr>
              <w:noProof/>
              <w:sz w:val="24"/>
              <w:szCs w:val="24"/>
            </w:rPr>
          </w:pPr>
          <w:hyperlink w:anchor="_Toc224485642" w:history="1">
            <w:r w:rsidRPr="005B1818">
              <w:rPr>
                <w:rStyle w:val="Hyperlink"/>
                <w:rFonts w:eastAsia="Calibri"/>
                <w:noProof/>
                <w:sz w:val="24"/>
                <w:szCs w:val="24"/>
              </w:rPr>
              <w:t>1.3 Common Skills Identified</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_Toc224485642 \h </w:instrText>
            </w:r>
            <w:r w:rsidRPr="005B1818">
              <w:rPr>
                <w:noProof/>
                <w:webHidden/>
                <w:sz w:val="24"/>
                <w:szCs w:val="24"/>
              </w:rPr>
            </w:r>
            <w:r w:rsidRPr="005B1818">
              <w:rPr>
                <w:noProof/>
                <w:webHidden/>
                <w:sz w:val="24"/>
                <w:szCs w:val="24"/>
              </w:rPr>
              <w:fldChar w:fldCharType="separate"/>
            </w:r>
            <w:r w:rsidR="00344969">
              <w:rPr>
                <w:noProof/>
                <w:webHidden/>
                <w:sz w:val="24"/>
                <w:szCs w:val="24"/>
              </w:rPr>
              <w:t>5</w:t>
            </w:r>
            <w:r w:rsidRPr="005B1818">
              <w:rPr>
                <w:noProof/>
                <w:webHidden/>
                <w:sz w:val="24"/>
                <w:szCs w:val="24"/>
              </w:rPr>
              <w:fldChar w:fldCharType="end"/>
            </w:r>
          </w:hyperlink>
        </w:p>
        <w:p w14:paraId="3E9D1F5C" w14:textId="795360A4" w:rsidR="005B1818" w:rsidRPr="005B1818" w:rsidRDefault="005B1818" w:rsidP="005B1818">
          <w:pPr>
            <w:pStyle w:val="TOC2"/>
            <w:tabs>
              <w:tab w:val="right" w:pos="9350"/>
            </w:tabs>
            <w:spacing w:line="360" w:lineRule="auto"/>
            <w:rPr>
              <w:noProof/>
              <w:sz w:val="24"/>
              <w:szCs w:val="24"/>
            </w:rPr>
          </w:pPr>
          <w:hyperlink w:anchor="_Toc224485643" w:history="1">
            <w:r w:rsidRPr="005B1818">
              <w:rPr>
                <w:rStyle w:val="Hyperlink"/>
                <w:rFonts w:eastAsia="Calibri"/>
                <w:noProof/>
                <w:sz w:val="24"/>
                <w:szCs w:val="24"/>
              </w:rPr>
              <w:t>1.4 Importance of Communication Skills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_Toc224485643 \h </w:instrText>
            </w:r>
            <w:r w:rsidRPr="005B1818">
              <w:rPr>
                <w:noProof/>
                <w:webHidden/>
                <w:sz w:val="24"/>
                <w:szCs w:val="24"/>
              </w:rPr>
            </w:r>
            <w:r w:rsidRPr="005B1818">
              <w:rPr>
                <w:noProof/>
                <w:webHidden/>
                <w:sz w:val="24"/>
                <w:szCs w:val="24"/>
              </w:rPr>
              <w:fldChar w:fldCharType="separate"/>
            </w:r>
            <w:r w:rsidR="00344969">
              <w:rPr>
                <w:noProof/>
                <w:webHidden/>
                <w:sz w:val="24"/>
                <w:szCs w:val="24"/>
              </w:rPr>
              <w:t>5</w:t>
            </w:r>
            <w:r w:rsidRPr="005B1818">
              <w:rPr>
                <w:noProof/>
                <w:webHidden/>
                <w:sz w:val="24"/>
                <w:szCs w:val="24"/>
              </w:rPr>
              <w:fldChar w:fldCharType="end"/>
            </w:r>
          </w:hyperlink>
        </w:p>
        <w:p w14:paraId="2CC8DAB9" w14:textId="5D13CA58" w:rsidR="005B1818" w:rsidRPr="005B1818" w:rsidRDefault="005B1818" w:rsidP="005B1818">
          <w:pPr>
            <w:pStyle w:val="TOC1"/>
            <w:tabs>
              <w:tab w:val="right" w:pos="9350"/>
            </w:tabs>
            <w:spacing w:line="360" w:lineRule="auto"/>
            <w:rPr>
              <w:noProof/>
              <w:sz w:val="24"/>
              <w:szCs w:val="24"/>
            </w:rPr>
          </w:pPr>
          <w:hyperlink w:anchor="_Toc224485644" w:history="1">
            <w:r w:rsidRPr="005B1818">
              <w:rPr>
                <w:rStyle w:val="Hyperlink"/>
                <w:rFonts w:eastAsia="Calibri"/>
                <w:noProof/>
                <w:sz w:val="24"/>
                <w:szCs w:val="24"/>
              </w:rPr>
              <w:t>Task 2: Self-Assessment and Evidence of Employability</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_Toc224485644 \h </w:instrText>
            </w:r>
            <w:r w:rsidRPr="005B1818">
              <w:rPr>
                <w:noProof/>
                <w:webHidden/>
                <w:sz w:val="24"/>
                <w:szCs w:val="24"/>
              </w:rPr>
            </w:r>
            <w:r w:rsidRPr="005B1818">
              <w:rPr>
                <w:noProof/>
                <w:webHidden/>
                <w:sz w:val="24"/>
                <w:szCs w:val="24"/>
              </w:rPr>
              <w:fldChar w:fldCharType="separate"/>
            </w:r>
            <w:r w:rsidR="00344969">
              <w:rPr>
                <w:noProof/>
                <w:webHidden/>
                <w:sz w:val="24"/>
                <w:szCs w:val="24"/>
              </w:rPr>
              <w:t>6</w:t>
            </w:r>
            <w:r w:rsidRPr="005B1818">
              <w:rPr>
                <w:noProof/>
                <w:webHidden/>
                <w:sz w:val="24"/>
                <w:szCs w:val="24"/>
              </w:rPr>
              <w:fldChar w:fldCharType="end"/>
            </w:r>
          </w:hyperlink>
        </w:p>
        <w:p w14:paraId="307BBDEE" w14:textId="152A3C11" w:rsidR="005B1818" w:rsidRPr="005B1818" w:rsidRDefault="005B1818" w:rsidP="005B1818">
          <w:pPr>
            <w:pStyle w:val="TOC2"/>
            <w:tabs>
              <w:tab w:val="right" w:pos="9350"/>
            </w:tabs>
            <w:spacing w:line="360" w:lineRule="auto"/>
            <w:rPr>
              <w:noProof/>
              <w:sz w:val="24"/>
              <w:szCs w:val="24"/>
            </w:rPr>
          </w:pPr>
          <w:hyperlink w:anchor="_Toc224485645" w:history="1">
            <w:r w:rsidRPr="005B1818">
              <w:rPr>
                <w:rStyle w:val="Hyperlink"/>
                <w:rFonts w:eastAsia="Calibri"/>
                <w:noProof/>
                <w:sz w:val="24"/>
                <w:szCs w:val="24"/>
              </w:rPr>
              <w:t>2.1 Self-Assessment Using SWOT Analysis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_Toc224485645 \h </w:instrText>
            </w:r>
            <w:r w:rsidRPr="005B1818">
              <w:rPr>
                <w:noProof/>
                <w:webHidden/>
                <w:sz w:val="24"/>
                <w:szCs w:val="24"/>
              </w:rPr>
            </w:r>
            <w:r w:rsidRPr="005B1818">
              <w:rPr>
                <w:noProof/>
                <w:webHidden/>
                <w:sz w:val="24"/>
                <w:szCs w:val="24"/>
              </w:rPr>
              <w:fldChar w:fldCharType="separate"/>
            </w:r>
            <w:r w:rsidR="00344969">
              <w:rPr>
                <w:noProof/>
                <w:webHidden/>
                <w:sz w:val="24"/>
                <w:szCs w:val="24"/>
              </w:rPr>
              <w:t>6</w:t>
            </w:r>
            <w:r w:rsidRPr="005B1818">
              <w:rPr>
                <w:noProof/>
                <w:webHidden/>
                <w:sz w:val="24"/>
                <w:szCs w:val="24"/>
              </w:rPr>
              <w:fldChar w:fldCharType="end"/>
            </w:r>
          </w:hyperlink>
        </w:p>
        <w:p w14:paraId="16321B52" w14:textId="4E333529" w:rsidR="005B1818" w:rsidRPr="005B1818" w:rsidRDefault="005B1818" w:rsidP="005B1818">
          <w:pPr>
            <w:pStyle w:val="TOC2"/>
            <w:tabs>
              <w:tab w:val="right" w:pos="9350"/>
            </w:tabs>
            <w:spacing w:line="360" w:lineRule="auto"/>
            <w:rPr>
              <w:noProof/>
              <w:sz w:val="24"/>
              <w:szCs w:val="24"/>
            </w:rPr>
          </w:pPr>
          <w:hyperlink w:anchor="_Toc224485646" w:history="1">
            <w:r w:rsidRPr="005B1818">
              <w:rPr>
                <w:rStyle w:val="Hyperlink"/>
                <w:rFonts w:eastAsia="Calibri"/>
                <w:noProof/>
                <w:sz w:val="24"/>
                <w:szCs w:val="24"/>
              </w:rPr>
              <w:t>2.3 Evidence of Employability</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_Toc224485646 \h </w:instrText>
            </w:r>
            <w:r w:rsidRPr="005B1818">
              <w:rPr>
                <w:noProof/>
                <w:webHidden/>
                <w:sz w:val="24"/>
                <w:szCs w:val="24"/>
              </w:rPr>
            </w:r>
            <w:r w:rsidRPr="005B1818">
              <w:rPr>
                <w:noProof/>
                <w:webHidden/>
                <w:sz w:val="24"/>
                <w:szCs w:val="24"/>
              </w:rPr>
              <w:fldChar w:fldCharType="separate"/>
            </w:r>
            <w:r w:rsidR="00344969">
              <w:rPr>
                <w:noProof/>
                <w:webHidden/>
                <w:sz w:val="24"/>
                <w:szCs w:val="24"/>
              </w:rPr>
              <w:t>8</w:t>
            </w:r>
            <w:r w:rsidRPr="005B1818">
              <w:rPr>
                <w:noProof/>
                <w:webHidden/>
                <w:sz w:val="24"/>
                <w:szCs w:val="24"/>
              </w:rPr>
              <w:fldChar w:fldCharType="end"/>
            </w:r>
          </w:hyperlink>
        </w:p>
        <w:p w14:paraId="1B4ED3AF" w14:textId="35B8FC56" w:rsidR="005B1818" w:rsidRPr="005B1818" w:rsidRDefault="005B1818" w:rsidP="005B1818">
          <w:pPr>
            <w:pStyle w:val="TOC1"/>
            <w:tabs>
              <w:tab w:val="right" w:pos="9350"/>
            </w:tabs>
            <w:spacing w:line="360" w:lineRule="auto"/>
            <w:rPr>
              <w:noProof/>
              <w:sz w:val="24"/>
              <w:szCs w:val="24"/>
            </w:rPr>
          </w:pPr>
          <w:hyperlink w:anchor="_Toc224485647" w:history="1">
            <w:r w:rsidRPr="005B1818">
              <w:rPr>
                <w:rStyle w:val="Hyperlink"/>
                <w:rFonts w:eastAsia="Calibri"/>
                <w:noProof/>
                <w:sz w:val="24"/>
                <w:szCs w:val="24"/>
              </w:rPr>
              <w:t>Task 3: Employment Goals and Personal Development Plan</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_Toc224485647 \h </w:instrText>
            </w:r>
            <w:r w:rsidRPr="005B1818">
              <w:rPr>
                <w:noProof/>
                <w:webHidden/>
                <w:sz w:val="24"/>
                <w:szCs w:val="24"/>
              </w:rPr>
            </w:r>
            <w:r w:rsidRPr="005B1818">
              <w:rPr>
                <w:noProof/>
                <w:webHidden/>
                <w:sz w:val="24"/>
                <w:szCs w:val="24"/>
              </w:rPr>
              <w:fldChar w:fldCharType="separate"/>
            </w:r>
            <w:r w:rsidR="00344969">
              <w:rPr>
                <w:noProof/>
                <w:webHidden/>
                <w:sz w:val="24"/>
                <w:szCs w:val="24"/>
              </w:rPr>
              <w:t>10</w:t>
            </w:r>
            <w:r w:rsidRPr="005B1818">
              <w:rPr>
                <w:noProof/>
                <w:webHidden/>
                <w:sz w:val="24"/>
                <w:szCs w:val="24"/>
              </w:rPr>
              <w:fldChar w:fldCharType="end"/>
            </w:r>
          </w:hyperlink>
        </w:p>
        <w:p w14:paraId="3A1BB193" w14:textId="7B50E6E8" w:rsidR="005B1818" w:rsidRPr="005B1818" w:rsidRDefault="005B1818" w:rsidP="005B1818">
          <w:pPr>
            <w:pStyle w:val="TOC2"/>
            <w:tabs>
              <w:tab w:val="right" w:pos="9350"/>
            </w:tabs>
            <w:spacing w:line="360" w:lineRule="auto"/>
            <w:rPr>
              <w:noProof/>
              <w:sz w:val="24"/>
              <w:szCs w:val="24"/>
            </w:rPr>
          </w:pPr>
          <w:hyperlink w:anchor="_Toc224485648" w:history="1">
            <w:r w:rsidRPr="005B1818">
              <w:rPr>
                <w:rStyle w:val="Hyperlink"/>
                <w:rFonts w:eastAsia="Calibri"/>
                <w:noProof/>
                <w:sz w:val="24"/>
                <w:szCs w:val="24"/>
              </w:rPr>
              <w:t>3.1 Short-Term and Long-Term Career Goals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_Toc224485648 \h </w:instrText>
            </w:r>
            <w:r w:rsidRPr="005B1818">
              <w:rPr>
                <w:noProof/>
                <w:webHidden/>
                <w:sz w:val="24"/>
                <w:szCs w:val="24"/>
              </w:rPr>
            </w:r>
            <w:r w:rsidRPr="005B1818">
              <w:rPr>
                <w:noProof/>
                <w:webHidden/>
                <w:sz w:val="24"/>
                <w:szCs w:val="24"/>
              </w:rPr>
              <w:fldChar w:fldCharType="separate"/>
            </w:r>
            <w:r w:rsidR="00344969">
              <w:rPr>
                <w:noProof/>
                <w:webHidden/>
                <w:sz w:val="24"/>
                <w:szCs w:val="24"/>
              </w:rPr>
              <w:t>10</w:t>
            </w:r>
            <w:r w:rsidRPr="005B1818">
              <w:rPr>
                <w:noProof/>
                <w:webHidden/>
                <w:sz w:val="24"/>
                <w:szCs w:val="24"/>
              </w:rPr>
              <w:fldChar w:fldCharType="end"/>
            </w:r>
          </w:hyperlink>
        </w:p>
        <w:p w14:paraId="53781570" w14:textId="7EC004B6" w:rsidR="005B1818" w:rsidRPr="005B1818" w:rsidRDefault="005B1818" w:rsidP="005B1818">
          <w:pPr>
            <w:pStyle w:val="TOC2"/>
            <w:tabs>
              <w:tab w:val="right" w:pos="9350"/>
            </w:tabs>
            <w:spacing w:line="360" w:lineRule="auto"/>
            <w:rPr>
              <w:noProof/>
              <w:sz w:val="24"/>
              <w:szCs w:val="24"/>
            </w:rPr>
          </w:pPr>
          <w:hyperlink w:anchor="_Toc224485649" w:history="1">
            <w:r w:rsidRPr="005B1818">
              <w:rPr>
                <w:rStyle w:val="Hyperlink"/>
                <w:rFonts w:eastAsia="Calibri"/>
                <w:noProof/>
                <w:sz w:val="24"/>
                <w:szCs w:val="24"/>
              </w:rPr>
              <w:t>3.2 Personal Development Plan (PDP)</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_Toc224485649 \h </w:instrText>
            </w:r>
            <w:r w:rsidRPr="005B1818">
              <w:rPr>
                <w:noProof/>
                <w:webHidden/>
                <w:sz w:val="24"/>
                <w:szCs w:val="24"/>
              </w:rPr>
            </w:r>
            <w:r w:rsidRPr="005B1818">
              <w:rPr>
                <w:noProof/>
                <w:webHidden/>
                <w:sz w:val="24"/>
                <w:szCs w:val="24"/>
              </w:rPr>
              <w:fldChar w:fldCharType="separate"/>
            </w:r>
            <w:r w:rsidR="00344969">
              <w:rPr>
                <w:noProof/>
                <w:webHidden/>
                <w:sz w:val="24"/>
                <w:szCs w:val="24"/>
              </w:rPr>
              <w:t>11</w:t>
            </w:r>
            <w:r w:rsidRPr="005B1818">
              <w:rPr>
                <w:noProof/>
                <w:webHidden/>
                <w:sz w:val="24"/>
                <w:szCs w:val="24"/>
              </w:rPr>
              <w:fldChar w:fldCharType="end"/>
            </w:r>
          </w:hyperlink>
        </w:p>
        <w:p w14:paraId="40DB5D01" w14:textId="74B1B0CD" w:rsidR="005B1818" w:rsidRPr="005B1818" w:rsidRDefault="005B1818" w:rsidP="005B1818">
          <w:pPr>
            <w:pStyle w:val="TOC1"/>
            <w:tabs>
              <w:tab w:val="right" w:pos="9350"/>
            </w:tabs>
            <w:spacing w:line="360" w:lineRule="auto"/>
            <w:rPr>
              <w:noProof/>
              <w:sz w:val="24"/>
              <w:szCs w:val="24"/>
            </w:rPr>
          </w:pPr>
          <w:hyperlink w:anchor="_Toc224485650" w:history="1">
            <w:r w:rsidRPr="005B1818">
              <w:rPr>
                <w:rStyle w:val="Hyperlink"/>
                <w:rFonts w:eastAsia="Calibri"/>
                <w:noProof/>
                <w:sz w:val="24"/>
                <w:szCs w:val="24"/>
              </w:rPr>
              <w:t>Reference list</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_Toc224485650 \h </w:instrText>
            </w:r>
            <w:r w:rsidRPr="005B1818">
              <w:rPr>
                <w:noProof/>
                <w:webHidden/>
                <w:sz w:val="24"/>
                <w:szCs w:val="24"/>
              </w:rPr>
            </w:r>
            <w:r w:rsidRPr="005B1818">
              <w:rPr>
                <w:noProof/>
                <w:webHidden/>
                <w:sz w:val="24"/>
                <w:szCs w:val="24"/>
              </w:rPr>
              <w:fldChar w:fldCharType="separate"/>
            </w:r>
            <w:r w:rsidR="00344969">
              <w:rPr>
                <w:noProof/>
                <w:webHidden/>
                <w:sz w:val="24"/>
                <w:szCs w:val="24"/>
              </w:rPr>
              <w:t>12</w:t>
            </w:r>
            <w:r w:rsidRPr="005B1818">
              <w:rPr>
                <w:noProof/>
                <w:webHidden/>
                <w:sz w:val="24"/>
                <w:szCs w:val="24"/>
              </w:rPr>
              <w:fldChar w:fldCharType="end"/>
            </w:r>
          </w:hyperlink>
        </w:p>
        <w:p w14:paraId="3A8BB7BF" w14:textId="19BACE98" w:rsidR="005B1818" w:rsidRPr="005B1818" w:rsidRDefault="005B1818" w:rsidP="005B1818">
          <w:pPr>
            <w:pStyle w:val="TOC1"/>
            <w:tabs>
              <w:tab w:val="right" w:pos="9350"/>
            </w:tabs>
            <w:spacing w:line="360" w:lineRule="auto"/>
            <w:rPr>
              <w:noProof/>
              <w:sz w:val="24"/>
              <w:szCs w:val="24"/>
            </w:rPr>
          </w:pPr>
          <w:hyperlink w:anchor="_Toc224485651" w:history="1">
            <w:r w:rsidRPr="005B1818">
              <w:rPr>
                <w:rStyle w:val="Hyperlink"/>
                <w:rFonts w:eastAsia="Calibri"/>
                <w:noProof/>
                <w:sz w:val="24"/>
                <w:szCs w:val="24"/>
              </w:rPr>
              <w:t>Appendix - Self Learning Assessments</w:t>
            </w:r>
            <w:r w:rsidRPr="005B1818">
              <w:rPr>
                <w:noProof/>
                <w:webHidden/>
                <w:sz w:val="24"/>
                <w:szCs w:val="24"/>
              </w:rPr>
              <w:tab/>
            </w:r>
            <w:r w:rsidRPr="005B1818">
              <w:rPr>
                <w:noProof/>
                <w:webHidden/>
                <w:sz w:val="24"/>
                <w:szCs w:val="24"/>
              </w:rPr>
              <w:fldChar w:fldCharType="begin"/>
            </w:r>
            <w:r w:rsidRPr="005B1818">
              <w:rPr>
                <w:noProof/>
                <w:webHidden/>
                <w:sz w:val="24"/>
                <w:szCs w:val="24"/>
              </w:rPr>
              <w:instrText xml:space="preserve"> PAGEREF _Toc224485651 \h </w:instrText>
            </w:r>
            <w:r w:rsidRPr="005B1818">
              <w:rPr>
                <w:noProof/>
                <w:webHidden/>
                <w:sz w:val="24"/>
                <w:szCs w:val="24"/>
              </w:rPr>
            </w:r>
            <w:r w:rsidRPr="005B1818">
              <w:rPr>
                <w:noProof/>
                <w:webHidden/>
                <w:sz w:val="24"/>
                <w:szCs w:val="24"/>
              </w:rPr>
              <w:fldChar w:fldCharType="separate"/>
            </w:r>
            <w:r w:rsidR="00344969">
              <w:rPr>
                <w:noProof/>
                <w:webHidden/>
                <w:sz w:val="24"/>
                <w:szCs w:val="24"/>
              </w:rPr>
              <w:t>13</w:t>
            </w:r>
            <w:r w:rsidRPr="005B1818">
              <w:rPr>
                <w:noProof/>
                <w:webHidden/>
                <w:sz w:val="24"/>
                <w:szCs w:val="24"/>
              </w:rPr>
              <w:fldChar w:fldCharType="end"/>
            </w:r>
          </w:hyperlink>
        </w:p>
        <w:p w14:paraId="35327723" w14:textId="1D14DFB3" w:rsidR="00CA12C6" w:rsidRPr="005B1818" w:rsidRDefault="006D78A8" w:rsidP="005B1818">
          <w:pPr>
            <w:widowControl w:val="0"/>
            <w:tabs>
              <w:tab w:val="right" w:pos="12000"/>
            </w:tabs>
            <w:spacing w:before="60" w:line="360" w:lineRule="auto"/>
            <w:rPr>
              <w:color w:val="000000"/>
              <w:sz w:val="24"/>
              <w:szCs w:val="24"/>
            </w:rPr>
          </w:pPr>
          <w:r w:rsidRPr="005B1818">
            <w:rPr>
              <w:sz w:val="24"/>
              <w:szCs w:val="24"/>
            </w:rPr>
            <w:fldChar w:fldCharType="end"/>
          </w:r>
        </w:p>
      </w:sdtContent>
    </w:sdt>
    <w:p w14:paraId="6C1139C7" w14:textId="77777777" w:rsidR="00CA12C6" w:rsidRPr="001D125E" w:rsidRDefault="006D78A8" w:rsidP="001D125E">
      <w:pPr>
        <w:spacing w:line="360" w:lineRule="auto"/>
        <w:jc w:val="both"/>
        <w:rPr>
          <w:rFonts w:eastAsia="Calibri"/>
          <w:sz w:val="24"/>
          <w:szCs w:val="24"/>
        </w:rPr>
      </w:pPr>
      <w:r w:rsidRPr="001D125E">
        <w:rPr>
          <w:sz w:val="24"/>
          <w:szCs w:val="24"/>
        </w:rPr>
        <w:br w:type="page"/>
      </w:r>
    </w:p>
    <w:p w14:paraId="6BE26CBE" w14:textId="77777777" w:rsidR="00CA12C6" w:rsidRPr="001D125E" w:rsidRDefault="006D78A8" w:rsidP="006A246C">
      <w:pPr>
        <w:pStyle w:val="Heading1"/>
        <w:keepNext w:val="0"/>
        <w:keepLines w:val="0"/>
        <w:spacing w:before="480" w:line="360" w:lineRule="auto"/>
        <w:jc w:val="center"/>
        <w:rPr>
          <w:rFonts w:eastAsia="Calibri"/>
          <w:b/>
          <w:bCs/>
          <w:sz w:val="24"/>
          <w:szCs w:val="24"/>
        </w:rPr>
      </w:pPr>
      <w:bookmarkStart w:id="0" w:name="_Toc224485639"/>
      <w:r w:rsidRPr="001D125E">
        <w:rPr>
          <w:rFonts w:eastAsia="Calibri"/>
          <w:b/>
          <w:bCs/>
          <w:sz w:val="24"/>
          <w:szCs w:val="24"/>
        </w:rPr>
        <w:lastRenderedPageBreak/>
        <w:t>Task 1: Comparison of Two Job Adverts</w:t>
      </w:r>
      <w:bookmarkEnd w:id="0"/>
    </w:p>
    <w:p w14:paraId="6872B320" w14:textId="190A9BAD" w:rsidR="00CA12C6" w:rsidRDefault="006D78A8" w:rsidP="00A55A7D">
      <w:pPr>
        <w:pStyle w:val="Heading2"/>
        <w:keepNext w:val="0"/>
        <w:keepLines w:val="0"/>
        <w:numPr>
          <w:ilvl w:val="1"/>
          <w:numId w:val="1"/>
        </w:numPr>
        <w:spacing w:after="80" w:line="360" w:lineRule="auto"/>
        <w:jc w:val="both"/>
        <w:rPr>
          <w:rFonts w:eastAsia="Calibri"/>
          <w:b/>
          <w:bCs/>
          <w:sz w:val="24"/>
          <w:szCs w:val="24"/>
        </w:rPr>
      </w:pPr>
      <w:bookmarkStart w:id="1" w:name="_Toc224485640"/>
      <w:r w:rsidRPr="001D125E">
        <w:rPr>
          <w:rFonts w:eastAsia="Calibri"/>
          <w:b/>
          <w:bCs/>
          <w:sz w:val="24"/>
          <w:szCs w:val="24"/>
        </w:rPr>
        <w:t>Introduction to the Job Adverts</w:t>
      </w:r>
      <w:bookmarkEnd w:id="1"/>
    </w:p>
    <w:p w14:paraId="5AD49655" w14:textId="77777777" w:rsidR="00A55A7D" w:rsidRPr="00A55A7D" w:rsidRDefault="00A55A7D" w:rsidP="00A55A7D">
      <w:r w:rsidRPr="00A55A7D">
        <w:t>Two distinct job advertisements were selected and critically evaluated to ascertain the core skills, competencies, and industry knowledge essential for a successful career in marketing.</w:t>
      </w:r>
    </w:p>
    <w:p w14:paraId="28981744" w14:textId="77777777" w:rsidR="00A55A7D" w:rsidRPr="00A55A7D" w:rsidRDefault="00A55A7D" w:rsidP="00A55A7D">
      <w:pPr>
        <w:numPr>
          <w:ilvl w:val="0"/>
          <w:numId w:val="2"/>
        </w:numPr>
      </w:pPr>
      <w:r w:rsidRPr="007A56F3">
        <w:t>The first</w:t>
      </w:r>
      <w:r w:rsidRPr="00A55A7D">
        <w:rPr>
          <w:b/>
          <w:bCs/>
        </w:rPr>
        <w:t xml:space="preserve"> </w:t>
      </w:r>
      <w:r w:rsidRPr="007A56F3">
        <w:t>vacancy</w:t>
      </w:r>
      <w:r w:rsidRPr="00A55A7D">
        <w:t xml:space="preserve"> is for a </w:t>
      </w:r>
      <w:r w:rsidRPr="007A56F3">
        <w:t>Digital Marketing Assistant</w:t>
      </w:r>
      <w:r w:rsidRPr="00A55A7D">
        <w:t xml:space="preserve"> at </w:t>
      </w:r>
      <w:r w:rsidRPr="007A56F3">
        <w:t>Krome Technologies Ltd</w:t>
      </w:r>
      <w:r w:rsidRPr="00A55A7D">
        <w:t>, based in Chertsey. This foundational, entry-level role provides a pathway into the operational side of the sector.</w:t>
      </w:r>
    </w:p>
    <w:p w14:paraId="6DC1641E" w14:textId="77777777" w:rsidR="00A55A7D" w:rsidRPr="00A55A7D" w:rsidRDefault="00A55A7D" w:rsidP="00A55A7D">
      <w:pPr>
        <w:numPr>
          <w:ilvl w:val="0"/>
          <w:numId w:val="2"/>
        </w:numPr>
      </w:pPr>
      <w:r w:rsidRPr="007A56F3">
        <w:t>The second vacancy</w:t>
      </w:r>
      <w:r w:rsidRPr="00A55A7D">
        <w:t xml:space="preserve"> is for a </w:t>
      </w:r>
      <w:r w:rsidRPr="007A56F3">
        <w:t>Marketing Executive</w:t>
      </w:r>
      <w:r w:rsidRPr="00A55A7D">
        <w:t xml:space="preserve"> at </w:t>
      </w:r>
      <w:r w:rsidRPr="007A56F3">
        <w:t>Funding London</w:t>
      </w:r>
      <w:r w:rsidRPr="00A55A7D">
        <w:t>, located in the City of London. This role represents a more strategic, mid-level step within the industry hierarchy.</w:t>
      </w:r>
    </w:p>
    <w:p w14:paraId="2F2AB9A0" w14:textId="77777777" w:rsidR="00A55A7D" w:rsidRPr="00A55A7D" w:rsidRDefault="00A55A7D" w:rsidP="00A55A7D">
      <w:r w:rsidRPr="00A55A7D">
        <w:t>These specific advertisements were chosen because they directly align with my long-term career aspirations, particularly within the realms of contemporary marketing practice and digital communication. By analysing an entry-level position alongside a more advanced executive role, this evaluation offers a comprehensive overview of the career progression and skill acquisition required to thrive in today's digital landscape.</w:t>
      </w:r>
    </w:p>
    <w:p w14:paraId="635D9ADA" w14:textId="77777777" w:rsidR="00A55A7D" w:rsidRPr="00A55A7D" w:rsidRDefault="00A55A7D" w:rsidP="00A55A7D"/>
    <w:p w14:paraId="5045F458" w14:textId="77777777" w:rsidR="00CA12C6" w:rsidRPr="001D125E" w:rsidRDefault="006D78A8" w:rsidP="001D125E">
      <w:pPr>
        <w:spacing w:before="240" w:after="240" w:line="360" w:lineRule="auto"/>
        <w:jc w:val="center"/>
        <w:rPr>
          <w:rFonts w:eastAsia="Calibri"/>
          <w:sz w:val="24"/>
          <w:szCs w:val="24"/>
        </w:rPr>
      </w:pPr>
      <w:r w:rsidRPr="001D125E">
        <w:rPr>
          <w:rFonts w:eastAsia="Calibri"/>
          <w:noProof/>
          <w:sz w:val="24"/>
          <w:szCs w:val="24"/>
        </w:rPr>
        <w:drawing>
          <wp:inline distT="114300" distB="114300" distL="114300" distR="114300" wp14:anchorId="3A48189A" wp14:editId="403A5318">
            <wp:extent cx="1809750" cy="3340100"/>
            <wp:effectExtent l="19050" t="19050" r="1905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810077" cy="3340704"/>
                    </a:xfrm>
                    <a:prstGeom prst="rect">
                      <a:avLst/>
                    </a:prstGeom>
                    <a:ln w="12700">
                      <a:solidFill>
                        <a:srgbClr val="000000"/>
                      </a:solidFill>
                      <a:prstDash val="solid"/>
                    </a:ln>
                  </pic:spPr>
                </pic:pic>
              </a:graphicData>
            </a:graphic>
          </wp:inline>
        </w:drawing>
      </w:r>
      <w:r w:rsidRPr="001D125E">
        <w:rPr>
          <w:rFonts w:eastAsia="Calibri"/>
          <w:sz w:val="24"/>
          <w:szCs w:val="24"/>
        </w:rPr>
        <w:t xml:space="preserve">  </w:t>
      </w:r>
    </w:p>
    <w:p w14:paraId="26BBB9F3" w14:textId="77777777" w:rsidR="00CA12C6" w:rsidRPr="001D125E" w:rsidRDefault="006D78A8" w:rsidP="001D125E">
      <w:pPr>
        <w:spacing w:before="240" w:after="240" w:line="360" w:lineRule="auto"/>
        <w:jc w:val="center"/>
        <w:rPr>
          <w:rFonts w:eastAsia="Calibri"/>
          <w:sz w:val="24"/>
          <w:szCs w:val="24"/>
        </w:rPr>
      </w:pPr>
      <w:r w:rsidRPr="001D125E">
        <w:rPr>
          <w:rFonts w:eastAsia="Calibri"/>
          <w:sz w:val="24"/>
          <w:szCs w:val="24"/>
        </w:rPr>
        <w:t>Fig 1: Job Advert 1; Source: (Indeed.UK, 2026)</w:t>
      </w:r>
    </w:p>
    <w:p w14:paraId="0AD95AED" w14:textId="08C87841" w:rsidR="00CA12C6" w:rsidRPr="001D125E" w:rsidRDefault="00CA6D36" w:rsidP="001D125E">
      <w:pPr>
        <w:spacing w:before="240" w:after="240" w:line="360" w:lineRule="auto"/>
        <w:jc w:val="both"/>
        <w:rPr>
          <w:rFonts w:eastAsia="Calibri"/>
          <w:sz w:val="24"/>
          <w:szCs w:val="24"/>
        </w:rPr>
      </w:pPr>
      <w:r w:rsidRPr="00CA6D36">
        <w:rPr>
          <w:rFonts w:eastAsia="Calibri"/>
          <w:sz w:val="24"/>
          <w:szCs w:val="24"/>
        </w:rPr>
        <w:t>In contrast, the Marketing Executive role now includes the additional responsibility of planning and delivering marketing campaigns.</w:t>
      </w:r>
    </w:p>
    <w:p w14:paraId="4F81D9B0" w14:textId="77777777" w:rsidR="00CA12C6" w:rsidRPr="001D125E" w:rsidRDefault="006D78A8" w:rsidP="001D125E">
      <w:pPr>
        <w:spacing w:before="240" w:after="240" w:line="360" w:lineRule="auto"/>
        <w:jc w:val="center"/>
        <w:rPr>
          <w:rFonts w:eastAsia="Calibri"/>
          <w:sz w:val="24"/>
          <w:szCs w:val="24"/>
        </w:rPr>
      </w:pPr>
      <w:r w:rsidRPr="001D125E">
        <w:rPr>
          <w:rFonts w:eastAsia="Calibri"/>
          <w:noProof/>
          <w:sz w:val="24"/>
          <w:szCs w:val="24"/>
        </w:rPr>
        <w:lastRenderedPageBreak/>
        <w:drawing>
          <wp:inline distT="114300" distB="114300" distL="114300" distR="114300" wp14:anchorId="3048C6BD" wp14:editId="228D605F">
            <wp:extent cx="2070100" cy="3975100"/>
            <wp:effectExtent l="19050" t="1905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070421" cy="3975717"/>
                    </a:xfrm>
                    <a:prstGeom prst="rect">
                      <a:avLst/>
                    </a:prstGeom>
                    <a:ln w="12700">
                      <a:solidFill>
                        <a:srgbClr val="000000"/>
                      </a:solidFill>
                      <a:prstDash val="solid"/>
                    </a:ln>
                  </pic:spPr>
                </pic:pic>
              </a:graphicData>
            </a:graphic>
          </wp:inline>
        </w:drawing>
      </w:r>
    </w:p>
    <w:p w14:paraId="4389197E" w14:textId="77777777" w:rsidR="00CA12C6" w:rsidRDefault="006D78A8" w:rsidP="001D125E">
      <w:pPr>
        <w:spacing w:before="240" w:after="240" w:line="360" w:lineRule="auto"/>
        <w:jc w:val="center"/>
        <w:rPr>
          <w:rFonts w:eastAsia="Calibri"/>
          <w:sz w:val="24"/>
          <w:szCs w:val="24"/>
        </w:rPr>
      </w:pPr>
      <w:r w:rsidRPr="001D125E">
        <w:rPr>
          <w:rFonts w:eastAsia="Calibri"/>
          <w:sz w:val="24"/>
          <w:szCs w:val="24"/>
        </w:rPr>
        <w:t>Fig 2: Job Advert 2; Source: (Indeed.UK, 2026)</w:t>
      </w:r>
    </w:p>
    <w:p w14:paraId="0DE62035" w14:textId="77777777" w:rsidR="00FD0D30" w:rsidRPr="00FD0D30" w:rsidRDefault="00FD0D30" w:rsidP="00FD0D30">
      <w:pPr>
        <w:spacing w:before="240" w:after="240" w:line="360" w:lineRule="auto"/>
        <w:rPr>
          <w:rFonts w:eastAsia="Calibri"/>
          <w:b/>
          <w:bCs/>
          <w:sz w:val="24"/>
          <w:szCs w:val="24"/>
        </w:rPr>
      </w:pPr>
      <w:r w:rsidRPr="00FD0D30">
        <w:rPr>
          <w:rFonts w:eastAsia="Calibri"/>
          <w:b/>
          <w:bCs/>
          <w:sz w:val="24"/>
          <w:szCs w:val="24"/>
        </w:rPr>
        <w:t>1.2 Key Skills and Knowledge Required</w:t>
      </w:r>
    </w:p>
    <w:p w14:paraId="506E5284" w14:textId="77777777" w:rsidR="00FD0D30" w:rsidRPr="00FD0D30" w:rsidRDefault="00FD0D30" w:rsidP="00FD0D30">
      <w:pPr>
        <w:spacing w:before="240" w:after="240" w:line="360" w:lineRule="auto"/>
        <w:rPr>
          <w:rFonts w:eastAsia="Calibri"/>
          <w:sz w:val="24"/>
          <w:szCs w:val="24"/>
        </w:rPr>
      </w:pPr>
      <w:r w:rsidRPr="00FD0D30">
        <w:rPr>
          <w:rFonts w:eastAsia="Calibri"/>
          <w:sz w:val="24"/>
          <w:szCs w:val="24"/>
        </w:rPr>
        <w:t>The Digital Marketing Assistant role is intended to support the marketing team across a range of online activities, including social media management, campaign coordination, and the creation of digital content. The position requires familiarity with digital marketing tools and platforms, as well as strong communication and organisational abilities.</w:t>
      </w:r>
    </w:p>
    <w:p w14:paraId="336073D0" w14:textId="77777777" w:rsidR="00FD0D30" w:rsidRDefault="00FD0D30" w:rsidP="00FD0D30">
      <w:pPr>
        <w:spacing w:before="240" w:after="240" w:line="360" w:lineRule="auto"/>
        <w:rPr>
          <w:rFonts w:eastAsia="Calibri"/>
          <w:sz w:val="24"/>
          <w:szCs w:val="24"/>
        </w:rPr>
      </w:pPr>
      <w:r w:rsidRPr="00FD0D30">
        <w:rPr>
          <w:rFonts w:eastAsia="Calibri"/>
          <w:sz w:val="24"/>
          <w:szCs w:val="24"/>
        </w:rPr>
        <w:t>The advert also stresses the importance of teamwork and the capacity to contribute to marketing strategies that align with the company’s wider business objectives. Furthermore, the company values individuals who bring innovation and can help drive business growth while supporting the development of technology</w:t>
      </w:r>
      <w:r w:rsidRPr="00FD0D30">
        <w:rPr>
          <w:rFonts w:eastAsia="Calibri"/>
          <w:sz w:val="24"/>
          <w:szCs w:val="24"/>
        </w:rPr>
        <w:noBreakHyphen/>
        <w:t>focused solutions.</w:t>
      </w:r>
    </w:p>
    <w:p w14:paraId="0557E118" w14:textId="77777777" w:rsidR="00510930" w:rsidRPr="00510930" w:rsidRDefault="00510930" w:rsidP="00510930">
      <w:pPr>
        <w:spacing w:before="240" w:after="240" w:line="360" w:lineRule="auto"/>
        <w:rPr>
          <w:rFonts w:eastAsia="Calibri"/>
          <w:b/>
          <w:bCs/>
          <w:sz w:val="24"/>
          <w:szCs w:val="24"/>
        </w:rPr>
      </w:pPr>
      <w:r w:rsidRPr="00510930">
        <w:rPr>
          <w:rFonts w:eastAsia="Calibri"/>
          <w:b/>
          <w:bCs/>
          <w:sz w:val="24"/>
          <w:szCs w:val="24"/>
        </w:rPr>
        <w:t>1.3 Common Skills Identified</w:t>
      </w:r>
    </w:p>
    <w:p w14:paraId="1762FC4F" w14:textId="77777777" w:rsidR="00510930" w:rsidRPr="00510930" w:rsidRDefault="00510930" w:rsidP="00510930">
      <w:pPr>
        <w:spacing w:before="240" w:after="240" w:line="360" w:lineRule="auto"/>
        <w:rPr>
          <w:rFonts w:eastAsia="Calibri"/>
          <w:sz w:val="24"/>
          <w:szCs w:val="24"/>
        </w:rPr>
      </w:pPr>
      <w:r w:rsidRPr="00510930">
        <w:rPr>
          <w:rFonts w:eastAsia="Calibri"/>
          <w:sz w:val="24"/>
          <w:szCs w:val="24"/>
        </w:rPr>
        <w:lastRenderedPageBreak/>
        <w:t>Despite the differences between the two job adverts, several core skills appear in both. These include teamwork, communication, digital marketing knowledge, and creativity. Such skills are essential within the marketing field, where professionals must collaborate effectively with colleagues, produce engaging content, and communicate marketing messages clearly to target audiences.</w:t>
      </w:r>
    </w:p>
    <w:p w14:paraId="4B762B14" w14:textId="77777777" w:rsidR="00510930" w:rsidRPr="00510930" w:rsidRDefault="00510930" w:rsidP="00510930">
      <w:pPr>
        <w:spacing w:before="240" w:after="240" w:line="360" w:lineRule="auto"/>
        <w:rPr>
          <w:rFonts w:eastAsia="Calibri"/>
          <w:b/>
          <w:bCs/>
          <w:sz w:val="24"/>
          <w:szCs w:val="24"/>
        </w:rPr>
      </w:pPr>
      <w:r w:rsidRPr="00510930">
        <w:rPr>
          <w:rFonts w:eastAsia="Calibri"/>
          <w:b/>
          <w:bCs/>
          <w:sz w:val="24"/>
          <w:szCs w:val="24"/>
        </w:rPr>
        <w:t>1.4 Importance of Communication Skills</w:t>
      </w:r>
    </w:p>
    <w:p w14:paraId="0F5F89F1" w14:textId="77777777" w:rsidR="00510930" w:rsidRDefault="00510930" w:rsidP="00510930">
      <w:pPr>
        <w:spacing w:before="240" w:after="240" w:line="360" w:lineRule="auto"/>
        <w:rPr>
          <w:rFonts w:eastAsia="Calibri"/>
          <w:sz w:val="24"/>
          <w:szCs w:val="24"/>
        </w:rPr>
      </w:pPr>
      <w:r w:rsidRPr="00510930">
        <w:rPr>
          <w:rFonts w:eastAsia="Calibri"/>
          <w:sz w:val="24"/>
          <w:szCs w:val="24"/>
        </w:rPr>
        <w:t>Communication is a key strength highlighted in both adverts. Within marketing, strong communication skills are vital, as the role requires professionals to convey ideas clearly, articulate marketing messages, and work collaboratively with teams and clients. Effective communication helps organisations build strong relationships with customers and deliver successful marketing campaigns. Through this analysis, I have recognised the importance of confident communication and collaboration, both of which are crucial skills for a future career in marketing.</w:t>
      </w:r>
    </w:p>
    <w:p w14:paraId="67762499" w14:textId="77777777" w:rsidR="006421EC" w:rsidRPr="006421EC" w:rsidRDefault="006421EC" w:rsidP="006421EC">
      <w:pPr>
        <w:spacing w:before="240" w:after="240" w:line="360" w:lineRule="auto"/>
        <w:rPr>
          <w:rFonts w:eastAsia="Calibri"/>
          <w:b/>
          <w:bCs/>
          <w:sz w:val="24"/>
          <w:szCs w:val="24"/>
        </w:rPr>
      </w:pPr>
      <w:r w:rsidRPr="006421EC">
        <w:rPr>
          <w:rFonts w:eastAsia="Calibri"/>
          <w:b/>
          <w:bCs/>
          <w:sz w:val="24"/>
          <w:szCs w:val="24"/>
        </w:rPr>
        <w:t>1.3 Common Skills Identified</w:t>
      </w:r>
    </w:p>
    <w:p w14:paraId="3A66F858" w14:textId="77777777" w:rsidR="006421EC" w:rsidRPr="006421EC" w:rsidRDefault="006421EC" w:rsidP="006421EC">
      <w:pPr>
        <w:spacing w:before="240" w:after="240" w:line="360" w:lineRule="auto"/>
        <w:rPr>
          <w:rFonts w:eastAsia="Calibri"/>
          <w:sz w:val="24"/>
          <w:szCs w:val="24"/>
        </w:rPr>
      </w:pPr>
      <w:r w:rsidRPr="006421EC">
        <w:rPr>
          <w:rFonts w:eastAsia="Calibri"/>
          <w:sz w:val="24"/>
          <w:szCs w:val="24"/>
        </w:rPr>
        <w:t>Despite the differences between the two job adverts, several core skills appear in both. These include teamwork, communication, digital marketing knowledge, and creativity. Such skills are essential within the marketing field, where professionals must collaborate effectively with colleagues, produce engaging content, and communicate marketing messages clearly to target audiences.</w:t>
      </w:r>
    </w:p>
    <w:p w14:paraId="1B521DFD" w14:textId="77777777" w:rsidR="006421EC" w:rsidRPr="006421EC" w:rsidRDefault="006421EC" w:rsidP="006421EC">
      <w:pPr>
        <w:spacing w:before="240" w:after="240" w:line="360" w:lineRule="auto"/>
        <w:rPr>
          <w:rFonts w:eastAsia="Calibri"/>
          <w:b/>
          <w:bCs/>
          <w:sz w:val="24"/>
          <w:szCs w:val="24"/>
        </w:rPr>
      </w:pPr>
      <w:r w:rsidRPr="006421EC">
        <w:rPr>
          <w:rFonts w:eastAsia="Calibri"/>
          <w:b/>
          <w:bCs/>
          <w:sz w:val="24"/>
          <w:szCs w:val="24"/>
        </w:rPr>
        <w:t>1.4 Importance of Communication Skills</w:t>
      </w:r>
    </w:p>
    <w:p w14:paraId="38553A78" w14:textId="77777777" w:rsidR="006421EC" w:rsidRPr="006421EC" w:rsidRDefault="006421EC" w:rsidP="006421EC">
      <w:pPr>
        <w:spacing w:before="240" w:after="240" w:line="360" w:lineRule="auto"/>
        <w:rPr>
          <w:rFonts w:eastAsia="Calibri"/>
          <w:sz w:val="24"/>
          <w:szCs w:val="24"/>
        </w:rPr>
      </w:pPr>
      <w:r w:rsidRPr="006421EC">
        <w:rPr>
          <w:rFonts w:eastAsia="Calibri"/>
          <w:sz w:val="24"/>
          <w:szCs w:val="24"/>
        </w:rPr>
        <w:t>Communication is a key strength highlighted in both adverts. Within marketing, strong communication skills are vital, as the role requires professionals to convey ideas clearly, articulate marketing messages, and work collaboratively with teams and clients. Effective communication helps organisations build strong relationships with customers and deliver successful marketing campaigns. Through this analysis, I have recognised the importance of confident communication and collaboration, both of which are crucial skills for a future career in marketing.</w:t>
      </w:r>
    </w:p>
    <w:p w14:paraId="3820B45D" w14:textId="77777777" w:rsidR="006421EC" w:rsidRPr="00510930" w:rsidRDefault="006421EC" w:rsidP="00510930">
      <w:pPr>
        <w:spacing w:before="240" w:after="240" w:line="360" w:lineRule="auto"/>
        <w:rPr>
          <w:rFonts w:eastAsia="Calibri"/>
          <w:sz w:val="24"/>
          <w:szCs w:val="24"/>
        </w:rPr>
      </w:pPr>
    </w:p>
    <w:p w14:paraId="714881D1"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Task 2: Self</w:t>
      </w:r>
      <w:r w:rsidRPr="00CD44F1">
        <w:rPr>
          <w:rFonts w:eastAsia="Calibri"/>
          <w:b/>
          <w:bCs/>
          <w:sz w:val="24"/>
          <w:szCs w:val="24"/>
        </w:rPr>
        <w:noBreakHyphen/>
        <w:t>Assessment and Evidence of Employability</w:t>
      </w:r>
    </w:p>
    <w:p w14:paraId="05A9126F"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2.1 Self</w:t>
      </w:r>
      <w:r w:rsidRPr="00CD44F1">
        <w:rPr>
          <w:rFonts w:eastAsia="Calibri"/>
          <w:b/>
          <w:bCs/>
          <w:sz w:val="24"/>
          <w:szCs w:val="24"/>
        </w:rPr>
        <w:noBreakHyphen/>
        <w:t>Assessment Using SWOT Analysis</w:t>
      </w:r>
    </w:p>
    <w:p w14:paraId="4234E831"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Self</w:t>
      </w:r>
      <w:r w:rsidRPr="00CD44F1">
        <w:rPr>
          <w:rFonts w:eastAsia="Calibri"/>
          <w:sz w:val="24"/>
          <w:szCs w:val="24"/>
        </w:rPr>
        <w:noBreakHyphen/>
        <w:t>assessment is a valuable practice that enables individuals to reflect on their strengths and weaknesses (Yan and Carless, 2021). To evaluate my employability and readiness for a future career, I conducted a SWOT analysis based on my academic experiences, in</w:t>
      </w:r>
      <w:r w:rsidRPr="00CD44F1">
        <w:rPr>
          <w:rFonts w:eastAsia="Calibri"/>
          <w:sz w:val="24"/>
          <w:szCs w:val="24"/>
        </w:rPr>
        <w:noBreakHyphen/>
        <w:t>class activities, and the results of several self</w:t>
      </w:r>
      <w:r w:rsidRPr="00CD44F1">
        <w:rPr>
          <w:rFonts w:eastAsia="Calibri"/>
          <w:sz w:val="24"/>
          <w:szCs w:val="24"/>
        </w:rPr>
        <w:noBreakHyphen/>
        <w:t>assessment tools, including a career motivation test, a learning style quiz, and a personality test.</w:t>
      </w:r>
    </w:p>
    <w:p w14:paraId="02BC7EAA"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Strengths</w:t>
      </w:r>
    </w:p>
    <w:p w14:paraId="1453F197"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One of my key strengths is my preference for visual learning. According to the learning style test, my results were: Visual 45, Tactile 30, and Auditory 25. This indicates that I learn most effectively through visual materials such as diagrams, presentations, and written information (see appendix for self</w:t>
      </w:r>
      <w:r w:rsidRPr="00CD44F1">
        <w:rPr>
          <w:rFonts w:eastAsia="Calibri"/>
          <w:sz w:val="24"/>
          <w:szCs w:val="24"/>
        </w:rPr>
        <w:noBreakHyphen/>
        <w:t>assessment results). This learning style helps me absorb complex information quickly when presented visually.</w:t>
      </w:r>
    </w:p>
    <w:p w14:paraId="7367D95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Another strength is my organisational and analytical approach, highlighted by my personality test. My personality profile reflects traits such as being observant, emotionally aware, and structured in decision</w:t>
      </w:r>
      <w:r w:rsidRPr="00CD44F1">
        <w:rPr>
          <w:rFonts w:eastAsia="Calibri"/>
          <w:sz w:val="24"/>
          <w:szCs w:val="24"/>
        </w:rPr>
        <w:noBreakHyphen/>
        <w:t>making. These characteristics support critical thinking and systematic working practices, both of which are highly relevant in marketing and business environments where planning and data analysis are essential (Tiwari, 2024).</w:t>
      </w:r>
    </w:p>
    <w:p w14:paraId="7208D064"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Additionally, my career motivation test shows that I am strongly motivated by financial reward, scoring 60. This suggests that I value professional development and financial stability, which encourages me to work hard and pursue long</w:t>
      </w:r>
      <w:r w:rsidRPr="00CD44F1">
        <w:rPr>
          <w:rFonts w:eastAsia="Calibri"/>
          <w:sz w:val="24"/>
          <w:szCs w:val="24"/>
        </w:rPr>
        <w:noBreakHyphen/>
        <w:t>term career success. This motivation drives me to improve my skills and take opportunities that support my career progression.</w:t>
      </w:r>
    </w:p>
    <w:p w14:paraId="572F6FC2"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Weaknesses</w:t>
      </w:r>
    </w:p>
    <w:p w14:paraId="51DF40D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lastRenderedPageBreak/>
        <w:t>Despite these strengths, there are areas where improvement is needed. My personality test indicates a tendency towards introversion (51% introverted). While this can be beneficial in some contexts, it may make networking and professional communication more challenging. Marketing roles often require regular interaction with clients, colleagues, and stakeholders, so developing greater confidence in social and professional settings is important.</w:t>
      </w:r>
    </w:p>
    <w:p w14:paraId="7CC65582"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Another weakness is my limited practical experience in marketing. Although I have gained theoretical knowledge through my studies, I still need more exposure to real business environments. Developing practical skills such as campaign management, market analysis, and the use of digital marketing tools will strengthen my employability (</w:t>
      </w:r>
      <w:proofErr w:type="spellStart"/>
      <w:r w:rsidRPr="00CD44F1">
        <w:rPr>
          <w:rFonts w:eastAsia="Calibri"/>
          <w:sz w:val="24"/>
          <w:szCs w:val="24"/>
        </w:rPr>
        <w:t>Chinnapakjarusiri</w:t>
      </w:r>
      <w:proofErr w:type="spellEnd"/>
      <w:r w:rsidRPr="00CD44F1">
        <w:rPr>
          <w:rFonts w:eastAsia="Calibri"/>
          <w:sz w:val="24"/>
          <w:szCs w:val="24"/>
        </w:rPr>
        <w:t xml:space="preserve"> et al., 2024).</w:t>
      </w:r>
    </w:p>
    <w:p w14:paraId="5FCB5648"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Opportunities</w:t>
      </w:r>
    </w:p>
    <w:p w14:paraId="16BA0451"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There are several opportunities available to support my development. My university offers career workshops, development sessions, and networking events that help students prepare for employment. These activities provide opportunities to improve skills such as CV writing, interview preparation, and professional networking. Academic group work also helps build teamwork, communication, and problem</w:t>
      </w:r>
      <w:r w:rsidRPr="00CD44F1">
        <w:rPr>
          <w:rFonts w:eastAsia="Calibri"/>
          <w:sz w:val="24"/>
          <w:szCs w:val="24"/>
        </w:rPr>
        <w:noBreakHyphen/>
        <w:t>solving skills (Bhaskar et al., 2025).</w:t>
      </w:r>
    </w:p>
    <w:p w14:paraId="79444A13"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Securing an internship or part</w:t>
      </w:r>
      <w:r w:rsidRPr="00CD44F1">
        <w:rPr>
          <w:rFonts w:eastAsia="Calibri"/>
          <w:sz w:val="24"/>
          <w:szCs w:val="24"/>
        </w:rPr>
        <w:noBreakHyphen/>
        <w:t>time role in marketing would provide valuable hands</w:t>
      </w:r>
      <w:r w:rsidRPr="00CD44F1">
        <w:rPr>
          <w:rFonts w:eastAsia="Calibri"/>
          <w:sz w:val="24"/>
          <w:szCs w:val="24"/>
        </w:rPr>
        <w:noBreakHyphen/>
        <w:t>on experience and allow me to apply theoretical knowledge in real</w:t>
      </w:r>
      <w:r w:rsidRPr="00CD44F1">
        <w:rPr>
          <w:rFonts w:eastAsia="Calibri"/>
          <w:sz w:val="24"/>
          <w:szCs w:val="24"/>
        </w:rPr>
        <w:noBreakHyphen/>
        <w:t>world situations.</w:t>
      </w:r>
    </w:p>
    <w:p w14:paraId="4BDAB303" w14:textId="77777777" w:rsidR="00CD44F1" w:rsidRPr="00CD44F1" w:rsidRDefault="00CD44F1" w:rsidP="00CD44F1">
      <w:pPr>
        <w:spacing w:before="240" w:after="240" w:line="360" w:lineRule="auto"/>
        <w:rPr>
          <w:rFonts w:eastAsia="Calibri"/>
          <w:b/>
          <w:bCs/>
          <w:sz w:val="24"/>
          <w:szCs w:val="24"/>
        </w:rPr>
      </w:pPr>
      <w:r w:rsidRPr="00CD44F1">
        <w:rPr>
          <w:rFonts w:eastAsia="Calibri"/>
          <w:b/>
          <w:bCs/>
          <w:sz w:val="24"/>
          <w:szCs w:val="24"/>
        </w:rPr>
        <w:t>Threats</w:t>
      </w:r>
    </w:p>
    <w:p w14:paraId="20125A86"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Alongside these opportunities, external factors may affect my employability. One major threat is the high level of competition in the job market, particularly in marketing and business fields where many graduates pursue similar roles. Employers often prioritise candidates with relevant experience and strong digital skills (Tee et al., 2024).</w:t>
      </w:r>
    </w:p>
    <w:p w14:paraId="7B2797C0" w14:textId="77777777" w:rsidR="00CD44F1" w:rsidRPr="00CD44F1" w:rsidRDefault="00CD44F1" w:rsidP="00CD44F1">
      <w:pPr>
        <w:spacing w:before="240" w:after="240" w:line="360" w:lineRule="auto"/>
        <w:rPr>
          <w:rFonts w:eastAsia="Calibri"/>
          <w:sz w:val="24"/>
          <w:szCs w:val="24"/>
        </w:rPr>
      </w:pPr>
      <w:r w:rsidRPr="00CD44F1">
        <w:rPr>
          <w:rFonts w:eastAsia="Calibri"/>
          <w:sz w:val="24"/>
          <w:szCs w:val="24"/>
        </w:rPr>
        <w:t xml:space="preserve">Another challenge is the rapid pace of change in digital marketing technologies. Professionals must continually update their knowledge of new platforms, tools, and </w:t>
      </w:r>
      <w:r w:rsidRPr="00CD44F1">
        <w:rPr>
          <w:rFonts w:eastAsia="Calibri"/>
          <w:sz w:val="24"/>
          <w:szCs w:val="24"/>
        </w:rPr>
        <w:lastRenderedPageBreak/>
        <w:t>consumer trends. Without ongoing development, individuals risk falling behind in a competitive job market.</w:t>
      </w:r>
    </w:p>
    <w:p w14:paraId="23277FAE" w14:textId="77777777" w:rsidR="00510930" w:rsidRPr="00FD0D30" w:rsidRDefault="00510930" w:rsidP="00FD0D30">
      <w:pPr>
        <w:spacing w:before="240" w:after="240" w:line="360" w:lineRule="auto"/>
        <w:rPr>
          <w:rFonts w:eastAsia="Calibri"/>
          <w:sz w:val="24"/>
          <w:szCs w:val="24"/>
        </w:rPr>
      </w:pPr>
    </w:p>
    <w:p w14:paraId="00E58D87" w14:textId="77777777" w:rsidR="00FD0D30" w:rsidRPr="001D125E" w:rsidRDefault="00FD0D30" w:rsidP="00FD0D30">
      <w:pPr>
        <w:spacing w:before="240" w:after="240" w:line="360" w:lineRule="auto"/>
        <w:rPr>
          <w:rFonts w:eastAsia="Calibri"/>
          <w:sz w:val="24"/>
          <w:szCs w:val="24"/>
        </w:rPr>
      </w:pPr>
    </w:p>
    <w:p w14:paraId="6D37AF1B" w14:textId="77777777" w:rsidR="00CA12C6" w:rsidRPr="001D125E" w:rsidRDefault="006D78A8" w:rsidP="001D125E">
      <w:pPr>
        <w:spacing w:before="280" w:line="360" w:lineRule="auto"/>
        <w:jc w:val="both"/>
        <w:rPr>
          <w:rFonts w:eastAsia="Calibri"/>
          <w:sz w:val="24"/>
          <w:szCs w:val="24"/>
        </w:rPr>
      </w:pPr>
      <w:r w:rsidRPr="001D125E">
        <w:rPr>
          <w:rFonts w:eastAsia="Calibri"/>
          <w:noProof/>
          <w:sz w:val="24"/>
          <w:szCs w:val="24"/>
        </w:rPr>
        <w:drawing>
          <wp:inline distT="114300" distB="114300" distL="114300" distR="114300" wp14:anchorId="6E37287C" wp14:editId="55192172">
            <wp:extent cx="5943600" cy="39624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0C458996" w14:textId="77777777" w:rsidR="00CA12C6" w:rsidRPr="001D125E" w:rsidRDefault="006D78A8" w:rsidP="001D125E">
      <w:pPr>
        <w:spacing w:before="240" w:after="240" w:line="360" w:lineRule="auto"/>
        <w:jc w:val="center"/>
        <w:rPr>
          <w:rFonts w:eastAsia="Calibri"/>
          <w:sz w:val="24"/>
          <w:szCs w:val="24"/>
        </w:rPr>
      </w:pPr>
      <w:r w:rsidRPr="001D125E">
        <w:rPr>
          <w:rFonts w:eastAsia="Calibri"/>
          <w:sz w:val="24"/>
          <w:szCs w:val="24"/>
        </w:rPr>
        <w:t>Fig 3: SWOT Analysis; Source: User-Created</w:t>
      </w:r>
    </w:p>
    <w:p w14:paraId="6E52B278" w14:textId="77777777" w:rsidR="00272C3A" w:rsidRDefault="00272C3A" w:rsidP="00272C3A">
      <w:pPr>
        <w:pStyle w:val="Heading2"/>
        <w:keepNext w:val="0"/>
        <w:keepLines w:val="0"/>
        <w:spacing w:after="80" w:line="360" w:lineRule="auto"/>
        <w:jc w:val="both"/>
        <w:rPr>
          <w:rFonts w:eastAsia="Calibri"/>
          <w:b/>
          <w:bCs/>
          <w:sz w:val="24"/>
          <w:szCs w:val="24"/>
        </w:rPr>
      </w:pPr>
      <w:bookmarkStart w:id="2" w:name="_Toc224485646"/>
      <w:r w:rsidRPr="001D125E">
        <w:rPr>
          <w:rFonts w:eastAsia="Calibri"/>
          <w:b/>
          <w:bCs/>
          <w:sz w:val="24"/>
          <w:szCs w:val="24"/>
        </w:rPr>
        <w:t>2.3 Evidence of Employability</w:t>
      </w:r>
      <w:bookmarkEnd w:id="2"/>
    </w:p>
    <w:p w14:paraId="4857BAC7" w14:textId="77777777" w:rsidR="00D90DB1" w:rsidRPr="00D90DB1" w:rsidRDefault="00D90DB1" w:rsidP="006D5379">
      <w:pPr>
        <w:spacing w:line="360" w:lineRule="auto"/>
        <w:rPr>
          <w:sz w:val="24"/>
          <w:szCs w:val="24"/>
        </w:rPr>
      </w:pPr>
      <w:r w:rsidRPr="00D90DB1">
        <w:rPr>
          <w:sz w:val="24"/>
          <w:szCs w:val="24"/>
        </w:rPr>
        <w:t>My education and personal development activities demonstrate that I am gradually acquiring the qualities needed for future employment. Through my coursework and academic modules, I have developed skills in research, analysis, and presentation. Group projects and presentations have enabled me to work collaboratively with peers, discuss business challenges, and propose solutions. These experiences have strengthened both my communication and teamwork abilities.</w:t>
      </w:r>
    </w:p>
    <w:p w14:paraId="0A0FF840" w14:textId="77777777" w:rsidR="00D90DB1" w:rsidRPr="00D90DB1" w:rsidRDefault="00D90DB1" w:rsidP="006D5379">
      <w:pPr>
        <w:spacing w:line="360" w:lineRule="auto"/>
        <w:rPr>
          <w:sz w:val="24"/>
          <w:szCs w:val="24"/>
        </w:rPr>
      </w:pPr>
    </w:p>
    <w:p w14:paraId="68A52CE5" w14:textId="77777777" w:rsidR="00D90DB1" w:rsidRPr="00D90DB1" w:rsidRDefault="00D90DB1" w:rsidP="006D5379">
      <w:pPr>
        <w:spacing w:line="360" w:lineRule="auto"/>
        <w:rPr>
          <w:sz w:val="24"/>
          <w:szCs w:val="24"/>
        </w:rPr>
      </w:pPr>
      <w:r w:rsidRPr="00D90DB1">
        <w:rPr>
          <w:sz w:val="24"/>
          <w:szCs w:val="24"/>
        </w:rPr>
        <w:t>Group assignments and classroom discussions have also helped me work effectively with a range of individuals and coordinate tasks within a team. This is particularly valuable in marketing roles, where collaboration and teamwork are essential.</w:t>
      </w:r>
    </w:p>
    <w:p w14:paraId="23B84DC5" w14:textId="77777777" w:rsidR="00D90DB1" w:rsidRPr="00D90DB1" w:rsidRDefault="00D90DB1" w:rsidP="006D5379">
      <w:pPr>
        <w:spacing w:line="360" w:lineRule="auto"/>
        <w:rPr>
          <w:sz w:val="24"/>
          <w:szCs w:val="24"/>
        </w:rPr>
      </w:pPr>
      <w:r w:rsidRPr="00D90DB1">
        <w:rPr>
          <w:sz w:val="24"/>
          <w:szCs w:val="24"/>
        </w:rPr>
        <w:t>The results of my personality and learning style tests further provide evidence of self</w:t>
      </w:r>
      <w:r w:rsidRPr="00D90DB1">
        <w:rPr>
          <w:sz w:val="24"/>
          <w:szCs w:val="24"/>
        </w:rPr>
        <w:noBreakHyphen/>
        <w:t>awareness and personal growth (Rayner, 2019). Knowing that I am a visual learner enables me to adopt effective learning strategies such as diagrams, charts, and visual presentations. Likewise, understanding my personality has helped me identify areas for improvement, particularly in communication and networking.</w:t>
      </w:r>
    </w:p>
    <w:p w14:paraId="2C454551" w14:textId="77777777" w:rsidR="00D90DB1" w:rsidRPr="00D90DB1" w:rsidRDefault="00D90DB1" w:rsidP="006D5379">
      <w:pPr>
        <w:spacing w:line="360" w:lineRule="auto"/>
        <w:rPr>
          <w:sz w:val="24"/>
          <w:szCs w:val="24"/>
        </w:rPr>
      </w:pPr>
    </w:p>
    <w:p w14:paraId="708C4CB7" w14:textId="77777777" w:rsidR="00D90DB1" w:rsidRPr="00D90DB1" w:rsidRDefault="00D90DB1" w:rsidP="006D5379">
      <w:pPr>
        <w:spacing w:line="360" w:lineRule="auto"/>
        <w:rPr>
          <w:sz w:val="24"/>
          <w:szCs w:val="24"/>
        </w:rPr>
      </w:pPr>
      <w:r w:rsidRPr="00D90DB1">
        <w:rPr>
          <w:sz w:val="24"/>
          <w:szCs w:val="24"/>
        </w:rPr>
        <w:t>Feedback from tutors and peers on group work and presentations has also been instrumental in helping me recognise my strengths and weaknesses. Constructive feedback has supported my development in confidence, presentation skills, and professional communication.</w:t>
      </w:r>
    </w:p>
    <w:p w14:paraId="5167F3A1" w14:textId="77777777" w:rsidR="00D90DB1" w:rsidRPr="00D90DB1" w:rsidRDefault="00D90DB1" w:rsidP="006D5379">
      <w:pPr>
        <w:spacing w:line="360" w:lineRule="auto"/>
        <w:rPr>
          <w:sz w:val="24"/>
          <w:szCs w:val="24"/>
        </w:rPr>
      </w:pPr>
      <w:r w:rsidRPr="00D90DB1">
        <w:rPr>
          <w:sz w:val="24"/>
          <w:szCs w:val="24"/>
        </w:rPr>
        <w:t>Overall, these experiences show that I am actively developing the skills required for future employment. I can continue to enhance my employability by improving my communication skills, gaining hands</w:t>
      </w:r>
      <w:r w:rsidRPr="00D90DB1">
        <w:rPr>
          <w:sz w:val="24"/>
          <w:szCs w:val="24"/>
        </w:rPr>
        <w:noBreakHyphen/>
        <w:t>on marketing experience, and engaging with career development opportunities. These steps will support my aim of building a successful career in marketing</w:t>
      </w:r>
    </w:p>
    <w:p w14:paraId="3909A1B0" w14:textId="77777777" w:rsidR="00947373" w:rsidRPr="00947373" w:rsidRDefault="00947373" w:rsidP="006D5379">
      <w:pPr>
        <w:spacing w:line="360" w:lineRule="auto"/>
      </w:pPr>
    </w:p>
    <w:p w14:paraId="14604633" w14:textId="0E531D26" w:rsidR="00272C3A" w:rsidRPr="001D125E" w:rsidRDefault="00272C3A" w:rsidP="006D5379">
      <w:pPr>
        <w:pStyle w:val="Heading1"/>
        <w:keepNext w:val="0"/>
        <w:keepLines w:val="0"/>
        <w:spacing w:before="480" w:line="360" w:lineRule="auto"/>
        <w:jc w:val="center"/>
        <w:rPr>
          <w:rFonts w:eastAsia="Calibri"/>
          <w:b/>
          <w:bCs/>
          <w:sz w:val="24"/>
          <w:szCs w:val="24"/>
        </w:rPr>
      </w:pPr>
      <w:bookmarkStart w:id="3" w:name="_heading=h.g9mggboc987k" w:colFirst="0" w:colLast="0"/>
      <w:bookmarkStart w:id="4" w:name="_Toc224485647"/>
      <w:bookmarkEnd w:id="3"/>
      <w:r w:rsidRPr="001D125E">
        <w:rPr>
          <w:rFonts w:eastAsia="Calibri"/>
          <w:b/>
          <w:bCs/>
          <w:sz w:val="24"/>
          <w:szCs w:val="24"/>
        </w:rPr>
        <w:t>Task 3: Employment Goals and Personal Development Plan</w:t>
      </w:r>
      <w:bookmarkEnd w:id="4"/>
    </w:p>
    <w:p w14:paraId="4C71D058" w14:textId="77777777" w:rsidR="00272C3A" w:rsidRPr="001D125E" w:rsidRDefault="00272C3A" w:rsidP="006D5379">
      <w:pPr>
        <w:pStyle w:val="Heading2"/>
        <w:keepNext w:val="0"/>
        <w:keepLines w:val="0"/>
        <w:spacing w:after="80" w:line="360" w:lineRule="auto"/>
        <w:jc w:val="lowKashida"/>
        <w:rPr>
          <w:rFonts w:eastAsia="Calibri"/>
          <w:b/>
          <w:bCs/>
          <w:sz w:val="24"/>
          <w:szCs w:val="24"/>
        </w:rPr>
      </w:pPr>
      <w:bookmarkStart w:id="5" w:name="_Toc224485648"/>
      <w:r w:rsidRPr="001D125E">
        <w:rPr>
          <w:rFonts w:eastAsia="Calibri"/>
          <w:b/>
          <w:bCs/>
          <w:sz w:val="24"/>
          <w:szCs w:val="24"/>
        </w:rPr>
        <w:t>3.1 Short-Term and Long-Term Career Goals</w:t>
      </w:r>
      <w:bookmarkEnd w:id="5"/>
    </w:p>
    <w:p w14:paraId="56ECF34B" w14:textId="30C1F8E1" w:rsidR="006D5379" w:rsidRPr="006D5379" w:rsidRDefault="006D5379" w:rsidP="006D5379">
      <w:pPr>
        <w:spacing w:line="360" w:lineRule="auto"/>
        <w:rPr>
          <w:rFonts w:eastAsia="Calibri"/>
          <w:sz w:val="24"/>
          <w:szCs w:val="24"/>
        </w:rPr>
      </w:pPr>
      <w:r w:rsidRPr="006D5379">
        <w:rPr>
          <w:rFonts w:eastAsia="Calibri"/>
          <w:noProof/>
          <w:sz w:val="24"/>
          <w:szCs w:val="24"/>
        </w:rPr>
        <w:drawing>
          <wp:inline distT="0" distB="0" distL="0" distR="0" wp14:anchorId="796C9DC1" wp14:editId="12C528FC">
            <wp:extent cx="12700" cy="12700"/>
            <wp:effectExtent l="0" t="0" r="0" b="0"/>
            <wp:docPr id="1217276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32E9C70A" w14:textId="77777777" w:rsidR="006D5379" w:rsidRDefault="006D5379" w:rsidP="006D5379">
      <w:pPr>
        <w:spacing w:line="360" w:lineRule="auto"/>
        <w:rPr>
          <w:rFonts w:eastAsia="Calibri"/>
          <w:sz w:val="24"/>
          <w:szCs w:val="24"/>
        </w:rPr>
      </w:pPr>
      <w:r w:rsidRPr="006D5379">
        <w:rPr>
          <w:rFonts w:eastAsia="Calibri"/>
          <w:sz w:val="24"/>
          <w:szCs w:val="24"/>
        </w:rPr>
        <w:t>To strengthen my employability, I have identified several short</w:t>
      </w:r>
      <w:r w:rsidRPr="006D5379">
        <w:rPr>
          <w:rFonts w:eastAsia="Calibri"/>
          <w:sz w:val="24"/>
          <w:szCs w:val="24"/>
        </w:rPr>
        <w:noBreakHyphen/>
        <w:t>term and long</w:t>
      </w:r>
      <w:r w:rsidRPr="006D5379">
        <w:rPr>
          <w:rFonts w:eastAsia="Calibri"/>
          <w:sz w:val="24"/>
          <w:szCs w:val="24"/>
        </w:rPr>
        <w:noBreakHyphen/>
        <w:t>term career goals based on the weaknesses highlighted in my SWOT analysis. One key limitation is my limited professional experience in marketing. Therefore, my immediate goal is to gain practical experience through internships, part</w:t>
      </w:r>
      <w:r w:rsidRPr="006D5379">
        <w:rPr>
          <w:rFonts w:eastAsia="Calibri"/>
          <w:sz w:val="24"/>
          <w:szCs w:val="24"/>
        </w:rPr>
        <w:noBreakHyphen/>
        <w:t xml:space="preserve">time roles, or voluntary positions within the marketing field. This is important because practical work will allow </w:t>
      </w:r>
      <w:r w:rsidRPr="006D5379">
        <w:rPr>
          <w:rFonts w:eastAsia="Calibri"/>
          <w:sz w:val="24"/>
          <w:szCs w:val="24"/>
        </w:rPr>
        <w:lastRenderedPageBreak/>
        <w:t>me to apply the theoretical knowledge gained during my studies and develop real</w:t>
      </w:r>
      <w:r w:rsidRPr="006D5379">
        <w:rPr>
          <w:rFonts w:eastAsia="Calibri"/>
          <w:sz w:val="24"/>
          <w:szCs w:val="24"/>
        </w:rPr>
        <w:noBreakHyphen/>
        <w:t>world skills.</w:t>
      </w:r>
    </w:p>
    <w:p w14:paraId="22280F11" w14:textId="77777777" w:rsidR="006D5379" w:rsidRPr="006D5379" w:rsidRDefault="006D5379" w:rsidP="006D5379">
      <w:pPr>
        <w:spacing w:line="360" w:lineRule="auto"/>
        <w:rPr>
          <w:rFonts w:eastAsia="Calibri"/>
          <w:sz w:val="24"/>
          <w:szCs w:val="24"/>
        </w:rPr>
      </w:pPr>
    </w:p>
    <w:p w14:paraId="4D859317" w14:textId="77777777" w:rsidR="006D5379" w:rsidRDefault="006D5379" w:rsidP="006D5379">
      <w:pPr>
        <w:spacing w:line="360" w:lineRule="auto"/>
        <w:rPr>
          <w:rFonts w:eastAsia="Calibri"/>
          <w:sz w:val="24"/>
          <w:szCs w:val="24"/>
        </w:rPr>
      </w:pPr>
      <w:r w:rsidRPr="006D5379">
        <w:rPr>
          <w:rFonts w:eastAsia="Calibri"/>
          <w:sz w:val="24"/>
          <w:szCs w:val="24"/>
        </w:rPr>
        <w:t>Another short</w:t>
      </w:r>
      <w:r w:rsidRPr="006D5379">
        <w:rPr>
          <w:rFonts w:eastAsia="Calibri"/>
          <w:sz w:val="24"/>
          <w:szCs w:val="24"/>
        </w:rPr>
        <w:noBreakHyphen/>
        <w:t>term goal is to improve my communication and networking abilities, as my personality test indicated a tendency towards introversion. Enhancing these skills will help me communicate more confidently with colleagues, clients, and industry professionals. To achieve this, I plan to participate actively in group discussions, career workshops, and class presentations at university.</w:t>
      </w:r>
    </w:p>
    <w:p w14:paraId="4CDA90F0" w14:textId="77777777" w:rsidR="006D5379" w:rsidRPr="006D5379" w:rsidRDefault="006D5379" w:rsidP="006D5379">
      <w:pPr>
        <w:spacing w:line="360" w:lineRule="auto"/>
        <w:rPr>
          <w:rFonts w:eastAsia="Calibri"/>
          <w:sz w:val="24"/>
          <w:szCs w:val="24"/>
        </w:rPr>
      </w:pPr>
    </w:p>
    <w:p w14:paraId="1868A5A3" w14:textId="77F71F3A" w:rsidR="006D5379" w:rsidRPr="006D5379" w:rsidRDefault="006D5379" w:rsidP="006D5379">
      <w:pPr>
        <w:spacing w:line="360" w:lineRule="auto"/>
        <w:rPr>
          <w:rFonts w:eastAsia="Calibri"/>
          <w:sz w:val="24"/>
          <w:szCs w:val="24"/>
        </w:rPr>
      </w:pPr>
      <w:r w:rsidRPr="006D5379">
        <w:rPr>
          <w:rFonts w:eastAsia="Calibri"/>
          <w:sz w:val="24"/>
          <w:szCs w:val="24"/>
        </w:rPr>
        <w:t>A long</w:t>
      </w:r>
      <w:r w:rsidRPr="006D5379">
        <w:rPr>
          <w:rFonts w:eastAsia="Calibri"/>
          <w:sz w:val="24"/>
          <w:szCs w:val="24"/>
        </w:rPr>
        <w:noBreakHyphen/>
        <w:t>term goal is to become a successful digital marketer, with the ambition of progressing into roles such as Marketing Executive or Digital Marketing Manager. Achieving this will require strong analytical, creative, and strategic thinking skills. This long</w:t>
      </w:r>
      <w:r w:rsidRPr="006D5379">
        <w:rPr>
          <w:rFonts w:eastAsia="Calibri"/>
          <w:sz w:val="24"/>
          <w:szCs w:val="24"/>
        </w:rPr>
        <w:noBreakHyphen/>
        <w:t>term objective aligns with my motivation to achieve professional growth and financial stability</w:t>
      </w:r>
      <w:r>
        <w:rPr>
          <w:rFonts w:eastAsia="Calibri"/>
          <w:sz w:val="24"/>
          <w:szCs w:val="24"/>
        </w:rPr>
        <w:t>.</w:t>
      </w:r>
    </w:p>
    <w:p w14:paraId="3B357570" w14:textId="77777777" w:rsidR="00272C3A" w:rsidRDefault="00272C3A" w:rsidP="00272C3A">
      <w:pPr>
        <w:rPr>
          <w:rFonts w:eastAsia="Calibri"/>
          <w:sz w:val="24"/>
          <w:szCs w:val="24"/>
        </w:rPr>
      </w:pPr>
      <w:r>
        <w:rPr>
          <w:rFonts w:eastAsia="Calibri"/>
          <w:sz w:val="24"/>
          <w:szCs w:val="24"/>
        </w:rPr>
        <w:br w:type="page"/>
      </w:r>
    </w:p>
    <w:p w14:paraId="0CE71106" w14:textId="77777777" w:rsidR="00272C3A" w:rsidRPr="001D125E" w:rsidRDefault="00272C3A" w:rsidP="00272C3A">
      <w:pPr>
        <w:pStyle w:val="Heading2"/>
        <w:keepNext w:val="0"/>
        <w:keepLines w:val="0"/>
        <w:spacing w:after="80" w:line="360" w:lineRule="auto"/>
        <w:jc w:val="both"/>
        <w:rPr>
          <w:rFonts w:eastAsia="Calibri"/>
          <w:b/>
          <w:bCs/>
          <w:sz w:val="24"/>
          <w:szCs w:val="24"/>
        </w:rPr>
      </w:pPr>
      <w:bookmarkStart w:id="6" w:name="_Toc224485649"/>
      <w:r w:rsidRPr="001D125E">
        <w:rPr>
          <w:rFonts w:eastAsia="Calibri"/>
          <w:b/>
          <w:bCs/>
          <w:sz w:val="24"/>
          <w:szCs w:val="24"/>
        </w:rPr>
        <w:lastRenderedPageBreak/>
        <w:t>3.2 Personal Development Plan (PDP)</w:t>
      </w:r>
      <w:bookmarkEnd w:id="6"/>
    </w:p>
    <w:tbl>
      <w:tblPr>
        <w:tblStyle w:val="a2"/>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1995"/>
        <w:gridCol w:w="1635"/>
        <w:gridCol w:w="1785"/>
        <w:gridCol w:w="2175"/>
      </w:tblGrid>
      <w:tr w:rsidR="00272C3A" w:rsidRPr="001D125E" w14:paraId="0360CA48" w14:textId="77777777" w:rsidTr="00371BDF">
        <w:trPr>
          <w:trHeight w:val="785"/>
        </w:trPr>
        <w:tc>
          <w:tcPr>
            <w:tcW w:w="172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784C3A9"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Weakness</w:t>
            </w:r>
          </w:p>
        </w:tc>
        <w:tc>
          <w:tcPr>
            <w:tcW w:w="199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5B52F1E0"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Action</w:t>
            </w:r>
          </w:p>
        </w:tc>
        <w:tc>
          <w:tcPr>
            <w:tcW w:w="163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8160328"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Timeline</w:t>
            </w:r>
          </w:p>
        </w:tc>
        <w:tc>
          <w:tcPr>
            <w:tcW w:w="178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F83D4C6"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Resources</w:t>
            </w:r>
          </w:p>
        </w:tc>
        <w:tc>
          <w:tcPr>
            <w:tcW w:w="2175" w:type="dxa"/>
            <w:tcBorders>
              <w:top w:val="single" w:sz="4" w:space="0" w:color="000000"/>
              <w:left w:val="single" w:sz="4" w:space="0" w:color="000000"/>
              <w:bottom w:val="single" w:sz="4" w:space="0" w:color="000000"/>
              <w:right w:val="single" w:sz="4" w:space="0" w:color="000000"/>
            </w:tcBorders>
            <w:shd w:val="clear" w:color="auto" w:fill="F8D7DA"/>
            <w:tcMar>
              <w:top w:w="100" w:type="dxa"/>
              <w:left w:w="100" w:type="dxa"/>
              <w:bottom w:w="100" w:type="dxa"/>
              <w:right w:w="100" w:type="dxa"/>
            </w:tcMar>
          </w:tcPr>
          <w:p w14:paraId="1F866F19" w14:textId="77777777" w:rsidR="00272C3A" w:rsidRPr="001D125E" w:rsidRDefault="00272C3A" w:rsidP="00371BDF">
            <w:pPr>
              <w:spacing w:before="240" w:after="240" w:line="360" w:lineRule="auto"/>
              <w:jc w:val="center"/>
              <w:rPr>
                <w:rFonts w:eastAsia="Calibri"/>
                <w:sz w:val="24"/>
                <w:szCs w:val="24"/>
              </w:rPr>
            </w:pPr>
            <w:r w:rsidRPr="001D125E">
              <w:rPr>
                <w:rFonts w:eastAsia="Calibri"/>
                <w:b/>
                <w:bCs/>
                <w:sz w:val="24"/>
                <w:szCs w:val="24"/>
              </w:rPr>
              <w:t>Measure of Progress</w:t>
            </w:r>
          </w:p>
        </w:tc>
      </w:tr>
      <w:tr w:rsidR="00272C3A" w:rsidRPr="001D125E" w14:paraId="0230CCF2" w14:textId="77777777" w:rsidTr="00371BDF">
        <w:trPr>
          <w:trHeight w:val="107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3CE87A"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Limited marketing experience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F4C43"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Apply for internships or part-time marketing roles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0D8C2B"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Short-term (6–12 months)</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C721B1"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University career services, job portals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4557E"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Internship secured or relevant experience gained</w:t>
            </w:r>
          </w:p>
        </w:tc>
      </w:tr>
      <w:tr w:rsidR="00272C3A" w:rsidRPr="001D125E" w14:paraId="6B2F3573" w14:textId="77777777" w:rsidTr="00371BDF">
        <w:trPr>
          <w:trHeight w:val="134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33114B"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Communication confidence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B38A0"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Participate in presentations and networking events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281C75"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Short-term</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D86F2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University workshops, group projects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2DCD72"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Improved presentation feedback and confidence</w:t>
            </w:r>
          </w:p>
        </w:tc>
      </w:tr>
      <w:tr w:rsidR="00272C3A" w:rsidRPr="001D125E" w14:paraId="0185F1A8" w14:textId="77777777" w:rsidTr="00371BDF">
        <w:trPr>
          <w:trHeight w:val="1340"/>
        </w:trPr>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226EF9"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Digital marketing knowledge</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07F309"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Complete online courses in SEO, analytics, and social media marketing</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03A365"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Long-term (1–2 years)</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02EB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LinkedIn Learning, online certifications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2DC25C" w14:textId="77777777" w:rsidR="00272C3A" w:rsidRPr="001D125E" w:rsidRDefault="00272C3A" w:rsidP="00371BDF">
            <w:pPr>
              <w:spacing w:before="240" w:after="240" w:line="360" w:lineRule="auto"/>
              <w:jc w:val="center"/>
              <w:rPr>
                <w:rFonts w:eastAsia="Calibri"/>
                <w:sz w:val="24"/>
                <w:szCs w:val="24"/>
              </w:rPr>
            </w:pPr>
            <w:r w:rsidRPr="001D125E">
              <w:rPr>
                <w:rFonts w:eastAsia="Calibri"/>
                <w:sz w:val="24"/>
                <w:szCs w:val="24"/>
              </w:rPr>
              <w:t>Certificates completed and improved practical skills</w:t>
            </w:r>
          </w:p>
        </w:tc>
      </w:tr>
    </w:tbl>
    <w:p w14:paraId="0A947048" w14:textId="77777777" w:rsidR="00272C3A" w:rsidRPr="001D125E" w:rsidRDefault="00272C3A" w:rsidP="00272C3A">
      <w:pPr>
        <w:spacing w:before="240" w:after="240" w:line="360" w:lineRule="auto"/>
        <w:jc w:val="both"/>
        <w:rPr>
          <w:rFonts w:eastAsia="Calibri"/>
          <w:sz w:val="24"/>
          <w:szCs w:val="24"/>
        </w:rPr>
      </w:pPr>
    </w:p>
    <w:p w14:paraId="7BA4411C" w14:textId="77777777" w:rsidR="00272C3A" w:rsidRPr="001D125E" w:rsidRDefault="00272C3A" w:rsidP="00272C3A">
      <w:pPr>
        <w:spacing w:before="240" w:after="240" w:line="360" w:lineRule="auto"/>
        <w:jc w:val="both"/>
        <w:rPr>
          <w:rFonts w:eastAsia="Calibri"/>
          <w:sz w:val="24"/>
          <w:szCs w:val="24"/>
        </w:rPr>
      </w:pPr>
    </w:p>
    <w:p w14:paraId="03F16E87" w14:textId="77777777" w:rsidR="00CA12C6" w:rsidRPr="001D125E" w:rsidRDefault="006D78A8" w:rsidP="001D125E">
      <w:pPr>
        <w:spacing w:before="240" w:after="240" w:line="360" w:lineRule="auto"/>
        <w:jc w:val="both"/>
        <w:rPr>
          <w:rFonts w:eastAsia="Calibri"/>
          <w:sz w:val="24"/>
          <w:szCs w:val="24"/>
        </w:rPr>
      </w:pPr>
      <w:r w:rsidRPr="001D125E">
        <w:rPr>
          <w:sz w:val="24"/>
          <w:szCs w:val="24"/>
        </w:rPr>
        <w:br w:type="page"/>
      </w:r>
    </w:p>
    <w:p w14:paraId="6029E9B0" w14:textId="77777777" w:rsidR="00CA12C6" w:rsidRPr="001D125E" w:rsidRDefault="006D78A8" w:rsidP="001D125E">
      <w:pPr>
        <w:pStyle w:val="Heading1"/>
        <w:keepNext w:val="0"/>
        <w:keepLines w:val="0"/>
        <w:spacing w:before="0" w:after="360" w:line="360" w:lineRule="auto"/>
        <w:jc w:val="both"/>
        <w:rPr>
          <w:rFonts w:eastAsia="Calibri"/>
          <w:b/>
          <w:bCs/>
          <w:sz w:val="24"/>
          <w:szCs w:val="24"/>
        </w:rPr>
      </w:pPr>
      <w:bookmarkStart w:id="7" w:name="_Toc224485650"/>
      <w:r w:rsidRPr="001D125E">
        <w:rPr>
          <w:rFonts w:eastAsia="Calibri"/>
          <w:b/>
          <w:bCs/>
          <w:sz w:val="24"/>
          <w:szCs w:val="24"/>
        </w:rPr>
        <w:lastRenderedPageBreak/>
        <w:t>Reference list</w:t>
      </w:r>
      <w:bookmarkEnd w:id="7"/>
    </w:p>
    <w:p w14:paraId="42F6EB11"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Bhaskar, C.V., Priyadharshini, P.R., Sujatha, </w:t>
      </w:r>
      <w:proofErr w:type="spellStart"/>
      <w:r w:rsidRPr="001D125E">
        <w:rPr>
          <w:rFonts w:eastAsia="Calibri"/>
          <w:sz w:val="24"/>
          <w:szCs w:val="24"/>
        </w:rPr>
        <w:t>Govindharaj</w:t>
      </w:r>
      <w:proofErr w:type="spellEnd"/>
      <w:r w:rsidRPr="001D125E">
        <w:rPr>
          <w:rFonts w:eastAsia="Calibri"/>
          <w:sz w:val="24"/>
          <w:szCs w:val="24"/>
        </w:rPr>
        <w:t xml:space="preserve">, P. and Sam, D.P. (2025). The role of group projects in enhancing soft skills. </w:t>
      </w:r>
      <w:r w:rsidRPr="001D125E">
        <w:rPr>
          <w:rFonts w:eastAsia="Calibri"/>
          <w:i/>
          <w:iCs/>
          <w:sz w:val="24"/>
          <w:szCs w:val="24"/>
        </w:rPr>
        <w:t>Humanities and Social Sciences Communications</w:t>
      </w:r>
      <w:r w:rsidRPr="001D125E">
        <w:rPr>
          <w:rFonts w:eastAsia="Calibri"/>
          <w:sz w:val="24"/>
          <w:szCs w:val="24"/>
        </w:rPr>
        <w:t xml:space="preserve">, [online] 12(1), pp.1–8. </w:t>
      </w:r>
      <w:proofErr w:type="spellStart"/>
      <w:r w:rsidRPr="001D125E">
        <w:rPr>
          <w:rFonts w:eastAsia="Calibri"/>
          <w:sz w:val="24"/>
          <w:szCs w:val="24"/>
        </w:rPr>
        <w:t>doi:</w:t>
      </w:r>
      <w:hyperlink r:id="rId13">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://doi.org/10.1057/s41599-025-04807-x</w:t>
        </w:r>
      </w:hyperlink>
      <w:r w:rsidRPr="001D125E">
        <w:rPr>
          <w:rFonts w:eastAsia="Calibri"/>
          <w:sz w:val="24"/>
          <w:szCs w:val="24"/>
        </w:rPr>
        <w:t xml:space="preserve">. </w:t>
      </w:r>
    </w:p>
    <w:p w14:paraId="15A4B4C2" w14:textId="77777777" w:rsidR="00CA12C6" w:rsidRPr="001D125E" w:rsidRDefault="006D78A8" w:rsidP="001D125E">
      <w:pPr>
        <w:spacing w:after="240" w:line="360" w:lineRule="auto"/>
        <w:rPr>
          <w:rFonts w:eastAsia="Calibri"/>
          <w:sz w:val="24"/>
          <w:szCs w:val="24"/>
        </w:rPr>
      </w:pPr>
      <w:proofErr w:type="spellStart"/>
      <w:r w:rsidRPr="001D125E">
        <w:rPr>
          <w:rFonts w:eastAsia="Calibri"/>
          <w:sz w:val="24"/>
          <w:szCs w:val="24"/>
        </w:rPr>
        <w:t>Chinnapakjarusiri</w:t>
      </w:r>
      <w:proofErr w:type="spellEnd"/>
      <w:r w:rsidRPr="001D125E">
        <w:rPr>
          <w:rFonts w:eastAsia="Calibri"/>
          <w:sz w:val="24"/>
          <w:szCs w:val="24"/>
        </w:rPr>
        <w:t xml:space="preserve">, N., </w:t>
      </w:r>
      <w:proofErr w:type="spellStart"/>
      <w:r w:rsidRPr="001D125E">
        <w:rPr>
          <w:rFonts w:eastAsia="Calibri"/>
          <w:sz w:val="24"/>
          <w:szCs w:val="24"/>
        </w:rPr>
        <w:t>Khotabut</w:t>
      </w:r>
      <w:proofErr w:type="spellEnd"/>
      <w:r w:rsidRPr="001D125E">
        <w:rPr>
          <w:rFonts w:eastAsia="Calibri"/>
          <w:sz w:val="24"/>
          <w:szCs w:val="24"/>
        </w:rPr>
        <w:t xml:space="preserve">, P., </w:t>
      </w:r>
      <w:proofErr w:type="spellStart"/>
      <w:r w:rsidRPr="001D125E">
        <w:rPr>
          <w:rFonts w:eastAsia="Calibri"/>
          <w:sz w:val="24"/>
          <w:szCs w:val="24"/>
        </w:rPr>
        <w:t>Nakpleung</w:t>
      </w:r>
      <w:proofErr w:type="spellEnd"/>
      <w:r w:rsidRPr="001D125E">
        <w:rPr>
          <w:rFonts w:eastAsia="Calibri"/>
          <w:sz w:val="24"/>
          <w:szCs w:val="24"/>
        </w:rPr>
        <w:t xml:space="preserve">, P. and </w:t>
      </w:r>
      <w:proofErr w:type="spellStart"/>
      <w:r w:rsidRPr="001D125E">
        <w:rPr>
          <w:rFonts w:eastAsia="Calibri"/>
          <w:sz w:val="24"/>
          <w:szCs w:val="24"/>
        </w:rPr>
        <w:t>Moolngearn</w:t>
      </w:r>
      <w:proofErr w:type="spellEnd"/>
      <w:r w:rsidRPr="001D125E">
        <w:rPr>
          <w:rFonts w:eastAsia="Calibri"/>
          <w:sz w:val="24"/>
          <w:szCs w:val="24"/>
        </w:rPr>
        <w:t xml:space="preserve">, P. (2024). Digital Marketing Skills in the Digital Economy: A Review Article. </w:t>
      </w:r>
      <w:r w:rsidRPr="001D125E">
        <w:rPr>
          <w:rFonts w:eastAsia="Calibri"/>
          <w:i/>
          <w:iCs/>
          <w:sz w:val="24"/>
          <w:szCs w:val="24"/>
        </w:rPr>
        <w:t>ResearchGate</w:t>
      </w:r>
      <w:r w:rsidRPr="001D125E">
        <w:rPr>
          <w:rFonts w:eastAsia="Calibri"/>
          <w:sz w:val="24"/>
          <w:szCs w:val="24"/>
        </w:rPr>
        <w:t xml:space="preserve">, [online] 3(3), pp.1–9. Available at: </w:t>
      </w:r>
      <w:hyperlink r:id="rId14">
        <w:r w:rsidR="00CA12C6" w:rsidRPr="001D125E">
          <w:rPr>
            <w:rFonts w:eastAsia="Calibri"/>
            <w:color w:val="1155CC"/>
            <w:sz w:val="24"/>
            <w:szCs w:val="24"/>
            <w:u w:val="single"/>
          </w:rPr>
          <w:t>https://www.researchgate.net/publication/388103193_Digital_Marketing_Skills_in_the_Digital_Economy_A_Review_Article</w:t>
        </w:r>
      </w:hyperlink>
      <w:r w:rsidRPr="001D125E">
        <w:rPr>
          <w:rFonts w:eastAsia="Calibri"/>
          <w:sz w:val="24"/>
          <w:szCs w:val="24"/>
        </w:rPr>
        <w:t xml:space="preserve">. </w:t>
      </w:r>
    </w:p>
    <w:p w14:paraId="6AB73830"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Indeed.UK (2026). </w:t>
      </w:r>
      <w:r w:rsidRPr="001D125E">
        <w:rPr>
          <w:rFonts w:eastAsia="Calibri"/>
          <w:i/>
          <w:iCs/>
          <w:sz w:val="24"/>
          <w:szCs w:val="24"/>
        </w:rPr>
        <w:t>Digital Marketing Assistant Work, jobs (with Salaries) | Indeed United Kingdom</w:t>
      </w:r>
      <w:r w:rsidRPr="001D125E">
        <w:rPr>
          <w:rFonts w:eastAsia="Calibri"/>
          <w:sz w:val="24"/>
          <w:szCs w:val="24"/>
        </w:rPr>
        <w:t xml:space="preserve">. [online] Indeed.com. Available at: </w:t>
      </w:r>
      <w:hyperlink r:id="rId15">
        <w:r w:rsidR="00CA12C6" w:rsidRPr="001D125E">
          <w:rPr>
            <w:rFonts w:eastAsia="Calibri"/>
            <w:color w:val="1155CC"/>
            <w:sz w:val="24"/>
            <w:szCs w:val="24"/>
            <w:u w:val="single"/>
          </w:rPr>
          <w:t>https://uk.indeed.com/jobs?q=Digital+Marketing+Assistant%2C&amp;l=&amp;from=searchOnDesktopSerp&amp;vjk=a2c3689f548599b8</w:t>
        </w:r>
      </w:hyperlink>
      <w:r w:rsidRPr="001D125E">
        <w:rPr>
          <w:rFonts w:eastAsia="Calibri"/>
          <w:sz w:val="24"/>
          <w:szCs w:val="24"/>
        </w:rPr>
        <w:t xml:space="preserve">  [Accessed 14 Mar. 2026].</w:t>
      </w:r>
    </w:p>
    <w:p w14:paraId="11F36EBE"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Rayner, H. (2019). Personality and self-awareness. </w:t>
      </w:r>
      <w:r w:rsidRPr="001D125E">
        <w:rPr>
          <w:rFonts w:eastAsia="Calibri"/>
          <w:i/>
          <w:iCs/>
          <w:sz w:val="24"/>
          <w:szCs w:val="24"/>
        </w:rPr>
        <w:t>Assessment and Development Matters</w:t>
      </w:r>
      <w:r w:rsidRPr="001D125E">
        <w:rPr>
          <w:rFonts w:eastAsia="Calibri"/>
          <w:sz w:val="24"/>
          <w:szCs w:val="24"/>
        </w:rPr>
        <w:t xml:space="preserve">, 11(1), pp.7–10. </w:t>
      </w:r>
      <w:proofErr w:type="spellStart"/>
      <w:r w:rsidRPr="001D125E">
        <w:rPr>
          <w:rFonts w:eastAsia="Calibri"/>
          <w:sz w:val="24"/>
          <w:szCs w:val="24"/>
        </w:rPr>
        <w:t>doi:</w:t>
      </w:r>
      <w:hyperlink r:id="rId16">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://doi.org/10.53841/bpsadm.2019.11.1.7</w:t>
        </w:r>
      </w:hyperlink>
      <w:r w:rsidRPr="001D125E">
        <w:rPr>
          <w:rFonts w:eastAsia="Calibri"/>
          <w:sz w:val="24"/>
          <w:szCs w:val="24"/>
        </w:rPr>
        <w:t xml:space="preserve">. </w:t>
      </w:r>
    </w:p>
    <w:p w14:paraId="42EC38AE"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Tee, P.K., Wong, L.C., Dada, M., Song, B.L. and Ng, C.P. (2024). Demand for digital skills, skill gaps and graduate employability: Evidence from employers in Malaysia. </w:t>
      </w:r>
      <w:r w:rsidRPr="001D125E">
        <w:rPr>
          <w:rFonts w:eastAsia="Calibri"/>
          <w:i/>
          <w:iCs/>
          <w:sz w:val="24"/>
          <w:szCs w:val="24"/>
        </w:rPr>
        <w:t>F1000Research</w:t>
      </w:r>
      <w:r w:rsidRPr="001D125E">
        <w:rPr>
          <w:rFonts w:eastAsia="Calibri"/>
          <w:sz w:val="24"/>
          <w:szCs w:val="24"/>
        </w:rPr>
        <w:t xml:space="preserve">, 13, pp.389–389. </w:t>
      </w:r>
      <w:proofErr w:type="spellStart"/>
      <w:r w:rsidRPr="001D125E">
        <w:rPr>
          <w:rFonts w:eastAsia="Calibri"/>
          <w:sz w:val="24"/>
          <w:szCs w:val="24"/>
        </w:rPr>
        <w:t>doi:</w:t>
      </w:r>
      <w:hyperlink r:id="rId17">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://doi.org/10.12688/f1000research.148514.1</w:t>
        </w:r>
      </w:hyperlink>
      <w:r w:rsidRPr="001D125E">
        <w:rPr>
          <w:rFonts w:eastAsia="Calibri"/>
          <w:sz w:val="24"/>
          <w:szCs w:val="24"/>
        </w:rPr>
        <w:t xml:space="preserve">. </w:t>
      </w:r>
    </w:p>
    <w:p w14:paraId="7B4733E3" w14:textId="77777777" w:rsidR="00CA12C6" w:rsidRPr="001D125E" w:rsidRDefault="006D78A8" w:rsidP="001D125E">
      <w:pPr>
        <w:spacing w:after="240" w:line="360" w:lineRule="auto"/>
        <w:rPr>
          <w:rFonts w:eastAsia="Calibri"/>
          <w:sz w:val="24"/>
          <w:szCs w:val="24"/>
        </w:rPr>
      </w:pPr>
      <w:r w:rsidRPr="001D125E">
        <w:rPr>
          <w:rFonts w:eastAsia="Calibri"/>
          <w:sz w:val="24"/>
          <w:szCs w:val="24"/>
        </w:rPr>
        <w:t xml:space="preserve">Tiwari, V. (2024). Role of Data Analytics in Business Decision Making. </w:t>
      </w:r>
      <w:r w:rsidRPr="001D125E">
        <w:rPr>
          <w:rFonts w:eastAsia="Calibri"/>
          <w:i/>
          <w:iCs/>
          <w:sz w:val="24"/>
          <w:szCs w:val="24"/>
        </w:rPr>
        <w:t xml:space="preserve">Knowledgeable Research </w:t>
      </w:r>
      <w:proofErr w:type="gramStart"/>
      <w:r w:rsidRPr="001D125E">
        <w:rPr>
          <w:rFonts w:eastAsia="Calibri"/>
          <w:i/>
          <w:iCs/>
          <w:sz w:val="24"/>
          <w:szCs w:val="24"/>
        </w:rPr>
        <w:t>A</w:t>
      </w:r>
      <w:proofErr w:type="gramEnd"/>
      <w:r w:rsidRPr="001D125E">
        <w:rPr>
          <w:rFonts w:eastAsia="Calibri"/>
          <w:i/>
          <w:iCs/>
          <w:sz w:val="24"/>
          <w:szCs w:val="24"/>
        </w:rPr>
        <w:t xml:space="preserve"> Multidisciplinary Journal</w:t>
      </w:r>
      <w:r w:rsidRPr="001D125E">
        <w:rPr>
          <w:rFonts w:eastAsia="Calibri"/>
          <w:sz w:val="24"/>
          <w:szCs w:val="24"/>
        </w:rPr>
        <w:t xml:space="preserve">, 3(01), pp.18–27. </w:t>
      </w:r>
      <w:proofErr w:type="spellStart"/>
      <w:r w:rsidRPr="001D125E">
        <w:rPr>
          <w:rFonts w:eastAsia="Calibri"/>
          <w:sz w:val="24"/>
          <w:szCs w:val="24"/>
        </w:rPr>
        <w:t>doi:</w:t>
      </w:r>
      <w:hyperlink r:id="rId18">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://doi.org/10.57067/0zr57x43</w:t>
        </w:r>
      </w:hyperlink>
      <w:r w:rsidRPr="001D125E">
        <w:rPr>
          <w:rFonts w:eastAsia="Calibri"/>
          <w:sz w:val="24"/>
          <w:szCs w:val="24"/>
        </w:rPr>
        <w:t xml:space="preserve">. </w:t>
      </w:r>
    </w:p>
    <w:p w14:paraId="25069CF6" w14:textId="158289F8" w:rsidR="00CA12C6" w:rsidRPr="00CA7D99" w:rsidRDefault="006D78A8" w:rsidP="00CA7D99">
      <w:pPr>
        <w:spacing w:after="240" w:line="360" w:lineRule="auto"/>
        <w:rPr>
          <w:rFonts w:eastAsia="Calibri"/>
          <w:sz w:val="24"/>
          <w:szCs w:val="24"/>
        </w:rPr>
      </w:pPr>
      <w:r w:rsidRPr="001D125E">
        <w:rPr>
          <w:rFonts w:eastAsia="Calibri"/>
          <w:sz w:val="24"/>
          <w:szCs w:val="24"/>
        </w:rPr>
        <w:t xml:space="preserve">Yan, Z. and Carless, D. (2021). Self-assessment is about more than self: the enabling role of feedback literacy. </w:t>
      </w:r>
      <w:r w:rsidRPr="001D125E">
        <w:rPr>
          <w:rFonts w:eastAsia="Calibri"/>
          <w:i/>
          <w:iCs/>
          <w:sz w:val="24"/>
          <w:szCs w:val="24"/>
        </w:rPr>
        <w:t>Assessment &amp; Evaluation in Higher Education</w:t>
      </w:r>
      <w:r w:rsidRPr="001D125E">
        <w:rPr>
          <w:rFonts w:eastAsia="Calibri"/>
          <w:sz w:val="24"/>
          <w:szCs w:val="24"/>
        </w:rPr>
        <w:t xml:space="preserve">, [online] 47(7), pp.1–13. </w:t>
      </w:r>
      <w:proofErr w:type="spellStart"/>
      <w:r w:rsidRPr="001D125E">
        <w:rPr>
          <w:rFonts w:eastAsia="Calibri"/>
          <w:sz w:val="24"/>
          <w:szCs w:val="24"/>
        </w:rPr>
        <w:t>doi:</w:t>
      </w:r>
      <w:hyperlink r:id="rId19">
        <w:r w:rsidR="00CA12C6" w:rsidRPr="001D125E">
          <w:rPr>
            <w:rFonts w:eastAsia="Calibri"/>
            <w:color w:val="1155CC"/>
            <w:sz w:val="24"/>
            <w:szCs w:val="24"/>
            <w:u w:val="single"/>
          </w:rPr>
          <w:t>https</w:t>
        </w:r>
        <w:proofErr w:type="spellEnd"/>
        <w:r w:rsidR="00CA12C6" w:rsidRPr="001D125E">
          <w:rPr>
            <w:rFonts w:eastAsia="Calibri"/>
            <w:color w:val="1155CC"/>
            <w:sz w:val="24"/>
            <w:szCs w:val="24"/>
            <w:u w:val="single"/>
          </w:rPr>
          <w:t>://doi.org/10.1080/02602938.2021.2001431</w:t>
        </w:r>
      </w:hyperlink>
    </w:p>
    <w:p w14:paraId="09C0483C" w14:textId="77777777" w:rsidR="00CA12C6" w:rsidRPr="001D125E" w:rsidRDefault="00CA12C6" w:rsidP="001D125E">
      <w:pPr>
        <w:spacing w:before="240" w:after="240" w:line="360" w:lineRule="auto"/>
        <w:jc w:val="both"/>
        <w:rPr>
          <w:rFonts w:eastAsia="Calibri"/>
          <w:sz w:val="24"/>
          <w:szCs w:val="24"/>
        </w:rPr>
      </w:pPr>
    </w:p>
    <w:p w14:paraId="309FE87C" w14:textId="77777777" w:rsidR="00CA12C6" w:rsidRPr="001D125E" w:rsidRDefault="00CA12C6" w:rsidP="001D125E">
      <w:pPr>
        <w:spacing w:before="240" w:after="240" w:line="360" w:lineRule="auto"/>
        <w:jc w:val="both"/>
        <w:rPr>
          <w:rFonts w:eastAsia="Calibri"/>
          <w:sz w:val="24"/>
          <w:szCs w:val="24"/>
        </w:rPr>
      </w:pPr>
    </w:p>
    <w:p w14:paraId="01A6A9DA" w14:textId="77777777" w:rsidR="00CA12C6" w:rsidRPr="001D125E" w:rsidRDefault="006D78A8" w:rsidP="001D125E">
      <w:pPr>
        <w:spacing w:before="240" w:after="240" w:line="360" w:lineRule="auto"/>
        <w:jc w:val="both"/>
        <w:rPr>
          <w:rFonts w:eastAsia="Calibri"/>
          <w:sz w:val="24"/>
          <w:szCs w:val="24"/>
        </w:rPr>
      </w:pPr>
      <w:r w:rsidRPr="001D125E">
        <w:rPr>
          <w:sz w:val="24"/>
          <w:szCs w:val="24"/>
        </w:rPr>
        <w:br w:type="page"/>
      </w:r>
    </w:p>
    <w:p w14:paraId="408AAE5E" w14:textId="6C362A7F" w:rsidR="00CA12C6" w:rsidRPr="001D125E" w:rsidRDefault="00CA12C6" w:rsidP="001D125E">
      <w:pPr>
        <w:spacing w:before="240" w:after="240" w:line="360" w:lineRule="auto"/>
        <w:jc w:val="both"/>
        <w:rPr>
          <w:rFonts w:eastAsia="Calibri"/>
          <w:sz w:val="24"/>
          <w:szCs w:val="24"/>
        </w:rPr>
      </w:pPr>
    </w:p>
    <w:p w14:paraId="23501CC6" w14:textId="77777777" w:rsidR="00CA12C6" w:rsidRPr="001D125E" w:rsidRDefault="00CA12C6" w:rsidP="001D125E">
      <w:pPr>
        <w:spacing w:line="360" w:lineRule="auto"/>
        <w:rPr>
          <w:rFonts w:eastAsia="Calibri"/>
          <w:sz w:val="24"/>
          <w:szCs w:val="24"/>
        </w:rPr>
      </w:pPr>
    </w:p>
    <w:sectPr w:rsidR="00CA12C6" w:rsidRPr="001D125E">
      <w:head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57CD1" w14:textId="77777777" w:rsidR="00B201AC" w:rsidRDefault="00B201AC">
      <w:pPr>
        <w:spacing w:line="240" w:lineRule="auto"/>
      </w:pPr>
      <w:r>
        <w:separator/>
      </w:r>
    </w:p>
  </w:endnote>
  <w:endnote w:type="continuationSeparator" w:id="0">
    <w:p w14:paraId="6460361B" w14:textId="77777777" w:rsidR="00B201AC" w:rsidRDefault="00B201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BFB9AF1-9C96-48FF-A17C-712A62121063}"/>
    <w:embedBold r:id="rId2" w:fontKey="{8F9764D9-4052-434C-966A-AA05FE0C70E8}"/>
    <w:embedItalic r:id="rId3" w:fontKey="{41975648-30E0-47A8-901D-2C497FD1D832}"/>
  </w:font>
  <w:font w:name="Cambria">
    <w:panose1 w:val="02040503050406030204"/>
    <w:charset w:val="00"/>
    <w:family w:val="roman"/>
    <w:pitch w:val="variable"/>
    <w:sig w:usb0="E00006FF" w:usb1="420024FF" w:usb2="02000000" w:usb3="00000000" w:csb0="0000019F" w:csb1="00000000"/>
    <w:embedRegular r:id="rId4" w:fontKey="{35DCB015-F818-48F4-B45D-5CE0CC38065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A5DF7" w14:textId="77777777" w:rsidR="00B201AC" w:rsidRDefault="00B201AC">
      <w:pPr>
        <w:spacing w:line="240" w:lineRule="auto"/>
      </w:pPr>
      <w:r>
        <w:separator/>
      </w:r>
    </w:p>
  </w:footnote>
  <w:footnote w:type="continuationSeparator" w:id="0">
    <w:p w14:paraId="083D0C65" w14:textId="77777777" w:rsidR="00B201AC" w:rsidRDefault="00B201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B9013" w14:textId="77777777" w:rsidR="00CA12C6" w:rsidRDefault="00CA12C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025A24"/>
    <w:multiLevelType w:val="multilevel"/>
    <w:tmpl w:val="AB205D3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BF5367C"/>
    <w:multiLevelType w:val="multilevel"/>
    <w:tmpl w:val="C55AA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097887">
    <w:abstractNumId w:val="0"/>
  </w:num>
  <w:num w:numId="2" w16cid:durableId="1656762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C6"/>
    <w:rsid w:val="00015107"/>
    <w:rsid w:val="00024B06"/>
    <w:rsid w:val="000D5B03"/>
    <w:rsid w:val="001D125E"/>
    <w:rsid w:val="00257F29"/>
    <w:rsid w:val="00272C3A"/>
    <w:rsid w:val="002B7D20"/>
    <w:rsid w:val="002C1592"/>
    <w:rsid w:val="002E2E46"/>
    <w:rsid w:val="00344969"/>
    <w:rsid w:val="00367367"/>
    <w:rsid w:val="003822BF"/>
    <w:rsid w:val="00382EC5"/>
    <w:rsid w:val="003B6BD5"/>
    <w:rsid w:val="004A13FC"/>
    <w:rsid w:val="004C1237"/>
    <w:rsid w:val="004E5E61"/>
    <w:rsid w:val="00510930"/>
    <w:rsid w:val="00570226"/>
    <w:rsid w:val="0057351F"/>
    <w:rsid w:val="005870D9"/>
    <w:rsid w:val="005B1818"/>
    <w:rsid w:val="005F29C7"/>
    <w:rsid w:val="00621981"/>
    <w:rsid w:val="006421EC"/>
    <w:rsid w:val="00667BB7"/>
    <w:rsid w:val="00694026"/>
    <w:rsid w:val="006A246C"/>
    <w:rsid w:val="006D5379"/>
    <w:rsid w:val="006D77F5"/>
    <w:rsid w:val="006D78A8"/>
    <w:rsid w:val="00733A2E"/>
    <w:rsid w:val="007944A1"/>
    <w:rsid w:val="007A56F3"/>
    <w:rsid w:val="007A650B"/>
    <w:rsid w:val="0088721B"/>
    <w:rsid w:val="008A00EB"/>
    <w:rsid w:val="00947373"/>
    <w:rsid w:val="009D0004"/>
    <w:rsid w:val="009F39DE"/>
    <w:rsid w:val="00A472AB"/>
    <w:rsid w:val="00A55A7D"/>
    <w:rsid w:val="00AC0008"/>
    <w:rsid w:val="00AC6AF5"/>
    <w:rsid w:val="00AD33EE"/>
    <w:rsid w:val="00AF38FD"/>
    <w:rsid w:val="00B201AC"/>
    <w:rsid w:val="00B5619D"/>
    <w:rsid w:val="00B83ADC"/>
    <w:rsid w:val="00B90A67"/>
    <w:rsid w:val="00C2657F"/>
    <w:rsid w:val="00CA12C6"/>
    <w:rsid w:val="00CA6D36"/>
    <w:rsid w:val="00CA7D99"/>
    <w:rsid w:val="00CD44F1"/>
    <w:rsid w:val="00CE096D"/>
    <w:rsid w:val="00D90DB1"/>
    <w:rsid w:val="00DB6681"/>
    <w:rsid w:val="00E01EBF"/>
    <w:rsid w:val="00E06FF0"/>
    <w:rsid w:val="00E20F6D"/>
    <w:rsid w:val="00E82049"/>
    <w:rsid w:val="00E949B0"/>
    <w:rsid w:val="00F04399"/>
    <w:rsid w:val="00F22A8B"/>
    <w:rsid w:val="00FA49D9"/>
    <w:rsid w:val="00FD0D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C224"/>
  <w15:docId w15:val="{EFCF97A4-EEE4-A54E-9093-6B13BEBF2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TOC1">
    <w:name w:val="toc 1"/>
    <w:basedOn w:val="Normal"/>
    <w:next w:val="Normal"/>
    <w:autoRedefine/>
    <w:uiPriority w:val="39"/>
    <w:unhideWhenUsed/>
    <w:rsid w:val="005B1818"/>
    <w:pPr>
      <w:spacing w:after="100"/>
    </w:pPr>
  </w:style>
  <w:style w:type="paragraph" w:styleId="TOC2">
    <w:name w:val="toc 2"/>
    <w:basedOn w:val="Normal"/>
    <w:next w:val="Normal"/>
    <w:autoRedefine/>
    <w:uiPriority w:val="39"/>
    <w:unhideWhenUsed/>
    <w:rsid w:val="005B1818"/>
    <w:pPr>
      <w:spacing w:after="100"/>
      <w:ind w:left="220"/>
    </w:pPr>
  </w:style>
  <w:style w:type="character" w:styleId="Hyperlink">
    <w:name w:val="Hyperlink"/>
    <w:basedOn w:val="DefaultParagraphFont"/>
    <w:uiPriority w:val="99"/>
    <w:unhideWhenUsed/>
    <w:rsid w:val="005B18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57/s41599-025-04807-x" TargetMode="External"/><Relationship Id="rId18" Type="http://schemas.openxmlformats.org/officeDocument/2006/relationships/hyperlink" Target="https://doi.org/10.57067/0zr57x4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doi.org/10.12688/f1000research.148514.1" TargetMode="External"/><Relationship Id="rId2" Type="http://schemas.openxmlformats.org/officeDocument/2006/relationships/numbering" Target="numbering.xml"/><Relationship Id="rId16" Type="http://schemas.openxmlformats.org/officeDocument/2006/relationships/hyperlink" Target="https://doi.org/10.53841/bpsadm.2019.11.1.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uk.indeed.com/jobs?q=Digital+Marketing+Assistant%2C&amp;l=&amp;from=searchOnDesktopSerp&amp;vjk=a2c3689f548599b8" TargetMode="External"/><Relationship Id="rId10" Type="http://schemas.openxmlformats.org/officeDocument/2006/relationships/image" Target="media/image3.png"/><Relationship Id="rId19" Type="http://schemas.openxmlformats.org/officeDocument/2006/relationships/hyperlink" Target="https://doi.org/10.1080/02602938.2021.200143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88103193_Digital_Marketing_Skills_in_the_Digital_Economy_A_Review_Article"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bL78PK8uymM25gmtS+89T1VjCQ==">CgMxLjAyDmguOTFsYXNzcjhxNmJpMg5oLnNxY3htODh4c2ZvbDIOaC51bm1yMHp4cW1zbWUyDmgucTYyeHNtZjkya2wxMg5oLnZxczB2bnFobTBzdDIOaC5oeTMybG11MjA4emYyDmgucWUzZHB1dHFyamptMg5oLnRlM2gzdXQycnU5MDIOaC40MDVvbncybmRnNWwyDmguZzltZ2dib2M5ODdrMg5oLjlrY3VubTU2dGxsNDIOaC5hYW4xYWZtZng2dHcyDmguMzlubDg3YmZxOGJtMg5oLmJpNzBvaWc3azJqbDIOaC51b2tvMDNncWZxMXk4AHIhMXRkQ0t3YzZLWlBVRF95TUJUdXlnOHNpZ3VPMHBXb0l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2327</Words>
  <Characters>13267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Tariq Hussain (2506992)</cp:lastModifiedBy>
  <cp:revision>3</cp:revision>
  <dcterms:created xsi:type="dcterms:W3CDTF">2026-07-19T13:04:00Z</dcterms:created>
  <dcterms:modified xsi:type="dcterms:W3CDTF">2026-07-19T13:04:00Z</dcterms:modified>
</cp:coreProperties>
</file>