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409E" w:rsidRPr="0000409E" w:rsidRDefault="0000409E" w:rsidP="0000409E">
      <w:pPr>
        <w:spacing w:after="0"/>
        <w:rPr>
          <w:rFonts w:asciiTheme="minorHAnsi" w:hAnsiTheme="minorHAnsi" w:cstheme="minorBidi"/>
          <w:sz w:val="22"/>
        </w:rPr>
      </w:pPr>
      <w:bookmarkStart w:id="0" w:name="_GoBack"/>
      <w:bookmarkEnd w:id="0"/>
      <w:r w:rsidRPr="0000409E">
        <w:rPr>
          <w:rFonts w:asciiTheme="minorHAnsi" w:hAnsiTheme="minorHAnsi" w:cstheme="minorBidi"/>
          <w:noProof/>
          <w:sz w:val="22"/>
          <w:lang w:eastAsia="en-GB"/>
        </w:rPr>
        <w:drawing>
          <wp:inline distT="0" distB="0" distL="0" distR="0" wp14:anchorId="71EF1911" wp14:editId="7CA18FB1">
            <wp:extent cx="2012110" cy="792000"/>
            <wp:effectExtent l="0" t="0" r="7620" b="8255"/>
            <wp:docPr id="1" name="Picture 1"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rsidR="0000409E" w:rsidRPr="0000409E" w:rsidRDefault="0000409E" w:rsidP="0000409E">
      <w:pPr>
        <w:spacing w:after="0"/>
        <w:rPr>
          <w:rFonts w:asciiTheme="minorHAnsi" w:hAnsiTheme="minorHAnsi" w:cstheme="minorBidi"/>
          <w:sz w:val="22"/>
        </w:rPr>
      </w:pPr>
    </w:p>
    <w:p w:rsidR="0000409E" w:rsidRPr="0000409E" w:rsidRDefault="0000409E" w:rsidP="0000409E">
      <w:pPr>
        <w:spacing w:after="0" w:line="240" w:lineRule="auto"/>
        <w:rPr>
          <w:rFonts w:eastAsia="Times New Roman"/>
          <w:b/>
          <w:caps/>
          <w:color w:val="FF0000"/>
          <w:sz w:val="28"/>
          <w:szCs w:val="20"/>
          <w:lang w:eastAsia="en-GB"/>
        </w:rPr>
      </w:pPr>
      <w:r w:rsidRPr="0000409E">
        <w:rPr>
          <w:rFonts w:eastAsia="Times New Roman"/>
          <w:b/>
          <w:caps/>
          <w:sz w:val="28"/>
          <w:szCs w:val="20"/>
          <w:lang w:eastAsia="en-GB"/>
        </w:rPr>
        <w:t xml:space="preserve">LEVEL 4 </w:t>
      </w:r>
      <w:r w:rsidRPr="0000409E">
        <w:rPr>
          <w:rFonts w:eastAsia="Times New Roman"/>
          <w:b/>
          <w:caps/>
          <w:color w:val="FF0000"/>
          <w:sz w:val="28"/>
          <w:szCs w:val="20"/>
          <w:lang w:eastAsia="en-GB"/>
        </w:rPr>
        <w:t xml:space="preserve"> </w:t>
      </w:r>
    </w:p>
    <w:p w:rsidR="0000409E" w:rsidRPr="0000409E" w:rsidRDefault="0000409E" w:rsidP="0000409E">
      <w:pPr>
        <w:spacing w:after="0" w:line="240" w:lineRule="auto"/>
        <w:rPr>
          <w:rFonts w:eastAsia="Times New Roman"/>
          <w:b/>
          <w:caps/>
          <w:color w:val="FF0000"/>
          <w:sz w:val="28"/>
          <w:szCs w:val="20"/>
          <w:lang w:eastAsia="en-GB"/>
        </w:rPr>
      </w:pPr>
      <w:r w:rsidRPr="0000409E">
        <w:rPr>
          <w:rFonts w:eastAsia="Times New Roman"/>
          <w:b/>
          <w:caps/>
          <w:color w:val="FF0000"/>
          <w:sz w:val="28"/>
          <w:szCs w:val="20"/>
          <w:lang w:eastAsia="en-GB"/>
        </w:rPr>
        <w:t xml:space="preserve">                                                                      </w:t>
      </w:r>
    </w:p>
    <w:p w:rsidR="0000409E" w:rsidRPr="0000409E" w:rsidRDefault="0000409E" w:rsidP="0000409E">
      <w:pPr>
        <w:spacing w:after="0" w:line="240" w:lineRule="auto"/>
        <w:rPr>
          <w:rFonts w:eastAsia="Times New Roman"/>
          <w:b/>
          <w:caps/>
          <w:sz w:val="28"/>
          <w:szCs w:val="20"/>
          <w:lang w:eastAsia="en-GB"/>
        </w:rPr>
      </w:pPr>
      <w:r w:rsidRPr="0000409E">
        <w:rPr>
          <w:rFonts w:eastAsia="Times New Roman"/>
          <w:b/>
          <w:caps/>
          <w:sz w:val="28"/>
          <w:szCs w:val="20"/>
          <w:lang w:eastAsia="en-GB"/>
        </w:rPr>
        <w:t xml:space="preserve">SEMESTER 2 </w:t>
      </w:r>
    </w:p>
    <w:p w:rsidR="0000409E" w:rsidRPr="0000409E" w:rsidRDefault="0000409E" w:rsidP="0000409E">
      <w:pPr>
        <w:spacing w:after="0" w:line="240" w:lineRule="auto"/>
        <w:rPr>
          <w:rFonts w:eastAsia="Times New Roman"/>
          <w:b/>
          <w:caps/>
          <w:sz w:val="28"/>
          <w:szCs w:val="20"/>
          <w:lang w:eastAsia="en-GB"/>
        </w:rPr>
      </w:pPr>
    </w:p>
    <w:p w:rsidR="0000409E" w:rsidRPr="0000409E" w:rsidRDefault="0000409E" w:rsidP="0000409E">
      <w:pPr>
        <w:spacing w:after="0" w:line="240" w:lineRule="auto"/>
        <w:rPr>
          <w:rFonts w:eastAsia="Times New Roman"/>
          <w:b/>
          <w:caps/>
          <w:sz w:val="28"/>
          <w:szCs w:val="20"/>
          <w:lang w:eastAsia="en-GB"/>
        </w:rPr>
      </w:pPr>
    </w:p>
    <w:p w:rsidR="0000409E" w:rsidRPr="0000409E" w:rsidRDefault="0000409E" w:rsidP="0000409E">
      <w:pPr>
        <w:spacing w:after="0" w:line="240" w:lineRule="auto"/>
        <w:jc w:val="center"/>
        <w:rPr>
          <w:rFonts w:eastAsia="Times New Roman"/>
          <w:b/>
          <w:caps/>
          <w:sz w:val="28"/>
          <w:szCs w:val="20"/>
          <w:lang w:eastAsia="en-GB"/>
        </w:rPr>
      </w:pPr>
      <w:r w:rsidRPr="0000409E">
        <w:rPr>
          <w:rFonts w:eastAsia="Times New Roman"/>
          <w:b/>
          <w:caps/>
          <w:sz w:val="28"/>
          <w:szCs w:val="20"/>
          <w:lang w:eastAsia="en-GB"/>
        </w:rPr>
        <w:t>MODULE CODE: SHSS4078</w:t>
      </w:r>
    </w:p>
    <w:p w:rsidR="0000409E" w:rsidRPr="0000409E" w:rsidRDefault="0000409E" w:rsidP="0000409E">
      <w:pPr>
        <w:spacing w:after="0" w:line="240" w:lineRule="auto"/>
        <w:jc w:val="center"/>
        <w:rPr>
          <w:rFonts w:eastAsia="Times New Roman"/>
          <w:b/>
          <w:caps/>
          <w:sz w:val="28"/>
          <w:szCs w:val="20"/>
          <w:lang w:eastAsia="en-GB"/>
        </w:rPr>
      </w:pPr>
      <w:r w:rsidRPr="0000409E">
        <w:rPr>
          <w:rFonts w:eastAsia="Times New Roman"/>
          <w:b/>
          <w:caps/>
          <w:sz w:val="28"/>
          <w:szCs w:val="20"/>
          <w:lang w:eastAsia="en-GB"/>
        </w:rPr>
        <w:t xml:space="preserve">Adventure: A Risk worth Taking </w:t>
      </w:r>
    </w:p>
    <w:p w:rsidR="0000409E" w:rsidRPr="0000409E" w:rsidRDefault="0000409E" w:rsidP="0000409E">
      <w:pPr>
        <w:spacing w:after="240" w:line="240" w:lineRule="auto"/>
        <w:rPr>
          <w:rFonts w:eastAsia="Times New Roman"/>
          <w:b/>
          <w:caps/>
          <w:sz w:val="28"/>
          <w:szCs w:val="28"/>
          <w:lang w:eastAsia="en-GB"/>
        </w:rPr>
      </w:pPr>
    </w:p>
    <w:p w:rsidR="0000409E" w:rsidRPr="0000409E" w:rsidRDefault="0000409E" w:rsidP="0000409E">
      <w:pPr>
        <w:spacing w:after="240" w:line="240" w:lineRule="auto"/>
        <w:rPr>
          <w:rFonts w:eastAsia="Times New Roman"/>
          <w:b/>
          <w:caps/>
          <w:sz w:val="28"/>
          <w:szCs w:val="28"/>
          <w:lang w:eastAsia="en-GB"/>
        </w:rPr>
      </w:pPr>
      <w:r w:rsidRPr="0000409E">
        <w:rPr>
          <w:rFonts w:eastAsia="Times New Roman"/>
          <w:b/>
          <w:caps/>
          <w:sz w:val="28"/>
          <w:szCs w:val="28"/>
          <w:lang w:eastAsia="en-GB"/>
        </w:rPr>
        <w:t xml:space="preserve">aSSESSMENT TYPE:  aSSIGNMENT </w:t>
      </w:r>
    </w:p>
    <w:p w:rsidR="0000409E" w:rsidRPr="0000409E" w:rsidRDefault="0000409E" w:rsidP="0000409E">
      <w:pPr>
        <w:spacing w:after="240" w:line="240" w:lineRule="auto"/>
        <w:rPr>
          <w:rFonts w:eastAsia="Times New Roman"/>
          <w:b/>
          <w:caps/>
          <w:sz w:val="28"/>
          <w:szCs w:val="28"/>
          <w:lang w:eastAsia="en-GB"/>
        </w:rPr>
      </w:pPr>
      <w:r w:rsidRPr="0000409E">
        <w:rPr>
          <w:rFonts w:eastAsia="Times New Roman"/>
          <w:b/>
          <w:caps/>
          <w:sz w:val="28"/>
          <w:szCs w:val="28"/>
          <w:lang w:eastAsia="en-GB"/>
        </w:rPr>
        <w:t>Assessment/Component: 1 (Part A)</w:t>
      </w:r>
    </w:p>
    <w:p w:rsidR="0000409E" w:rsidRPr="0000409E" w:rsidRDefault="0000409E" w:rsidP="0000409E">
      <w:pPr>
        <w:spacing w:after="240" w:line="240" w:lineRule="auto"/>
        <w:rPr>
          <w:rFonts w:eastAsia="Times New Roman"/>
          <w:b/>
          <w:caps/>
          <w:sz w:val="28"/>
          <w:szCs w:val="28"/>
          <w:lang w:eastAsia="en-GB"/>
        </w:rPr>
      </w:pPr>
      <w:r w:rsidRPr="0000409E">
        <w:rPr>
          <w:rFonts w:eastAsia="Times New Roman"/>
          <w:b/>
          <w:caps/>
          <w:sz w:val="28"/>
          <w:szCs w:val="28"/>
          <w:lang w:eastAsia="en-GB"/>
        </w:rPr>
        <w:t>COMPONENT WEIGHTING: 40 %</w:t>
      </w:r>
    </w:p>
    <w:p w:rsidR="0000409E" w:rsidRPr="0000409E" w:rsidRDefault="0000409E" w:rsidP="0000409E">
      <w:pPr>
        <w:spacing w:after="240" w:line="240" w:lineRule="auto"/>
        <w:rPr>
          <w:rFonts w:eastAsia="Times New Roman"/>
          <w:b/>
          <w:caps/>
          <w:sz w:val="28"/>
          <w:szCs w:val="28"/>
          <w:lang w:eastAsia="en-GB"/>
        </w:rPr>
      </w:pPr>
      <w:r w:rsidRPr="0000409E">
        <w:rPr>
          <w:rFonts w:eastAsia="Times New Roman"/>
          <w:b/>
          <w:caps/>
          <w:sz w:val="28"/>
          <w:szCs w:val="28"/>
          <w:lang w:eastAsia="en-GB"/>
        </w:rPr>
        <w:t xml:space="preserve">WORD COUNT: 2000 WORDS </w:t>
      </w:r>
    </w:p>
    <w:p w:rsidR="0000409E" w:rsidRPr="0000409E" w:rsidRDefault="0000409E" w:rsidP="0000409E">
      <w:pPr>
        <w:spacing w:after="240" w:line="240" w:lineRule="auto"/>
        <w:rPr>
          <w:rFonts w:eastAsia="Times New Roman"/>
          <w:b/>
          <w:caps/>
          <w:sz w:val="28"/>
          <w:szCs w:val="28"/>
          <w:lang w:eastAsia="en-GB"/>
        </w:rPr>
      </w:pPr>
      <w:r w:rsidRPr="0000409E">
        <w:rPr>
          <w:rFonts w:eastAsia="Times New Roman"/>
          <w:b/>
          <w:caps/>
          <w:sz w:val="28"/>
          <w:szCs w:val="28"/>
          <w:lang w:eastAsia="en-GB"/>
        </w:rPr>
        <w:t xml:space="preserve">MODULE TUTOR: Denise leonard </w:t>
      </w:r>
    </w:p>
    <w:p w:rsidR="0000409E" w:rsidRPr="0000409E" w:rsidRDefault="0000409E" w:rsidP="0000409E">
      <w:pPr>
        <w:spacing w:after="0"/>
        <w:rPr>
          <w:rFonts w:ascii="Arial" w:hAnsi="Arial" w:cs="Arial"/>
          <w:b/>
          <w:sz w:val="22"/>
        </w:rPr>
      </w:pPr>
    </w:p>
    <w:p w:rsidR="0000409E" w:rsidRPr="0000409E" w:rsidRDefault="0000409E" w:rsidP="0000409E">
      <w:pPr>
        <w:spacing w:after="0"/>
        <w:rPr>
          <w:b/>
          <w:sz w:val="28"/>
          <w:u w:val="single"/>
        </w:rPr>
      </w:pPr>
      <w:r w:rsidRPr="0000409E">
        <w:rPr>
          <w:b/>
          <w:sz w:val="28"/>
          <w:u w:val="single"/>
        </w:rPr>
        <w:t>Assignment:</w:t>
      </w:r>
    </w:p>
    <w:p w:rsidR="0000409E" w:rsidRPr="0000409E" w:rsidRDefault="0000409E" w:rsidP="0000409E">
      <w:pPr>
        <w:spacing w:after="0"/>
        <w:rPr>
          <w:sz w:val="28"/>
        </w:rPr>
      </w:pPr>
      <w:r w:rsidRPr="0000409E">
        <w:rPr>
          <w:sz w:val="28"/>
        </w:rPr>
        <w:t>Complete a logbook recording every activity session you complete during this module and include these as appendices to your submission.</w:t>
      </w:r>
    </w:p>
    <w:p w:rsidR="0000409E" w:rsidRPr="0000409E" w:rsidRDefault="0000409E" w:rsidP="0000409E">
      <w:pPr>
        <w:spacing w:after="0"/>
        <w:rPr>
          <w:sz w:val="28"/>
        </w:rPr>
      </w:pPr>
    </w:p>
    <w:p w:rsidR="0000409E" w:rsidRPr="0000409E" w:rsidRDefault="0000409E" w:rsidP="0000409E">
      <w:pPr>
        <w:spacing w:after="0"/>
        <w:rPr>
          <w:rFonts w:asciiTheme="minorHAnsi" w:hAnsiTheme="minorHAnsi" w:cstheme="minorBidi"/>
          <w:sz w:val="28"/>
          <w:szCs w:val="28"/>
        </w:rPr>
      </w:pPr>
      <w:r w:rsidRPr="0000409E">
        <w:rPr>
          <w:sz w:val="28"/>
        </w:rPr>
        <w:t xml:space="preserve">With reference to a critical incident case study that we have examined, identify </w:t>
      </w:r>
      <w:r w:rsidRPr="0000409E">
        <w:rPr>
          <w:b/>
          <w:sz w:val="28"/>
          <w:u w:val="single"/>
        </w:rPr>
        <w:t>one</w:t>
      </w:r>
      <w:r w:rsidRPr="0000409E">
        <w:rPr>
          <w:sz w:val="28"/>
        </w:rPr>
        <w:t xml:space="preserve"> key contributing hazard. Evaluate your own personal logged experiences in different activities, of risk management in relation to this identified hazard. You should include a synopsis of the critical incident case study in your appendices.</w:t>
      </w:r>
    </w:p>
    <w:p w:rsidR="0000409E" w:rsidRPr="0000409E" w:rsidRDefault="0000409E" w:rsidP="0000409E">
      <w:pPr>
        <w:spacing w:after="0"/>
        <w:rPr>
          <w:rFonts w:asciiTheme="minorHAnsi" w:hAnsiTheme="minorHAnsi" w:cstheme="minorBidi"/>
          <w:sz w:val="28"/>
          <w:szCs w:val="28"/>
        </w:rPr>
      </w:pPr>
    </w:p>
    <w:p w:rsidR="0000409E" w:rsidRPr="0000409E" w:rsidRDefault="0000409E" w:rsidP="0000409E">
      <w:pPr>
        <w:spacing w:after="0"/>
        <w:rPr>
          <w:b/>
          <w:sz w:val="28"/>
          <w:szCs w:val="28"/>
        </w:rPr>
      </w:pPr>
      <w:r w:rsidRPr="0000409E">
        <w:rPr>
          <w:b/>
          <w:sz w:val="28"/>
          <w:szCs w:val="28"/>
        </w:rPr>
        <w:t xml:space="preserve">SUBMISSION DETAILS:    </w:t>
      </w:r>
    </w:p>
    <w:p w:rsidR="0000409E" w:rsidRPr="0000409E" w:rsidRDefault="0000409E" w:rsidP="0000409E">
      <w:pPr>
        <w:spacing w:after="0"/>
        <w:rPr>
          <w:b/>
          <w:sz w:val="28"/>
          <w:szCs w:val="28"/>
        </w:rPr>
      </w:pPr>
    </w:p>
    <w:p w:rsidR="0000409E" w:rsidRPr="0000409E" w:rsidRDefault="0000409E" w:rsidP="0000409E">
      <w:pPr>
        <w:spacing w:after="0"/>
        <w:rPr>
          <w:sz w:val="28"/>
          <w:szCs w:val="28"/>
        </w:rPr>
      </w:pPr>
      <w:r w:rsidRPr="0000409E">
        <w:rPr>
          <w:sz w:val="28"/>
          <w:szCs w:val="28"/>
        </w:rPr>
        <w:t>Deadline:</w:t>
      </w:r>
      <w:r w:rsidRPr="0000409E">
        <w:rPr>
          <w:sz w:val="28"/>
          <w:szCs w:val="28"/>
        </w:rPr>
        <w:tab/>
      </w:r>
    </w:p>
    <w:p w:rsidR="0000409E" w:rsidRPr="0000409E" w:rsidRDefault="0000409E" w:rsidP="0000409E">
      <w:pPr>
        <w:spacing w:after="0"/>
        <w:rPr>
          <w:sz w:val="28"/>
          <w:szCs w:val="28"/>
        </w:rPr>
      </w:pPr>
      <w:r w:rsidRPr="0000409E">
        <w:rPr>
          <w:sz w:val="28"/>
          <w:szCs w:val="28"/>
        </w:rPr>
        <w:t>Date: 4</w:t>
      </w:r>
      <w:r w:rsidRPr="0000409E">
        <w:rPr>
          <w:sz w:val="28"/>
          <w:szCs w:val="28"/>
          <w:vertAlign w:val="superscript"/>
        </w:rPr>
        <w:t>th</w:t>
      </w:r>
      <w:r w:rsidRPr="0000409E">
        <w:rPr>
          <w:sz w:val="28"/>
          <w:szCs w:val="28"/>
        </w:rPr>
        <w:t xml:space="preserve"> May 2018</w:t>
      </w:r>
      <w:r w:rsidRPr="0000409E">
        <w:rPr>
          <w:sz w:val="28"/>
          <w:szCs w:val="28"/>
        </w:rPr>
        <w:tab/>
      </w:r>
      <w:r w:rsidRPr="0000409E">
        <w:rPr>
          <w:sz w:val="28"/>
          <w:szCs w:val="28"/>
        </w:rPr>
        <w:tab/>
      </w:r>
    </w:p>
    <w:p w:rsidR="0000409E" w:rsidRPr="0000409E" w:rsidRDefault="0000409E" w:rsidP="0000409E">
      <w:pPr>
        <w:spacing w:after="0"/>
        <w:rPr>
          <w:sz w:val="28"/>
          <w:szCs w:val="28"/>
        </w:rPr>
      </w:pPr>
      <w:r w:rsidRPr="0000409E">
        <w:rPr>
          <w:sz w:val="28"/>
          <w:szCs w:val="28"/>
        </w:rPr>
        <w:t>Time: 3.00pm</w:t>
      </w:r>
    </w:p>
    <w:p w:rsidR="0000409E" w:rsidRPr="0000409E" w:rsidRDefault="0000409E" w:rsidP="0000409E">
      <w:pPr>
        <w:spacing w:after="0"/>
        <w:rPr>
          <w:sz w:val="28"/>
          <w:szCs w:val="28"/>
        </w:rPr>
      </w:pPr>
      <w:r w:rsidRPr="0000409E">
        <w:rPr>
          <w:sz w:val="28"/>
          <w:szCs w:val="28"/>
        </w:rPr>
        <w:t>Portal: Turnitin</w:t>
      </w:r>
    </w:p>
    <w:p w:rsidR="0000409E" w:rsidRPr="0000409E" w:rsidRDefault="0000409E" w:rsidP="0000409E">
      <w:pPr>
        <w:spacing w:after="0"/>
        <w:rPr>
          <w:sz w:val="28"/>
          <w:szCs w:val="28"/>
        </w:rPr>
      </w:pPr>
    </w:p>
    <w:p w:rsidR="0000409E" w:rsidRDefault="0000409E" w:rsidP="0000409E">
      <w:pPr>
        <w:spacing w:after="0" w:line="240" w:lineRule="auto"/>
        <w:rPr>
          <w:rFonts w:asciiTheme="minorHAnsi" w:hAnsiTheme="minorHAnsi" w:cstheme="minorBidi"/>
          <w:sz w:val="22"/>
        </w:rPr>
      </w:pPr>
    </w:p>
    <w:p w:rsidR="0000409E" w:rsidRPr="0000409E" w:rsidRDefault="0000409E" w:rsidP="0000409E">
      <w:pPr>
        <w:spacing w:after="0" w:line="240" w:lineRule="auto"/>
        <w:jc w:val="center"/>
        <w:rPr>
          <w:rFonts w:eastAsia="MS Minngs"/>
          <w:b/>
          <w:bCs/>
          <w:sz w:val="28"/>
          <w:szCs w:val="28"/>
          <w:lang w:eastAsia="en-GB"/>
        </w:rPr>
      </w:pPr>
      <w:r w:rsidRPr="0000409E">
        <w:rPr>
          <w:rFonts w:eastAsia="MS Minngs"/>
          <w:b/>
          <w:bCs/>
          <w:sz w:val="28"/>
          <w:szCs w:val="28"/>
          <w:lang w:eastAsia="en-GB"/>
        </w:rPr>
        <w:lastRenderedPageBreak/>
        <w:t>School of Sport, Health &amp; Outdoor Education</w:t>
      </w:r>
    </w:p>
    <w:p w:rsidR="0000409E" w:rsidRPr="0000409E" w:rsidRDefault="0000409E" w:rsidP="0000409E">
      <w:pPr>
        <w:spacing w:after="0"/>
        <w:rPr>
          <w:rFonts w:asciiTheme="minorHAnsi" w:hAnsiTheme="minorHAnsi" w:cstheme="minorBidi"/>
          <w:b/>
          <w:bCs/>
          <w:sz w:val="16"/>
          <w:szCs w:val="16"/>
        </w:rPr>
      </w:pPr>
    </w:p>
    <w:p w:rsidR="0000409E" w:rsidRPr="0000409E" w:rsidRDefault="0000409E" w:rsidP="00E939D4">
      <w:pPr>
        <w:spacing w:after="0" w:line="240" w:lineRule="auto"/>
        <w:jc w:val="center"/>
        <w:rPr>
          <w:rFonts w:eastAsia="MS Minngs"/>
          <w:sz w:val="32"/>
          <w:szCs w:val="32"/>
          <w:u w:val="single"/>
          <w:lang w:eastAsia="en-GB"/>
        </w:rPr>
      </w:pPr>
      <w:r w:rsidRPr="0000409E">
        <w:rPr>
          <w:rFonts w:eastAsia="MS Minngs"/>
          <w:sz w:val="32"/>
          <w:szCs w:val="32"/>
          <w:u w:val="single"/>
          <w:lang w:eastAsia="en-GB"/>
        </w:rPr>
        <w:t>Assessment Feedback Sheet</w:t>
      </w:r>
    </w:p>
    <w:p w:rsidR="0000409E" w:rsidRPr="0000409E" w:rsidRDefault="0000409E" w:rsidP="00E939D4">
      <w:pPr>
        <w:spacing w:after="0" w:line="240" w:lineRule="auto"/>
        <w:jc w:val="center"/>
        <w:rPr>
          <w:rFonts w:eastAsia="MS Minngs"/>
          <w:sz w:val="16"/>
          <w:szCs w:val="16"/>
          <w:u w:val="single"/>
          <w:lang w:eastAsia="en-GB"/>
        </w:rPr>
      </w:pPr>
    </w:p>
    <w:p w:rsidR="0000409E" w:rsidRPr="0000409E" w:rsidRDefault="0000409E" w:rsidP="00E939D4">
      <w:pPr>
        <w:spacing w:after="0" w:line="240" w:lineRule="auto"/>
        <w:jc w:val="center"/>
        <w:rPr>
          <w:rFonts w:eastAsia="MS Minngs"/>
          <w:b/>
          <w:bCs/>
          <w:sz w:val="32"/>
          <w:szCs w:val="32"/>
          <w:lang w:eastAsia="en-GB"/>
        </w:rPr>
      </w:pPr>
      <w:r w:rsidRPr="0000409E">
        <w:rPr>
          <w:rFonts w:eastAsia="MS Minngs"/>
          <w:b/>
          <w:bCs/>
          <w:szCs w:val="24"/>
          <w:lang w:eastAsia="en-GB"/>
        </w:rPr>
        <w:t>Student No./Name:</w:t>
      </w:r>
      <w:r>
        <w:rPr>
          <w:rFonts w:eastAsia="MS Minngs"/>
          <w:b/>
          <w:bCs/>
          <w:szCs w:val="24"/>
          <w:lang w:eastAsia="en-GB"/>
        </w:rPr>
        <w:t xml:space="preserve"> 1704569 / Elliot Davies</w:t>
      </w:r>
    </w:p>
    <w:p w:rsidR="0000409E" w:rsidRPr="0000409E" w:rsidRDefault="0000409E" w:rsidP="00E939D4">
      <w:pPr>
        <w:spacing w:after="0" w:line="240" w:lineRule="auto"/>
        <w:jc w:val="center"/>
        <w:rPr>
          <w:rFonts w:eastAsia="MS Minngs"/>
          <w:b/>
          <w:bCs/>
          <w:szCs w:val="24"/>
          <w:lang w:eastAsia="en-GB"/>
        </w:rPr>
      </w:pPr>
      <w:r w:rsidRPr="0000409E">
        <w:rPr>
          <w:rFonts w:eastAsia="MS Minngs"/>
          <w:b/>
          <w:bCs/>
          <w:szCs w:val="24"/>
          <w:lang w:eastAsia="en-GB"/>
        </w:rPr>
        <w:t>Module: SHSS4078</w:t>
      </w:r>
    </w:p>
    <w:p w:rsidR="0000409E" w:rsidRPr="0000409E" w:rsidRDefault="0000409E" w:rsidP="00E939D4">
      <w:pPr>
        <w:spacing w:after="0" w:line="240" w:lineRule="auto"/>
        <w:jc w:val="center"/>
        <w:rPr>
          <w:rFonts w:eastAsia="MS Minngs"/>
          <w:b/>
          <w:bCs/>
          <w:szCs w:val="24"/>
          <w:lang w:eastAsia="en-GB"/>
        </w:rPr>
      </w:pPr>
      <w:r w:rsidRPr="0000409E">
        <w:rPr>
          <w:rFonts w:eastAsia="MS Minngs"/>
          <w:b/>
          <w:bCs/>
          <w:szCs w:val="24"/>
          <w:lang w:eastAsia="en-GB"/>
        </w:rPr>
        <w:t>Module Code: Adventure: A Risk Worth Taking</w:t>
      </w:r>
    </w:p>
    <w:p w:rsidR="0000409E" w:rsidRPr="0000409E" w:rsidRDefault="0000409E" w:rsidP="0000409E">
      <w:pPr>
        <w:spacing w:after="0" w:line="240" w:lineRule="auto"/>
        <w:rPr>
          <w:rFonts w:eastAsia="MS Minngs"/>
          <w:b/>
          <w:bCs/>
          <w:szCs w:val="24"/>
          <w:lang w:eastAsia="en-GB"/>
        </w:rPr>
      </w:pPr>
    </w:p>
    <w:p w:rsidR="0000409E" w:rsidRPr="0000409E" w:rsidRDefault="0000409E" w:rsidP="0000409E">
      <w:pPr>
        <w:spacing w:after="0" w:line="240" w:lineRule="auto"/>
        <w:rPr>
          <w:rFonts w:eastAsia="MS Minngs"/>
          <w:b/>
          <w:bCs/>
          <w:sz w:val="16"/>
          <w:szCs w:val="16"/>
          <w:u w:val="single"/>
          <w:lang w:eastAsia="en-GB"/>
        </w:rPr>
      </w:pPr>
    </w:p>
    <w:tbl>
      <w:tblPr>
        <w:tblW w:w="11431"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25"/>
        <w:gridCol w:w="1028"/>
        <w:gridCol w:w="97"/>
        <w:gridCol w:w="1126"/>
        <w:gridCol w:w="1125"/>
        <w:gridCol w:w="1126"/>
        <w:gridCol w:w="126"/>
        <w:gridCol w:w="999"/>
        <w:gridCol w:w="1126"/>
        <w:gridCol w:w="708"/>
      </w:tblGrid>
      <w:tr w:rsidR="0000409E" w:rsidRPr="0000409E" w:rsidTr="00BC347E">
        <w:trPr>
          <w:cantSplit/>
        </w:trPr>
        <w:tc>
          <w:tcPr>
            <w:tcW w:w="11431" w:type="dxa"/>
            <w:gridSpan w:val="13"/>
            <w:tcBorders>
              <w:top w:val="thinThickLargeGap" w:sz="24" w:space="0" w:color="auto"/>
              <w:left w:val="thinThickLargeGap" w:sz="24" w:space="0" w:color="auto"/>
              <w:bottom w:val="single" w:sz="4" w:space="0" w:color="auto"/>
              <w:right w:val="thinThickLargeGap" w:sz="24" w:space="0" w:color="auto"/>
            </w:tcBorders>
          </w:tcPr>
          <w:p w:rsidR="0000409E" w:rsidRPr="0000409E" w:rsidRDefault="0000409E" w:rsidP="0000409E">
            <w:pPr>
              <w:spacing w:after="0" w:line="240" w:lineRule="auto"/>
              <w:jc w:val="center"/>
              <w:rPr>
                <w:rFonts w:eastAsia="MS Minngs"/>
                <w:b/>
                <w:bCs/>
                <w:szCs w:val="24"/>
                <w:lang w:eastAsia="en-GB"/>
              </w:rPr>
            </w:pPr>
            <w:r w:rsidRPr="0000409E">
              <w:rPr>
                <w:rFonts w:eastAsia="MS Minngs"/>
                <w:b/>
                <w:sz w:val="18"/>
                <w:szCs w:val="18"/>
                <w:lang w:eastAsia="en-GB"/>
              </w:rPr>
              <w:t>Personal Evaluation</w:t>
            </w:r>
            <w:r w:rsidRPr="0000409E">
              <w:rPr>
                <w:rFonts w:eastAsia="MS Minngs"/>
                <w:bCs/>
                <w:sz w:val="18"/>
                <w:szCs w:val="18"/>
                <w:lang w:eastAsia="en-GB"/>
              </w:rPr>
              <w:t xml:space="preserve"> – to support your academic progress please complete the section below </w:t>
            </w:r>
            <w:r w:rsidRPr="0000409E">
              <w:rPr>
                <w:rFonts w:eastAsia="MS Minngs"/>
                <w:b/>
                <w:bCs/>
                <w:sz w:val="18"/>
                <w:szCs w:val="18"/>
                <w:u w:val="single"/>
                <w:lang w:eastAsia="en-GB"/>
              </w:rPr>
              <w:t>BEFORE</w:t>
            </w:r>
            <w:r w:rsidRPr="0000409E">
              <w:rPr>
                <w:rFonts w:eastAsia="MS Minngs"/>
                <w:bCs/>
                <w:sz w:val="18"/>
                <w:szCs w:val="18"/>
                <w:lang w:eastAsia="en-GB"/>
              </w:rPr>
              <w:t xml:space="preserve"> submitting your work.</w:t>
            </w:r>
          </w:p>
        </w:tc>
      </w:tr>
      <w:tr w:rsidR="0000409E" w:rsidRPr="0000409E" w:rsidTr="00BC347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00409E" w:rsidRPr="0000409E" w:rsidRDefault="0000409E" w:rsidP="0000409E">
            <w:pPr>
              <w:spacing w:after="0"/>
              <w:ind w:left="113" w:right="113"/>
              <w:rPr>
                <w:sz w:val="16"/>
                <w:szCs w:val="16"/>
              </w:rPr>
            </w:pPr>
            <w:r w:rsidRPr="0000409E">
              <w:rPr>
                <w:bCs/>
                <w:sz w:val="18"/>
                <w:szCs w:val="18"/>
              </w:rPr>
              <w:t>What do you consider to be the best aspects of this work?</w:t>
            </w:r>
          </w:p>
        </w:tc>
        <w:tc>
          <w:tcPr>
            <w:tcW w:w="8586" w:type="dxa"/>
            <w:gridSpan w:val="10"/>
            <w:tcBorders>
              <w:top w:val="single" w:sz="4" w:space="0" w:color="auto"/>
              <w:left w:val="single" w:sz="4" w:space="0" w:color="auto"/>
              <w:bottom w:val="single" w:sz="4" w:space="0" w:color="auto"/>
              <w:right w:val="thinThickLargeGap" w:sz="24" w:space="0" w:color="auto"/>
            </w:tcBorders>
          </w:tcPr>
          <w:p w:rsidR="0000409E" w:rsidRPr="0000409E" w:rsidRDefault="007739EE" w:rsidP="007739EE">
            <w:pPr>
              <w:spacing w:after="0" w:line="240" w:lineRule="auto"/>
              <w:rPr>
                <w:rFonts w:eastAsia="MS Minngs"/>
                <w:b/>
                <w:bCs/>
                <w:szCs w:val="24"/>
                <w:lang w:eastAsia="en-GB"/>
              </w:rPr>
            </w:pPr>
            <w:r>
              <w:rPr>
                <w:rFonts w:eastAsia="MS Minngs"/>
                <w:b/>
                <w:bCs/>
                <w:szCs w:val="24"/>
                <w:lang w:eastAsia="en-GB"/>
              </w:rPr>
              <w:t xml:space="preserve">My </w:t>
            </w:r>
            <w:r w:rsidR="00670E08">
              <w:rPr>
                <w:rFonts w:eastAsia="MS Minngs"/>
                <w:b/>
                <w:bCs/>
                <w:szCs w:val="24"/>
                <w:lang w:eastAsia="en-GB"/>
              </w:rPr>
              <w:t>explanation</w:t>
            </w:r>
            <w:r>
              <w:rPr>
                <w:rFonts w:eastAsia="MS Minngs"/>
                <w:b/>
                <w:bCs/>
                <w:szCs w:val="24"/>
                <w:lang w:eastAsia="en-GB"/>
              </w:rPr>
              <w:t xml:space="preserve"> on why it is important to keep experienced in an activity</w:t>
            </w:r>
            <w:r w:rsidR="00670E08">
              <w:rPr>
                <w:rFonts w:eastAsia="MS Minngs"/>
                <w:b/>
                <w:bCs/>
                <w:szCs w:val="24"/>
                <w:lang w:eastAsia="en-GB"/>
              </w:rPr>
              <w:t>.</w:t>
            </w:r>
            <w:r>
              <w:rPr>
                <w:rFonts w:eastAsia="MS Minngs"/>
                <w:b/>
                <w:bCs/>
                <w:szCs w:val="24"/>
                <w:lang w:eastAsia="en-GB"/>
              </w:rPr>
              <w:t xml:space="preserve"> </w:t>
            </w:r>
          </w:p>
        </w:tc>
      </w:tr>
      <w:tr w:rsidR="0000409E" w:rsidRPr="0000409E" w:rsidTr="00BC347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00409E" w:rsidRPr="0000409E" w:rsidRDefault="0000409E" w:rsidP="0000409E">
            <w:pPr>
              <w:spacing w:after="0"/>
              <w:ind w:left="113" w:right="113"/>
              <w:rPr>
                <w:sz w:val="16"/>
                <w:szCs w:val="16"/>
              </w:rPr>
            </w:pPr>
            <w:r w:rsidRPr="0000409E">
              <w:rPr>
                <w:bCs/>
                <w:sz w:val="18"/>
                <w:szCs w:val="18"/>
              </w:rPr>
              <w:t>Which aspects do you consider could have been improved in this piece of work?</w:t>
            </w:r>
          </w:p>
        </w:tc>
        <w:tc>
          <w:tcPr>
            <w:tcW w:w="8586" w:type="dxa"/>
            <w:gridSpan w:val="10"/>
            <w:tcBorders>
              <w:top w:val="single" w:sz="4" w:space="0" w:color="auto"/>
              <w:left w:val="single" w:sz="4" w:space="0" w:color="auto"/>
              <w:bottom w:val="single" w:sz="4" w:space="0" w:color="auto"/>
              <w:right w:val="thinThickLargeGap" w:sz="24" w:space="0" w:color="auto"/>
            </w:tcBorders>
          </w:tcPr>
          <w:p w:rsidR="0000409E" w:rsidRPr="0000409E" w:rsidRDefault="00670E08" w:rsidP="00670E08">
            <w:pPr>
              <w:spacing w:after="0" w:line="240" w:lineRule="auto"/>
              <w:rPr>
                <w:rFonts w:eastAsia="MS Minngs"/>
                <w:b/>
                <w:bCs/>
                <w:szCs w:val="24"/>
                <w:lang w:eastAsia="en-GB"/>
              </w:rPr>
            </w:pPr>
            <w:r>
              <w:rPr>
                <w:rFonts w:eastAsia="MS Minngs"/>
                <w:b/>
                <w:bCs/>
                <w:szCs w:val="24"/>
                <w:lang w:eastAsia="en-GB"/>
              </w:rPr>
              <w:t>I wanted to includ</w:t>
            </w:r>
            <w:r w:rsidR="00F917D8">
              <w:rPr>
                <w:rFonts w:eastAsia="MS Minngs"/>
                <w:b/>
                <w:bCs/>
                <w:szCs w:val="24"/>
                <w:lang w:eastAsia="en-GB"/>
              </w:rPr>
              <w:t>e an evaluation within my essay. Word count could have been higher.</w:t>
            </w:r>
          </w:p>
        </w:tc>
      </w:tr>
      <w:tr w:rsidR="0000409E" w:rsidRPr="0000409E" w:rsidTr="00BC347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00409E" w:rsidRPr="0000409E" w:rsidRDefault="0000409E" w:rsidP="0000409E">
            <w:pPr>
              <w:spacing w:after="0"/>
              <w:ind w:left="113" w:right="113"/>
              <w:rPr>
                <w:sz w:val="16"/>
                <w:szCs w:val="16"/>
              </w:rPr>
            </w:pPr>
            <w:r w:rsidRPr="0000409E">
              <w:rPr>
                <w:bCs/>
                <w:sz w:val="18"/>
                <w:szCs w:val="18"/>
              </w:rPr>
              <w:t>What have you found most satisfying whilst undertaking this submission?</w:t>
            </w:r>
          </w:p>
        </w:tc>
        <w:tc>
          <w:tcPr>
            <w:tcW w:w="8586" w:type="dxa"/>
            <w:gridSpan w:val="10"/>
            <w:tcBorders>
              <w:top w:val="single" w:sz="4" w:space="0" w:color="auto"/>
              <w:left w:val="single" w:sz="4" w:space="0" w:color="auto"/>
              <w:bottom w:val="single" w:sz="4" w:space="0" w:color="auto"/>
              <w:right w:val="thinThickLargeGap" w:sz="24" w:space="0" w:color="auto"/>
            </w:tcBorders>
          </w:tcPr>
          <w:p w:rsidR="0000409E" w:rsidRPr="0000409E" w:rsidRDefault="00670E08" w:rsidP="00670E08">
            <w:pPr>
              <w:spacing w:after="0" w:line="240" w:lineRule="auto"/>
              <w:rPr>
                <w:rFonts w:eastAsia="MS Minngs"/>
                <w:b/>
                <w:bCs/>
                <w:szCs w:val="24"/>
                <w:lang w:eastAsia="en-GB"/>
              </w:rPr>
            </w:pPr>
            <w:r>
              <w:rPr>
                <w:rFonts w:eastAsia="MS Minngs"/>
                <w:b/>
                <w:bCs/>
                <w:szCs w:val="24"/>
                <w:lang w:eastAsia="en-GB"/>
              </w:rPr>
              <w:t>Researching different events which had negative impacts on the outdoor industry is interesting and gives thought to my potential future.</w:t>
            </w:r>
          </w:p>
        </w:tc>
      </w:tr>
      <w:tr w:rsidR="0000409E" w:rsidRPr="0000409E" w:rsidTr="00BC347E">
        <w:trPr>
          <w:cantSplit/>
        </w:trPr>
        <w:tc>
          <w:tcPr>
            <w:tcW w:w="2305" w:type="dxa"/>
            <w:vMerge w:val="restart"/>
            <w:tcBorders>
              <w:top w:val="single" w:sz="4" w:space="0" w:color="auto"/>
              <w:left w:val="thinThickLargeGap" w:sz="24" w:space="0" w:color="auto"/>
              <w:bottom w:val="single" w:sz="6" w:space="0" w:color="auto"/>
            </w:tcBorders>
          </w:tcPr>
          <w:p w:rsidR="0000409E" w:rsidRPr="0000409E" w:rsidRDefault="0000409E" w:rsidP="0000409E">
            <w:pPr>
              <w:spacing w:after="0" w:line="240" w:lineRule="auto"/>
              <w:rPr>
                <w:rFonts w:eastAsia="MS Minngs"/>
                <w:b/>
                <w:bCs/>
                <w:szCs w:val="24"/>
                <w:lang w:eastAsia="en-GB"/>
              </w:rPr>
            </w:pPr>
          </w:p>
          <w:p w:rsidR="0000409E" w:rsidRPr="0000409E" w:rsidRDefault="0000409E" w:rsidP="0000409E">
            <w:pPr>
              <w:spacing w:after="0" w:line="240" w:lineRule="auto"/>
              <w:jc w:val="center"/>
              <w:rPr>
                <w:rFonts w:eastAsia="MS Minngs"/>
                <w:b/>
                <w:bCs/>
                <w:szCs w:val="24"/>
                <w:lang w:eastAsia="en-GB"/>
              </w:rPr>
            </w:pPr>
            <w:r w:rsidRPr="0000409E">
              <w:rPr>
                <w:rFonts w:eastAsia="MS Minngs"/>
                <w:b/>
                <w:bCs/>
                <w:szCs w:val="24"/>
                <w:lang w:eastAsia="en-GB"/>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00409E" w:rsidRPr="0000409E" w:rsidRDefault="0000409E" w:rsidP="0000409E">
            <w:pPr>
              <w:spacing w:after="0"/>
              <w:ind w:left="113" w:right="113"/>
              <w:rPr>
                <w:rFonts w:asciiTheme="minorHAnsi" w:hAnsiTheme="minorHAnsi" w:cstheme="minorBidi"/>
                <w:sz w:val="16"/>
                <w:szCs w:val="16"/>
              </w:rPr>
            </w:pPr>
            <w:r w:rsidRPr="0000409E">
              <w:rPr>
                <w:rFonts w:asciiTheme="minorHAnsi" w:hAnsiTheme="minorHAnsi" w:cstheme="minorBidi"/>
                <w:sz w:val="16"/>
                <w:szCs w:val="16"/>
              </w:rPr>
              <w:t>Learning</w:t>
            </w:r>
          </w:p>
          <w:p w:rsidR="0000409E" w:rsidRPr="0000409E" w:rsidRDefault="0000409E" w:rsidP="0000409E">
            <w:pPr>
              <w:spacing w:after="0"/>
              <w:ind w:left="113" w:right="113"/>
              <w:rPr>
                <w:rFonts w:asciiTheme="minorHAnsi" w:hAnsiTheme="minorHAnsi" w:cstheme="minorBidi"/>
                <w:sz w:val="16"/>
                <w:szCs w:val="16"/>
              </w:rPr>
            </w:pPr>
            <w:r w:rsidRPr="0000409E">
              <w:rPr>
                <w:rFonts w:asciiTheme="minorHAnsi" w:hAnsiTheme="minorHAnsi" w:cstheme="minorBidi"/>
                <w:sz w:val="16"/>
                <w:szCs w:val="16"/>
              </w:rPr>
              <w:t>Outcomes</w:t>
            </w:r>
          </w:p>
          <w:p w:rsidR="0000409E" w:rsidRPr="0000409E" w:rsidRDefault="0000409E" w:rsidP="0000409E">
            <w:pPr>
              <w:spacing w:after="0"/>
              <w:ind w:left="113" w:right="113"/>
              <w:rPr>
                <w:rFonts w:asciiTheme="minorHAnsi" w:hAnsiTheme="minorHAnsi" w:cstheme="minorBidi"/>
                <w:sz w:val="16"/>
                <w:szCs w:val="16"/>
              </w:rPr>
            </w:pPr>
          </w:p>
          <w:p w:rsidR="0000409E" w:rsidRPr="0000409E" w:rsidRDefault="0000409E" w:rsidP="0000409E">
            <w:pPr>
              <w:spacing w:after="0" w:line="240" w:lineRule="auto"/>
              <w:ind w:left="113" w:right="113"/>
              <w:jc w:val="center"/>
              <w:rPr>
                <w:rFonts w:eastAsia="MS Minngs"/>
                <w:b/>
                <w:bCs/>
                <w:sz w:val="16"/>
                <w:szCs w:val="16"/>
                <w:lang w:eastAsia="en-GB"/>
              </w:rPr>
            </w:pPr>
          </w:p>
        </w:tc>
        <w:tc>
          <w:tcPr>
            <w:tcW w:w="8586" w:type="dxa"/>
            <w:gridSpan w:val="10"/>
            <w:tcBorders>
              <w:top w:val="single" w:sz="4" w:space="0" w:color="auto"/>
              <w:left w:val="single" w:sz="6" w:space="0" w:color="auto"/>
              <w:bottom w:val="single" w:sz="6" w:space="0" w:color="auto"/>
              <w:right w:val="thinThickLargeGap" w:sz="24" w:space="0" w:color="auto"/>
            </w:tcBorders>
          </w:tcPr>
          <w:p w:rsidR="0000409E" w:rsidRPr="0000409E" w:rsidRDefault="0000409E" w:rsidP="0000409E">
            <w:pPr>
              <w:spacing w:after="0" w:line="240" w:lineRule="auto"/>
              <w:jc w:val="center"/>
              <w:rPr>
                <w:rFonts w:eastAsia="MS Minngs"/>
                <w:b/>
                <w:bCs/>
                <w:szCs w:val="24"/>
                <w:lang w:eastAsia="en-GB"/>
              </w:rPr>
            </w:pPr>
            <w:r w:rsidRPr="0000409E">
              <w:rPr>
                <w:rFonts w:eastAsia="MS Minngs"/>
                <w:b/>
                <w:bCs/>
                <w:szCs w:val="24"/>
                <w:lang w:eastAsia="en-GB"/>
              </w:rPr>
              <w:t>GRADE</w:t>
            </w:r>
          </w:p>
        </w:tc>
      </w:tr>
      <w:tr w:rsidR="0000409E" w:rsidRPr="0000409E" w:rsidTr="00BC347E">
        <w:trPr>
          <w:cantSplit/>
        </w:trPr>
        <w:tc>
          <w:tcPr>
            <w:tcW w:w="2305" w:type="dxa"/>
            <w:vMerge/>
            <w:tcBorders>
              <w:top w:val="single" w:sz="6" w:space="0" w:color="auto"/>
              <w:left w:val="thinThickLargeGap" w:sz="24" w:space="0" w:color="auto"/>
              <w:bottom w:val="single" w:sz="6" w:space="0" w:color="auto"/>
            </w:tcBorders>
          </w:tcPr>
          <w:p w:rsidR="0000409E" w:rsidRPr="0000409E" w:rsidRDefault="0000409E" w:rsidP="0000409E">
            <w:pPr>
              <w:spacing w:after="0" w:line="240" w:lineRule="auto"/>
              <w:rPr>
                <w:rFonts w:eastAsia="MS Minngs"/>
                <w:b/>
                <w:bCs/>
                <w:szCs w:val="24"/>
                <w:lang w:eastAsia="en-GB"/>
              </w:rPr>
            </w:pPr>
          </w:p>
        </w:tc>
        <w:tc>
          <w:tcPr>
            <w:tcW w:w="540" w:type="dxa"/>
            <w:gridSpan w:val="2"/>
            <w:vMerge/>
            <w:tcBorders>
              <w:top w:val="single" w:sz="6" w:space="0" w:color="auto"/>
              <w:bottom w:val="single" w:sz="6" w:space="0" w:color="auto"/>
              <w:right w:val="single" w:sz="6" w:space="0" w:color="auto"/>
            </w:tcBorders>
          </w:tcPr>
          <w:p w:rsidR="0000409E" w:rsidRPr="0000409E" w:rsidRDefault="0000409E" w:rsidP="0000409E">
            <w:pPr>
              <w:spacing w:after="0" w:line="240" w:lineRule="auto"/>
              <w:rPr>
                <w:rFonts w:eastAsia="MS Minngs"/>
                <w:b/>
                <w:bCs/>
                <w:szCs w:val="24"/>
                <w:lang w:eastAsia="en-GB"/>
              </w:rPr>
            </w:pPr>
          </w:p>
        </w:tc>
        <w:tc>
          <w:tcPr>
            <w:tcW w:w="1125" w:type="dxa"/>
            <w:tcBorders>
              <w:top w:val="single" w:sz="6" w:space="0" w:color="auto"/>
              <w:left w:val="single" w:sz="6" w:space="0" w:color="auto"/>
              <w:right w:val="single" w:sz="6" w:space="0" w:color="auto"/>
            </w:tcBorders>
          </w:tcPr>
          <w:p w:rsidR="0000409E" w:rsidRPr="0000409E" w:rsidRDefault="0000409E" w:rsidP="0000409E">
            <w:pPr>
              <w:spacing w:after="0" w:line="240" w:lineRule="auto"/>
              <w:jc w:val="center"/>
              <w:rPr>
                <w:rFonts w:eastAsia="MS Minngs"/>
                <w:b/>
                <w:bCs/>
                <w:sz w:val="16"/>
                <w:szCs w:val="16"/>
                <w:lang w:eastAsia="en-GB"/>
              </w:rPr>
            </w:pPr>
            <w:r w:rsidRPr="0000409E">
              <w:rPr>
                <w:rFonts w:eastAsia="MS Minngs"/>
                <w:b/>
                <w:bCs/>
                <w:sz w:val="16"/>
                <w:szCs w:val="16"/>
                <w:lang w:eastAsia="en-GB"/>
              </w:rPr>
              <w:t>Poor</w:t>
            </w:r>
          </w:p>
          <w:p w:rsidR="0000409E" w:rsidRPr="0000409E" w:rsidRDefault="0000409E" w:rsidP="0000409E">
            <w:pPr>
              <w:spacing w:after="0" w:line="240" w:lineRule="auto"/>
              <w:jc w:val="center"/>
              <w:rPr>
                <w:rFonts w:eastAsia="MS Minngs"/>
                <w:b/>
                <w:bCs/>
                <w:sz w:val="16"/>
                <w:szCs w:val="16"/>
                <w:lang w:eastAsia="en-GB"/>
              </w:rPr>
            </w:pPr>
            <w:r w:rsidRPr="0000409E">
              <w:rPr>
                <w:rFonts w:eastAsia="MS Minngs"/>
                <w:b/>
                <w:bCs/>
                <w:sz w:val="16"/>
                <w:szCs w:val="16"/>
                <w:lang w:eastAsia="en-GB"/>
              </w:rPr>
              <w:t>0 – 25%</w:t>
            </w:r>
          </w:p>
        </w:tc>
        <w:tc>
          <w:tcPr>
            <w:tcW w:w="1125" w:type="dxa"/>
            <w:gridSpan w:val="2"/>
            <w:tcBorders>
              <w:top w:val="single" w:sz="6" w:space="0" w:color="auto"/>
              <w:left w:val="single" w:sz="6" w:space="0" w:color="auto"/>
              <w:right w:val="single" w:sz="6" w:space="0" w:color="auto"/>
            </w:tcBorders>
          </w:tcPr>
          <w:p w:rsidR="0000409E" w:rsidRPr="0000409E" w:rsidRDefault="0000409E" w:rsidP="0000409E">
            <w:pPr>
              <w:spacing w:after="0" w:line="240" w:lineRule="auto"/>
              <w:jc w:val="center"/>
              <w:rPr>
                <w:rFonts w:eastAsia="MS Minngs"/>
                <w:b/>
                <w:bCs/>
                <w:sz w:val="16"/>
                <w:szCs w:val="16"/>
                <w:lang w:eastAsia="en-GB"/>
              </w:rPr>
            </w:pPr>
            <w:r w:rsidRPr="0000409E">
              <w:rPr>
                <w:rFonts w:eastAsia="MS Minngs"/>
                <w:b/>
                <w:bCs/>
                <w:sz w:val="16"/>
                <w:szCs w:val="16"/>
                <w:lang w:eastAsia="en-GB"/>
              </w:rPr>
              <w:t>Unsatisfactory</w:t>
            </w:r>
          </w:p>
          <w:p w:rsidR="0000409E" w:rsidRPr="0000409E" w:rsidRDefault="0000409E" w:rsidP="0000409E">
            <w:pPr>
              <w:spacing w:after="0" w:line="240" w:lineRule="auto"/>
              <w:jc w:val="center"/>
              <w:rPr>
                <w:rFonts w:eastAsia="MS Minngs"/>
                <w:b/>
                <w:bCs/>
                <w:sz w:val="16"/>
                <w:szCs w:val="16"/>
                <w:lang w:eastAsia="en-GB"/>
              </w:rPr>
            </w:pPr>
            <w:r w:rsidRPr="0000409E">
              <w:rPr>
                <w:rFonts w:eastAsia="MS Minngs"/>
                <w:b/>
                <w:bCs/>
                <w:sz w:val="16"/>
                <w:szCs w:val="16"/>
                <w:lang w:eastAsia="en-GB"/>
              </w:rPr>
              <w:t>26-39%</w:t>
            </w:r>
          </w:p>
        </w:tc>
        <w:tc>
          <w:tcPr>
            <w:tcW w:w="1126" w:type="dxa"/>
            <w:tcBorders>
              <w:top w:val="single" w:sz="6" w:space="0" w:color="auto"/>
              <w:left w:val="single" w:sz="6" w:space="0" w:color="auto"/>
              <w:bottom w:val="single" w:sz="6" w:space="0" w:color="auto"/>
              <w:right w:val="single" w:sz="6" w:space="0" w:color="auto"/>
            </w:tcBorders>
          </w:tcPr>
          <w:p w:rsidR="0000409E" w:rsidRPr="0000409E" w:rsidRDefault="0000409E" w:rsidP="0000409E">
            <w:pPr>
              <w:spacing w:after="0" w:line="240" w:lineRule="auto"/>
              <w:jc w:val="center"/>
              <w:rPr>
                <w:rFonts w:eastAsia="MS Minngs"/>
                <w:b/>
                <w:bCs/>
                <w:sz w:val="16"/>
                <w:szCs w:val="16"/>
                <w:lang w:eastAsia="en-GB"/>
              </w:rPr>
            </w:pPr>
            <w:r w:rsidRPr="0000409E">
              <w:rPr>
                <w:rFonts w:eastAsia="MS Minngs"/>
                <w:b/>
                <w:bCs/>
                <w:sz w:val="16"/>
                <w:szCs w:val="16"/>
                <w:lang w:eastAsia="en-GB"/>
              </w:rPr>
              <w:t>Satisfactory</w:t>
            </w:r>
          </w:p>
          <w:p w:rsidR="0000409E" w:rsidRPr="0000409E" w:rsidRDefault="0000409E" w:rsidP="0000409E">
            <w:pPr>
              <w:spacing w:after="0" w:line="240" w:lineRule="auto"/>
              <w:jc w:val="center"/>
              <w:rPr>
                <w:rFonts w:eastAsia="MS Minngs"/>
                <w:b/>
                <w:bCs/>
                <w:sz w:val="16"/>
                <w:szCs w:val="16"/>
                <w:lang w:eastAsia="en-GB"/>
              </w:rPr>
            </w:pPr>
            <w:r w:rsidRPr="0000409E">
              <w:rPr>
                <w:rFonts w:eastAsia="MS Minngs"/>
                <w:b/>
                <w:bCs/>
                <w:sz w:val="16"/>
                <w:szCs w:val="16"/>
                <w:lang w:eastAsia="en-GB"/>
              </w:rPr>
              <w:t>40 – 49%</w:t>
            </w:r>
          </w:p>
        </w:tc>
        <w:tc>
          <w:tcPr>
            <w:tcW w:w="1125" w:type="dxa"/>
            <w:tcBorders>
              <w:top w:val="single" w:sz="6" w:space="0" w:color="auto"/>
              <w:left w:val="single" w:sz="6" w:space="0" w:color="auto"/>
              <w:bottom w:val="single" w:sz="6" w:space="0" w:color="auto"/>
              <w:right w:val="single" w:sz="6" w:space="0" w:color="auto"/>
            </w:tcBorders>
          </w:tcPr>
          <w:p w:rsidR="0000409E" w:rsidRPr="0000409E" w:rsidRDefault="0000409E" w:rsidP="0000409E">
            <w:pPr>
              <w:spacing w:after="0" w:line="240" w:lineRule="auto"/>
              <w:jc w:val="center"/>
              <w:rPr>
                <w:rFonts w:eastAsia="MS Minngs"/>
                <w:b/>
                <w:bCs/>
                <w:sz w:val="16"/>
                <w:szCs w:val="16"/>
                <w:lang w:eastAsia="en-GB"/>
              </w:rPr>
            </w:pPr>
            <w:r w:rsidRPr="0000409E">
              <w:rPr>
                <w:rFonts w:eastAsia="MS Minngs"/>
                <w:b/>
                <w:bCs/>
                <w:sz w:val="16"/>
                <w:szCs w:val="16"/>
                <w:lang w:eastAsia="en-GB"/>
              </w:rPr>
              <w:t>Good</w:t>
            </w:r>
          </w:p>
          <w:p w:rsidR="0000409E" w:rsidRPr="0000409E" w:rsidRDefault="0000409E" w:rsidP="0000409E">
            <w:pPr>
              <w:spacing w:after="0" w:line="240" w:lineRule="auto"/>
              <w:jc w:val="center"/>
              <w:rPr>
                <w:rFonts w:eastAsia="MS Minngs"/>
                <w:b/>
                <w:bCs/>
                <w:sz w:val="16"/>
                <w:szCs w:val="16"/>
                <w:lang w:eastAsia="en-GB"/>
              </w:rPr>
            </w:pPr>
            <w:r w:rsidRPr="0000409E">
              <w:rPr>
                <w:rFonts w:eastAsia="MS Minngs"/>
                <w:b/>
                <w:bCs/>
                <w:sz w:val="16"/>
                <w:szCs w:val="16"/>
                <w:lang w:eastAsia="en-GB"/>
              </w:rPr>
              <w:t>50 – 59%</w:t>
            </w:r>
          </w:p>
        </w:tc>
        <w:tc>
          <w:tcPr>
            <w:tcW w:w="1126" w:type="dxa"/>
            <w:tcBorders>
              <w:top w:val="single" w:sz="6" w:space="0" w:color="auto"/>
              <w:left w:val="single" w:sz="6" w:space="0" w:color="auto"/>
              <w:bottom w:val="single" w:sz="6" w:space="0" w:color="auto"/>
              <w:right w:val="single" w:sz="6" w:space="0" w:color="auto"/>
            </w:tcBorders>
          </w:tcPr>
          <w:p w:rsidR="0000409E" w:rsidRPr="0000409E" w:rsidRDefault="0000409E" w:rsidP="0000409E">
            <w:pPr>
              <w:spacing w:after="0" w:line="240" w:lineRule="auto"/>
              <w:jc w:val="center"/>
              <w:rPr>
                <w:rFonts w:eastAsia="MS Minngs"/>
                <w:b/>
                <w:bCs/>
                <w:sz w:val="16"/>
                <w:szCs w:val="16"/>
                <w:lang w:eastAsia="en-GB"/>
              </w:rPr>
            </w:pPr>
            <w:r w:rsidRPr="0000409E">
              <w:rPr>
                <w:rFonts w:eastAsia="MS Minngs"/>
                <w:b/>
                <w:bCs/>
                <w:sz w:val="16"/>
                <w:szCs w:val="16"/>
                <w:lang w:eastAsia="en-GB"/>
              </w:rPr>
              <w:t>Very Good</w:t>
            </w:r>
          </w:p>
          <w:p w:rsidR="0000409E" w:rsidRPr="0000409E" w:rsidRDefault="0000409E" w:rsidP="0000409E">
            <w:pPr>
              <w:spacing w:after="0" w:line="240" w:lineRule="auto"/>
              <w:jc w:val="center"/>
              <w:rPr>
                <w:rFonts w:eastAsia="MS Minngs"/>
                <w:b/>
                <w:bCs/>
                <w:sz w:val="16"/>
                <w:szCs w:val="16"/>
                <w:lang w:eastAsia="en-GB"/>
              </w:rPr>
            </w:pPr>
            <w:r w:rsidRPr="0000409E">
              <w:rPr>
                <w:rFonts w:eastAsia="MS Minngs"/>
                <w:b/>
                <w:bCs/>
                <w:sz w:val="16"/>
                <w:szCs w:val="16"/>
                <w:lang w:eastAsia="en-GB"/>
              </w:rPr>
              <w:t>60 – 69%</w:t>
            </w:r>
          </w:p>
        </w:tc>
        <w:tc>
          <w:tcPr>
            <w:tcW w:w="1125" w:type="dxa"/>
            <w:gridSpan w:val="2"/>
            <w:tcBorders>
              <w:top w:val="single" w:sz="6" w:space="0" w:color="auto"/>
              <w:left w:val="single" w:sz="6" w:space="0" w:color="auto"/>
              <w:right w:val="single" w:sz="6" w:space="0" w:color="auto"/>
            </w:tcBorders>
          </w:tcPr>
          <w:p w:rsidR="0000409E" w:rsidRPr="0000409E" w:rsidRDefault="0000409E" w:rsidP="0000409E">
            <w:pPr>
              <w:spacing w:after="0" w:line="240" w:lineRule="auto"/>
              <w:jc w:val="center"/>
              <w:rPr>
                <w:rFonts w:eastAsia="MS Minngs"/>
                <w:b/>
                <w:bCs/>
                <w:sz w:val="16"/>
                <w:szCs w:val="16"/>
                <w:lang w:eastAsia="en-GB"/>
              </w:rPr>
            </w:pPr>
            <w:r w:rsidRPr="0000409E">
              <w:rPr>
                <w:rFonts w:eastAsia="MS Minngs"/>
                <w:b/>
                <w:bCs/>
                <w:sz w:val="16"/>
                <w:szCs w:val="16"/>
                <w:lang w:eastAsia="en-GB"/>
              </w:rPr>
              <w:t>Excellent</w:t>
            </w:r>
          </w:p>
          <w:p w:rsidR="0000409E" w:rsidRPr="0000409E" w:rsidRDefault="0000409E" w:rsidP="0000409E">
            <w:pPr>
              <w:spacing w:after="0" w:line="240" w:lineRule="auto"/>
              <w:jc w:val="center"/>
              <w:rPr>
                <w:rFonts w:eastAsia="MS Minngs"/>
                <w:b/>
                <w:bCs/>
                <w:sz w:val="16"/>
                <w:szCs w:val="16"/>
                <w:lang w:eastAsia="en-GB"/>
              </w:rPr>
            </w:pPr>
            <w:r w:rsidRPr="0000409E">
              <w:rPr>
                <w:rFonts w:eastAsia="MS Minngs"/>
                <w:b/>
                <w:bCs/>
                <w:sz w:val="16"/>
                <w:szCs w:val="16"/>
                <w:lang w:eastAsia="en-GB"/>
              </w:rPr>
              <w:t>70 – 85%</w:t>
            </w:r>
          </w:p>
        </w:tc>
        <w:tc>
          <w:tcPr>
            <w:tcW w:w="1126" w:type="dxa"/>
            <w:tcBorders>
              <w:top w:val="single" w:sz="6" w:space="0" w:color="auto"/>
              <w:left w:val="single" w:sz="6" w:space="0" w:color="auto"/>
              <w:right w:val="single" w:sz="6" w:space="0" w:color="auto"/>
            </w:tcBorders>
          </w:tcPr>
          <w:p w:rsidR="0000409E" w:rsidRPr="0000409E" w:rsidRDefault="0000409E" w:rsidP="0000409E">
            <w:pPr>
              <w:spacing w:after="0" w:line="240" w:lineRule="auto"/>
              <w:jc w:val="center"/>
              <w:rPr>
                <w:rFonts w:eastAsia="MS Minngs"/>
                <w:b/>
                <w:bCs/>
                <w:sz w:val="16"/>
                <w:szCs w:val="16"/>
                <w:lang w:eastAsia="en-GB"/>
              </w:rPr>
            </w:pPr>
            <w:r w:rsidRPr="0000409E">
              <w:rPr>
                <w:rFonts w:eastAsia="MS Minngs"/>
                <w:b/>
                <w:bCs/>
                <w:sz w:val="16"/>
                <w:szCs w:val="16"/>
                <w:lang w:eastAsia="en-GB"/>
              </w:rPr>
              <w:t>Exceptional</w:t>
            </w:r>
          </w:p>
          <w:p w:rsidR="0000409E" w:rsidRPr="0000409E" w:rsidRDefault="0000409E" w:rsidP="0000409E">
            <w:pPr>
              <w:spacing w:after="0" w:line="240" w:lineRule="auto"/>
              <w:jc w:val="center"/>
              <w:rPr>
                <w:rFonts w:eastAsia="MS Minngs"/>
                <w:b/>
                <w:bCs/>
                <w:sz w:val="16"/>
                <w:szCs w:val="16"/>
                <w:lang w:eastAsia="en-GB"/>
              </w:rPr>
            </w:pPr>
            <w:r w:rsidRPr="0000409E">
              <w:rPr>
                <w:rFonts w:eastAsia="MS Minngs"/>
                <w:b/>
                <w:bCs/>
                <w:sz w:val="16"/>
                <w:szCs w:val="16"/>
                <w:lang w:eastAsia="en-GB"/>
              </w:rPr>
              <w:t>86– 100%</w:t>
            </w:r>
          </w:p>
        </w:tc>
        <w:tc>
          <w:tcPr>
            <w:tcW w:w="708" w:type="dxa"/>
            <w:tcBorders>
              <w:top w:val="single" w:sz="6" w:space="0" w:color="auto"/>
              <w:left w:val="single" w:sz="6" w:space="0" w:color="auto"/>
              <w:bottom w:val="single" w:sz="6" w:space="0" w:color="auto"/>
              <w:right w:val="thinThickLargeGap" w:sz="24" w:space="0" w:color="auto"/>
            </w:tcBorders>
          </w:tcPr>
          <w:p w:rsidR="0000409E" w:rsidRPr="0000409E" w:rsidRDefault="0000409E" w:rsidP="0000409E">
            <w:pPr>
              <w:spacing w:after="0" w:line="240" w:lineRule="auto"/>
              <w:rPr>
                <w:rFonts w:eastAsia="MS Minngs"/>
                <w:b/>
                <w:bCs/>
                <w:sz w:val="18"/>
                <w:szCs w:val="18"/>
                <w:lang w:eastAsia="en-GB"/>
              </w:rPr>
            </w:pPr>
          </w:p>
          <w:p w:rsidR="0000409E" w:rsidRPr="0000409E" w:rsidRDefault="0000409E" w:rsidP="0000409E">
            <w:pPr>
              <w:spacing w:after="0" w:line="240" w:lineRule="auto"/>
              <w:rPr>
                <w:rFonts w:eastAsia="MS Minngs"/>
                <w:b/>
                <w:bCs/>
                <w:sz w:val="18"/>
                <w:szCs w:val="18"/>
                <w:lang w:eastAsia="en-GB"/>
              </w:rPr>
            </w:pPr>
            <w:r w:rsidRPr="0000409E">
              <w:rPr>
                <w:rFonts w:eastAsia="MS Minngs"/>
                <w:b/>
                <w:bCs/>
                <w:sz w:val="18"/>
                <w:szCs w:val="18"/>
                <w:lang w:eastAsia="en-GB"/>
              </w:rPr>
              <w:t xml:space="preserve">  %</w:t>
            </w:r>
          </w:p>
        </w:tc>
      </w:tr>
      <w:tr w:rsidR="0000409E" w:rsidRPr="0000409E" w:rsidTr="00BC347E">
        <w:tc>
          <w:tcPr>
            <w:tcW w:w="2305" w:type="dxa"/>
            <w:tcBorders>
              <w:top w:val="single" w:sz="6" w:space="0" w:color="auto"/>
              <w:left w:val="thinThickLargeGap" w:sz="24" w:space="0" w:color="auto"/>
              <w:bottom w:val="single" w:sz="6" w:space="0" w:color="auto"/>
            </w:tcBorders>
          </w:tcPr>
          <w:p w:rsidR="0000409E" w:rsidRPr="009C5CF6" w:rsidRDefault="0000409E" w:rsidP="0000409E">
            <w:pPr>
              <w:spacing w:after="0" w:line="240" w:lineRule="auto"/>
              <w:rPr>
                <w:rFonts w:eastAsia="MS Minngs"/>
                <w:sz w:val="18"/>
                <w:szCs w:val="18"/>
                <w:lang w:eastAsia="en-GB"/>
              </w:rPr>
            </w:pPr>
            <w:r w:rsidRPr="009C5CF6">
              <w:rPr>
                <w:rFonts w:eastAsia="MS Minngs"/>
                <w:sz w:val="18"/>
                <w:szCs w:val="18"/>
                <w:lang w:eastAsia="en-GB"/>
              </w:rPr>
              <w:t>Complete logbook for each session</w:t>
            </w:r>
          </w:p>
        </w:tc>
        <w:tc>
          <w:tcPr>
            <w:tcW w:w="540" w:type="dxa"/>
            <w:gridSpan w:val="2"/>
            <w:tcBorders>
              <w:top w:val="single" w:sz="6" w:space="0" w:color="auto"/>
              <w:bottom w:val="single" w:sz="6" w:space="0" w:color="auto"/>
              <w:right w:val="single" w:sz="6" w:space="0" w:color="auto"/>
            </w:tcBorders>
          </w:tcPr>
          <w:p w:rsidR="0000409E" w:rsidRPr="0000409E" w:rsidRDefault="0000409E" w:rsidP="0000409E">
            <w:pPr>
              <w:spacing w:after="0" w:line="240" w:lineRule="auto"/>
              <w:jc w:val="center"/>
              <w:rPr>
                <w:rFonts w:eastAsia="MS Minngs"/>
                <w:b/>
                <w:bCs/>
                <w:sz w:val="18"/>
                <w:szCs w:val="18"/>
                <w:lang w:eastAsia="en-GB"/>
              </w:rPr>
            </w:pPr>
            <w:r w:rsidRPr="0000409E">
              <w:rPr>
                <w:rFonts w:eastAsia="MS Minngs"/>
                <w:b/>
                <w:bCs/>
                <w:sz w:val="18"/>
                <w:szCs w:val="18"/>
                <w:lang w:eastAsia="en-GB"/>
              </w:rPr>
              <w:t>All</w:t>
            </w:r>
          </w:p>
        </w:tc>
        <w:tc>
          <w:tcPr>
            <w:tcW w:w="1125" w:type="dxa"/>
            <w:tcBorders>
              <w:left w:val="single" w:sz="6" w:space="0" w:color="auto"/>
              <w:right w:val="single" w:sz="6" w:space="0" w:color="auto"/>
            </w:tcBorders>
          </w:tcPr>
          <w:p w:rsidR="0000409E" w:rsidRPr="0000409E" w:rsidRDefault="0000409E" w:rsidP="0000409E">
            <w:pPr>
              <w:spacing w:after="0" w:line="240" w:lineRule="auto"/>
              <w:jc w:val="center"/>
              <w:rPr>
                <w:rFonts w:eastAsia="MS Minngs"/>
                <w:sz w:val="18"/>
                <w:szCs w:val="18"/>
                <w:lang w:eastAsia="en-GB"/>
              </w:rPr>
            </w:pPr>
          </w:p>
        </w:tc>
        <w:tc>
          <w:tcPr>
            <w:tcW w:w="1125" w:type="dxa"/>
            <w:gridSpan w:val="2"/>
            <w:tcBorders>
              <w:left w:val="single" w:sz="6" w:space="0" w:color="auto"/>
              <w:right w:val="single" w:sz="6" w:space="0" w:color="auto"/>
            </w:tcBorders>
          </w:tcPr>
          <w:p w:rsidR="0000409E" w:rsidRPr="0000409E" w:rsidRDefault="0000409E" w:rsidP="0000409E">
            <w:pPr>
              <w:spacing w:after="0" w:line="240" w:lineRule="auto"/>
              <w:jc w:val="center"/>
              <w:rPr>
                <w:rFonts w:eastAsia="MS Minngs"/>
                <w:sz w:val="18"/>
                <w:szCs w:val="18"/>
                <w:lang w:eastAsia="en-GB"/>
              </w:rPr>
            </w:pPr>
          </w:p>
        </w:tc>
        <w:tc>
          <w:tcPr>
            <w:tcW w:w="1126" w:type="dxa"/>
            <w:tcBorders>
              <w:top w:val="single" w:sz="6" w:space="0" w:color="auto"/>
              <w:left w:val="single" w:sz="6" w:space="0" w:color="auto"/>
              <w:bottom w:val="single" w:sz="6" w:space="0" w:color="auto"/>
              <w:right w:val="single" w:sz="6" w:space="0" w:color="auto"/>
            </w:tcBorders>
          </w:tcPr>
          <w:p w:rsidR="0000409E" w:rsidRPr="0000409E" w:rsidRDefault="0000409E" w:rsidP="0000409E">
            <w:pPr>
              <w:spacing w:after="0" w:line="240" w:lineRule="auto"/>
              <w:jc w:val="center"/>
              <w:rPr>
                <w:rFonts w:eastAsia="MS Minngs"/>
                <w:sz w:val="18"/>
                <w:szCs w:val="18"/>
                <w:lang w:eastAsia="en-GB"/>
              </w:rPr>
            </w:pPr>
          </w:p>
        </w:tc>
        <w:tc>
          <w:tcPr>
            <w:tcW w:w="1125" w:type="dxa"/>
            <w:tcBorders>
              <w:top w:val="single" w:sz="6" w:space="0" w:color="auto"/>
              <w:left w:val="single" w:sz="6" w:space="0" w:color="auto"/>
              <w:bottom w:val="single" w:sz="6" w:space="0" w:color="auto"/>
              <w:right w:val="single" w:sz="6" w:space="0" w:color="auto"/>
            </w:tcBorders>
          </w:tcPr>
          <w:p w:rsidR="0000409E" w:rsidRPr="0000409E" w:rsidRDefault="0000409E" w:rsidP="0000409E">
            <w:pPr>
              <w:spacing w:after="0" w:line="240" w:lineRule="auto"/>
              <w:jc w:val="center"/>
              <w:rPr>
                <w:rFonts w:eastAsia="MS Minngs"/>
                <w:sz w:val="18"/>
                <w:szCs w:val="18"/>
                <w:lang w:eastAsia="en-GB"/>
              </w:rPr>
            </w:pPr>
          </w:p>
        </w:tc>
        <w:tc>
          <w:tcPr>
            <w:tcW w:w="1126" w:type="dxa"/>
            <w:tcBorders>
              <w:top w:val="single" w:sz="6" w:space="0" w:color="auto"/>
              <w:left w:val="single" w:sz="6" w:space="0" w:color="auto"/>
              <w:bottom w:val="single" w:sz="6" w:space="0" w:color="auto"/>
              <w:right w:val="single" w:sz="6" w:space="0" w:color="auto"/>
            </w:tcBorders>
          </w:tcPr>
          <w:p w:rsidR="0000409E" w:rsidRPr="0000409E" w:rsidRDefault="0000409E" w:rsidP="0000409E">
            <w:pPr>
              <w:spacing w:after="0" w:line="240" w:lineRule="auto"/>
              <w:jc w:val="right"/>
              <w:rPr>
                <w:rFonts w:eastAsia="MS Minngs"/>
                <w:sz w:val="18"/>
                <w:szCs w:val="18"/>
                <w:lang w:eastAsia="en-GB"/>
              </w:rPr>
            </w:pPr>
          </w:p>
        </w:tc>
        <w:tc>
          <w:tcPr>
            <w:tcW w:w="1125" w:type="dxa"/>
            <w:gridSpan w:val="2"/>
            <w:tcBorders>
              <w:left w:val="single" w:sz="6" w:space="0" w:color="auto"/>
              <w:right w:val="single" w:sz="6" w:space="0" w:color="auto"/>
            </w:tcBorders>
          </w:tcPr>
          <w:p w:rsidR="0000409E" w:rsidRPr="0000409E" w:rsidRDefault="0000409E" w:rsidP="0000409E">
            <w:pPr>
              <w:spacing w:after="0" w:line="240" w:lineRule="auto"/>
              <w:jc w:val="center"/>
              <w:rPr>
                <w:rFonts w:eastAsia="MS Minngs"/>
                <w:sz w:val="18"/>
                <w:szCs w:val="18"/>
                <w:lang w:eastAsia="en-GB"/>
              </w:rPr>
            </w:pPr>
          </w:p>
        </w:tc>
        <w:tc>
          <w:tcPr>
            <w:tcW w:w="1126" w:type="dxa"/>
            <w:tcBorders>
              <w:left w:val="single" w:sz="6" w:space="0" w:color="auto"/>
              <w:right w:val="single" w:sz="6" w:space="0" w:color="auto"/>
            </w:tcBorders>
          </w:tcPr>
          <w:p w:rsidR="0000409E" w:rsidRPr="0000409E" w:rsidRDefault="0000409E" w:rsidP="0000409E">
            <w:pPr>
              <w:spacing w:after="0" w:line="240" w:lineRule="auto"/>
              <w:jc w:val="center"/>
              <w:rPr>
                <w:rFonts w:eastAsia="MS Minngs"/>
                <w:sz w:val="18"/>
                <w:szCs w:val="18"/>
                <w:lang w:eastAsia="en-GB"/>
              </w:rPr>
            </w:pPr>
          </w:p>
        </w:tc>
        <w:tc>
          <w:tcPr>
            <w:tcW w:w="708" w:type="dxa"/>
            <w:tcBorders>
              <w:top w:val="single" w:sz="6" w:space="0" w:color="auto"/>
              <w:left w:val="single" w:sz="6" w:space="0" w:color="auto"/>
              <w:bottom w:val="single" w:sz="6" w:space="0" w:color="auto"/>
              <w:right w:val="thinThickLargeGap" w:sz="24" w:space="0" w:color="auto"/>
            </w:tcBorders>
          </w:tcPr>
          <w:p w:rsidR="0000409E" w:rsidRPr="0000409E" w:rsidRDefault="0000409E" w:rsidP="0000409E">
            <w:pPr>
              <w:spacing w:after="0" w:line="240" w:lineRule="auto"/>
              <w:rPr>
                <w:rFonts w:eastAsia="MS Minngs"/>
                <w:b/>
                <w:bCs/>
                <w:sz w:val="18"/>
                <w:szCs w:val="18"/>
                <w:lang w:eastAsia="en-GB"/>
              </w:rPr>
            </w:pPr>
            <w:r w:rsidRPr="0000409E">
              <w:rPr>
                <w:rFonts w:eastAsia="MS Minngs"/>
                <w:b/>
                <w:bCs/>
                <w:sz w:val="18"/>
                <w:szCs w:val="18"/>
                <w:lang w:eastAsia="en-GB"/>
              </w:rPr>
              <w:t>15%</w:t>
            </w:r>
          </w:p>
        </w:tc>
      </w:tr>
      <w:tr w:rsidR="0000409E" w:rsidRPr="0000409E" w:rsidTr="00BC347E">
        <w:tc>
          <w:tcPr>
            <w:tcW w:w="2305" w:type="dxa"/>
            <w:tcBorders>
              <w:top w:val="single" w:sz="6" w:space="0" w:color="auto"/>
              <w:left w:val="thinThickLargeGap" w:sz="24" w:space="0" w:color="auto"/>
              <w:bottom w:val="single" w:sz="6" w:space="0" w:color="auto"/>
            </w:tcBorders>
          </w:tcPr>
          <w:p w:rsidR="0000409E" w:rsidRPr="009C5CF6" w:rsidRDefault="0000409E" w:rsidP="0000409E">
            <w:pPr>
              <w:spacing w:after="0" w:line="240" w:lineRule="auto"/>
              <w:rPr>
                <w:rFonts w:eastAsia="MS Minngs"/>
                <w:sz w:val="18"/>
                <w:szCs w:val="18"/>
                <w:lang w:eastAsia="en-GB"/>
              </w:rPr>
            </w:pPr>
            <w:r w:rsidRPr="009C5CF6">
              <w:rPr>
                <w:rFonts w:eastAsia="MS Minngs"/>
                <w:sz w:val="18"/>
                <w:szCs w:val="18"/>
                <w:lang w:eastAsia="en-GB"/>
              </w:rPr>
              <w:t>Provide a synopsis of a critical incident case study</w:t>
            </w:r>
          </w:p>
        </w:tc>
        <w:tc>
          <w:tcPr>
            <w:tcW w:w="540" w:type="dxa"/>
            <w:gridSpan w:val="2"/>
            <w:tcBorders>
              <w:top w:val="single" w:sz="6" w:space="0" w:color="auto"/>
              <w:bottom w:val="single" w:sz="6" w:space="0" w:color="auto"/>
              <w:right w:val="single" w:sz="6" w:space="0" w:color="auto"/>
            </w:tcBorders>
          </w:tcPr>
          <w:p w:rsidR="0000409E" w:rsidRPr="0000409E" w:rsidRDefault="0000409E" w:rsidP="0000409E">
            <w:pPr>
              <w:spacing w:after="0" w:line="240" w:lineRule="auto"/>
              <w:jc w:val="center"/>
              <w:rPr>
                <w:rFonts w:eastAsia="MS Minngs"/>
                <w:b/>
                <w:bCs/>
                <w:sz w:val="18"/>
                <w:szCs w:val="18"/>
                <w:lang w:eastAsia="en-GB"/>
              </w:rPr>
            </w:pPr>
            <w:r w:rsidRPr="0000409E">
              <w:rPr>
                <w:rFonts w:eastAsia="MS Minngs"/>
                <w:b/>
                <w:bCs/>
                <w:sz w:val="18"/>
                <w:szCs w:val="18"/>
                <w:lang w:eastAsia="en-GB"/>
              </w:rPr>
              <w:t>All</w:t>
            </w:r>
          </w:p>
        </w:tc>
        <w:tc>
          <w:tcPr>
            <w:tcW w:w="1125" w:type="dxa"/>
            <w:tcBorders>
              <w:left w:val="single" w:sz="6" w:space="0" w:color="auto"/>
              <w:right w:val="single" w:sz="6" w:space="0" w:color="auto"/>
            </w:tcBorders>
          </w:tcPr>
          <w:p w:rsidR="0000409E" w:rsidRPr="0000409E" w:rsidRDefault="0000409E" w:rsidP="0000409E">
            <w:pPr>
              <w:spacing w:after="0" w:line="240" w:lineRule="auto"/>
              <w:jc w:val="center"/>
              <w:rPr>
                <w:rFonts w:eastAsia="MS Minngs"/>
                <w:sz w:val="18"/>
                <w:szCs w:val="18"/>
                <w:lang w:eastAsia="en-GB"/>
              </w:rPr>
            </w:pPr>
          </w:p>
        </w:tc>
        <w:tc>
          <w:tcPr>
            <w:tcW w:w="1125" w:type="dxa"/>
            <w:gridSpan w:val="2"/>
            <w:tcBorders>
              <w:left w:val="single" w:sz="6" w:space="0" w:color="auto"/>
              <w:right w:val="single" w:sz="6" w:space="0" w:color="auto"/>
            </w:tcBorders>
          </w:tcPr>
          <w:p w:rsidR="0000409E" w:rsidRPr="0000409E" w:rsidRDefault="0000409E" w:rsidP="0000409E">
            <w:pPr>
              <w:spacing w:after="0" w:line="240" w:lineRule="auto"/>
              <w:jc w:val="center"/>
              <w:rPr>
                <w:rFonts w:eastAsia="MS Minngs"/>
                <w:sz w:val="18"/>
                <w:szCs w:val="18"/>
                <w:lang w:eastAsia="en-GB"/>
              </w:rPr>
            </w:pPr>
          </w:p>
        </w:tc>
        <w:tc>
          <w:tcPr>
            <w:tcW w:w="1126" w:type="dxa"/>
            <w:tcBorders>
              <w:top w:val="single" w:sz="6" w:space="0" w:color="auto"/>
              <w:left w:val="single" w:sz="6" w:space="0" w:color="auto"/>
              <w:bottom w:val="single" w:sz="6" w:space="0" w:color="auto"/>
              <w:right w:val="single" w:sz="6" w:space="0" w:color="auto"/>
            </w:tcBorders>
          </w:tcPr>
          <w:p w:rsidR="0000409E" w:rsidRPr="0000409E" w:rsidRDefault="0000409E" w:rsidP="0000409E">
            <w:pPr>
              <w:spacing w:after="0" w:line="240" w:lineRule="auto"/>
              <w:jc w:val="center"/>
              <w:rPr>
                <w:rFonts w:eastAsia="MS Minngs"/>
                <w:sz w:val="18"/>
                <w:szCs w:val="18"/>
                <w:lang w:eastAsia="en-GB"/>
              </w:rPr>
            </w:pPr>
          </w:p>
        </w:tc>
        <w:tc>
          <w:tcPr>
            <w:tcW w:w="1125" w:type="dxa"/>
            <w:tcBorders>
              <w:top w:val="single" w:sz="6" w:space="0" w:color="auto"/>
              <w:left w:val="single" w:sz="6" w:space="0" w:color="auto"/>
              <w:bottom w:val="single" w:sz="6" w:space="0" w:color="auto"/>
              <w:right w:val="single" w:sz="6" w:space="0" w:color="auto"/>
            </w:tcBorders>
          </w:tcPr>
          <w:p w:rsidR="0000409E" w:rsidRPr="0000409E" w:rsidRDefault="0000409E" w:rsidP="0000409E">
            <w:pPr>
              <w:spacing w:after="0" w:line="240" w:lineRule="auto"/>
              <w:jc w:val="center"/>
              <w:rPr>
                <w:rFonts w:eastAsia="MS Minngs"/>
                <w:sz w:val="18"/>
                <w:szCs w:val="18"/>
                <w:lang w:eastAsia="en-GB"/>
              </w:rPr>
            </w:pPr>
          </w:p>
        </w:tc>
        <w:tc>
          <w:tcPr>
            <w:tcW w:w="1126" w:type="dxa"/>
            <w:tcBorders>
              <w:top w:val="single" w:sz="6" w:space="0" w:color="auto"/>
              <w:left w:val="single" w:sz="6" w:space="0" w:color="auto"/>
              <w:bottom w:val="single" w:sz="6" w:space="0" w:color="auto"/>
              <w:right w:val="single" w:sz="6" w:space="0" w:color="auto"/>
            </w:tcBorders>
          </w:tcPr>
          <w:p w:rsidR="0000409E" w:rsidRPr="0000409E" w:rsidRDefault="0000409E" w:rsidP="0000409E">
            <w:pPr>
              <w:spacing w:after="0" w:line="240" w:lineRule="auto"/>
              <w:jc w:val="right"/>
              <w:rPr>
                <w:rFonts w:eastAsia="MS Minngs"/>
                <w:sz w:val="18"/>
                <w:szCs w:val="18"/>
                <w:lang w:eastAsia="en-GB"/>
              </w:rPr>
            </w:pPr>
          </w:p>
        </w:tc>
        <w:tc>
          <w:tcPr>
            <w:tcW w:w="1125" w:type="dxa"/>
            <w:gridSpan w:val="2"/>
            <w:tcBorders>
              <w:left w:val="single" w:sz="6" w:space="0" w:color="auto"/>
              <w:right w:val="single" w:sz="6" w:space="0" w:color="auto"/>
            </w:tcBorders>
          </w:tcPr>
          <w:p w:rsidR="0000409E" w:rsidRPr="0000409E" w:rsidRDefault="0000409E" w:rsidP="0000409E">
            <w:pPr>
              <w:spacing w:after="0" w:line="240" w:lineRule="auto"/>
              <w:jc w:val="center"/>
              <w:rPr>
                <w:rFonts w:eastAsia="MS Minngs"/>
                <w:sz w:val="18"/>
                <w:szCs w:val="18"/>
                <w:lang w:eastAsia="en-GB"/>
              </w:rPr>
            </w:pPr>
          </w:p>
        </w:tc>
        <w:tc>
          <w:tcPr>
            <w:tcW w:w="1126" w:type="dxa"/>
            <w:tcBorders>
              <w:left w:val="single" w:sz="6" w:space="0" w:color="auto"/>
              <w:right w:val="single" w:sz="6" w:space="0" w:color="auto"/>
            </w:tcBorders>
          </w:tcPr>
          <w:p w:rsidR="0000409E" w:rsidRPr="0000409E" w:rsidRDefault="0000409E" w:rsidP="0000409E">
            <w:pPr>
              <w:spacing w:after="0" w:line="240" w:lineRule="auto"/>
              <w:jc w:val="center"/>
              <w:rPr>
                <w:rFonts w:eastAsia="MS Minngs"/>
                <w:sz w:val="18"/>
                <w:szCs w:val="18"/>
                <w:lang w:eastAsia="en-GB"/>
              </w:rPr>
            </w:pPr>
          </w:p>
        </w:tc>
        <w:tc>
          <w:tcPr>
            <w:tcW w:w="708" w:type="dxa"/>
            <w:tcBorders>
              <w:top w:val="single" w:sz="6" w:space="0" w:color="auto"/>
              <w:left w:val="single" w:sz="6" w:space="0" w:color="auto"/>
              <w:bottom w:val="single" w:sz="6" w:space="0" w:color="auto"/>
              <w:right w:val="thinThickLargeGap" w:sz="24" w:space="0" w:color="auto"/>
            </w:tcBorders>
          </w:tcPr>
          <w:p w:rsidR="0000409E" w:rsidRPr="0000409E" w:rsidRDefault="0000409E" w:rsidP="0000409E">
            <w:pPr>
              <w:spacing w:after="0" w:line="240" w:lineRule="auto"/>
              <w:rPr>
                <w:rFonts w:eastAsia="MS Minngs"/>
                <w:b/>
                <w:bCs/>
                <w:sz w:val="18"/>
                <w:szCs w:val="18"/>
                <w:lang w:eastAsia="en-GB"/>
              </w:rPr>
            </w:pPr>
            <w:r w:rsidRPr="0000409E">
              <w:rPr>
                <w:rFonts w:eastAsia="MS Minngs"/>
                <w:b/>
                <w:bCs/>
                <w:sz w:val="18"/>
                <w:szCs w:val="18"/>
                <w:lang w:eastAsia="en-GB"/>
              </w:rPr>
              <w:t>15%</w:t>
            </w:r>
          </w:p>
        </w:tc>
      </w:tr>
      <w:tr w:rsidR="0000409E" w:rsidRPr="0000409E" w:rsidTr="00BC347E">
        <w:tc>
          <w:tcPr>
            <w:tcW w:w="2305" w:type="dxa"/>
            <w:tcBorders>
              <w:top w:val="single" w:sz="6" w:space="0" w:color="auto"/>
              <w:left w:val="thinThickLargeGap" w:sz="24" w:space="0" w:color="auto"/>
              <w:bottom w:val="single" w:sz="6" w:space="0" w:color="auto"/>
            </w:tcBorders>
          </w:tcPr>
          <w:p w:rsidR="0000409E" w:rsidRPr="0000409E" w:rsidRDefault="0000409E" w:rsidP="0000409E">
            <w:pPr>
              <w:spacing w:after="0" w:line="240" w:lineRule="auto"/>
              <w:rPr>
                <w:rFonts w:eastAsia="MS Minngs"/>
                <w:sz w:val="18"/>
                <w:szCs w:val="18"/>
                <w:lang w:eastAsia="en-GB"/>
              </w:rPr>
            </w:pPr>
            <w:r w:rsidRPr="0000409E">
              <w:rPr>
                <w:rFonts w:eastAsia="MS Minngs"/>
                <w:sz w:val="18"/>
                <w:szCs w:val="18"/>
                <w:lang w:eastAsia="en-GB"/>
              </w:rPr>
              <w:t>Identify a specific significant hazard and the risk it poses to undertaking adventurous outdoor activities.</w:t>
            </w:r>
          </w:p>
        </w:tc>
        <w:tc>
          <w:tcPr>
            <w:tcW w:w="540" w:type="dxa"/>
            <w:gridSpan w:val="2"/>
            <w:tcBorders>
              <w:top w:val="single" w:sz="6" w:space="0" w:color="auto"/>
              <w:bottom w:val="single" w:sz="6" w:space="0" w:color="auto"/>
              <w:right w:val="single" w:sz="6" w:space="0" w:color="auto"/>
            </w:tcBorders>
          </w:tcPr>
          <w:p w:rsidR="0000409E" w:rsidRPr="0000409E" w:rsidRDefault="0000409E" w:rsidP="0000409E">
            <w:pPr>
              <w:spacing w:after="0" w:line="240" w:lineRule="auto"/>
              <w:jc w:val="center"/>
              <w:rPr>
                <w:rFonts w:eastAsia="MS Minngs"/>
                <w:b/>
                <w:bCs/>
                <w:sz w:val="18"/>
                <w:szCs w:val="18"/>
                <w:lang w:eastAsia="en-GB"/>
              </w:rPr>
            </w:pPr>
            <w:r w:rsidRPr="0000409E">
              <w:rPr>
                <w:rFonts w:eastAsia="MS Minngs"/>
                <w:b/>
                <w:bCs/>
                <w:sz w:val="18"/>
                <w:szCs w:val="18"/>
                <w:lang w:eastAsia="en-GB"/>
              </w:rPr>
              <w:t>1,2,3,5</w:t>
            </w:r>
          </w:p>
        </w:tc>
        <w:tc>
          <w:tcPr>
            <w:tcW w:w="1125" w:type="dxa"/>
            <w:tcBorders>
              <w:left w:val="single" w:sz="6" w:space="0" w:color="auto"/>
              <w:right w:val="single" w:sz="6" w:space="0" w:color="auto"/>
            </w:tcBorders>
          </w:tcPr>
          <w:p w:rsidR="0000409E" w:rsidRPr="0000409E" w:rsidRDefault="0000409E" w:rsidP="0000409E">
            <w:pPr>
              <w:spacing w:after="0" w:line="240" w:lineRule="auto"/>
              <w:jc w:val="center"/>
              <w:rPr>
                <w:rFonts w:eastAsia="MS Minngs"/>
                <w:sz w:val="18"/>
                <w:szCs w:val="18"/>
                <w:lang w:eastAsia="en-GB"/>
              </w:rPr>
            </w:pPr>
          </w:p>
        </w:tc>
        <w:tc>
          <w:tcPr>
            <w:tcW w:w="1125" w:type="dxa"/>
            <w:gridSpan w:val="2"/>
            <w:tcBorders>
              <w:left w:val="single" w:sz="6" w:space="0" w:color="auto"/>
              <w:right w:val="single" w:sz="6" w:space="0" w:color="auto"/>
            </w:tcBorders>
          </w:tcPr>
          <w:p w:rsidR="0000409E" w:rsidRPr="0000409E" w:rsidRDefault="0000409E" w:rsidP="0000409E">
            <w:pPr>
              <w:spacing w:after="0" w:line="240" w:lineRule="auto"/>
              <w:jc w:val="center"/>
              <w:rPr>
                <w:rFonts w:eastAsia="MS Minngs"/>
                <w:sz w:val="18"/>
                <w:szCs w:val="18"/>
                <w:lang w:eastAsia="en-GB"/>
              </w:rPr>
            </w:pPr>
          </w:p>
        </w:tc>
        <w:tc>
          <w:tcPr>
            <w:tcW w:w="1126" w:type="dxa"/>
            <w:tcBorders>
              <w:top w:val="single" w:sz="6" w:space="0" w:color="auto"/>
              <w:left w:val="single" w:sz="6" w:space="0" w:color="auto"/>
              <w:bottom w:val="single" w:sz="6" w:space="0" w:color="auto"/>
              <w:right w:val="single" w:sz="6" w:space="0" w:color="auto"/>
            </w:tcBorders>
          </w:tcPr>
          <w:p w:rsidR="0000409E" w:rsidRPr="0000409E" w:rsidRDefault="0000409E" w:rsidP="0000409E">
            <w:pPr>
              <w:spacing w:after="0" w:line="240" w:lineRule="auto"/>
              <w:jc w:val="center"/>
              <w:rPr>
                <w:rFonts w:eastAsia="MS Minngs"/>
                <w:sz w:val="18"/>
                <w:szCs w:val="18"/>
                <w:lang w:eastAsia="en-GB"/>
              </w:rPr>
            </w:pPr>
          </w:p>
        </w:tc>
        <w:tc>
          <w:tcPr>
            <w:tcW w:w="1125" w:type="dxa"/>
            <w:tcBorders>
              <w:top w:val="single" w:sz="6" w:space="0" w:color="auto"/>
              <w:left w:val="single" w:sz="6" w:space="0" w:color="auto"/>
              <w:bottom w:val="single" w:sz="6" w:space="0" w:color="auto"/>
              <w:right w:val="single" w:sz="6" w:space="0" w:color="auto"/>
            </w:tcBorders>
          </w:tcPr>
          <w:p w:rsidR="0000409E" w:rsidRPr="0000409E" w:rsidRDefault="0000409E" w:rsidP="0000409E">
            <w:pPr>
              <w:spacing w:after="0" w:line="240" w:lineRule="auto"/>
              <w:jc w:val="center"/>
              <w:rPr>
                <w:rFonts w:eastAsia="MS Minngs"/>
                <w:sz w:val="18"/>
                <w:szCs w:val="18"/>
                <w:lang w:eastAsia="en-GB"/>
              </w:rPr>
            </w:pPr>
          </w:p>
        </w:tc>
        <w:tc>
          <w:tcPr>
            <w:tcW w:w="1126" w:type="dxa"/>
            <w:tcBorders>
              <w:top w:val="single" w:sz="6" w:space="0" w:color="auto"/>
              <w:left w:val="single" w:sz="6" w:space="0" w:color="auto"/>
              <w:bottom w:val="single" w:sz="6" w:space="0" w:color="auto"/>
              <w:right w:val="single" w:sz="6" w:space="0" w:color="auto"/>
            </w:tcBorders>
          </w:tcPr>
          <w:p w:rsidR="0000409E" w:rsidRPr="0000409E" w:rsidRDefault="0000409E" w:rsidP="0000409E">
            <w:pPr>
              <w:spacing w:after="0" w:line="240" w:lineRule="auto"/>
              <w:jc w:val="right"/>
              <w:rPr>
                <w:rFonts w:eastAsia="MS Minngs"/>
                <w:sz w:val="18"/>
                <w:szCs w:val="18"/>
                <w:lang w:eastAsia="en-GB"/>
              </w:rPr>
            </w:pPr>
          </w:p>
        </w:tc>
        <w:tc>
          <w:tcPr>
            <w:tcW w:w="1125" w:type="dxa"/>
            <w:gridSpan w:val="2"/>
            <w:tcBorders>
              <w:left w:val="single" w:sz="6" w:space="0" w:color="auto"/>
              <w:right w:val="single" w:sz="6" w:space="0" w:color="auto"/>
            </w:tcBorders>
          </w:tcPr>
          <w:p w:rsidR="0000409E" w:rsidRPr="0000409E" w:rsidRDefault="0000409E" w:rsidP="0000409E">
            <w:pPr>
              <w:spacing w:after="0" w:line="240" w:lineRule="auto"/>
              <w:jc w:val="center"/>
              <w:rPr>
                <w:rFonts w:eastAsia="MS Minngs"/>
                <w:sz w:val="18"/>
                <w:szCs w:val="18"/>
                <w:lang w:eastAsia="en-GB"/>
              </w:rPr>
            </w:pPr>
          </w:p>
        </w:tc>
        <w:tc>
          <w:tcPr>
            <w:tcW w:w="1126" w:type="dxa"/>
            <w:tcBorders>
              <w:left w:val="single" w:sz="6" w:space="0" w:color="auto"/>
              <w:right w:val="single" w:sz="6" w:space="0" w:color="auto"/>
            </w:tcBorders>
          </w:tcPr>
          <w:p w:rsidR="0000409E" w:rsidRPr="0000409E" w:rsidRDefault="0000409E" w:rsidP="0000409E">
            <w:pPr>
              <w:spacing w:after="0" w:line="240" w:lineRule="auto"/>
              <w:jc w:val="center"/>
              <w:rPr>
                <w:rFonts w:eastAsia="MS Minngs"/>
                <w:sz w:val="18"/>
                <w:szCs w:val="18"/>
                <w:lang w:eastAsia="en-GB"/>
              </w:rPr>
            </w:pPr>
          </w:p>
        </w:tc>
        <w:tc>
          <w:tcPr>
            <w:tcW w:w="708" w:type="dxa"/>
            <w:tcBorders>
              <w:top w:val="single" w:sz="6" w:space="0" w:color="auto"/>
              <w:left w:val="single" w:sz="6" w:space="0" w:color="auto"/>
              <w:bottom w:val="single" w:sz="6" w:space="0" w:color="auto"/>
              <w:right w:val="thinThickLargeGap" w:sz="24" w:space="0" w:color="auto"/>
            </w:tcBorders>
          </w:tcPr>
          <w:p w:rsidR="0000409E" w:rsidRPr="0000409E" w:rsidRDefault="0000409E" w:rsidP="0000409E">
            <w:pPr>
              <w:spacing w:after="0" w:line="240" w:lineRule="auto"/>
              <w:rPr>
                <w:rFonts w:eastAsia="MS Minngs"/>
                <w:b/>
                <w:bCs/>
                <w:sz w:val="18"/>
                <w:szCs w:val="18"/>
                <w:lang w:eastAsia="en-GB"/>
              </w:rPr>
            </w:pPr>
            <w:r w:rsidRPr="0000409E">
              <w:rPr>
                <w:rFonts w:eastAsia="MS Minngs"/>
                <w:b/>
                <w:bCs/>
                <w:sz w:val="18"/>
                <w:szCs w:val="18"/>
                <w:lang w:eastAsia="en-GB"/>
              </w:rPr>
              <w:t>30%</w:t>
            </w:r>
          </w:p>
        </w:tc>
      </w:tr>
      <w:tr w:rsidR="0000409E" w:rsidRPr="0000409E" w:rsidTr="00BC347E">
        <w:tc>
          <w:tcPr>
            <w:tcW w:w="2305" w:type="dxa"/>
            <w:tcBorders>
              <w:top w:val="single" w:sz="6" w:space="0" w:color="auto"/>
              <w:left w:val="thinThickLargeGap" w:sz="24" w:space="0" w:color="auto"/>
              <w:bottom w:val="single" w:sz="6" w:space="0" w:color="auto"/>
            </w:tcBorders>
          </w:tcPr>
          <w:p w:rsidR="0000409E" w:rsidRPr="0000409E" w:rsidRDefault="0000409E" w:rsidP="0000409E">
            <w:pPr>
              <w:spacing w:after="0" w:line="240" w:lineRule="auto"/>
              <w:rPr>
                <w:rFonts w:eastAsia="MS Minngs"/>
                <w:sz w:val="18"/>
                <w:szCs w:val="18"/>
                <w:lang w:eastAsia="en-GB"/>
              </w:rPr>
            </w:pPr>
            <w:r w:rsidRPr="0000409E">
              <w:rPr>
                <w:rFonts w:eastAsia="MS Minngs"/>
                <w:sz w:val="18"/>
                <w:szCs w:val="18"/>
                <w:lang w:eastAsia="en-GB"/>
              </w:rPr>
              <w:t>Discuss a range of appropriate measures that might effectively control the identified hazard and consequent risks.</w:t>
            </w:r>
          </w:p>
        </w:tc>
        <w:tc>
          <w:tcPr>
            <w:tcW w:w="540" w:type="dxa"/>
            <w:gridSpan w:val="2"/>
            <w:tcBorders>
              <w:top w:val="single" w:sz="6" w:space="0" w:color="auto"/>
              <w:bottom w:val="single" w:sz="6" w:space="0" w:color="auto"/>
              <w:right w:val="single" w:sz="6" w:space="0" w:color="auto"/>
            </w:tcBorders>
          </w:tcPr>
          <w:p w:rsidR="0000409E" w:rsidRPr="0000409E" w:rsidRDefault="0000409E" w:rsidP="0000409E">
            <w:pPr>
              <w:spacing w:after="0" w:line="240" w:lineRule="auto"/>
              <w:jc w:val="center"/>
              <w:rPr>
                <w:rFonts w:eastAsia="MS Minngs"/>
                <w:b/>
                <w:bCs/>
                <w:sz w:val="18"/>
                <w:szCs w:val="18"/>
                <w:lang w:eastAsia="en-GB"/>
              </w:rPr>
            </w:pPr>
            <w:r w:rsidRPr="0000409E">
              <w:rPr>
                <w:rFonts w:eastAsia="MS Minngs"/>
                <w:b/>
                <w:bCs/>
                <w:sz w:val="18"/>
                <w:szCs w:val="18"/>
                <w:lang w:eastAsia="en-GB"/>
              </w:rPr>
              <w:t>1,2,3,5</w:t>
            </w:r>
          </w:p>
        </w:tc>
        <w:tc>
          <w:tcPr>
            <w:tcW w:w="1125" w:type="dxa"/>
            <w:tcBorders>
              <w:left w:val="single" w:sz="6" w:space="0" w:color="auto"/>
              <w:right w:val="single" w:sz="6" w:space="0" w:color="auto"/>
            </w:tcBorders>
          </w:tcPr>
          <w:p w:rsidR="0000409E" w:rsidRPr="0000409E" w:rsidRDefault="0000409E" w:rsidP="0000409E">
            <w:pPr>
              <w:spacing w:after="0" w:line="240" w:lineRule="auto"/>
              <w:jc w:val="center"/>
              <w:rPr>
                <w:rFonts w:eastAsia="MS Minngs"/>
                <w:sz w:val="18"/>
                <w:szCs w:val="18"/>
                <w:lang w:eastAsia="en-GB"/>
              </w:rPr>
            </w:pPr>
          </w:p>
        </w:tc>
        <w:tc>
          <w:tcPr>
            <w:tcW w:w="1125" w:type="dxa"/>
            <w:gridSpan w:val="2"/>
            <w:tcBorders>
              <w:left w:val="single" w:sz="6" w:space="0" w:color="auto"/>
              <w:right w:val="single" w:sz="6" w:space="0" w:color="auto"/>
            </w:tcBorders>
          </w:tcPr>
          <w:p w:rsidR="0000409E" w:rsidRPr="0000409E" w:rsidRDefault="0000409E" w:rsidP="0000409E">
            <w:pPr>
              <w:spacing w:after="0" w:line="240" w:lineRule="auto"/>
              <w:jc w:val="center"/>
              <w:rPr>
                <w:rFonts w:eastAsia="MS Minngs"/>
                <w:sz w:val="18"/>
                <w:szCs w:val="18"/>
                <w:lang w:eastAsia="en-GB"/>
              </w:rPr>
            </w:pPr>
          </w:p>
        </w:tc>
        <w:tc>
          <w:tcPr>
            <w:tcW w:w="1126" w:type="dxa"/>
            <w:tcBorders>
              <w:top w:val="single" w:sz="6" w:space="0" w:color="auto"/>
              <w:left w:val="single" w:sz="6" w:space="0" w:color="auto"/>
              <w:bottom w:val="single" w:sz="6" w:space="0" w:color="auto"/>
              <w:right w:val="single" w:sz="6" w:space="0" w:color="auto"/>
            </w:tcBorders>
          </w:tcPr>
          <w:p w:rsidR="0000409E" w:rsidRPr="0000409E" w:rsidRDefault="0000409E" w:rsidP="0000409E">
            <w:pPr>
              <w:spacing w:after="0" w:line="240" w:lineRule="auto"/>
              <w:rPr>
                <w:rFonts w:eastAsia="MS Minngs"/>
                <w:sz w:val="18"/>
                <w:szCs w:val="18"/>
                <w:lang w:eastAsia="en-GB"/>
              </w:rPr>
            </w:pPr>
          </w:p>
        </w:tc>
        <w:tc>
          <w:tcPr>
            <w:tcW w:w="1125" w:type="dxa"/>
            <w:tcBorders>
              <w:top w:val="single" w:sz="6" w:space="0" w:color="auto"/>
              <w:left w:val="single" w:sz="6" w:space="0" w:color="auto"/>
              <w:bottom w:val="single" w:sz="6" w:space="0" w:color="auto"/>
              <w:right w:val="single" w:sz="6" w:space="0" w:color="auto"/>
            </w:tcBorders>
          </w:tcPr>
          <w:p w:rsidR="0000409E" w:rsidRPr="0000409E" w:rsidRDefault="0000409E" w:rsidP="0000409E">
            <w:pPr>
              <w:spacing w:after="0" w:line="240" w:lineRule="auto"/>
              <w:rPr>
                <w:rFonts w:eastAsia="MS Minngs"/>
                <w:sz w:val="18"/>
                <w:szCs w:val="18"/>
                <w:lang w:eastAsia="en-GB"/>
              </w:rPr>
            </w:pPr>
          </w:p>
        </w:tc>
        <w:tc>
          <w:tcPr>
            <w:tcW w:w="1126" w:type="dxa"/>
            <w:tcBorders>
              <w:top w:val="single" w:sz="6" w:space="0" w:color="auto"/>
              <w:left w:val="single" w:sz="6" w:space="0" w:color="auto"/>
              <w:bottom w:val="single" w:sz="6" w:space="0" w:color="auto"/>
              <w:right w:val="single" w:sz="6" w:space="0" w:color="auto"/>
            </w:tcBorders>
          </w:tcPr>
          <w:p w:rsidR="0000409E" w:rsidRPr="0000409E" w:rsidRDefault="0000409E" w:rsidP="0000409E">
            <w:pPr>
              <w:spacing w:after="0" w:line="240" w:lineRule="auto"/>
              <w:rPr>
                <w:rFonts w:asciiTheme="minorHAnsi" w:hAnsiTheme="minorHAnsi" w:cstheme="minorBidi"/>
                <w:sz w:val="18"/>
                <w:szCs w:val="18"/>
              </w:rPr>
            </w:pPr>
          </w:p>
        </w:tc>
        <w:tc>
          <w:tcPr>
            <w:tcW w:w="1125" w:type="dxa"/>
            <w:gridSpan w:val="2"/>
            <w:tcBorders>
              <w:left w:val="single" w:sz="6" w:space="0" w:color="auto"/>
              <w:right w:val="single" w:sz="6" w:space="0" w:color="auto"/>
            </w:tcBorders>
          </w:tcPr>
          <w:p w:rsidR="0000409E" w:rsidRPr="0000409E" w:rsidRDefault="0000409E" w:rsidP="0000409E">
            <w:pPr>
              <w:spacing w:after="0" w:line="240" w:lineRule="auto"/>
              <w:jc w:val="center"/>
              <w:rPr>
                <w:rFonts w:eastAsia="MS Minngs"/>
                <w:sz w:val="18"/>
                <w:szCs w:val="18"/>
                <w:lang w:eastAsia="en-GB"/>
              </w:rPr>
            </w:pPr>
          </w:p>
        </w:tc>
        <w:tc>
          <w:tcPr>
            <w:tcW w:w="1126" w:type="dxa"/>
            <w:tcBorders>
              <w:left w:val="single" w:sz="6" w:space="0" w:color="auto"/>
              <w:right w:val="single" w:sz="6" w:space="0" w:color="auto"/>
            </w:tcBorders>
          </w:tcPr>
          <w:p w:rsidR="0000409E" w:rsidRPr="0000409E" w:rsidRDefault="0000409E" w:rsidP="0000409E">
            <w:pPr>
              <w:spacing w:after="0" w:line="240" w:lineRule="auto"/>
              <w:jc w:val="center"/>
              <w:rPr>
                <w:rFonts w:eastAsia="MS Minngs"/>
                <w:sz w:val="18"/>
                <w:szCs w:val="18"/>
                <w:lang w:eastAsia="en-GB"/>
              </w:rPr>
            </w:pPr>
          </w:p>
        </w:tc>
        <w:tc>
          <w:tcPr>
            <w:tcW w:w="708" w:type="dxa"/>
            <w:tcBorders>
              <w:top w:val="single" w:sz="6" w:space="0" w:color="auto"/>
              <w:left w:val="single" w:sz="6" w:space="0" w:color="auto"/>
              <w:bottom w:val="single" w:sz="6" w:space="0" w:color="auto"/>
              <w:right w:val="thinThickLargeGap" w:sz="24" w:space="0" w:color="auto"/>
            </w:tcBorders>
          </w:tcPr>
          <w:p w:rsidR="0000409E" w:rsidRPr="0000409E" w:rsidRDefault="0000409E" w:rsidP="0000409E">
            <w:pPr>
              <w:spacing w:after="0" w:line="240" w:lineRule="auto"/>
              <w:rPr>
                <w:rFonts w:eastAsia="MS Minngs"/>
                <w:b/>
                <w:bCs/>
                <w:sz w:val="18"/>
                <w:szCs w:val="18"/>
                <w:lang w:eastAsia="en-GB"/>
              </w:rPr>
            </w:pPr>
            <w:r w:rsidRPr="0000409E">
              <w:rPr>
                <w:rFonts w:eastAsia="MS Minngs"/>
                <w:b/>
                <w:bCs/>
                <w:sz w:val="18"/>
                <w:szCs w:val="18"/>
                <w:lang w:eastAsia="en-GB"/>
              </w:rPr>
              <w:t>30%</w:t>
            </w:r>
          </w:p>
        </w:tc>
      </w:tr>
      <w:tr w:rsidR="0000409E" w:rsidRPr="0000409E" w:rsidTr="00BC347E">
        <w:tc>
          <w:tcPr>
            <w:tcW w:w="2305" w:type="dxa"/>
            <w:tcBorders>
              <w:top w:val="single" w:sz="6" w:space="0" w:color="auto"/>
              <w:left w:val="thinThickLargeGap" w:sz="24" w:space="0" w:color="auto"/>
              <w:bottom w:val="single" w:sz="6" w:space="0" w:color="auto"/>
            </w:tcBorders>
          </w:tcPr>
          <w:p w:rsidR="0000409E" w:rsidRPr="0000409E" w:rsidRDefault="0000409E" w:rsidP="0000409E">
            <w:pPr>
              <w:spacing w:after="0" w:line="240" w:lineRule="auto"/>
              <w:rPr>
                <w:rFonts w:eastAsia="MS Minngs"/>
                <w:sz w:val="18"/>
                <w:szCs w:val="18"/>
                <w:lang w:eastAsia="en-GB"/>
              </w:rPr>
            </w:pPr>
            <w:r w:rsidRPr="0000409E">
              <w:rPr>
                <w:rFonts w:eastAsia="MS Minngs"/>
                <w:sz w:val="18"/>
                <w:szCs w:val="18"/>
                <w:lang w:eastAsia="en-GB"/>
              </w:rPr>
              <w:t>Appropriate references used and correctly formatted</w:t>
            </w:r>
          </w:p>
        </w:tc>
        <w:tc>
          <w:tcPr>
            <w:tcW w:w="540" w:type="dxa"/>
            <w:gridSpan w:val="2"/>
            <w:tcBorders>
              <w:top w:val="single" w:sz="6" w:space="0" w:color="auto"/>
              <w:bottom w:val="single" w:sz="6" w:space="0" w:color="auto"/>
              <w:right w:val="single" w:sz="6" w:space="0" w:color="auto"/>
            </w:tcBorders>
          </w:tcPr>
          <w:p w:rsidR="0000409E" w:rsidRPr="0000409E" w:rsidRDefault="0000409E" w:rsidP="0000409E">
            <w:pPr>
              <w:spacing w:after="0" w:line="240" w:lineRule="auto"/>
              <w:jc w:val="center"/>
              <w:rPr>
                <w:rFonts w:eastAsia="MS Minngs"/>
                <w:b/>
                <w:bCs/>
                <w:sz w:val="18"/>
                <w:szCs w:val="18"/>
                <w:lang w:eastAsia="en-GB"/>
              </w:rPr>
            </w:pPr>
            <w:r w:rsidRPr="0000409E">
              <w:rPr>
                <w:rFonts w:eastAsia="MS Minngs"/>
                <w:b/>
                <w:bCs/>
                <w:sz w:val="18"/>
                <w:szCs w:val="18"/>
                <w:lang w:eastAsia="en-GB"/>
              </w:rPr>
              <w:t>All</w:t>
            </w:r>
          </w:p>
        </w:tc>
        <w:tc>
          <w:tcPr>
            <w:tcW w:w="1125" w:type="dxa"/>
            <w:tcBorders>
              <w:left w:val="single" w:sz="6" w:space="0" w:color="auto"/>
              <w:right w:val="single" w:sz="6" w:space="0" w:color="auto"/>
            </w:tcBorders>
          </w:tcPr>
          <w:p w:rsidR="0000409E" w:rsidRPr="0000409E" w:rsidRDefault="0000409E" w:rsidP="0000409E">
            <w:pPr>
              <w:spacing w:after="0" w:line="240" w:lineRule="auto"/>
              <w:jc w:val="center"/>
              <w:rPr>
                <w:rFonts w:eastAsia="MS Minngs"/>
                <w:sz w:val="18"/>
                <w:szCs w:val="18"/>
                <w:lang w:eastAsia="en-GB"/>
              </w:rPr>
            </w:pPr>
          </w:p>
        </w:tc>
        <w:tc>
          <w:tcPr>
            <w:tcW w:w="1125" w:type="dxa"/>
            <w:gridSpan w:val="2"/>
            <w:tcBorders>
              <w:left w:val="single" w:sz="6" w:space="0" w:color="auto"/>
              <w:right w:val="single" w:sz="6" w:space="0" w:color="auto"/>
            </w:tcBorders>
          </w:tcPr>
          <w:p w:rsidR="0000409E" w:rsidRPr="0000409E" w:rsidRDefault="0000409E" w:rsidP="0000409E">
            <w:pPr>
              <w:spacing w:after="0" w:line="240" w:lineRule="auto"/>
              <w:jc w:val="center"/>
              <w:rPr>
                <w:rFonts w:eastAsia="MS Minngs"/>
                <w:sz w:val="18"/>
                <w:szCs w:val="18"/>
                <w:lang w:eastAsia="en-GB"/>
              </w:rPr>
            </w:pPr>
          </w:p>
        </w:tc>
        <w:tc>
          <w:tcPr>
            <w:tcW w:w="1126" w:type="dxa"/>
            <w:tcBorders>
              <w:top w:val="single" w:sz="6" w:space="0" w:color="auto"/>
              <w:left w:val="single" w:sz="6" w:space="0" w:color="auto"/>
              <w:bottom w:val="single" w:sz="6" w:space="0" w:color="auto"/>
              <w:right w:val="single" w:sz="6" w:space="0" w:color="auto"/>
            </w:tcBorders>
          </w:tcPr>
          <w:p w:rsidR="0000409E" w:rsidRPr="0000409E" w:rsidRDefault="0000409E" w:rsidP="0000409E">
            <w:pPr>
              <w:spacing w:after="0" w:line="240" w:lineRule="auto"/>
              <w:rPr>
                <w:rFonts w:eastAsia="MS Minngs"/>
                <w:sz w:val="18"/>
                <w:szCs w:val="18"/>
                <w:lang w:eastAsia="en-GB"/>
              </w:rPr>
            </w:pPr>
          </w:p>
        </w:tc>
        <w:tc>
          <w:tcPr>
            <w:tcW w:w="1125" w:type="dxa"/>
            <w:tcBorders>
              <w:top w:val="single" w:sz="6" w:space="0" w:color="auto"/>
              <w:left w:val="single" w:sz="6" w:space="0" w:color="auto"/>
              <w:bottom w:val="single" w:sz="6" w:space="0" w:color="auto"/>
              <w:right w:val="single" w:sz="6" w:space="0" w:color="auto"/>
            </w:tcBorders>
          </w:tcPr>
          <w:p w:rsidR="0000409E" w:rsidRPr="0000409E" w:rsidRDefault="0000409E" w:rsidP="0000409E">
            <w:pPr>
              <w:spacing w:after="0" w:line="240" w:lineRule="auto"/>
              <w:rPr>
                <w:rFonts w:eastAsia="MS Minngs"/>
                <w:sz w:val="18"/>
                <w:szCs w:val="18"/>
                <w:lang w:eastAsia="en-GB"/>
              </w:rPr>
            </w:pPr>
          </w:p>
        </w:tc>
        <w:tc>
          <w:tcPr>
            <w:tcW w:w="1126" w:type="dxa"/>
            <w:tcBorders>
              <w:top w:val="single" w:sz="6" w:space="0" w:color="auto"/>
              <w:left w:val="single" w:sz="6" w:space="0" w:color="auto"/>
              <w:bottom w:val="single" w:sz="6" w:space="0" w:color="auto"/>
              <w:right w:val="single" w:sz="6" w:space="0" w:color="auto"/>
            </w:tcBorders>
          </w:tcPr>
          <w:p w:rsidR="0000409E" w:rsidRPr="0000409E" w:rsidRDefault="0000409E" w:rsidP="0000409E">
            <w:pPr>
              <w:spacing w:after="0" w:line="240" w:lineRule="auto"/>
              <w:rPr>
                <w:rFonts w:asciiTheme="minorHAnsi" w:hAnsiTheme="minorHAnsi" w:cstheme="minorBidi"/>
                <w:sz w:val="18"/>
                <w:szCs w:val="18"/>
              </w:rPr>
            </w:pPr>
          </w:p>
        </w:tc>
        <w:tc>
          <w:tcPr>
            <w:tcW w:w="1125" w:type="dxa"/>
            <w:gridSpan w:val="2"/>
            <w:tcBorders>
              <w:left w:val="single" w:sz="6" w:space="0" w:color="auto"/>
              <w:right w:val="single" w:sz="6" w:space="0" w:color="auto"/>
            </w:tcBorders>
          </w:tcPr>
          <w:p w:rsidR="0000409E" w:rsidRPr="0000409E" w:rsidRDefault="0000409E" w:rsidP="0000409E">
            <w:pPr>
              <w:spacing w:after="0" w:line="240" w:lineRule="auto"/>
              <w:jc w:val="center"/>
              <w:rPr>
                <w:rFonts w:eastAsia="MS Minngs"/>
                <w:sz w:val="18"/>
                <w:szCs w:val="18"/>
                <w:lang w:eastAsia="en-GB"/>
              </w:rPr>
            </w:pPr>
          </w:p>
        </w:tc>
        <w:tc>
          <w:tcPr>
            <w:tcW w:w="1126" w:type="dxa"/>
            <w:tcBorders>
              <w:left w:val="single" w:sz="6" w:space="0" w:color="auto"/>
              <w:right w:val="single" w:sz="6" w:space="0" w:color="auto"/>
            </w:tcBorders>
          </w:tcPr>
          <w:p w:rsidR="0000409E" w:rsidRPr="0000409E" w:rsidRDefault="0000409E" w:rsidP="0000409E">
            <w:pPr>
              <w:spacing w:after="0" w:line="240" w:lineRule="auto"/>
              <w:jc w:val="center"/>
              <w:rPr>
                <w:rFonts w:eastAsia="MS Minngs"/>
                <w:sz w:val="18"/>
                <w:szCs w:val="18"/>
                <w:lang w:eastAsia="en-GB"/>
              </w:rPr>
            </w:pPr>
          </w:p>
        </w:tc>
        <w:tc>
          <w:tcPr>
            <w:tcW w:w="708" w:type="dxa"/>
            <w:tcBorders>
              <w:top w:val="single" w:sz="6" w:space="0" w:color="auto"/>
              <w:left w:val="single" w:sz="6" w:space="0" w:color="auto"/>
              <w:bottom w:val="single" w:sz="6" w:space="0" w:color="auto"/>
              <w:right w:val="thinThickLargeGap" w:sz="24" w:space="0" w:color="auto"/>
            </w:tcBorders>
          </w:tcPr>
          <w:p w:rsidR="0000409E" w:rsidRPr="0000409E" w:rsidRDefault="0000409E" w:rsidP="0000409E">
            <w:pPr>
              <w:spacing w:after="0" w:line="240" w:lineRule="auto"/>
              <w:rPr>
                <w:rFonts w:eastAsia="MS Minngs"/>
                <w:b/>
                <w:bCs/>
                <w:sz w:val="18"/>
                <w:szCs w:val="18"/>
                <w:lang w:eastAsia="en-GB"/>
              </w:rPr>
            </w:pPr>
            <w:r w:rsidRPr="0000409E">
              <w:rPr>
                <w:rFonts w:eastAsia="MS Minngs"/>
                <w:b/>
                <w:bCs/>
                <w:sz w:val="18"/>
                <w:szCs w:val="18"/>
                <w:lang w:eastAsia="en-GB"/>
              </w:rPr>
              <w:t>10%</w:t>
            </w:r>
          </w:p>
        </w:tc>
      </w:tr>
      <w:tr w:rsidR="0000409E" w:rsidRPr="0000409E" w:rsidTr="00BC347E">
        <w:trPr>
          <w:cantSplit/>
          <w:trHeight w:val="282"/>
        </w:trPr>
        <w:tc>
          <w:tcPr>
            <w:tcW w:w="10723" w:type="dxa"/>
            <w:gridSpan w:val="12"/>
            <w:tcBorders>
              <w:left w:val="thinThickLargeGap" w:sz="24" w:space="0" w:color="auto"/>
              <w:right w:val="single" w:sz="4" w:space="0" w:color="auto"/>
            </w:tcBorders>
          </w:tcPr>
          <w:p w:rsidR="0000409E" w:rsidRPr="0000409E" w:rsidRDefault="0000409E" w:rsidP="0000409E">
            <w:pPr>
              <w:spacing w:after="0" w:line="240" w:lineRule="auto"/>
              <w:rPr>
                <w:rFonts w:eastAsia="MS Minngs"/>
                <w:b/>
                <w:bCs/>
                <w:szCs w:val="24"/>
                <w:lang w:eastAsia="en-GB"/>
              </w:rPr>
            </w:pPr>
            <w:r w:rsidRPr="0000409E">
              <w:rPr>
                <w:rFonts w:eastAsia="MS Minngs"/>
                <w:sz w:val="18"/>
                <w:szCs w:val="18"/>
                <w:lang w:eastAsia="en-GB"/>
              </w:rPr>
              <w:t xml:space="preserve">It is expected that students will present work that is proof read, correctly referenced and adheres to the </w:t>
            </w:r>
            <w:r w:rsidRPr="0000409E">
              <w:rPr>
                <w:rFonts w:eastAsia="MS Minngs"/>
                <w:b/>
                <w:sz w:val="18"/>
                <w:szCs w:val="18"/>
                <w:lang w:eastAsia="en-GB"/>
              </w:rPr>
              <w:t>Assessment Checklist.</w:t>
            </w:r>
            <w:r w:rsidRPr="0000409E">
              <w:rPr>
                <w:rFonts w:eastAsia="MS Minngs"/>
                <w:sz w:val="18"/>
                <w:szCs w:val="18"/>
                <w:lang w:eastAsia="en-GB"/>
              </w:rPr>
              <w:t xml:space="preserve"> Therefore a range of 0 – 10 marks will be deducted for non-completion of any of the points on the </w:t>
            </w:r>
            <w:r w:rsidRPr="0000409E">
              <w:rPr>
                <w:rFonts w:eastAsia="MS Minngs"/>
                <w:b/>
                <w:sz w:val="18"/>
                <w:szCs w:val="18"/>
                <w:lang w:eastAsia="en-GB"/>
              </w:rPr>
              <w:t>checklist below</w:t>
            </w:r>
            <w:r w:rsidRPr="0000409E">
              <w:rPr>
                <w:rFonts w:eastAsia="MS Minngs"/>
                <w:sz w:val="18"/>
                <w:szCs w:val="18"/>
                <w:lang w:eastAsia="en-GB"/>
              </w:rPr>
              <w:t>.</w:t>
            </w:r>
          </w:p>
        </w:tc>
        <w:tc>
          <w:tcPr>
            <w:tcW w:w="708" w:type="dxa"/>
            <w:tcBorders>
              <w:left w:val="single" w:sz="4" w:space="0" w:color="auto"/>
              <w:right w:val="thinThickLargeGap" w:sz="24" w:space="0" w:color="auto"/>
            </w:tcBorders>
          </w:tcPr>
          <w:p w:rsidR="0000409E" w:rsidRPr="0000409E" w:rsidRDefault="0000409E" w:rsidP="0000409E">
            <w:pPr>
              <w:spacing w:after="0" w:line="240" w:lineRule="auto"/>
              <w:rPr>
                <w:rFonts w:eastAsia="MS Minngs"/>
                <w:b/>
                <w:bCs/>
                <w:szCs w:val="24"/>
                <w:lang w:eastAsia="en-GB"/>
              </w:rPr>
            </w:pPr>
          </w:p>
        </w:tc>
      </w:tr>
      <w:tr w:rsidR="0000409E" w:rsidRPr="0000409E" w:rsidTr="00BC347E">
        <w:trPr>
          <w:cantSplit/>
          <w:trHeight w:val="4090"/>
        </w:trPr>
        <w:tc>
          <w:tcPr>
            <w:tcW w:w="11431" w:type="dxa"/>
            <w:gridSpan w:val="13"/>
            <w:tcBorders>
              <w:left w:val="thinThickLargeGap" w:sz="24" w:space="0" w:color="auto"/>
              <w:right w:val="thinThickLargeGap" w:sz="24" w:space="0" w:color="auto"/>
            </w:tcBorders>
          </w:tcPr>
          <w:p w:rsidR="0000409E" w:rsidRPr="0000409E" w:rsidRDefault="0000409E" w:rsidP="0000409E">
            <w:pPr>
              <w:spacing w:after="0" w:line="240" w:lineRule="auto"/>
              <w:rPr>
                <w:rFonts w:eastAsia="MS Minngs"/>
                <w:b/>
                <w:bCs/>
                <w:szCs w:val="24"/>
                <w:lang w:eastAsia="en-GB"/>
              </w:rPr>
            </w:pPr>
            <w:r w:rsidRPr="0000409E">
              <w:rPr>
                <w:rFonts w:eastAsia="MS Minngs"/>
                <w:b/>
                <w:bCs/>
                <w:szCs w:val="24"/>
                <w:lang w:eastAsia="en-GB"/>
              </w:rPr>
              <w:t>TUTOR COMMENTS:</w:t>
            </w:r>
          </w:p>
          <w:p w:rsidR="0000409E" w:rsidRPr="0000409E" w:rsidRDefault="0000409E" w:rsidP="0000409E">
            <w:pPr>
              <w:spacing w:after="0" w:line="240" w:lineRule="auto"/>
              <w:ind w:left="937" w:right="1152"/>
              <w:jc w:val="both"/>
              <w:rPr>
                <w:rFonts w:eastAsia="MS Minngs"/>
                <w:b/>
                <w:bCs/>
                <w:szCs w:val="24"/>
                <w:lang w:eastAsia="en-GB"/>
              </w:rPr>
            </w:pPr>
          </w:p>
          <w:p w:rsidR="0000409E" w:rsidRPr="0000409E" w:rsidRDefault="0000409E" w:rsidP="0000409E">
            <w:pPr>
              <w:spacing w:after="0" w:line="240" w:lineRule="auto"/>
              <w:ind w:left="937" w:right="1152"/>
              <w:jc w:val="both"/>
              <w:rPr>
                <w:rFonts w:eastAsia="MS Minngs"/>
                <w:b/>
                <w:bCs/>
                <w:szCs w:val="24"/>
                <w:lang w:eastAsia="en-GB"/>
              </w:rPr>
            </w:pPr>
          </w:p>
          <w:p w:rsidR="0000409E" w:rsidRPr="0000409E" w:rsidRDefault="0000409E" w:rsidP="0000409E">
            <w:pPr>
              <w:spacing w:after="0" w:line="240" w:lineRule="auto"/>
              <w:ind w:left="937" w:right="1152"/>
              <w:jc w:val="both"/>
              <w:rPr>
                <w:rFonts w:eastAsia="MS Minngs"/>
                <w:b/>
                <w:bCs/>
                <w:szCs w:val="24"/>
                <w:lang w:eastAsia="en-GB"/>
              </w:rPr>
            </w:pPr>
          </w:p>
          <w:p w:rsidR="0000409E" w:rsidRPr="0000409E" w:rsidRDefault="0000409E" w:rsidP="0000409E">
            <w:pPr>
              <w:spacing w:after="0" w:line="240" w:lineRule="auto"/>
              <w:ind w:left="937" w:right="1152"/>
              <w:jc w:val="both"/>
              <w:rPr>
                <w:rFonts w:eastAsia="MS Minngs"/>
                <w:b/>
                <w:bCs/>
                <w:szCs w:val="24"/>
                <w:lang w:eastAsia="en-GB"/>
              </w:rPr>
            </w:pPr>
          </w:p>
          <w:p w:rsidR="0000409E" w:rsidRPr="0000409E" w:rsidRDefault="0000409E" w:rsidP="0000409E">
            <w:pPr>
              <w:spacing w:after="0" w:line="240" w:lineRule="auto"/>
              <w:ind w:left="937" w:right="1152"/>
              <w:jc w:val="both"/>
              <w:rPr>
                <w:rFonts w:eastAsia="MS Minngs"/>
                <w:b/>
                <w:bCs/>
                <w:szCs w:val="24"/>
                <w:lang w:eastAsia="en-GB"/>
              </w:rPr>
            </w:pPr>
          </w:p>
          <w:p w:rsidR="0000409E" w:rsidRPr="0000409E" w:rsidRDefault="0000409E" w:rsidP="0000409E">
            <w:pPr>
              <w:spacing w:after="0" w:line="240" w:lineRule="auto"/>
              <w:ind w:left="937" w:right="1152"/>
              <w:jc w:val="both"/>
              <w:rPr>
                <w:rFonts w:eastAsia="MS Minngs"/>
                <w:b/>
                <w:bCs/>
                <w:szCs w:val="24"/>
                <w:lang w:eastAsia="en-GB"/>
              </w:rPr>
            </w:pPr>
          </w:p>
          <w:p w:rsidR="0000409E" w:rsidRPr="0000409E" w:rsidRDefault="0000409E" w:rsidP="0000409E">
            <w:pPr>
              <w:spacing w:after="0" w:line="240" w:lineRule="auto"/>
              <w:ind w:left="937" w:right="1152"/>
              <w:jc w:val="both"/>
              <w:rPr>
                <w:rFonts w:eastAsia="MS Minngs"/>
                <w:b/>
                <w:bCs/>
                <w:szCs w:val="24"/>
                <w:lang w:eastAsia="en-GB"/>
              </w:rPr>
            </w:pPr>
          </w:p>
          <w:p w:rsidR="0000409E" w:rsidRPr="0000409E" w:rsidRDefault="0000409E" w:rsidP="0000409E">
            <w:pPr>
              <w:spacing w:after="0" w:line="240" w:lineRule="auto"/>
              <w:ind w:left="937" w:right="1152"/>
              <w:jc w:val="both"/>
              <w:rPr>
                <w:rFonts w:eastAsia="MS Minngs"/>
                <w:b/>
                <w:bCs/>
                <w:szCs w:val="24"/>
                <w:lang w:eastAsia="en-GB"/>
              </w:rPr>
            </w:pPr>
          </w:p>
          <w:p w:rsidR="0000409E" w:rsidRPr="0000409E" w:rsidRDefault="0000409E" w:rsidP="0000409E">
            <w:pPr>
              <w:spacing w:after="0" w:line="240" w:lineRule="auto"/>
              <w:ind w:left="937" w:right="1152"/>
              <w:jc w:val="both"/>
              <w:rPr>
                <w:rFonts w:eastAsia="MS Minngs"/>
                <w:b/>
                <w:bCs/>
                <w:szCs w:val="24"/>
                <w:lang w:eastAsia="en-GB"/>
              </w:rPr>
            </w:pPr>
          </w:p>
          <w:p w:rsidR="0000409E" w:rsidRPr="0000409E" w:rsidRDefault="0000409E" w:rsidP="0000409E">
            <w:pPr>
              <w:spacing w:after="0" w:line="240" w:lineRule="auto"/>
              <w:ind w:left="937" w:right="1152"/>
              <w:jc w:val="both"/>
              <w:rPr>
                <w:rFonts w:eastAsia="MS Minngs"/>
                <w:b/>
                <w:bCs/>
                <w:szCs w:val="24"/>
                <w:lang w:eastAsia="en-GB"/>
              </w:rPr>
            </w:pPr>
          </w:p>
          <w:p w:rsidR="0000409E" w:rsidRPr="0000409E" w:rsidRDefault="0000409E" w:rsidP="0000409E">
            <w:pPr>
              <w:spacing w:after="0" w:line="240" w:lineRule="auto"/>
              <w:ind w:left="937" w:right="1152"/>
              <w:jc w:val="both"/>
              <w:rPr>
                <w:rFonts w:eastAsia="MS Minngs"/>
                <w:b/>
                <w:bCs/>
                <w:szCs w:val="24"/>
                <w:lang w:eastAsia="en-GB"/>
              </w:rPr>
            </w:pPr>
          </w:p>
          <w:p w:rsidR="0000409E" w:rsidRPr="0000409E" w:rsidRDefault="0000409E" w:rsidP="0000409E">
            <w:pPr>
              <w:spacing w:after="0" w:line="240" w:lineRule="auto"/>
              <w:ind w:left="937" w:right="1152"/>
              <w:jc w:val="both"/>
              <w:rPr>
                <w:rFonts w:eastAsia="MS Minngs"/>
                <w:b/>
                <w:bCs/>
                <w:szCs w:val="24"/>
                <w:lang w:eastAsia="en-GB"/>
              </w:rPr>
            </w:pPr>
          </w:p>
        </w:tc>
      </w:tr>
      <w:tr w:rsidR="0000409E" w:rsidRPr="0000409E" w:rsidTr="00BC347E">
        <w:trPr>
          <w:cantSplit/>
          <w:trHeight w:val="365"/>
        </w:trPr>
        <w:tc>
          <w:tcPr>
            <w:tcW w:w="2661" w:type="dxa"/>
            <w:gridSpan w:val="2"/>
            <w:tcBorders>
              <w:left w:val="thinThickLargeGap" w:sz="24" w:space="0" w:color="auto"/>
              <w:bottom w:val="thickThinLargeGap" w:sz="24" w:space="0" w:color="auto"/>
            </w:tcBorders>
          </w:tcPr>
          <w:p w:rsidR="0000409E" w:rsidRPr="0000409E" w:rsidRDefault="0000409E" w:rsidP="0000409E">
            <w:pPr>
              <w:spacing w:after="0" w:line="240" w:lineRule="auto"/>
              <w:rPr>
                <w:rFonts w:eastAsia="MS Minngs"/>
                <w:b/>
                <w:bCs/>
                <w:sz w:val="18"/>
                <w:szCs w:val="18"/>
                <w:lang w:eastAsia="en-GB"/>
              </w:rPr>
            </w:pPr>
            <w:r w:rsidRPr="0000409E">
              <w:rPr>
                <w:rFonts w:eastAsia="MS Minngs"/>
                <w:b/>
                <w:bCs/>
                <w:sz w:val="18"/>
                <w:szCs w:val="18"/>
                <w:lang w:eastAsia="en-GB"/>
              </w:rPr>
              <w:t xml:space="preserve"> Submission date: </w:t>
            </w:r>
          </w:p>
          <w:p w:rsidR="0000409E" w:rsidRPr="0000409E" w:rsidRDefault="0000409E" w:rsidP="0000409E">
            <w:pPr>
              <w:spacing w:after="0" w:line="240" w:lineRule="auto"/>
              <w:rPr>
                <w:rFonts w:eastAsia="MS Minngs"/>
                <w:b/>
                <w:bCs/>
                <w:sz w:val="18"/>
                <w:szCs w:val="18"/>
                <w:lang w:eastAsia="en-GB"/>
              </w:rPr>
            </w:pPr>
            <w:r w:rsidRPr="0000409E">
              <w:rPr>
                <w:rFonts w:eastAsia="MS Minngs"/>
                <w:b/>
                <w:bCs/>
                <w:sz w:val="18"/>
                <w:szCs w:val="18"/>
                <w:lang w:eastAsia="en-GB"/>
              </w:rPr>
              <w:t>via Turnitin</w:t>
            </w:r>
          </w:p>
        </w:tc>
        <w:tc>
          <w:tcPr>
            <w:tcW w:w="2337" w:type="dxa"/>
            <w:gridSpan w:val="3"/>
            <w:tcBorders>
              <w:bottom w:val="thickThinLargeGap" w:sz="24" w:space="0" w:color="auto"/>
            </w:tcBorders>
          </w:tcPr>
          <w:p w:rsidR="0000409E" w:rsidRPr="0000409E" w:rsidRDefault="0000409E" w:rsidP="0000409E">
            <w:pPr>
              <w:spacing w:after="0" w:line="240" w:lineRule="auto"/>
              <w:rPr>
                <w:rFonts w:eastAsia="MS Minngs"/>
                <w:b/>
                <w:bCs/>
                <w:sz w:val="18"/>
                <w:szCs w:val="18"/>
                <w:lang w:eastAsia="en-GB"/>
              </w:rPr>
            </w:pPr>
            <w:r w:rsidRPr="0000409E">
              <w:rPr>
                <w:rFonts w:eastAsia="MS Minngs"/>
                <w:b/>
                <w:bCs/>
                <w:sz w:val="18"/>
                <w:szCs w:val="18"/>
                <w:lang w:eastAsia="en-GB"/>
              </w:rPr>
              <w:t>Return date:</w:t>
            </w:r>
          </w:p>
          <w:p w:rsidR="0000409E" w:rsidRPr="0000409E" w:rsidRDefault="0000409E" w:rsidP="0000409E">
            <w:pPr>
              <w:spacing w:after="0" w:line="240" w:lineRule="auto"/>
              <w:rPr>
                <w:rFonts w:eastAsia="MS Minngs"/>
                <w:b/>
                <w:bCs/>
                <w:sz w:val="18"/>
                <w:szCs w:val="18"/>
                <w:lang w:eastAsia="en-GB"/>
              </w:rPr>
            </w:pPr>
            <w:r w:rsidRPr="0000409E">
              <w:rPr>
                <w:rFonts w:eastAsia="MS Minngs"/>
                <w:b/>
                <w:bCs/>
                <w:sz w:val="18"/>
                <w:szCs w:val="18"/>
                <w:lang w:eastAsia="en-GB"/>
              </w:rPr>
              <w:t>(at least within 4 weeks)</w:t>
            </w:r>
          </w:p>
        </w:tc>
        <w:tc>
          <w:tcPr>
            <w:tcW w:w="3600" w:type="dxa"/>
            <w:gridSpan w:val="5"/>
            <w:tcBorders>
              <w:bottom w:val="thickThinLargeGap" w:sz="24" w:space="0" w:color="auto"/>
            </w:tcBorders>
          </w:tcPr>
          <w:p w:rsidR="0000409E" w:rsidRPr="0000409E" w:rsidRDefault="0000409E" w:rsidP="0000409E">
            <w:pPr>
              <w:spacing w:after="0" w:line="240" w:lineRule="auto"/>
              <w:rPr>
                <w:rFonts w:eastAsia="MS Minngs"/>
                <w:b/>
                <w:bCs/>
                <w:sz w:val="18"/>
                <w:szCs w:val="18"/>
                <w:lang w:eastAsia="en-GB"/>
              </w:rPr>
            </w:pPr>
            <w:r w:rsidRPr="0000409E">
              <w:rPr>
                <w:rFonts w:eastAsia="MS Minngs"/>
                <w:b/>
                <w:bCs/>
                <w:sz w:val="18"/>
                <w:szCs w:val="18"/>
                <w:lang w:eastAsia="en-GB"/>
              </w:rPr>
              <w:t>Tutor: Denise Leonard</w:t>
            </w:r>
          </w:p>
        </w:tc>
        <w:tc>
          <w:tcPr>
            <w:tcW w:w="2833" w:type="dxa"/>
            <w:gridSpan w:val="3"/>
            <w:tcBorders>
              <w:bottom w:val="thickThinLargeGap" w:sz="24" w:space="0" w:color="auto"/>
              <w:right w:val="thinThickLargeGap" w:sz="24" w:space="0" w:color="auto"/>
            </w:tcBorders>
          </w:tcPr>
          <w:p w:rsidR="0000409E" w:rsidRPr="0000409E" w:rsidRDefault="0000409E" w:rsidP="0000409E">
            <w:pPr>
              <w:spacing w:after="0" w:line="240" w:lineRule="auto"/>
              <w:rPr>
                <w:rFonts w:eastAsia="MS Minngs"/>
                <w:b/>
                <w:bCs/>
                <w:sz w:val="18"/>
                <w:szCs w:val="18"/>
                <w:lang w:eastAsia="en-GB"/>
              </w:rPr>
            </w:pPr>
            <w:r w:rsidRPr="0000409E">
              <w:rPr>
                <w:rFonts w:eastAsia="MS Minngs"/>
                <w:b/>
                <w:bCs/>
                <w:sz w:val="18"/>
                <w:szCs w:val="18"/>
                <w:lang w:eastAsia="en-GB"/>
              </w:rPr>
              <w:t xml:space="preserve">Mark: </w:t>
            </w:r>
          </w:p>
        </w:tc>
      </w:tr>
    </w:tbl>
    <w:p w:rsidR="0000409E" w:rsidRPr="0000409E" w:rsidRDefault="0000409E" w:rsidP="0000409E">
      <w:pPr>
        <w:spacing w:after="0" w:line="240" w:lineRule="auto"/>
        <w:rPr>
          <w:rFonts w:eastAsia="MS Minngs"/>
          <w:b/>
          <w:bCs/>
          <w:sz w:val="28"/>
          <w:szCs w:val="28"/>
          <w:u w:val="single"/>
          <w:lang w:eastAsia="en-GB"/>
        </w:rPr>
      </w:pPr>
      <w:r w:rsidRPr="0000409E">
        <w:rPr>
          <w:rFonts w:eastAsia="MS Minngs"/>
          <w:b/>
          <w:bCs/>
          <w:szCs w:val="24"/>
          <w:lang w:eastAsia="en-GB"/>
        </w:rPr>
        <w:br w:type="page"/>
      </w:r>
      <w:r w:rsidRPr="0000409E">
        <w:rPr>
          <w:rFonts w:eastAsia="MS Minngs"/>
          <w:b/>
          <w:bCs/>
          <w:sz w:val="28"/>
          <w:szCs w:val="28"/>
          <w:u w:val="single"/>
          <w:lang w:eastAsia="en-GB"/>
        </w:rPr>
        <w:lastRenderedPageBreak/>
        <w:t>Assignment Checklist</w:t>
      </w:r>
    </w:p>
    <w:p w:rsidR="0000409E" w:rsidRPr="0000409E" w:rsidRDefault="0000409E" w:rsidP="0000409E">
      <w:pPr>
        <w:spacing w:after="0" w:line="240" w:lineRule="auto"/>
        <w:ind w:left="-284"/>
        <w:jc w:val="center"/>
        <w:rPr>
          <w:rFonts w:eastAsia="MS Minngs"/>
          <w:b/>
          <w:bCs/>
          <w:sz w:val="28"/>
          <w:szCs w:val="28"/>
          <w:lang w:eastAsia="en-GB"/>
        </w:rPr>
      </w:pPr>
    </w:p>
    <w:p w:rsidR="0000409E" w:rsidRPr="0000409E" w:rsidRDefault="0000409E" w:rsidP="0000409E">
      <w:pPr>
        <w:widowControl w:val="0"/>
        <w:numPr>
          <w:ilvl w:val="0"/>
          <w:numId w:val="1"/>
        </w:numPr>
        <w:autoSpaceDE w:val="0"/>
        <w:autoSpaceDN w:val="0"/>
        <w:adjustRightInd w:val="0"/>
        <w:spacing w:after="240" w:line="240" w:lineRule="auto"/>
        <w:ind w:left="147" w:right="-391" w:hanging="357"/>
        <w:contextualSpacing/>
        <w:rPr>
          <w:rFonts w:eastAsia="Times New Roman"/>
          <w:szCs w:val="24"/>
        </w:rPr>
      </w:pPr>
      <w:r w:rsidRPr="0000409E">
        <w:rPr>
          <w:rFonts w:eastAsia="Times New Roman"/>
          <w:szCs w:val="24"/>
        </w:rPr>
        <w:t xml:space="preserve">Please complete the </w:t>
      </w:r>
      <w:r w:rsidRPr="0000409E">
        <w:rPr>
          <w:rFonts w:eastAsia="Times New Roman"/>
          <w:b/>
          <w:szCs w:val="24"/>
        </w:rPr>
        <w:t>Personal Evaluation</w:t>
      </w:r>
      <w:r w:rsidRPr="0000409E">
        <w:rPr>
          <w:rFonts w:eastAsia="Times New Roman"/>
          <w:szCs w:val="24"/>
        </w:rPr>
        <w:t xml:space="preserve"> section of the Assessment Feedback sheet, add your name and details, and paste the whole of this assignment document into the front of your assignment</w:t>
      </w:r>
    </w:p>
    <w:p w:rsidR="0000409E" w:rsidRPr="0000409E" w:rsidRDefault="0000409E" w:rsidP="0000409E">
      <w:pPr>
        <w:widowControl w:val="0"/>
        <w:autoSpaceDE w:val="0"/>
        <w:autoSpaceDN w:val="0"/>
        <w:adjustRightInd w:val="0"/>
        <w:spacing w:after="240" w:line="240" w:lineRule="auto"/>
        <w:ind w:left="147" w:right="-391"/>
        <w:contextualSpacing/>
        <w:rPr>
          <w:rFonts w:eastAsia="Times New Roman"/>
          <w:szCs w:val="24"/>
        </w:rPr>
      </w:pPr>
    </w:p>
    <w:p w:rsidR="0000409E" w:rsidRPr="0000409E" w:rsidRDefault="0000409E" w:rsidP="0000409E">
      <w:pPr>
        <w:widowControl w:val="0"/>
        <w:numPr>
          <w:ilvl w:val="0"/>
          <w:numId w:val="1"/>
        </w:numPr>
        <w:autoSpaceDE w:val="0"/>
        <w:autoSpaceDN w:val="0"/>
        <w:adjustRightInd w:val="0"/>
        <w:spacing w:after="240" w:line="480" w:lineRule="auto"/>
        <w:ind w:left="147" w:right="-391" w:hanging="357"/>
        <w:contextualSpacing/>
        <w:rPr>
          <w:rFonts w:eastAsia="Times New Roman"/>
          <w:szCs w:val="24"/>
        </w:rPr>
      </w:pPr>
      <w:r w:rsidRPr="0000409E">
        <w:rPr>
          <w:rFonts w:eastAsia="Times New Roman"/>
          <w:szCs w:val="24"/>
        </w:rPr>
        <w:t xml:space="preserve">Submission is a </w:t>
      </w:r>
      <w:r w:rsidRPr="0000409E">
        <w:rPr>
          <w:rFonts w:eastAsia="Times New Roman"/>
          <w:b/>
          <w:szCs w:val="24"/>
        </w:rPr>
        <w:t>single word file, clearly labelled</w:t>
      </w:r>
      <w:r w:rsidRPr="0000409E">
        <w:rPr>
          <w:rFonts w:eastAsia="Times New Roman"/>
          <w:szCs w:val="24"/>
        </w:rPr>
        <w:t xml:space="preserve"> with your name and module code</w:t>
      </w:r>
    </w:p>
    <w:p w:rsidR="0000409E" w:rsidRPr="0000409E" w:rsidRDefault="0000409E" w:rsidP="0000409E">
      <w:pPr>
        <w:widowControl w:val="0"/>
        <w:numPr>
          <w:ilvl w:val="0"/>
          <w:numId w:val="1"/>
        </w:numPr>
        <w:autoSpaceDE w:val="0"/>
        <w:autoSpaceDN w:val="0"/>
        <w:adjustRightInd w:val="0"/>
        <w:spacing w:after="240" w:line="480" w:lineRule="auto"/>
        <w:ind w:left="147" w:right="-391" w:hanging="357"/>
        <w:contextualSpacing/>
        <w:rPr>
          <w:rFonts w:eastAsia="Times New Roman"/>
          <w:szCs w:val="24"/>
        </w:rPr>
      </w:pPr>
      <w:r w:rsidRPr="0000409E">
        <w:rPr>
          <w:rFonts w:eastAsia="Times New Roman"/>
          <w:szCs w:val="24"/>
        </w:rPr>
        <w:t>Font style - Times New Roman, size -12 for text and 14 for headings</w:t>
      </w:r>
    </w:p>
    <w:p w:rsidR="0000409E" w:rsidRPr="0000409E" w:rsidRDefault="0000409E" w:rsidP="0000409E">
      <w:pPr>
        <w:widowControl w:val="0"/>
        <w:numPr>
          <w:ilvl w:val="0"/>
          <w:numId w:val="1"/>
        </w:numPr>
        <w:autoSpaceDE w:val="0"/>
        <w:autoSpaceDN w:val="0"/>
        <w:adjustRightInd w:val="0"/>
        <w:spacing w:after="240" w:line="480" w:lineRule="auto"/>
        <w:ind w:left="147" w:right="-391" w:hanging="357"/>
        <w:contextualSpacing/>
        <w:rPr>
          <w:rFonts w:eastAsia="Times New Roman"/>
          <w:szCs w:val="24"/>
        </w:rPr>
      </w:pPr>
      <w:r w:rsidRPr="0000409E">
        <w:rPr>
          <w:rFonts w:eastAsia="Times New Roman"/>
          <w:szCs w:val="24"/>
        </w:rPr>
        <w:t>Ink colour – black only</w:t>
      </w:r>
    </w:p>
    <w:p w:rsidR="0000409E" w:rsidRPr="0000409E" w:rsidRDefault="0000409E" w:rsidP="0000409E">
      <w:pPr>
        <w:widowControl w:val="0"/>
        <w:numPr>
          <w:ilvl w:val="0"/>
          <w:numId w:val="1"/>
        </w:numPr>
        <w:autoSpaceDE w:val="0"/>
        <w:autoSpaceDN w:val="0"/>
        <w:adjustRightInd w:val="0"/>
        <w:spacing w:after="240" w:line="480" w:lineRule="auto"/>
        <w:ind w:left="147" w:right="-391" w:hanging="357"/>
        <w:contextualSpacing/>
        <w:rPr>
          <w:rFonts w:eastAsia="Times New Roman"/>
          <w:szCs w:val="24"/>
        </w:rPr>
      </w:pPr>
      <w:r w:rsidRPr="0000409E">
        <w:rPr>
          <w:rFonts w:eastAsia="Times New Roman"/>
          <w:szCs w:val="24"/>
        </w:rPr>
        <w:t>Line spacing – 1.5 line spacing and 2cm- 2.5cm page margins</w:t>
      </w:r>
    </w:p>
    <w:p w:rsidR="0000409E" w:rsidRPr="0000409E" w:rsidRDefault="0000409E" w:rsidP="0000409E">
      <w:pPr>
        <w:widowControl w:val="0"/>
        <w:numPr>
          <w:ilvl w:val="0"/>
          <w:numId w:val="1"/>
        </w:numPr>
        <w:autoSpaceDE w:val="0"/>
        <w:autoSpaceDN w:val="0"/>
        <w:adjustRightInd w:val="0"/>
        <w:spacing w:after="240" w:line="480" w:lineRule="auto"/>
        <w:ind w:left="147" w:right="-391" w:hanging="357"/>
        <w:contextualSpacing/>
        <w:rPr>
          <w:rFonts w:eastAsia="Times New Roman"/>
          <w:szCs w:val="24"/>
        </w:rPr>
      </w:pPr>
      <w:r w:rsidRPr="0000409E">
        <w:rPr>
          <w:rFonts w:eastAsia="Times New Roman"/>
          <w:szCs w:val="24"/>
        </w:rPr>
        <w:t>Quotations more than three lines to be indented 1 line spacing</w:t>
      </w:r>
    </w:p>
    <w:p w:rsidR="0000409E" w:rsidRPr="0000409E" w:rsidRDefault="0000409E" w:rsidP="0000409E">
      <w:pPr>
        <w:widowControl w:val="0"/>
        <w:numPr>
          <w:ilvl w:val="0"/>
          <w:numId w:val="1"/>
        </w:numPr>
        <w:autoSpaceDE w:val="0"/>
        <w:autoSpaceDN w:val="0"/>
        <w:adjustRightInd w:val="0"/>
        <w:spacing w:after="240" w:line="480" w:lineRule="auto"/>
        <w:ind w:left="147" w:right="-391" w:hanging="357"/>
        <w:contextualSpacing/>
        <w:rPr>
          <w:rFonts w:eastAsia="Times New Roman"/>
          <w:szCs w:val="24"/>
        </w:rPr>
      </w:pPr>
      <w:r w:rsidRPr="0000409E">
        <w:rPr>
          <w:rFonts w:eastAsia="Times New Roman"/>
          <w:szCs w:val="24"/>
        </w:rPr>
        <w:t>One line space between paragraphs, paragraphs must be left aligned</w:t>
      </w:r>
    </w:p>
    <w:p w:rsidR="0000409E" w:rsidRPr="0000409E" w:rsidRDefault="0000409E" w:rsidP="0000409E">
      <w:pPr>
        <w:widowControl w:val="0"/>
        <w:numPr>
          <w:ilvl w:val="0"/>
          <w:numId w:val="1"/>
        </w:numPr>
        <w:autoSpaceDE w:val="0"/>
        <w:autoSpaceDN w:val="0"/>
        <w:adjustRightInd w:val="0"/>
        <w:spacing w:after="240" w:line="480" w:lineRule="auto"/>
        <w:ind w:left="147" w:right="-391" w:hanging="357"/>
        <w:contextualSpacing/>
        <w:rPr>
          <w:rFonts w:eastAsia="Times New Roman"/>
          <w:szCs w:val="24"/>
        </w:rPr>
      </w:pPr>
      <w:r w:rsidRPr="0000409E">
        <w:rPr>
          <w:rFonts w:eastAsia="Times New Roman"/>
          <w:szCs w:val="24"/>
        </w:rPr>
        <w:t xml:space="preserve">Pagination (your assignment should have </w:t>
      </w:r>
      <w:r w:rsidRPr="0000409E">
        <w:rPr>
          <w:rFonts w:eastAsia="Times New Roman"/>
          <w:b/>
          <w:szCs w:val="24"/>
        </w:rPr>
        <w:t>page numbers</w:t>
      </w:r>
      <w:r w:rsidRPr="0000409E">
        <w:rPr>
          <w:rFonts w:eastAsia="Times New Roman"/>
          <w:szCs w:val="24"/>
        </w:rPr>
        <w:t xml:space="preserve">) </w:t>
      </w:r>
    </w:p>
    <w:p w:rsidR="0000409E" w:rsidRPr="0000409E" w:rsidRDefault="0000409E" w:rsidP="0000409E">
      <w:pPr>
        <w:widowControl w:val="0"/>
        <w:numPr>
          <w:ilvl w:val="0"/>
          <w:numId w:val="1"/>
        </w:numPr>
        <w:autoSpaceDE w:val="0"/>
        <w:autoSpaceDN w:val="0"/>
        <w:adjustRightInd w:val="0"/>
        <w:spacing w:after="240" w:line="480" w:lineRule="auto"/>
        <w:ind w:left="147" w:right="-391" w:hanging="357"/>
        <w:contextualSpacing/>
        <w:rPr>
          <w:rFonts w:eastAsia="Times New Roman"/>
          <w:szCs w:val="24"/>
        </w:rPr>
      </w:pPr>
      <w:r w:rsidRPr="0000409E">
        <w:rPr>
          <w:rFonts w:eastAsia="Times New Roman"/>
          <w:szCs w:val="24"/>
        </w:rPr>
        <w:t>All tables and figures are internally referenced and have a title</w:t>
      </w:r>
    </w:p>
    <w:p w:rsidR="0000409E" w:rsidRPr="0000409E" w:rsidRDefault="0000409E" w:rsidP="0000409E">
      <w:pPr>
        <w:widowControl w:val="0"/>
        <w:numPr>
          <w:ilvl w:val="0"/>
          <w:numId w:val="1"/>
        </w:numPr>
        <w:autoSpaceDE w:val="0"/>
        <w:autoSpaceDN w:val="0"/>
        <w:adjustRightInd w:val="0"/>
        <w:spacing w:after="240" w:line="480" w:lineRule="auto"/>
        <w:ind w:left="147" w:right="-391" w:hanging="357"/>
        <w:contextualSpacing/>
        <w:rPr>
          <w:rFonts w:eastAsia="Times New Roman"/>
          <w:szCs w:val="24"/>
        </w:rPr>
      </w:pPr>
      <w:r w:rsidRPr="0000409E">
        <w:rPr>
          <w:rFonts w:eastAsia="Times New Roman"/>
          <w:b/>
          <w:szCs w:val="24"/>
        </w:rPr>
        <w:t>Word count</w:t>
      </w:r>
      <w:r w:rsidRPr="0000409E">
        <w:rPr>
          <w:rFonts w:eastAsia="Times New Roman"/>
          <w:szCs w:val="24"/>
        </w:rPr>
        <w:t xml:space="preserve"> checked and written at end of text (before references and any appendix)</w:t>
      </w:r>
    </w:p>
    <w:p w:rsidR="0000409E" w:rsidRPr="0000409E" w:rsidRDefault="0000409E" w:rsidP="0000409E">
      <w:pPr>
        <w:widowControl w:val="0"/>
        <w:numPr>
          <w:ilvl w:val="0"/>
          <w:numId w:val="1"/>
        </w:numPr>
        <w:autoSpaceDE w:val="0"/>
        <w:autoSpaceDN w:val="0"/>
        <w:adjustRightInd w:val="0"/>
        <w:spacing w:after="240" w:line="480" w:lineRule="auto"/>
        <w:ind w:left="147" w:right="-391" w:hanging="357"/>
        <w:contextualSpacing/>
        <w:rPr>
          <w:rFonts w:eastAsia="Times New Roman"/>
          <w:szCs w:val="24"/>
        </w:rPr>
      </w:pPr>
      <w:r w:rsidRPr="0000409E">
        <w:rPr>
          <w:rFonts w:eastAsia="Times New Roman"/>
          <w:szCs w:val="24"/>
        </w:rPr>
        <w:t>Assignment is within 10% of the word limit (excluding references and any appendices)</w:t>
      </w:r>
    </w:p>
    <w:p w:rsidR="0000409E" w:rsidRPr="0000409E" w:rsidRDefault="0000409E" w:rsidP="0000409E">
      <w:pPr>
        <w:widowControl w:val="0"/>
        <w:numPr>
          <w:ilvl w:val="0"/>
          <w:numId w:val="1"/>
        </w:numPr>
        <w:autoSpaceDE w:val="0"/>
        <w:autoSpaceDN w:val="0"/>
        <w:adjustRightInd w:val="0"/>
        <w:spacing w:after="240" w:line="480" w:lineRule="auto"/>
        <w:ind w:left="147" w:right="-391" w:hanging="357"/>
        <w:contextualSpacing/>
        <w:rPr>
          <w:rFonts w:eastAsia="Times New Roman"/>
          <w:szCs w:val="24"/>
        </w:rPr>
      </w:pPr>
      <w:r w:rsidRPr="0000409E">
        <w:rPr>
          <w:rFonts w:eastAsia="Times New Roman"/>
          <w:b/>
          <w:szCs w:val="24"/>
        </w:rPr>
        <w:t>All</w:t>
      </w:r>
      <w:r w:rsidRPr="0000409E">
        <w:rPr>
          <w:rFonts w:eastAsia="Times New Roman"/>
          <w:szCs w:val="24"/>
        </w:rPr>
        <w:t xml:space="preserve"> references in the text are included in the reference list</w:t>
      </w:r>
    </w:p>
    <w:p w:rsidR="0000409E" w:rsidRPr="0000409E" w:rsidRDefault="0000409E" w:rsidP="0000409E">
      <w:pPr>
        <w:widowControl w:val="0"/>
        <w:numPr>
          <w:ilvl w:val="0"/>
          <w:numId w:val="1"/>
        </w:numPr>
        <w:autoSpaceDE w:val="0"/>
        <w:autoSpaceDN w:val="0"/>
        <w:adjustRightInd w:val="0"/>
        <w:spacing w:after="240" w:line="480" w:lineRule="auto"/>
        <w:ind w:left="147" w:right="-391" w:hanging="357"/>
        <w:contextualSpacing/>
        <w:rPr>
          <w:rFonts w:eastAsia="Times New Roman"/>
          <w:b/>
          <w:szCs w:val="24"/>
        </w:rPr>
      </w:pPr>
      <w:r w:rsidRPr="0000409E">
        <w:rPr>
          <w:rFonts w:eastAsia="Times New Roman"/>
          <w:b/>
          <w:szCs w:val="24"/>
        </w:rPr>
        <w:t>Correct referencing following the Harvard style, as described in the Palgrave study skills book ‘Cite them Right’.</w:t>
      </w:r>
    </w:p>
    <w:p w:rsidR="0000409E" w:rsidRPr="0000409E" w:rsidRDefault="0000409E" w:rsidP="0000409E">
      <w:pPr>
        <w:widowControl w:val="0"/>
        <w:numPr>
          <w:ilvl w:val="0"/>
          <w:numId w:val="1"/>
        </w:numPr>
        <w:autoSpaceDE w:val="0"/>
        <w:autoSpaceDN w:val="0"/>
        <w:adjustRightInd w:val="0"/>
        <w:spacing w:after="240" w:line="480" w:lineRule="auto"/>
        <w:ind w:left="147" w:right="-391" w:hanging="357"/>
        <w:contextualSpacing/>
        <w:rPr>
          <w:rFonts w:eastAsia="Times New Roman"/>
          <w:szCs w:val="24"/>
        </w:rPr>
      </w:pPr>
      <w:r w:rsidRPr="0000409E">
        <w:rPr>
          <w:rFonts w:eastAsia="Times New Roman"/>
          <w:szCs w:val="24"/>
        </w:rPr>
        <w:t xml:space="preserve">Correct spelling using </w:t>
      </w:r>
      <w:r w:rsidRPr="0000409E">
        <w:rPr>
          <w:rFonts w:eastAsia="Times New Roman"/>
          <w:b/>
          <w:szCs w:val="24"/>
        </w:rPr>
        <w:t>UK English</w:t>
      </w:r>
    </w:p>
    <w:p w:rsidR="0000409E" w:rsidRPr="0000409E" w:rsidRDefault="0000409E" w:rsidP="0000409E">
      <w:pPr>
        <w:widowControl w:val="0"/>
        <w:numPr>
          <w:ilvl w:val="0"/>
          <w:numId w:val="1"/>
        </w:numPr>
        <w:autoSpaceDE w:val="0"/>
        <w:autoSpaceDN w:val="0"/>
        <w:adjustRightInd w:val="0"/>
        <w:spacing w:after="240" w:line="480" w:lineRule="auto"/>
        <w:ind w:left="147" w:right="-391" w:hanging="357"/>
        <w:contextualSpacing/>
        <w:rPr>
          <w:rFonts w:eastAsia="Times New Roman"/>
          <w:szCs w:val="24"/>
        </w:rPr>
      </w:pPr>
      <w:r w:rsidRPr="0000409E">
        <w:rPr>
          <w:rFonts w:eastAsia="Times New Roman"/>
          <w:szCs w:val="24"/>
        </w:rPr>
        <w:t>Correct use of punctuation</w:t>
      </w:r>
    </w:p>
    <w:p w:rsidR="0000409E" w:rsidRPr="0000409E" w:rsidRDefault="0000409E" w:rsidP="0000409E">
      <w:pPr>
        <w:widowControl w:val="0"/>
        <w:numPr>
          <w:ilvl w:val="0"/>
          <w:numId w:val="1"/>
        </w:numPr>
        <w:autoSpaceDE w:val="0"/>
        <w:autoSpaceDN w:val="0"/>
        <w:adjustRightInd w:val="0"/>
        <w:spacing w:after="240" w:line="480" w:lineRule="auto"/>
        <w:ind w:left="147" w:right="-391" w:hanging="357"/>
        <w:contextualSpacing/>
        <w:rPr>
          <w:rFonts w:eastAsia="Times New Roman"/>
          <w:szCs w:val="24"/>
        </w:rPr>
      </w:pPr>
      <w:r w:rsidRPr="0000409E">
        <w:rPr>
          <w:rFonts w:eastAsia="Times New Roman"/>
          <w:szCs w:val="24"/>
        </w:rPr>
        <w:t>Grammar and syntax correct- double check anything that has a green line under it</w:t>
      </w:r>
    </w:p>
    <w:p w:rsidR="0000409E" w:rsidRPr="0000409E" w:rsidRDefault="0000409E" w:rsidP="0000409E">
      <w:pPr>
        <w:widowControl w:val="0"/>
        <w:numPr>
          <w:ilvl w:val="0"/>
          <w:numId w:val="1"/>
        </w:numPr>
        <w:autoSpaceDE w:val="0"/>
        <w:autoSpaceDN w:val="0"/>
        <w:adjustRightInd w:val="0"/>
        <w:spacing w:after="240" w:line="480" w:lineRule="auto"/>
        <w:ind w:left="147" w:right="-391" w:hanging="357"/>
        <w:contextualSpacing/>
        <w:rPr>
          <w:rFonts w:eastAsia="Times New Roman"/>
          <w:szCs w:val="24"/>
        </w:rPr>
      </w:pPr>
      <w:r w:rsidRPr="0000409E">
        <w:rPr>
          <w:rFonts w:eastAsia="Times New Roman"/>
          <w:szCs w:val="24"/>
        </w:rPr>
        <w:t>I have read my assignment out loud to myself and it makes sense and is easy to read</w:t>
      </w:r>
    </w:p>
    <w:p w:rsidR="0000409E" w:rsidRPr="0000409E" w:rsidRDefault="0000409E" w:rsidP="0000409E">
      <w:pPr>
        <w:widowControl w:val="0"/>
        <w:numPr>
          <w:ilvl w:val="0"/>
          <w:numId w:val="1"/>
        </w:numPr>
        <w:autoSpaceDE w:val="0"/>
        <w:autoSpaceDN w:val="0"/>
        <w:adjustRightInd w:val="0"/>
        <w:spacing w:after="240" w:line="480" w:lineRule="auto"/>
        <w:ind w:left="147" w:right="-391" w:hanging="357"/>
        <w:contextualSpacing/>
        <w:rPr>
          <w:rFonts w:eastAsia="Times New Roman"/>
          <w:szCs w:val="24"/>
        </w:rPr>
      </w:pPr>
      <w:r w:rsidRPr="0000409E">
        <w:rPr>
          <w:rFonts w:eastAsia="Times New Roman"/>
          <w:szCs w:val="24"/>
        </w:rPr>
        <w:t>Somebody else has read my work and it makes sense to him or her!</w:t>
      </w:r>
    </w:p>
    <w:p w:rsidR="0000409E" w:rsidRPr="0000409E" w:rsidRDefault="0000409E" w:rsidP="0000409E">
      <w:pPr>
        <w:widowControl w:val="0"/>
        <w:numPr>
          <w:ilvl w:val="0"/>
          <w:numId w:val="1"/>
        </w:numPr>
        <w:autoSpaceDE w:val="0"/>
        <w:autoSpaceDN w:val="0"/>
        <w:adjustRightInd w:val="0"/>
        <w:spacing w:after="240" w:line="480" w:lineRule="auto"/>
        <w:ind w:left="147" w:right="-391" w:hanging="357"/>
        <w:contextualSpacing/>
        <w:rPr>
          <w:rFonts w:eastAsia="Times New Roman"/>
          <w:b/>
          <w:szCs w:val="24"/>
        </w:rPr>
      </w:pPr>
      <w:r w:rsidRPr="0000409E">
        <w:rPr>
          <w:rFonts w:eastAsia="Times New Roman"/>
          <w:b/>
          <w:szCs w:val="24"/>
        </w:rPr>
        <w:t xml:space="preserve">I have checked and I have not plagiarised </w:t>
      </w:r>
    </w:p>
    <w:p w:rsidR="004D54AD" w:rsidRPr="00A975F4" w:rsidRDefault="0000409E" w:rsidP="00A975F4">
      <w:pPr>
        <w:spacing w:after="0"/>
        <w:jc w:val="center"/>
        <w:rPr>
          <w:rFonts w:asciiTheme="minorHAnsi" w:hAnsiTheme="minorHAnsi" w:cstheme="minorBidi"/>
          <w:b/>
          <w:sz w:val="52"/>
        </w:rPr>
      </w:pPr>
      <w:r w:rsidRPr="0000409E">
        <w:rPr>
          <w:rFonts w:asciiTheme="minorHAnsi" w:hAnsiTheme="minorHAnsi" w:cstheme="minorBidi"/>
          <w:b/>
          <w:sz w:val="52"/>
        </w:rPr>
        <w:t>Failure to follow these guidelines will cost you marks!</w:t>
      </w:r>
    </w:p>
    <w:p w:rsidR="00B9204D" w:rsidRDefault="00B9204D" w:rsidP="00156915">
      <w:pPr>
        <w:pStyle w:val="NormalWeb"/>
        <w:shd w:val="clear" w:color="auto" w:fill="FFFFFF"/>
        <w:spacing w:before="120" w:beforeAutospacing="0" w:after="120" w:afterAutospacing="0"/>
        <w:rPr>
          <w:color w:val="222222"/>
        </w:rPr>
      </w:pPr>
      <w:r>
        <w:rPr>
          <w:color w:val="222222"/>
        </w:rPr>
        <w:lastRenderedPageBreak/>
        <w:t>This essay will examine the hazardous outcomes of not having adequate competence and experience within</w:t>
      </w:r>
      <w:r w:rsidR="00AF3DE0">
        <w:rPr>
          <w:color w:val="222222"/>
        </w:rPr>
        <w:t xml:space="preserve"> an outdoor adventure activity as from the practitioner’s side. It will endeavour to assess how the hazards and the subsequent risks can be managed. How the competence and lack of experience involved</w:t>
      </w:r>
      <w:r w:rsidR="007739EE">
        <w:rPr>
          <w:color w:val="222222"/>
        </w:rPr>
        <w:t xml:space="preserve"> in the Lyme Bay Tragedy</w:t>
      </w:r>
      <w:r w:rsidR="00AF3DE0">
        <w:rPr>
          <w:color w:val="222222"/>
        </w:rPr>
        <w:t xml:space="preserve"> </w:t>
      </w:r>
      <w:r w:rsidR="007739EE">
        <w:rPr>
          <w:color w:val="222222"/>
        </w:rPr>
        <w:t xml:space="preserve">partially led to the deaths of four students. It will finally conclude on why it is necessary to take a level of responsibility for personal experience and how that will give positive value to future participants of adventure activities. </w:t>
      </w:r>
    </w:p>
    <w:p w:rsidR="00CB4316" w:rsidRDefault="00CA7F29" w:rsidP="00156915">
      <w:pPr>
        <w:pStyle w:val="NormalWeb"/>
        <w:shd w:val="clear" w:color="auto" w:fill="FFFFFF"/>
        <w:spacing w:before="120" w:beforeAutospacing="0" w:after="120" w:afterAutospacing="0"/>
        <w:rPr>
          <w:color w:val="222222"/>
        </w:rPr>
      </w:pPr>
      <w:r>
        <w:rPr>
          <w:color w:val="222222"/>
        </w:rPr>
        <w:t>A key contributing hazard that played a part in the risks of the Lyme Bay tragedy</w:t>
      </w:r>
      <w:r w:rsidR="00C41EF7">
        <w:rPr>
          <w:color w:val="222222"/>
        </w:rPr>
        <w:t xml:space="preserve"> </w:t>
      </w:r>
      <w:r w:rsidR="006C664D">
        <w:rPr>
          <w:color w:val="222222"/>
        </w:rPr>
        <w:t>is</w:t>
      </w:r>
      <w:r>
        <w:rPr>
          <w:color w:val="222222"/>
        </w:rPr>
        <w:t xml:space="preserve"> the </w:t>
      </w:r>
      <w:r w:rsidR="006C664D">
        <w:rPr>
          <w:color w:val="222222"/>
        </w:rPr>
        <w:t>instructor’s</w:t>
      </w:r>
      <w:r>
        <w:rPr>
          <w:color w:val="222222"/>
        </w:rPr>
        <w:t xml:space="preserve"> lack of competency and experience.</w:t>
      </w:r>
      <w:r w:rsidR="006C664D">
        <w:rPr>
          <w:color w:val="222222"/>
        </w:rPr>
        <w:t xml:space="preserve"> Competency is the ability to be confident within a certain discipline. In this case paddle sports. </w:t>
      </w:r>
    </w:p>
    <w:p w:rsidR="00BC347E" w:rsidRDefault="006C664D" w:rsidP="00156915">
      <w:pPr>
        <w:pStyle w:val="NormalWeb"/>
        <w:shd w:val="clear" w:color="auto" w:fill="FFFFFF"/>
        <w:spacing w:before="120" w:beforeAutospacing="0" w:after="120" w:afterAutospacing="0"/>
        <w:rPr>
          <w:color w:val="222222"/>
        </w:rPr>
      </w:pPr>
      <w:r>
        <w:rPr>
          <w:color w:val="222222"/>
        </w:rPr>
        <w:t>The instructors who took the sixth form group out</w:t>
      </w:r>
      <w:r w:rsidR="00E16FDB">
        <w:rPr>
          <w:color w:val="222222"/>
        </w:rPr>
        <w:t xml:space="preserve"> to sea as pointed out in the Devon County Council report of The Lyme Bay Tragedy </w:t>
      </w:r>
      <w:r w:rsidR="00CB4316">
        <w:rPr>
          <w:color w:val="222222"/>
        </w:rPr>
        <w:t xml:space="preserve">by (Jenkinson, 1994) they had only recently received their qualifications. Regardless of passing the qualifications they were only British Canoe Union star one award. The Instructors as a result of being under and newly qualified would have had very little experience in regards to the local area and its conditions. </w:t>
      </w:r>
    </w:p>
    <w:p w:rsidR="00BC347E" w:rsidRDefault="00BC347E" w:rsidP="00156915">
      <w:pPr>
        <w:pStyle w:val="NormalWeb"/>
        <w:shd w:val="clear" w:color="auto" w:fill="FFFFFF"/>
        <w:spacing w:before="120" w:beforeAutospacing="0" w:after="120" w:afterAutospacing="0"/>
        <w:rPr>
          <w:szCs w:val="18"/>
        </w:rPr>
      </w:pPr>
      <w:r>
        <w:rPr>
          <w:color w:val="222222"/>
        </w:rPr>
        <w:t xml:space="preserve">The risks that can stem from lack of competency and experience are clearly displayed in the unfortunate events of the Lyme Bay tragedy. As </w:t>
      </w:r>
      <w:r>
        <w:rPr>
          <w:szCs w:val="18"/>
        </w:rPr>
        <w:t>Haddock (1993) explains, even the smallest of hazards can arise and contribute to a potentially fatal event occurring. Haddock (1993) explains this as lemons adding up until they line up to hit the ‘jackpot’ essentially a negative event.</w:t>
      </w:r>
    </w:p>
    <w:p w:rsidR="00AC23F1" w:rsidRDefault="00BC347E" w:rsidP="00156915">
      <w:pPr>
        <w:pStyle w:val="NormalWeb"/>
        <w:shd w:val="clear" w:color="auto" w:fill="FFFFFF"/>
        <w:spacing w:before="120" w:beforeAutospacing="0" w:after="120" w:afterAutospacing="0"/>
        <w:rPr>
          <w:szCs w:val="18"/>
        </w:rPr>
      </w:pPr>
      <w:r>
        <w:rPr>
          <w:szCs w:val="18"/>
        </w:rPr>
        <w:t>Through the low level of training and experience the outcome</w:t>
      </w:r>
      <w:r w:rsidR="00EC12BE">
        <w:rPr>
          <w:szCs w:val="18"/>
        </w:rPr>
        <w:t xml:space="preserve"> of those children was imminent</w:t>
      </w:r>
      <w:r w:rsidR="00AC23F1">
        <w:rPr>
          <w:szCs w:val="18"/>
        </w:rPr>
        <w:t xml:space="preserve"> in my opinion. Other factors including the environment and equipment were also not adequate for a day of paddling. I personally think that with competence and experience the instructors should not have proceeded out onto the water that day and should have had a better understanding of the weather and estimated the group dynamic better.</w:t>
      </w:r>
    </w:p>
    <w:p w:rsidR="002C0B56" w:rsidRDefault="007E2C36" w:rsidP="00156915">
      <w:pPr>
        <w:pStyle w:val="NormalWeb"/>
        <w:shd w:val="clear" w:color="auto" w:fill="FFFFFF"/>
        <w:spacing w:before="120" w:beforeAutospacing="0" w:after="120" w:afterAutospacing="0"/>
        <w:rPr>
          <w:szCs w:val="18"/>
        </w:rPr>
      </w:pPr>
      <w:r>
        <w:rPr>
          <w:szCs w:val="18"/>
        </w:rPr>
        <w:t xml:space="preserve">Through my experiences in different outdoor adventure activities I have </w:t>
      </w:r>
      <w:r w:rsidR="00D9226C">
        <w:rPr>
          <w:szCs w:val="18"/>
        </w:rPr>
        <w:t>a better understanding of the hazards and the</w:t>
      </w:r>
      <w:r>
        <w:rPr>
          <w:szCs w:val="18"/>
        </w:rPr>
        <w:t xml:space="preserve"> subsequent risks involved.</w:t>
      </w:r>
      <w:r w:rsidR="002C0B56">
        <w:rPr>
          <w:szCs w:val="18"/>
        </w:rPr>
        <w:t xml:space="preserve"> One potential reason to</w:t>
      </w:r>
      <w:r w:rsidR="007313B5">
        <w:rPr>
          <w:szCs w:val="18"/>
        </w:rPr>
        <w:t xml:space="preserve"> ensure </w:t>
      </w:r>
      <w:r w:rsidR="002C0B56">
        <w:rPr>
          <w:szCs w:val="18"/>
        </w:rPr>
        <w:t xml:space="preserve">effectively carrying out a </w:t>
      </w:r>
      <w:r w:rsidR="007313B5">
        <w:rPr>
          <w:szCs w:val="18"/>
        </w:rPr>
        <w:t xml:space="preserve">positive </w:t>
      </w:r>
      <w:r w:rsidR="002C0B56">
        <w:rPr>
          <w:szCs w:val="18"/>
        </w:rPr>
        <w:t xml:space="preserve">session while maintaining the health and safety of the self and group is the personal competency and experience of the instructor. </w:t>
      </w:r>
    </w:p>
    <w:p w:rsidR="007313B5" w:rsidRDefault="002C0B56" w:rsidP="00156915">
      <w:pPr>
        <w:pStyle w:val="NormalWeb"/>
        <w:shd w:val="clear" w:color="auto" w:fill="FFFFFF"/>
        <w:spacing w:before="120" w:beforeAutospacing="0" w:after="120" w:afterAutospacing="0"/>
        <w:rPr>
          <w:szCs w:val="18"/>
        </w:rPr>
      </w:pPr>
      <w:r>
        <w:rPr>
          <w:szCs w:val="18"/>
        </w:rPr>
        <w:t xml:space="preserve">The competence can include the person’s ability, skill level and awareness for the activity. The experience of the person can include how much time the instructor has spent in specific activity, how well they know the area which they operate it and how much experience they have working with groups, especially how diverse those groups have been. </w:t>
      </w:r>
    </w:p>
    <w:p w:rsidR="00A975F4" w:rsidRDefault="007313B5" w:rsidP="00156915">
      <w:pPr>
        <w:pStyle w:val="NormalWeb"/>
        <w:shd w:val="clear" w:color="auto" w:fill="FFFFFF"/>
        <w:spacing w:before="120" w:beforeAutospacing="0" w:after="120" w:afterAutospacing="0"/>
        <w:rPr>
          <w:szCs w:val="18"/>
        </w:rPr>
      </w:pPr>
      <w:r>
        <w:rPr>
          <w:szCs w:val="18"/>
        </w:rPr>
        <w:t xml:space="preserve">In my rock climbing session at Three Cliffs Bay it was important for the instructors to be fully competent at checking the basic competency of the group to be able to tie in and belay other group members. The risks outcomes can be highly severe in adventure activities if basic competency isn’t followed as </w:t>
      </w:r>
      <w:r w:rsidRPr="007313B5">
        <w:rPr>
          <w:szCs w:val="18"/>
        </w:rPr>
        <w:t>Ewert and Sibthorp (2014</w:t>
      </w:r>
      <w:r>
        <w:rPr>
          <w:szCs w:val="18"/>
        </w:rPr>
        <w:t xml:space="preserve">) explain. </w:t>
      </w:r>
    </w:p>
    <w:p w:rsidR="009E3615" w:rsidRDefault="00A975F4" w:rsidP="00156915">
      <w:pPr>
        <w:pStyle w:val="NormalWeb"/>
        <w:shd w:val="clear" w:color="auto" w:fill="FFFFFF"/>
        <w:spacing w:before="120" w:beforeAutospacing="0" w:after="120" w:afterAutospacing="0"/>
        <w:rPr>
          <w:szCs w:val="18"/>
        </w:rPr>
      </w:pPr>
      <w:r>
        <w:rPr>
          <w:szCs w:val="18"/>
        </w:rPr>
        <w:t>If we aren’t experienced in the venue or at least know its site specific hazards the group can potentially be subjected to those hazards. As for the river kayaking at the Afon Teifi the same can be applied in terms of competence and experience of the river itself. Knowing specific information and h</w:t>
      </w:r>
      <w:r w:rsidR="009E3615">
        <w:rPr>
          <w:szCs w:val="18"/>
        </w:rPr>
        <w:t xml:space="preserve">aving the skill level needed to paddle on the river can also deliver a better session for the group participates. </w:t>
      </w:r>
    </w:p>
    <w:p w:rsidR="009E3615" w:rsidRDefault="009E3615" w:rsidP="00156915">
      <w:pPr>
        <w:pStyle w:val="NormalWeb"/>
        <w:shd w:val="clear" w:color="auto" w:fill="FFFFFF"/>
        <w:spacing w:before="120" w:beforeAutospacing="0" w:after="120" w:afterAutospacing="0"/>
        <w:rPr>
          <w:szCs w:val="18"/>
        </w:rPr>
      </w:pPr>
      <w:r>
        <w:rPr>
          <w:szCs w:val="18"/>
        </w:rPr>
        <w:t xml:space="preserve">The hill walking session is particularly important in terms of competence as hill and mountain environments can easily change and it is important to not underestimate the hazards. For example, if a sudden weather front is coming in it is important for the instructor to evaluate the goals of the session and decide if it is worth still proceeding. </w:t>
      </w:r>
    </w:p>
    <w:p w:rsidR="00A86707" w:rsidRDefault="009E3615" w:rsidP="00A86707">
      <w:pPr>
        <w:pStyle w:val="NormalWeb"/>
        <w:shd w:val="clear" w:color="auto" w:fill="FFFFFF"/>
        <w:spacing w:before="120" w:beforeAutospacing="0" w:after="120" w:afterAutospacing="0"/>
      </w:pPr>
      <w:r>
        <w:rPr>
          <w:szCs w:val="18"/>
        </w:rPr>
        <w:lastRenderedPageBreak/>
        <w:t xml:space="preserve">As </w:t>
      </w:r>
      <w:r w:rsidRPr="004B7439">
        <w:t>Dickson and Gray (2012)</w:t>
      </w:r>
      <w:r>
        <w:t xml:space="preserve"> say, taking risks and experiencing adventure is a universal desire, by gaining achievement, </w:t>
      </w:r>
      <w:r w:rsidR="00A86707">
        <w:t>to overcome something or even to gain acceptance from others. The instructor responsible for the group will have to remember that these expressions of human nature must be overlooked and subdued at times when safety and wellbeing is more significant for a positive activity session.</w:t>
      </w:r>
    </w:p>
    <w:p w:rsidR="00C558BC" w:rsidRDefault="00C558BC" w:rsidP="00A86707">
      <w:pPr>
        <w:pStyle w:val="NormalWeb"/>
        <w:shd w:val="clear" w:color="auto" w:fill="FFFFFF"/>
        <w:spacing w:before="120" w:beforeAutospacing="0" w:after="120" w:afterAutospacing="0"/>
        <w:rPr>
          <w:color w:val="222222"/>
          <w:sz w:val="28"/>
        </w:rPr>
      </w:pPr>
    </w:p>
    <w:p w:rsidR="00D362A5" w:rsidRDefault="009C5CF6" w:rsidP="00A86707">
      <w:pPr>
        <w:pStyle w:val="NormalWeb"/>
        <w:shd w:val="clear" w:color="auto" w:fill="FFFFFF"/>
        <w:spacing w:before="120" w:beforeAutospacing="0" w:after="120" w:afterAutospacing="0"/>
        <w:rPr>
          <w:color w:val="222222"/>
        </w:rPr>
      </w:pPr>
      <w:r w:rsidRPr="009C5CF6">
        <w:rPr>
          <w:color w:val="222222"/>
        </w:rPr>
        <w:t>To ensure that competency and experience in the particular activity are effectively controlled</w:t>
      </w:r>
      <w:r>
        <w:rPr>
          <w:color w:val="222222"/>
        </w:rPr>
        <w:t xml:space="preserve"> it </w:t>
      </w:r>
      <w:r w:rsidR="00D362A5">
        <w:rPr>
          <w:color w:val="222222"/>
        </w:rPr>
        <w:t xml:space="preserve">is important that instructors are adequately trained, covering all aspects and outcomes of their chosen activity. The use of national governing body (NGBA) awards allows employers and participants to essentially vet the individual. </w:t>
      </w:r>
    </w:p>
    <w:p w:rsidR="00D362A5" w:rsidRDefault="00D362A5" w:rsidP="00A86707">
      <w:pPr>
        <w:pStyle w:val="NormalWeb"/>
        <w:shd w:val="clear" w:color="auto" w:fill="FFFFFF"/>
        <w:spacing w:before="120" w:beforeAutospacing="0" w:after="120" w:afterAutospacing="0"/>
        <w:rPr>
          <w:color w:val="222222"/>
        </w:rPr>
      </w:pPr>
      <w:r>
        <w:rPr>
          <w:color w:val="222222"/>
        </w:rPr>
        <w:t xml:space="preserve">The syllabi on NGBA’s are usually set at the bare minimum for the award’s participant to be adequately competent for the specific criteria. While some activity centres use in-house training it tends to be more tailored to the site and the equipment being used. These in-house schemes are still usually assessed by someone with official NGBA competence and experience. </w:t>
      </w:r>
    </w:p>
    <w:p w:rsidR="00D553D4" w:rsidRDefault="00452277" w:rsidP="00A86707">
      <w:pPr>
        <w:pStyle w:val="NormalWeb"/>
        <w:shd w:val="clear" w:color="auto" w:fill="FFFFFF"/>
        <w:spacing w:before="120" w:beforeAutospacing="0" w:after="120" w:afterAutospacing="0"/>
        <w:rPr>
          <w:color w:val="222222"/>
        </w:rPr>
      </w:pPr>
      <w:r>
        <w:rPr>
          <w:color w:val="222222"/>
        </w:rPr>
        <w:t xml:space="preserve">Also some form of site specific training is important as environments can differ widely in the UK. So on arrival to the site or new job role it is important for higher management or someone qualified to check the competence. </w:t>
      </w:r>
      <w:r w:rsidR="00D553D4">
        <w:rPr>
          <w:color w:val="222222"/>
        </w:rPr>
        <w:t>As for experience it will become obvious for an assessor to spot weaknesses with a number of demonstrations and questioning to test their ability and discipline in the activity area.</w:t>
      </w:r>
    </w:p>
    <w:p w:rsidR="00B9204D" w:rsidRDefault="00B9204D" w:rsidP="00A86707">
      <w:pPr>
        <w:pStyle w:val="NormalWeb"/>
        <w:shd w:val="clear" w:color="auto" w:fill="FFFFFF"/>
        <w:spacing w:before="120" w:beforeAutospacing="0" w:after="120" w:afterAutospacing="0"/>
        <w:rPr>
          <w:color w:val="222222"/>
        </w:rPr>
      </w:pPr>
      <w:r>
        <w:rPr>
          <w:color w:val="222222"/>
        </w:rPr>
        <w:t>F</w:t>
      </w:r>
      <w:r w:rsidR="00D553D4">
        <w:rPr>
          <w:color w:val="222222"/>
        </w:rPr>
        <w:t xml:space="preserve">or </w:t>
      </w:r>
      <w:r>
        <w:rPr>
          <w:color w:val="222222"/>
        </w:rPr>
        <w:t>staff members that has</w:t>
      </w:r>
      <w:r w:rsidR="00D553D4">
        <w:rPr>
          <w:color w:val="222222"/>
        </w:rPr>
        <w:t xml:space="preserve"> worked for the company</w:t>
      </w:r>
      <w:r>
        <w:rPr>
          <w:color w:val="222222"/>
        </w:rPr>
        <w:t xml:space="preserve"> and</w:t>
      </w:r>
      <w:r w:rsidR="00D553D4">
        <w:rPr>
          <w:color w:val="222222"/>
        </w:rPr>
        <w:t xml:space="preserve"> run the activity for a considerable amount of time and are familiar with their settings and job role, it is important for them to keep continual professional development plans and records of their experience to validate their competence.</w:t>
      </w:r>
    </w:p>
    <w:p w:rsidR="00AF3DE0" w:rsidRDefault="00B9204D" w:rsidP="00A86707">
      <w:pPr>
        <w:pStyle w:val="NormalWeb"/>
        <w:shd w:val="clear" w:color="auto" w:fill="FFFFFF"/>
        <w:spacing w:before="120" w:beforeAutospacing="0" w:after="120" w:afterAutospacing="0"/>
        <w:rPr>
          <w:color w:val="222222"/>
        </w:rPr>
      </w:pPr>
      <w:r>
        <w:rPr>
          <w:color w:val="222222"/>
        </w:rPr>
        <w:t>The level of competence</w:t>
      </w:r>
      <w:r w:rsidR="001A3FD3">
        <w:rPr>
          <w:color w:val="222222"/>
        </w:rPr>
        <w:t xml:space="preserve"> </w:t>
      </w:r>
      <w:r>
        <w:rPr>
          <w:color w:val="222222"/>
        </w:rPr>
        <w:t xml:space="preserve">is imperative if an outdoor practitioner </w:t>
      </w:r>
      <w:r w:rsidR="001A3FD3">
        <w:rPr>
          <w:color w:val="222222"/>
        </w:rPr>
        <w:t xml:space="preserve">wants to </w:t>
      </w:r>
      <w:r w:rsidR="00AF3DE0">
        <w:rPr>
          <w:color w:val="222222"/>
        </w:rPr>
        <w:t xml:space="preserve">operate legally, not only </w:t>
      </w:r>
      <w:r w:rsidR="001A3FD3">
        <w:rPr>
          <w:color w:val="222222"/>
        </w:rPr>
        <w:t>that but to give the participants a memorable and positive experience is also something every practitioner should desire to do.</w:t>
      </w:r>
      <w:r w:rsidR="00AF3DE0">
        <w:rPr>
          <w:color w:val="222222"/>
        </w:rPr>
        <w:t xml:space="preserve"> There are many hazards within outdoor adventure activities and through the practitioners experience and competence they can all be managed and controlled to a respectable standard.</w:t>
      </w:r>
    </w:p>
    <w:p w:rsidR="007739EE" w:rsidRDefault="00AF3DE0" w:rsidP="00A86707">
      <w:pPr>
        <w:pStyle w:val="NormalWeb"/>
        <w:shd w:val="clear" w:color="auto" w:fill="FFFFFF"/>
        <w:spacing w:before="120" w:beforeAutospacing="0" w:after="120" w:afterAutospacing="0"/>
        <w:rPr>
          <w:color w:val="222222"/>
        </w:rPr>
      </w:pPr>
      <w:r>
        <w:rPr>
          <w:color w:val="222222"/>
        </w:rPr>
        <w:t xml:space="preserve">It is crucial to take a moral responsibility to stay up to date with training and keeping experienced as the industry is always advancing and changing. However, predictably by not keeping up to date will make it harder to find work when other candidates might have recorded all their experience.  </w:t>
      </w:r>
      <w:r w:rsidR="001A3FD3">
        <w:rPr>
          <w:color w:val="222222"/>
        </w:rPr>
        <w:t xml:space="preserve"> </w:t>
      </w:r>
      <w:r w:rsidR="00D553D4">
        <w:rPr>
          <w:color w:val="222222"/>
        </w:rPr>
        <w:t xml:space="preserve"> </w:t>
      </w:r>
    </w:p>
    <w:p w:rsidR="007739EE" w:rsidRDefault="007739EE" w:rsidP="00A86707">
      <w:pPr>
        <w:pStyle w:val="NormalWeb"/>
        <w:shd w:val="clear" w:color="auto" w:fill="FFFFFF"/>
        <w:spacing w:before="120" w:beforeAutospacing="0" w:after="120" w:afterAutospacing="0"/>
        <w:rPr>
          <w:color w:val="222222"/>
        </w:rPr>
      </w:pPr>
    </w:p>
    <w:p w:rsidR="009C5CF6" w:rsidRPr="00AF3DE0" w:rsidRDefault="007739EE" w:rsidP="00A86707">
      <w:pPr>
        <w:pStyle w:val="NormalWeb"/>
        <w:shd w:val="clear" w:color="auto" w:fill="FFFFFF"/>
        <w:spacing w:before="120" w:beforeAutospacing="0" w:after="120" w:afterAutospacing="0"/>
        <w:rPr>
          <w:color w:val="222222"/>
        </w:rPr>
      </w:pPr>
      <w:r>
        <w:rPr>
          <w:color w:val="222222"/>
        </w:rPr>
        <w:t>Word count: 1036</w:t>
      </w:r>
      <w:r w:rsidR="00D553D4">
        <w:rPr>
          <w:color w:val="222222"/>
        </w:rPr>
        <w:t xml:space="preserve">  </w:t>
      </w:r>
      <w:r w:rsidR="00452277">
        <w:rPr>
          <w:color w:val="222222"/>
        </w:rPr>
        <w:t xml:space="preserve"> </w:t>
      </w:r>
      <w:r w:rsidR="00D362A5">
        <w:rPr>
          <w:color w:val="222222"/>
        </w:rPr>
        <w:t xml:space="preserve">  </w:t>
      </w:r>
      <w:r w:rsidR="009C5CF6" w:rsidRPr="009C5CF6">
        <w:rPr>
          <w:color w:val="222222"/>
        </w:rPr>
        <w:t xml:space="preserve"> </w:t>
      </w:r>
    </w:p>
    <w:p w:rsidR="00AF3DE0" w:rsidRDefault="00AF3DE0" w:rsidP="00156915">
      <w:pPr>
        <w:pStyle w:val="NormalWeb"/>
        <w:shd w:val="clear" w:color="auto" w:fill="FFFFFF"/>
        <w:spacing w:before="120" w:beforeAutospacing="0" w:after="120" w:afterAutospacing="0"/>
      </w:pPr>
    </w:p>
    <w:p w:rsidR="007739EE" w:rsidRDefault="007739EE" w:rsidP="00156915">
      <w:pPr>
        <w:pStyle w:val="NormalWeb"/>
        <w:shd w:val="clear" w:color="auto" w:fill="FFFFFF"/>
        <w:spacing w:before="120" w:beforeAutospacing="0" w:after="120" w:afterAutospacing="0"/>
        <w:rPr>
          <w:color w:val="222222"/>
          <w:sz w:val="28"/>
          <w:u w:val="single"/>
        </w:rPr>
      </w:pPr>
    </w:p>
    <w:p w:rsidR="007739EE" w:rsidRDefault="007739EE" w:rsidP="00156915">
      <w:pPr>
        <w:pStyle w:val="NormalWeb"/>
        <w:shd w:val="clear" w:color="auto" w:fill="FFFFFF"/>
        <w:spacing w:before="120" w:beforeAutospacing="0" w:after="120" w:afterAutospacing="0"/>
        <w:rPr>
          <w:color w:val="222222"/>
          <w:sz w:val="28"/>
          <w:u w:val="single"/>
        </w:rPr>
      </w:pPr>
    </w:p>
    <w:p w:rsidR="007739EE" w:rsidRDefault="007739EE" w:rsidP="00156915">
      <w:pPr>
        <w:pStyle w:val="NormalWeb"/>
        <w:shd w:val="clear" w:color="auto" w:fill="FFFFFF"/>
        <w:spacing w:before="120" w:beforeAutospacing="0" w:after="120" w:afterAutospacing="0"/>
        <w:rPr>
          <w:color w:val="222222"/>
          <w:sz w:val="28"/>
          <w:u w:val="single"/>
        </w:rPr>
      </w:pPr>
    </w:p>
    <w:p w:rsidR="007739EE" w:rsidRDefault="007739EE" w:rsidP="00156915">
      <w:pPr>
        <w:pStyle w:val="NormalWeb"/>
        <w:shd w:val="clear" w:color="auto" w:fill="FFFFFF"/>
        <w:spacing w:before="120" w:beforeAutospacing="0" w:after="120" w:afterAutospacing="0"/>
        <w:rPr>
          <w:color w:val="222222"/>
          <w:sz w:val="28"/>
          <w:u w:val="single"/>
        </w:rPr>
      </w:pPr>
    </w:p>
    <w:p w:rsidR="007739EE" w:rsidRDefault="007739EE" w:rsidP="00156915">
      <w:pPr>
        <w:pStyle w:val="NormalWeb"/>
        <w:shd w:val="clear" w:color="auto" w:fill="FFFFFF"/>
        <w:spacing w:before="120" w:beforeAutospacing="0" w:after="120" w:afterAutospacing="0"/>
        <w:rPr>
          <w:color w:val="222222"/>
          <w:sz w:val="28"/>
          <w:u w:val="single"/>
        </w:rPr>
      </w:pPr>
    </w:p>
    <w:p w:rsidR="007739EE" w:rsidRDefault="007739EE" w:rsidP="00156915">
      <w:pPr>
        <w:pStyle w:val="NormalWeb"/>
        <w:shd w:val="clear" w:color="auto" w:fill="FFFFFF"/>
        <w:spacing w:before="120" w:beforeAutospacing="0" w:after="120" w:afterAutospacing="0"/>
        <w:rPr>
          <w:color w:val="222222"/>
          <w:sz w:val="28"/>
          <w:u w:val="single"/>
        </w:rPr>
      </w:pPr>
    </w:p>
    <w:p w:rsidR="00A86707" w:rsidRPr="00651572" w:rsidRDefault="00B9204D" w:rsidP="00156915">
      <w:pPr>
        <w:pStyle w:val="NormalWeb"/>
        <w:shd w:val="clear" w:color="auto" w:fill="FFFFFF"/>
        <w:spacing w:before="120" w:beforeAutospacing="0" w:after="120" w:afterAutospacing="0"/>
      </w:pPr>
      <w:r w:rsidRPr="00B9204D">
        <w:rPr>
          <w:color w:val="222222"/>
          <w:sz w:val="28"/>
          <w:u w:val="single"/>
        </w:rPr>
        <w:lastRenderedPageBreak/>
        <w:t>Appendix</w:t>
      </w:r>
    </w:p>
    <w:p w:rsidR="0020084D" w:rsidRPr="0020084D" w:rsidRDefault="0020084D" w:rsidP="00156915">
      <w:pPr>
        <w:pStyle w:val="NormalWeb"/>
        <w:shd w:val="clear" w:color="auto" w:fill="FFFFFF"/>
        <w:spacing w:before="120" w:beforeAutospacing="0" w:after="120" w:afterAutospacing="0"/>
        <w:rPr>
          <w:color w:val="222222"/>
          <w:sz w:val="28"/>
        </w:rPr>
      </w:pPr>
      <w:r w:rsidRPr="0020084D">
        <w:rPr>
          <w:color w:val="222222"/>
          <w:sz w:val="28"/>
        </w:rPr>
        <w:t>Lyme Bay Tragedy Synopsis</w:t>
      </w:r>
    </w:p>
    <w:p w:rsidR="0020084D" w:rsidRDefault="00156915" w:rsidP="00156915">
      <w:pPr>
        <w:pStyle w:val="NormalWeb"/>
        <w:shd w:val="clear" w:color="auto" w:fill="FFFFFF"/>
        <w:spacing w:before="120" w:beforeAutospacing="0" w:after="120" w:afterAutospacing="0"/>
        <w:rPr>
          <w:color w:val="222222"/>
        </w:rPr>
      </w:pPr>
      <w:r w:rsidRPr="0020084D">
        <w:rPr>
          <w:color w:val="222222"/>
        </w:rPr>
        <w:t>On the 22</w:t>
      </w:r>
      <w:r w:rsidRPr="0020084D">
        <w:rPr>
          <w:color w:val="222222"/>
          <w:vertAlign w:val="superscript"/>
        </w:rPr>
        <w:t>nd</w:t>
      </w:r>
      <w:r w:rsidRPr="0020084D">
        <w:rPr>
          <w:color w:val="222222"/>
        </w:rPr>
        <w:t xml:space="preserve"> of March 1993 four teenag</w:t>
      </w:r>
      <w:r w:rsidR="00DB748F" w:rsidRPr="0020084D">
        <w:rPr>
          <w:color w:val="222222"/>
        </w:rPr>
        <w:t>ers tragically died in the Lyme Bay area which is locate</w:t>
      </w:r>
      <w:r w:rsidR="00FD114E" w:rsidRPr="0020084D">
        <w:rPr>
          <w:color w:val="222222"/>
        </w:rPr>
        <w:t>d on the south coast of England. The teenagers</w:t>
      </w:r>
      <w:r w:rsidR="0020084D" w:rsidRPr="0020084D">
        <w:rPr>
          <w:color w:val="222222"/>
        </w:rPr>
        <w:t xml:space="preserve"> were on</w:t>
      </w:r>
      <w:r w:rsidR="00FD114E" w:rsidRPr="0020084D">
        <w:rPr>
          <w:color w:val="222222"/>
        </w:rPr>
        <w:t xml:space="preserve"> a sixth form trip </w:t>
      </w:r>
      <w:r w:rsidR="0020084D" w:rsidRPr="0020084D">
        <w:rPr>
          <w:color w:val="222222"/>
        </w:rPr>
        <w:t>to participate in canoeing organised and run by the St. Albans centre. Early warnings of poor health and safety management and equipment were known by Joy Cawthorne an employee of the centre prior to the tragedy</w:t>
      </w:r>
      <w:r w:rsidR="0020084D">
        <w:rPr>
          <w:color w:val="222222"/>
        </w:rPr>
        <w:t>.</w:t>
      </w:r>
    </w:p>
    <w:p w:rsidR="0048588A" w:rsidRDefault="0020084D" w:rsidP="00156915">
      <w:pPr>
        <w:pStyle w:val="NormalWeb"/>
        <w:shd w:val="clear" w:color="auto" w:fill="FFFFFF"/>
        <w:spacing w:before="120" w:beforeAutospacing="0" w:after="120" w:afterAutospacing="0"/>
        <w:rPr>
          <w:color w:val="222222"/>
        </w:rPr>
      </w:pPr>
      <w:r>
        <w:rPr>
          <w:color w:val="222222"/>
        </w:rPr>
        <w:t>The two instructors responsible for taking the sixth form group out onto open water were not qualified to the standard recognised by the British Canoeing Union.</w:t>
      </w:r>
      <w:r w:rsidR="00D266EF">
        <w:rPr>
          <w:color w:val="222222"/>
        </w:rPr>
        <w:t xml:space="preserve"> As a result, they lacked knowledge and experience of the conditions </w:t>
      </w:r>
      <w:r w:rsidR="000E4954">
        <w:rPr>
          <w:color w:val="222222"/>
        </w:rPr>
        <w:t xml:space="preserve">faced out at sea. The group set off </w:t>
      </w:r>
      <w:r w:rsidR="006C664D">
        <w:rPr>
          <w:color w:val="222222"/>
        </w:rPr>
        <w:t>with the objective of getting to a café at Charmouth, the</w:t>
      </w:r>
      <w:r w:rsidR="000E4954">
        <w:rPr>
          <w:color w:val="222222"/>
        </w:rPr>
        <w:t xml:space="preserve"> teacher Norman Pointer was given a canoe that was technically out of his skill capability</w:t>
      </w:r>
      <w:r w:rsidR="000F2144">
        <w:rPr>
          <w:color w:val="222222"/>
        </w:rPr>
        <w:t xml:space="preserve">. The weather forecast specified a north westerly wind 3-5, a </w:t>
      </w:r>
      <w:r w:rsidR="0048588A">
        <w:rPr>
          <w:color w:val="222222"/>
        </w:rPr>
        <w:t>rough</w:t>
      </w:r>
      <w:r w:rsidR="000F2144">
        <w:rPr>
          <w:color w:val="222222"/>
        </w:rPr>
        <w:t xml:space="preserve"> sea state. </w:t>
      </w:r>
    </w:p>
    <w:p w:rsidR="0048588A" w:rsidRDefault="000F2144" w:rsidP="00156915">
      <w:pPr>
        <w:pStyle w:val="NormalWeb"/>
        <w:shd w:val="clear" w:color="auto" w:fill="FFFFFF"/>
        <w:spacing w:before="120" w:beforeAutospacing="0" w:after="120" w:afterAutospacing="0"/>
        <w:rPr>
          <w:color w:val="222222"/>
        </w:rPr>
      </w:pPr>
      <w:r>
        <w:rPr>
          <w:color w:val="222222"/>
        </w:rPr>
        <w:t xml:space="preserve">Mr Pointer consistently capsized his vessel and one instructor decided to tow Mr Pointer in </w:t>
      </w:r>
      <w:r w:rsidR="003E52C8">
        <w:rPr>
          <w:color w:val="222222"/>
        </w:rPr>
        <w:t xml:space="preserve">his </w:t>
      </w:r>
      <w:r>
        <w:rPr>
          <w:color w:val="222222"/>
        </w:rPr>
        <w:t xml:space="preserve">vessel. The two soon became separated from the group and the other instructor. The </w:t>
      </w:r>
      <w:r w:rsidR="0048588A">
        <w:rPr>
          <w:color w:val="222222"/>
        </w:rPr>
        <w:t>group’s</w:t>
      </w:r>
      <w:r>
        <w:rPr>
          <w:color w:val="222222"/>
        </w:rPr>
        <w:t xml:space="preserve"> canoes were not fitted with deck lines or additional buoyancy bags. Out of sight, the group’s canoes started to fill with sea water as a result from waves subsequently submerging the canoes without spray decks. </w:t>
      </w:r>
    </w:p>
    <w:p w:rsidR="0020084D" w:rsidRDefault="000F2144" w:rsidP="00156915">
      <w:pPr>
        <w:pStyle w:val="NormalWeb"/>
        <w:shd w:val="clear" w:color="auto" w:fill="FFFFFF"/>
        <w:spacing w:before="120" w:beforeAutospacing="0" w:after="120" w:afterAutospacing="0"/>
        <w:rPr>
          <w:color w:val="222222"/>
        </w:rPr>
      </w:pPr>
      <w:r>
        <w:rPr>
          <w:color w:val="222222"/>
        </w:rPr>
        <w:t>Pushed further out to sea from the offshore winds the group struggled. The sixth formers only equipped with wetsuits and lifejackets which the majority had not been inflated via the mouthpiece.</w:t>
      </w:r>
      <w:r w:rsidR="003E52C8">
        <w:rPr>
          <w:color w:val="222222"/>
        </w:rPr>
        <w:t xml:space="preserve"> The canoes could not be efficiently rafted together because of the lack of deck lines and </w:t>
      </w:r>
      <w:r w:rsidR="00774442">
        <w:rPr>
          <w:color w:val="222222"/>
        </w:rPr>
        <w:t xml:space="preserve">they </w:t>
      </w:r>
      <w:r w:rsidR="003E52C8">
        <w:rPr>
          <w:color w:val="222222"/>
        </w:rPr>
        <w:t>therefore</w:t>
      </w:r>
      <w:r w:rsidR="00774442">
        <w:rPr>
          <w:color w:val="222222"/>
        </w:rPr>
        <w:t>,</w:t>
      </w:r>
      <w:r w:rsidR="003E52C8">
        <w:rPr>
          <w:color w:val="222222"/>
        </w:rPr>
        <w:t xml:space="preserve"> struggled to stay</w:t>
      </w:r>
      <w:r w:rsidR="00774442">
        <w:rPr>
          <w:color w:val="222222"/>
        </w:rPr>
        <w:t xml:space="preserve"> head</w:t>
      </w:r>
      <w:r w:rsidR="003E52C8">
        <w:rPr>
          <w:color w:val="222222"/>
        </w:rPr>
        <w:t xml:space="preserve"> above the water. </w:t>
      </w:r>
      <w:r>
        <w:rPr>
          <w:color w:val="222222"/>
        </w:rPr>
        <w:t xml:space="preserve"> </w:t>
      </w:r>
    </w:p>
    <w:p w:rsidR="003E52C8" w:rsidRDefault="00DB748F" w:rsidP="00156915">
      <w:pPr>
        <w:pStyle w:val="NormalWeb"/>
        <w:shd w:val="clear" w:color="auto" w:fill="FFFFFF"/>
        <w:spacing w:before="120" w:beforeAutospacing="0" w:after="120" w:afterAutospacing="0"/>
        <w:rPr>
          <w:color w:val="222222"/>
        </w:rPr>
      </w:pPr>
      <w:r w:rsidRPr="0020084D">
        <w:rPr>
          <w:color w:val="222222"/>
        </w:rPr>
        <w:t xml:space="preserve">The teenagers from Southway College in </w:t>
      </w:r>
      <w:r w:rsidR="00FD114E" w:rsidRPr="0020084D">
        <w:rPr>
          <w:color w:val="222222"/>
        </w:rPr>
        <w:t>Plymouth</w:t>
      </w:r>
      <w:r w:rsidRPr="0020084D">
        <w:rPr>
          <w:color w:val="222222"/>
        </w:rPr>
        <w:t xml:space="preserve"> named,</w:t>
      </w:r>
      <w:r w:rsidR="00696473" w:rsidRPr="0020084D">
        <w:rPr>
          <w:color w:val="222222"/>
        </w:rPr>
        <w:t xml:space="preserve"> Simon Dunne, Clair Langley, Dean Sayer, </w:t>
      </w:r>
      <w:r w:rsidR="007C33D8" w:rsidRPr="0020084D">
        <w:rPr>
          <w:color w:val="222222"/>
        </w:rPr>
        <w:t>and Rachel</w:t>
      </w:r>
      <w:r w:rsidR="00774442">
        <w:rPr>
          <w:color w:val="222222"/>
        </w:rPr>
        <w:t xml:space="preserve"> Walker</w:t>
      </w:r>
      <w:r w:rsidR="00696473" w:rsidRPr="0020084D">
        <w:rPr>
          <w:color w:val="222222"/>
        </w:rPr>
        <w:t xml:space="preserve"> died as a result of</w:t>
      </w:r>
      <w:r w:rsidR="007C33D8" w:rsidRPr="0020084D">
        <w:rPr>
          <w:color w:val="222222"/>
        </w:rPr>
        <w:t xml:space="preserve"> the negligence</w:t>
      </w:r>
      <w:r w:rsidR="00FD114E" w:rsidRPr="0020084D">
        <w:rPr>
          <w:color w:val="222222"/>
        </w:rPr>
        <w:t xml:space="preserve"> of</w:t>
      </w:r>
      <w:r w:rsidR="007C33D8" w:rsidRPr="0020084D">
        <w:rPr>
          <w:color w:val="222222"/>
        </w:rPr>
        <w:t xml:space="preserve"> Peter Kite</w:t>
      </w:r>
      <w:r w:rsidR="00FD114E" w:rsidRPr="0020084D">
        <w:rPr>
          <w:color w:val="222222"/>
        </w:rPr>
        <w:t xml:space="preserve">’s deficiencies to ensure a </w:t>
      </w:r>
      <w:r w:rsidR="00774442">
        <w:rPr>
          <w:color w:val="222222"/>
        </w:rPr>
        <w:t xml:space="preserve">safe and </w:t>
      </w:r>
      <w:r w:rsidR="00FD114E" w:rsidRPr="0020084D">
        <w:rPr>
          <w:color w:val="222222"/>
        </w:rPr>
        <w:t xml:space="preserve">well-run company </w:t>
      </w:r>
      <w:r w:rsidR="00774442">
        <w:rPr>
          <w:color w:val="222222"/>
        </w:rPr>
        <w:t>‘</w:t>
      </w:r>
      <w:r w:rsidR="00FD114E" w:rsidRPr="0020084D">
        <w:rPr>
          <w:color w:val="222222"/>
        </w:rPr>
        <w:t>OLL Ltd</w:t>
      </w:r>
      <w:r w:rsidR="00774442">
        <w:rPr>
          <w:color w:val="222222"/>
        </w:rPr>
        <w:t>’</w:t>
      </w:r>
      <w:r w:rsidR="007C33D8" w:rsidRPr="0020084D">
        <w:rPr>
          <w:color w:val="222222"/>
        </w:rPr>
        <w:t xml:space="preserve">. Mr Kite </w:t>
      </w:r>
      <w:r w:rsidR="00774442">
        <w:rPr>
          <w:color w:val="222222"/>
        </w:rPr>
        <w:t xml:space="preserve">was </w:t>
      </w:r>
      <w:r w:rsidR="007C33D8" w:rsidRPr="0020084D">
        <w:rPr>
          <w:color w:val="222222"/>
        </w:rPr>
        <w:t xml:space="preserve">found guilty of corporate manslaughter </w:t>
      </w:r>
      <w:r w:rsidR="00FD114E" w:rsidRPr="0020084D">
        <w:rPr>
          <w:color w:val="222222"/>
        </w:rPr>
        <w:t>at Winchester Crown Court</w:t>
      </w:r>
      <w:r w:rsidR="00774442">
        <w:rPr>
          <w:color w:val="222222"/>
        </w:rPr>
        <w:t xml:space="preserve"> and was</w:t>
      </w:r>
      <w:r w:rsidR="0020084D" w:rsidRPr="0020084D">
        <w:rPr>
          <w:color w:val="222222"/>
        </w:rPr>
        <w:t xml:space="preserve"> also fined £60,000. The manager of the centre Joseph Stoddard was not found guilty.</w:t>
      </w:r>
    </w:p>
    <w:p w:rsidR="00B9204D" w:rsidRDefault="003E52C8" w:rsidP="006A097B">
      <w:pPr>
        <w:pStyle w:val="NormalWeb"/>
        <w:shd w:val="clear" w:color="auto" w:fill="FFFFFF"/>
        <w:spacing w:before="120" w:beforeAutospacing="0" w:after="120" w:afterAutospacing="0"/>
        <w:rPr>
          <w:color w:val="222222"/>
        </w:rPr>
      </w:pPr>
      <w:r>
        <w:rPr>
          <w:color w:val="222222"/>
        </w:rPr>
        <w:t>After the court proceedings legislation was passed in the UK through parliament. The Activity Centres Young Persons’ Safety Act 1995 was passed. Later the formation of the Adventurous Activities Licensing Authority</w:t>
      </w:r>
      <w:r w:rsidR="006A097B">
        <w:rPr>
          <w:color w:val="222222"/>
        </w:rPr>
        <w:t xml:space="preserve"> (AALA)</w:t>
      </w:r>
      <w:r>
        <w:rPr>
          <w:color w:val="222222"/>
        </w:rPr>
        <w:t xml:space="preserve"> was created </w:t>
      </w:r>
      <w:r w:rsidR="006A097B">
        <w:rPr>
          <w:color w:val="222222"/>
        </w:rPr>
        <w:t>apart of</w:t>
      </w:r>
      <w:r>
        <w:rPr>
          <w:color w:val="222222"/>
        </w:rPr>
        <w:t xml:space="preserve"> the Health and Safety Executive</w:t>
      </w:r>
      <w:r w:rsidR="006A097B">
        <w:rPr>
          <w:color w:val="222222"/>
        </w:rPr>
        <w:t xml:space="preserve"> (HSE)</w:t>
      </w:r>
      <w:r w:rsidR="00774442">
        <w:rPr>
          <w:color w:val="222222"/>
        </w:rPr>
        <w:t xml:space="preserve">, which exists to regulate and monitor anyone or company </w:t>
      </w:r>
      <w:r w:rsidR="007D7A4C">
        <w:rPr>
          <w:color w:val="222222"/>
        </w:rPr>
        <w:t>delivering adventure activities</w:t>
      </w:r>
      <w:r w:rsidR="00774442">
        <w:rPr>
          <w:color w:val="222222"/>
        </w:rPr>
        <w:t xml:space="preserve"> </w:t>
      </w:r>
      <w:r w:rsidR="00B9204D">
        <w:rPr>
          <w:color w:val="222222"/>
        </w:rPr>
        <w:t>Jenkinson (1994).</w:t>
      </w:r>
    </w:p>
    <w:p w:rsidR="009E3615" w:rsidRDefault="009E3615" w:rsidP="00FF30BB">
      <w:pPr>
        <w:rPr>
          <w:rFonts w:eastAsia="Times New Roman"/>
          <w:color w:val="222222"/>
          <w:szCs w:val="24"/>
          <w:lang w:eastAsia="en-GB"/>
        </w:rPr>
      </w:pPr>
    </w:p>
    <w:p w:rsidR="00E53EBC" w:rsidRDefault="00E53EBC" w:rsidP="00FF30BB">
      <w:pPr>
        <w:rPr>
          <w:rFonts w:asciiTheme="minorHAnsi" w:hAnsiTheme="minorHAnsi" w:cstheme="minorHAnsi"/>
          <w:b/>
          <w:sz w:val="28"/>
        </w:rPr>
      </w:pPr>
    </w:p>
    <w:p w:rsidR="00FF30BB" w:rsidRPr="00FF30BB" w:rsidRDefault="00FF30BB" w:rsidP="00FF30BB">
      <w:pPr>
        <w:rPr>
          <w:rFonts w:asciiTheme="minorHAnsi" w:hAnsiTheme="minorHAnsi" w:cstheme="minorHAnsi"/>
          <w:b/>
          <w:sz w:val="28"/>
        </w:rPr>
      </w:pPr>
      <w:r w:rsidRPr="00FF30BB">
        <w:rPr>
          <w:rFonts w:asciiTheme="minorHAnsi" w:hAnsiTheme="minorHAnsi" w:cstheme="minorHAnsi"/>
          <w:b/>
          <w:sz w:val="28"/>
        </w:rPr>
        <w:t xml:space="preserve">Outdoor Activity Logbook &amp; Risk Assessments </w:t>
      </w:r>
    </w:p>
    <w:p w:rsidR="00FF30BB" w:rsidRPr="00FF30BB" w:rsidRDefault="00FF30BB" w:rsidP="00FF30BB">
      <w:pPr>
        <w:rPr>
          <w:rFonts w:asciiTheme="minorHAnsi" w:hAnsiTheme="minorHAnsi" w:cstheme="minorHAnsi"/>
          <w:b/>
          <w:sz w:val="28"/>
        </w:rPr>
      </w:pPr>
      <w:r w:rsidRPr="00FF30BB">
        <w:rPr>
          <w:rFonts w:asciiTheme="minorHAnsi" w:hAnsiTheme="minorHAnsi" w:cstheme="minorHAnsi"/>
          <w:b/>
          <w:noProof/>
          <w:sz w:val="28"/>
          <w:lang w:eastAsia="en-GB"/>
        </w:rPr>
        <mc:AlternateContent>
          <mc:Choice Requires="wps">
            <w:drawing>
              <wp:anchor distT="0" distB="0" distL="114300" distR="114300" simplePos="0" relativeHeight="251662336" behindDoc="0" locked="0" layoutInCell="1" allowOverlap="1" wp14:anchorId="2F379C32" wp14:editId="0370014F">
                <wp:simplePos x="0" y="0"/>
                <wp:positionH relativeFrom="column">
                  <wp:posOffset>462915</wp:posOffset>
                </wp:positionH>
                <wp:positionV relativeFrom="paragraph">
                  <wp:posOffset>97790</wp:posOffset>
                </wp:positionV>
                <wp:extent cx="1875790" cy="1496060"/>
                <wp:effectExtent l="0" t="0" r="10160" b="2794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5790" cy="1496060"/>
                        </a:xfrm>
                        <a:prstGeom prst="rect">
                          <a:avLst/>
                        </a:prstGeom>
                        <a:noFill/>
                        <a:ln w="9525">
                          <a:solidFill>
                            <a:sysClr val="window" lastClr="FFFFFF"/>
                          </a:solidFill>
                          <a:miter lim="800000"/>
                          <a:headEnd/>
                          <a:tailEnd/>
                        </a:ln>
                      </wps:spPr>
                      <wps:txbx>
                        <w:txbxContent>
                          <w:p w:rsidR="00BC347E" w:rsidRPr="00933AEE" w:rsidRDefault="00BC347E" w:rsidP="00FF30BB">
                            <w:pPr>
                              <w:rPr>
                                <w:rFonts w:asciiTheme="minorHAnsi" w:hAnsiTheme="minorHAnsi" w:cstheme="minorHAnsi"/>
                                <w:sz w:val="32"/>
                              </w:rPr>
                            </w:pPr>
                            <w:r w:rsidRPr="00933AEE">
                              <w:rPr>
                                <w:rFonts w:asciiTheme="minorHAnsi" w:hAnsiTheme="minorHAnsi" w:cstheme="minorHAnsi"/>
                                <w:sz w:val="32"/>
                              </w:rPr>
                              <w:t>Before the Activity</w:t>
                            </w:r>
                          </w:p>
                          <w:p w:rsidR="00BC347E" w:rsidRPr="00933AEE" w:rsidRDefault="00BC347E" w:rsidP="00FF30BB">
                            <w:pPr>
                              <w:rPr>
                                <w:rFonts w:asciiTheme="minorHAnsi" w:hAnsiTheme="minorHAnsi" w:cstheme="minorHAnsi"/>
                                <w:sz w:val="32"/>
                              </w:rPr>
                            </w:pPr>
                            <w:r w:rsidRPr="00933AEE">
                              <w:rPr>
                                <w:rFonts w:asciiTheme="minorHAnsi" w:hAnsiTheme="minorHAnsi" w:cstheme="minorHAnsi"/>
                                <w:sz w:val="32"/>
                              </w:rPr>
                              <w:t>During the Activity</w:t>
                            </w:r>
                          </w:p>
                          <w:p w:rsidR="00BC347E" w:rsidRPr="00933AEE" w:rsidRDefault="00BC347E" w:rsidP="00FF30BB">
                            <w:pPr>
                              <w:rPr>
                                <w:rFonts w:asciiTheme="minorHAnsi" w:hAnsiTheme="minorHAnsi" w:cstheme="minorHAnsi"/>
                                <w:sz w:val="32"/>
                              </w:rPr>
                            </w:pPr>
                            <w:r w:rsidRPr="00933AEE">
                              <w:rPr>
                                <w:rFonts w:asciiTheme="minorHAnsi" w:hAnsiTheme="minorHAnsi" w:cstheme="minorHAnsi"/>
                                <w:sz w:val="32"/>
                              </w:rPr>
                              <w:t>After the Activity</w:t>
                            </w:r>
                          </w:p>
                          <w:p w:rsidR="00BC347E" w:rsidRDefault="00BC347E" w:rsidP="00FF30BB"/>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6.45pt;margin-top:7.7pt;width:147.7pt;height:117.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" filled="f" strokecolor="window">
                <v:textbox>
                  <w:txbxContent>
                    <w:p w:rsidR="00BC347E" w:rsidRPr="00933AEE" w:rsidRDefault="00BC347E" w:rsidP="00FF30BB">
                      <w:pPr>
                        <w:rPr>
                          <w:rFonts w:asciiTheme="minorHAnsi" w:hAnsiTheme="minorHAnsi" w:cstheme="minorHAnsi"/>
                          <w:sz w:val="32"/>
                        </w:rPr>
                      </w:pPr>
                      <w:r w:rsidRPr="00933AEE">
                        <w:rPr>
                          <w:rFonts w:asciiTheme="minorHAnsi" w:hAnsiTheme="minorHAnsi" w:cstheme="minorHAnsi"/>
                          <w:sz w:val="32"/>
                        </w:rPr>
                        <w:t>Before the Activity</w:t>
                      </w:r>
                    </w:p>
                    <w:p w:rsidR="00BC347E" w:rsidRPr="00933AEE" w:rsidRDefault="00BC347E" w:rsidP="00FF30BB">
                      <w:pPr>
                        <w:rPr>
                          <w:rFonts w:asciiTheme="minorHAnsi" w:hAnsiTheme="minorHAnsi" w:cstheme="minorHAnsi"/>
                          <w:sz w:val="32"/>
                        </w:rPr>
                      </w:pPr>
                      <w:r w:rsidRPr="00933AEE">
                        <w:rPr>
                          <w:rFonts w:asciiTheme="minorHAnsi" w:hAnsiTheme="minorHAnsi" w:cstheme="minorHAnsi"/>
                          <w:sz w:val="32"/>
                        </w:rPr>
                        <w:t>During the Activity</w:t>
                      </w:r>
                    </w:p>
                    <w:p w:rsidR="00BC347E" w:rsidRPr="00933AEE" w:rsidRDefault="00BC347E" w:rsidP="00FF30BB">
                      <w:pPr>
                        <w:rPr>
                          <w:rFonts w:asciiTheme="minorHAnsi" w:hAnsiTheme="minorHAnsi" w:cstheme="minorHAnsi"/>
                          <w:sz w:val="32"/>
                        </w:rPr>
                      </w:pPr>
                      <w:r w:rsidRPr="00933AEE">
                        <w:rPr>
                          <w:rFonts w:asciiTheme="minorHAnsi" w:hAnsiTheme="minorHAnsi" w:cstheme="minorHAnsi"/>
                          <w:sz w:val="32"/>
                        </w:rPr>
                        <w:t>After the Activity</w:t>
                      </w:r>
                    </w:p>
                    <w:p w:rsidR="00BC347E" w:rsidRDefault="00BC347E" w:rsidP="00FF30BB"/>
                  </w:txbxContent>
                </v:textbox>
              </v:shape>
            </w:pict>
          </mc:Fallback>
        </mc:AlternateContent>
      </w:r>
      <w:r w:rsidRPr="00FF30BB">
        <w:rPr>
          <w:rFonts w:asciiTheme="minorHAnsi" w:hAnsiTheme="minorHAnsi" w:cstheme="minorHAnsi"/>
          <w:b/>
          <w:noProof/>
          <w:sz w:val="28"/>
          <w:lang w:eastAsia="en-GB"/>
        </w:rPr>
        <mc:AlternateContent>
          <mc:Choice Requires="wps">
            <w:drawing>
              <wp:anchor distT="0" distB="0" distL="114300" distR="114300" simplePos="0" relativeHeight="251659264" behindDoc="0" locked="0" layoutInCell="1" allowOverlap="1" wp14:anchorId="7AEEF0B0" wp14:editId="3B948A99">
                <wp:simplePos x="0" y="0"/>
                <wp:positionH relativeFrom="column">
                  <wp:posOffset>11875</wp:posOffset>
                </wp:positionH>
                <wp:positionV relativeFrom="paragraph">
                  <wp:posOffset>98458</wp:posOffset>
                </wp:positionV>
                <wp:extent cx="344385" cy="344384"/>
                <wp:effectExtent l="0" t="0" r="17780" b="17780"/>
                <wp:wrapNone/>
                <wp:docPr id="2" name="Rectangle 2"/>
                <wp:cNvGraphicFramePr/>
                <a:graphic xmlns:a="http://schemas.openxmlformats.org/drawingml/2006/main">
                  <a:graphicData uri="http://schemas.microsoft.com/office/word/2010/wordprocessingShape">
                    <wps:wsp>
                      <wps:cNvSpPr/>
                      <wps:spPr>
                        <a:xfrm>
                          <a:off x="0" y="0"/>
                          <a:ext cx="344385" cy="344384"/>
                        </a:xfrm>
                        <a:prstGeom prst="rect">
                          <a:avLst/>
                        </a:prstGeom>
                        <a:solidFill>
                          <a:srgbClr val="1F497D">
                            <a:lumMod val="40000"/>
                            <a:lumOff val="60000"/>
                          </a:srgbClr>
                        </a:solidFill>
                        <a:ln w="25400" cap="flat" cmpd="sng" algn="ctr">
                          <a:solidFill>
                            <a:srgbClr val="1F497D">
                              <a:lumMod val="40000"/>
                              <a:lumOff val="6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6" style="position:absolute;margin-left:.95pt;margin-top:7.75pt;width:27.1pt;height:27.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" fillcolor="#8eb4e3" strokecolor="#8eb4e3" strokeweight="2pt"/>
            </w:pict>
          </mc:Fallback>
        </mc:AlternateContent>
      </w:r>
    </w:p>
    <w:p w:rsidR="00FF30BB" w:rsidRPr="00FF30BB" w:rsidRDefault="00FF30BB" w:rsidP="00FF30BB">
      <w:pPr>
        <w:rPr>
          <w:rFonts w:asciiTheme="minorHAnsi" w:hAnsiTheme="minorHAnsi" w:cstheme="minorHAnsi"/>
        </w:rPr>
      </w:pPr>
      <w:r w:rsidRPr="00FF30BB">
        <w:rPr>
          <w:rFonts w:asciiTheme="minorHAnsi" w:hAnsiTheme="minorHAnsi" w:cstheme="minorHAnsi"/>
          <w:b/>
          <w:noProof/>
          <w:sz w:val="28"/>
          <w:lang w:eastAsia="en-GB"/>
        </w:rPr>
        <mc:AlternateContent>
          <mc:Choice Requires="wps">
            <w:drawing>
              <wp:anchor distT="0" distB="0" distL="114300" distR="114300" simplePos="0" relativeHeight="251661312" behindDoc="0" locked="0" layoutInCell="1" allowOverlap="1" wp14:anchorId="2A68911A" wp14:editId="08936731">
                <wp:simplePos x="0" y="0"/>
                <wp:positionH relativeFrom="column">
                  <wp:posOffset>6985</wp:posOffset>
                </wp:positionH>
                <wp:positionV relativeFrom="paragraph">
                  <wp:posOffset>144649</wp:posOffset>
                </wp:positionV>
                <wp:extent cx="344170" cy="344170"/>
                <wp:effectExtent l="0" t="0" r="17780" b="17780"/>
                <wp:wrapNone/>
                <wp:docPr id="4" name="Rectangle 4"/>
                <wp:cNvGraphicFramePr/>
                <a:graphic xmlns:a="http://schemas.openxmlformats.org/drawingml/2006/main">
                  <a:graphicData uri="http://schemas.microsoft.com/office/word/2010/wordprocessingShape">
                    <wps:wsp>
                      <wps:cNvSpPr/>
                      <wps:spPr>
                        <a:xfrm>
                          <a:off x="0" y="0"/>
                          <a:ext cx="344170" cy="344170"/>
                        </a:xfrm>
                        <a:prstGeom prst="rect">
                          <a:avLst/>
                        </a:prstGeom>
                        <a:solidFill>
                          <a:srgbClr val="C0504D">
                            <a:lumMod val="60000"/>
                            <a:lumOff val="40000"/>
                          </a:srgbClr>
                        </a:solidFill>
                        <a:ln w="25400" cap="flat" cmpd="sng" algn="ctr">
                          <a:solidFill>
                            <a:srgbClr val="C0504D">
                              <a:lumMod val="60000"/>
                              <a:lumOff val="4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margin-left:.55pt;margin-top:11.4pt;width:27.1pt;height:27.1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" fillcolor="#d99694" strokecolor="#d99694" strokeweight="2pt"/>
            </w:pict>
          </mc:Fallback>
        </mc:AlternateContent>
      </w:r>
    </w:p>
    <w:p w:rsidR="00FF30BB" w:rsidRPr="00FF30BB" w:rsidRDefault="00FF30BB" w:rsidP="00FF30BB">
      <w:r w:rsidRPr="00FF30BB">
        <w:rPr>
          <w:rFonts w:asciiTheme="minorHAnsi" w:hAnsiTheme="minorHAnsi" w:cstheme="minorHAnsi"/>
          <w:b/>
          <w:noProof/>
          <w:sz w:val="28"/>
          <w:lang w:eastAsia="en-GB"/>
        </w:rPr>
        <mc:AlternateContent>
          <mc:Choice Requires="wps">
            <w:drawing>
              <wp:anchor distT="0" distB="0" distL="114300" distR="114300" simplePos="0" relativeHeight="251660288" behindDoc="0" locked="0" layoutInCell="1" allowOverlap="1" wp14:anchorId="554956A0" wp14:editId="798D133C">
                <wp:simplePos x="0" y="0"/>
                <wp:positionH relativeFrom="column">
                  <wp:posOffset>8890</wp:posOffset>
                </wp:positionH>
                <wp:positionV relativeFrom="paragraph">
                  <wp:posOffset>233045</wp:posOffset>
                </wp:positionV>
                <wp:extent cx="344170" cy="344170"/>
                <wp:effectExtent l="0" t="0" r="17780" b="17780"/>
                <wp:wrapNone/>
                <wp:docPr id="3" name="Rectangle 3"/>
                <wp:cNvGraphicFramePr/>
                <a:graphic xmlns:a="http://schemas.openxmlformats.org/drawingml/2006/main">
                  <a:graphicData uri="http://schemas.microsoft.com/office/word/2010/wordprocessingShape">
                    <wps:wsp>
                      <wps:cNvSpPr/>
                      <wps:spPr>
                        <a:xfrm>
                          <a:off x="0" y="0"/>
                          <a:ext cx="344170" cy="344170"/>
                        </a:xfrm>
                        <a:prstGeom prst="rect">
                          <a:avLst/>
                        </a:prstGeom>
                        <a:solidFill>
                          <a:srgbClr val="9BBB59">
                            <a:lumMod val="60000"/>
                            <a:lumOff val="40000"/>
                          </a:srgbClr>
                        </a:solidFill>
                        <a:ln w="25400" cap="flat" cmpd="sng" algn="ctr">
                          <a:solidFill>
                            <a:srgbClr val="9BBB59">
                              <a:lumMod val="60000"/>
                              <a:lumOff val="4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margin-left:.7pt;margin-top:18.35pt;width:27.1pt;height:27.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" fillcolor="#c3d69b" strokecolor="#c3d69b" strokeweight="2pt"/>
            </w:pict>
          </mc:Fallback>
        </mc:AlternateContent>
      </w:r>
    </w:p>
    <w:tbl>
      <w:tblPr>
        <w:tblStyle w:val="TableGrid"/>
        <w:tblpPr w:leftFromText="180" w:rightFromText="180" w:vertAnchor="text" w:horzAnchor="margin" w:tblpY="824"/>
        <w:tblW w:w="0" w:type="auto"/>
        <w:tblLook w:val="04A0" w:firstRow="1" w:lastRow="0" w:firstColumn="1" w:lastColumn="0" w:noHBand="0" w:noVBand="1"/>
      </w:tblPr>
      <w:tblGrid>
        <w:gridCol w:w="3178"/>
        <w:gridCol w:w="6064"/>
      </w:tblGrid>
      <w:tr w:rsidR="00FF30BB" w:rsidRPr="00FF30BB" w:rsidTr="00BC347E">
        <w:trPr>
          <w:trHeight w:val="467"/>
        </w:trPr>
        <w:tc>
          <w:tcPr>
            <w:tcW w:w="4387" w:type="dxa"/>
          </w:tcPr>
          <w:p w:rsidR="00FF30BB" w:rsidRPr="00FF30BB" w:rsidRDefault="00FF30BB" w:rsidP="00FF30BB">
            <w:pPr>
              <w:spacing w:after="200" w:line="276" w:lineRule="auto"/>
              <w:jc w:val="center"/>
              <w:rPr>
                <w:rFonts w:asciiTheme="minorHAnsi" w:hAnsiTheme="minorHAnsi" w:cstheme="minorHAnsi"/>
                <w:sz w:val="36"/>
              </w:rPr>
            </w:pPr>
            <w:r w:rsidRPr="00FF30BB">
              <w:rPr>
                <w:rFonts w:asciiTheme="minorHAnsi" w:hAnsiTheme="minorHAnsi" w:cstheme="minorHAnsi"/>
                <w:sz w:val="36"/>
              </w:rPr>
              <w:lastRenderedPageBreak/>
              <w:t>Activity</w:t>
            </w:r>
          </w:p>
        </w:tc>
        <w:tc>
          <w:tcPr>
            <w:tcW w:w="9164" w:type="dxa"/>
          </w:tcPr>
          <w:p w:rsidR="00FF30BB" w:rsidRPr="00FF30BB" w:rsidRDefault="00FF30BB" w:rsidP="00FF30BB">
            <w:pPr>
              <w:spacing w:after="200" w:line="276" w:lineRule="auto"/>
              <w:jc w:val="center"/>
              <w:rPr>
                <w:rFonts w:asciiTheme="minorHAnsi" w:hAnsiTheme="minorHAnsi" w:cstheme="minorHAnsi"/>
                <w:b/>
                <w:sz w:val="36"/>
              </w:rPr>
            </w:pPr>
            <w:r w:rsidRPr="00FF30BB">
              <w:rPr>
                <w:rFonts w:asciiTheme="minorHAnsi" w:hAnsiTheme="minorHAnsi" w:cstheme="minorHAnsi"/>
                <w:sz w:val="36"/>
              </w:rPr>
              <w:t>Rock Climbing and Abseiling</w:t>
            </w:r>
          </w:p>
        </w:tc>
      </w:tr>
      <w:tr w:rsidR="00FF30BB" w:rsidRPr="00FF30BB" w:rsidTr="00BC347E">
        <w:trPr>
          <w:trHeight w:val="433"/>
        </w:trPr>
        <w:tc>
          <w:tcPr>
            <w:tcW w:w="4387" w:type="dxa"/>
          </w:tcPr>
          <w:p w:rsidR="00FF30BB" w:rsidRPr="00FF30BB" w:rsidRDefault="00FF30BB" w:rsidP="00FF30BB">
            <w:pPr>
              <w:spacing w:after="200" w:line="276" w:lineRule="auto"/>
              <w:jc w:val="center"/>
              <w:rPr>
                <w:rFonts w:asciiTheme="minorHAnsi" w:hAnsiTheme="minorHAnsi" w:cstheme="minorHAnsi"/>
                <w:sz w:val="36"/>
              </w:rPr>
            </w:pPr>
            <w:r w:rsidRPr="00FF30BB">
              <w:rPr>
                <w:rFonts w:asciiTheme="minorHAnsi" w:hAnsiTheme="minorHAnsi" w:cstheme="minorHAnsi"/>
                <w:sz w:val="36"/>
              </w:rPr>
              <w:t>Date</w:t>
            </w:r>
          </w:p>
        </w:tc>
        <w:tc>
          <w:tcPr>
            <w:tcW w:w="9164" w:type="dxa"/>
          </w:tcPr>
          <w:p w:rsidR="00FF30BB" w:rsidRPr="00FF30BB" w:rsidRDefault="00FF30BB" w:rsidP="00FF30BB">
            <w:pPr>
              <w:spacing w:after="200" w:line="276" w:lineRule="auto"/>
              <w:jc w:val="center"/>
              <w:rPr>
                <w:rFonts w:asciiTheme="minorHAnsi" w:hAnsiTheme="minorHAnsi" w:cstheme="minorHAnsi"/>
                <w:b/>
                <w:sz w:val="36"/>
              </w:rPr>
            </w:pPr>
            <w:r w:rsidRPr="00FF30BB">
              <w:rPr>
                <w:rFonts w:asciiTheme="minorHAnsi" w:hAnsiTheme="minorHAnsi" w:cstheme="minorHAnsi"/>
                <w:sz w:val="36"/>
              </w:rPr>
              <w:t>27</w:t>
            </w:r>
            <w:r w:rsidRPr="00FF30BB">
              <w:rPr>
                <w:rFonts w:asciiTheme="minorHAnsi" w:hAnsiTheme="minorHAnsi" w:cstheme="minorHAnsi"/>
                <w:sz w:val="36"/>
                <w:vertAlign w:val="superscript"/>
              </w:rPr>
              <w:t>th</w:t>
            </w:r>
            <w:r w:rsidRPr="00FF30BB">
              <w:rPr>
                <w:rFonts w:asciiTheme="minorHAnsi" w:hAnsiTheme="minorHAnsi" w:cstheme="minorHAnsi"/>
                <w:sz w:val="36"/>
              </w:rPr>
              <w:t xml:space="preserve"> February 2018</w:t>
            </w:r>
          </w:p>
        </w:tc>
      </w:tr>
      <w:tr w:rsidR="00FF30BB" w:rsidRPr="00FF30BB" w:rsidTr="00BC347E">
        <w:trPr>
          <w:trHeight w:val="467"/>
        </w:trPr>
        <w:tc>
          <w:tcPr>
            <w:tcW w:w="4387" w:type="dxa"/>
          </w:tcPr>
          <w:p w:rsidR="00FF30BB" w:rsidRPr="00FF30BB" w:rsidRDefault="00FF30BB" w:rsidP="00FF30BB">
            <w:pPr>
              <w:spacing w:after="200" w:line="276" w:lineRule="auto"/>
              <w:jc w:val="center"/>
              <w:rPr>
                <w:rFonts w:asciiTheme="minorHAnsi" w:hAnsiTheme="minorHAnsi" w:cstheme="minorHAnsi"/>
                <w:sz w:val="36"/>
              </w:rPr>
            </w:pPr>
            <w:r w:rsidRPr="00FF30BB">
              <w:rPr>
                <w:rFonts w:asciiTheme="minorHAnsi" w:hAnsiTheme="minorHAnsi" w:cstheme="minorHAnsi"/>
                <w:sz w:val="36"/>
              </w:rPr>
              <w:t>Venue</w:t>
            </w:r>
          </w:p>
        </w:tc>
        <w:tc>
          <w:tcPr>
            <w:tcW w:w="9164" w:type="dxa"/>
          </w:tcPr>
          <w:p w:rsidR="00FF30BB" w:rsidRPr="00FF30BB" w:rsidRDefault="00FF30BB" w:rsidP="00FF30BB">
            <w:pPr>
              <w:spacing w:after="200" w:line="276" w:lineRule="auto"/>
              <w:jc w:val="center"/>
              <w:rPr>
                <w:rFonts w:asciiTheme="minorHAnsi" w:hAnsiTheme="minorHAnsi" w:cstheme="minorHAnsi"/>
                <w:sz w:val="36"/>
              </w:rPr>
            </w:pPr>
            <w:r w:rsidRPr="00FF30BB">
              <w:rPr>
                <w:rFonts w:asciiTheme="minorHAnsi" w:hAnsiTheme="minorHAnsi" w:cstheme="minorHAnsi"/>
                <w:sz w:val="36"/>
              </w:rPr>
              <w:t>Three Cliffs Bay, Gower Peninsula</w:t>
            </w:r>
          </w:p>
        </w:tc>
      </w:tr>
      <w:tr w:rsidR="00FF30BB" w:rsidRPr="00FF30BB" w:rsidTr="00BC347E">
        <w:trPr>
          <w:trHeight w:val="900"/>
        </w:trPr>
        <w:tc>
          <w:tcPr>
            <w:tcW w:w="4387" w:type="dxa"/>
          </w:tcPr>
          <w:p w:rsidR="00FF30BB" w:rsidRPr="00FF30BB" w:rsidRDefault="00FF30BB" w:rsidP="00FF30BB">
            <w:pPr>
              <w:spacing w:after="200" w:line="276" w:lineRule="auto"/>
              <w:jc w:val="center"/>
              <w:rPr>
                <w:rFonts w:asciiTheme="minorHAnsi" w:hAnsiTheme="minorHAnsi" w:cstheme="minorHAnsi"/>
                <w:sz w:val="36"/>
              </w:rPr>
            </w:pPr>
            <w:r w:rsidRPr="00FF30BB">
              <w:rPr>
                <w:rFonts w:asciiTheme="minorHAnsi" w:hAnsiTheme="minorHAnsi" w:cstheme="minorHAnsi"/>
                <w:sz w:val="36"/>
              </w:rPr>
              <w:t>Weather</w:t>
            </w:r>
          </w:p>
        </w:tc>
        <w:tc>
          <w:tcPr>
            <w:tcW w:w="9164" w:type="dxa"/>
          </w:tcPr>
          <w:p w:rsidR="00FF30BB" w:rsidRPr="00FF30BB" w:rsidRDefault="00FF30BB" w:rsidP="00FF30BB">
            <w:pPr>
              <w:spacing w:after="200" w:line="276" w:lineRule="auto"/>
              <w:jc w:val="center"/>
              <w:rPr>
                <w:rFonts w:asciiTheme="minorHAnsi" w:hAnsiTheme="minorHAnsi" w:cstheme="minorHAnsi"/>
                <w:sz w:val="36"/>
              </w:rPr>
            </w:pPr>
            <w:r w:rsidRPr="00FF30BB">
              <w:rPr>
                <w:rFonts w:asciiTheme="minorHAnsi" w:hAnsiTheme="minorHAnsi" w:cstheme="minorHAnsi"/>
                <w:sz w:val="36"/>
              </w:rPr>
              <w:t>Cloudy. Light wind progressing to moderate by afternoon. 10-20mph (SW) then (N). 7 ºc.</w:t>
            </w:r>
          </w:p>
        </w:tc>
      </w:tr>
      <w:tr w:rsidR="00FF30BB" w:rsidRPr="00FF30BB" w:rsidTr="00BC347E">
        <w:trPr>
          <w:trHeight w:val="719"/>
        </w:trPr>
        <w:tc>
          <w:tcPr>
            <w:tcW w:w="4387" w:type="dxa"/>
          </w:tcPr>
          <w:p w:rsidR="00FF30BB" w:rsidRPr="00FF30BB" w:rsidRDefault="00FF30BB" w:rsidP="00FF30BB">
            <w:pPr>
              <w:spacing w:after="200" w:line="276" w:lineRule="auto"/>
              <w:jc w:val="center"/>
              <w:rPr>
                <w:rFonts w:asciiTheme="minorHAnsi" w:hAnsiTheme="minorHAnsi" w:cstheme="minorHAnsi"/>
                <w:sz w:val="36"/>
              </w:rPr>
            </w:pPr>
            <w:r w:rsidRPr="00FF30BB">
              <w:rPr>
                <w:rFonts w:asciiTheme="minorHAnsi" w:hAnsiTheme="minorHAnsi" w:cstheme="minorHAnsi"/>
                <w:sz w:val="36"/>
              </w:rPr>
              <w:t>PPE / Kit</w:t>
            </w:r>
          </w:p>
        </w:tc>
        <w:tc>
          <w:tcPr>
            <w:tcW w:w="9164" w:type="dxa"/>
          </w:tcPr>
          <w:p w:rsidR="00FF30BB" w:rsidRPr="00FF30BB" w:rsidRDefault="00FF30BB" w:rsidP="00FF30BB">
            <w:pPr>
              <w:spacing w:after="200" w:line="276" w:lineRule="auto"/>
              <w:jc w:val="center"/>
              <w:rPr>
                <w:rFonts w:asciiTheme="minorHAnsi" w:hAnsiTheme="minorHAnsi" w:cstheme="minorHAnsi"/>
                <w:sz w:val="36"/>
              </w:rPr>
            </w:pPr>
            <w:r w:rsidRPr="00FF30BB">
              <w:rPr>
                <w:rFonts w:asciiTheme="minorHAnsi" w:hAnsiTheme="minorHAnsi" w:cstheme="minorHAnsi"/>
                <w:sz w:val="36"/>
              </w:rPr>
              <w:t>Back Pack, Waterproofs, Suitable Shoes, Helmet, Harness, Ropes and Metal Equipment, Group Shelter, First Aid Kit, Food, Warm Drink.</w:t>
            </w:r>
          </w:p>
        </w:tc>
      </w:tr>
      <w:tr w:rsidR="00FF30BB" w:rsidRPr="00FF30BB" w:rsidTr="00BC347E">
        <w:trPr>
          <w:trHeight w:val="1366"/>
        </w:trPr>
        <w:tc>
          <w:tcPr>
            <w:tcW w:w="4387" w:type="dxa"/>
          </w:tcPr>
          <w:p w:rsidR="00FF30BB" w:rsidRPr="00FF30BB" w:rsidRDefault="00FF30BB" w:rsidP="00FF30BB">
            <w:pPr>
              <w:spacing w:after="200" w:line="276" w:lineRule="auto"/>
              <w:jc w:val="center"/>
              <w:rPr>
                <w:rFonts w:asciiTheme="minorHAnsi" w:hAnsiTheme="minorHAnsi" w:cstheme="minorHAnsi"/>
                <w:sz w:val="36"/>
              </w:rPr>
            </w:pPr>
            <w:r w:rsidRPr="00FF30BB">
              <w:rPr>
                <w:rFonts w:asciiTheme="minorHAnsi" w:hAnsiTheme="minorHAnsi" w:cstheme="minorHAnsi"/>
                <w:sz w:val="36"/>
              </w:rPr>
              <w:t>Personal Summary, Thoughts / Feelings of activity</w:t>
            </w:r>
          </w:p>
        </w:tc>
        <w:tc>
          <w:tcPr>
            <w:tcW w:w="9164" w:type="dxa"/>
          </w:tcPr>
          <w:p w:rsidR="00FF30BB" w:rsidRPr="00FF30BB" w:rsidRDefault="00FF30BB" w:rsidP="00FF30BB">
            <w:pPr>
              <w:spacing w:after="200" w:line="276" w:lineRule="auto"/>
              <w:jc w:val="center"/>
              <w:rPr>
                <w:rFonts w:asciiTheme="minorHAnsi" w:hAnsiTheme="minorHAnsi" w:cstheme="minorHAnsi"/>
                <w:sz w:val="36"/>
              </w:rPr>
            </w:pPr>
            <w:r w:rsidRPr="00FF30BB">
              <w:rPr>
                <w:rFonts w:asciiTheme="minorHAnsi" w:hAnsiTheme="minorHAnsi" w:cstheme="minorHAnsi"/>
                <w:sz w:val="36"/>
              </w:rPr>
              <w:t>I personally enjoyed the session however I was ill on the day and this impacted my concentration and ability at times. I learnt that in terms of climbing equipment, less equipment is better (the safety chain) I climbed two routes and one abseil.</w:t>
            </w:r>
          </w:p>
        </w:tc>
      </w:tr>
    </w:tbl>
    <w:p w:rsidR="00FF30BB" w:rsidRPr="00FF30BB" w:rsidRDefault="00FF30BB" w:rsidP="00FF30BB"/>
    <w:p w:rsidR="00FF30BB" w:rsidRPr="00FF30BB" w:rsidRDefault="00FF30BB" w:rsidP="00FF30BB"/>
    <w:tbl>
      <w:tblPr>
        <w:tblStyle w:val="TableGrid"/>
        <w:tblW w:w="15704" w:type="dxa"/>
        <w:tblInd w:w="-743" w:type="dxa"/>
        <w:tblLook w:val="04A0" w:firstRow="1" w:lastRow="0" w:firstColumn="1" w:lastColumn="0" w:noHBand="0" w:noVBand="1"/>
      </w:tblPr>
      <w:tblGrid>
        <w:gridCol w:w="2030"/>
        <w:gridCol w:w="13674"/>
      </w:tblGrid>
      <w:tr w:rsidR="00FF30BB" w:rsidRPr="00FF30BB" w:rsidTr="00BC347E">
        <w:trPr>
          <w:trHeight w:val="502"/>
        </w:trPr>
        <w:tc>
          <w:tcPr>
            <w:tcW w:w="2030" w:type="dxa"/>
            <w:shd w:val="clear" w:color="auto" w:fill="8DB3E2" w:themeFill="text2" w:themeFillTint="66"/>
            <w:vAlign w:val="center"/>
          </w:tcPr>
          <w:p w:rsidR="00FF30BB" w:rsidRPr="00FF30BB" w:rsidRDefault="00FF30BB" w:rsidP="00FF30BB">
            <w:pPr>
              <w:spacing w:after="200" w:line="276" w:lineRule="auto"/>
              <w:jc w:val="center"/>
              <w:rPr>
                <w:rFonts w:asciiTheme="minorHAnsi" w:hAnsiTheme="minorHAnsi" w:cstheme="minorHAnsi"/>
              </w:rPr>
            </w:pPr>
            <w:r w:rsidRPr="00FF30BB">
              <w:rPr>
                <w:rFonts w:asciiTheme="minorHAnsi" w:hAnsiTheme="minorHAnsi" w:cstheme="minorHAnsi"/>
                <w:sz w:val="28"/>
              </w:rPr>
              <w:lastRenderedPageBreak/>
              <w:t>Generic risk assessment</w:t>
            </w:r>
          </w:p>
        </w:tc>
        <w:tc>
          <w:tcPr>
            <w:tcW w:w="13674" w:type="dxa"/>
          </w:tcPr>
          <w:p w:rsidR="00FF30BB" w:rsidRPr="00FF30BB" w:rsidRDefault="00FF30BB" w:rsidP="00FF30BB">
            <w:pPr>
              <w:spacing w:after="200" w:line="276" w:lineRule="auto"/>
              <w:rPr>
                <w:sz w:val="16"/>
              </w:rPr>
            </w:pPr>
            <w:r w:rsidRPr="00FF30BB">
              <w:rPr>
                <w:rFonts w:asciiTheme="minorHAnsi" w:hAnsiTheme="minorHAnsi" w:cstheme="minorHAnsi"/>
                <w:noProof/>
                <w:lang w:eastAsia="en-GB"/>
              </w:rPr>
              <w:drawing>
                <wp:anchor distT="0" distB="0" distL="114300" distR="114300" simplePos="0" relativeHeight="251664384" behindDoc="1" locked="0" layoutInCell="1" allowOverlap="1" wp14:anchorId="1DE08DF5" wp14:editId="4AB2B5FD">
                  <wp:simplePos x="0" y="0"/>
                  <wp:positionH relativeFrom="column">
                    <wp:posOffset>3768090</wp:posOffset>
                  </wp:positionH>
                  <wp:positionV relativeFrom="paragraph">
                    <wp:posOffset>128905</wp:posOffset>
                  </wp:positionV>
                  <wp:extent cx="3780155" cy="2578735"/>
                  <wp:effectExtent l="0" t="0" r="0" b="0"/>
                  <wp:wrapTight wrapText="bothSides">
                    <wp:wrapPolygon edited="0">
                      <wp:start x="0" y="0"/>
                      <wp:lineTo x="0" y="21382"/>
                      <wp:lineTo x="21444" y="21382"/>
                      <wp:lineTo x="2144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mbing RA 2.PNG"/>
                          <pic:cNvPicPr/>
                        </pic:nvPicPr>
                        <pic:blipFill>
                          <a:blip r:embed="rId9">
                            <a:extLst>
                              <a:ext uri="{28A0092B-C50C-407E-A947-70E740481C1C}">
                                <a14:useLocalDpi xmlns:a14="http://schemas.microsoft.com/office/drawing/2010/main" val="0"/>
                              </a:ext>
                            </a:extLst>
                          </a:blip>
                          <a:stretch>
                            <a:fillRect/>
                          </a:stretch>
                        </pic:blipFill>
                        <pic:spPr>
                          <a:xfrm>
                            <a:off x="0" y="0"/>
                            <a:ext cx="3780155" cy="2578735"/>
                          </a:xfrm>
                          <a:prstGeom prst="rect">
                            <a:avLst/>
                          </a:prstGeom>
                        </pic:spPr>
                      </pic:pic>
                    </a:graphicData>
                  </a:graphic>
                  <wp14:sizeRelH relativeFrom="page">
                    <wp14:pctWidth>0</wp14:pctWidth>
                  </wp14:sizeRelH>
                  <wp14:sizeRelV relativeFrom="page">
                    <wp14:pctHeight>0</wp14:pctHeight>
                  </wp14:sizeRelV>
                </wp:anchor>
              </w:drawing>
            </w:r>
          </w:p>
          <w:p w:rsidR="00FF30BB" w:rsidRPr="00FF30BB" w:rsidRDefault="00FF30BB" w:rsidP="00FF30BB">
            <w:pPr>
              <w:spacing w:after="200" w:line="276" w:lineRule="auto"/>
              <w:rPr>
                <w:rFonts w:asciiTheme="minorHAnsi" w:hAnsiTheme="minorHAnsi" w:cstheme="minorHAnsi"/>
              </w:rPr>
            </w:pPr>
            <w:r w:rsidRPr="00FF30BB">
              <w:rPr>
                <w:noProof/>
                <w:sz w:val="16"/>
                <w:lang w:eastAsia="en-GB"/>
              </w:rPr>
              <w:drawing>
                <wp:anchor distT="0" distB="0" distL="114300" distR="114300" simplePos="0" relativeHeight="251663360" behindDoc="1" locked="0" layoutInCell="1" allowOverlap="1" wp14:anchorId="247DE272" wp14:editId="0C64E717">
                  <wp:simplePos x="0" y="0"/>
                  <wp:positionH relativeFrom="column">
                    <wp:posOffset>207010</wp:posOffset>
                  </wp:positionH>
                  <wp:positionV relativeFrom="paragraph">
                    <wp:posOffset>6985</wp:posOffset>
                  </wp:positionV>
                  <wp:extent cx="3572510" cy="2606040"/>
                  <wp:effectExtent l="0" t="0" r="8890" b="3810"/>
                  <wp:wrapTight wrapText="bothSides">
                    <wp:wrapPolygon edited="0">
                      <wp:start x="0" y="0"/>
                      <wp:lineTo x="0" y="21474"/>
                      <wp:lineTo x="21539" y="21474"/>
                      <wp:lineTo x="2153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mbing RA 1.PNG"/>
                          <pic:cNvPicPr/>
                        </pic:nvPicPr>
                        <pic:blipFill>
                          <a:blip r:embed="rId10">
                            <a:extLst>
                              <a:ext uri="{28A0092B-C50C-407E-A947-70E740481C1C}">
                                <a14:useLocalDpi xmlns:a14="http://schemas.microsoft.com/office/drawing/2010/main" val="0"/>
                              </a:ext>
                            </a:extLst>
                          </a:blip>
                          <a:stretch>
                            <a:fillRect/>
                          </a:stretch>
                        </pic:blipFill>
                        <pic:spPr>
                          <a:xfrm>
                            <a:off x="0" y="0"/>
                            <a:ext cx="3572510" cy="2606040"/>
                          </a:xfrm>
                          <a:prstGeom prst="rect">
                            <a:avLst/>
                          </a:prstGeom>
                        </pic:spPr>
                      </pic:pic>
                    </a:graphicData>
                  </a:graphic>
                  <wp14:sizeRelH relativeFrom="page">
                    <wp14:pctWidth>0</wp14:pctWidth>
                  </wp14:sizeRelH>
                  <wp14:sizeRelV relativeFrom="page">
                    <wp14:pctHeight>0</wp14:pctHeight>
                  </wp14:sizeRelV>
                </wp:anchor>
              </w:drawing>
            </w:r>
          </w:p>
        </w:tc>
      </w:tr>
      <w:tr w:rsidR="00FF30BB" w:rsidRPr="00FF30BB" w:rsidTr="00BC347E">
        <w:trPr>
          <w:trHeight w:val="502"/>
        </w:trPr>
        <w:tc>
          <w:tcPr>
            <w:tcW w:w="2030" w:type="dxa"/>
            <w:shd w:val="clear" w:color="auto" w:fill="8DB3E2" w:themeFill="text2" w:themeFillTint="66"/>
            <w:vAlign w:val="center"/>
          </w:tcPr>
          <w:p w:rsidR="00FF30BB" w:rsidRPr="00FF30BB" w:rsidRDefault="00FF30BB" w:rsidP="00FF30BB">
            <w:pPr>
              <w:spacing w:after="200" w:line="276" w:lineRule="auto"/>
              <w:jc w:val="center"/>
              <w:rPr>
                <w:rFonts w:asciiTheme="minorHAnsi" w:hAnsiTheme="minorHAnsi" w:cstheme="minorHAnsi"/>
              </w:rPr>
            </w:pPr>
            <w:r w:rsidRPr="00FF30BB">
              <w:rPr>
                <w:rFonts w:asciiTheme="minorHAnsi" w:hAnsiTheme="minorHAnsi" w:cstheme="minorHAnsi"/>
                <w:sz w:val="28"/>
              </w:rPr>
              <w:t>Site-specific risk assessment</w:t>
            </w:r>
          </w:p>
        </w:tc>
        <w:tc>
          <w:tcPr>
            <w:tcW w:w="13674" w:type="dxa"/>
          </w:tcPr>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 xml:space="preserve">The venue is a tidal climb and therefore can be partially submerged at high tide. The rock pools around the area can be substantially deep and wide. Parking can be an issue and a short walk to the venue is required. The beach is public and therefore open to dogs and their owners from certain times of the year. There is a river flowing into the bay and out to sea. Weather was suitable for the activity but wind direction did change in the afternoon which was unanticipated.  </w:t>
            </w:r>
          </w:p>
          <w:p w:rsidR="00FF30BB" w:rsidRPr="00FF30BB" w:rsidRDefault="00FF30BB" w:rsidP="00FF30BB">
            <w:pPr>
              <w:spacing w:after="200" w:line="276" w:lineRule="auto"/>
              <w:rPr>
                <w:rFonts w:asciiTheme="minorHAnsi" w:hAnsiTheme="minorHAnsi" w:cstheme="minorHAnsi"/>
              </w:rPr>
            </w:pPr>
          </w:p>
        </w:tc>
      </w:tr>
      <w:tr w:rsidR="00FF30BB" w:rsidRPr="00FF30BB" w:rsidTr="00BC347E">
        <w:trPr>
          <w:trHeight w:val="539"/>
        </w:trPr>
        <w:tc>
          <w:tcPr>
            <w:tcW w:w="2030" w:type="dxa"/>
            <w:shd w:val="clear" w:color="auto" w:fill="8DB3E2" w:themeFill="text2" w:themeFillTint="66"/>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Relevant legislation</w:t>
            </w:r>
          </w:p>
        </w:tc>
        <w:tc>
          <w:tcPr>
            <w:tcW w:w="13674" w:type="dxa"/>
          </w:tcPr>
          <w:p w:rsidR="00FF30BB" w:rsidRPr="00FF30BB" w:rsidRDefault="00FF30BB" w:rsidP="00FF30BB">
            <w:pPr>
              <w:numPr>
                <w:ilvl w:val="0"/>
                <w:numId w:val="2"/>
              </w:numPr>
              <w:spacing w:line="276" w:lineRule="auto"/>
              <w:contextualSpacing/>
              <w:rPr>
                <w:rFonts w:asciiTheme="minorHAnsi" w:hAnsiTheme="minorHAnsi" w:cstheme="minorHAnsi"/>
              </w:rPr>
            </w:pPr>
            <w:r w:rsidRPr="00FF30BB">
              <w:rPr>
                <w:rFonts w:asciiTheme="minorHAnsi" w:hAnsiTheme="minorHAnsi" w:cstheme="minorHAnsi"/>
              </w:rPr>
              <w:t>The Management of Health and Safety at Work Regulations 1999</w:t>
            </w:r>
            <w:r w:rsidRPr="00FF30BB">
              <w:t xml:space="preserve"> </w:t>
            </w:r>
          </w:p>
          <w:p w:rsidR="00FF30BB" w:rsidRPr="00FF30BB" w:rsidRDefault="00FF30BB" w:rsidP="00FF30BB">
            <w:pPr>
              <w:numPr>
                <w:ilvl w:val="0"/>
                <w:numId w:val="2"/>
              </w:numPr>
              <w:spacing w:line="276" w:lineRule="auto"/>
              <w:contextualSpacing/>
              <w:rPr>
                <w:rFonts w:asciiTheme="minorHAnsi" w:hAnsiTheme="minorHAnsi" w:cstheme="minorHAnsi"/>
              </w:rPr>
            </w:pPr>
            <w:r w:rsidRPr="00FF30BB">
              <w:rPr>
                <w:rFonts w:asciiTheme="minorHAnsi" w:hAnsiTheme="minorHAnsi" w:cstheme="minorHAnsi"/>
              </w:rPr>
              <w:t>Working at Height Regulations 2005</w:t>
            </w:r>
          </w:p>
          <w:p w:rsidR="00FF30BB" w:rsidRPr="00FF30BB" w:rsidRDefault="00FF30BB" w:rsidP="00FF30BB">
            <w:pPr>
              <w:numPr>
                <w:ilvl w:val="0"/>
                <w:numId w:val="2"/>
              </w:numPr>
              <w:spacing w:line="276" w:lineRule="auto"/>
              <w:contextualSpacing/>
              <w:rPr>
                <w:rFonts w:asciiTheme="minorHAnsi" w:hAnsiTheme="minorHAnsi" w:cstheme="minorHAnsi"/>
              </w:rPr>
            </w:pPr>
            <w:r w:rsidRPr="00FF30BB">
              <w:rPr>
                <w:rFonts w:asciiTheme="minorHAnsi" w:hAnsiTheme="minorHAnsi" w:cstheme="minorHAnsi"/>
              </w:rPr>
              <w:t>Health &amp; Safety (first aid) Regulations 1981</w:t>
            </w:r>
          </w:p>
          <w:p w:rsidR="00FF30BB" w:rsidRPr="00FF30BB" w:rsidRDefault="00FF30BB" w:rsidP="00FF30BB">
            <w:pPr>
              <w:numPr>
                <w:ilvl w:val="0"/>
                <w:numId w:val="2"/>
              </w:numPr>
              <w:spacing w:line="276" w:lineRule="auto"/>
              <w:contextualSpacing/>
              <w:rPr>
                <w:rFonts w:asciiTheme="minorHAnsi" w:hAnsiTheme="minorHAnsi" w:cstheme="minorHAnsi"/>
              </w:rPr>
            </w:pPr>
            <w:r w:rsidRPr="00FF30BB">
              <w:rPr>
                <w:rFonts w:asciiTheme="minorHAnsi" w:hAnsiTheme="minorHAnsi" w:cstheme="minorHAnsi"/>
              </w:rPr>
              <w:t>Health And Safety at Work Act 1974</w:t>
            </w:r>
          </w:p>
          <w:p w:rsidR="00FF30BB" w:rsidRPr="00FF30BB" w:rsidRDefault="00FF30BB" w:rsidP="00FF30BB">
            <w:pPr>
              <w:numPr>
                <w:ilvl w:val="0"/>
                <w:numId w:val="2"/>
              </w:numPr>
              <w:spacing w:line="276" w:lineRule="auto"/>
              <w:contextualSpacing/>
              <w:rPr>
                <w:rFonts w:asciiTheme="minorHAnsi" w:hAnsiTheme="minorHAnsi" w:cstheme="minorHAnsi"/>
              </w:rPr>
            </w:pPr>
            <w:r w:rsidRPr="00FF30BB">
              <w:rPr>
                <w:rFonts w:asciiTheme="minorHAnsi" w:hAnsiTheme="minorHAnsi" w:cstheme="minorHAnsi"/>
              </w:rPr>
              <w:t xml:space="preserve">Be licenced by AALA </w:t>
            </w:r>
          </w:p>
        </w:tc>
      </w:tr>
      <w:tr w:rsidR="00FF30BB" w:rsidRPr="00FF30BB" w:rsidTr="00BC347E">
        <w:trPr>
          <w:trHeight w:val="502"/>
        </w:trPr>
        <w:tc>
          <w:tcPr>
            <w:tcW w:w="2030" w:type="dxa"/>
            <w:shd w:val="clear" w:color="auto" w:fill="8DB3E2" w:themeFill="text2" w:themeFillTint="66"/>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Relevant NGB awards</w:t>
            </w:r>
          </w:p>
        </w:tc>
        <w:tc>
          <w:tcPr>
            <w:tcW w:w="13674" w:type="dxa"/>
          </w:tcPr>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 xml:space="preserve">SPA (Rock Climbing Instructor Award) </w:t>
            </w:r>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First Aid minimum eight hour certificate</w:t>
            </w:r>
          </w:p>
        </w:tc>
      </w:tr>
      <w:tr w:rsidR="00FF30BB" w:rsidRPr="00FF30BB" w:rsidTr="00BC347E">
        <w:trPr>
          <w:trHeight w:val="502"/>
        </w:trPr>
        <w:tc>
          <w:tcPr>
            <w:tcW w:w="2030" w:type="dxa"/>
            <w:shd w:val="clear" w:color="auto" w:fill="8DB3E2" w:themeFill="text2" w:themeFillTint="66"/>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Key technical terms (words and phrases)</w:t>
            </w:r>
          </w:p>
        </w:tc>
        <w:tc>
          <w:tcPr>
            <w:tcW w:w="13674" w:type="dxa"/>
          </w:tcPr>
          <w:p w:rsidR="00FF30BB" w:rsidRPr="00FF30BB" w:rsidRDefault="00FF30BB" w:rsidP="00FF30BB">
            <w:pPr>
              <w:shd w:val="clear" w:color="auto" w:fill="FFFFFF"/>
              <w:rPr>
                <w:rFonts w:asciiTheme="minorHAnsi" w:hAnsiTheme="minorHAnsi" w:cstheme="minorHAnsi"/>
                <w:sz w:val="20"/>
                <w:szCs w:val="20"/>
              </w:rPr>
            </w:pPr>
            <w:r w:rsidRPr="00FF30BB">
              <w:rPr>
                <w:rFonts w:asciiTheme="minorHAnsi" w:hAnsiTheme="minorHAnsi" w:cstheme="minorHAnsi"/>
                <w:sz w:val="20"/>
                <w:szCs w:val="20"/>
              </w:rPr>
              <w:t xml:space="preserve">UIAA - </w:t>
            </w:r>
            <w:r w:rsidRPr="00FF30BB">
              <w:rPr>
                <w:rFonts w:asciiTheme="minorHAnsi" w:hAnsiTheme="minorHAnsi" w:cstheme="minorHAnsi"/>
                <w:color w:val="222222"/>
                <w:sz w:val="20"/>
                <w:szCs w:val="20"/>
                <w:shd w:val="clear" w:color="auto" w:fill="FFFFFF"/>
              </w:rPr>
              <w:t>The International Climbing and Mountaineering Federation, its French name Union Internationale des Associations d'Alpinisme</w:t>
            </w:r>
          </w:p>
          <w:p w:rsidR="00FF30BB" w:rsidRPr="00FF30BB" w:rsidRDefault="00FF30BB" w:rsidP="00FF30BB">
            <w:pPr>
              <w:shd w:val="clear" w:color="auto" w:fill="FFFFFF"/>
              <w:rPr>
                <w:rFonts w:asciiTheme="minorHAnsi" w:hAnsiTheme="minorHAnsi" w:cstheme="minorHAnsi"/>
                <w:sz w:val="20"/>
                <w:szCs w:val="20"/>
              </w:rPr>
            </w:pPr>
            <w:r w:rsidRPr="00FF30BB">
              <w:rPr>
                <w:rFonts w:asciiTheme="minorHAnsi" w:hAnsiTheme="minorHAnsi" w:cstheme="minorHAnsi"/>
                <w:sz w:val="20"/>
                <w:szCs w:val="20"/>
              </w:rPr>
              <w:t>Half Hitch - attaches a rope to something</w:t>
            </w:r>
          </w:p>
          <w:p w:rsidR="00FF30BB" w:rsidRPr="00FF30BB" w:rsidRDefault="00FF30BB" w:rsidP="00FF30BB">
            <w:pPr>
              <w:shd w:val="clear" w:color="auto" w:fill="FFFFFF"/>
              <w:rPr>
                <w:rFonts w:asciiTheme="minorHAnsi" w:hAnsiTheme="minorHAnsi" w:cstheme="minorHAnsi"/>
                <w:sz w:val="20"/>
                <w:szCs w:val="20"/>
              </w:rPr>
            </w:pPr>
            <w:r w:rsidRPr="00FF30BB">
              <w:rPr>
                <w:rFonts w:asciiTheme="minorHAnsi" w:hAnsiTheme="minorHAnsi" w:cstheme="minorHAnsi"/>
                <w:sz w:val="20"/>
                <w:szCs w:val="20"/>
              </w:rPr>
              <w:t>Belay - Belaying is a process used in climbing that typically uses a rope system to protect a climber in the event of a fall</w:t>
            </w:r>
          </w:p>
          <w:p w:rsidR="00FF30BB" w:rsidRPr="00FF30BB" w:rsidRDefault="00FF30BB" w:rsidP="00FF30BB">
            <w:pPr>
              <w:shd w:val="clear" w:color="auto" w:fill="FFFFFF"/>
              <w:rPr>
                <w:rFonts w:asciiTheme="minorHAnsi" w:hAnsiTheme="minorHAnsi" w:cstheme="minorHAnsi"/>
                <w:sz w:val="20"/>
                <w:szCs w:val="20"/>
              </w:rPr>
            </w:pPr>
            <w:r w:rsidRPr="00FF30BB">
              <w:rPr>
                <w:rFonts w:asciiTheme="minorHAnsi" w:hAnsiTheme="minorHAnsi" w:cstheme="minorHAnsi"/>
                <w:sz w:val="20"/>
                <w:szCs w:val="20"/>
              </w:rPr>
              <w:t xml:space="preserve">Lock-off - Pulling on a hold until your arm is in a bent position, then holding that position using body tension in order to reach the next hold with your free hand </w:t>
            </w:r>
          </w:p>
          <w:p w:rsidR="00FF30BB" w:rsidRPr="00FF30BB" w:rsidRDefault="00FF30BB" w:rsidP="00FF30BB">
            <w:pPr>
              <w:shd w:val="clear" w:color="auto" w:fill="FFFFFF"/>
              <w:rPr>
                <w:rFonts w:asciiTheme="minorHAnsi" w:hAnsiTheme="minorHAnsi" w:cstheme="minorHAnsi"/>
                <w:sz w:val="20"/>
                <w:szCs w:val="20"/>
              </w:rPr>
            </w:pPr>
            <w:r w:rsidRPr="00FF30BB">
              <w:rPr>
                <w:rFonts w:asciiTheme="minorHAnsi" w:hAnsiTheme="minorHAnsi" w:cstheme="minorHAnsi"/>
                <w:sz w:val="20"/>
                <w:szCs w:val="20"/>
              </w:rPr>
              <w:t>Static Rope - A rope that is not designed to stretch when placed under load</w:t>
            </w:r>
          </w:p>
          <w:p w:rsidR="00FF30BB" w:rsidRPr="00FF30BB" w:rsidRDefault="00FF30BB" w:rsidP="00FF30BB">
            <w:pPr>
              <w:shd w:val="clear" w:color="auto" w:fill="FFFFFF"/>
              <w:rPr>
                <w:rFonts w:asciiTheme="minorHAnsi" w:hAnsiTheme="minorHAnsi" w:cstheme="minorHAnsi"/>
                <w:sz w:val="20"/>
                <w:szCs w:val="20"/>
              </w:rPr>
            </w:pPr>
            <w:r w:rsidRPr="00FF30BB">
              <w:rPr>
                <w:rFonts w:asciiTheme="minorHAnsi" w:hAnsiTheme="minorHAnsi" w:cstheme="minorHAnsi"/>
                <w:sz w:val="20"/>
                <w:szCs w:val="20"/>
              </w:rPr>
              <w:t>Dynamic Rope – A rope that is designed to stretch slightly when placed under load</w:t>
            </w:r>
          </w:p>
          <w:p w:rsidR="00FF30BB" w:rsidRPr="00FF30BB" w:rsidRDefault="00FF30BB" w:rsidP="00FF30BB">
            <w:pPr>
              <w:shd w:val="clear" w:color="auto" w:fill="FFFFFF"/>
              <w:rPr>
                <w:rFonts w:asciiTheme="minorHAnsi" w:hAnsiTheme="minorHAnsi" w:cstheme="minorHAnsi"/>
                <w:sz w:val="20"/>
                <w:szCs w:val="20"/>
              </w:rPr>
            </w:pPr>
            <w:r w:rsidRPr="00FF30BB">
              <w:rPr>
                <w:rFonts w:asciiTheme="minorHAnsi" w:hAnsiTheme="minorHAnsi" w:cstheme="minorHAnsi"/>
                <w:sz w:val="20"/>
                <w:szCs w:val="20"/>
              </w:rPr>
              <w:t>Single Pitch Venue – A climbing pitch that requires one rope to get to the ‘top out’ location. Not a ‘multi-pitch’</w:t>
            </w:r>
          </w:p>
          <w:p w:rsidR="00FF30BB" w:rsidRPr="00FF30BB" w:rsidRDefault="00FF30BB" w:rsidP="00FF30BB">
            <w:pPr>
              <w:shd w:val="clear" w:color="auto" w:fill="FFFFFF"/>
              <w:rPr>
                <w:rFonts w:asciiTheme="minorHAnsi" w:hAnsiTheme="minorHAnsi" w:cstheme="minorHAnsi"/>
                <w:sz w:val="20"/>
                <w:szCs w:val="20"/>
              </w:rPr>
            </w:pPr>
            <w:r w:rsidRPr="00FF30BB">
              <w:rPr>
                <w:rFonts w:asciiTheme="minorHAnsi" w:hAnsiTheme="minorHAnsi" w:cstheme="minorHAnsi"/>
                <w:sz w:val="20"/>
                <w:szCs w:val="20"/>
              </w:rPr>
              <w:t xml:space="preserve">Grade – A system used to differentiate climbing route difficulty </w:t>
            </w:r>
          </w:p>
          <w:p w:rsidR="00FF30BB" w:rsidRPr="00FF30BB" w:rsidRDefault="00FF30BB" w:rsidP="00FF30BB">
            <w:pPr>
              <w:shd w:val="clear" w:color="auto" w:fill="FFFFFF"/>
              <w:rPr>
                <w:rFonts w:asciiTheme="minorHAnsi" w:hAnsiTheme="minorHAnsi" w:cstheme="minorHAnsi"/>
                <w:sz w:val="20"/>
                <w:szCs w:val="20"/>
              </w:rPr>
            </w:pPr>
            <w:r w:rsidRPr="00FF30BB">
              <w:rPr>
                <w:rFonts w:asciiTheme="minorHAnsi" w:hAnsiTheme="minorHAnsi" w:cstheme="minorHAnsi"/>
                <w:sz w:val="20"/>
                <w:szCs w:val="20"/>
              </w:rPr>
              <w:t xml:space="preserve">Limestone – A hard sedimentary rock, composed mainly of calcium carbonate or dolomite </w:t>
            </w:r>
          </w:p>
          <w:p w:rsidR="00FF30BB" w:rsidRPr="00FF30BB" w:rsidRDefault="00FF30BB" w:rsidP="00FF30BB">
            <w:pPr>
              <w:shd w:val="clear" w:color="auto" w:fill="FFFFFF"/>
              <w:rPr>
                <w:rFonts w:asciiTheme="minorHAnsi" w:hAnsiTheme="minorHAnsi" w:cstheme="minorHAnsi"/>
                <w:sz w:val="20"/>
                <w:szCs w:val="20"/>
              </w:rPr>
            </w:pPr>
            <w:r w:rsidRPr="00FF30BB">
              <w:rPr>
                <w:rFonts w:asciiTheme="minorHAnsi" w:hAnsiTheme="minorHAnsi" w:cstheme="minorHAnsi"/>
                <w:sz w:val="20"/>
                <w:szCs w:val="20"/>
              </w:rPr>
              <w:t xml:space="preserve">Tidal Range – </w:t>
            </w:r>
            <w:r w:rsidRPr="00FF30BB">
              <w:rPr>
                <w:rFonts w:asciiTheme="minorHAnsi" w:hAnsiTheme="minorHAnsi" w:cstheme="minorHAnsi"/>
                <w:color w:val="222222"/>
                <w:sz w:val="20"/>
                <w:shd w:val="clear" w:color="auto" w:fill="FFFFFF"/>
              </w:rPr>
              <w:t>The vertical difference between the high </w:t>
            </w:r>
            <w:r w:rsidRPr="00FF30BB">
              <w:rPr>
                <w:rFonts w:asciiTheme="minorHAnsi" w:hAnsiTheme="minorHAnsi" w:cstheme="minorHAnsi"/>
                <w:bCs/>
                <w:color w:val="222222"/>
                <w:sz w:val="20"/>
                <w:shd w:val="clear" w:color="auto" w:fill="FFFFFF"/>
              </w:rPr>
              <w:t>tide</w:t>
            </w:r>
            <w:r w:rsidRPr="00FF30BB">
              <w:rPr>
                <w:rFonts w:asciiTheme="minorHAnsi" w:hAnsiTheme="minorHAnsi" w:cstheme="minorHAnsi"/>
                <w:color w:val="222222"/>
                <w:sz w:val="20"/>
                <w:shd w:val="clear" w:color="auto" w:fill="FFFFFF"/>
              </w:rPr>
              <w:t> and the succeeding low </w:t>
            </w:r>
            <w:r w:rsidRPr="00FF30BB">
              <w:rPr>
                <w:rFonts w:asciiTheme="minorHAnsi" w:hAnsiTheme="minorHAnsi" w:cstheme="minorHAnsi"/>
                <w:bCs/>
                <w:color w:val="222222"/>
                <w:sz w:val="20"/>
                <w:shd w:val="clear" w:color="auto" w:fill="FFFFFF"/>
              </w:rPr>
              <w:t>tide</w:t>
            </w:r>
          </w:p>
          <w:p w:rsidR="00FF30BB" w:rsidRPr="00FF30BB" w:rsidRDefault="00FF30BB" w:rsidP="00FF30BB">
            <w:pPr>
              <w:shd w:val="clear" w:color="auto" w:fill="FFFFFF"/>
              <w:rPr>
                <w:rFonts w:asciiTheme="minorHAnsi" w:hAnsiTheme="minorHAnsi" w:cstheme="minorHAnsi"/>
                <w:sz w:val="20"/>
                <w:szCs w:val="20"/>
              </w:rPr>
            </w:pPr>
            <w:r w:rsidRPr="00FF30BB">
              <w:rPr>
                <w:rFonts w:asciiTheme="minorHAnsi" w:hAnsiTheme="minorHAnsi" w:cstheme="minorHAnsi"/>
                <w:sz w:val="20"/>
                <w:szCs w:val="20"/>
              </w:rPr>
              <w:t>Rule Of The 12</w:t>
            </w:r>
            <w:r w:rsidRPr="00FF30BB">
              <w:rPr>
                <w:rFonts w:asciiTheme="minorHAnsi" w:hAnsiTheme="minorHAnsi" w:cstheme="minorHAnsi"/>
                <w:sz w:val="20"/>
                <w:szCs w:val="20"/>
                <w:vertAlign w:val="superscript"/>
              </w:rPr>
              <w:t>th</w:t>
            </w:r>
            <w:r w:rsidRPr="00FF30BB">
              <w:rPr>
                <w:rFonts w:asciiTheme="minorHAnsi" w:hAnsiTheme="minorHAnsi" w:cstheme="minorHAnsi"/>
                <w:sz w:val="20"/>
                <w:szCs w:val="20"/>
              </w:rPr>
              <w:t>’s – An approximate method of determining the height of the tide at any time of day</w:t>
            </w:r>
          </w:p>
          <w:p w:rsidR="00FF30BB" w:rsidRPr="00FF30BB" w:rsidRDefault="00FF30BB" w:rsidP="00FF30BB">
            <w:pPr>
              <w:shd w:val="clear" w:color="auto" w:fill="FFFFFF"/>
              <w:rPr>
                <w:rFonts w:asciiTheme="minorHAnsi" w:hAnsiTheme="minorHAnsi" w:cstheme="minorHAnsi"/>
                <w:sz w:val="20"/>
                <w:szCs w:val="20"/>
              </w:rPr>
            </w:pPr>
            <w:r w:rsidRPr="00FF30BB">
              <w:rPr>
                <w:rFonts w:asciiTheme="minorHAnsi" w:hAnsiTheme="minorHAnsi" w:cstheme="minorHAnsi"/>
                <w:sz w:val="20"/>
                <w:szCs w:val="20"/>
              </w:rPr>
              <w:t>Barnacle - A marine crustacean with an external shell, which attaches itself permanently to a surface</w:t>
            </w:r>
          </w:p>
        </w:tc>
      </w:tr>
      <w:tr w:rsidR="00FF30BB" w:rsidRPr="00FF30BB" w:rsidTr="00BC347E">
        <w:trPr>
          <w:trHeight w:val="502"/>
        </w:trPr>
        <w:tc>
          <w:tcPr>
            <w:tcW w:w="2030" w:type="dxa"/>
            <w:shd w:val="clear" w:color="auto" w:fill="8DB3E2" w:themeFill="text2" w:themeFillTint="66"/>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Key activity specific skills to be developed</w:t>
            </w:r>
          </w:p>
        </w:tc>
        <w:tc>
          <w:tcPr>
            <w:tcW w:w="13674" w:type="dxa"/>
          </w:tcPr>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 xml:space="preserve">Tying figure of eight and stopper knots. Estimating tidal ranges and using visible landmarks as points to do so. Belaying skills to make the climber safe.   </w:t>
            </w:r>
          </w:p>
        </w:tc>
      </w:tr>
      <w:tr w:rsidR="00FF30BB" w:rsidRPr="00FF30BB" w:rsidTr="00BC347E">
        <w:trPr>
          <w:trHeight w:val="539"/>
        </w:trPr>
        <w:tc>
          <w:tcPr>
            <w:tcW w:w="2030" w:type="dxa"/>
            <w:shd w:val="clear" w:color="auto" w:fill="8DB3E2" w:themeFill="text2" w:themeFillTint="66"/>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lastRenderedPageBreak/>
              <w:t>Access and conservation/ environmental sustainability relating to the venue</w:t>
            </w:r>
          </w:p>
        </w:tc>
        <w:tc>
          <w:tcPr>
            <w:tcW w:w="13674" w:type="dxa"/>
          </w:tcPr>
          <w:p w:rsidR="00FF30BB" w:rsidRPr="00FF30BB" w:rsidRDefault="00EE77AA" w:rsidP="00FF30BB">
            <w:pPr>
              <w:spacing w:after="200" w:line="276" w:lineRule="auto"/>
              <w:rPr>
                <w:rFonts w:asciiTheme="minorHAnsi" w:hAnsiTheme="minorHAnsi" w:cstheme="minorHAnsi"/>
              </w:rPr>
            </w:pPr>
            <w:hyperlink r:id="rId11" w:history="1">
              <w:r w:rsidR="00FF30BB" w:rsidRPr="00FF30BB">
                <w:rPr>
                  <w:rFonts w:asciiTheme="minorHAnsi" w:hAnsiTheme="minorHAnsi" w:cstheme="minorHAnsi"/>
                  <w:color w:val="0000FF" w:themeColor="hyperlink"/>
                  <w:u w:val="single"/>
                </w:rPr>
                <w:t>https://www.visitswanseabay.com/listings/three-cliffs-bay-beach/</w:t>
              </w:r>
            </w:hyperlink>
          </w:p>
          <w:p w:rsidR="00FF30BB" w:rsidRPr="00FF30BB" w:rsidRDefault="00EE77AA" w:rsidP="00FF30BB">
            <w:pPr>
              <w:spacing w:after="200" w:line="276" w:lineRule="auto"/>
              <w:rPr>
                <w:rFonts w:asciiTheme="minorHAnsi" w:hAnsiTheme="minorHAnsi" w:cstheme="minorHAnsi"/>
              </w:rPr>
            </w:pPr>
            <w:hyperlink r:id="rId12" w:history="1">
              <w:r w:rsidR="00FF30BB" w:rsidRPr="00FF30BB">
                <w:rPr>
                  <w:rFonts w:asciiTheme="minorHAnsi" w:hAnsiTheme="minorHAnsi" w:cstheme="minorHAnsi"/>
                  <w:color w:val="0000FF" w:themeColor="hyperlink"/>
                  <w:u w:val="single"/>
                </w:rPr>
                <w:t>http://www.thisisgower.co.uk/learn/nature-and-landscape/wildlife-watching/wildlife/birds/</w:t>
              </w:r>
            </w:hyperlink>
          </w:p>
          <w:p w:rsidR="00FF30BB" w:rsidRPr="00FF30BB" w:rsidRDefault="00EE77AA" w:rsidP="00FF30BB">
            <w:pPr>
              <w:spacing w:after="200" w:line="276" w:lineRule="auto"/>
              <w:rPr>
                <w:rFonts w:asciiTheme="minorHAnsi" w:hAnsiTheme="minorHAnsi" w:cstheme="minorHAnsi"/>
              </w:rPr>
            </w:pPr>
            <w:hyperlink r:id="rId13" w:history="1">
              <w:r w:rsidR="00FF30BB" w:rsidRPr="00FF30BB">
                <w:rPr>
                  <w:rFonts w:asciiTheme="minorHAnsi" w:hAnsiTheme="minorHAnsi" w:cstheme="minorHAnsi"/>
                  <w:color w:val="0000FF" w:themeColor="hyperlink"/>
                  <w:u w:val="single"/>
                </w:rPr>
                <w:t>https://www.nhs.uk/Livewell/fitness/Documents/climbing_outside_booklet.pdf</w:t>
              </w:r>
            </w:hyperlink>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While the</w:t>
            </w:r>
            <w:r w:rsidRPr="00FF30BB">
              <w:rPr>
                <w:rFonts w:ascii="Arial" w:hAnsi="Arial" w:cs="Arial"/>
                <w:color w:val="232429"/>
                <w:shd w:val="clear" w:color="auto" w:fill="FFFFFF"/>
              </w:rPr>
              <w:t> </w:t>
            </w:r>
            <w:r w:rsidRPr="00FF30BB">
              <w:rPr>
                <w:rFonts w:asciiTheme="minorHAnsi" w:hAnsiTheme="minorHAnsi" w:cstheme="minorHAnsi"/>
                <w:color w:val="232429"/>
                <w:shd w:val="clear" w:color="auto" w:fill="FFFFFF"/>
              </w:rPr>
              <w:t>Gower Coast National Nature Reserve doesn’t span into Three Cliffs Bay certain birds may be nesting at certain times of the year within the limestone cliffs.</w:t>
            </w:r>
          </w:p>
        </w:tc>
      </w:tr>
      <w:tr w:rsidR="00FF30BB" w:rsidRPr="00FF30BB" w:rsidTr="00BC347E">
        <w:trPr>
          <w:trHeight w:val="539"/>
        </w:trPr>
        <w:tc>
          <w:tcPr>
            <w:tcW w:w="2030" w:type="dxa"/>
            <w:shd w:val="clear" w:color="auto" w:fill="8DB3E2" w:themeFill="text2" w:themeFillTint="66"/>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potential benefits of session</w:t>
            </w:r>
          </w:p>
        </w:tc>
        <w:tc>
          <w:tcPr>
            <w:tcW w:w="13674" w:type="dxa"/>
          </w:tcPr>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 xml:space="preserve">The benefits are to engage in overcoming personal fears and to then gain personal satisfaction from climbing and being at heights. </w:t>
            </w:r>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To dynamically risk assess the venue and environment for potential hazards. Learning about single pitch venue suitability for a group.</w:t>
            </w:r>
          </w:p>
        </w:tc>
      </w:tr>
      <w:tr w:rsidR="00FF30BB" w:rsidRPr="00FF30BB" w:rsidTr="00BC347E">
        <w:trPr>
          <w:trHeight w:val="539"/>
        </w:trPr>
        <w:tc>
          <w:tcPr>
            <w:tcW w:w="2030" w:type="dxa"/>
            <w:shd w:val="clear" w:color="auto" w:fill="8DB3E2" w:themeFill="text2" w:themeFillTint="66"/>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health and safety history of the site/ activity</w:t>
            </w:r>
          </w:p>
        </w:tc>
        <w:tc>
          <w:tcPr>
            <w:tcW w:w="13674" w:type="dxa"/>
          </w:tcPr>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 xml:space="preserve"> </w:t>
            </w:r>
            <w:hyperlink r:id="rId14" w:history="1">
              <w:r w:rsidRPr="00FF30BB">
                <w:rPr>
                  <w:rFonts w:asciiTheme="minorHAnsi" w:hAnsiTheme="minorHAnsi" w:cstheme="minorHAnsi"/>
                  <w:color w:val="0000FF" w:themeColor="hyperlink"/>
                  <w:u w:val="single"/>
                </w:rPr>
                <w:t>https://www.dailypost.co.uk/news/north-wales-news/paramedics-fall-climbing-trip-left-2903278</w:t>
              </w:r>
            </w:hyperlink>
          </w:p>
          <w:p w:rsidR="00FF30BB" w:rsidRPr="00FF30BB" w:rsidRDefault="00EE77AA" w:rsidP="00FF30BB">
            <w:pPr>
              <w:spacing w:after="200" w:line="276" w:lineRule="auto"/>
              <w:rPr>
                <w:rFonts w:asciiTheme="minorHAnsi" w:hAnsiTheme="minorHAnsi" w:cstheme="minorHAnsi"/>
              </w:rPr>
            </w:pPr>
            <w:hyperlink r:id="rId15" w:history="1">
              <w:r w:rsidR="00FF30BB" w:rsidRPr="00FF30BB">
                <w:rPr>
                  <w:rFonts w:asciiTheme="minorHAnsi" w:hAnsiTheme="minorHAnsi" w:cstheme="minorHAnsi"/>
                  <w:color w:val="0000FF" w:themeColor="hyperlink"/>
                  <w:u w:val="single"/>
                </w:rPr>
                <w:t>https://www.ukclimbing.com/articles/skills/8_common_climbing_accidents_and_how_to_avoid_them-6962</w:t>
              </w:r>
            </w:hyperlink>
          </w:p>
        </w:tc>
      </w:tr>
      <w:tr w:rsidR="00FF30BB" w:rsidRPr="00FF30BB" w:rsidTr="00BC347E">
        <w:trPr>
          <w:trHeight w:val="2196"/>
        </w:trPr>
        <w:tc>
          <w:tcPr>
            <w:tcW w:w="2030" w:type="dxa"/>
            <w:shd w:val="clear" w:color="auto" w:fill="D99594" w:themeFill="accent2" w:themeFillTint="99"/>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Inspect relevant kit in accordance with the guidelines provided</w:t>
            </w:r>
          </w:p>
        </w:tc>
        <w:tc>
          <w:tcPr>
            <w:tcW w:w="13674" w:type="dxa"/>
          </w:tcPr>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 xml:space="preserve">All kit was checked before sign out. </w:t>
            </w:r>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 xml:space="preserve">The equipment is checked for general wear and tear. Visual and physical checks are made to ensure equipment is safe to use. </w:t>
            </w:r>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All kit has purchasing information kept on file.</w:t>
            </w:r>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The UIAA standards are met on equipment.</w:t>
            </w:r>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Yearly inspections or as equipment usage dictates are made by UWTSD staff and kept on file.</w:t>
            </w:r>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 xml:space="preserve"> </w:t>
            </w:r>
          </w:p>
        </w:tc>
      </w:tr>
      <w:tr w:rsidR="00FF30BB" w:rsidRPr="00FF30BB" w:rsidTr="00BC347E">
        <w:trPr>
          <w:trHeight w:val="539"/>
        </w:trPr>
        <w:tc>
          <w:tcPr>
            <w:tcW w:w="2030" w:type="dxa"/>
            <w:shd w:val="clear" w:color="auto" w:fill="D99594" w:themeFill="accent2" w:themeFillTint="99"/>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Events and relevant observations throughout the day</w:t>
            </w:r>
          </w:p>
        </w:tc>
        <w:tc>
          <w:tcPr>
            <w:tcW w:w="13674" w:type="dxa"/>
          </w:tcPr>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 xml:space="preserve">Some members of the group did not wish to abseil over the cave and therefore decisions had to be made regarding what they would do otherwise. The rising tide meant they had to scramble over the cliff to make it out without getting wet. Making sure we moved our bags from the affected tidal zone in time. </w:t>
            </w:r>
          </w:p>
        </w:tc>
      </w:tr>
      <w:tr w:rsidR="00FF30BB" w:rsidRPr="00FF30BB" w:rsidTr="00BC347E">
        <w:trPr>
          <w:trHeight w:val="539"/>
        </w:trPr>
        <w:tc>
          <w:tcPr>
            <w:tcW w:w="2030" w:type="dxa"/>
            <w:shd w:val="clear" w:color="auto" w:fill="D99594" w:themeFill="accent2" w:themeFillTint="99"/>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Reflect on their own and others’ preparation for the activity</w:t>
            </w:r>
          </w:p>
        </w:tc>
        <w:tc>
          <w:tcPr>
            <w:tcW w:w="13674" w:type="dxa"/>
          </w:tcPr>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 xml:space="preserve">I was prepared for the activity and signed out all necessary kit before leaving for the venue. To my knowledge everyone else was just as prepared. However as a group we were unsure of the Rule of the Twelfths method for gaging tide level.  </w:t>
            </w:r>
          </w:p>
        </w:tc>
      </w:tr>
      <w:tr w:rsidR="00FF30BB" w:rsidRPr="00FF30BB" w:rsidTr="00BC347E">
        <w:trPr>
          <w:trHeight w:val="539"/>
        </w:trPr>
        <w:tc>
          <w:tcPr>
            <w:tcW w:w="2030" w:type="dxa"/>
            <w:shd w:val="clear" w:color="auto" w:fill="D99594" w:themeFill="accent2" w:themeFillTint="99"/>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 xml:space="preserve">Dynamic risk </w:t>
            </w:r>
            <w:r w:rsidRPr="00FF30BB">
              <w:rPr>
                <w:rFonts w:asciiTheme="minorHAnsi" w:hAnsiTheme="minorHAnsi" w:cstheme="minorHAnsi"/>
                <w:sz w:val="28"/>
              </w:rPr>
              <w:lastRenderedPageBreak/>
              <w:t>assessments/ considerations</w:t>
            </w:r>
          </w:p>
        </w:tc>
        <w:tc>
          <w:tcPr>
            <w:tcW w:w="13674" w:type="dxa"/>
          </w:tcPr>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lastRenderedPageBreak/>
              <w:t xml:space="preserve">Tide was getting closer to cut off point and decisions had to be made about the session regarding a final abseil. We estimated how long </w:t>
            </w:r>
            <w:r w:rsidRPr="00FF30BB">
              <w:rPr>
                <w:rFonts w:asciiTheme="minorHAnsi" w:hAnsiTheme="minorHAnsi" w:cstheme="minorHAnsi"/>
              </w:rPr>
              <w:lastRenderedPageBreak/>
              <w:t xml:space="preserve">the tide would take to get to the cut-off point to see if we could have time to abseil. There was an escape route even if everyone didn’t get to abseil. </w:t>
            </w:r>
          </w:p>
        </w:tc>
      </w:tr>
      <w:tr w:rsidR="00FF30BB" w:rsidRPr="00FF30BB" w:rsidTr="00BC347E">
        <w:trPr>
          <w:trHeight w:val="539"/>
        </w:trPr>
        <w:tc>
          <w:tcPr>
            <w:tcW w:w="2030" w:type="dxa"/>
            <w:shd w:val="clear" w:color="auto" w:fill="C2D69B" w:themeFill="accent3" w:themeFillTint="99"/>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lastRenderedPageBreak/>
              <w:t>Record any near misses or accidents</w:t>
            </w:r>
          </w:p>
        </w:tc>
        <w:tc>
          <w:tcPr>
            <w:tcW w:w="13674" w:type="dxa"/>
          </w:tcPr>
          <w:p w:rsidR="00FF30BB" w:rsidRPr="00FF30BB" w:rsidRDefault="00FF30BB" w:rsidP="00FF30BB">
            <w:pPr>
              <w:spacing w:after="200" w:line="276" w:lineRule="auto"/>
              <w:rPr>
                <w:rFonts w:asciiTheme="minorHAnsi" w:hAnsiTheme="minorHAnsi" w:cstheme="minorHAnsi"/>
              </w:rPr>
            </w:pPr>
          </w:p>
        </w:tc>
      </w:tr>
      <w:tr w:rsidR="00FF30BB" w:rsidRPr="00FF30BB" w:rsidTr="00BC347E">
        <w:trPr>
          <w:trHeight w:val="539"/>
        </w:trPr>
        <w:tc>
          <w:tcPr>
            <w:tcW w:w="2030" w:type="dxa"/>
            <w:shd w:val="clear" w:color="auto" w:fill="C2D69B" w:themeFill="accent3" w:themeFillTint="99"/>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Suitability of the generic and site-specific risk assessment</w:t>
            </w:r>
          </w:p>
        </w:tc>
        <w:tc>
          <w:tcPr>
            <w:tcW w:w="13674" w:type="dxa"/>
          </w:tcPr>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 xml:space="preserve">The generic risk assessment does not cover specifically tidal zone climbing. It does however cover all essential hazards faced on that day of climbing at Three Cliffs Bay. The site specific risk assessment however does cover that fact of climbing at a tidal cut off crag. The suitability of both risk assessments was therefore good. </w:t>
            </w:r>
          </w:p>
        </w:tc>
      </w:tr>
      <w:tr w:rsidR="00FF30BB" w:rsidRPr="00FF30BB" w:rsidTr="00BC347E">
        <w:trPr>
          <w:trHeight w:val="539"/>
        </w:trPr>
        <w:tc>
          <w:tcPr>
            <w:tcW w:w="2030" w:type="dxa"/>
            <w:shd w:val="clear" w:color="auto" w:fill="C2D69B" w:themeFill="accent3" w:themeFillTint="99"/>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Specific learning outcomes from session</w:t>
            </w:r>
          </w:p>
        </w:tc>
        <w:tc>
          <w:tcPr>
            <w:tcW w:w="13674" w:type="dxa"/>
          </w:tcPr>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 xml:space="preserve">The ability to overlook tide times and effectively plan around them with the use of an escape route if necessary. </w:t>
            </w:r>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 xml:space="preserve">How to effectively manage a group while at a climbing venue. </w:t>
            </w:r>
          </w:p>
        </w:tc>
      </w:tr>
    </w:tbl>
    <w:p w:rsidR="00FF30BB" w:rsidRPr="00FF30BB" w:rsidRDefault="00FF30BB" w:rsidP="00FF30BB"/>
    <w:p w:rsidR="00FF30BB" w:rsidRPr="00FF30BB" w:rsidRDefault="00FF30BB" w:rsidP="00FF30BB">
      <w:pPr>
        <w:rPr>
          <w:rFonts w:asciiTheme="minorHAnsi" w:hAnsiTheme="minorHAnsi" w:cstheme="minorHAnsi"/>
          <w:b/>
          <w:sz w:val="28"/>
        </w:rPr>
      </w:pPr>
      <w:r w:rsidRPr="00FF30BB">
        <w:rPr>
          <w:rFonts w:asciiTheme="minorHAnsi" w:hAnsiTheme="minorHAnsi" w:cstheme="minorHAnsi"/>
          <w:b/>
          <w:sz w:val="28"/>
        </w:rPr>
        <w:t xml:space="preserve">Outdoor Activity Logbook &amp; Risk Assessments </w:t>
      </w:r>
    </w:p>
    <w:p w:rsidR="00FF30BB" w:rsidRPr="00FF30BB" w:rsidRDefault="00FF30BB" w:rsidP="00FF30BB">
      <w:pPr>
        <w:rPr>
          <w:rFonts w:asciiTheme="minorHAnsi" w:hAnsiTheme="minorHAnsi" w:cstheme="minorHAnsi"/>
          <w:b/>
          <w:sz w:val="28"/>
        </w:rPr>
      </w:pPr>
      <w:r w:rsidRPr="00FF30BB">
        <w:rPr>
          <w:rFonts w:asciiTheme="minorHAnsi" w:hAnsiTheme="minorHAnsi" w:cstheme="minorHAnsi"/>
          <w:b/>
          <w:noProof/>
          <w:sz w:val="28"/>
          <w:lang w:eastAsia="en-GB"/>
        </w:rPr>
        <mc:AlternateContent>
          <mc:Choice Requires="wps">
            <w:drawing>
              <wp:anchor distT="0" distB="0" distL="114300" distR="114300" simplePos="0" relativeHeight="251668480" behindDoc="0" locked="0" layoutInCell="1" allowOverlap="1" wp14:anchorId="28A5504C" wp14:editId="69063EE9">
                <wp:simplePos x="0" y="0"/>
                <wp:positionH relativeFrom="column">
                  <wp:posOffset>462915</wp:posOffset>
                </wp:positionH>
                <wp:positionV relativeFrom="paragraph">
                  <wp:posOffset>97790</wp:posOffset>
                </wp:positionV>
                <wp:extent cx="1875790" cy="1496060"/>
                <wp:effectExtent l="0" t="0" r="10160" b="2794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5790" cy="1496060"/>
                        </a:xfrm>
                        <a:prstGeom prst="rect">
                          <a:avLst/>
                        </a:prstGeom>
                        <a:noFill/>
                        <a:ln w="9525">
                          <a:solidFill>
                            <a:sysClr val="window" lastClr="FFFFFF"/>
                          </a:solidFill>
                          <a:miter lim="800000"/>
                          <a:headEnd/>
                          <a:tailEnd/>
                        </a:ln>
                      </wps:spPr>
                      <wps:txbx>
                        <w:txbxContent>
                          <w:p w:rsidR="00BC347E" w:rsidRPr="00933AEE" w:rsidRDefault="00BC347E" w:rsidP="00FF30BB">
                            <w:pPr>
                              <w:rPr>
                                <w:rFonts w:asciiTheme="minorHAnsi" w:hAnsiTheme="minorHAnsi" w:cstheme="minorHAnsi"/>
                                <w:sz w:val="32"/>
                              </w:rPr>
                            </w:pPr>
                            <w:r w:rsidRPr="00933AEE">
                              <w:rPr>
                                <w:rFonts w:asciiTheme="minorHAnsi" w:hAnsiTheme="minorHAnsi" w:cstheme="minorHAnsi"/>
                                <w:sz w:val="32"/>
                              </w:rPr>
                              <w:t>Before the Activity</w:t>
                            </w:r>
                          </w:p>
                          <w:p w:rsidR="00BC347E" w:rsidRPr="00933AEE" w:rsidRDefault="00BC347E" w:rsidP="00FF30BB">
                            <w:pPr>
                              <w:rPr>
                                <w:rFonts w:asciiTheme="minorHAnsi" w:hAnsiTheme="minorHAnsi" w:cstheme="minorHAnsi"/>
                                <w:sz w:val="32"/>
                              </w:rPr>
                            </w:pPr>
                            <w:r w:rsidRPr="00933AEE">
                              <w:rPr>
                                <w:rFonts w:asciiTheme="minorHAnsi" w:hAnsiTheme="minorHAnsi" w:cstheme="minorHAnsi"/>
                                <w:sz w:val="32"/>
                              </w:rPr>
                              <w:t>During the Activity</w:t>
                            </w:r>
                          </w:p>
                          <w:p w:rsidR="00BC347E" w:rsidRPr="00933AEE" w:rsidRDefault="00BC347E" w:rsidP="00FF30BB">
                            <w:pPr>
                              <w:rPr>
                                <w:rFonts w:asciiTheme="minorHAnsi" w:hAnsiTheme="minorHAnsi" w:cstheme="minorHAnsi"/>
                                <w:sz w:val="32"/>
                              </w:rPr>
                            </w:pPr>
                            <w:r w:rsidRPr="00933AEE">
                              <w:rPr>
                                <w:rFonts w:asciiTheme="minorHAnsi" w:hAnsiTheme="minorHAnsi" w:cstheme="minorHAnsi"/>
                                <w:sz w:val="32"/>
                              </w:rPr>
                              <w:t>After the Activity</w:t>
                            </w:r>
                          </w:p>
                          <w:p w:rsidR="00BC347E" w:rsidRDefault="00BC347E" w:rsidP="00FF30BB"/>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6.45pt;margin-top:7.7pt;width:147.7pt;height:117.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" filled="f" strokecolor="window">
                <v:textbox>
                  <w:txbxContent>
                    <w:p w:rsidR="00BC347E" w:rsidRPr="00933AEE" w:rsidRDefault="00BC347E" w:rsidP="00FF30BB">
                      <w:pPr>
                        <w:rPr>
                          <w:rFonts w:asciiTheme="minorHAnsi" w:hAnsiTheme="minorHAnsi" w:cstheme="minorHAnsi"/>
                          <w:sz w:val="32"/>
                        </w:rPr>
                      </w:pPr>
                      <w:r w:rsidRPr="00933AEE">
                        <w:rPr>
                          <w:rFonts w:asciiTheme="minorHAnsi" w:hAnsiTheme="minorHAnsi" w:cstheme="minorHAnsi"/>
                          <w:sz w:val="32"/>
                        </w:rPr>
                        <w:t>Before the Activity</w:t>
                      </w:r>
                    </w:p>
                    <w:p w:rsidR="00BC347E" w:rsidRPr="00933AEE" w:rsidRDefault="00BC347E" w:rsidP="00FF30BB">
                      <w:pPr>
                        <w:rPr>
                          <w:rFonts w:asciiTheme="minorHAnsi" w:hAnsiTheme="minorHAnsi" w:cstheme="minorHAnsi"/>
                          <w:sz w:val="32"/>
                        </w:rPr>
                      </w:pPr>
                      <w:r w:rsidRPr="00933AEE">
                        <w:rPr>
                          <w:rFonts w:asciiTheme="minorHAnsi" w:hAnsiTheme="minorHAnsi" w:cstheme="minorHAnsi"/>
                          <w:sz w:val="32"/>
                        </w:rPr>
                        <w:t>During the Activity</w:t>
                      </w:r>
                    </w:p>
                    <w:p w:rsidR="00BC347E" w:rsidRPr="00933AEE" w:rsidRDefault="00BC347E" w:rsidP="00FF30BB">
                      <w:pPr>
                        <w:rPr>
                          <w:rFonts w:asciiTheme="minorHAnsi" w:hAnsiTheme="minorHAnsi" w:cstheme="minorHAnsi"/>
                          <w:sz w:val="32"/>
                        </w:rPr>
                      </w:pPr>
                      <w:r w:rsidRPr="00933AEE">
                        <w:rPr>
                          <w:rFonts w:asciiTheme="minorHAnsi" w:hAnsiTheme="minorHAnsi" w:cstheme="minorHAnsi"/>
                          <w:sz w:val="32"/>
                        </w:rPr>
                        <w:t>After the Activity</w:t>
                      </w:r>
                    </w:p>
                    <w:p w:rsidR="00BC347E" w:rsidRDefault="00BC347E" w:rsidP="00FF30BB"/>
                  </w:txbxContent>
                </v:textbox>
              </v:shape>
            </w:pict>
          </mc:Fallback>
        </mc:AlternateContent>
      </w:r>
      <w:r w:rsidRPr="00FF30BB">
        <w:rPr>
          <w:rFonts w:asciiTheme="minorHAnsi" w:hAnsiTheme="minorHAnsi" w:cstheme="minorHAnsi"/>
          <w:b/>
          <w:noProof/>
          <w:sz w:val="28"/>
          <w:lang w:eastAsia="en-GB"/>
        </w:rPr>
        <mc:AlternateContent>
          <mc:Choice Requires="wps">
            <w:drawing>
              <wp:anchor distT="0" distB="0" distL="114300" distR="114300" simplePos="0" relativeHeight="251665408" behindDoc="0" locked="0" layoutInCell="1" allowOverlap="1" wp14:anchorId="2FA86D2D" wp14:editId="6B712CD7">
                <wp:simplePos x="0" y="0"/>
                <wp:positionH relativeFrom="column">
                  <wp:posOffset>11875</wp:posOffset>
                </wp:positionH>
                <wp:positionV relativeFrom="paragraph">
                  <wp:posOffset>98458</wp:posOffset>
                </wp:positionV>
                <wp:extent cx="344385" cy="344384"/>
                <wp:effectExtent l="0" t="0" r="17780" b="17780"/>
                <wp:wrapNone/>
                <wp:docPr id="7" name="Rectangle 7"/>
                <wp:cNvGraphicFramePr/>
                <a:graphic xmlns:a="http://schemas.openxmlformats.org/drawingml/2006/main">
                  <a:graphicData uri="http://schemas.microsoft.com/office/word/2010/wordprocessingShape">
                    <wps:wsp>
                      <wps:cNvSpPr/>
                      <wps:spPr>
                        <a:xfrm>
                          <a:off x="0" y="0"/>
                          <a:ext cx="344385" cy="344384"/>
                        </a:xfrm>
                        <a:prstGeom prst="rect">
                          <a:avLst/>
                        </a:prstGeom>
                        <a:solidFill>
                          <a:srgbClr val="1F497D">
                            <a:lumMod val="40000"/>
                            <a:lumOff val="60000"/>
                          </a:srgbClr>
                        </a:solidFill>
                        <a:ln w="25400" cap="flat" cmpd="sng" algn="ctr">
                          <a:solidFill>
                            <a:srgbClr val="1F497D">
                              <a:lumMod val="40000"/>
                              <a:lumOff val="6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 o:spid="_x0000_s1026" style="position:absolute;margin-left:.95pt;margin-top:7.75pt;width:27.1pt;height:27.1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" fillcolor="#8eb4e3" strokecolor="#8eb4e3" strokeweight="2pt"/>
            </w:pict>
          </mc:Fallback>
        </mc:AlternateContent>
      </w:r>
    </w:p>
    <w:p w:rsidR="00FF30BB" w:rsidRPr="00FF30BB" w:rsidRDefault="00FF30BB" w:rsidP="00FF30BB">
      <w:pPr>
        <w:rPr>
          <w:rFonts w:asciiTheme="minorHAnsi" w:hAnsiTheme="minorHAnsi" w:cstheme="minorHAnsi"/>
        </w:rPr>
      </w:pPr>
      <w:r w:rsidRPr="00FF30BB">
        <w:rPr>
          <w:rFonts w:asciiTheme="minorHAnsi" w:hAnsiTheme="minorHAnsi" w:cstheme="minorHAnsi"/>
          <w:b/>
          <w:noProof/>
          <w:sz w:val="28"/>
          <w:lang w:eastAsia="en-GB"/>
        </w:rPr>
        <mc:AlternateContent>
          <mc:Choice Requires="wps">
            <w:drawing>
              <wp:anchor distT="0" distB="0" distL="114300" distR="114300" simplePos="0" relativeHeight="251667456" behindDoc="0" locked="0" layoutInCell="1" allowOverlap="1" wp14:anchorId="69E09DE7" wp14:editId="691685DA">
                <wp:simplePos x="0" y="0"/>
                <wp:positionH relativeFrom="column">
                  <wp:posOffset>6985</wp:posOffset>
                </wp:positionH>
                <wp:positionV relativeFrom="paragraph">
                  <wp:posOffset>144649</wp:posOffset>
                </wp:positionV>
                <wp:extent cx="344170" cy="344170"/>
                <wp:effectExtent l="0" t="0" r="17780" b="17780"/>
                <wp:wrapNone/>
                <wp:docPr id="8" name="Rectangle 8"/>
                <wp:cNvGraphicFramePr/>
                <a:graphic xmlns:a="http://schemas.openxmlformats.org/drawingml/2006/main">
                  <a:graphicData uri="http://schemas.microsoft.com/office/word/2010/wordprocessingShape">
                    <wps:wsp>
                      <wps:cNvSpPr/>
                      <wps:spPr>
                        <a:xfrm>
                          <a:off x="0" y="0"/>
                          <a:ext cx="344170" cy="344170"/>
                        </a:xfrm>
                        <a:prstGeom prst="rect">
                          <a:avLst/>
                        </a:prstGeom>
                        <a:solidFill>
                          <a:srgbClr val="C0504D">
                            <a:lumMod val="60000"/>
                            <a:lumOff val="40000"/>
                          </a:srgbClr>
                        </a:solidFill>
                        <a:ln w="25400" cap="flat" cmpd="sng" algn="ctr">
                          <a:solidFill>
                            <a:srgbClr val="C0504D">
                              <a:lumMod val="60000"/>
                              <a:lumOff val="4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8" o:spid="_x0000_s1026" style="position:absolute;margin-left:.55pt;margin-top:11.4pt;width:27.1pt;height:27.1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" fillcolor="#d99694" strokecolor="#d99694" strokeweight="2pt"/>
            </w:pict>
          </mc:Fallback>
        </mc:AlternateContent>
      </w:r>
    </w:p>
    <w:p w:rsidR="00FF30BB" w:rsidRPr="00FF30BB" w:rsidRDefault="00FF30BB" w:rsidP="00FF30BB">
      <w:r w:rsidRPr="00FF30BB">
        <w:rPr>
          <w:rFonts w:asciiTheme="minorHAnsi" w:hAnsiTheme="minorHAnsi" w:cstheme="minorHAnsi"/>
          <w:b/>
          <w:noProof/>
          <w:sz w:val="28"/>
          <w:lang w:eastAsia="en-GB"/>
        </w:rPr>
        <mc:AlternateContent>
          <mc:Choice Requires="wps">
            <w:drawing>
              <wp:anchor distT="0" distB="0" distL="114300" distR="114300" simplePos="0" relativeHeight="251666432" behindDoc="0" locked="0" layoutInCell="1" allowOverlap="1" wp14:anchorId="1B00FFC3" wp14:editId="10609D2E">
                <wp:simplePos x="0" y="0"/>
                <wp:positionH relativeFrom="column">
                  <wp:posOffset>8890</wp:posOffset>
                </wp:positionH>
                <wp:positionV relativeFrom="paragraph">
                  <wp:posOffset>233045</wp:posOffset>
                </wp:positionV>
                <wp:extent cx="344170" cy="344170"/>
                <wp:effectExtent l="0" t="0" r="17780" b="17780"/>
                <wp:wrapNone/>
                <wp:docPr id="9" name="Rectangle 9"/>
                <wp:cNvGraphicFramePr/>
                <a:graphic xmlns:a="http://schemas.openxmlformats.org/drawingml/2006/main">
                  <a:graphicData uri="http://schemas.microsoft.com/office/word/2010/wordprocessingShape">
                    <wps:wsp>
                      <wps:cNvSpPr/>
                      <wps:spPr>
                        <a:xfrm>
                          <a:off x="0" y="0"/>
                          <a:ext cx="344170" cy="344170"/>
                        </a:xfrm>
                        <a:prstGeom prst="rect">
                          <a:avLst/>
                        </a:prstGeom>
                        <a:solidFill>
                          <a:srgbClr val="9BBB59">
                            <a:lumMod val="60000"/>
                            <a:lumOff val="40000"/>
                          </a:srgbClr>
                        </a:solidFill>
                        <a:ln w="25400" cap="flat" cmpd="sng" algn="ctr">
                          <a:solidFill>
                            <a:srgbClr val="9BBB59">
                              <a:lumMod val="60000"/>
                              <a:lumOff val="4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 o:spid="_x0000_s1026" style="position:absolute;margin-left:.7pt;margin-top:18.35pt;width:27.1pt;height:27.1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" fillcolor="#c3d69b" strokecolor="#c3d69b" strokeweight="2pt"/>
            </w:pict>
          </mc:Fallback>
        </mc:AlternateContent>
      </w:r>
    </w:p>
    <w:tbl>
      <w:tblPr>
        <w:tblStyle w:val="TableGrid"/>
        <w:tblpPr w:leftFromText="180" w:rightFromText="180" w:vertAnchor="text" w:horzAnchor="margin" w:tblpY="824"/>
        <w:tblW w:w="0" w:type="auto"/>
        <w:tblLook w:val="04A0" w:firstRow="1" w:lastRow="0" w:firstColumn="1" w:lastColumn="0" w:noHBand="0" w:noVBand="1"/>
      </w:tblPr>
      <w:tblGrid>
        <w:gridCol w:w="3190"/>
        <w:gridCol w:w="6052"/>
      </w:tblGrid>
      <w:tr w:rsidR="00FF30BB" w:rsidRPr="00FF30BB" w:rsidTr="00BC347E">
        <w:trPr>
          <w:trHeight w:val="467"/>
        </w:trPr>
        <w:tc>
          <w:tcPr>
            <w:tcW w:w="4387" w:type="dxa"/>
          </w:tcPr>
          <w:p w:rsidR="00FF30BB" w:rsidRPr="00FF30BB" w:rsidRDefault="00FF30BB" w:rsidP="00FF30BB">
            <w:pPr>
              <w:spacing w:after="200" w:line="276" w:lineRule="auto"/>
              <w:jc w:val="center"/>
              <w:rPr>
                <w:rFonts w:asciiTheme="minorHAnsi" w:hAnsiTheme="minorHAnsi" w:cstheme="minorHAnsi"/>
                <w:sz w:val="36"/>
              </w:rPr>
            </w:pPr>
            <w:r w:rsidRPr="00FF30BB">
              <w:rPr>
                <w:rFonts w:asciiTheme="minorHAnsi" w:hAnsiTheme="minorHAnsi" w:cstheme="minorHAnsi"/>
                <w:sz w:val="36"/>
              </w:rPr>
              <w:t>Activity</w:t>
            </w:r>
          </w:p>
        </w:tc>
        <w:tc>
          <w:tcPr>
            <w:tcW w:w="9164" w:type="dxa"/>
          </w:tcPr>
          <w:p w:rsidR="00FF30BB" w:rsidRPr="00FF30BB" w:rsidRDefault="00FF30BB" w:rsidP="00FF30BB">
            <w:pPr>
              <w:spacing w:after="200" w:line="276" w:lineRule="auto"/>
              <w:jc w:val="center"/>
              <w:rPr>
                <w:rFonts w:asciiTheme="minorHAnsi" w:hAnsiTheme="minorHAnsi" w:cstheme="minorHAnsi"/>
                <w:b/>
                <w:sz w:val="36"/>
              </w:rPr>
            </w:pPr>
            <w:r w:rsidRPr="00FF30BB">
              <w:rPr>
                <w:rFonts w:asciiTheme="minorHAnsi" w:hAnsiTheme="minorHAnsi" w:cstheme="minorHAnsi"/>
                <w:sz w:val="36"/>
              </w:rPr>
              <w:t>River Kayaking</w:t>
            </w:r>
          </w:p>
        </w:tc>
      </w:tr>
      <w:tr w:rsidR="00FF30BB" w:rsidRPr="00FF30BB" w:rsidTr="00BC347E">
        <w:trPr>
          <w:trHeight w:val="433"/>
        </w:trPr>
        <w:tc>
          <w:tcPr>
            <w:tcW w:w="4387" w:type="dxa"/>
          </w:tcPr>
          <w:p w:rsidR="00FF30BB" w:rsidRPr="00FF30BB" w:rsidRDefault="00FF30BB" w:rsidP="00FF30BB">
            <w:pPr>
              <w:spacing w:after="200" w:line="276" w:lineRule="auto"/>
              <w:jc w:val="center"/>
              <w:rPr>
                <w:rFonts w:asciiTheme="minorHAnsi" w:hAnsiTheme="minorHAnsi" w:cstheme="minorHAnsi"/>
                <w:sz w:val="36"/>
              </w:rPr>
            </w:pPr>
            <w:r w:rsidRPr="00FF30BB">
              <w:rPr>
                <w:rFonts w:asciiTheme="minorHAnsi" w:hAnsiTheme="minorHAnsi" w:cstheme="minorHAnsi"/>
                <w:sz w:val="36"/>
              </w:rPr>
              <w:t>Date</w:t>
            </w:r>
          </w:p>
        </w:tc>
        <w:tc>
          <w:tcPr>
            <w:tcW w:w="9164" w:type="dxa"/>
          </w:tcPr>
          <w:p w:rsidR="00FF30BB" w:rsidRPr="00FF30BB" w:rsidRDefault="00FF30BB" w:rsidP="00FF30BB">
            <w:pPr>
              <w:spacing w:after="200" w:line="276" w:lineRule="auto"/>
              <w:jc w:val="center"/>
              <w:rPr>
                <w:rFonts w:asciiTheme="minorHAnsi" w:hAnsiTheme="minorHAnsi" w:cstheme="minorHAnsi"/>
                <w:b/>
                <w:sz w:val="36"/>
              </w:rPr>
            </w:pPr>
            <w:r w:rsidRPr="00FF30BB">
              <w:rPr>
                <w:rFonts w:asciiTheme="minorHAnsi" w:hAnsiTheme="minorHAnsi" w:cstheme="minorHAnsi"/>
                <w:sz w:val="36"/>
              </w:rPr>
              <w:t>6</w:t>
            </w:r>
            <w:r w:rsidRPr="00FF30BB">
              <w:rPr>
                <w:rFonts w:asciiTheme="minorHAnsi" w:hAnsiTheme="minorHAnsi" w:cstheme="minorHAnsi"/>
                <w:sz w:val="36"/>
                <w:vertAlign w:val="superscript"/>
              </w:rPr>
              <w:t>th</w:t>
            </w:r>
            <w:r w:rsidRPr="00FF30BB">
              <w:rPr>
                <w:rFonts w:asciiTheme="minorHAnsi" w:hAnsiTheme="minorHAnsi" w:cstheme="minorHAnsi"/>
                <w:sz w:val="36"/>
              </w:rPr>
              <w:t xml:space="preserve"> March 2018</w:t>
            </w:r>
          </w:p>
        </w:tc>
      </w:tr>
      <w:tr w:rsidR="00FF30BB" w:rsidRPr="00FF30BB" w:rsidTr="00BC347E">
        <w:trPr>
          <w:trHeight w:val="467"/>
        </w:trPr>
        <w:tc>
          <w:tcPr>
            <w:tcW w:w="4387" w:type="dxa"/>
          </w:tcPr>
          <w:p w:rsidR="00FF30BB" w:rsidRPr="00FF30BB" w:rsidRDefault="00FF30BB" w:rsidP="00FF30BB">
            <w:pPr>
              <w:spacing w:after="200" w:line="276" w:lineRule="auto"/>
              <w:jc w:val="center"/>
              <w:rPr>
                <w:rFonts w:asciiTheme="minorHAnsi" w:hAnsiTheme="minorHAnsi" w:cstheme="minorHAnsi"/>
                <w:sz w:val="36"/>
              </w:rPr>
            </w:pPr>
            <w:r w:rsidRPr="00FF30BB">
              <w:rPr>
                <w:rFonts w:asciiTheme="minorHAnsi" w:hAnsiTheme="minorHAnsi" w:cstheme="minorHAnsi"/>
                <w:sz w:val="36"/>
              </w:rPr>
              <w:t>Venue</w:t>
            </w:r>
          </w:p>
        </w:tc>
        <w:tc>
          <w:tcPr>
            <w:tcW w:w="9164" w:type="dxa"/>
          </w:tcPr>
          <w:p w:rsidR="00FF30BB" w:rsidRPr="00FF30BB" w:rsidRDefault="00FF30BB" w:rsidP="00FF30BB">
            <w:pPr>
              <w:spacing w:after="200" w:line="276" w:lineRule="auto"/>
              <w:jc w:val="center"/>
              <w:rPr>
                <w:rFonts w:asciiTheme="minorHAnsi" w:hAnsiTheme="minorHAnsi" w:cstheme="minorHAnsi"/>
                <w:sz w:val="36"/>
              </w:rPr>
            </w:pPr>
            <w:r w:rsidRPr="00FF30BB">
              <w:rPr>
                <w:rFonts w:asciiTheme="minorHAnsi" w:hAnsiTheme="minorHAnsi" w:cstheme="minorHAnsi"/>
                <w:sz w:val="36"/>
              </w:rPr>
              <w:t xml:space="preserve">Llandysul Centre, </w:t>
            </w:r>
            <w:r w:rsidRPr="00FF30BB">
              <w:rPr>
                <w:rFonts w:asciiTheme="minorHAnsi" w:hAnsiTheme="minorHAnsi" w:cstheme="minorHAnsi"/>
                <w:sz w:val="36"/>
                <w:szCs w:val="21"/>
                <w:shd w:val="clear" w:color="auto" w:fill="FFFFFF"/>
              </w:rPr>
              <w:t>Teifi River</w:t>
            </w:r>
          </w:p>
        </w:tc>
      </w:tr>
      <w:tr w:rsidR="00FF30BB" w:rsidRPr="00FF30BB" w:rsidTr="00BC347E">
        <w:trPr>
          <w:trHeight w:val="900"/>
        </w:trPr>
        <w:tc>
          <w:tcPr>
            <w:tcW w:w="4387" w:type="dxa"/>
          </w:tcPr>
          <w:p w:rsidR="00FF30BB" w:rsidRPr="00FF30BB" w:rsidRDefault="00FF30BB" w:rsidP="00FF30BB">
            <w:pPr>
              <w:spacing w:after="200" w:line="276" w:lineRule="auto"/>
              <w:jc w:val="center"/>
              <w:rPr>
                <w:rFonts w:asciiTheme="minorHAnsi" w:hAnsiTheme="minorHAnsi" w:cstheme="minorHAnsi"/>
                <w:sz w:val="36"/>
              </w:rPr>
            </w:pPr>
            <w:r w:rsidRPr="00FF30BB">
              <w:rPr>
                <w:rFonts w:asciiTheme="minorHAnsi" w:hAnsiTheme="minorHAnsi" w:cstheme="minorHAnsi"/>
                <w:sz w:val="36"/>
              </w:rPr>
              <w:t>Weather</w:t>
            </w:r>
          </w:p>
        </w:tc>
        <w:tc>
          <w:tcPr>
            <w:tcW w:w="9164" w:type="dxa"/>
          </w:tcPr>
          <w:p w:rsidR="00FF30BB" w:rsidRPr="00FF30BB" w:rsidRDefault="00FF30BB" w:rsidP="00FF30BB">
            <w:pPr>
              <w:spacing w:after="200" w:line="276" w:lineRule="auto"/>
              <w:jc w:val="center"/>
              <w:rPr>
                <w:rFonts w:asciiTheme="minorHAnsi" w:hAnsiTheme="minorHAnsi" w:cstheme="minorHAnsi"/>
                <w:sz w:val="36"/>
              </w:rPr>
            </w:pPr>
            <w:r w:rsidRPr="00FF30BB">
              <w:rPr>
                <w:rFonts w:asciiTheme="minorHAnsi" w:hAnsiTheme="minorHAnsi" w:cstheme="minorHAnsi"/>
                <w:sz w:val="36"/>
              </w:rPr>
              <w:t>Cloudy turning to overcast by early afternoon. Light wind (NW). 5 mph.  8ºc.</w:t>
            </w:r>
          </w:p>
        </w:tc>
      </w:tr>
      <w:tr w:rsidR="00FF30BB" w:rsidRPr="00FF30BB" w:rsidTr="00BC347E">
        <w:trPr>
          <w:trHeight w:val="719"/>
        </w:trPr>
        <w:tc>
          <w:tcPr>
            <w:tcW w:w="4387" w:type="dxa"/>
          </w:tcPr>
          <w:p w:rsidR="00FF30BB" w:rsidRPr="00FF30BB" w:rsidRDefault="00FF30BB" w:rsidP="00FF30BB">
            <w:pPr>
              <w:spacing w:after="200" w:line="276" w:lineRule="auto"/>
              <w:jc w:val="center"/>
              <w:rPr>
                <w:rFonts w:asciiTheme="minorHAnsi" w:hAnsiTheme="minorHAnsi" w:cstheme="minorHAnsi"/>
                <w:sz w:val="36"/>
              </w:rPr>
            </w:pPr>
            <w:r w:rsidRPr="00FF30BB">
              <w:rPr>
                <w:rFonts w:asciiTheme="minorHAnsi" w:hAnsiTheme="minorHAnsi" w:cstheme="minorHAnsi"/>
                <w:sz w:val="36"/>
              </w:rPr>
              <w:lastRenderedPageBreak/>
              <w:t>PPE / Kit</w:t>
            </w:r>
          </w:p>
        </w:tc>
        <w:tc>
          <w:tcPr>
            <w:tcW w:w="9164" w:type="dxa"/>
          </w:tcPr>
          <w:p w:rsidR="00FF30BB" w:rsidRPr="00FF30BB" w:rsidRDefault="00FF30BB" w:rsidP="00FF30BB">
            <w:pPr>
              <w:spacing w:after="200" w:line="276" w:lineRule="auto"/>
              <w:jc w:val="center"/>
              <w:rPr>
                <w:rFonts w:asciiTheme="minorHAnsi" w:hAnsiTheme="minorHAnsi" w:cstheme="minorHAnsi"/>
                <w:sz w:val="36"/>
              </w:rPr>
            </w:pPr>
            <w:r w:rsidRPr="00FF30BB">
              <w:rPr>
                <w:rFonts w:asciiTheme="minorHAnsi" w:hAnsiTheme="minorHAnsi" w:cstheme="minorHAnsi"/>
                <w:sz w:val="36"/>
              </w:rPr>
              <w:t>Back Pack, Waterproofs, Suitable Shoes, Water Helmet, PFD, Throwlines, Neoprene Gloves &amp; Socks, Wetsuit, Shorts, Safety Knife, Whistle, Group Shelter, First Aid Kit, Food and Warm Drink.</w:t>
            </w:r>
          </w:p>
        </w:tc>
      </w:tr>
      <w:tr w:rsidR="00FF30BB" w:rsidRPr="00FF30BB" w:rsidTr="00BC347E">
        <w:trPr>
          <w:trHeight w:val="1366"/>
        </w:trPr>
        <w:tc>
          <w:tcPr>
            <w:tcW w:w="4387" w:type="dxa"/>
          </w:tcPr>
          <w:p w:rsidR="00FF30BB" w:rsidRPr="00FF30BB" w:rsidRDefault="00FF30BB" w:rsidP="00FF30BB">
            <w:pPr>
              <w:spacing w:after="200" w:line="276" w:lineRule="auto"/>
              <w:jc w:val="center"/>
              <w:rPr>
                <w:rFonts w:asciiTheme="minorHAnsi" w:hAnsiTheme="minorHAnsi" w:cstheme="minorHAnsi"/>
                <w:sz w:val="36"/>
              </w:rPr>
            </w:pPr>
            <w:r w:rsidRPr="00FF30BB">
              <w:rPr>
                <w:rFonts w:asciiTheme="minorHAnsi" w:hAnsiTheme="minorHAnsi" w:cstheme="minorHAnsi"/>
                <w:sz w:val="36"/>
              </w:rPr>
              <w:t>Personal Summary, Thoughts / Feelings of activity</w:t>
            </w:r>
          </w:p>
        </w:tc>
        <w:tc>
          <w:tcPr>
            <w:tcW w:w="9164" w:type="dxa"/>
          </w:tcPr>
          <w:p w:rsidR="00FF30BB" w:rsidRPr="00FF30BB" w:rsidRDefault="00FF30BB" w:rsidP="00FF30BB">
            <w:pPr>
              <w:spacing w:after="200" w:line="276" w:lineRule="auto"/>
              <w:jc w:val="center"/>
              <w:rPr>
                <w:rFonts w:asciiTheme="minorHAnsi" w:hAnsiTheme="minorHAnsi" w:cstheme="minorHAnsi"/>
                <w:sz w:val="36"/>
              </w:rPr>
            </w:pPr>
            <w:r w:rsidRPr="00FF30BB">
              <w:rPr>
                <w:rFonts w:asciiTheme="minorHAnsi" w:hAnsiTheme="minorHAnsi" w:cstheme="minorHAnsi"/>
                <w:sz w:val="36"/>
              </w:rPr>
              <w:t>Initially I had presumed I would not enjoy the session due to my dislike of cold water. However I used two wetsuits to stay warm. This worked well but at a cost of my movability and overheating at times. But overall I enjoyed the session and learnt about rescue techniques for the FSRT.</w:t>
            </w:r>
          </w:p>
        </w:tc>
      </w:tr>
    </w:tbl>
    <w:p w:rsidR="00FF30BB" w:rsidRPr="00FF30BB" w:rsidRDefault="00FF30BB" w:rsidP="00FF30BB"/>
    <w:tbl>
      <w:tblPr>
        <w:tblStyle w:val="TableGrid"/>
        <w:tblW w:w="15704" w:type="dxa"/>
        <w:tblInd w:w="-743" w:type="dxa"/>
        <w:tblLook w:val="04A0" w:firstRow="1" w:lastRow="0" w:firstColumn="1" w:lastColumn="0" w:noHBand="0" w:noVBand="1"/>
      </w:tblPr>
      <w:tblGrid>
        <w:gridCol w:w="2030"/>
        <w:gridCol w:w="13674"/>
      </w:tblGrid>
      <w:tr w:rsidR="00FF30BB" w:rsidRPr="00FF30BB" w:rsidTr="00BC347E">
        <w:trPr>
          <w:trHeight w:val="502"/>
        </w:trPr>
        <w:tc>
          <w:tcPr>
            <w:tcW w:w="2030" w:type="dxa"/>
            <w:shd w:val="clear" w:color="auto" w:fill="8DB3E2" w:themeFill="text2" w:themeFillTint="66"/>
            <w:vAlign w:val="center"/>
          </w:tcPr>
          <w:p w:rsidR="00FF30BB" w:rsidRPr="00FF30BB" w:rsidRDefault="00FF30BB" w:rsidP="00FF30BB">
            <w:pPr>
              <w:spacing w:after="200" w:line="276" w:lineRule="auto"/>
              <w:jc w:val="center"/>
              <w:rPr>
                <w:rFonts w:asciiTheme="minorHAnsi" w:hAnsiTheme="minorHAnsi" w:cstheme="minorHAnsi"/>
              </w:rPr>
            </w:pPr>
            <w:r w:rsidRPr="00FF30BB">
              <w:rPr>
                <w:rFonts w:asciiTheme="minorHAnsi" w:hAnsiTheme="minorHAnsi" w:cstheme="minorHAnsi"/>
                <w:sz w:val="28"/>
              </w:rPr>
              <w:t>Generic risk assessment</w:t>
            </w:r>
          </w:p>
        </w:tc>
        <w:tc>
          <w:tcPr>
            <w:tcW w:w="13674" w:type="dxa"/>
          </w:tcPr>
          <w:p w:rsidR="00FF30BB" w:rsidRPr="00FF30BB" w:rsidRDefault="00FF30BB" w:rsidP="00FF30BB">
            <w:pPr>
              <w:spacing w:after="200" w:line="276" w:lineRule="auto"/>
              <w:rPr>
                <w:sz w:val="16"/>
              </w:rPr>
            </w:pPr>
            <w:r w:rsidRPr="00FF30BB">
              <w:rPr>
                <w:noProof/>
                <w:sz w:val="16"/>
                <w:lang w:eastAsia="en-GB"/>
              </w:rPr>
              <w:drawing>
                <wp:inline distT="0" distB="0" distL="0" distR="0" wp14:anchorId="66D7DC8F" wp14:editId="02354733">
                  <wp:extent cx="3734351" cy="2583711"/>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ver Kayaking RA 1.PNG"/>
                          <pic:cNvPicPr/>
                        </pic:nvPicPr>
                        <pic:blipFill>
                          <a:blip r:embed="rId16">
                            <a:extLst>
                              <a:ext uri="{28A0092B-C50C-407E-A947-70E740481C1C}">
                                <a14:useLocalDpi xmlns:a14="http://schemas.microsoft.com/office/drawing/2010/main" val="0"/>
                              </a:ext>
                            </a:extLst>
                          </a:blip>
                          <a:stretch>
                            <a:fillRect/>
                          </a:stretch>
                        </pic:blipFill>
                        <pic:spPr>
                          <a:xfrm>
                            <a:off x="0" y="0"/>
                            <a:ext cx="3732684" cy="2582558"/>
                          </a:xfrm>
                          <a:prstGeom prst="rect">
                            <a:avLst/>
                          </a:prstGeom>
                        </pic:spPr>
                      </pic:pic>
                    </a:graphicData>
                  </a:graphic>
                </wp:inline>
              </w:drawing>
            </w:r>
            <w:r w:rsidRPr="00FF30BB">
              <w:rPr>
                <w:noProof/>
                <w:sz w:val="16"/>
                <w:lang w:eastAsia="en-GB"/>
              </w:rPr>
              <w:drawing>
                <wp:inline distT="0" distB="0" distL="0" distR="0" wp14:anchorId="50F91C8F" wp14:editId="7FC97A28">
                  <wp:extent cx="3819768" cy="2573079"/>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ver Kayaking RA 2.PNG"/>
                          <pic:cNvPicPr/>
                        </pic:nvPicPr>
                        <pic:blipFill>
                          <a:blip r:embed="rId17">
                            <a:extLst>
                              <a:ext uri="{28A0092B-C50C-407E-A947-70E740481C1C}">
                                <a14:useLocalDpi xmlns:a14="http://schemas.microsoft.com/office/drawing/2010/main" val="0"/>
                              </a:ext>
                            </a:extLst>
                          </a:blip>
                          <a:stretch>
                            <a:fillRect/>
                          </a:stretch>
                        </pic:blipFill>
                        <pic:spPr>
                          <a:xfrm>
                            <a:off x="0" y="0"/>
                            <a:ext cx="3821881" cy="2574502"/>
                          </a:xfrm>
                          <a:prstGeom prst="rect">
                            <a:avLst/>
                          </a:prstGeom>
                        </pic:spPr>
                      </pic:pic>
                    </a:graphicData>
                  </a:graphic>
                </wp:inline>
              </w:drawing>
            </w:r>
          </w:p>
          <w:p w:rsidR="00FF30BB" w:rsidRPr="00FF30BB" w:rsidRDefault="00FF30BB" w:rsidP="00FF30BB">
            <w:pPr>
              <w:spacing w:after="200" w:line="276" w:lineRule="auto"/>
              <w:rPr>
                <w:rFonts w:asciiTheme="minorHAnsi" w:hAnsiTheme="minorHAnsi" w:cstheme="minorHAnsi"/>
              </w:rPr>
            </w:pPr>
          </w:p>
        </w:tc>
      </w:tr>
      <w:tr w:rsidR="00FF30BB" w:rsidRPr="00FF30BB" w:rsidTr="00BC347E">
        <w:trPr>
          <w:trHeight w:val="502"/>
        </w:trPr>
        <w:tc>
          <w:tcPr>
            <w:tcW w:w="2030" w:type="dxa"/>
            <w:shd w:val="clear" w:color="auto" w:fill="8DB3E2" w:themeFill="text2" w:themeFillTint="66"/>
            <w:vAlign w:val="center"/>
          </w:tcPr>
          <w:p w:rsidR="00FF30BB" w:rsidRPr="00FF30BB" w:rsidRDefault="00FF30BB" w:rsidP="00FF30BB">
            <w:pPr>
              <w:spacing w:after="200" w:line="276" w:lineRule="auto"/>
              <w:jc w:val="center"/>
              <w:rPr>
                <w:rFonts w:asciiTheme="minorHAnsi" w:hAnsiTheme="minorHAnsi" w:cstheme="minorHAnsi"/>
              </w:rPr>
            </w:pPr>
            <w:r w:rsidRPr="00FF30BB">
              <w:rPr>
                <w:rFonts w:asciiTheme="minorHAnsi" w:hAnsiTheme="minorHAnsi" w:cstheme="minorHAnsi"/>
                <w:sz w:val="28"/>
              </w:rPr>
              <w:t>Site-specific risk assessment</w:t>
            </w:r>
          </w:p>
        </w:tc>
        <w:tc>
          <w:tcPr>
            <w:tcW w:w="13674" w:type="dxa"/>
          </w:tcPr>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 xml:space="preserve">Taking into account the recent storm ‘Emma’ that had hit the area; there might be pollution in the water and debris in the water. Parking is good for Llandysul although a road crossing is necessary to get to the paddler centre. The weather on the day was forecast for light wind and low chance for rain, suitable conditions for the activity. A water volume marker on the bridge at the site marks how high the </w:t>
            </w:r>
            <w:r w:rsidRPr="00FF30BB">
              <w:rPr>
                <w:rFonts w:asciiTheme="minorHAnsi" w:hAnsiTheme="minorHAnsi" w:cstheme="minorHAnsi"/>
              </w:rPr>
              <w:lastRenderedPageBreak/>
              <w:t xml:space="preserve">water level is and therefore dictates the grade of certain sections of the river. </w:t>
            </w:r>
          </w:p>
          <w:p w:rsidR="00FF30BB" w:rsidRPr="00FF30BB" w:rsidRDefault="00EE77AA" w:rsidP="00FF30BB">
            <w:pPr>
              <w:spacing w:after="200" w:line="276" w:lineRule="auto"/>
              <w:rPr>
                <w:rFonts w:asciiTheme="minorHAnsi" w:hAnsiTheme="minorHAnsi" w:cstheme="minorHAnsi"/>
              </w:rPr>
            </w:pPr>
            <w:hyperlink r:id="rId18" w:history="1">
              <w:r w:rsidR="00FF30BB" w:rsidRPr="00FF30BB">
                <w:rPr>
                  <w:rFonts w:asciiTheme="minorHAnsi" w:hAnsiTheme="minorHAnsi" w:cstheme="minorHAnsi"/>
                  <w:color w:val="0000FF" w:themeColor="hyperlink"/>
                  <w:u w:val="single"/>
                </w:rPr>
                <w:t>https://flood-warning-information.service.gov.uk/river-and-sea-levels</w:t>
              </w:r>
            </w:hyperlink>
            <w:r w:rsidR="00FF30BB" w:rsidRPr="00FF30BB">
              <w:rPr>
                <w:rFonts w:asciiTheme="minorHAnsi" w:hAnsiTheme="minorHAnsi" w:cstheme="minorHAnsi"/>
              </w:rPr>
              <w:t xml:space="preserve"> </w:t>
            </w:r>
          </w:p>
        </w:tc>
      </w:tr>
      <w:tr w:rsidR="00FF30BB" w:rsidRPr="00FF30BB" w:rsidTr="00BC347E">
        <w:trPr>
          <w:trHeight w:val="539"/>
        </w:trPr>
        <w:tc>
          <w:tcPr>
            <w:tcW w:w="2030" w:type="dxa"/>
            <w:shd w:val="clear" w:color="auto" w:fill="8DB3E2" w:themeFill="text2" w:themeFillTint="66"/>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lastRenderedPageBreak/>
              <w:t>Relevant legislation</w:t>
            </w:r>
          </w:p>
        </w:tc>
        <w:tc>
          <w:tcPr>
            <w:tcW w:w="13674" w:type="dxa"/>
          </w:tcPr>
          <w:p w:rsidR="00FF30BB" w:rsidRPr="00FF30BB" w:rsidRDefault="00FF30BB" w:rsidP="00FF30BB">
            <w:pPr>
              <w:numPr>
                <w:ilvl w:val="0"/>
                <w:numId w:val="2"/>
              </w:numPr>
              <w:spacing w:line="276" w:lineRule="auto"/>
              <w:contextualSpacing/>
              <w:rPr>
                <w:rFonts w:asciiTheme="minorHAnsi" w:hAnsiTheme="minorHAnsi" w:cstheme="minorHAnsi"/>
              </w:rPr>
            </w:pPr>
            <w:r w:rsidRPr="00FF30BB">
              <w:rPr>
                <w:rFonts w:asciiTheme="minorHAnsi" w:hAnsiTheme="minorHAnsi" w:cstheme="minorHAnsi"/>
              </w:rPr>
              <w:t>The Management of Health and Safety at Work Regulations 1999</w:t>
            </w:r>
            <w:r w:rsidRPr="00FF30BB">
              <w:t xml:space="preserve"> </w:t>
            </w:r>
          </w:p>
          <w:p w:rsidR="00FF30BB" w:rsidRPr="00FF30BB" w:rsidRDefault="00FF30BB" w:rsidP="00FF30BB">
            <w:pPr>
              <w:numPr>
                <w:ilvl w:val="0"/>
                <w:numId w:val="2"/>
              </w:numPr>
              <w:spacing w:line="276" w:lineRule="auto"/>
              <w:contextualSpacing/>
              <w:rPr>
                <w:rFonts w:asciiTheme="minorHAnsi" w:hAnsiTheme="minorHAnsi" w:cstheme="minorHAnsi"/>
              </w:rPr>
            </w:pPr>
            <w:r w:rsidRPr="00FF30BB">
              <w:rPr>
                <w:rFonts w:asciiTheme="minorHAnsi" w:hAnsiTheme="minorHAnsi" w:cstheme="minorHAnsi"/>
              </w:rPr>
              <w:t>Health &amp; Safety (first aid) Regulations 1981</w:t>
            </w:r>
          </w:p>
          <w:p w:rsidR="00FF30BB" w:rsidRPr="00FF30BB" w:rsidRDefault="00FF30BB" w:rsidP="00FF30BB">
            <w:pPr>
              <w:numPr>
                <w:ilvl w:val="0"/>
                <w:numId w:val="2"/>
              </w:numPr>
              <w:spacing w:line="276" w:lineRule="auto"/>
              <w:contextualSpacing/>
              <w:rPr>
                <w:rFonts w:asciiTheme="minorHAnsi" w:hAnsiTheme="minorHAnsi" w:cstheme="minorHAnsi"/>
              </w:rPr>
            </w:pPr>
            <w:r w:rsidRPr="00FF30BB">
              <w:rPr>
                <w:rFonts w:asciiTheme="minorHAnsi" w:hAnsiTheme="minorHAnsi" w:cstheme="minorHAnsi"/>
              </w:rPr>
              <w:t>Health And Safety at Work Act 1974</w:t>
            </w:r>
          </w:p>
          <w:p w:rsidR="00FF30BB" w:rsidRPr="00FF30BB" w:rsidRDefault="00FF30BB" w:rsidP="00FF30BB">
            <w:pPr>
              <w:numPr>
                <w:ilvl w:val="0"/>
                <w:numId w:val="2"/>
              </w:numPr>
              <w:spacing w:line="276" w:lineRule="auto"/>
              <w:contextualSpacing/>
              <w:rPr>
                <w:rFonts w:asciiTheme="minorHAnsi" w:hAnsiTheme="minorHAnsi" w:cstheme="minorHAnsi"/>
              </w:rPr>
            </w:pPr>
            <w:r w:rsidRPr="00FF30BB">
              <w:rPr>
                <w:rFonts w:asciiTheme="minorHAnsi" w:hAnsiTheme="minorHAnsi" w:cstheme="minorHAnsi"/>
              </w:rPr>
              <w:t xml:space="preserve">Be licenced by AALA </w:t>
            </w:r>
          </w:p>
          <w:p w:rsidR="00FF30BB" w:rsidRPr="00FF30BB" w:rsidRDefault="00EE77AA" w:rsidP="00FF30BB">
            <w:pPr>
              <w:numPr>
                <w:ilvl w:val="0"/>
                <w:numId w:val="2"/>
              </w:numPr>
              <w:spacing w:line="276" w:lineRule="auto"/>
              <w:contextualSpacing/>
              <w:rPr>
                <w:rFonts w:asciiTheme="minorHAnsi" w:hAnsiTheme="minorHAnsi" w:cstheme="minorHAnsi"/>
              </w:rPr>
            </w:pPr>
            <w:hyperlink r:id="rId19" w:history="1">
              <w:r w:rsidR="00FF30BB" w:rsidRPr="00FF30BB">
                <w:rPr>
                  <w:rFonts w:asciiTheme="minorHAnsi" w:hAnsiTheme="minorHAnsi" w:cstheme="minorHAnsi"/>
                  <w:color w:val="0000FF" w:themeColor="hyperlink"/>
                  <w:u w:val="single"/>
                </w:rPr>
                <w:t>https://webcommunities.hse.gov.uk/gf2.ti/f/6594/638245.2/PDF/-/CInt5.15v08_Paddlesports_competency_21_12_2016.pdf</w:t>
              </w:r>
            </w:hyperlink>
          </w:p>
        </w:tc>
      </w:tr>
      <w:tr w:rsidR="00FF30BB" w:rsidRPr="00FF30BB" w:rsidTr="00BC347E">
        <w:trPr>
          <w:trHeight w:val="502"/>
        </w:trPr>
        <w:tc>
          <w:tcPr>
            <w:tcW w:w="2030" w:type="dxa"/>
            <w:shd w:val="clear" w:color="auto" w:fill="8DB3E2" w:themeFill="text2" w:themeFillTint="66"/>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Relevant NGB awards</w:t>
            </w:r>
          </w:p>
        </w:tc>
        <w:tc>
          <w:tcPr>
            <w:tcW w:w="13674" w:type="dxa"/>
          </w:tcPr>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First Aid Certificate in date</w:t>
            </w:r>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FSRT (Foundation Safety and Rescue Training)</w:t>
            </w:r>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1 &amp; 2 Star (or higher) in Canoe and Kayak or Paddlepower Discover</w:t>
            </w:r>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 xml:space="preserve">Paddle Sport Instructor </w:t>
            </w:r>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Coach Award</w:t>
            </w:r>
          </w:p>
        </w:tc>
      </w:tr>
      <w:tr w:rsidR="00FF30BB" w:rsidRPr="00FF30BB" w:rsidTr="00BC347E">
        <w:trPr>
          <w:trHeight w:val="502"/>
        </w:trPr>
        <w:tc>
          <w:tcPr>
            <w:tcW w:w="2030" w:type="dxa"/>
            <w:shd w:val="clear" w:color="auto" w:fill="8DB3E2" w:themeFill="text2" w:themeFillTint="66"/>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Key technical terms (words and phrases)</w:t>
            </w:r>
          </w:p>
        </w:tc>
        <w:tc>
          <w:tcPr>
            <w:tcW w:w="13674" w:type="dxa"/>
          </w:tcPr>
          <w:p w:rsidR="00FF30BB" w:rsidRPr="00FF30BB" w:rsidRDefault="00FF30BB" w:rsidP="00FF30BB">
            <w:pPr>
              <w:rPr>
                <w:rFonts w:asciiTheme="minorHAnsi" w:hAnsiTheme="minorHAnsi" w:cstheme="minorHAnsi"/>
                <w:sz w:val="20"/>
                <w:szCs w:val="20"/>
              </w:rPr>
            </w:pPr>
            <w:r w:rsidRPr="00FF30BB">
              <w:rPr>
                <w:rFonts w:asciiTheme="minorHAnsi" w:hAnsiTheme="minorHAnsi" w:cstheme="minorHAnsi"/>
                <w:sz w:val="20"/>
                <w:szCs w:val="20"/>
              </w:rPr>
              <w:t xml:space="preserve">Kayak – </w:t>
            </w:r>
            <w:r w:rsidRPr="00FF30BB">
              <w:rPr>
                <w:rFonts w:asciiTheme="minorHAnsi" w:hAnsiTheme="minorHAnsi" w:cstheme="minorHAnsi"/>
                <w:color w:val="222222"/>
                <w:sz w:val="20"/>
                <w:shd w:val="clear" w:color="auto" w:fill="FFFFFF"/>
              </w:rPr>
              <w:t>A kayak is a small, narrow watercraft which is propelled by means of a paddle.</w:t>
            </w:r>
          </w:p>
          <w:p w:rsidR="00FF30BB" w:rsidRPr="00FF30BB" w:rsidRDefault="00FF30BB" w:rsidP="00FF30BB">
            <w:pPr>
              <w:rPr>
                <w:rFonts w:asciiTheme="minorHAnsi" w:hAnsiTheme="minorHAnsi" w:cstheme="minorHAnsi"/>
                <w:sz w:val="20"/>
                <w:szCs w:val="20"/>
              </w:rPr>
            </w:pPr>
            <w:r w:rsidRPr="00FF30BB">
              <w:rPr>
                <w:rFonts w:asciiTheme="minorHAnsi" w:hAnsiTheme="minorHAnsi" w:cstheme="minorHAnsi"/>
                <w:sz w:val="20"/>
                <w:szCs w:val="20"/>
              </w:rPr>
              <w:t>CLAP – COMMUNICATION, LINE OF SIGHT, AVOIDANCE, POSITIONING.</w:t>
            </w:r>
          </w:p>
          <w:p w:rsidR="00FF30BB" w:rsidRPr="00FF30BB" w:rsidRDefault="00FF30BB" w:rsidP="00FF30BB">
            <w:pPr>
              <w:rPr>
                <w:rFonts w:asciiTheme="minorHAnsi" w:hAnsiTheme="minorHAnsi" w:cstheme="minorHAnsi"/>
                <w:sz w:val="20"/>
                <w:szCs w:val="20"/>
              </w:rPr>
            </w:pPr>
            <w:r w:rsidRPr="00FF30BB">
              <w:rPr>
                <w:rFonts w:asciiTheme="minorHAnsi" w:hAnsiTheme="minorHAnsi" w:cstheme="minorHAnsi"/>
                <w:sz w:val="20"/>
                <w:szCs w:val="20"/>
              </w:rPr>
              <w:t>Catchment Area – An area where water collects to form or join another body of water.</w:t>
            </w:r>
          </w:p>
          <w:p w:rsidR="00FF30BB" w:rsidRPr="00FF30BB" w:rsidRDefault="00FF30BB" w:rsidP="00FF30BB">
            <w:pPr>
              <w:rPr>
                <w:rFonts w:asciiTheme="minorHAnsi" w:hAnsiTheme="minorHAnsi" w:cstheme="minorHAnsi"/>
                <w:sz w:val="20"/>
                <w:shd w:val="clear" w:color="auto" w:fill="FFFFFF"/>
              </w:rPr>
            </w:pPr>
            <w:r w:rsidRPr="00FF30BB">
              <w:rPr>
                <w:rFonts w:asciiTheme="minorHAnsi" w:hAnsiTheme="minorHAnsi" w:cstheme="minorHAnsi"/>
                <w:sz w:val="20"/>
                <w:szCs w:val="20"/>
              </w:rPr>
              <w:t xml:space="preserve">Silurian Mudstone - </w:t>
            </w:r>
            <w:r w:rsidRPr="00FF30BB">
              <w:rPr>
                <w:rFonts w:asciiTheme="minorHAnsi" w:hAnsiTheme="minorHAnsi" w:cstheme="minorHAnsi"/>
                <w:sz w:val="20"/>
                <w:shd w:val="clear" w:color="auto" w:fill="FFFFFF"/>
              </w:rPr>
              <w:t>The </w:t>
            </w:r>
            <w:r w:rsidRPr="00FF30BB">
              <w:rPr>
                <w:rFonts w:asciiTheme="minorHAnsi" w:hAnsiTheme="minorHAnsi" w:cstheme="minorHAnsi"/>
                <w:bCs/>
                <w:i/>
                <w:iCs/>
                <w:sz w:val="20"/>
                <w:shd w:val="clear" w:color="auto" w:fill="FFFFFF"/>
              </w:rPr>
              <w:t>Silurian</w:t>
            </w:r>
            <w:r w:rsidRPr="00FF30BB">
              <w:rPr>
                <w:rFonts w:asciiTheme="minorHAnsi" w:hAnsiTheme="minorHAnsi" w:cstheme="minorHAnsi"/>
                <w:sz w:val="20"/>
                <w:shd w:val="clear" w:color="auto" w:fill="FFFFFF"/>
              </w:rPr>
              <w:t xml:space="preserve"> is a geologic period. Therefore Silurian Mudstone is a type of sedimentary rock found at that time in history.  </w:t>
            </w:r>
          </w:p>
          <w:p w:rsidR="00FF30BB" w:rsidRPr="00FF30BB" w:rsidRDefault="00FF30BB" w:rsidP="00FF30BB">
            <w:pPr>
              <w:rPr>
                <w:rFonts w:asciiTheme="minorHAnsi" w:hAnsiTheme="minorHAnsi" w:cstheme="minorHAnsi"/>
                <w:sz w:val="20"/>
                <w:szCs w:val="20"/>
              </w:rPr>
            </w:pPr>
            <w:r w:rsidRPr="00FF30BB">
              <w:rPr>
                <w:rFonts w:asciiTheme="minorHAnsi" w:hAnsiTheme="minorHAnsi" w:cstheme="minorHAnsi"/>
                <w:sz w:val="20"/>
                <w:szCs w:val="20"/>
              </w:rPr>
              <w:t xml:space="preserve">Afon Teifi – A welsh river starting at Llyn Teifi, mostly flowing through Ceredigion and Carmarthenshire, before ending at the Atlantic ocean in Pembrokeshire.             </w:t>
            </w:r>
          </w:p>
          <w:p w:rsidR="00FF30BB" w:rsidRPr="00FF30BB" w:rsidRDefault="00FF30BB" w:rsidP="00FF30BB">
            <w:pPr>
              <w:rPr>
                <w:rFonts w:asciiTheme="minorHAnsi" w:hAnsiTheme="minorHAnsi" w:cstheme="minorHAnsi"/>
                <w:sz w:val="20"/>
                <w:szCs w:val="20"/>
              </w:rPr>
            </w:pPr>
            <w:r w:rsidRPr="00FF30BB">
              <w:rPr>
                <w:rFonts w:asciiTheme="minorHAnsi" w:hAnsiTheme="minorHAnsi" w:cstheme="minorHAnsi"/>
                <w:sz w:val="20"/>
                <w:szCs w:val="20"/>
              </w:rPr>
              <w:t>Eddy – A place of calm water usually behind rocks or near river banks.                     </w:t>
            </w:r>
          </w:p>
          <w:p w:rsidR="00FF30BB" w:rsidRPr="00FF30BB" w:rsidRDefault="00FF30BB" w:rsidP="00FF30BB">
            <w:pPr>
              <w:rPr>
                <w:rFonts w:asciiTheme="minorHAnsi" w:hAnsiTheme="minorHAnsi" w:cstheme="minorHAnsi"/>
                <w:sz w:val="20"/>
                <w:szCs w:val="20"/>
              </w:rPr>
            </w:pPr>
            <w:r w:rsidRPr="00FF30BB">
              <w:rPr>
                <w:rFonts w:asciiTheme="minorHAnsi" w:hAnsiTheme="minorHAnsi" w:cstheme="minorHAnsi"/>
                <w:sz w:val="20"/>
                <w:szCs w:val="20"/>
              </w:rPr>
              <w:t xml:space="preserve">Grade - A system used to differentiate river route and rapid difficulty, Grades can change depending on volume of water.                </w:t>
            </w:r>
          </w:p>
          <w:p w:rsidR="00FF30BB" w:rsidRPr="00FF30BB" w:rsidRDefault="00FF30BB" w:rsidP="00FF30BB">
            <w:pPr>
              <w:rPr>
                <w:rFonts w:asciiTheme="minorHAnsi" w:hAnsiTheme="minorHAnsi" w:cstheme="minorHAnsi"/>
                <w:sz w:val="20"/>
                <w:szCs w:val="20"/>
              </w:rPr>
            </w:pPr>
            <w:r w:rsidRPr="00FF30BB">
              <w:rPr>
                <w:rFonts w:asciiTheme="minorHAnsi" w:hAnsiTheme="minorHAnsi" w:cstheme="minorHAnsi"/>
                <w:sz w:val="20"/>
                <w:szCs w:val="20"/>
              </w:rPr>
              <w:t>Salmon – A type of fish found in freshwater.</w:t>
            </w:r>
          </w:p>
          <w:p w:rsidR="00FF30BB" w:rsidRPr="00FF30BB" w:rsidRDefault="00FF30BB" w:rsidP="00FF30BB">
            <w:pPr>
              <w:rPr>
                <w:rFonts w:asciiTheme="minorHAnsi" w:hAnsiTheme="minorHAnsi" w:cstheme="minorHAnsi"/>
                <w:sz w:val="20"/>
                <w:szCs w:val="20"/>
              </w:rPr>
            </w:pPr>
            <w:r w:rsidRPr="00FF30BB">
              <w:rPr>
                <w:rFonts w:asciiTheme="minorHAnsi" w:hAnsiTheme="minorHAnsi" w:cstheme="minorHAnsi"/>
                <w:sz w:val="20"/>
                <w:szCs w:val="20"/>
              </w:rPr>
              <w:t xml:space="preserve">Flow rate – The rate at which a volume of fluid flowing through an area each second can be measured by.       </w:t>
            </w:r>
          </w:p>
          <w:p w:rsidR="00FF30BB" w:rsidRPr="00FF30BB" w:rsidRDefault="00FF30BB" w:rsidP="00FF30BB">
            <w:pPr>
              <w:rPr>
                <w:rFonts w:asciiTheme="minorHAnsi" w:hAnsiTheme="minorHAnsi" w:cstheme="minorHAnsi"/>
                <w:sz w:val="20"/>
                <w:szCs w:val="20"/>
              </w:rPr>
            </w:pPr>
            <w:r w:rsidRPr="00FF30BB">
              <w:rPr>
                <w:rFonts w:asciiTheme="minorHAnsi" w:hAnsiTheme="minorHAnsi" w:cstheme="minorHAnsi"/>
                <w:sz w:val="20"/>
                <w:szCs w:val="20"/>
              </w:rPr>
              <w:t>Japanese Knotweed - A dense weed growth that crowds out native vegetation. It can erode entire riverbanks by causing structural damage from its deep spreading roots.</w:t>
            </w:r>
          </w:p>
          <w:p w:rsidR="00FF30BB" w:rsidRPr="00FF30BB" w:rsidRDefault="00FF30BB" w:rsidP="00FF30BB">
            <w:pPr>
              <w:rPr>
                <w:rFonts w:asciiTheme="minorHAnsi" w:hAnsiTheme="minorHAnsi" w:cstheme="minorHAnsi"/>
                <w:sz w:val="20"/>
                <w:szCs w:val="20"/>
              </w:rPr>
            </w:pPr>
            <w:r w:rsidRPr="00FF30BB">
              <w:rPr>
                <w:rFonts w:asciiTheme="minorHAnsi" w:hAnsiTheme="minorHAnsi" w:cstheme="minorHAnsi"/>
                <w:sz w:val="20"/>
                <w:szCs w:val="20"/>
              </w:rPr>
              <w:t>Slalom - A course in which you zigzag between obstacles.               </w:t>
            </w:r>
          </w:p>
          <w:p w:rsidR="00FF30BB" w:rsidRPr="00FF30BB" w:rsidRDefault="00FF30BB" w:rsidP="00FF30BB">
            <w:pPr>
              <w:rPr>
                <w:rFonts w:asciiTheme="minorHAnsi" w:hAnsiTheme="minorHAnsi" w:cstheme="minorHAnsi"/>
                <w:sz w:val="20"/>
                <w:szCs w:val="20"/>
              </w:rPr>
            </w:pPr>
            <w:r w:rsidRPr="00FF30BB">
              <w:rPr>
                <w:rFonts w:asciiTheme="minorHAnsi" w:hAnsiTheme="minorHAnsi" w:cstheme="minorHAnsi"/>
                <w:sz w:val="20"/>
                <w:szCs w:val="20"/>
              </w:rPr>
              <w:t>Appropriate Footwear – Footwear suitable for the activity and its encompassing hazards.</w:t>
            </w:r>
          </w:p>
        </w:tc>
      </w:tr>
      <w:tr w:rsidR="00FF30BB" w:rsidRPr="00FF30BB" w:rsidTr="00BC347E">
        <w:trPr>
          <w:trHeight w:val="502"/>
        </w:trPr>
        <w:tc>
          <w:tcPr>
            <w:tcW w:w="2030" w:type="dxa"/>
            <w:shd w:val="clear" w:color="auto" w:fill="8DB3E2" w:themeFill="text2" w:themeFillTint="66"/>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Key activity specific skills to be developed</w:t>
            </w:r>
          </w:p>
        </w:tc>
        <w:tc>
          <w:tcPr>
            <w:tcW w:w="13674" w:type="dxa"/>
          </w:tcPr>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Using different styles of Kayaks (sit on tops, sit ins, tandem)</w:t>
            </w:r>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 xml:space="preserve">To practice rescue techniques in line with the FSRT syllabus. </w:t>
            </w:r>
          </w:p>
          <w:p w:rsidR="00FF30BB" w:rsidRPr="00FF30BB" w:rsidRDefault="00FF30BB" w:rsidP="00FF30BB">
            <w:pPr>
              <w:spacing w:after="200" w:line="276" w:lineRule="auto"/>
              <w:rPr>
                <w:rFonts w:asciiTheme="minorHAnsi" w:hAnsiTheme="minorHAnsi" w:cstheme="minorHAnsi"/>
              </w:rPr>
            </w:pPr>
          </w:p>
        </w:tc>
      </w:tr>
      <w:tr w:rsidR="00FF30BB" w:rsidRPr="00FF30BB" w:rsidTr="00BC347E">
        <w:trPr>
          <w:trHeight w:val="539"/>
        </w:trPr>
        <w:tc>
          <w:tcPr>
            <w:tcW w:w="2030" w:type="dxa"/>
            <w:shd w:val="clear" w:color="auto" w:fill="8DB3E2" w:themeFill="text2" w:themeFillTint="66"/>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Access and conservation/ environmental sustainability relating to the venue</w:t>
            </w:r>
          </w:p>
        </w:tc>
        <w:tc>
          <w:tcPr>
            <w:tcW w:w="13674" w:type="dxa"/>
          </w:tcPr>
          <w:p w:rsidR="00FF30BB" w:rsidRPr="00FF30BB" w:rsidRDefault="00EE77AA" w:rsidP="00FF30BB">
            <w:pPr>
              <w:spacing w:after="200" w:line="276" w:lineRule="auto"/>
              <w:rPr>
                <w:rFonts w:asciiTheme="minorHAnsi" w:hAnsiTheme="minorHAnsi" w:cstheme="minorHAnsi"/>
              </w:rPr>
            </w:pPr>
            <w:hyperlink r:id="rId20" w:history="1">
              <w:r w:rsidR="00FF30BB" w:rsidRPr="00FF30BB">
                <w:rPr>
                  <w:rFonts w:asciiTheme="minorHAnsi" w:hAnsiTheme="minorHAnsi" w:cstheme="minorHAnsi"/>
                  <w:color w:val="0000FF" w:themeColor="hyperlink"/>
                  <w:u w:val="single"/>
                </w:rPr>
                <w:t>http://www.llandysul-paddlers.org.uk/teifi/teifi.htm</w:t>
              </w:r>
            </w:hyperlink>
          </w:p>
          <w:p w:rsidR="00FF30BB" w:rsidRPr="00FF30BB" w:rsidRDefault="00EE77AA" w:rsidP="00FF30BB">
            <w:pPr>
              <w:spacing w:after="200" w:line="276" w:lineRule="auto"/>
              <w:rPr>
                <w:rFonts w:asciiTheme="minorHAnsi" w:hAnsiTheme="minorHAnsi" w:cstheme="minorHAnsi"/>
              </w:rPr>
            </w:pPr>
            <w:hyperlink r:id="rId21" w:history="1">
              <w:r w:rsidR="00FF30BB" w:rsidRPr="00FF30BB">
                <w:rPr>
                  <w:rFonts w:asciiTheme="minorHAnsi" w:hAnsiTheme="minorHAnsi" w:cstheme="minorHAnsi"/>
                  <w:color w:val="0000FF" w:themeColor="hyperlink"/>
                  <w:u w:val="single"/>
                </w:rPr>
                <w:t>http://jncc.defra.gov.uk/protectedsites/sacselection/sac.asp?EUCode=UK0012670</w:t>
              </w:r>
            </w:hyperlink>
          </w:p>
          <w:p w:rsidR="00FF30BB" w:rsidRPr="00FF30BB" w:rsidRDefault="00EE77AA" w:rsidP="00FF30BB">
            <w:pPr>
              <w:spacing w:after="200" w:line="276" w:lineRule="auto"/>
              <w:rPr>
                <w:rFonts w:asciiTheme="minorHAnsi" w:hAnsiTheme="minorHAnsi" w:cstheme="minorHAnsi"/>
              </w:rPr>
            </w:pPr>
            <w:hyperlink r:id="rId22" w:history="1">
              <w:r w:rsidR="00FF30BB" w:rsidRPr="00FF30BB">
                <w:rPr>
                  <w:rFonts w:asciiTheme="minorHAnsi" w:hAnsiTheme="minorHAnsi" w:cstheme="minorHAnsi"/>
                  <w:color w:val="0000FF" w:themeColor="hyperlink"/>
                  <w:u w:val="single"/>
                </w:rPr>
                <w:t>https://www.naturalresources.wales/media/670702/Afon%20Teifi%20%20River%20Teifi%20Management%20Plan.pdf</w:t>
              </w:r>
            </w:hyperlink>
          </w:p>
          <w:p w:rsidR="00FF30BB" w:rsidRPr="00FF30BB" w:rsidRDefault="00FF30BB" w:rsidP="00FF30BB">
            <w:pPr>
              <w:spacing w:after="200" w:line="276" w:lineRule="auto"/>
              <w:rPr>
                <w:rFonts w:asciiTheme="minorHAnsi" w:hAnsiTheme="minorHAnsi" w:cstheme="minorHAnsi"/>
              </w:rPr>
            </w:pPr>
          </w:p>
        </w:tc>
      </w:tr>
      <w:tr w:rsidR="00FF30BB" w:rsidRPr="00FF30BB" w:rsidTr="00BC347E">
        <w:trPr>
          <w:trHeight w:val="539"/>
        </w:trPr>
        <w:tc>
          <w:tcPr>
            <w:tcW w:w="2030" w:type="dxa"/>
            <w:shd w:val="clear" w:color="auto" w:fill="8DB3E2" w:themeFill="text2" w:themeFillTint="66"/>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 xml:space="preserve">potential benefits of </w:t>
            </w:r>
            <w:r w:rsidRPr="00FF30BB">
              <w:rPr>
                <w:rFonts w:asciiTheme="minorHAnsi" w:hAnsiTheme="minorHAnsi" w:cstheme="minorHAnsi"/>
                <w:sz w:val="28"/>
              </w:rPr>
              <w:lastRenderedPageBreak/>
              <w:t>session</w:t>
            </w:r>
          </w:p>
        </w:tc>
        <w:tc>
          <w:tcPr>
            <w:tcW w:w="13674" w:type="dxa"/>
          </w:tcPr>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lastRenderedPageBreak/>
              <w:t xml:space="preserve">To observe and evaluate the rivers condition and suitability for paddling. To practice different paddle strokes and different water craft used for river paddling. To gain an understanding of the rescue techniques for the FSRT. </w:t>
            </w:r>
          </w:p>
        </w:tc>
      </w:tr>
      <w:tr w:rsidR="00FF30BB" w:rsidRPr="00FF30BB" w:rsidTr="00BC347E">
        <w:trPr>
          <w:trHeight w:val="539"/>
        </w:trPr>
        <w:tc>
          <w:tcPr>
            <w:tcW w:w="2030" w:type="dxa"/>
            <w:shd w:val="clear" w:color="auto" w:fill="8DB3E2" w:themeFill="text2" w:themeFillTint="66"/>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lastRenderedPageBreak/>
              <w:t>health and safety history of the site/ activity</w:t>
            </w:r>
          </w:p>
        </w:tc>
        <w:tc>
          <w:tcPr>
            <w:tcW w:w="13674" w:type="dxa"/>
          </w:tcPr>
          <w:p w:rsidR="00FF30BB" w:rsidRPr="00FF30BB" w:rsidRDefault="00EE77AA" w:rsidP="00FF30BB">
            <w:pPr>
              <w:spacing w:after="200" w:line="276" w:lineRule="auto"/>
              <w:rPr>
                <w:rFonts w:asciiTheme="minorHAnsi" w:hAnsiTheme="minorHAnsi" w:cstheme="minorHAnsi"/>
              </w:rPr>
            </w:pPr>
            <w:hyperlink r:id="rId23" w:history="1">
              <w:r w:rsidR="00FF30BB" w:rsidRPr="00FF30BB">
                <w:rPr>
                  <w:rFonts w:asciiTheme="minorHAnsi" w:hAnsiTheme="minorHAnsi" w:cstheme="minorHAnsi"/>
                  <w:color w:val="0000FF" w:themeColor="hyperlink"/>
                  <w:u w:val="single"/>
                </w:rPr>
                <w:t>http://news.bbc.co.uk/1/hi/wales/1311537.stm</w:t>
              </w:r>
            </w:hyperlink>
          </w:p>
          <w:p w:rsidR="00FF30BB" w:rsidRPr="00FF30BB" w:rsidRDefault="00EE77AA" w:rsidP="00FF30BB">
            <w:pPr>
              <w:spacing w:after="200" w:line="276" w:lineRule="auto"/>
              <w:rPr>
                <w:rFonts w:asciiTheme="minorHAnsi" w:hAnsiTheme="minorHAnsi" w:cstheme="minorHAnsi"/>
              </w:rPr>
            </w:pPr>
            <w:hyperlink r:id="rId24" w:history="1">
              <w:r w:rsidR="00FF30BB" w:rsidRPr="00FF30BB">
                <w:rPr>
                  <w:rFonts w:asciiTheme="minorHAnsi" w:hAnsiTheme="minorHAnsi" w:cstheme="minorHAnsi"/>
                  <w:color w:val="0000FF" w:themeColor="hyperlink"/>
                  <w:u w:val="single"/>
                </w:rPr>
                <w:t>https://www.independent.co.uk/news/uk/the-school-canoe-tragedy-schoolchildrens-adventure-at-sea-that-turned-father-tells-of-survivors-1499565.html</w:t>
              </w:r>
            </w:hyperlink>
          </w:p>
          <w:p w:rsidR="00FF30BB" w:rsidRPr="00FF30BB" w:rsidRDefault="00EE77AA" w:rsidP="00FF30BB">
            <w:pPr>
              <w:spacing w:after="200" w:line="276" w:lineRule="auto"/>
              <w:rPr>
                <w:rFonts w:asciiTheme="minorHAnsi" w:hAnsiTheme="minorHAnsi" w:cstheme="minorHAnsi"/>
              </w:rPr>
            </w:pPr>
            <w:hyperlink r:id="rId25" w:history="1">
              <w:r w:rsidR="00FF30BB" w:rsidRPr="00FF30BB">
                <w:rPr>
                  <w:rFonts w:asciiTheme="minorHAnsi" w:hAnsiTheme="minorHAnsi" w:cstheme="minorHAnsi"/>
                  <w:color w:val="0000FF" w:themeColor="hyperlink"/>
                  <w:u w:val="single"/>
                </w:rPr>
                <w:t>https://www.independent.co.uk/news/uk/the-school-canoe-tragedy-canoe-instructors-were-not-qualified-teachers-no-official-checks-on-centres-1499567.html</w:t>
              </w:r>
            </w:hyperlink>
          </w:p>
        </w:tc>
      </w:tr>
      <w:tr w:rsidR="00FF30BB" w:rsidRPr="00FF30BB" w:rsidTr="00BC347E">
        <w:trPr>
          <w:trHeight w:val="2196"/>
        </w:trPr>
        <w:tc>
          <w:tcPr>
            <w:tcW w:w="2030" w:type="dxa"/>
            <w:shd w:val="clear" w:color="auto" w:fill="D99594" w:themeFill="accent2" w:themeFillTint="99"/>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Inspect relevant kit in accordance with the guidelines provided</w:t>
            </w:r>
          </w:p>
        </w:tc>
        <w:tc>
          <w:tcPr>
            <w:tcW w:w="13674" w:type="dxa"/>
          </w:tcPr>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 xml:space="preserve">All kit was checked personally before sign out. </w:t>
            </w:r>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 xml:space="preserve">The equipment is checked for general wear and tear. Visual and physical checks are made to ensure equipment is safe to use. </w:t>
            </w:r>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All kit has purchasing information kept on file and expired kit is disposed of.</w:t>
            </w:r>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 xml:space="preserve">The PFDs are checked for buoyancy and maintained. </w:t>
            </w:r>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Termly and yearly inspections or as equipment usage dictates are made by UWTSD staff and kept on file.</w:t>
            </w:r>
          </w:p>
        </w:tc>
      </w:tr>
      <w:tr w:rsidR="00FF30BB" w:rsidRPr="00FF30BB" w:rsidTr="00BC347E">
        <w:trPr>
          <w:trHeight w:val="539"/>
        </w:trPr>
        <w:tc>
          <w:tcPr>
            <w:tcW w:w="2030" w:type="dxa"/>
            <w:shd w:val="clear" w:color="auto" w:fill="D99594" w:themeFill="accent2" w:themeFillTint="99"/>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Events and relevant observations throughout the day</w:t>
            </w:r>
          </w:p>
        </w:tc>
        <w:tc>
          <w:tcPr>
            <w:tcW w:w="13674" w:type="dxa"/>
          </w:tcPr>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The Afon Teifi was higher than initially expected and therefore the decision was made to abandon the original plans and to instead practice on the manmade lake on the Llandysul site.</w:t>
            </w:r>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 xml:space="preserve">The lake was suspected to be colder so a warm up on the bank was necessary. </w:t>
            </w:r>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The session progressed to practicing rescue techniques and therefore involved less physical movements resulting in less heat being generated from the muscles. The weather also changed to overcast and the wind picked up. The consequence of being already wet and in these conditions resulted in the instructors curtailing the session.</w:t>
            </w:r>
          </w:p>
        </w:tc>
      </w:tr>
      <w:tr w:rsidR="00FF30BB" w:rsidRPr="00FF30BB" w:rsidTr="00BC347E">
        <w:trPr>
          <w:trHeight w:val="539"/>
        </w:trPr>
        <w:tc>
          <w:tcPr>
            <w:tcW w:w="2030" w:type="dxa"/>
            <w:shd w:val="clear" w:color="auto" w:fill="D99594" w:themeFill="accent2" w:themeFillTint="99"/>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Reflect on their own and others’ preparation for the activity</w:t>
            </w:r>
          </w:p>
        </w:tc>
        <w:tc>
          <w:tcPr>
            <w:tcW w:w="13674" w:type="dxa"/>
          </w:tcPr>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The group was not overly excited about kayaking in the Afon Teifi as it was a fairly cold day. One member was ill but still attended, choosing not to participate before the activity commenced.  As I do not enjoy cold water I was anxious about participating but wanted to regardless. Bringing two wetsuits complete with neoprene gloves and socks helped me to enjoy the water and activity more. I also brought extra high energy food to keep my energy levels high.</w:t>
            </w:r>
          </w:p>
        </w:tc>
      </w:tr>
      <w:tr w:rsidR="00FF30BB" w:rsidRPr="00FF30BB" w:rsidTr="00BC347E">
        <w:trPr>
          <w:trHeight w:val="539"/>
        </w:trPr>
        <w:tc>
          <w:tcPr>
            <w:tcW w:w="2030" w:type="dxa"/>
            <w:shd w:val="clear" w:color="auto" w:fill="D99594" w:themeFill="accent2" w:themeFillTint="99"/>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Dynamic risk assessments/ considerations</w:t>
            </w:r>
          </w:p>
        </w:tc>
        <w:tc>
          <w:tcPr>
            <w:tcW w:w="13674" w:type="dxa"/>
          </w:tcPr>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 xml:space="preserve">The Afon Teifi volume and flow rate was higher than anticipated and therefore constituted a different plan. The group got cold when less paddling was happening and also as the weather changed. The river level could have been checked by forwarding a call to Llandysul centre prior to arrival. Advising participants to bring plenty of food and a hot drink.  </w:t>
            </w:r>
          </w:p>
        </w:tc>
      </w:tr>
      <w:tr w:rsidR="00FF30BB" w:rsidRPr="00FF30BB" w:rsidTr="00BC347E">
        <w:trPr>
          <w:trHeight w:val="539"/>
        </w:trPr>
        <w:tc>
          <w:tcPr>
            <w:tcW w:w="2030" w:type="dxa"/>
            <w:shd w:val="clear" w:color="auto" w:fill="C2D69B" w:themeFill="accent3" w:themeFillTint="99"/>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Record any near misses or accidents</w:t>
            </w:r>
          </w:p>
        </w:tc>
        <w:tc>
          <w:tcPr>
            <w:tcW w:w="13674" w:type="dxa"/>
          </w:tcPr>
          <w:p w:rsidR="00FF30BB" w:rsidRPr="00FF30BB" w:rsidRDefault="00FF30BB" w:rsidP="00FF30BB">
            <w:pPr>
              <w:spacing w:after="200" w:line="276" w:lineRule="auto"/>
              <w:rPr>
                <w:rFonts w:asciiTheme="minorHAnsi" w:hAnsiTheme="minorHAnsi" w:cstheme="minorHAnsi"/>
              </w:rPr>
            </w:pPr>
          </w:p>
        </w:tc>
      </w:tr>
      <w:tr w:rsidR="00FF30BB" w:rsidRPr="00FF30BB" w:rsidTr="00BC347E">
        <w:trPr>
          <w:trHeight w:val="539"/>
        </w:trPr>
        <w:tc>
          <w:tcPr>
            <w:tcW w:w="2030" w:type="dxa"/>
            <w:shd w:val="clear" w:color="auto" w:fill="C2D69B" w:themeFill="accent3" w:themeFillTint="99"/>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 xml:space="preserve">Generic and </w:t>
            </w:r>
            <w:r w:rsidRPr="00FF30BB">
              <w:rPr>
                <w:rFonts w:asciiTheme="minorHAnsi" w:hAnsiTheme="minorHAnsi" w:cstheme="minorHAnsi"/>
                <w:sz w:val="28"/>
              </w:rPr>
              <w:lastRenderedPageBreak/>
              <w:t>site-specific risk assessment for that day and update accordingly</w:t>
            </w:r>
          </w:p>
        </w:tc>
        <w:tc>
          <w:tcPr>
            <w:tcW w:w="13674" w:type="dxa"/>
          </w:tcPr>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lastRenderedPageBreak/>
              <w:t xml:space="preserve">The Universities generic risk assessment relies of the competency and experience of its instructors dynamically risk assessing the venue and activity.  The site specific risk assessment covered the main hazards but didn’t take into account the probability of more debris in the </w:t>
            </w:r>
            <w:r w:rsidRPr="00FF30BB">
              <w:rPr>
                <w:rFonts w:asciiTheme="minorHAnsi" w:hAnsiTheme="minorHAnsi" w:cstheme="minorHAnsi"/>
              </w:rPr>
              <w:lastRenderedPageBreak/>
              <w:t>water from the recent storm.</w:t>
            </w:r>
          </w:p>
        </w:tc>
      </w:tr>
      <w:tr w:rsidR="00FF30BB" w:rsidRPr="00FF30BB" w:rsidTr="00BC347E">
        <w:trPr>
          <w:trHeight w:val="539"/>
        </w:trPr>
        <w:tc>
          <w:tcPr>
            <w:tcW w:w="2030" w:type="dxa"/>
            <w:shd w:val="clear" w:color="auto" w:fill="C2D69B" w:themeFill="accent3" w:themeFillTint="99"/>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lastRenderedPageBreak/>
              <w:t>Specific learning outcomes from each session</w:t>
            </w:r>
          </w:p>
        </w:tc>
        <w:tc>
          <w:tcPr>
            <w:tcW w:w="13674" w:type="dxa"/>
          </w:tcPr>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 xml:space="preserve"> The river volume and flow rate might not be suitable for all participants. The group should come well prepared on cold days and also be prepared to be in the water for longer periods of time. </w:t>
            </w:r>
          </w:p>
        </w:tc>
      </w:tr>
    </w:tbl>
    <w:p w:rsidR="00FF30BB" w:rsidRPr="00FF30BB" w:rsidRDefault="00FF30BB" w:rsidP="00FF30BB"/>
    <w:p w:rsidR="00FF30BB" w:rsidRPr="00FF30BB" w:rsidRDefault="00FF30BB" w:rsidP="00FF30BB"/>
    <w:p w:rsidR="00FF30BB" w:rsidRPr="00FF30BB" w:rsidRDefault="00FF30BB" w:rsidP="00FF30BB">
      <w:pPr>
        <w:rPr>
          <w:rFonts w:asciiTheme="minorHAnsi" w:hAnsiTheme="minorHAnsi" w:cstheme="minorHAnsi"/>
          <w:b/>
          <w:sz w:val="28"/>
        </w:rPr>
      </w:pPr>
      <w:r w:rsidRPr="00FF30BB">
        <w:rPr>
          <w:rFonts w:asciiTheme="minorHAnsi" w:hAnsiTheme="minorHAnsi" w:cstheme="minorHAnsi"/>
          <w:b/>
          <w:sz w:val="28"/>
        </w:rPr>
        <w:t xml:space="preserve">Outdoor Activity Logbook &amp; Risk Assessments </w:t>
      </w:r>
    </w:p>
    <w:p w:rsidR="00FF30BB" w:rsidRPr="00FF30BB" w:rsidRDefault="00FF30BB" w:rsidP="00FF30BB">
      <w:pPr>
        <w:rPr>
          <w:rFonts w:asciiTheme="minorHAnsi" w:hAnsiTheme="minorHAnsi" w:cstheme="minorHAnsi"/>
          <w:b/>
          <w:sz w:val="28"/>
        </w:rPr>
      </w:pPr>
      <w:r w:rsidRPr="00FF30BB">
        <w:rPr>
          <w:rFonts w:asciiTheme="minorHAnsi" w:hAnsiTheme="minorHAnsi" w:cstheme="minorHAnsi"/>
          <w:b/>
          <w:noProof/>
          <w:sz w:val="28"/>
          <w:lang w:eastAsia="en-GB"/>
        </w:rPr>
        <mc:AlternateContent>
          <mc:Choice Requires="wps">
            <w:drawing>
              <wp:anchor distT="0" distB="0" distL="114300" distR="114300" simplePos="0" relativeHeight="251672576" behindDoc="0" locked="0" layoutInCell="1" allowOverlap="1" wp14:anchorId="4D8F7855" wp14:editId="1408414E">
                <wp:simplePos x="0" y="0"/>
                <wp:positionH relativeFrom="column">
                  <wp:posOffset>462915</wp:posOffset>
                </wp:positionH>
                <wp:positionV relativeFrom="paragraph">
                  <wp:posOffset>97790</wp:posOffset>
                </wp:positionV>
                <wp:extent cx="1875790" cy="1496060"/>
                <wp:effectExtent l="0" t="0" r="10160" b="2794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5790" cy="1496060"/>
                        </a:xfrm>
                        <a:prstGeom prst="rect">
                          <a:avLst/>
                        </a:prstGeom>
                        <a:noFill/>
                        <a:ln w="9525">
                          <a:solidFill>
                            <a:sysClr val="window" lastClr="FFFFFF"/>
                          </a:solidFill>
                          <a:miter lim="800000"/>
                          <a:headEnd/>
                          <a:tailEnd/>
                        </a:ln>
                      </wps:spPr>
                      <wps:txbx>
                        <w:txbxContent>
                          <w:p w:rsidR="00BC347E" w:rsidRPr="00933AEE" w:rsidRDefault="00BC347E" w:rsidP="00FF30BB">
                            <w:pPr>
                              <w:rPr>
                                <w:rFonts w:asciiTheme="minorHAnsi" w:hAnsiTheme="minorHAnsi" w:cstheme="minorHAnsi"/>
                                <w:sz w:val="32"/>
                              </w:rPr>
                            </w:pPr>
                            <w:r w:rsidRPr="00933AEE">
                              <w:rPr>
                                <w:rFonts w:asciiTheme="minorHAnsi" w:hAnsiTheme="minorHAnsi" w:cstheme="minorHAnsi"/>
                                <w:sz w:val="32"/>
                              </w:rPr>
                              <w:t>Before the Activity</w:t>
                            </w:r>
                          </w:p>
                          <w:p w:rsidR="00BC347E" w:rsidRPr="00933AEE" w:rsidRDefault="00BC347E" w:rsidP="00FF30BB">
                            <w:pPr>
                              <w:rPr>
                                <w:rFonts w:asciiTheme="minorHAnsi" w:hAnsiTheme="minorHAnsi" w:cstheme="minorHAnsi"/>
                                <w:sz w:val="32"/>
                              </w:rPr>
                            </w:pPr>
                            <w:r w:rsidRPr="00933AEE">
                              <w:rPr>
                                <w:rFonts w:asciiTheme="minorHAnsi" w:hAnsiTheme="minorHAnsi" w:cstheme="minorHAnsi"/>
                                <w:sz w:val="32"/>
                              </w:rPr>
                              <w:t>During the Activity</w:t>
                            </w:r>
                          </w:p>
                          <w:p w:rsidR="00BC347E" w:rsidRPr="00933AEE" w:rsidRDefault="00BC347E" w:rsidP="00FF30BB">
                            <w:pPr>
                              <w:rPr>
                                <w:rFonts w:asciiTheme="minorHAnsi" w:hAnsiTheme="minorHAnsi" w:cstheme="minorHAnsi"/>
                                <w:sz w:val="32"/>
                              </w:rPr>
                            </w:pPr>
                            <w:r w:rsidRPr="00933AEE">
                              <w:rPr>
                                <w:rFonts w:asciiTheme="minorHAnsi" w:hAnsiTheme="minorHAnsi" w:cstheme="minorHAnsi"/>
                                <w:sz w:val="32"/>
                              </w:rPr>
                              <w:t>After the Activity</w:t>
                            </w:r>
                          </w:p>
                          <w:p w:rsidR="00BC347E" w:rsidRDefault="00BC347E" w:rsidP="00FF30BB"/>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36.45pt;margin-top:7.7pt;width:147.7pt;height:117.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" filled="f" strokecolor="window">
                <v:textbox>
                  <w:txbxContent>
                    <w:p w:rsidR="00BC347E" w:rsidRPr="00933AEE" w:rsidRDefault="00BC347E" w:rsidP="00FF30BB">
                      <w:pPr>
                        <w:rPr>
                          <w:rFonts w:asciiTheme="minorHAnsi" w:hAnsiTheme="minorHAnsi" w:cstheme="minorHAnsi"/>
                          <w:sz w:val="32"/>
                        </w:rPr>
                      </w:pPr>
                      <w:r w:rsidRPr="00933AEE">
                        <w:rPr>
                          <w:rFonts w:asciiTheme="minorHAnsi" w:hAnsiTheme="minorHAnsi" w:cstheme="minorHAnsi"/>
                          <w:sz w:val="32"/>
                        </w:rPr>
                        <w:t>Before the Activity</w:t>
                      </w:r>
                    </w:p>
                    <w:p w:rsidR="00BC347E" w:rsidRPr="00933AEE" w:rsidRDefault="00BC347E" w:rsidP="00FF30BB">
                      <w:pPr>
                        <w:rPr>
                          <w:rFonts w:asciiTheme="minorHAnsi" w:hAnsiTheme="minorHAnsi" w:cstheme="minorHAnsi"/>
                          <w:sz w:val="32"/>
                        </w:rPr>
                      </w:pPr>
                      <w:r w:rsidRPr="00933AEE">
                        <w:rPr>
                          <w:rFonts w:asciiTheme="minorHAnsi" w:hAnsiTheme="minorHAnsi" w:cstheme="minorHAnsi"/>
                          <w:sz w:val="32"/>
                        </w:rPr>
                        <w:t>During the Activity</w:t>
                      </w:r>
                    </w:p>
                    <w:p w:rsidR="00BC347E" w:rsidRPr="00933AEE" w:rsidRDefault="00BC347E" w:rsidP="00FF30BB">
                      <w:pPr>
                        <w:rPr>
                          <w:rFonts w:asciiTheme="minorHAnsi" w:hAnsiTheme="minorHAnsi" w:cstheme="minorHAnsi"/>
                          <w:sz w:val="32"/>
                        </w:rPr>
                      </w:pPr>
                      <w:r w:rsidRPr="00933AEE">
                        <w:rPr>
                          <w:rFonts w:asciiTheme="minorHAnsi" w:hAnsiTheme="minorHAnsi" w:cstheme="minorHAnsi"/>
                          <w:sz w:val="32"/>
                        </w:rPr>
                        <w:t>After the Activity</w:t>
                      </w:r>
                    </w:p>
                    <w:p w:rsidR="00BC347E" w:rsidRDefault="00BC347E" w:rsidP="00FF30BB"/>
                  </w:txbxContent>
                </v:textbox>
              </v:shape>
            </w:pict>
          </mc:Fallback>
        </mc:AlternateContent>
      </w:r>
      <w:r w:rsidRPr="00FF30BB">
        <w:rPr>
          <w:rFonts w:asciiTheme="minorHAnsi" w:hAnsiTheme="minorHAnsi" w:cstheme="minorHAnsi"/>
          <w:b/>
          <w:noProof/>
          <w:sz w:val="28"/>
          <w:lang w:eastAsia="en-GB"/>
        </w:rPr>
        <mc:AlternateContent>
          <mc:Choice Requires="wps">
            <w:drawing>
              <wp:anchor distT="0" distB="0" distL="114300" distR="114300" simplePos="0" relativeHeight="251669504" behindDoc="0" locked="0" layoutInCell="1" allowOverlap="1" wp14:anchorId="1BBDFA72" wp14:editId="623DA83A">
                <wp:simplePos x="0" y="0"/>
                <wp:positionH relativeFrom="column">
                  <wp:posOffset>11875</wp:posOffset>
                </wp:positionH>
                <wp:positionV relativeFrom="paragraph">
                  <wp:posOffset>98458</wp:posOffset>
                </wp:positionV>
                <wp:extent cx="344385" cy="344384"/>
                <wp:effectExtent l="0" t="0" r="17780" b="17780"/>
                <wp:wrapNone/>
                <wp:docPr id="11" name="Rectangle 11"/>
                <wp:cNvGraphicFramePr/>
                <a:graphic xmlns:a="http://schemas.openxmlformats.org/drawingml/2006/main">
                  <a:graphicData uri="http://schemas.microsoft.com/office/word/2010/wordprocessingShape">
                    <wps:wsp>
                      <wps:cNvSpPr/>
                      <wps:spPr>
                        <a:xfrm>
                          <a:off x="0" y="0"/>
                          <a:ext cx="344385" cy="344384"/>
                        </a:xfrm>
                        <a:prstGeom prst="rect">
                          <a:avLst/>
                        </a:prstGeom>
                        <a:solidFill>
                          <a:srgbClr val="1F497D">
                            <a:lumMod val="40000"/>
                            <a:lumOff val="60000"/>
                          </a:srgbClr>
                        </a:solidFill>
                        <a:ln w="25400" cap="flat" cmpd="sng" algn="ctr">
                          <a:solidFill>
                            <a:srgbClr val="1F497D">
                              <a:lumMod val="40000"/>
                              <a:lumOff val="6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1" o:spid="_x0000_s1026" style="position:absolute;margin-left:.95pt;margin-top:7.75pt;width:27.1pt;height:27.1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" fillcolor="#8eb4e3" strokecolor="#8eb4e3" strokeweight="2pt"/>
            </w:pict>
          </mc:Fallback>
        </mc:AlternateContent>
      </w:r>
    </w:p>
    <w:p w:rsidR="00FF30BB" w:rsidRPr="00FF30BB" w:rsidRDefault="00FF30BB" w:rsidP="00FF30BB">
      <w:pPr>
        <w:rPr>
          <w:rFonts w:asciiTheme="minorHAnsi" w:hAnsiTheme="minorHAnsi" w:cstheme="minorHAnsi"/>
        </w:rPr>
      </w:pPr>
      <w:r w:rsidRPr="00FF30BB">
        <w:rPr>
          <w:rFonts w:asciiTheme="minorHAnsi" w:hAnsiTheme="minorHAnsi" w:cstheme="minorHAnsi"/>
          <w:b/>
          <w:noProof/>
          <w:sz w:val="28"/>
          <w:lang w:eastAsia="en-GB"/>
        </w:rPr>
        <mc:AlternateContent>
          <mc:Choice Requires="wps">
            <w:drawing>
              <wp:anchor distT="0" distB="0" distL="114300" distR="114300" simplePos="0" relativeHeight="251671552" behindDoc="0" locked="0" layoutInCell="1" allowOverlap="1" wp14:anchorId="249F1E6E" wp14:editId="075F2639">
                <wp:simplePos x="0" y="0"/>
                <wp:positionH relativeFrom="column">
                  <wp:posOffset>6985</wp:posOffset>
                </wp:positionH>
                <wp:positionV relativeFrom="paragraph">
                  <wp:posOffset>144649</wp:posOffset>
                </wp:positionV>
                <wp:extent cx="344170" cy="344170"/>
                <wp:effectExtent l="0" t="0" r="17780" b="17780"/>
                <wp:wrapNone/>
                <wp:docPr id="14" name="Rectangle 14"/>
                <wp:cNvGraphicFramePr/>
                <a:graphic xmlns:a="http://schemas.openxmlformats.org/drawingml/2006/main">
                  <a:graphicData uri="http://schemas.microsoft.com/office/word/2010/wordprocessingShape">
                    <wps:wsp>
                      <wps:cNvSpPr/>
                      <wps:spPr>
                        <a:xfrm>
                          <a:off x="0" y="0"/>
                          <a:ext cx="344170" cy="344170"/>
                        </a:xfrm>
                        <a:prstGeom prst="rect">
                          <a:avLst/>
                        </a:prstGeom>
                        <a:solidFill>
                          <a:srgbClr val="C0504D">
                            <a:lumMod val="60000"/>
                            <a:lumOff val="40000"/>
                          </a:srgbClr>
                        </a:solidFill>
                        <a:ln w="25400" cap="flat" cmpd="sng" algn="ctr">
                          <a:solidFill>
                            <a:srgbClr val="C0504D">
                              <a:lumMod val="60000"/>
                              <a:lumOff val="4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4" o:spid="_x0000_s1026" style="position:absolute;margin-left:.55pt;margin-top:11.4pt;width:27.1pt;height:27.1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" fillcolor="#d99694" strokecolor="#d99694" strokeweight="2pt"/>
            </w:pict>
          </mc:Fallback>
        </mc:AlternateContent>
      </w:r>
    </w:p>
    <w:p w:rsidR="00FF30BB" w:rsidRPr="00FF30BB" w:rsidRDefault="00FF30BB" w:rsidP="00FF30BB">
      <w:r w:rsidRPr="00FF30BB">
        <w:rPr>
          <w:rFonts w:asciiTheme="minorHAnsi" w:hAnsiTheme="minorHAnsi" w:cstheme="minorHAnsi"/>
          <w:b/>
          <w:noProof/>
          <w:sz w:val="28"/>
          <w:lang w:eastAsia="en-GB"/>
        </w:rPr>
        <mc:AlternateContent>
          <mc:Choice Requires="wps">
            <w:drawing>
              <wp:anchor distT="0" distB="0" distL="114300" distR="114300" simplePos="0" relativeHeight="251670528" behindDoc="0" locked="0" layoutInCell="1" allowOverlap="1" wp14:anchorId="7E7CB951" wp14:editId="11DE5436">
                <wp:simplePos x="0" y="0"/>
                <wp:positionH relativeFrom="column">
                  <wp:posOffset>8890</wp:posOffset>
                </wp:positionH>
                <wp:positionV relativeFrom="paragraph">
                  <wp:posOffset>233045</wp:posOffset>
                </wp:positionV>
                <wp:extent cx="344170" cy="344170"/>
                <wp:effectExtent l="0" t="0" r="17780" b="17780"/>
                <wp:wrapNone/>
                <wp:docPr id="15" name="Rectangle 15"/>
                <wp:cNvGraphicFramePr/>
                <a:graphic xmlns:a="http://schemas.openxmlformats.org/drawingml/2006/main">
                  <a:graphicData uri="http://schemas.microsoft.com/office/word/2010/wordprocessingShape">
                    <wps:wsp>
                      <wps:cNvSpPr/>
                      <wps:spPr>
                        <a:xfrm>
                          <a:off x="0" y="0"/>
                          <a:ext cx="344170" cy="344170"/>
                        </a:xfrm>
                        <a:prstGeom prst="rect">
                          <a:avLst/>
                        </a:prstGeom>
                        <a:solidFill>
                          <a:srgbClr val="9BBB59">
                            <a:lumMod val="60000"/>
                            <a:lumOff val="40000"/>
                          </a:srgbClr>
                        </a:solidFill>
                        <a:ln w="25400" cap="flat" cmpd="sng" algn="ctr">
                          <a:solidFill>
                            <a:srgbClr val="9BBB59">
                              <a:lumMod val="60000"/>
                              <a:lumOff val="4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5" o:spid="_x0000_s1026" style="position:absolute;margin-left:.7pt;margin-top:18.35pt;width:27.1pt;height:27.1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" fillcolor="#c3d69b" strokecolor="#c3d69b" strokeweight="2pt"/>
            </w:pict>
          </mc:Fallback>
        </mc:AlternateContent>
      </w:r>
    </w:p>
    <w:tbl>
      <w:tblPr>
        <w:tblStyle w:val="TableGrid"/>
        <w:tblpPr w:leftFromText="180" w:rightFromText="180" w:vertAnchor="text" w:horzAnchor="margin" w:tblpY="824"/>
        <w:tblW w:w="0" w:type="auto"/>
        <w:tblLook w:val="04A0" w:firstRow="1" w:lastRow="0" w:firstColumn="1" w:lastColumn="0" w:noHBand="0" w:noVBand="1"/>
      </w:tblPr>
      <w:tblGrid>
        <w:gridCol w:w="3190"/>
        <w:gridCol w:w="6052"/>
      </w:tblGrid>
      <w:tr w:rsidR="00FF30BB" w:rsidRPr="00FF30BB" w:rsidTr="00BC347E">
        <w:trPr>
          <w:trHeight w:val="467"/>
        </w:trPr>
        <w:tc>
          <w:tcPr>
            <w:tcW w:w="4387" w:type="dxa"/>
          </w:tcPr>
          <w:p w:rsidR="00FF30BB" w:rsidRPr="00FF30BB" w:rsidRDefault="00FF30BB" w:rsidP="00FF30BB">
            <w:pPr>
              <w:spacing w:after="200" w:line="276" w:lineRule="auto"/>
              <w:jc w:val="center"/>
              <w:rPr>
                <w:rFonts w:asciiTheme="minorHAnsi" w:hAnsiTheme="minorHAnsi" w:cstheme="minorHAnsi"/>
                <w:sz w:val="36"/>
              </w:rPr>
            </w:pPr>
            <w:r w:rsidRPr="00FF30BB">
              <w:rPr>
                <w:rFonts w:asciiTheme="minorHAnsi" w:hAnsiTheme="minorHAnsi" w:cstheme="minorHAnsi"/>
                <w:sz w:val="36"/>
              </w:rPr>
              <w:t>Activity</w:t>
            </w:r>
          </w:p>
        </w:tc>
        <w:tc>
          <w:tcPr>
            <w:tcW w:w="9164" w:type="dxa"/>
          </w:tcPr>
          <w:p w:rsidR="00FF30BB" w:rsidRPr="00FF30BB" w:rsidRDefault="00FF30BB" w:rsidP="00FF30BB">
            <w:pPr>
              <w:spacing w:after="200" w:line="276" w:lineRule="auto"/>
              <w:jc w:val="center"/>
              <w:rPr>
                <w:rFonts w:asciiTheme="minorHAnsi" w:hAnsiTheme="minorHAnsi" w:cstheme="minorHAnsi"/>
                <w:b/>
                <w:sz w:val="36"/>
              </w:rPr>
            </w:pPr>
            <w:r w:rsidRPr="00FF30BB">
              <w:rPr>
                <w:rFonts w:asciiTheme="minorHAnsi" w:hAnsiTheme="minorHAnsi" w:cstheme="minorHAnsi"/>
                <w:sz w:val="36"/>
              </w:rPr>
              <w:t>Hill Walking</w:t>
            </w:r>
          </w:p>
        </w:tc>
      </w:tr>
      <w:tr w:rsidR="00FF30BB" w:rsidRPr="00FF30BB" w:rsidTr="00BC347E">
        <w:trPr>
          <w:trHeight w:val="433"/>
        </w:trPr>
        <w:tc>
          <w:tcPr>
            <w:tcW w:w="4387" w:type="dxa"/>
          </w:tcPr>
          <w:p w:rsidR="00FF30BB" w:rsidRPr="00FF30BB" w:rsidRDefault="00FF30BB" w:rsidP="00FF30BB">
            <w:pPr>
              <w:spacing w:after="200" w:line="276" w:lineRule="auto"/>
              <w:jc w:val="center"/>
              <w:rPr>
                <w:rFonts w:asciiTheme="minorHAnsi" w:hAnsiTheme="minorHAnsi" w:cstheme="minorHAnsi"/>
                <w:sz w:val="36"/>
              </w:rPr>
            </w:pPr>
            <w:r w:rsidRPr="00FF30BB">
              <w:rPr>
                <w:rFonts w:asciiTheme="minorHAnsi" w:hAnsiTheme="minorHAnsi" w:cstheme="minorHAnsi"/>
                <w:sz w:val="36"/>
              </w:rPr>
              <w:t>Date</w:t>
            </w:r>
          </w:p>
        </w:tc>
        <w:tc>
          <w:tcPr>
            <w:tcW w:w="9164" w:type="dxa"/>
          </w:tcPr>
          <w:p w:rsidR="00FF30BB" w:rsidRPr="00FF30BB" w:rsidRDefault="00FF30BB" w:rsidP="00FF30BB">
            <w:pPr>
              <w:spacing w:after="200" w:line="276" w:lineRule="auto"/>
              <w:jc w:val="center"/>
              <w:rPr>
                <w:rFonts w:asciiTheme="minorHAnsi" w:hAnsiTheme="minorHAnsi" w:cstheme="minorHAnsi"/>
                <w:b/>
                <w:sz w:val="36"/>
              </w:rPr>
            </w:pPr>
            <w:r w:rsidRPr="00FF30BB">
              <w:rPr>
                <w:rFonts w:asciiTheme="minorHAnsi" w:hAnsiTheme="minorHAnsi" w:cstheme="minorHAnsi"/>
                <w:sz w:val="36"/>
              </w:rPr>
              <w:t>13</w:t>
            </w:r>
            <w:r w:rsidRPr="00FF30BB">
              <w:rPr>
                <w:rFonts w:asciiTheme="minorHAnsi" w:hAnsiTheme="minorHAnsi" w:cstheme="minorHAnsi"/>
                <w:sz w:val="36"/>
                <w:vertAlign w:val="superscript"/>
              </w:rPr>
              <w:t>th</w:t>
            </w:r>
            <w:r w:rsidRPr="00FF30BB">
              <w:rPr>
                <w:rFonts w:asciiTheme="minorHAnsi" w:hAnsiTheme="minorHAnsi" w:cstheme="minorHAnsi"/>
                <w:sz w:val="36"/>
              </w:rPr>
              <w:t xml:space="preserve"> March 2018</w:t>
            </w:r>
          </w:p>
        </w:tc>
      </w:tr>
      <w:tr w:rsidR="00FF30BB" w:rsidRPr="00FF30BB" w:rsidTr="00BC347E">
        <w:trPr>
          <w:trHeight w:val="467"/>
        </w:trPr>
        <w:tc>
          <w:tcPr>
            <w:tcW w:w="4387" w:type="dxa"/>
          </w:tcPr>
          <w:p w:rsidR="00FF30BB" w:rsidRPr="00FF30BB" w:rsidRDefault="00FF30BB" w:rsidP="00FF30BB">
            <w:pPr>
              <w:spacing w:after="200" w:line="276" w:lineRule="auto"/>
              <w:jc w:val="center"/>
              <w:rPr>
                <w:rFonts w:asciiTheme="minorHAnsi" w:hAnsiTheme="minorHAnsi" w:cstheme="minorHAnsi"/>
                <w:sz w:val="36"/>
              </w:rPr>
            </w:pPr>
            <w:r w:rsidRPr="00FF30BB">
              <w:rPr>
                <w:rFonts w:asciiTheme="minorHAnsi" w:hAnsiTheme="minorHAnsi" w:cstheme="minorHAnsi"/>
                <w:sz w:val="36"/>
              </w:rPr>
              <w:t>Venue</w:t>
            </w:r>
          </w:p>
        </w:tc>
        <w:tc>
          <w:tcPr>
            <w:tcW w:w="9164" w:type="dxa"/>
          </w:tcPr>
          <w:p w:rsidR="00FF30BB" w:rsidRPr="00FF30BB" w:rsidRDefault="00FF30BB" w:rsidP="00FF30BB">
            <w:pPr>
              <w:spacing w:after="200" w:line="276" w:lineRule="auto"/>
              <w:jc w:val="center"/>
              <w:rPr>
                <w:rFonts w:asciiTheme="minorHAnsi" w:hAnsiTheme="minorHAnsi" w:cstheme="minorHAnsi"/>
                <w:sz w:val="36"/>
              </w:rPr>
            </w:pPr>
            <w:r w:rsidRPr="00FF30BB">
              <w:rPr>
                <w:rFonts w:asciiTheme="minorHAnsi" w:hAnsiTheme="minorHAnsi" w:cstheme="minorHAnsi"/>
                <w:sz w:val="36"/>
              </w:rPr>
              <w:t>Herbert’s Quarry, Brecon Beacons</w:t>
            </w:r>
          </w:p>
        </w:tc>
      </w:tr>
      <w:tr w:rsidR="00FF30BB" w:rsidRPr="00FF30BB" w:rsidTr="00BC347E">
        <w:trPr>
          <w:trHeight w:val="900"/>
        </w:trPr>
        <w:tc>
          <w:tcPr>
            <w:tcW w:w="4387" w:type="dxa"/>
          </w:tcPr>
          <w:p w:rsidR="00FF30BB" w:rsidRPr="00FF30BB" w:rsidRDefault="00FF30BB" w:rsidP="00FF30BB">
            <w:pPr>
              <w:spacing w:after="200" w:line="276" w:lineRule="auto"/>
              <w:jc w:val="center"/>
              <w:rPr>
                <w:rFonts w:asciiTheme="minorHAnsi" w:hAnsiTheme="minorHAnsi" w:cstheme="minorHAnsi"/>
                <w:sz w:val="36"/>
              </w:rPr>
            </w:pPr>
            <w:r w:rsidRPr="00FF30BB">
              <w:rPr>
                <w:rFonts w:asciiTheme="minorHAnsi" w:hAnsiTheme="minorHAnsi" w:cstheme="minorHAnsi"/>
                <w:sz w:val="36"/>
              </w:rPr>
              <w:t>Weather</w:t>
            </w:r>
          </w:p>
        </w:tc>
        <w:tc>
          <w:tcPr>
            <w:tcW w:w="9164" w:type="dxa"/>
          </w:tcPr>
          <w:p w:rsidR="00FF30BB" w:rsidRPr="00FF30BB" w:rsidRDefault="00FF30BB" w:rsidP="00FF30BB">
            <w:pPr>
              <w:spacing w:after="200" w:line="276" w:lineRule="auto"/>
              <w:jc w:val="center"/>
              <w:rPr>
                <w:rFonts w:asciiTheme="minorHAnsi" w:hAnsiTheme="minorHAnsi" w:cstheme="minorHAnsi"/>
                <w:sz w:val="36"/>
              </w:rPr>
            </w:pPr>
            <w:r w:rsidRPr="00FF30BB">
              <w:rPr>
                <w:rFonts w:asciiTheme="minorHAnsi" w:hAnsiTheme="minorHAnsi" w:cstheme="minorHAnsi"/>
                <w:sz w:val="36"/>
              </w:rPr>
              <w:t>Sunny with Clouds, 4</w:t>
            </w:r>
            <w:r w:rsidRPr="00FF30BB">
              <w:t xml:space="preserve"> </w:t>
            </w:r>
            <w:r w:rsidRPr="00FF30BB">
              <w:rPr>
                <w:rFonts w:asciiTheme="minorHAnsi" w:hAnsiTheme="minorHAnsi" w:cstheme="minorHAnsi"/>
                <w:sz w:val="36"/>
              </w:rPr>
              <w:t>ºc, 10 MPH winds (20 Gust) North-westerly. Changing to Easterly by late afternoon.</w:t>
            </w:r>
          </w:p>
        </w:tc>
      </w:tr>
      <w:tr w:rsidR="00FF30BB" w:rsidRPr="00FF30BB" w:rsidTr="00BC347E">
        <w:trPr>
          <w:trHeight w:val="719"/>
        </w:trPr>
        <w:tc>
          <w:tcPr>
            <w:tcW w:w="4387" w:type="dxa"/>
          </w:tcPr>
          <w:p w:rsidR="00FF30BB" w:rsidRPr="00FF30BB" w:rsidRDefault="00FF30BB" w:rsidP="00FF30BB">
            <w:pPr>
              <w:spacing w:after="200" w:line="276" w:lineRule="auto"/>
              <w:jc w:val="center"/>
              <w:rPr>
                <w:rFonts w:asciiTheme="minorHAnsi" w:hAnsiTheme="minorHAnsi" w:cstheme="minorHAnsi"/>
                <w:sz w:val="36"/>
              </w:rPr>
            </w:pPr>
            <w:r w:rsidRPr="00FF30BB">
              <w:rPr>
                <w:rFonts w:asciiTheme="minorHAnsi" w:hAnsiTheme="minorHAnsi" w:cstheme="minorHAnsi"/>
                <w:sz w:val="36"/>
              </w:rPr>
              <w:t>PPE / Kit</w:t>
            </w:r>
          </w:p>
        </w:tc>
        <w:tc>
          <w:tcPr>
            <w:tcW w:w="9164" w:type="dxa"/>
          </w:tcPr>
          <w:p w:rsidR="00FF30BB" w:rsidRPr="00FF30BB" w:rsidRDefault="00FF30BB" w:rsidP="00FF30BB">
            <w:pPr>
              <w:spacing w:after="200" w:line="276" w:lineRule="auto"/>
              <w:jc w:val="center"/>
              <w:rPr>
                <w:rFonts w:asciiTheme="minorHAnsi" w:hAnsiTheme="minorHAnsi" w:cstheme="minorHAnsi"/>
                <w:sz w:val="36"/>
              </w:rPr>
            </w:pPr>
            <w:r w:rsidRPr="00FF30BB">
              <w:rPr>
                <w:rFonts w:asciiTheme="minorHAnsi" w:hAnsiTheme="minorHAnsi" w:cstheme="minorHAnsi"/>
                <w:sz w:val="36"/>
              </w:rPr>
              <w:t xml:space="preserve">Back Pack, Waterproofs, Suitable Shoes / Boots, Spare Socks, Warm Hat, Gloves, Sun Cream, Group Shelter, </w:t>
            </w:r>
            <w:r w:rsidRPr="00FF30BB">
              <w:rPr>
                <w:rFonts w:asciiTheme="minorHAnsi" w:hAnsiTheme="minorHAnsi" w:cstheme="minorHAnsi"/>
                <w:sz w:val="36"/>
              </w:rPr>
              <w:lastRenderedPageBreak/>
              <w:t>Survival bag, First Aid Kit, Whistle, Map, Compass, Food and Drink.</w:t>
            </w:r>
          </w:p>
        </w:tc>
      </w:tr>
      <w:tr w:rsidR="00FF30BB" w:rsidRPr="00FF30BB" w:rsidTr="00BC347E">
        <w:trPr>
          <w:trHeight w:val="1366"/>
        </w:trPr>
        <w:tc>
          <w:tcPr>
            <w:tcW w:w="4387" w:type="dxa"/>
          </w:tcPr>
          <w:p w:rsidR="00FF30BB" w:rsidRPr="00FF30BB" w:rsidRDefault="00FF30BB" w:rsidP="00FF30BB">
            <w:pPr>
              <w:spacing w:after="200" w:line="276" w:lineRule="auto"/>
              <w:jc w:val="center"/>
              <w:rPr>
                <w:rFonts w:asciiTheme="minorHAnsi" w:hAnsiTheme="minorHAnsi" w:cstheme="minorHAnsi"/>
                <w:sz w:val="36"/>
              </w:rPr>
            </w:pPr>
            <w:r w:rsidRPr="00FF30BB">
              <w:rPr>
                <w:rFonts w:asciiTheme="minorHAnsi" w:hAnsiTheme="minorHAnsi" w:cstheme="minorHAnsi"/>
                <w:sz w:val="36"/>
              </w:rPr>
              <w:lastRenderedPageBreak/>
              <w:t>Personal Summary, Thoughts / Feelings of activity</w:t>
            </w:r>
          </w:p>
        </w:tc>
        <w:tc>
          <w:tcPr>
            <w:tcW w:w="9164" w:type="dxa"/>
          </w:tcPr>
          <w:p w:rsidR="00FF30BB" w:rsidRPr="00FF30BB" w:rsidRDefault="00FF30BB" w:rsidP="00FF30BB">
            <w:pPr>
              <w:spacing w:after="200" w:line="276" w:lineRule="auto"/>
              <w:jc w:val="center"/>
              <w:rPr>
                <w:rFonts w:asciiTheme="minorHAnsi" w:hAnsiTheme="minorHAnsi" w:cstheme="minorHAnsi"/>
                <w:sz w:val="36"/>
              </w:rPr>
            </w:pPr>
            <w:r w:rsidRPr="00FF30BB">
              <w:rPr>
                <w:rFonts w:asciiTheme="minorHAnsi" w:hAnsiTheme="minorHAnsi" w:cstheme="minorHAnsi"/>
                <w:sz w:val="36"/>
              </w:rPr>
              <w:t xml:space="preserve">I personally enjoyed this session and looked forward to doing some navigation. The weather was pleasant and the group worked well together apart from an individual that proceeded to walk in front not having much regard for the rest of the group. I discovered I was slightly too big for my walking boots making descents slightly painful. </w:t>
            </w:r>
          </w:p>
        </w:tc>
      </w:tr>
    </w:tbl>
    <w:p w:rsidR="00FF30BB" w:rsidRPr="00FF30BB" w:rsidRDefault="00FF30BB" w:rsidP="00FF30BB"/>
    <w:tbl>
      <w:tblPr>
        <w:tblStyle w:val="TableGrid"/>
        <w:tblW w:w="15704" w:type="dxa"/>
        <w:tblInd w:w="-743" w:type="dxa"/>
        <w:tblLook w:val="04A0" w:firstRow="1" w:lastRow="0" w:firstColumn="1" w:lastColumn="0" w:noHBand="0" w:noVBand="1"/>
      </w:tblPr>
      <w:tblGrid>
        <w:gridCol w:w="2030"/>
        <w:gridCol w:w="13674"/>
      </w:tblGrid>
      <w:tr w:rsidR="00FF30BB" w:rsidRPr="00FF30BB" w:rsidTr="00BC347E">
        <w:trPr>
          <w:trHeight w:val="502"/>
        </w:trPr>
        <w:tc>
          <w:tcPr>
            <w:tcW w:w="2030" w:type="dxa"/>
            <w:shd w:val="clear" w:color="auto" w:fill="8DB3E2" w:themeFill="text2" w:themeFillTint="66"/>
            <w:vAlign w:val="center"/>
          </w:tcPr>
          <w:p w:rsidR="00FF30BB" w:rsidRPr="00FF30BB" w:rsidRDefault="00FF30BB" w:rsidP="00FF30BB">
            <w:pPr>
              <w:spacing w:after="200" w:line="276" w:lineRule="auto"/>
              <w:jc w:val="center"/>
              <w:rPr>
                <w:rFonts w:asciiTheme="minorHAnsi" w:hAnsiTheme="minorHAnsi" w:cstheme="minorHAnsi"/>
              </w:rPr>
            </w:pPr>
            <w:r w:rsidRPr="00FF30BB">
              <w:rPr>
                <w:rFonts w:asciiTheme="minorHAnsi" w:hAnsiTheme="minorHAnsi" w:cstheme="minorHAnsi"/>
                <w:sz w:val="28"/>
              </w:rPr>
              <w:t>Generic risk assessment</w:t>
            </w:r>
          </w:p>
        </w:tc>
        <w:tc>
          <w:tcPr>
            <w:tcW w:w="13674" w:type="dxa"/>
          </w:tcPr>
          <w:p w:rsidR="00FF30BB" w:rsidRPr="00FF30BB" w:rsidRDefault="00FF30BB" w:rsidP="00FF30BB">
            <w:pPr>
              <w:spacing w:after="200" w:line="276" w:lineRule="auto"/>
              <w:rPr>
                <w:sz w:val="16"/>
              </w:rPr>
            </w:pPr>
            <w:r w:rsidRPr="00FF30BB">
              <w:rPr>
                <w:noProof/>
                <w:sz w:val="16"/>
                <w:lang w:eastAsia="en-GB"/>
              </w:rPr>
              <w:drawing>
                <wp:inline distT="0" distB="0" distL="0" distR="0" wp14:anchorId="69D8F5AE" wp14:editId="43560175">
                  <wp:extent cx="4978400" cy="354968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ll Walking RA.PNG"/>
                          <pic:cNvPicPr/>
                        </pic:nvPicPr>
                        <pic:blipFill>
                          <a:blip r:embed="rId26">
                            <a:extLst>
                              <a:ext uri="{28A0092B-C50C-407E-A947-70E740481C1C}">
                                <a14:useLocalDpi xmlns:a14="http://schemas.microsoft.com/office/drawing/2010/main" val="0"/>
                              </a:ext>
                            </a:extLst>
                          </a:blip>
                          <a:stretch>
                            <a:fillRect/>
                          </a:stretch>
                        </pic:blipFill>
                        <pic:spPr>
                          <a:xfrm>
                            <a:off x="0" y="0"/>
                            <a:ext cx="4998401" cy="3563949"/>
                          </a:xfrm>
                          <a:prstGeom prst="rect">
                            <a:avLst/>
                          </a:prstGeom>
                        </pic:spPr>
                      </pic:pic>
                    </a:graphicData>
                  </a:graphic>
                </wp:inline>
              </w:drawing>
            </w:r>
          </w:p>
          <w:p w:rsidR="00FF30BB" w:rsidRPr="00FF30BB" w:rsidRDefault="00FF30BB" w:rsidP="00FF30BB">
            <w:pPr>
              <w:spacing w:after="200" w:line="276" w:lineRule="auto"/>
              <w:rPr>
                <w:rFonts w:asciiTheme="minorHAnsi" w:hAnsiTheme="minorHAnsi" w:cstheme="minorHAnsi"/>
              </w:rPr>
            </w:pPr>
          </w:p>
        </w:tc>
      </w:tr>
      <w:tr w:rsidR="00FF30BB" w:rsidRPr="00FF30BB" w:rsidTr="00BC347E">
        <w:trPr>
          <w:trHeight w:val="502"/>
        </w:trPr>
        <w:tc>
          <w:tcPr>
            <w:tcW w:w="2030" w:type="dxa"/>
            <w:shd w:val="clear" w:color="auto" w:fill="8DB3E2" w:themeFill="text2" w:themeFillTint="66"/>
            <w:vAlign w:val="center"/>
          </w:tcPr>
          <w:p w:rsidR="00FF30BB" w:rsidRPr="00FF30BB" w:rsidRDefault="00FF30BB" w:rsidP="00FF30BB">
            <w:pPr>
              <w:spacing w:after="200" w:line="276" w:lineRule="auto"/>
              <w:jc w:val="center"/>
              <w:rPr>
                <w:rFonts w:asciiTheme="minorHAnsi" w:hAnsiTheme="minorHAnsi" w:cstheme="minorHAnsi"/>
              </w:rPr>
            </w:pPr>
            <w:r w:rsidRPr="00FF30BB">
              <w:rPr>
                <w:rFonts w:asciiTheme="minorHAnsi" w:hAnsiTheme="minorHAnsi" w:cstheme="minorHAnsi"/>
                <w:sz w:val="28"/>
              </w:rPr>
              <w:t xml:space="preserve">Site-specific </w:t>
            </w:r>
            <w:r w:rsidRPr="00FF30BB">
              <w:rPr>
                <w:rFonts w:asciiTheme="minorHAnsi" w:hAnsiTheme="minorHAnsi" w:cstheme="minorHAnsi"/>
                <w:sz w:val="28"/>
              </w:rPr>
              <w:lastRenderedPageBreak/>
              <w:t>risk assessment</w:t>
            </w:r>
          </w:p>
        </w:tc>
        <w:tc>
          <w:tcPr>
            <w:tcW w:w="13674" w:type="dxa"/>
          </w:tcPr>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lastRenderedPageBreak/>
              <w:t xml:space="preserve"> The recent weather for the Brecon Beacons west had high levels of precipitation. This raised a concern for particularly boggy areas. </w:t>
            </w:r>
            <w:r w:rsidRPr="00FF30BB">
              <w:rPr>
                <w:rFonts w:asciiTheme="minorHAnsi" w:hAnsiTheme="minorHAnsi" w:cstheme="minorHAnsi"/>
              </w:rPr>
              <w:lastRenderedPageBreak/>
              <w:t>Suitable footwear was essential. Mobile cellular signal is scarce in the area and due care should be taken. Weather Forecasts from reliable mountain forecasting sources are important to build an idea of the conditions expected. Temperature would become a degree less for every 100 metres gained in elevation also more exposure to wind on higher grounds with no protection.</w:t>
            </w:r>
          </w:p>
        </w:tc>
      </w:tr>
      <w:tr w:rsidR="00FF30BB" w:rsidRPr="00FF30BB" w:rsidTr="00BC347E">
        <w:trPr>
          <w:trHeight w:val="539"/>
        </w:trPr>
        <w:tc>
          <w:tcPr>
            <w:tcW w:w="2030" w:type="dxa"/>
            <w:shd w:val="clear" w:color="auto" w:fill="8DB3E2" w:themeFill="text2" w:themeFillTint="66"/>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lastRenderedPageBreak/>
              <w:t>Relevant legislation</w:t>
            </w:r>
          </w:p>
        </w:tc>
        <w:tc>
          <w:tcPr>
            <w:tcW w:w="13674" w:type="dxa"/>
          </w:tcPr>
          <w:p w:rsidR="00FF30BB" w:rsidRPr="00FF30BB" w:rsidRDefault="00FF30BB" w:rsidP="00FF30BB">
            <w:pPr>
              <w:numPr>
                <w:ilvl w:val="0"/>
                <w:numId w:val="2"/>
              </w:numPr>
              <w:spacing w:line="276" w:lineRule="auto"/>
              <w:contextualSpacing/>
              <w:rPr>
                <w:rFonts w:asciiTheme="minorHAnsi" w:hAnsiTheme="minorHAnsi" w:cstheme="minorHAnsi"/>
              </w:rPr>
            </w:pPr>
            <w:r w:rsidRPr="00FF30BB">
              <w:rPr>
                <w:rFonts w:asciiTheme="minorHAnsi" w:hAnsiTheme="minorHAnsi" w:cstheme="minorHAnsi"/>
              </w:rPr>
              <w:t>The Management of Health and Safety at Work Regulations 1999</w:t>
            </w:r>
            <w:r w:rsidRPr="00FF30BB">
              <w:t xml:space="preserve"> </w:t>
            </w:r>
          </w:p>
          <w:p w:rsidR="00FF30BB" w:rsidRPr="00FF30BB" w:rsidRDefault="00FF30BB" w:rsidP="00FF30BB">
            <w:pPr>
              <w:numPr>
                <w:ilvl w:val="0"/>
                <w:numId w:val="2"/>
              </w:numPr>
              <w:spacing w:line="276" w:lineRule="auto"/>
              <w:contextualSpacing/>
              <w:rPr>
                <w:rFonts w:asciiTheme="minorHAnsi" w:hAnsiTheme="minorHAnsi" w:cstheme="minorHAnsi"/>
              </w:rPr>
            </w:pPr>
            <w:r w:rsidRPr="00FF30BB">
              <w:rPr>
                <w:rFonts w:asciiTheme="minorHAnsi" w:hAnsiTheme="minorHAnsi" w:cstheme="minorHAnsi"/>
              </w:rPr>
              <w:t>Health &amp; Safety (first aid) Regulations 1981</w:t>
            </w:r>
          </w:p>
          <w:p w:rsidR="00FF30BB" w:rsidRPr="00FF30BB" w:rsidRDefault="00FF30BB" w:rsidP="00FF30BB">
            <w:pPr>
              <w:numPr>
                <w:ilvl w:val="0"/>
                <w:numId w:val="2"/>
              </w:numPr>
              <w:spacing w:line="276" w:lineRule="auto"/>
              <w:contextualSpacing/>
              <w:rPr>
                <w:rFonts w:asciiTheme="minorHAnsi" w:hAnsiTheme="minorHAnsi" w:cstheme="minorHAnsi"/>
              </w:rPr>
            </w:pPr>
            <w:r w:rsidRPr="00FF30BB">
              <w:rPr>
                <w:rFonts w:asciiTheme="minorHAnsi" w:hAnsiTheme="minorHAnsi" w:cstheme="minorHAnsi"/>
              </w:rPr>
              <w:t>Health And Safety at Work Act 1974</w:t>
            </w:r>
          </w:p>
          <w:p w:rsidR="00FF30BB" w:rsidRPr="00FF30BB" w:rsidRDefault="00FF30BB" w:rsidP="00FF30BB">
            <w:pPr>
              <w:numPr>
                <w:ilvl w:val="0"/>
                <w:numId w:val="2"/>
              </w:numPr>
              <w:spacing w:line="276" w:lineRule="auto"/>
              <w:contextualSpacing/>
              <w:rPr>
                <w:rFonts w:asciiTheme="minorHAnsi" w:hAnsiTheme="minorHAnsi" w:cstheme="minorHAnsi"/>
              </w:rPr>
            </w:pPr>
            <w:r w:rsidRPr="00FF30BB">
              <w:rPr>
                <w:rFonts w:asciiTheme="minorHAnsi" w:hAnsiTheme="minorHAnsi" w:cstheme="minorHAnsi"/>
              </w:rPr>
              <w:t xml:space="preserve">Be licenced by AALA </w:t>
            </w:r>
          </w:p>
          <w:p w:rsidR="00FF30BB" w:rsidRPr="00FF30BB" w:rsidRDefault="00FF30BB" w:rsidP="00FF30BB">
            <w:pPr>
              <w:numPr>
                <w:ilvl w:val="0"/>
                <w:numId w:val="2"/>
              </w:numPr>
              <w:spacing w:line="276" w:lineRule="auto"/>
              <w:contextualSpacing/>
              <w:rPr>
                <w:rFonts w:asciiTheme="minorHAnsi" w:hAnsiTheme="minorHAnsi" w:cstheme="minorHAnsi"/>
              </w:rPr>
            </w:pPr>
            <w:r w:rsidRPr="00FF30BB">
              <w:rPr>
                <w:rFonts w:asciiTheme="minorHAnsi" w:hAnsiTheme="minorHAnsi" w:cstheme="minorHAnsi"/>
              </w:rPr>
              <w:t xml:space="preserve">Countryside rights of way act 2000 (CROW ACT.) </w:t>
            </w:r>
          </w:p>
        </w:tc>
      </w:tr>
      <w:tr w:rsidR="00FF30BB" w:rsidRPr="00FF30BB" w:rsidTr="00BC347E">
        <w:trPr>
          <w:trHeight w:val="502"/>
        </w:trPr>
        <w:tc>
          <w:tcPr>
            <w:tcW w:w="2030" w:type="dxa"/>
            <w:shd w:val="clear" w:color="auto" w:fill="8DB3E2" w:themeFill="text2" w:themeFillTint="66"/>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Relevant NGB awards</w:t>
            </w:r>
          </w:p>
        </w:tc>
        <w:tc>
          <w:tcPr>
            <w:tcW w:w="13674" w:type="dxa"/>
          </w:tcPr>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First Aid Certificate in date</w:t>
            </w:r>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 xml:space="preserve">Mountain Leader </w:t>
            </w:r>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Hill and Moorland Leader</w:t>
            </w:r>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Experience in the national park</w:t>
            </w:r>
          </w:p>
        </w:tc>
      </w:tr>
      <w:tr w:rsidR="00FF30BB" w:rsidRPr="00FF30BB" w:rsidTr="00BC347E">
        <w:trPr>
          <w:trHeight w:val="502"/>
        </w:trPr>
        <w:tc>
          <w:tcPr>
            <w:tcW w:w="2030" w:type="dxa"/>
            <w:shd w:val="clear" w:color="auto" w:fill="8DB3E2" w:themeFill="text2" w:themeFillTint="66"/>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Key technical terms (words and phrases)</w:t>
            </w:r>
          </w:p>
        </w:tc>
        <w:tc>
          <w:tcPr>
            <w:tcW w:w="13674" w:type="dxa"/>
          </w:tcPr>
          <w:p w:rsidR="00FF30BB" w:rsidRPr="00FF30BB" w:rsidRDefault="00FF30BB" w:rsidP="00FF30BB">
            <w:pPr>
              <w:rPr>
                <w:rFonts w:asciiTheme="minorHAnsi" w:hAnsiTheme="minorHAnsi" w:cstheme="minorHAnsi"/>
                <w:sz w:val="20"/>
                <w:szCs w:val="20"/>
              </w:rPr>
            </w:pPr>
            <w:r w:rsidRPr="00FF30BB">
              <w:rPr>
                <w:rFonts w:asciiTheme="minorHAnsi" w:hAnsiTheme="minorHAnsi" w:cstheme="minorHAnsi"/>
                <w:sz w:val="20"/>
                <w:szCs w:val="20"/>
              </w:rPr>
              <w:t>Cold Front – A transition where a cold air mass replaces a warm air mass                              </w:t>
            </w:r>
          </w:p>
          <w:p w:rsidR="00FF30BB" w:rsidRPr="00FF30BB" w:rsidRDefault="00FF30BB" w:rsidP="00FF30BB">
            <w:pPr>
              <w:rPr>
                <w:rFonts w:asciiTheme="minorHAnsi" w:hAnsiTheme="minorHAnsi" w:cstheme="minorHAnsi"/>
                <w:sz w:val="20"/>
                <w:szCs w:val="20"/>
              </w:rPr>
            </w:pPr>
            <w:r w:rsidRPr="00FF30BB">
              <w:rPr>
                <w:rFonts w:asciiTheme="minorHAnsi" w:hAnsiTheme="minorHAnsi" w:cstheme="minorHAnsi"/>
                <w:sz w:val="20"/>
                <w:szCs w:val="20"/>
              </w:rPr>
              <w:t xml:space="preserve">Ring Contour – They mark the last contour of a hill or knoll                  </w:t>
            </w:r>
          </w:p>
          <w:p w:rsidR="00FF30BB" w:rsidRPr="00FF30BB" w:rsidRDefault="00FF30BB" w:rsidP="00FF30BB">
            <w:pPr>
              <w:rPr>
                <w:rFonts w:asciiTheme="minorHAnsi" w:hAnsiTheme="minorHAnsi" w:cstheme="minorHAnsi"/>
                <w:sz w:val="16"/>
                <w:szCs w:val="20"/>
              </w:rPr>
            </w:pPr>
            <w:r w:rsidRPr="00FF30BB">
              <w:rPr>
                <w:rFonts w:asciiTheme="minorHAnsi" w:hAnsiTheme="minorHAnsi" w:cstheme="minorHAnsi"/>
                <w:sz w:val="20"/>
                <w:szCs w:val="20"/>
              </w:rPr>
              <w:t xml:space="preserve">Hill Fog – A type of cloud. </w:t>
            </w:r>
            <w:r w:rsidRPr="00FF30BB">
              <w:rPr>
                <w:rFonts w:asciiTheme="minorHAnsi" w:hAnsiTheme="minorHAnsi" w:cstheme="minorHAnsi"/>
                <w:sz w:val="20"/>
                <w:shd w:val="clear" w:color="auto" w:fill="FFFFFF"/>
              </w:rPr>
              <w:t xml:space="preserve">It can occur when the cloud base is lower than the tops of the hills called a stratus cloud </w:t>
            </w:r>
          </w:p>
          <w:p w:rsidR="00FF30BB" w:rsidRPr="00FF30BB" w:rsidRDefault="00FF30BB" w:rsidP="00FF30BB">
            <w:pPr>
              <w:rPr>
                <w:rFonts w:asciiTheme="minorHAnsi" w:hAnsiTheme="minorHAnsi" w:cstheme="minorHAnsi"/>
                <w:sz w:val="20"/>
                <w:szCs w:val="20"/>
              </w:rPr>
            </w:pPr>
            <w:r w:rsidRPr="00FF30BB">
              <w:rPr>
                <w:rFonts w:asciiTheme="minorHAnsi" w:hAnsiTheme="minorHAnsi" w:cstheme="minorHAnsi"/>
                <w:sz w:val="20"/>
                <w:szCs w:val="20"/>
              </w:rPr>
              <w:t xml:space="preserve">Temperature Inversion - A reversal of the normal behaviour of temperature in the troposphere (the region of the atmosphere nearest the Earth’s surface), in which a layer of cool air at the surface is overlain by a layer of warmer air. (Under normal conditions air temperature usually decreases with height.)                 </w:t>
            </w:r>
          </w:p>
          <w:p w:rsidR="00FF30BB" w:rsidRPr="00FF30BB" w:rsidRDefault="00FF30BB" w:rsidP="00FF30BB">
            <w:pPr>
              <w:rPr>
                <w:rFonts w:asciiTheme="minorHAnsi" w:hAnsiTheme="minorHAnsi" w:cstheme="minorHAnsi"/>
                <w:sz w:val="20"/>
                <w:szCs w:val="20"/>
              </w:rPr>
            </w:pPr>
            <w:r w:rsidRPr="00FF30BB">
              <w:rPr>
                <w:rFonts w:asciiTheme="minorHAnsi" w:hAnsiTheme="minorHAnsi" w:cstheme="minorHAnsi"/>
                <w:sz w:val="20"/>
                <w:szCs w:val="20"/>
              </w:rPr>
              <w:t xml:space="preserve">Trig Point - A fixed surveying station, used in geodetic surveying and other surveying projects in its vicinity               </w:t>
            </w:r>
          </w:p>
          <w:p w:rsidR="00FF30BB" w:rsidRPr="00FF30BB" w:rsidRDefault="00FF30BB" w:rsidP="00FF30BB">
            <w:pPr>
              <w:rPr>
                <w:rFonts w:asciiTheme="minorHAnsi" w:hAnsiTheme="minorHAnsi" w:cstheme="minorHAnsi"/>
                <w:sz w:val="20"/>
                <w:szCs w:val="20"/>
              </w:rPr>
            </w:pPr>
            <w:r w:rsidRPr="00FF30BB">
              <w:rPr>
                <w:rFonts w:asciiTheme="minorHAnsi" w:hAnsiTheme="minorHAnsi" w:cstheme="minorHAnsi"/>
                <w:sz w:val="20"/>
                <w:szCs w:val="20"/>
              </w:rPr>
              <w:t xml:space="preserve">Lowland Leader – A NGB from Mountain training covering taking groups into lowland settings for walks                           </w:t>
            </w:r>
          </w:p>
          <w:p w:rsidR="00FF30BB" w:rsidRPr="00FF30BB" w:rsidRDefault="00FF30BB" w:rsidP="00FF30BB">
            <w:pPr>
              <w:rPr>
                <w:rFonts w:asciiTheme="minorHAnsi" w:hAnsiTheme="minorHAnsi" w:cstheme="minorHAnsi"/>
                <w:sz w:val="20"/>
                <w:szCs w:val="20"/>
              </w:rPr>
            </w:pPr>
            <w:r w:rsidRPr="00FF30BB">
              <w:rPr>
                <w:rFonts w:asciiTheme="minorHAnsi" w:hAnsiTheme="minorHAnsi" w:cstheme="minorHAnsi"/>
                <w:sz w:val="20"/>
                <w:szCs w:val="20"/>
              </w:rPr>
              <w:t>Naismiths rule - A rule of thumb that helps in the planning of a walking or hiking expedition by calculating how long it will take to walk the route, including ascents.                  </w:t>
            </w:r>
          </w:p>
          <w:p w:rsidR="00FF30BB" w:rsidRPr="00FF30BB" w:rsidRDefault="00FF30BB" w:rsidP="00FF30BB">
            <w:pPr>
              <w:rPr>
                <w:rFonts w:asciiTheme="minorHAnsi" w:hAnsiTheme="minorHAnsi" w:cstheme="minorHAnsi"/>
                <w:sz w:val="20"/>
                <w:szCs w:val="20"/>
              </w:rPr>
            </w:pPr>
            <w:r w:rsidRPr="00FF30BB">
              <w:rPr>
                <w:rFonts w:asciiTheme="minorHAnsi" w:hAnsiTheme="minorHAnsi" w:cstheme="minorHAnsi"/>
                <w:sz w:val="20"/>
                <w:szCs w:val="20"/>
              </w:rPr>
              <w:t>Ordnance Survey – A company that produces scaled maps of the United Kingdom                        </w:t>
            </w:r>
          </w:p>
          <w:p w:rsidR="00FF30BB" w:rsidRPr="00FF30BB" w:rsidRDefault="00FF30BB" w:rsidP="00FF30BB">
            <w:pPr>
              <w:rPr>
                <w:rFonts w:asciiTheme="minorHAnsi" w:hAnsiTheme="minorHAnsi" w:cstheme="minorHAnsi"/>
                <w:sz w:val="20"/>
                <w:szCs w:val="20"/>
              </w:rPr>
            </w:pPr>
            <w:r w:rsidRPr="00FF30BB">
              <w:rPr>
                <w:rFonts w:asciiTheme="minorHAnsi" w:hAnsiTheme="minorHAnsi" w:cstheme="minorHAnsi"/>
                <w:sz w:val="20"/>
                <w:szCs w:val="20"/>
              </w:rPr>
              <w:t xml:space="preserve">Grid Lines -Grid lines on maps define the coordinate system, and are numbered to provide a unique reference to features                       </w:t>
            </w:r>
          </w:p>
          <w:p w:rsidR="00FF30BB" w:rsidRPr="00FF30BB" w:rsidRDefault="00FF30BB" w:rsidP="00FF30BB">
            <w:pPr>
              <w:rPr>
                <w:rFonts w:asciiTheme="minorHAnsi" w:hAnsiTheme="minorHAnsi" w:cstheme="minorHAnsi"/>
                <w:sz w:val="20"/>
                <w:szCs w:val="20"/>
              </w:rPr>
            </w:pPr>
            <w:r w:rsidRPr="00FF30BB">
              <w:rPr>
                <w:rFonts w:asciiTheme="minorHAnsi" w:hAnsiTheme="minorHAnsi" w:cstheme="minorHAnsi"/>
                <w:sz w:val="20"/>
                <w:szCs w:val="20"/>
              </w:rPr>
              <w:t>Mountain Rescue – An organisation that exists as an emergency service for all incidents that require diffiuclt access typically in the outdoors (Mountains, Hills, Moorland, etc.)</w:t>
            </w:r>
          </w:p>
          <w:p w:rsidR="00FF30BB" w:rsidRPr="00FF30BB" w:rsidRDefault="00FF30BB" w:rsidP="00FF30BB">
            <w:pPr>
              <w:rPr>
                <w:rFonts w:asciiTheme="minorHAnsi" w:hAnsiTheme="minorHAnsi" w:cstheme="minorHAnsi"/>
                <w:sz w:val="20"/>
                <w:szCs w:val="20"/>
              </w:rPr>
            </w:pPr>
            <w:r w:rsidRPr="00FF30BB">
              <w:rPr>
                <w:rFonts w:asciiTheme="minorHAnsi" w:hAnsiTheme="minorHAnsi" w:cstheme="minorHAnsi"/>
                <w:sz w:val="20"/>
                <w:szCs w:val="20"/>
              </w:rPr>
              <w:t>Contour Line – Lines on a map which depict the height and relief of the land.                              </w:t>
            </w:r>
          </w:p>
          <w:p w:rsidR="00FF30BB" w:rsidRPr="00FF30BB" w:rsidRDefault="00FF30BB" w:rsidP="00FF30BB">
            <w:pPr>
              <w:rPr>
                <w:rFonts w:asciiTheme="minorHAnsi" w:hAnsiTheme="minorHAnsi" w:cstheme="minorHAnsi"/>
                <w:sz w:val="20"/>
                <w:szCs w:val="20"/>
              </w:rPr>
            </w:pPr>
            <w:r w:rsidRPr="00FF30BB">
              <w:rPr>
                <w:rFonts w:asciiTheme="minorHAnsi" w:hAnsiTheme="minorHAnsi" w:cstheme="minorHAnsi"/>
                <w:sz w:val="20"/>
                <w:szCs w:val="20"/>
              </w:rPr>
              <w:t>Moel (Welsh) – A Hill (English)                </w:t>
            </w:r>
          </w:p>
          <w:p w:rsidR="00FF30BB" w:rsidRPr="00FF30BB" w:rsidRDefault="00FF30BB" w:rsidP="00FF30BB">
            <w:pPr>
              <w:rPr>
                <w:rFonts w:asciiTheme="minorHAnsi" w:hAnsiTheme="minorHAnsi" w:cstheme="minorHAnsi"/>
                <w:sz w:val="20"/>
                <w:szCs w:val="20"/>
              </w:rPr>
            </w:pPr>
            <w:r w:rsidRPr="00FF30BB">
              <w:rPr>
                <w:rFonts w:asciiTheme="minorHAnsi" w:hAnsiTheme="minorHAnsi" w:cstheme="minorHAnsi"/>
                <w:sz w:val="20"/>
                <w:szCs w:val="20"/>
              </w:rPr>
              <w:t>Wind Chill – The cooling of a surface from being hit by wind.</w:t>
            </w:r>
          </w:p>
        </w:tc>
      </w:tr>
      <w:tr w:rsidR="00FF30BB" w:rsidRPr="00FF30BB" w:rsidTr="00BC347E">
        <w:trPr>
          <w:trHeight w:val="502"/>
        </w:trPr>
        <w:tc>
          <w:tcPr>
            <w:tcW w:w="2030" w:type="dxa"/>
            <w:shd w:val="clear" w:color="auto" w:fill="8DB3E2" w:themeFill="text2" w:themeFillTint="66"/>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Key activity specific skills to be developed</w:t>
            </w:r>
          </w:p>
        </w:tc>
        <w:tc>
          <w:tcPr>
            <w:tcW w:w="13674" w:type="dxa"/>
          </w:tcPr>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Group hill walking</w:t>
            </w:r>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Orienteering and Navigation techniques</w:t>
            </w:r>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Classification of Flora and Fauna</w:t>
            </w:r>
          </w:p>
        </w:tc>
      </w:tr>
      <w:tr w:rsidR="00FF30BB" w:rsidRPr="00FF30BB" w:rsidTr="00BC347E">
        <w:trPr>
          <w:trHeight w:val="539"/>
        </w:trPr>
        <w:tc>
          <w:tcPr>
            <w:tcW w:w="2030" w:type="dxa"/>
            <w:shd w:val="clear" w:color="auto" w:fill="8DB3E2" w:themeFill="text2" w:themeFillTint="66"/>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Access and conservation/ environmental sustainability relating to the venue</w:t>
            </w:r>
          </w:p>
        </w:tc>
        <w:tc>
          <w:tcPr>
            <w:tcW w:w="13674" w:type="dxa"/>
          </w:tcPr>
          <w:p w:rsidR="00FF30BB" w:rsidRPr="00FF30BB" w:rsidRDefault="00EE77AA" w:rsidP="00FF30BB">
            <w:pPr>
              <w:spacing w:after="200" w:line="276" w:lineRule="auto"/>
              <w:rPr>
                <w:rFonts w:asciiTheme="minorHAnsi" w:hAnsiTheme="minorHAnsi" w:cstheme="minorHAnsi"/>
              </w:rPr>
            </w:pPr>
            <w:hyperlink r:id="rId27" w:history="1">
              <w:r w:rsidR="00FF30BB" w:rsidRPr="00FF30BB">
                <w:rPr>
                  <w:rFonts w:asciiTheme="minorHAnsi" w:hAnsiTheme="minorHAnsi" w:cstheme="minorHAnsi"/>
                  <w:color w:val="0000FF" w:themeColor="hyperlink"/>
                  <w:u w:val="single"/>
                </w:rPr>
                <w:t>http://www.beacons-npa.gov.uk/wp-content/uploads/Brecon-Beacons-Visitor-Management-Plan-adopted-ENG.pdf</w:t>
              </w:r>
            </w:hyperlink>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The walking and bridal routes within the national park can see significant traffic in relation to the upkeep of route quality it is important to be aware of the conservation.</w:t>
            </w:r>
          </w:p>
          <w:p w:rsidR="00FF30BB" w:rsidRPr="00FF30BB" w:rsidRDefault="00EE77AA" w:rsidP="00FF30BB">
            <w:pPr>
              <w:spacing w:after="200" w:line="276" w:lineRule="auto"/>
              <w:rPr>
                <w:rFonts w:asciiTheme="minorHAnsi" w:hAnsiTheme="minorHAnsi" w:cstheme="minorHAnsi"/>
              </w:rPr>
            </w:pPr>
            <w:hyperlink r:id="rId28" w:history="1">
              <w:r w:rsidR="00FF30BB" w:rsidRPr="00FF30BB">
                <w:rPr>
                  <w:rFonts w:asciiTheme="minorHAnsi" w:hAnsiTheme="minorHAnsi" w:cstheme="minorHAnsi"/>
                  <w:color w:val="0000FF" w:themeColor="hyperlink"/>
                  <w:u w:val="single"/>
                </w:rPr>
                <w:t>http://www.beacons-npa.gov.uk/planning/heritage2/built-heritage-draft/conservation-areas/</w:t>
              </w:r>
            </w:hyperlink>
          </w:p>
          <w:p w:rsidR="00FF30BB" w:rsidRPr="00FF30BB" w:rsidRDefault="00EE77AA" w:rsidP="00FF30BB">
            <w:pPr>
              <w:spacing w:after="200" w:line="276" w:lineRule="auto"/>
              <w:rPr>
                <w:rFonts w:asciiTheme="minorHAnsi" w:hAnsiTheme="minorHAnsi" w:cstheme="minorHAnsi"/>
              </w:rPr>
            </w:pPr>
            <w:hyperlink r:id="rId29" w:history="1">
              <w:r w:rsidR="00FF30BB" w:rsidRPr="00FF30BB">
                <w:rPr>
                  <w:rFonts w:asciiTheme="minorHAnsi" w:hAnsiTheme="minorHAnsi" w:cstheme="minorHAnsi"/>
                  <w:color w:val="0000FF" w:themeColor="hyperlink"/>
                  <w:u w:val="single"/>
                </w:rPr>
                <w:t>http://www.beacons-npa.gov.uk/wp-content/uploads/the-impacts-of-leisure-and-tourism-on-the-national-park.pdf</w:t>
              </w:r>
            </w:hyperlink>
          </w:p>
          <w:p w:rsidR="00FF30BB" w:rsidRPr="00FF30BB" w:rsidRDefault="00EE77AA" w:rsidP="00FF30BB">
            <w:pPr>
              <w:spacing w:after="200" w:line="276" w:lineRule="auto"/>
              <w:rPr>
                <w:rFonts w:asciiTheme="minorHAnsi" w:hAnsiTheme="minorHAnsi" w:cstheme="minorHAnsi"/>
              </w:rPr>
            </w:pPr>
            <w:hyperlink r:id="rId30" w:history="1">
              <w:r w:rsidR="00FF30BB" w:rsidRPr="00FF30BB">
                <w:rPr>
                  <w:rFonts w:asciiTheme="minorHAnsi" w:hAnsiTheme="minorHAnsi" w:cstheme="minorHAnsi"/>
                  <w:color w:val="0000FF" w:themeColor="hyperlink"/>
                  <w:u w:val="single"/>
                </w:rPr>
                <w:t>http://www.beacons-npa.gov.uk/environment/climate-change/</w:t>
              </w:r>
            </w:hyperlink>
            <w:r w:rsidR="00FF30BB" w:rsidRPr="00FF30BB">
              <w:rPr>
                <w:rFonts w:asciiTheme="minorHAnsi" w:hAnsiTheme="minorHAnsi" w:cstheme="minorHAnsi"/>
              </w:rPr>
              <w:t xml:space="preserve">  </w:t>
            </w:r>
          </w:p>
        </w:tc>
      </w:tr>
      <w:tr w:rsidR="00FF30BB" w:rsidRPr="00FF30BB" w:rsidTr="00BC347E">
        <w:trPr>
          <w:trHeight w:val="539"/>
        </w:trPr>
        <w:tc>
          <w:tcPr>
            <w:tcW w:w="2030" w:type="dxa"/>
            <w:shd w:val="clear" w:color="auto" w:fill="8DB3E2" w:themeFill="text2" w:themeFillTint="66"/>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lastRenderedPageBreak/>
              <w:t>potential benefits of session</w:t>
            </w:r>
          </w:p>
        </w:tc>
        <w:tc>
          <w:tcPr>
            <w:tcW w:w="13674" w:type="dxa"/>
          </w:tcPr>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To engage participants in a British National park by exploring the different landscapes and also environments of its inhabitants.</w:t>
            </w:r>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To dynamically risk assess a Hill walk in the Brecon Beacons.</w:t>
            </w:r>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To learn navigation and keeping fit while doing it.</w:t>
            </w:r>
          </w:p>
        </w:tc>
      </w:tr>
      <w:tr w:rsidR="00FF30BB" w:rsidRPr="00FF30BB" w:rsidTr="00BC347E">
        <w:trPr>
          <w:trHeight w:val="539"/>
        </w:trPr>
        <w:tc>
          <w:tcPr>
            <w:tcW w:w="2030" w:type="dxa"/>
            <w:shd w:val="clear" w:color="auto" w:fill="8DB3E2" w:themeFill="text2" w:themeFillTint="66"/>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health and safety history of the site/ activity</w:t>
            </w:r>
          </w:p>
        </w:tc>
        <w:tc>
          <w:tcPr>
            <w:tcW w:w="13674" w:type="dxa"/>
          </w:tcPr>
          <w:p w:rsidR="00FF30BB" w:rsidRPr="00FF30BB" w:rsidRDefault="00EE77AA" w:rsidP="00FF30BB">
            <w:pPr>
              <w:spacing w:after="200" w:line="276" w:lineRule="auto"/>
              <w:rPr>
                <w:rFonts w:asciiTheme="minorHAnsi" w:hAnsiTheme="minorHAnsi" w:cstheme="minorHAnsi"/>
              </w:rPr>
            </w:pPr>
            <w:hyperlink r:id="rId31" w:history="1">
              <w:r w:rsidR="00FF30BB" w:rsidRPr="00FF30BB">
                <w:rPr>
                  <w:rFonts w:asciiTheme="minorHAnsi" w:hAnsiTheme="minorHAnsi" w:cstheme="minorHAnsi"/>
                  <w:color w:val="0000FF" w:themeColor="hyperlink"/>
                  <w:u w:val="single"/>
                </w:rPr>
                <w:t>https://www.walesonline.co.uk/news/wales-news/mountain-rescuer-recalls-shocking-day-11554019</w:t>
              </w:r>
            </w:hyperlink>
          </w:p>
          <w:p w:rsidR="00FF30BB" w:rsidRPr="00FF30BB" w:rsidRDefault="00EE77AA" w:rsidP="00FF30BB">
            <w:pPr>
              <w:spacing w:after="200" w:line="276" w:lineRule="auto"/>
              <w:rPr>
                <w:rFonts w:asciiTheme="minorHAnsi" w:hAnsiTheme="minorHAnsi" w:cstheme="minorHAnsi"/>
              </w:rPr>
            </w:pPr>
            <w:hyperlink r:id="rId32" w:history="1">
              <w:r w:rsidR="00FF30BB" w:rsidRPr="00FF30BB">
                <w:rPr>
                  <w:rFonts w:asciiTheme="minorHAnsi" w:hAnsiTheme="minorHAnsi" w:cstheme="minorHAnsi"/>
                  <w:color w:val="0000FF" w:themeColor="hyperlink"/>
                  <w:u w:val="single"/>
                </w:rPr>
                <w:t>https://www.mountain.rescue.org.uk/information-centre/incident-statistics</w:t>
              </w:r>
            </w:hyperlink>
          </w:p>
          <w:p w:rsidR="00FF30BB" w:rsidRPr="00FF30BB" w:rsidRDefault="00EE77AA" w:rsidP="00FF30BB">
            <w:pPr>
              <w:spacing w:after="200" w:line="276" w:lineRule="auto"/>
              <w:rPr>
                <w:rFonts w:asciiTheme="minorHAnsi" w:hAnsiTheme="minorHAnsi" w:cstheme="minorHAnsi"/>
              </w:rPr>
            </w:pPr>
            <w:hyperlink r:id="rId33" w:history="1">
              <w:r w:rsidR="00FF30BB" w:rsidRPr="00FF30BB">
                <w:rPr>
                  <w:rFonts w:asciiTheme="minorHAnsi" w:hAnsiTheme="minorHAnsi" w:cstheme="minorHAnsi"/>
                  <w:color w:val="0000FF" w:themeColor="hyperlink"/>
                  <w:u w:val="single"/>
                </w:rPr>
                <w:t>http://www.bbc.co.uk/news/uk-wales-33506589</w:t>
              </w:r>
            </w:hyperlink>
          </w:p>
        </w:tc>
      </w:tr>
      <w:tr w:rsidR="00FF30BB" w:rsidRPr="00FF30BB" w:rsidTr="00BC347E">
        <w:trPr>
          <w:trHeight w:val="2196"/>
        </w:trPr>
        <w:tc>
          <w:tcPr>
            <w:tcW w:w="2030" w:type="dxa"/>
            <w:shd w:val="clear" w:color="auto" w:fill="D99594" w:themeFill="accent2" w:themeFillTint="99"/>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Inspect relevant kit in accordance with the guidelines provided</w:t>
            </w:r>
          </w:p>
        </w:tc>
        <w:tc>
          <w:tcPr>
            <w:tcW w:w="13674" w:type="dxa"/>
          </w:tcPr>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 xml:space="preserve">All kit was checked personally before sign out. </w:t>
            </w:r>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 xml:space="preserve">The equipment is checked for general wear and tear. Visual and physical checks are made to ensure equipment is safe to use. </w:t>
            </w:r>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All kit has purchasing information kept on file.</w:t>
            </w:r>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Yearly inspections or as equipment usage dictates are made by UWTSD staff and kept on file.</w:t>
            </w:r>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Personal kit is checked by UWTSD staff to ensure it is fit for purpose.</w:t>
            </w:r>
          </w:p>
        </w:tc>
      </w:tr>
      <w:tr w:rsidR="00FF30BB" w:rsidRPr="00FF30BB" w:rsidTr="00BC347E">
        <w:trPr>
          <w:trHeight w:val="539"/>
        </w:trPr>
        <w:tc>
          <w:tcPr>
            <w:tcW w:w="2030" w:type="dxa"/>
            <w:shd w:val="clear" w:color="auto" w:fill="D99594" w:themeFill="accent2" w:themeFillTint="99"/>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Events and relevant observations throughout the day</w:t>
            </w:r>
          </w:p>
        </w:tc>
        <w:tc>
          <w:tcPr>
            <w:tcW w:w="13674" w:type="dxa"/>
          </w:tcPr>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 xml:space="preserve">The ground conditions were particularly boggy in places. The cairn on the walk was very rocky and could be a risky place to take groups. </w:t>
            </w:r>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The groups dynamic changed throughout the session as one member became distant from the group. This could have caused implications in the wrong conditions. The performance levels of group members varied and as a result the slowest person was made to set the pace.</w:t>
            </w:r>
          </w:p>
        </w:tc>
      </w:tr>
      <w:tr w:rsidR="00FF30BB" w:rsidRPr="00FF30BB" w:rsidTr="00BC347E">
        <w:trPr>
          <w:trHeight w:val="539"/>
        </w:trPr>
        <w:tc>
          <w:tcPr>
            <w:tcW w:w="2030" w:type="dxa"/>
            <w:shd w:val="clear" w:color="auto" w:fill="D99594" w:themeFill="accent2" w:themeFillTint="99"/>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Reflect on their own and others’ preparation for the activity</w:t>
            </w:r>
          </w:p>
        </w:tc>
        <w:tc>
          <w:tcPr>
            <w:tcW w:w="13674" w:type="dxa"/>
          </w:tcPr>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I was very prepared for the activity, having prepared my equipment and food the night before. I researched the technical words and navigation techniques. I am already familiar with hill walking. The Preparation of others was reasonably good apart from a few individuals who decided to wear trainers that weren’t waterproof. Their feet ended up wet half way into the walk.</w:t>
            </w:r>
          </w:p>
        </w:tc>
      </w:tr>
      <w:tr w:rsidR="00FF30BB" w:rsidRPr="00FF30BB" w:rsidTr="00BC347E">
        <w:trPr>
          <w:trHeight w:val="539"/>
        </w:trPr>
        <w:tc>
          <w:tcPr>
            <w:tcW w:w="2030" w:type="dxa"/>
            <w:shd w:val="clear" w:color="auto" w:fill="D99594" w:themeFill="accent2" w:themeFillTint="99"/>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Dynamic risk assessments/ considerations</w:t>
            </w:r>
          </w:p>
        </w:tc>
        <w:tc>
          <w:tcPr>
            <w:tcW w:w="13674" w:type="dxa"/>
          </w:tcPr>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The decision to make an end point for an objective to get back to the minibus on time to get home. This had to be carefully considered and planned using a map. As a group we could have chosen a less boggy route to avoid people’s feet getting wet. The cairn was very uneven and rocky terrain. A change in the weather could affect moral and safety of group.</w:t>
            </w:r>
          </w:p>
        </w:tc>
      </w:tr>
      <w:tr w:rsidR="00FF30BB" w:rsidRPr="00FF30BB" w:rsidTr="00BC347E">
        <w:trPr>
          <w:trHeight w:val="539"/>
        </w:trPr>
        <w:tc>
          <w:tcPr>
            <w:tcW w:w="2030" w:type="dxa"/>
            <w:shd w:val="clear" w:color="auto" w:fill="C2D69B" w:themeFill="accent3" w:themeFillTint="99"/>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Record any near misses or accidents</w:t>
            </w:r>
          </w:p>
        </w:tc>
        <w:tc>
          <w:tcPr>
            <w:tcW w:w="13674" w:type="dxa"/>
          </w:tcPr>
          <w:p w:rsidR="00FF30BB" w:rsidRPr="00FF30BB" w:rsidRDefault="00FF30BB" w:rsidP="00FF30BB">
            <w:pPr>
              <w:spacing w:after="200" w:line="276" w:lineRule="auto"/>
              <w:rPr>
                <w:rFonts w:asciiTheme="minorHAnsi" w:hAnsiTheme="minorHAnsi" w:cstheme="minorHAnsi"/>
              </w:rPr>
            </w:pPr>
          </w:p>
        </w:tc>
      </w:tr>
      <w:tr w:rsidR="00FF30BB" w:rsidRPr="00FF30BB" w:rsidTr="00BC347E">
        <w:trPr>
          <w:trHeight w:val="539"/>
        </w:trPr>
        <w:tc>
          <w:tcPr>
            <w:tcW w:w="2030" w:type="dxa"/>
            <w:shd w:val="clear" w:color="auto" w:fill="C2D69B" w:themeFill="accent3" w:themeFillTint="99"/>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t xml:space="preserve">Generic and </w:t>
            </w:r>
            <w:r w:rsidRPr="00FF30BB">
              <w:rPr>
                <w:rFonts w:asciiTheme="minorHAnsi" w:hAnsiTheme="minorHAnsi" w:cstheme="minorHAnsi"/>
                <w:sz w:val="28"/>
              </w:rPr>
              <w:lastRenderedPageBreak/>
              <w:t>site-specific risk assessment for that day and update accordingly</w:t>
            </w:r>
          </w:p>
        </w:tc>
        <w:tc>
          <w:tcPr>
            <w:tcW w:w="13674" w:type="dxa"/>
          </w:tcPr>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lastRenderedPageBreak/>
              <w:t xml:space="preserve">The Generic Risk assessment covers the aspect of walking but lacks definition in different areas; this would be taken over by the site specific risk assessment. The site specific risk assessment did cover the terrain in the region of the Brecon Beacons. It also covered the </w:t>
            </w:r>
            <w:r w:rsidRPr="00FF30BB">
              <w:rPr>
                <w:rFonts w:asciiTheme="minorHAnsi" w:hAnsiTheme="minorHAnsi" w:cstheme="minorHAnsi"/>
              </w:rPr>
              <w:lastRenderedPageBreak/>
              <w:t xml:space="preserve">environmental conditions related to British mountains. </w:t>
            </w:r>
          </w:p>
        </w:tc>
      </w:tr>
      <w:tr w:rsidR="00FF30BB" w:rsidRPr="00FF30BB" w:rsidTr="00BC347E">
        <w:trPr>
          <w:trHeight w:val="539"/>
        </w:trPr>
        <w:tc>
          <w:tcPr>
            <w:tcW w:w="2030" w:type="dxa"/>
            <w:shd w:val="clear" w:color="auto" w:fill="C2D69B" w:themeFill="accent3" w:themeFillTint="99"/>
            <w:vAlign w:val="center"/>
          </w:tcPr>
          <w:p w:rsidR="00FF30BB" w:rsidRPr="00FF30BB" w:rsidRDefault="00FF30BB" w:rsidP="00FF30BB">
            <w:pPr>
              <w:spacing w:after="200" w:line="276" w:lineRule="auto"/>
              <w:jc w:val="center"/>
              <w:rPr>
                <w:rFonts w:asciiTheme="minorHAnsi" w:hAnsiTheme="minorHAnsi" w:cstheme="minorHAnsi"/>
                <w:sz w:val="28"/>
              </w:rPr>
            </w:pPr>
            <w:r w:rsidRPr="00FF30BB">
              <w:rPr>
                <w:rFonts w:asciiTheme="minorHAnsi" w:hAnsiTheme="minorHAnsi" w:cstheme="minorHAnsi"/>
                <w:sz w:val="28"/>
              </w:rPr>
              <w:lastRenderedPageBreak/>
              <w:t>Specific learning outcomes from each session</w:t>
            </w:r>
          </w:p>
        </w:tc>
        <w:tc>
          <w:tcPr>
            <w:tcW w:w="13674" w:type="dxa"/>
          </w:tcPr>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How to navigate using topography, Compass and Maps.</w:t>
            </w:r>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Different facilitator styles when leading groups in the hills.</w:t>
            </w:r>
          </w:p>
          <w:p w:rsidR="00FF30BB" w:rsidRPr="00FF30BB" w:rsidRDefault="00FF30BB" w:rsidP="00FF30BB">
            <w:pPr>
              <w:spacing w:after="200" w:line="276" w:lineRule="auto"/>
              <w:rPr>
                <w:rFonts w:asciiTheme="minorHAnsi" w:hAnsiTheme="minorHAnsi" w:cstheme="minorHAnsi"/>
              </w:rPr>
            </w:pPr>
            <w:r w:rsidRPr="00FF30BB">
              <w:rPr>
                <w:rFonts w:asciiTheme="minorHAnsi" w:hAnsiTheme="minorHAnsi" w:cstheme="minorHAnsi"/>
              </w:rPr>
              <w:t>How to keep safe while in the mountains by reading weather forecasts and preparing for it as necessary.</w:t>
            </w:r>
          </w:p>
          <w:p w:rsidR="00FF30BB" w:rsidRPr="00FF30BB" w:rsidRDefault="00FF30BB" w:rsidP="00FF30BB">
            <w:pPr>
              <w:spacing w:after="200" w:line="276" w:lineRule="auto"/>
              <w:rPr>
                <w:rFonts w:asciiTheme="minorHAnsi" w:hAnsiTheme="minorHAnsi" w:cstheme="minorHAnsi"/>
              </w:rPr>
            </w:pPr>
          </w:p>
        </w:tc>
      </w:tr>
    </w:tbl>
    <w:p w:rsidR="00FF30BB" w:rsidRPr="00FF30BB" w:rsidRDefault="00FF30BB" w:rsidP="00FF30BB"/>
    <w:p w:rsidR="00B9204D" w:rsidRDefault="00B9204D" w:rsidP="00B9204D">
      <w:pPr>
        <w:pStyle w:val="NormalWeb"/>
        <w:shd w:val="clear" w:color="auto" w:fill="FFFFFF"/>
        <w:spacing w:before="120" w:beforeAutospacing="0" w:after="120" w:afterAutospacing="0"/>
        <w:rPr>
          <w:color w:val="222222"/>
          <w:sz w:val="32"/>
        </w:rPr>
      </w:pPr>
    </w:p>
    <w:p w:rsidR="00B9204D" w:rsidRDefault="00B9204D" w:rsidP="00B9204D">
      <w:pPr>
        <w:pStyle w:val="NormalWeb"/>
        <w:shd w:val="clear" w:color="auto" w:fill="FFFFFF"/>
        <w:spacing w:before="120" w:beforeAutospacing="0" w:after="120" w:afterAutospacing="0"/>
        <w:rPr>
          <w:color w:val="222222"/>
          <w:sz w:val="32"/>
        </w:rPr>
      </w:pPr>
    </w:p>
    <w:p w:rsidR="00B9204D" w:rsidRDefault="00B9204D" w:rsidP="00B9204D">
      <w:pPr>
        <w:pStyle w:val="NormalWeb"/>
        <w:shd w:val="clear" w:color="auto" w:fill="FFFFFF"/>
        <w:spacing w:before="120" w:beforeAutospacing="0" w:after="120" w:afterAutospacing="0"/>
        <w:rPr>
          <w:color w:val="222222"/>
          <w:sz w:val="32"/>
        </w:rPr>
      </w:pPr>
    </w:p>
    <w:p w:rsidR="00B9204D" w:rsidRPr="00B9204D" w:rsidRDefault="00B9204D" w:rsidP="00B9204D">
      <w:pPr>
        <w:pStyle w:val="NormalWeb"/>
        <w:shd w:val="clear" w:color="auto" w:fill="FFFFFF"/>
        <w:spacing w:before="120" w:beforeAutospacing="0" w:after="120" w:afterAutospacing="0"/>
        <w:rPr>
          <w:color w:val="222222"/>
          <w:sz w:val="32"/>
          <w:u w:val="single"/>
        </w:rPr>
      </w:pPr>
      <w:r w:rsidRPr="00B9204D">
        <w:rPr>
          <w:color w:val="222222"/>
          <w:sz w:val="32"/>
          <w:u w:val="single"/>
        </w:rPr>
        <w:t>Bibliography</w:t>
      </w:r>
    </w:p>
    <w:p w:rsidR="00B9204D" w:rsidRPr="007313B5" w:rsidRDefault="00B9204D" w:rsidP="00B9204D">
      <w:pPr>
        <w:pStyle w:val="NormalWeb"/>
        <w:shd w:val="clear" w:color="auto" w:fill="FFFFFF"/>
        <w:spacing w:before="120" w:beforeAutospacing="0" w:after="120" w:afterAutospacing="0"/>
        <w:rPr>
          <w:color w:val="222222"/>
        </w:rPr>
      </w:pPr>
      <w:r w:rsidRPr="007313B5">
        <w:rPr>
          <w:color w:val="222222"/>
        </w:rPr>
        <w:t>Ewert, A. W. and Sibthorp, J. (2014) Outdoor Adventure Education, Foundations, Theory and Research. Leeds: Human Kinetics.</w:t>
      </w:r>
    </w:p>
    <w:p w:rsidR="00B9204D" w:rsidRPr="007313B5" w:rsidRDefault="00B9204D" w:rsidP="00B9204D">
      <w:pPr>
        <w:rPr>
          <w:szCs w:val="24"/>
        </w:rPr>
      </w:pPr>
      <w:r w:rsidRPr="007313B5">
        <w:rPr>
          <w:szCs w:val="24"/>
        </w:rPr>
        <w:t xml:space="preserve">Haddock, C. (1993) </w:t>
      </w:r>
      <w:r w:rsidRPr="007313B5">
        <w:rPr>
          <w:i/>
          <w:szCs w:val="24"/>
        </w:rPr>
        <w:t>Managing Risks In Outdoor Activities</w:t>
      </w:r>
      <w:r w:rsidRPr="007313B5">
        <w:rPr>
          <w:szCs w:val="24"/>
        </w:rPr>
        <w:t>. Wellington: New Zealand Mountain Safety Council Inc.</w:t>
      </w:r>
    </w:p>
    <w:p w:rsidR="00B9204D" w:rsidRPr="007313B5" w:rsidRDefault="00B9204D" w:rsidP="00B9204D">
      <w:pPr>
        <w:pStyle w:val="NormalWeb"/>
        <w:shd w:val="clear" w:color="auto" w:fill="FFFFFF"/>
        <w:spacing w:before="120" w:beforeAutospacing="0" w:after="120" w:afterAutospacing="0"/>
        <w:rPr>
          <w:color w:val="222222"/>
        </w:rPr>
      </w:pPr>
      <w:r w:rsidRPr="007313B5">
        <w:rPr>
          <w:color w:val="222222"/>
        </w:rPr>
        <w:t xml:space="preserve">Jenkinson, P. (1994) </w:t>
      </w:r>
      <w:r w:rsidRPr="007313B5">
        <w:rPr>
          <w:i/>
          <w:color w:val="222222"/>
        </w:rPr>
        <w:t xml:space="preserve">The Lyme Bay Canoeing Tragedy. </w:t>
      </w:r>
      <w:r w:rsidRPr="007313B5">
        <w:rPr>
          <w:color w:val="222222"/>
        </w:rPr>
        <w:t>Devon County Council</w:t>
      </w:r>
      <w:r w:rsidRPr="007313B5">
        <w:rPr>
          <w:i/>
          <w:color w:val="222222"/>
        </w:rPr>
        <w:t xml:space="preserve"> </w:t>
      </w:r>
      <w:r w:rsidRPr="007313B5">
        <w:rPr>
          <w:color w:val="222222"/>
        </w:rPr>
        <w:t>Interim Report. Unpublished.</w:t>
      </w:r>
    </w:p>
    <w:p w:rsidR="00FF30BB" w:rsidRPr="006A097B" w:rsidRDefault="00FF30BB" w:rsidP="006A097B">
      <w:pPr>
        <w:pStyle w:val="NormalWeb"/>
        <w:shd w:val="clear" w:color="auto" w:fill="FFFFFF"/>
        <w:spacing w:before="120" w:beforeAutospacing="0" w:after="120" w:afterAutospacing="0"/>
        <w:rPr>
          <w:color w:val="222222"/>
        </w:rPr>
      </w:pPr>
    </w:p>
    <w:sectPr w:rsidR="00FF30BB" w:rsidRPr="006A097B">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77AA" w:rsidRDefault="00EE77AA" w:rsidP="00B34718">
      <w:pPr>
        <w:spacing w:after="0" w:line="240" w:lineRule="auto"/>
      </w:pPr>
      <w:r>
        <w:separator/>
      </w:r>
    </w:p>
  </w:endnote>
  <w:endnote w:type="continuationSeparator" w:id="0">
    <w:p w:rsidR="00EE77AA" w:rsidRDefault="00EE77AA" w:rsidP="00B34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Minngs">
    <w:altName w:val="w"/>
    <w:panose1 w:val="00000000000000000000"/>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1999280"/>
      <w:docPartObj>
        <w:docPartGallery w:val="Page Numbers (Bottom of Page)"/>
        <w:docPartUnique/>
      </w:docPartObj>
    </w:sdtPr>
    <w:sdtEndPr>
      <w:rPr>
        <w:noProof/>
      </w:rPr>
    </w:sdtEndPr>
    <w:sdtContent>
      <w:p w:rsidR="00BC347E" w:rsidRDefault="00BC347E">
        <w:pPr>
          <w:pStyle w:val="Footer"/>
          <w:jc w:val="right"/>
        </w:pPr>
        <w:r>
          <w:fldChar w:fldCharType="begin"/>
        </w:r>
        <w:r>
          <w:instrText xml:space="preserve"> PAGE   \* MERGEFORMAT </w:instrText>
        </w:r>
        <w:r>
          <w:fldChar w:fldCharType="separate"/>
        </w:r>
        <w:r w:rsidR="0092645D">
          <w:rPr>
            <w:noProof/>
          </w:rPr>
          <w:t>4</w:t>
        </w:r>
        <w:r>
          <w:rPr>
            <w:noProof/>
          </w:rPr>
          <w:fldChar w:fldCharType="end"/>
        </w:r>
      </w:p>
    </w:sdtContent>
  </w:sdt>
  <w:p w:rsidR="00BC347E" w:rsidRDefault="00BC34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77AA" w:rsidRDefault="00EE77AA" w:rsidP="00B34718">
      <w:pPr>
        <w:spacing w:after="0" w:line="240" w:lineRule="auto"/>
      </w:pPr>
      <w:r>
        <w:separator/>
      </w:r>
    </w:p>
  </w:footnote>
  <w:footnote w:type="continuationSeparator" w:id="0">
    <w:p w:rsidR="00EE77AA" w:rsidRDefault="00EE77AA" w:rsidP="00B347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47E" w:rsidRDefault="00BC347E">
    <w:pPr>
      <w:pStyle w:val="Header"/>
    </w:pPr>
    <w:r>
      <w:t>Elliot Davies - 1704569</w:t>
    </w:r>
    <w:r>
      <w:ptab w:relativeTo="margin" w:alignment="center" w:leader="none"/>
    </w:r>
    <w:r>
      <w:t xml:space="preserve">ARWT SHSS4078: </w:t>
    </w:r>
    <w:r>
      <w:rPr>
        <w:szCs w:val="28"/>
      </w:rPr>
      <w:t>1 (Part A)</w:t>
    </w:r>
    <w:r>
      <w:ptab w:relativeTo="margin" w:alignment="right" w:leader="none"/>
    </w:r>
    <w:r>
      <w:t>1</w:t>
    </w:r>
    <w:r w:rsidRPr="00B34718">
      <w:rPr>
        <w:vertAlign w:val="superscript"/>
      </w:rPr>
      <w:t>st</w:t>
    </w:r>
    <w:r>
      <w:t xml:space="preserve"> May 2018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A363C33"/>
    <w:multiLevelType w:val="hybridMultilevel"/>
    <w:tmpl w:val="9BC09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4718"/>
    <w:rsid w:val="0000409E"/>
    <w:rsid w:val="000614CB"/>
    <w:rsid w:val="000943AA"/>
    <w:rsid w:val="000E238A"/>
    <w:rsid w:val="000E4954"/>
    <w:rsid w:val="000F2144"/>
    <w:rsid w:val="00156915"/>
    <w:rsid w:val="0017332C"/>
    <w:rsid w:val="001A3FD3"/>
    <w:rsid w:val="0020084D"/>
    <w:rsid w:val="0025187C"/>
    <w:rsid w:val="002C0B56"/>
    <w:rsid w:val="003E52C8"/>
    <w:rsid w:val="00452277"/>
    <w:rsid w:val="0048588A"/>
    <w:rsid w:val="004D54AD"/>
    <w:rsid w:val="0051497A"/>
    <w:rsid w:val="005865E9"/>
    <w:rsid w:val="005A2935"/>
    <w:rsid w:val="005B4C07"/>
    <w:rsid w:val="005E4140"/>
    <w:rsid w:val="00634542"/>
    <w:rsid w:val="00651572"/>
    <w:rsid w:val="00670E08"/>
    <w:rsid w:val="00696473"/>
    <w:rsid w:val="006A097B"/>
    <w:rsid w:val="006C664D"/>
    <w:rsid w:val="007313B5"/>
    <w:rsid w:val="007739EE"/>
    <w:rsid w:val="007740ED"/>
    <w:rsid w:val="00774442"/>
    <w:rsid w:val="007C33D8"/>
    <w:rsid w:val="007D7A4C"/>
    <w:rsid w:val="007E2C36"/>
    <w:rsid w:val="008658DF"/>
    <w:rsid w:val="0092645D"/>
    <w:rsid w:val="009C5CF6"/>
    <w:rsid w:val="009E3615"/>
    <w:rsid w:val="00A23786"/>
    <w:rsid w:val="00A67ABC"/>
    <w:rsid w:val="00A86707"/>
    <w:rsid w:val="00A975F4"/>
    <w:rsid w:val="00AC0482"/>
    <w:rsid w:val="00AC23F1"/>
    <w:rsid w:val="00AF3DE0"/>
    <w:rsid w:val="00B34718"/>
    <w:rsid w:val="00B9204D"/>
    <w:rsid w:val="00BB71F5"/>
    <w:rsid w:val="00BC347E"/>
    <w:rsid w:val="00C41EF7"/>
    <w:rsid w:val="00C558BC"/>
    <w:rsid w:val="00CA7F29"/>
    <w:rsid w:val="00CB4316"/>
    <w:rsid w:val="00D266EF"/>
    <w:rsid w:val="00D362A5"/>
    <w:rsid w:val="00D553D4"/>
    <w:rsid w:val="00D9226C"/>
    <w:rsid w:val="00DB748F"/>
    <w:rsid w:val="00E05102"/>
    <w:rsid w:val="00E16FDB"/>
    <w:rsid w:val="00E5067A"/>
    <w:rsid w:val="00E53EBC"/>
    <w:rsid w:val="00E939D4"/>
    <w:rsid w:val="00EC12BE"/>
    <w:rsid w:val="00EE77AA"/>
    <w:rsid w:val="00F34AA6"/>
    <w:rsid w:val="00F855BB"/>
    <w:rsid w:val="00F917D8"/>
    <w:rsid w:val="00FD114E"/>
    <w:rsid w:val="00FE6E32"/>
    <w:rsid w:val="00FF3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4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4718"/>
  </w:style>
  <w:style w:type="paragraph" w:styleId="Footer">
    <w:name w:val="footer"/>
    <w:basedOn w:val="Normal"/>
    <w:link w:val="FooterChar"/>
    <w:uiPriority w:val="99"/>
    <w:unhideWhenUsed/>
    <w:rsid w:val="00B34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4718"/>
  </w:style>
  <w:style w:type="paragraph" w:styleId="BalloonText">
    <w:name w:val="Balloon Text"/>
    <w:basedOn w:val="Normal"/>
    <w:link w:val="BalloonTextChar"/>
    <w:uiPriority w:val="99"/>
    <w:semiHidden/>
    <w:unhideWhenUsed/>
    <w:rsid w:val="00B347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4718"/>
    <w:rPr>
      <w:rFonts w:ascii="Tahoma" w:hAnsi="Tahoma" w:cs="Tahoma"/>
      <w:sz w:val="16"/>
      <w:szCs w:val="16"/>
    </w:rPr>
  </w:style>
  <w:style w:type="paragraph" w:styleId="NormalWeb">
    <w:name w:val="Normal (Web)"/>
    <w:basedOn w:val="Normal"/>
    <w:uiPriority w:val="99"/>
    <w:unhideWhenUsed/>
    <w:rsid w:val="00156915"/>
    <w:pPr>
      <w:spacing w:before="100" w:beforeAutospacing="1" w:after="100" w:afterAutospacing="1" w:line="240" w:lineRule="auto"/>
    </w:pPr>
    <w:rPr>
      <w:rFonts w:eastAsia="Times New Roman"/>
      <w:szCs w:val="24"/>
      <w:lang w:eastAsia="en-GB"/>
    </w:rPr>
  </w:style>
  <w:style w:type="character" w:styleId="Hyperlink">
    <w:name w:val="Hyperlink"/>
    <w:basedOn w:val="DefaultParagraphFont"/>
    <w:uiPriority w:val="99"/>
    <w:semiHidden/>
    <w:unhideWhenUsed/>
    <w:rsid w:val="00156915"/>
    <w:rPr>
      <w:color w:val="0000FF"/>
      <w:u w:val="single"/>
    </w:rPr>
  </w:style>
  <w:style w:type="table" w:styleId="TableGrid">
    <w:name w:val="Table Grid"/>
    <w:basedOn w:val="TableNormal"/>
    <w:uiPriority w:val="59"/>
    <w:rsid w:val="00FF30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4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4718"/>
  </w:style>
  <w:style w:type="paragraph" w:styleId="Footer">
    <w:name w:val="footer"/>
    <w:basedOn w:val="Normal"/>
    <w:link w:val="FooterChar"/>
    <w:uiPriority w:val="99"/>
    <w:unhideWhenUsed/>
    <w:rsid w:val="00B34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4718"/>
  </w:style>
  <w:style w:type="paragraph" w:styleId="BalloonText">
    <w:name w:val="Balloon Text"/>
    <w:basedOn w:val="Normal"/>
    <w:link w:val="BalloonTextChar"/>
    <w:uiPriority w:val="99"/>
    <w:semiHidden/>
    <w:unhideWhenUsed/>
    <w:rsid w:val="00B347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4718"/>
    <w:rPr>
      <w:rFonts w:ascii="Tahoma" w:hAnsi="Tahoma" w:cs="Tahoma"/>
      <w:sz w:val="16"/>
      <w:szCs w:val="16"/>
    </w:rPr>
  </w:style>
  <w:style w:type="paragraph" w:styleId="NormalWeb">
    <w:name w:val="Normal (Web)"/>
    <w:basedOn w:val="Normal"/>
    <w:uiPriority w:val="99"/>
    <w:unhideWhenUsed/>
    <w:rsid w:val="00156915"/>
    <w:pPr>
      <w:spacing w:before="100" w:beforeAutospacing="1" w:after="100" w:afterAutospacing="1" w:line="240" w:lineRule="auto"/>
    </w:pPr>
    <w:rPr>
      <w:rFonts w:eastAsia="Times New Roman"/>
      <w:szCs w:val="24"/>
      <w:lang w:eastAsia="en-GB"/>
    </w:rPr>
  </w:style>
  <w:style w:type="character" w:styleId="Hyperlink">
    <w:name w:val="Hyperlink"/>
    <w:basedOn w:val="DefaultParagraphFont"/>
    <w:uiPriority w:val="99"/>
    <w:semiHidden/>
    <w:unhideWhenUsed/>
    <w:rsid w:val="00156915"/>
    <w:rPr>
      <w:color w:val="0000FF"/>
      <w:u w:val="single"/>
    </w:rPr>
  </w:style>
  <w:style w:type="table" w:styleId="TableGrid">
    <w:name w:val="Table Grid"/>
    <w:basedOn w:val="TableNormal"/>
    <w:uiPriority w:val="59"/>
    <w:rsid w:val="00FF30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151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nhs.uk/Livewell/fitness/Documents/climbing_outside_booklet.pdf" TargetMode="External"/><Relationship Id="rId18" Type="http://schemas.openxmlformats.org/officeDocument/2006/relationships/hyperlink" Target="https://flood-warning-information.service.gov.uk/river-and-sea-levels" TargetMode="External"/><Relationship Id="rId26" Type="http://schemas.openxmlformats.org/officeDocument/2006/relationships/image" Target="media/image6.PNG"/><Relationship Id="rId3" Type="http://schemas.microsoft.com/office/2007/relationships/stylesWithEffects" Target="stylesWithEffects.xml"/><Relationship Id="rId21" Type="http://schemas.openxmlformats.org/officeDocument/2006/relationships/hyperlink" Target="http://jncc.defra.gov.uk/protectedsites/sacselection/sac.asp?EUCode=UK0012670"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thisisgower.co.uk/learn/nature-and-landscape/wildlife-watching/wildlife/birds/" TargetMode="External"/><Relationship Id="rId17" Type="http://schemas.openxmlformats.org/officeDocument/2006/relationships/image" Target="media/image5.PNG"/><Relationship Id="rId25" Type="http://schemas.openxmlformats.org/officeDocument/2006/relationships/hyperlink" Target="https://www.independent.co.uk/news/uk/the-school-canoe-tragedy-canoe-instructors-were-not-qualified-teachers-no-official-checks-on-centres-1499567.html" TargetMode="External"/><Relationship Id="rId33" Type="http://schemas.openxmlformats.org/officeDocument/2006/relationships/hyperlink" Target="http://www.bbc.co.uk/news/uk-wales-33506589" TargetMode="Externa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yperlink" Target="http://www.llandysul-paddlers.org.uk/teifi/teifi.htm" TargetMode="External"/><Relationship Id="rId29" Type="http://schemas.openxmlformats.org/officeDocument/2006/relationships/hyperlink" Target="http://www.beacons-npa.gov.uk/wp-content/uploads/the-impacts-of-leisure-and-tourism-on-the-national-park.pdf"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visitswanseabay.com/listings/three-cliffs-bay-beach/" TargetMode="External"/><Relationship Id="rId24" Type="http://schemas.openxmlformats.org/officeDocument/2006/relationships/hyperlink" Target="https://www.independent.co.uk/news/uk/the-school-canoe-tragedy-schoolchildrens-adventure-at-sea-that-turned-father-tells-of-survivors-1499565.html" TargetMode="External"/><Relationship Id="rId32" Type="http://schemas.openxmlformats.org/officeDocument/2006/relationships/hyperlink" Target="https://www.mountain.rescue.org.uk/information-centre/incident-statistics"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ukclimbing.com/articles/skills/8_common_climbing_accidents_and_how_to_avoid_them-6962" TargetMode="External"/><Relationship Id="rId23" Type="http://schemas.openxmlformats.org/officeDocument/2006/relationships/hyperlink" Target="http://news.bbc.co.uk/1/hi/wales/1311537.stm" TargetMode="External"/><Relationship Id="rId28" Type="http://schemas.openxmlformats.org/officeDocument/2006/relationships/hyperlink" Target="http://www.beacons-npa.gov.uk/planning/heritage2/built-heritage-draft/conservation-areas/"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ebcommunities.hse.gov.uk/gf2.ti/f/6594/638245.2/PDF/-/CInt5.15v08_Paddlesports_competency_21_12_2016.pdf" TargetMode="External"/><Relationship Id="rId31" Type="http://schemas.openxmlformats.org/officeDocument/2006/relationships/hyperlink" Target="https://www.walesonline.co.uk/news/wales-news/mountain-rescuer-recalls-shocking-day-1155401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dailypost.co.uk/news/north-wales-news/paramedics-fall-climbing-trip-left-2903278" TargetMode="External"/><Relationship Id="rId22" Type="http://schemas.openxmlformats.org/officeDocument/2006/relationships/hyperlink" Target="https://www.naturalresources.wales/media/670702/Afon%20Teifi%20%20River%20Teifi%20Management%20Plan.pdf" TargetMode="External"/><Relationship Id="rId27" Type="http://schemas.openxmlformats.org/officeDocument/2006/relationships/hyperlink" Target="http://www.beacons-npa.gov.uk/wp-content/uploads/Brecon-Beacons-Visitor-Management-Plan-adopted-ENG.pdf" TargetMode="External"/><Relationship Id="rId30" Type="http://schemas.openxmlformats.org/officeDocument/2006/relationships/hyperlink" Target="http://www.beacons-npa.gov.uk/environment/climate-change/"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5327</Words>
  <Characters>30368</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Elliot J Davies</dc:creator>
  <cp:lastModifiedBy>Elliot J Davies</cp:lastModifiedBy>
  <cp:revision>2</cp:revision>
  <dcterms:created xsi:type="dcterms:W3CDTF">2018-05-04T13:41:00Z</dcterms:created>
  <dcterms:modified xsi:type="dcterms:W3CDTF">2018-05-04T13:41:00Z</dcterms:modified>
</cp:coreProperties>
</file>