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DB68E4" w14:textId="77777777" w:rsidR="00B941F4" w:rsidRPr="00C61ACB" w:rsidRDefault="00B941F4" w:rsidP="00B941F4">
      <w:pPr>
        <w:jc w:val="center"/>
        <w:rPr>
          <w:rFonts w:cs="Arial"/>
        </w:rPr>
      </w:pPr>
    </w:p>
    <w:p w14:paraId="3553991E" w14:textId="77777777" w:rsidR="00B941F4" w:rsidRPr="00B941F4" w:rsidRDefault="00B941F4" w:rsidP="00B941F4">
      <w:pPr>
        <w:jc w:val="center"/>
        <w:rPr>
          <w:rFonts w:cs="Arial"/>
          <w:b/>
          <w:bCs/>
          <w:lang w:val="en-GB"/>
        </w:rPr>
      </w:pPr>
      <w:r w:rsidRPr="00B941F4">
        <w:rPr>
          <w:rFonts w:cs="Arial"/>
          <w:b/>
          <w:bCs/>
          <w:lang w:val="en-GB"/>
        </w:rPr>
        <w:t>BMHP5019_BIRM – Introduction to Independent Research Skills</w:t>
      </w:r>
    </w:p>
    <w:p w14:paraId="6325E6C4" w14:textId="77777777" w:rsidR="00B941F4" w:rsidRPr="00B941F4" w:rsidRDefault="00B941F4" w:rsidP="00B941F4">
      <w:pPr>
        <w:jc w:val="center"/>
        <w:rPr>
          <w:rFonts w:cs="Arial"/>
          <w:b/>
          <w:bCs/>
          <w:lang w:val="en-GB"/>
        </w:rPr>
      </w:pPr>
      <w:r w:rsidRPr="00B941F4">
        <w:rPr>
          <w:rFonts w:cs="Arial"/>
          <w:b/>
          <w:bCs/>
          <w:lang w:val="en-GB"/>
        </w:rPr>
        <w:t>Component 1 Template.</w:t>
      </w:r>
    </w:p>
    <w:p w14:paraId="4012E95C" w14:textId="77777777" w:rsidR="00B941F4" w:rsidRPr="00B941F4" w:rsidRDefault="00B941F4" w:rsidP="00B941F4">
      <w:pPr>
        <w:jc w:val="center"/>
        <w:rPr>
          <w:rFonts w:cs="Arial"/>
          <w:b/>
          <w:bCs/>
          <w:lang w:val="en-GB"/>
        </w:rPr>
      </w:pPr>
      <w:r w:rsidRPr="00B941F4">
        <w:rPr>
          <w:rFonts w:cs="Arial"/>
          <w:b/>
          <w:bCs/>
          <w:lang w:val="en-GB"/>
        </w:rPr>
        <w:t>400-word Scoping review proposal.</w:t>
      </w:r>
    </w:p>
    <w:p w14:paraId="308F4770" w14:textId="77777777" w:rsidR="00B941F4" w:rsidRPr="00B941F4" w:rsidRDefault="00B941F4" w:rsidP="00B941F4">
      <w:pPr>
        <w:jc w:val="center"/>
        <w:rPr>
          <w:rFonts w:cs="Arial"/>
          <w:b/>
          <w:bCs/>
          <w:lang w:val="en-GB"/>
        </w:rPr>
      </w:pPr>
    </w:p>
    <w:p w14:paraId="03B46570" w14:textId="77777777" w:rsidR="00B941F4" w:rsidRPr="00B941F4" w:rsidRDefault="00B941F4" w:rsidP="00B941F4">
      <w:pPr>
        <w:jc w:val="center"/>
        <w:rPr>
          <w:rFonts w:cs="Arial"/>
          <w:b/>
          <w:bCs/>
          <w:lang w:val="en-GB"/>
        </w:rPr>
      </w:pPr>
    </w:p>
    <w:p w14:paraId="3AA433AF" w14:textId="668ACDA8" w:rsidR="00B941F4" w:rsidRPr="00B941F4" w:rsidRDefault="00B941F4" w:rsidP="00B941F4">
      <w:pPr>
        <w:jc w:val="center"/>
        <w:rPr>
          <w:rFonts w:cs="Arial"/>
          <w:b/>
          <w:bCs/>
          <w:lang w:val="en-GB"/>
        </w:rPr>
      </w:pPr>
      <w:r w:rsidRPr="00B941F4">
        <w:rPr>
          <w:rFonts w:cs="Arial"/>
          <w:b/>
          <w:bCs/>
          <w:lang w:val="en-GB"/>
        </w:rPr>
        <w:t>Student Name:</w:t>
      </w:r>
      <w:r w:rsidR="00B824E9">
        <w:rPr>
          <w:rFonts w:cs="Arial"/>
          <w:b/>
          <w:bCs/>
          <w:lang w:val="en-GB"/>
        </w:rPr>
        <w:t xml:space="preserve">Mihai </w:t>
      </w:r>
      <w:proofErr w:type="spellStart"/>
      <w:r w:rsidR="00B824E9">
        <w:rPr>
          <w:rFonts w:cs="Arial"/>
          <w:b/>
          <w:bCs/>
          <w:lang w:val="en-GB"/>
        </w:rPr>
        <w:t>Boldizsar</w:t>
      </w:r>
      <w:proofErr w:type="spellEnd"/>
    </w:p>
    <w:p w14:paraId="485F8AAE" w14:textId="5FF50F6E" w:rsidR="00B941F4" w:rsidRPr="00B941F4" w:rsidRDefault="00B941F4" w:rsidP="00B941F4">
      <w:pPr>
        <w:jc w:val="center"/>
        <w:rPr>
          <w:rFonts w:cs="Arial"/>
          <w:b/>
          <w:bCs/>
          <w:lang w:val="en-GB"/>
        </w:rPr>
      </w:pPr>
      <w:r w:rsidRPr="00B941F4">
        <w:rPr>
          <w:rFonts w:cs="Arial"/>
          <w:b/>
          <w:bCs/>
          <w:lang w:val="en-GB"/>
        </w:rPr>
        <w:t>Student Number:</w:t>
      </w:r>
      <w:r w:rsidR="00A827AE">
        <w:rPr>
          <w:rFonts w:cs="Arial"/>
          <w:b/>
          <w:bCs/>
          <w:lang w:val="en-GB"/>
        </w:rPr>
        <w:t>2247855</w:t>
      </w:r>
    </w:p>
    <w:p w14:paraId="14580157" w14:textId="77777777" w:rsidR="00B941F4" w:rsidRPr="00B941F4" w:rsidRDefault="00B941F4" w:rsidP="00B941F4">
      <w:pPr>
        <w:jc w:val="center"/>
        <w:rPr>
          <w:rFonts w:cs="Arial"/>
          <w:lang w:val="en-GB"/>
        </w:rPr>
      </w:pPr>
    </w:p>
    <w:p w14:paraId="0F382F10" w14:textId="77777777" w:rsidR="00B941F4" w:rsidRPr="00B941F4" w:rsidRDefault="00B941F4" w:rsidP="00B941F4">
      <w:pPr>
        <w:jc w:val="center"/>
        <w:rPr>
          <w:rFonts w:cs="Arial"/>
          <w:lang w:val="en-GB"/>
        </w:rPr>
      </w:pPr>
    </w:p>
    <w:p w14:paraId="79724516" w14:textId="77777777" w:rsidR="00B941F4" w:rsidRPr="00B941F4" w:rsidRDefault="00B941F4" w:rsidP="00B941F4">
      <w:pPr>
        <w:jc w:val="center"/>
        <w:rPr>
          <w:rFonts w:cs="Arial"/>
          <w:lang w:val="en-GB"/>
        </w:rPr>
      </w:pPr>
    </w:p>
    <w:p w14:paraId="2FD159C0" w14:textId="77777777" w:rsidR="00B941F4" w:rsidRPr="00B941F4" w:rsidRDefault="00B941F4" w:rsidP="00B941F4">
      <w:pPr>
        <w:jc w:val="center"/>
        <w:rPr>
          <w:rFonts w:cs="Arial"/>
          <w:lang w:val="en-GB"/>
        </w:rPr>
      </w:pPr>
    </w:p>
    <w:p w14:paraId="0D6CDEDD" w14:textId="77777777" w:rsidR="00B941F4" w:rsidRPr="00B941F4" w:rsidRDefault="00B941F4" w:rsidP="00B941F4">
      <w:pPr>
        <w:jc w:val="center"/>
        <w:rPr>
          <w:rFonts w:cs="Arial"/>
          <w:b/>
          <w:bCs/>
          <w:u w:val="single"/>
          <w:lang w:val="en-GB"/>
        </w:rPr>
      </w:pPr>
      <w:r w:rsidRPr="00B941F4">
        <w:rPr>
          <w:rFonts w:cs="Arial"/>
          <w:b/>
          <w:bCs/>
          <w:u w:val="single"/>
          <w:lang w:val="en-GB"/>
        </w:rPr>
        <w:t>Title</w:t>
      </w:r>
    </w:p>
    <w:p w14:paraId="631C0DE7" w14:textId="77777777" w:rsidR="00233073" w:rsidRPr="00233073" w:rsidRDefault="00233073" w:rsidP="00C76DE7">
      <w:pPr>
        <w:jc w:val="center"/>
        <w:rPr>
          <w:kern w:val="0"/>
          <w:lang w:val="en-GB"/>
          <w14:ligatures w14:val="none"/>
        </w:rPr>
      </w:pPr>
      <w:r w:rsidRPr="00233073">
        <w:rPr>
          <w:lang w:val="en-GB"/>
        </w:rPr>
        <w:t>A Scoping Review of Whether the Shortage of School Placements for Children with Special Educational Needs is Affecting Their Learning, Development, and Mental Health</w:t>
      </w:r>
    </w:p>
    <w:p w14:paraId="54D91E24" w14:textId="2E0071DC" w:rsidR="00B941F4" w:rsidRPr="00C76DE7" w:rsidRDefault="00B941F4" w:rsidP="00C76DE7">
      <w:pPr>
        <w:jc w:val="center"/>
        <w:rPr>
          <w:lang w:val="en-GB"/>
        </w:rPr>
      </w:pPr>
      <w:r w:rsidRPr="00B941F4">
        <w:rPr>
          <w:rFonts w:cs="Arial"/>
          <w:lang w:val="en-GB"/>
        </w:rPr>
        <w:t>Identifying Themes Using Aveyard’s Simplified Thematic Analysis</w:t>
      </w:r>
    </w:p>
    <w:p w14:paraId="28661FC0" w14:textId="77777777" w:rsidR="00B941F4" w:rsidRPr="00B941F4" w:rsidRDefault="00B941F4" w:rsidP="00B941F4">
      <w:pPr>
        <w:rPr>
          <w:rFonts w:cs="Arial"/>
          <w:lang w:val="en-GB"/>
        </w:rPr>
      </w:pPr>
    </w:p>
    <w:p w14:paraId="69490D5C" w14:textId="621CCA74" w:rsidR="00C76DE7" w:rsidRDefault="00C76DE7">
      <w:pPr>
        <w:spacing w:line="259" w:lineRule="auto"/>
        <w:jc w:val="left"/>
        <w:rPr>
          <w:lang w:val="en-GB"/>
        </w:rPr>
      </w:pPr>
      <w:r>
        <w:rPr>
          <w:lang w:val="en-GB"/>
        </w:rPr>
        <w:br w:type="page"/>
      </w:r>
    </w:p>
    <w:p w14:paraId="058FB390" w14:textId="19715F5D" w:rsidR="00267859" w:rsidRDefault="007E1CD3" w:rsidP="007E1CD3">
      <w:pPr>
        <w:pStyle w:val="Heading1"/>
        <w:rPr>
          <w:lang w:val="en-GB"/>
        </w:rPr>
      </w:pPr>
      <w:r>
        <w:rPr>
          <w:lang w:val="en-GB"/>
        </w:rPr>
        <w:t>Background and rationale</w:t>
      </w:r>
    </w:p>
    <w:p w14:paraId="01511C9C" w14:textId="7AE481A3" w:rsidR="00162796" w:rsidRDefault="0074488E" w:rsidP="00AC31E3">
      <w:pPr>
        <w:rPr>
          <w:lang w:val="en-GB"/>
        </w:rPr>
      </w:pPr>
      <w:r>
        <w:rPr>
          <w:lang w:val="en-GB"/>
        </w:rPr>
        <w:t>According to the Alliance for Inclusive Education (ALLFIE)</w:t>
      </w:r>
      <w:r w:rsidR="008C1DDF">
        <w:rPr>
          <w:lang w:val="en-GB"/>
        </w:rPr>
        <w:t xml:space="preserve">, despite the growing demand </w:t>
      </w:r>
      <w:r w:rsidR="005C363F">
        <w:rPr>
          <w:lang w:val="en-GB"/>
        </w:rPr>
        <w:t>t</w:t>
      </w:r>
      <w:r w:rsidR="005C363F" w:rsidRPr="005C363F">
        <w:rPr>
          <w:lang w:val="en-GB"/>
        </w:rPr>
        <w:t>he Special Educational Needs and Disabilities (SEND) system in England,</w:t>
      </w:r>
      <w:r w:rsidR="00EF66A0">
        <w:rPr>
          <w:lang w:val="en-GB"/>
        </w:rPr>
        <w:t xml:space="preserve"> designed to support children and young people faces consistent challenges</w:t>
      </w:r>
      <w:r w:rsidR="0054268F">
        <w:rPr>
          <w:lang w:val="en-GB"/>
        </w:rPr>
        <w:t xml:space="preserve"> (Olafimihan, 2024).</w:t>
      </w:r>
      <w:r w:rsidR="00974654">
        <w:rPr>
          <w:lang w:val="en-GB"/>
        </w:rPr>
        <w:t xml:space="preserve"> </w:t>
      </w:r>
      <w:r w:rsidR="00253487">
        <w:rPr>
          <w:lang w:val="en-GB"/>
        </w:rPr>
        <w:t>Statistics show that since 2024 there are 5.6% more pupils with special educational needs (SEN)</w:t>
      </w:r>
      <w:r w:rsidR="006D5F12">
        <w:rPr>
          <w:lang w:val="en-GB"/>
        </w:rPr>
        <w:t xml:space="preserve"> in 2025</w:t>
      </w:r>
      <w:r w:rsidR="00253487">
        <w:rPr>
          <w:lang w:val="en-GB"/>
        </w:rPr>
        <w:t xml:space="preserve"> (Gov.uk, 2025).</w:t>
      </w:r>
      <w:r w:rsidR="00D72A2E">
        <w:rPr>
          <w:lang w:val="en-GB"/>
        </w:rPr>
        <w:t xml:space="preserve"> </w:t>
      </w:r>
      <w:r w:rsidR="003831C2">
        <w:rPr>
          <w:lang w:val="en-GB"/>
        </w:rPr>
        <w:t>The factors that lead</w:t>
      </w:r>
      <w:r w:rsidR="00162796">
        <w:rPr>
          <w:lang w:val="en-GB"/>
        </w:rPr>
        <w:t xml:space="preserve"> to crisis in SEND </w:t>
      </w:r>
      <w:r w:rsidR="003831C2">
        <w:rPr>
          <w:lang w:val="en-GB"/>
        </w:rPr>
        <w:t>are</w:t>
      </w:r>
      <w:r w:rsidR="00162796">
        <w:rPr>
          <w:lang w:val="en-GB"/>
        </w:rPr>
        <w:t xml:space="preserve"> the underfunding</w:t>
      </w:r>
      <w:r w:rsidR="003831C2">
        <w:rPr>
          <w:lang w:val="en-GB"/>
        </w:rPr>
        <w:t>,</w:t>
      </w:r>
      <w:r w:rsidR="00162796">
        <w:rPr>
          <w:lang w:val="en-GB"/>
        </w:rPr>
        <w:t xml:space="preserve"> the delays </w:t>
      </w:r>
      <w:r w:rsidR="001034D0">
        <w:rPr>
          <w:lang w:val="en-GB"/>
        </w:rPr>
        <w:t>or inconsistent quality of E</w:t>
      </w:r>
      <w:r w:rsidR="005E641D">
        <w:rPr>
          <w:lang w:val="en-GB"/>
        </w:rPr>
        <w:t>ducation Health and Care Plans (EHCPs)</w:t>
      </w:r>
      <w:r w:rsidR="003831C2">
        <w:rPr>
          <w:lang w:val="en-GB"/>
        </w:rPr>
        <w:t>, and</w:t>
      </w:r>
      <w:r w:rsidR="005E641D">
        <w:rPr>
          <w:lang w:val="en-GB"/>
        </w:rPr>
        <w:t xml:space="preserve"> the </w:t>
      </w:r>
      <w:r w:rsidR="00162796">
        <w:rPr>
          <w:lang w:val="en-GB"/>
        </w:rPr>
        <w:t>lack of sustainable school placements (Olafimihan, 2024).</w:t>
      </w:r>
      <w:r w:rsidR="00EB5A5B">
        <w:rPr>
          <w:lang w:val="en-GB"/>
        </w:rPr>
        <w:t xml:space="preserve"> </w:t>
      </w:r>
      <w:r w:rsidR="00D72A2E">
        <w:rPr>
          <w:lang w:val="en-GB"/>
        </w:rPr>
        <w:t>Between</w:t>
      </w:r>
      <w:r w:rsidR="005E641D">
        <w:rPr>
          <w:lang w:val="en-GB"/>
        </w:rPr>
        <w:t xml:space="preserve"> 2023 and 2024 </w:t>
      </w:r>
      <w:r w:rsidR="00EB5A5B">
        <w:rPr>
          <w:lang w:val="en-GB"/>
        </w:rPr>
        <w:t>there w</w:t>
      </w:r>
      <w:r w:rsidR="00F3714A">
        <w:rPr>
          <w:lang w:val="en-GB"/>
        </w:rPr>
        <w:t>e</w:t>
      </w:r>
      <w:r w:rsidR="00EB5A5B">
        <w:rPr>
          <w:lang w:val="en-GB"/>
        </w:rPr>
        <w:t xml:space="preserve">re 4,600 </w:t>
      </w:r>
      <w:r w:rsidR="00293EC5">
        <w:rPr>
          <w:lang w:val="en-GB"/>
        </w:rPr>
        <w:t xml:space="preserve">complains about education representing 26% of all the complaints received overall </w:t>
      </w:r>
      <w:r w:rsidR="00F3714A">
        <w:rPr>
          <w:lang w:val="en-GB"/>
        </w:rPr>
        <w:t xml:space="preserve">(LGO, 2024). </w:t>
      </w:r>
    </w:p>
    <w:p w14:paraId="23E9D833" w14:textId="2D5BDFFD" w:rsidR="001545C4" w:rsidRDefault="001545C4" w:rsidP="00AC31E3">
      <w:pPr>
        <w:rPr>
          <w:lang w:val="en-GB"/>
        </w:rPr>
      </w:pPr>
      <w:r>
        <w:rPr>
          <w:lang w:val="en-GB"/>
        </w:rPr>
        <w:t xml:space="preserve">These inadequacies have a disastrous impact on </w:t>
      </w:r>
      <w:r w:rsidR="00D335AB">
        <w:rPr>
          <w:lang w:val="en-GB"/>
        </w:rPr>
        <w:t xml:space="preserve">children </w:t>
      </w:r>
      <w:r w:rsidR="001A2191">
        <w:rPr>
          <w:lang w:val="en-GB"/>
        </w:rPr>
        <w:t>as education is one of the factors that plays a significant role in wellbeing (</w:t>
      </w:r>
      <w:r w:rsidR="0007317A">
        <w:rPr>
          <w:lang w:val="en-GB"/>
        </w:rPr>
        <w:t xml:space="preserve">Wilson </w:t>
      </w:r>
      <w:r w:rsidR="001A2191">
        <w:rPr>
          <w:lang w:val="en-GB"/>
        </w:rPr>
        <w:t xml:space="preserve">Fadiji &amp; Lomas, 2024). </w:t>
      </w:r>
      <w:r w:rsidR="005E641D">
        <w:rPr>
          <w:lang w:val="en-GB"/>
        </w:rPr>
        <w:t>T</w:t>
      </w:r>
      <w:r w:rsidR="00D358AA">
        <w:rPr>
          <w:lang w:val="en-GB"/>
        </w:rPr>
        <w:t xml:space="preserve">his scoping review </w:t>
      </w:r>
      <w:r w:rsidR="00022B45">
        <w:rPr>
          <w:lang w:val="en-GB"/>
        </w:rPr>
        <w:t xml:space="preserve">will analyse how the lack of school placements for children with SEN is affecting their </w:t>
      </w:r>
      <w:r w:rsidR="00D42B36">
        <w:rPr>
          <w:lang w:val="en-GB"/>
        </w:rPr>
        <w:t>wellbeing.</w:t>
      </w:r>
    </w:p>
    <w:p w14:paraId="7AF07985" w14:textId="3A911C10" w:rsidR="00C75D36" w:rsidRDefault="00C75D36" w:rsidP="00C75D36">
      <w:pPr>
        <w:pStyle w:val="Heading1"/>
        <w:rPr>
          <w:lang w:val="en-GB"/>
        </w:rPr>
      </w:pPr>
      <w:r>
        <w:rPr>
          <w:lang w:val="en-GB"/>
        </w:rPr>
        <w:t>Research aim and objectives</w:t>
      </w:r>
    </w:p>
    <w:p w14:paraId="5EC301CB" w14:textId="5DEE4D2A" w:rsidR="000B23BD" w:rsidRDefault="004902E3" w:rsidP="00C75D36">
      <w:pPr>
        <w:rPr>
          <w:lang w:val="en-GB"/>
        </w:rPr>
      </w:pPr>
      <w:r w:rsidRPr="00EF780B">
        <w:rPr>
          <w:b/>
          <w:bCs/>
          <w:lang w:val="en-GB"/>
        </w:rPr>
        <w:t>The aim</w:t>
      </w:r>
      <w:r>
        <w:rPr>
          <w:lang w:val="en-GB"/>
        </w:rPr>
        <w:t xml:space="preserve"> of this scoping research is to individuate and analyse the existing </w:t>
      </w:r>
      <w:r w:rsidR="00EF780B">
        <w:rPr>
          <w:lang w:val="en-GB"/>
        </w:rPr>
        <w:t xml:space="preserve">studies of the impact </w:t>
      </w:r>
      <w:r w:rsidR="00D82A36">
        <w:rPr>
          <w:lang w:val="en-GB"/>
        </w:rPr>
        <w:t>unsuitable school placements for SEND individuals in the UK has on their wellbeing.</w:t>
      </w:r>
    </w:p>
    <w:p w14:paraId="542E923E" w14:textId="0DB3CB2F" w:rsidR="00EF780B" w:rsidRDefault="00E818BD" w:rsidP="00C75D36">
      <w:pPr>
        <w:rPr>
          <w:lang w:val="en-GB"/>
        </w:rPr>
      </w:pPr>
      <w:r>
        <w:rPr>
          <w:lang w:val="en-GB"/>
        </w:rPr>
        <w:t>Three</w:t>
      </w:r>
      <w:r w:rsidR="00EF780B">
        <w:rPr>
          <w:lang w:val="en-GB"/>
        </w:rPr>
        <w:t xml:space="preserve"> objectives were defined:</w:t>
      </w:r>
    </w:p>
    <w:p w14:paraId="31AA9FF8" w14:textId="33D1D080" w:rsidR="00D375C7" w:rsidRDefault="00D375C7" w:rsidP="00D375C7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Identify </w:t>
      </w:r>
      <w:r w:rsidR="00354B7C">
        <w:rPr>
          <w:lang w:val="en-GB"/>
        </w:rPr>
        <w:t>the existing literature and establish the key existing themes</w:t>
      </w:r>
      <w:r w:rsidR="006B20A9">
        <w:rPr>
          <w:lang w:val="en-GB"/>
        </w:rPr>
        <w:t>.</w:t>
      </w:r>
    </w:p>
    <w:p w14:paraId="4D822C92" w14:textId="7CA14090" w:rsidR="00354B7C" w:rsidRDefault="00EF2426" w:rsidP="00D375C7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Examine practical application within the UK educational field</w:t>
      </w:r>
      <w:r w:rsidR="003B4203">
        <w:rPr>
          <w:lang w:val="en-GB"/>
        </w:rPr>
        <w:t>.</w:t>
      </w:r>
    </w:p>
    <w:p w14:paraId="756FEF0E" w14:textId="458682CC" w:rsidR="00EF2426" w:rsidRDefault="00EF2426" w:rsidP="00D375C7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Identify </w:t>
      </w:r>
      <w:r w:rsidR="00157FF7">
        <w:rPr>
          <w:lang w:val="en-GB"/>
        </w:rPr>
        <w:t xml:space="preserve">the gaps in research that require attention. </w:t>
      </w:r>
    </w:p>
    <w:p w14:paraId="1F944C24" w14:textId="61CAD11F" w:rsidR="006B20A9" w:rsidRDefault="006B20A9" w:rsidP="006B20A9">
      <w:pPr>
        <w:pStyle w:val="Heading1"/>
        <w:rPr>
          <w:lang w:val="en-GB"/>
        </w:rPr>
      </w:pPr>
      <w:r>
        <w:rPr>
          <w:lang w:val="en-GB"/>
        </w:rPr>
        <w:t>Methodology</w:t>
      </w:r>
    </w:p>
    <w:p w14:paraId="46AB7796" w14:textId="2F38F907" w:rsidR="006B20A9" w:rsidRDefault="00750131" w:rsidP="006B20A9">
      <w:pPr>
        <w:rPr>
          <w:lang w:val="en-GB"/>
        </w:rPr>
      </w:pPr>
      <w:r>
        <w:rPr>
          <w:lang w:val="en-GB"/>
        </w:rPr>
        <w:t xml:space="preserve">Aveyard’s </w:t>
      </w:r>
      <w:r w:rsidR="00622B72">
        <w:rPr>
          <w:lang w:val="en-GB"/>
        </w:rPr>
        <w:t xml:space="preserve">(2024) </w:t>
      </w:r>
      <w:r>
        <w:rPr>
          <w:lang w:val="en-GB"/>
        </w:rPr>
        <w:t>simplified thematic analysis will guide this scoping review</w:t>
      </w:r>
      <w:r w:rsidR="00A33B63">
        <w:rPr>
          <w:lang w:val="en-GB"/>
        </w:rPr>
        <w:t xml:space="preserve"> from </w:t>
      </w:r>
      <w:r w:rsidR="00F572AF">
        <w:rPr>
          <w:lang w:val="en-GB"/>
        </w:rPr>
        <w:t xml:space="preserve">the </w:t>
      </w:r>
      <w:r w:rsidR="00A33B63">
        <w:rPr>
          <w:lang w:val="en-GB"/>
        </w:rPr>
        <w:t xml:space="preserve">definition of the research question to the selection of relevant literature based on criteria </w:t>
      </w:r>
      <w:r w:rsidR="005A1070">
        <w:rPr>
          <w:lang w:val="en-GB"/>
        </w:rPr>
        <w:t xml:space="preserve">to support data collection and analysis. </w:t>
      </w:r>
    </w:p>
    <w:p w14:paraId="18AD6C16" w14:textId="7AF1B3C1" w:rsidR="00622B72" w:rsidRDefault="00622B72" w:rsidP="006B20A9">
      <w:pPr>
        <w:rPr>
          <w:lang w:val="en-GB"/>
        </w:rPr>
      </w:pPr>
      <w:r w:rsidRPr="00FB419E">
        <w:rPr>
          <w:b/>
          <w:bCs/>
          <w:lang w:val="en-GB"/>
        </w:rPr>
        <w:t>Research question:</w:t>
      </w:r>
      <w:r>
        <w:rPr>
          <w:lang w:val="en-GB"/>
        </w:rPr>
        <w:t xml:space="preserve"> </w:t>
      </w:r>
      <w:r w:rsidR="00532CB3">
        <w:rPr>
          <w:lang w:val="en-GB"/>
        </w:rPr>
        <w:t>What is the impact of the shortage of school placements on the learning, development, and mental health for children with SEN</w:t>
      </w:r>
      <w:r w:rsidR="003F42FF">
        <w:rPr>
          <w:lang w:val="en-GB"/>
        </w:rPr>
        <w:t>?</w:t>
      </w:r>
    </w:p>
    <w:p w14:paraId="0AEC1E17" w14:textId="4D933CA6" w:rsidR="00362B84" w:rsidRDefault="00362B84" w:rsidP="006B20A9">
      <w:pPr>
        <w:rPr>
          <w:lang w:val="en-GB"/>
        </w:rPr>
      </w:pPr>
      <w:r w:rsidRPr="004B7267">
        <w:rPr>
          <w:b/>
          <w:bCs/>
          <w:lang w:val="en-GB"/>
        </w:rPr>
        <w:t xml:space="preserve">Inclusion </w:t>
      </w:r>
      <w:r w:rsidR="003F42FF" w:rsidRPr="004B7267">
        <w:rPr>
          <w:b/>
          <w:bCs/>
          <w:lang w:val="en-GB"/>
        </w:rPr>
        <w:t>criteria:</w:t>
      </w:r>
      <w:r w:rsidR="003F42FF">
        <w:rPr>
          <w:lang w:val="en-GB"/>
        </w:rPr>
        <w:t xml:space="preserve"> The research will include studies published in En</w:t>
      </w:r>
      <w:r w:rsidR="00996F05">
        <w:rPr>
          <w:lang w:val="en-GB"/>
        </w:rPr>
        <w:t>glish within the last 10 years</w:t>
      </w:r>
      <w:r w:rsidR="004B7267">
        <w:rPr>
          <w:lang w:val="en-GB"/>
        </w:rPr>
        <w:t xml:space="preserve"> </w:t>
      </w:r>
      <w:r w:rsidR="0081779E">
        <w:rPr>
          <w:lang w:val="en-GB"/>
        </w:rPr>
        <w:t>about</w:t>
      </w:r>
      <w:r w:rsidR="004B7267">
        <w:rPr>
          <w:lang w:val="en-GB"/>
        </w:rPr>
        <w:t xml:space="preserve"> SEND education</w:t>
      </w:r>
      <w:r w:rsidR="00F50B85">
        <w:rPr>
          <w:lang w:val="en-GB"/>
        </w:rPr>
        <w:t xml:space="preserve">, and </w:t>
      </w:r>
      <w:r w:rsidR="00E8700A">
        <w:rPr>
          <w:lang w:val="en-GB"/>
        </w:rPr>
        <w:t>website from the related UK organisation.</w:t>
      </w:r>
    </w:p>
    <w:p w14:paraId="14F2570D" w14:textId="24852287" w:rsidR="004B7267" w:rsidRDefault="004B7267" w:rsidP="006B20A9">
      <w:pPr>
        <w:rPr>
          <w:lang w:val="en-GB"/>
        </w:rPr>
      </w:pPr>
      <w:r w:rsidRPr="00E8700A">
        <w:rPr>
          <w:b/>
          <w:bCs/>
          <w:lang w:val="en-GB"/>
        </w:rPr>
        <w:t>Exclusion criteria:</w:t>
      </w:r>
      <w:r>
        <w:rPr>
          <w:lang w:val="en-GB"/>
        </w:rPr>
        <w:t xml:space="preserve"> There will be excluded from the research </w:t>
      </w:r>
      <w:r w:rsidR="00E8700A">
        <w:rPr>
          <w:lang w:val="en-GB"/>
        </w:rPr>
        <w:t xml:space="preserve">non-peer reviewed articles. </w:t>
      </w:r>
    </w:p>
    <w:p w14:paraId="2304C0EA" w14:textId="28FCC7A0" w:rsidR="00F031EF" w:rsidRDefault="00F031EF" w:rsidP="006B20A9">
      <w:pPr>
        <w:rPr>
          <w:lang w:val="en-GB"/>
        </w:rPr>
      </w:pPr>
      <w:r w:rsidRPr="00DD25E4">
        <w:rPr>
          <w:b/>
          <w:bCs/>
          <w:lang w:val="en-GB"/>
        </w:rPr>
        <w:t xml:space="preserve">Data </w:t>
      </w:r>
      <w:r w:rsidR="00026AC9" w:rsidRPr="00DD25E4">
        <w:rPr>
          <w:b/>
          <w:bCs/>
          <w:lang w:val="en-GB"/>
        </w:rPr>
        <w:t>collection</w:t>
      </w:r>
      <w:r w:rsidR="00A52D98" w:rsidRPr="00DD25E4">
        <w:rPr>
          <w:b/>
          <w:bCs/>
          <w:lang w:val="en-GB"/>
        </w:rPr>
        <w:t>:</w:t>
      </w:r>
      <w:r w:rsidR="00A52D98">
        <w:rPr>
          <w:lang w:val="en-GB"/>
        </w:rPr>
        <w:t xml:space="preserve"> The data will be collected online from different databases</w:t>
      </w:r>
      <w:r w:rsidR="00EA1147">
        <w:rPr>
          <w:lang w:val="en-GB"/>
        </w:rPr>
        <w:t xml:space="preserve">: </w:t>
      </w:r>
      <w:r w:rsidR="00CC235A">
        <w:rPr>
          <w:lang w:val="en-GB"/>
        </w:rPr>
        <w:t xml:space="preserve">Google Scholar, PubMed, </w:t>
      </w:r>
      <w:r w:rsidR="00EC1E11">
        <w:rPr>
          <w:lang w:val="en-GB"/>
        </w:rPr>
        <w:t>Health Data Research Getaway,</w:t>
      </w:r>
      <w:r w:rsidR="003612ED">
        <w:rPr>
          <w:lang w:val="en-GB"/>
        </w:rPr>
        <w:t xml:space="preserve"> NHS Research Authority</w:t>
      </w:r>
      <w:r w:rsidR="00EA1147">
        <w:rPr>
          <w:lang w:val="en-GB"/>
        </w:rPr>
        <w:t xml:space="preserve"> </w:t>
      </w:r>
      <w:r w:rsidR="004D2338">
        <w:rPr>
          <w:lang w:val="en-GB"/>
        </w:rPr>
        <w:t>through key terms such as “SEND children</w:t>
      </w:r>
      <w:r w:rsidR="009351B5">
        <w:rPr>
          <w:lang w:val="en-GB"/>
        </w:rPr>
        <w:t>,”</w:t>
      </w:r>
      <w:r w:rsidR="004D2338">
        <w:rPr>
          <w:lang w:val="en-GB"/>
        </w:rPr>
        <w:t xml:space="preserve"> “education</w:t>
      </w:r>
      <w:r w:rsidR="009351B5">
        <w:rPr>
          <w:lang w:val="en-GB"/>
        </w:rPr>
        <w:t>.”</w:t>
      </w:r>
      <w:r w:rsidR="003612ED">
        <w:rPr>
          <w:lang w:val="en-GB"/>
        </w:rPr>
        <w:t xml:space="preserve"> </w:t>
      </w:r>
    </w:p>
    <w:p w14:paraId="08AE9328" w14:textId="72512D04" w:rsidR="00DD25E4" w:rsidRDefault="00DD25E4" w:rsidP="006B20A9">
      <w:pPr>
        <w:rPr>
          <w:lang w:val="en-GB"/>
        </w:rPr>
      </w:pPr>
      <w:r w:rsidRPr="00544859">
        <w:rPr>
          <w:b/>
          <w:bCs/>
          <w:lang w:val="en-GB"/>
        </w:rPr>
        <w:t>Data analysis:</w:t>
      </w:r>
      <w:r>
        <w:rPr>
          <w:lang w:val="en-GB"/>
        </w:rPr>
        <w:t xml:space="preserve"> </w:t>
      </w:r>
      <w:r w:rsidR="0066388C">
        <w:rPr>
          <w:lang w:val="en-GB"/>
        </w:rPr>
        <w:t xml:space="preserve">Aveyard’s (2023) simplified </w:t>
      </w:r>
      <w:r w:rsidR="00544859">
        <w:rPr>
          <w:lang w:val="en-GB"/>
        </w:rPr>
        <w:t xml:space="preserve">thematic </w:t>
      </w:r>
      <w:r w:rsidR="004733BD">
        <w:rPr>
          <w:lang w:val="en-GB"/>
        </w:rPr>
        <w:t>framework will help</w:t>
      </w:r>
      <w:r w:rsidR="00544859">
        <w:rPr>
          <w:lang w:val="en-GB"/>
        </w:rPr>
        <w:t xml:space="preserve"> reviewing the studies through key words and themes to obtain an interconnected input and provide recommendations.</w:t>
      </w:r>
    </w:p>
    <w:p w14:paraId="59F57FDE" w14:textId="74711B68" w:rsidR="00CC0052" w:rsidRDefault="00CC0052" w:rsidP="00CC0052">
      <w:pPr>
        <w:pStyle w:val="Heading1"/>
        <w:rPr>
          <w:lang w:val="en-GB"/>
        </w:rPr>
      </w:pPr>
      <w:r>
        <w:rPr>
          <w:lang w:val="en-GB"/>
        </w:rPr>
        <w:t>Expected outcomes</w:t>
      </w:r>
    </w:p>
    <w:p w14:paraId="406ECB7D" w14:textId="248A99ED" w:rsidR="00214073" w:rsidRDefault="00CC0052" w:rsidP="00214073">
      <w:pPr>
        <w:rPr>
          <w:lang w:val="en-GB"/>
        </w:rPr>
      </w:pPr>
      <w:r>
        <w:rPr>
          <w:lang w:val="en-GB"/>
        </w:rPr>
        <w:t xml:space="preserve">The scoping review will produce a thematic map of </w:t>
      </w:r>
      <w:r w:rsidR="00DD00E3">
        <w:rPr>
          <w:lang w:val="en-GB"/>
        </w:rPr>
        <w:t xml:space="preserve">how </w:t>
      </w:r>
      <w:r w:rsidR="00214073">
        <w:rPr>
          <w:lang w:val="en-GB"/>
        </w:rPr>
        <w:t>shortage of school placements</w:t>
      </w:r>
      <w:r w:rsidR="00DD00E3">
        <w:rPr>
          <w:lang w:val="en-GB"/>
        </w:rPr>
        <w:t xml:space="preserve"> affect</w:t>
      </w:r>
      <w:r w:rsidR="00214073">
        <w:rPr>
          <w:lang w:val="en-GB"/>
        </w:rPr>
        <w:t xml:space="preserve">s </w:t>
      </w:r>
      <w:r w:rsidR="00DD00E3">
        <w:rPr>
          <w:lang w:val="en-GB"/>
        </w:rPr>
        <w:t>the ed</w:t>
      </w:r>
      <w:r w:rsidR="00214073">
        <w:rPr>
          <w:lang w:val="en-GB"/>
        </w:rPr>
        <w:t>ucational development and wellbeing of SEND children with focus on gaps that require attention.</w:t>
      </w:r>
    </w:p>
    <w:p w14:paraId="758A7D70" w14:textId="77777777" w:rsidR="00214073" w:rsidRDefault="00214073" w:rsidP="00214073">
      <w:pPr>
        <w:pStyle w:val="Heading1"/>
        <w:rPr>
          <w:lang w:val="en-GB"/>
        </w:rPr>
      </w:pPr>
      <w:r>
        <w:rPr>
          <w:lang w:val="en-GB"/>
        </w:rPr>
        <w:t>Ethical considerations</w:t>
      </w:r>
    </w:p>
    <w:p w14:paraId="5C8ECE42" w14:textId="5BFB5411" w:rsidR="0054669D" w:rsidRDefault="00BC0E54" w:rsidP="00214073">
      <w:pPr>
        <w:rPr>
          <w:lang w:val="en-GB"/>
        </w:rPr>
      </w:pPr>
      <w:r>
        <w:rPr>
          <w:lang w:val="en-GB"/>
        </w:rPr>
        <w:t xml:space="preserve">The scoping review will remain ethical by ensuring that the </w:t>
      </w:r>
      <w:r w:rsidR="00876E72">
        <w:rPr>
          <w:lang w:val="en-GB"/>
        </w:rPr>
        <w:t>research studies</w:t>
      </w:r>
      <w:r>
        <w:rPr>
          <w:lang w:val="en-GB"/>
        </w:rPr>
        <w:t xml:space="preserve"> analyse</w:t>
      </w:r>
      <w:r w:rsidR="00745699">
        <w:rPr>
          <w:lang w:val="en-GB"/>
        </w:rPr>
        <w:t xml:space="preserve">d </w:t>
      </w:r>
      <w:r w:rsidR="00876E72">
        <w:rPr>
          <w:lang w:val="en-GB"/>
        </w:rPr>
        <w:t xml:space="preserve">are guided by ethical principles. </w:t>
      </w:r>
      <w:r w:rsidR="004733BD">
        <w:rPr>
          <w:lang w:val="en-GB"/>
        </w:rPr>
        <w:t>All</w:t>
      </w:r>
      <w:r w:rsidR="00876E72">
        <w:rPr>
          <w:lang w:val="en-GB"/>
        </w:rPr>
        <w:t xml:space="preserve"> the </w:t>
      </w:r>
      <w:r w:rsidR="00695151">
        <w:rPr>
          <w:lang w:val="en-GB"/>
        </w:rPr>
        <w:t xml:space="preserve">data collected will be appropriately cited to maintain </w:t>
      </w:r>
      <w:r w:rsidR="0028178E">
        <w:rPr>
          <w:lang w:val="en-GB"/>
        </w:rPr>
        <w:t xml:space="preserve">transparency and academic integrity. </w:t>
      </w:r>
      <w:r w:rsidR="0054669D">
        <w:rPr>
          <w:lang w:val="en-GB"/>
        </w:rPr>
        <w:br w:type="page"/>
      </w:r>
    </w:p>
    <w:p w14:paraId="21D1A6A6" w14:textId="53F8674A" w:rsidR="0054669D" w:rsidRDefault="0054669D" w:rsidP="0054669D">
      <w:pPr>
        <w:pStyle w:val="Heading1"/>
        <w:rPr>
          <w:lang w:val="en-GB"/>
        </w:rPr>
      </w:pPr>
      <w:r>
        <w:rPr>
          <w:lang w:val="en-GB"/>
        </w:rPr>
        <w:t>References</w:t>
      </w:r>
    </w:p>
    <w:p w14:paraId="617A3889" w14:textId="6FC7C683" w:rsidR="00FB146E" w:rsidRDefault="00FB146E" w:rsidP="0054669D">
      <w:pPr>
        <w:rPr>
          <w:lang w:val="en-GB"/>
        </w:rPr>
      </w:pPr>
      <w:r w:rsidRPr="00FB146E">
        <w:rPr>
          <w:lang w:val="en-GB"/>
        </w:rPr>
        <w:t xml:space="preserve">Aveyard, H. (2023) </w:t>
      </w:r>
      <w:r w:rsidRPr="000D4288">
        <w:rPr>
          <w:i/>
          <w:iCs/>
          <w:lang w:val="en-GB"/>
        </w:rPr>
        <w:t>Doing a Literature Review in Health and Social Care: A Practical Guide.</w:t>
      </w:r>
      <w:r w:rsidRPr="00FB146E">
        <w:rPr>
          <w:lang w:val="en-GB"/>
        </w:rPr>
        <w:t xml:space="preserve"> 5th edn. London: McGraw-Hill Education.</w:t>
      </w:r>
      <w:r>
        <w:rPr>
          <w:lang w:val="en-GB"/>
        </w:rPr>
        <w:t xml:space="preserve"> [</w:t>
      </w:r>
      <w:r w:rsidR="000D4288">
        <w:rPr>
          <w:lang w:val="en-GB"/>
        </w:rPr>
        <w:t>eBook</w:t>
      </w:r>
      <w:r>
        <w:rPr>
          <w:lang w:val="en-GB"/>
        </w:rPr>
        <w:t>]</w:t>
      </w:r>
      <w:r w:rsidR="000D4288">
        <w:rPr>
          <w:lang w:val="en-GB"/>
        </w:rPr>
        <w:t xml:space="preserve"> Available at: &lt; </w:t>
      </w:r>
      <w:hyperlink r:id="rId7" w:anchor="v=onepage&amp;q&amp;f=false" w:history="1">
        <w:r w:rsidR="000D4288" w:rsidRPr="000D4288">
          <w:rPr>
            <w:rStyle w:val="Hyperlink"/>
            <w:lang w:val="en-GB"/>
          </w:rPr>
          <w:t>Ebook: Doing a Literature Review in Health and Social Care: A Practical Guide 5e - Helen Aveyard - Google Books</w:t>
        </w:r>
      </w:hyperlink>
      <w:r w:rsidR="000D4288">
        <w:rPr>
          <w:lang w:val="en-GB"/>
        </w:rPr>
        <w:t xml:space="preserve"> &gt; [Accessed 2 October 2025]</w:t>
      </w:r>
    </w:p>
    <w:p w14:paraId="340C8F59" w14:textId="04D7AFA6" w:rsidR="002F244F" w:rsidRDefault="0007317A" w:rsidP="0054669D">
      <w:pPr>
        <w:rPr>
          <w:lang w:val="en-GB"/>
        </w:rPr>
      </w:pPr>
      <w:r>
        <w:rPr>
          <w:lang w:val="en-GB"/>
        </w:rPr>
        <w:t>Gov.uk</w:t>
      </w:r>
      <w:r w:rsidR="002F244F">
        <w:rPr>
          <w:lang w:val="en-GB"/>
        </w:rPr>
        <w:t xml:space="preserve"> (2025) </w:t>
      </w:r>
      <w:r w:rsidR="002F244F" w:rsidRPr="00226674">
        <w:rPr>
          <w:i/>
          <w:iCs/>
          <w:lang w:val="en-GB"/>
        </w:rPr>
        <w:t>Special educational needs in England</w:t>
      </w:r>
      <w:r w:rsidR="002F244F">
        <w:rPr>
          <w:lang w:val="en-GB"/>
        </w:rPr>
        <w:t>. [Online] Available at: &lt;</w:t>
      </w:r>
      <w:r w:rsidR="00226674" w:rsidRPr="00226674">
        <w:rPr>
          <w:lang w:val="en-GB"/>
        </w:rPr>
        <w:t xml:space="preserve"> </w:t>
      </w:r>
      <w:hyperlink r:id="rId8" w:history="1">
        <w:r w:rsidR="00226674" w:rsidRPr="006F3440">
          <w:rPr>
            <w:rStyle w:val="Hyperlink"/>
            <w:lang w:val="en-GB"/>
          </w:rPr>
          <w:t>https://explore-education-statistics.service.gov.uk/find-statistics/special-educational-needs-in-england/2024-25</w:t>
        </w:r>
      </w:hyperlink>
      <w:r w:rsidR="00226674">
        <w:rPr>
          <w:lang w:val="en-GB"/>
        </w:rPr>
        <w:t xml:space="preserve"> &gt; [Accessed 2 October 2025]</w:t>
      </w:r>
    </w:p>
    <w:p w14:paraId="5070D83E" w14:textId="23BD9498" w:rsidR="00EE25F3" w:rsidRPr="00EE25F3" w:rsidRDefault="00EE25F3" w:rsidP="0054669D">
      <w:pPr>
        <w:rPr>
          <w:lang w:val="en-GB"/>
        </w:rPr>
      </w:pPr>
      <w:r w:rsidRPr="00EE25F3">
        <w:rPr>
          <w:lang w:val="en-GB"/>
        </w:rPr>
        <w:t xml:space="preserve">LGO (2024) </w:t>
      </w:r>
      <w:r w:rsidRPr="00EE25F3">
        <w:rPr>
          <w:i/>
          <w:iCs/>
          <w:lang w:val="en-GB"/>
        </w:rPr>
        <w:t>Annual Review of Local Government Complaints.</w:t>
      </w:r>
      <w:r>
        <w:rPr>
          <w:lang w:val="en-GB"/>
        </w:rPr>
        <w:t xml:space="preserve"> </w:t>
      </w:r>
      <w:r w:rsidRPr="00EE25F3">
        <w:rPr>
          <w:lang w:val="en-GB"/>
        </w:rPr>
        <w:t>[Online] Availa</w:t>
      </w:r>
      <w:r>
        <w:rPr>
          <w:lang w:val="en-GB"/>
        </w:rPr>
        <w:t xml:space="preserve">ble at: &lt; </w:t>
      </w:r>
      <w:r w:rsidRPr="00EE25F3">
        <w:rPr>
          <w:lang w:val="en-GB"/>
        </w:rPr>
        <w:t xml:space="preserve"> </w:t>
      </w:r>
      <w:hyperlink r:id="rId9" w:history="1">
        <w:r w:rsidRPr="006F3440">
          <w:rPr>
            <w:rStyle w:val="Hyperlink"/>
            <w:lang w:val="en-GB"/>
          </w:rPr>
          <w:t>https://www.lgo.org.uk/assets/attach/6627/Annual-Review-of-Local-Government-Complaints-2023-24.pdf</w:t>
        </w:r>
      </w:hyperlink>
      <w:r>
        <w:rPr>
          <w:lang w:val="en-GB"/>
        </w:rPr>
        <w:t xml:space="preserve"> &gt; [Accessed 2 October 2025]</w:t>
      </w:r>
    </w:p>
    <w:p w14:paraId="0BC7CCA6" w14:textId="721585D2" w:rsidR="0054669D" w:rsidRDefault="00512CF8" w:rsidP="0054669D">
      <w:pPr>
        <w:rPr>
          <w:lang w:val="en-GB"/>
        </w:rPr>
      </w:pPr>
      <w:r>
        <w:rPr>
          <w:lang w:val="en-GB"/>
        </w:rPr>
        <w:t>O</w:t>
      </w:r>
      <w:r w:rsidR="0007317A">
        <w:rPr>
          <w:lang w:val="en-GB"/>
        </w:rPr>
        <w:t xml:space="preserve">lafimihan, </w:t>
      </w:r>
      <w:r>
        <w:rPr>
          <w:lang w:val="en-GB"/>
        </w:rPr>
        <w:t xml:space="preserve">I. (2024) </w:t>
      </w:r>
      <w:r w:rsidRPr="0054268F">
        <w:rPr>
          <w:i/>
          <w:iCs/>
          <w:lang w:val="en-GB"/>
        </w:rPr>
        <w:t>The Crisis in the SEND System in England: A Call for Urgent Overhaul.</w:t>
      </w:r>
      <w:r>
        <w:rPr>
          <w:lang w:val="en-GB"/>
        </w:rPr>
        <w:t xml:space="preserve"> Allfie. [Online] Available at: &lt; </w:t>
      </w:r>
      <w:hyperlink r:id="rId10" w:history="1">
        <w:r w:rsidR="0054268F" w:rsidRPr="006F3440">
          <w:rPr>
            <w:rStyle w:val="Hyperlink"/>
            <w:lang w:val="en-GB"/>
          </w:rPr>
          <w:t>https://www.allfie.org.uk/news/inclusion-now/inclusion-now-70/the-crisis-in-the-send-system-in-england-a-call-for-urgent-overhaul/</w:t>
        </w:r>
      </w:hyperlink>
      <w:r w:rsidR="0054268F">
        <w:rPr>
          <w:lang w:val="en-GB"/>
        </w:rPr>
        <w:t xml:space="preserve"> &gt; [Accessed 2 October 2025]</w:t>
      </w:r>
    </w:p>
    <w:p w14:paraId="2B1CFA69" w14:textId="46FB1528" w:rsidR="0007317A" w:rsidRPr="0054669D" w:rsidRDefault="0007317A" w:rsidP="0054669D">
      <w:pPr>
        <w:rPr>
          <w:lang w:val="en-GB"/>
        </w:rPr>
      </w:pPr>
      <w:r w:rsidRPr="0007317A">
        <w:rPr>
          <w:lang w:val="en-GB"/>
        </w:rPr>
        <w:t>Wilson Fadiji, A.</w:t>
      </w:r>
      <w:r>
        <w:rPr>
          <w:lang w:val="en-GB"/>
        </w:rPr>
        <w:t xml:space="preserve"> &amp;</w:t>
      </w:r>
      <w:r w:rsidRPr="0007317A">
        <w:rPr>
          <w:lang w:val="en-GB"/>
        </w:rPr>
        <w:t xml:space="preserve"> Lomas, T. </w:t>
      </w:r>
      <w:r>
        <w:rPr>
          <w:lang w:val="en-GB"/>
        </w:rPr>
        <w:t xml:space="preserve">(2024) </w:t>
      </w:r>
      <w:r w:rsidRPr="0007317A">
        <w:rPr>
          <w:lang w:val="en-GB"/>
        </w:rPr>
        <w:t>Understanding the Association Between Education and Wellbeing: An Exploration of the Gallup World Poll. </w:t>
      </w:r>
      <w:r w:rsidRPr="0007317A">
        <w:rPr>
          <w:i/>
          <w:iCs/>
          <w:lang w:val="en-GB"/>
        </w:rPr>
        <w:t>Applied Research Quality Life</w:t>
      </w:r>
      <w:r w:rsidR="00D358AA">
        <w:rPr>
          <w:i/>
          <w:iCs/>
          <w:lang w:val="en-GB"/>
        </w:rPr>
        <w:t>,</w:t>
      </w:r>
      <w:r w:rsidRPr="0007317A">
        <w:rPr>
          <w:lang w:val="en-GB"/>
        </w:rPr>
        <w:t xml:space="preserve"> 19, </w:t>
      </w:r>
      <w:r>
        <w:rPr>
          <w:lang w:val="en-GB"/>
        </w:rPr>
        <w:t xml:space="preserve">pp. </w:t>
      </w:r>
      <w:r w:rsidRPr="0007317A">
        <w:rPr>
          <w:lang w:val="en-GB"/>
        </w:rPr>
        <w:t>2467–2501</w:t>
      </w:r>
      <w:r>
        <w:rPr>
          <w:lang w:val="en-GB"/>
        </w:rPr>
        <w:t xml:space="preserve"> [Online] Available at: &lt; </w:t>
      </w:r>
      <w:hyperlink r:id="rId11" w:history="1">
        <w:r w:rsidRPr="006F3440">
          <w:rPr>
            <w:rStyle w:val="Hyperlink"/>
            <w:lang w:val="en-GB"/>
          </w:rPr>
          <w:t>https://doi.org/10.1007/s11482-024-10335-8</w:t>
        </w:r>
      </w:hyperlink>
      <w:r>
        <w:rPr>
          <w:lang w:val="en-GB"/>
        </w:rPr>
        <w:t xml:space="preserve"> &gt; [Accessed 2 October 2025]</w:t>
      </w:r>
    </w:p>
    <w:sectPr w:rsidR="0007317A" w:rsidRPr="0054669D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7DE0E1" w14:textId="77777777" w:rsidR="003C60F4" w:rsidRDefault="003C60F4" w:rsidP="003C60F4">
      <w:pPr>
        <w:spacing w:after="0" w:line="240" w:lineRule="auto"/>
      </w:pPr>
      <w:r>
        <w:separator/>
      </w:r>
    </w:p>
  </w:endnote>
  <w:endnote w:type="continuationSeparator" w:id="0">
    <w:p w14:paraId="679D2155" w14:textId="77777777" w:rsidR="003C60F4" w:rsidRDefault="003C60F4" w:rsidP="003C60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2924687"/>
      <w:docPartObj>
        <w:docPartGallery w:val="Page Numbers (Bottom of Page)"/>
        <w:docPartUnique/>
      </w:docPartObj>
    </w:sdtPr>
    <w:sdtEndPr/>
    <w:sdtContent>
      <w:p w14:paraId="514B1923" w14:textId="124F55EC" w:rsidR="003C60F4" w:rsidRDefault="003C60F4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4E1C9B82" w14:textId="77777777" w:rsidR="003C60F4" w:rsidRDefault="003C60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06511B" w14:textId="77777777" w:rsidR="003C60F4" w:rsidRDefault="003C60F4" w:rsidP="003C60F4">
      <w:pPr>
        <w:spacing w:after="0" w:line="240" w:lineRule="auto"/>
      </w:pPr>
      <w:r>
        <w:separator/>
      </w:r>
    </w:p>
  </w:footnote>
  <w:footnote w:type="continuationSeparator" w:id="0">
    <w:p w14:paraId="42B7B582" w14:textId="77777777" w:rsidR="003C60F4" w:rsidRDefault="003C60F4" w:rsidP="003C60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F402881"/>
    <w:multiLevelType w:val="hybridMultilevel"/>
    <w:tmpl w:val="273C7B8C"/>
    <w:lvl w:ilvl="0" w:tplc="D7D0CFFE">
      <w:start w:val="1"/>
      <w:numFmt w:val="decimal"/>
      <w:pStyle w:val="Heading1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391591"/>
    <w:multiLevelType w:val="hybridMultilevel"/>
    <w:tmpl w:val="EF9272EA"/>
    <w:lvl w:ilvl="0" w:tplc="F0523A8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17464296">
    <w:abstractNumId w:val="0"/>
  </w:num>
  <w:num w:numId="2" w16cid:durableId="4508996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34A7"/>
    <w:rsid w:val="00022B45"/>
    <w:rsid w:val="00026AC9"/>
    <w:rsid w:val="0007317A"/>
    <w:rsid w:val="00097E34"/>
    <w:rsid w:val="000B23BD"/>
    <w:rsid w:val="000C39A7"/>
    <w:rsid w:val="000D4288"/>
    <w:rsid w:val="001034D0"/>
    <w:rsid w:val="0011518A"/>
    <w:rsid w:val="001545C4"/>
    <w:rsid w:val="00157FF7"/>
    <w:rsid w:val="00162796"/>
    <w:rsid w:val="001A2191"/>
    <w:rsid w:val="00214073"/>
    <w:rsid w:val="00226674"/>
    <w:rsid w:val="00233073"/>
    <w:rsid w:val="00250E87"/>
    <w:rsid w:val="00253487"/>
    <w:rsid w:val="00267859"/>
    <w:rsid w:val="0028178E"/>
    <w:rsid w:val="00293EC5"/>
    <w:rsid w:val="002D18A2"/>
    <w:rsid w:val="002F244F"/>
    <w:rsid w:val="00354B7C"/>
    <w:rsid w:val="003612ED"/>
    <w:rsid w:val="00362B84"/>
    <w:rsid w:val="003831C2"/>
    <w:rsid w:val="003B4203"/>
    <w:rsid w:val="003C60F4"/>
    <w:rsid w:val="003F42FF"/>
    <w:rsid w:val="004733BD"/>
    <w:rsid w:val="004902E3"/>
    <w:rsid w:val="004B7267"/>
    <w:rsid w:val="004D2338"/>
    <w:rsid w:val="00512CF8"/>
    <w:rsid w:val="00532CB3"/>
    <w:rsid w:val="0054268F"/>
    <w:rsid w:val="00544859"/>
    <w:rsid w:val="0054669D"/>
    <w:rsid w:val="005A1070"/>
    <w:rsid w:val="005A7C24"/>
    <w:rsid w:val="005C363F"/>
    <w:rsid w:val="005E25DC"/>
    <w:rsid w:val="005E641D"/>
    <w:rsid w:val="00622B72"/>
    <w:rsid w:val="00660964"/>
    <w:rsid w:val="0066388C"/>
    <w:rsid w:val="0067338C"/>
    <w:rsid w:val="00695151"/>
    <w:rsid w:val="006B20A9"/>
    <w:rsid w:val="006D5F12"/>
    <w:rsid w:val="0074488E"/>
    <w:rsid w:val="00745699"/>
    <w:rsid w:val="00750131"/>
    <w:rsid w:val="007B46B3"/>
    <w:rsid w:val="007C6616"/>
    <w:rsid w:val="007E1CD3"/>
    <w:rsid w:val="0081779E"/>
    <w:rsid w:val="00876E72"/>
    <w:rsid w:val="008A52DB"/>
    <w:rsid w:val="008C1DDF"/>
    <w:rsid w:val="00904C2A"/>
    <w:rsid w:val="009134A7"/>
    <w:rsid w:val="009351B5"/>
    <w:rsid w:val="00974654"/>
    <w:rsid w:val="00996F05"/>
    <w:rsid w:val="009F2B68"/>
    <w:rsid w:val="00A33B63"/>
    <w:rsid w:val="00A52D98"/>
    <w:rsid w:val="00A827AE"/>
    <w:rsid w:val="00AC31E3"/>
    <w:rsid w:val="00B824E9"/>
    <w:rsid w:val="00B941F4"/>
    <w:rsid w:val="00BC0E54"/>
    <w:rsid w:val="00C01A78"/>
    <w:rsid w:val="00C26301"/>
    <w:rsid w:val="00C75D36"/>
    <w:rsid w:val="00C76DE7"/>
    <w:rsid w:val="00CC0052"/>
    <w:rsid w:val="00CC235A"/>
    <w:rsid w:val="00D335AB"/>
    <w:rsid w:val="00D358AA"/>
    <w:rsid w:val="00D375C7"/>
    <w:rsid w:val="00D42B36"/>
    <w:rsid w:val="00D72A2E"/>
    <w:rsid w:val="00D82A36"/>
    <w:rsid w:val="00DD00E3"/>
    <w:rsid w:val="00DD25E4"/>
    <w:rsid w:val="00E818BD"/>
    <w:rsid w:val="00E8700A"/>
    <w:rsid w:val="00E96FE7"/>
    <w:rsid w:val="00EA1147"/>
    <w:rsid w:val="00EB5A5B"/>
    <w:rsid w:val="00EC1E11"/>
    <w:rsid w:val="00EE25F3"/>
    <w:rsid w:val="00EE5964"/>
    <w:rsid w:val="00EF2426"/>
    <w:rsid w:val="00EF66A0"/>
    <w:rsid w:val="00EF780B"/>
    <w:rsid w:val="00F031EF"/>
    <w:rsid w:val="00F3714A"/>
    <w:rsid w:val="00F50B85"/>
    <w:rsid w:val="00F572AF"/>
    <w:rsid w:val="00FB146E"/>
    <w:rsid w:val="00FB41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D9138"/>
  <w15:chartTrackingRefBased/>
  <w15:docId w15:val="{CAF8C72C-E7C1-4AE9-AF66-874BDEBE4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60F4"/>
    <w:pPr>
      <w:spacing w:line="360" w:lineRule="auto"/>
      <w:jc w:val="both"/>
    </w:pPr>
    <w:rPr>
      <w:rFonts w:ascii="Arial" w:hAnsi="Arial"/>
      <w:lang w:val="it-IT"/>
    </w:rPr>
  </w:style>
  <w:style w:type="paragraph" w:styleId="Heading1">
    <w:name w:val="heading 1"/>
    <w:basedOn w:val="Normal"/>
    <w:next w:val="Normal"/>
    <w:link w:val="Heading1Char"/>
    <w:uiPriority w:val="9"/>
    <w:qFormat/>
    <w:rsid w:val="003C60F4"/>
    <w:pPr>
      <w:keepNext/>
      <w:keepLines/>
      <w:numPr>
        <w:numId w:val="1"/>
      </w:numPr>
      <w:spacing w:before="360" w:after="80"/>
      <w:outlineLvl w:val="0"/>
    </w:pPr>
    <w:rPr>
      <w:rFonts w:eastAsiaTheme="majorEastAsia" w:cstheme="majorBidi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34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34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34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34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34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34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34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34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60F4"/>
    <w:rPr>
      <w:rFonts w:ascii="Arial" w:eastAsiaTheme="majorEastAsia" w:hAnsi="Arial" w:cstheme="majorBidi"/>
      <w:sz w:val="32"/>
      <w:szCs w:val="40"/>
      <w:lang w:val="it-IT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34A7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it-IT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34A7"/>
    <w:rPr>
      <w:rFonts w:eastAsiaTheme="majorEastAsia" w:cstheme="majorBidi"/>
      <w:color w:val="0F4761" w:themeColor="accent1" w:themeShade="BF"/>
      <w:sz w:val="28"/>
      <w:szCs w:val="28"/>
      <w:lang w:val="it-IT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34A7"/>
    <w:rPr>
      <w:rFonts w:eastAsiaTheme="majorEastAsia" w:cstheme="majorBidi"/>
      <w:i/>
      <w:iCs/>
      <w:color w:val="0F4761" w:themeColor="accent1" w:themeShade="BF"/>
      <w:lang w:val="it-IT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34A7"/>
    <w:rPr>
      <w:rFonts w:eastAsiaTheme="majorEastAsia" w:cstheme="majorBidi"/>
      <w:color w:val="0F4761" w:themeColor="accent1" w:themeShade="BF"/>
      <w:lang w:val="it-IT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34A7"/>
    <w:rPr>
      <w:rFonts w:eastAsiaTheme="majorEastAsia" w:cstheme="majorBidi"/>
      <w:i/>
      <w:iCs/>
      <w:color w:val="595959" w:themeColor="text1" w:themeTint="A6"/>
      <w:lang w:val="it-IT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34A7"/>
    <w:rPr>
      <w:rFonts w:eastAsiaTheme="majorEastAsia" w:cstheme="majorBidi"/>
      <w:color w:val="595959" w:themeColor="text1" w:themeTint="A6"/>
      <w:lang w:val="it-IT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34A7"/>
    <w:rPr>
      <w:rFonts w:eastAsiaTheme="majorEastAsia" w:cstheme="majorBidi"/>
      <w:i/>
      <w:iCs/>
      <w:color w:val="272727" w:themeColor="text1" w:themeTint="D8"/>
      <w:lang w:val="it-IT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34A7"/>
    <w:rPr>
      <w:rFonts w:eastAsiaTheme="majorEastAsia" w:cstheme="majorBidi"/>
      <w:color w:val="272727" w:themeColor="text1" w:themeTint="D8"/>
      <w:lang w:val="it-IT"/>
    </w:rPr>
  </w:style>
  <w:style w:type="paragraph" w:styleId="Title">
    <w:name w:val="Title"/>
    <w:basedOn w:val="Normal"/>
    <w:next w:val="Normal"/>
    <w:link w:val="TitleChar"/>
    <w:uiPriority w:val="10"/>
    <w:qFormat/>
    <w:rsid w:val="009134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34A7"/>
    <w:rPr>
      <w:rFonts w:asciiTheme="majorHAnsi" w:eastAsiaTheme="majorEastAsia" w:hAnsiTheme="majorHAnsi" w:cstheme="majorBidi"/>
      <w:spacing w:val="-10"/>
      <w:kern w:val="28"/>
      <w:sz w:val="56"/>
      <w:szCs w:val="56"/>
      <w:lang w:val="it-IT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34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34A7"/>
    <w:rPr>
      <w:rFonts w:eastAsiaTheme="majorEastAsia" w:cstheme="majorBidi"/>
      <w:color w:val="595959" w:themeColor="text1" w:themeTint="A6"/>
      <w:spacing w:val="15"/>
      <w:sz w:val="28"/>
      <w:szCs w:val="28"/>
      <w:lang w:val="it-IT"/>
    </w:rPr>
  </w:style>
  <w:style w:type="paragraph" w:styleId="Quote">
    <w:name w:val="Quote"/>
    <w:basedOn w:val="Normal"/>
    <w:next w:val="Normal"/>
    <w:link w:val="QuoteChar"/>
    <w:uiPriority w:val="29"/>
    <w:qFormat/>
    <w:rsid w:val="009134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34A7"/>
    <w:rPr>
      <w:i/>
      <w:iCs/>
      <w:color w:val="404040" w:themeColor="text1" w:themeTint="BF"/>
      <w:lang w:val="it-IT"/>
    </w:rPr>
  </w:style>
  <w:style w:type="paragraph" w:styleId="ListParagraph">
    <w:name w:val="List Paragraph"/>
    <w:basedOn w:val="Normal"/>
    <w:uiPriority w:val="34"/>
    <w:qFormat/>
    <w:rsid w:val="009134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34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34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34A7"/>
    <w:rPr>
      <w:i/>
      <w:iCs/>
      <w:color w:val="0F4761" w:themeColor="accent1" w:themeShade="BF"/>
      <w:lang w:val="it-IT"/>
    </w:rPr>
  </w:style>
  <w:style w:type="character" w:styleId="IntenseReference">
    <w:name w:val="Intense Reference"/>
    <w:basedOn w:val="DefaultParagraphFont"/>
    <w:uiPriority w:val="32"/>
    <w:qFormat/>
    <w:rsid w:val="009134A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C60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60F4"/>
    <w:rPr>
      <w:rFonts w:ascii="Arial" w:hAnsi="Arial"/>
      <w:lang w:val="it-IT"/>
    </w:rPr>
  </w:style>
  <w:style w:type="paragraph" w:styleId="Footer">
    <w:name w:val="footer"/>
    <w:basedOn w:val="Normal"/>
    <w:link w:val="FooterChar"/>
    <w:uiPriority w:val="99"/>
    <w:unhideWhenUsed/>
    <w:rsid w:val="003C60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60F4"/>
    <w:rPr>
      <w:rFonts w:ascii="Arial" w:hAnsi="Arial"/>
      <w:lang w:val="it-IT"/>
    </w:rPr>
  </w:style>
  <w:style w:type="character" w:styleId="Hyperlink">
    <w:name w:val="Hyperlink"/>
    <w:basedOn w:val="DefaultParagraphFont"/>
    <w:uiPriority w:val="99"/>
    <w:unhideWhenUsed/>
    <w:rsid w:val="005426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26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xplore-education-statistics.service.gov.uk/find-statistics/special-educational-needs-in-england/2024-25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books.google.it/books?id=65W1EAAAQBAJ&amp;printsec=frontcover&amp;source=gbs_ge_summary_r&amp;cad=0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07/s11482-024-10335-8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allfie.org.uk/news/inclusion-now/inclusion-now-70/the-crisis-in-the-send-system-in-england-a-call-for-urgent-overhaul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go.org.uk/assets/attach/6627/Annual-Review-of-Local-Government-Complaints-2023-24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783</Words>
  <Characters>4465</Characters>
  <Application>Microsoft Office Word</Application>
  <DocSecurity>0</DocSecurity>
  <Lines>37</Lines>
  <Paragraphs>10</Paragraphs>
  <ScaleCrop>false</ScaleCrop>
  <Company/>
  <LinksUpToDate>false</LinksUpToDate>
  <CharactersWithSpaces>5238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Mihai Boldizsar (2247855)</cp:lastModifiedBy>
  <cp:revision>2</cp:revision>
  <dcterms:created xsi:type="dcterms:W3CDTF">2025-10-06T10:32:00Z</dcterms:created>
  <dcterms:modified xsi:type="dcterms:W3CDTF">2025-10-06T10:32:00Z</dcterms:modified>
</cp:coreProperties>
</file>