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78835643"/>
        <w:docPartObj>
          <w:docPartGallery w:val="Cover Pages"/>
          <w:docPartUnique/>
        </w:docPartObj>
      </w:sdtPr>
      <w:sdtContent>
        <w:p w:rsidR="00DF086A" w:rsidRDefault="00DF086A">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FFE20A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14468C" w:rsidRPr="0027450D" w:rsidRDefault="0014468C">
                                    <w:pPr>
                                      <w:pStyle w:val="NoSpacing"/>
                                      <w:jc w:val="right"/>
                                      <w:rPr>
                                        <w:color w:val="595959" w:themeColor="text1" w:themeTint="A6"/>
                                        <w:sz w:val="36"/>
                                        <w:szCs w:val="36"/>
                                      </w:rPr>
                                    </w:pPr>
                                    <w:r>
                                      <w:rPr>
                                        <w:color w:val="595959" w:themeColor="text1" w:themeTint="A6"/>
                                        <w:sz w:val="36"/>
                                        <w:szCs w:val="36"/>
                                      </w:rPr>
                                      <w:t>L</w:t>
                                    </w:r>
                                    <w:r w:rsidRPr="0027450D">
                                      <w:rPr>
                                        <w:color w:val="595959" w:themeColor="text1" w:themeTint="A6"/>
                                        <w:sz w:val="36"/>
                                        <w:szCs w:val="36"/>
                                      </w:rPr>
                                      <w:t xml:space="preserve">ewis </w:t>
                                    </w:r>
                                    <w:r>
                                      <w:rPr>
                                        <w:color w:val="595959" w:themeColor="text1" w:themeTint="A6"/>
                                        <w:sz w:val="36"/>
                                        <w:szCs w:val="36"/>
                                      </w:rPr>
                                      <w:t>J</w:t>
                                    </w:r>
                                    <w:r w:rsidRPr="0027450D">
                                      <w:rPr>
                                        <w:color w:val="595959" w:themeColor="text1" w:themeTint="A6"/>
                                        <w:sz w:val="36"/>
                                        <w:szCs w:val="36"/>
                                      </w:rPr>
                                      <w:t>ones</w:t>
                                    </w:r>
                                  </w:p>
                                </w:sdtContent>
                              </w:sdt>
                              <w:p w:rsidR="0014468C" w:rsidRPr="0027450D" w:rsidRDefault="0014468C">
                                <w:pPr>
                                  <w:pStyle w:val="NoSpacing"/>
                                  <w:jc w:val="right"/>
                                  <w:rPr>
                                    <w:color w:val="595959" w:themeColor="text1" w:themeTint="A6"/>
                                    <w:sz w:val="36"/>
                                    <w:szCs w:val="36"/>
                                  </w:rPr>
                                </w:pPr>
                                <w:sdt>
                                  <w:sdtPr>
                                    <w:rPr>
                                      <w:color w:val="595959" w:themeColor="text1" w:themeTint="A6"/>
                                      <w:sz w:val="36"/>
                                      <w:szCs w:val="36"/>
                                    </w:rPr>
                                    <w:alias w:val="Email"/>
                                    <w:tag w:val="Email"/>
                                    <w:id w:val="942260680"/>
                                    <w:dataBinding w:prefixMappings="xmlns:ns0='http://schemas.microsoft.com/office/2006/coverPageProps' " w:xpath="/ns0:CoverPageProperties[1]/ns0:CompanyEmail[1]" w:storeItemID="{55AF091B-3C7A-41E3-B477-F2FDAA23CFDA}"/>
                                    <w:text/>
                                  </w:sdtPr>
                                  <w:sdtContent>
                                    <w:r w:rsidRPr="0027450D">
                                      <w:rPr>
                                        <w:color w:val="595959" w:themeColor="text1" w:themeTint="A6"/>
                                        <w:sz w:val="36"/>
                                        <w:szCs w:val="36"/>
                                      </w:rPr>
                                      <w:t>1804902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14468C" w:rsidRPr="0027450D" w:rsidRDefault="0014468C">
                              <w:pPr>
                                <w:pStyle w:val="NoSpacing"/>
                                <w:jc w:val="right"/>
                                <w:rPr>
                                  <w:color w:val="595959" w:themeColor="text1" w:themeTint="A6"/>
                                  <w:sz w:val="36"/>
                                  <w:szCs w:val="36"/>
                                </w:rPr>
                              </w:pPr>
                              <w:r>
                                <w:rPr>
                                  <w:color w:val="595959" w:themeColor="text1" w:themeTint="A6"/>
                                  <w:sz w:val="36"/>
                                  <w:szCs w:val="36"/>
                                </w:rPr>
                                <w:t>L</w:t>
                              </w:r>
                              <w:r w:rsidRPr="0027450D">
                                <w:rPr>
                                  <w:color w:val="595959" w:themeColor="text1" w:themeTint="A6"/>
                                  <w:sz w:val="36"/>
                                  <w:szCs w:val="36"/>
                                </w:rPr>
                                <w:t xml:space="preserve">ewis </w:t>
                              </w:r>
                              <w:r>
                                <w:rPr>
                                  <w:color w:val="595959" w:themeColor="text1" w:themeTint="A6"/>
                                  <w:sz w:val="36"/>
                                  <w:szCs w:val="36"/>
                                </w:rPr>
                                <w:t>J</w:t>
                              </w:r>
                              <w:r w:rsidRPr="0027450D">
                                <w:rPr>
                                  <w:color w:val="595959" w:themeColor="text1" w:themeTint="A6"/>
                                  <w:sz w:val="36"/>
                                  <w:szCs w:val="36"/>
                                </w:rPr>
                                <w:t>ones</w:t>
                              </w:r>
                            </w:p>
                          </w:sdtContent>
                        </w:sdt>
                        <w:p w:rsidR="0014468C" w:rsidRPr="0027450D" w:rsidRDefault="0014468C">
                          <w:pPr>
                            <w:pStyle w:val="NoSpacing"/>
                            <w:jc w:val="right"/>
                            <w:rPr>
                              <w:color w:val="595959" w:themeColor="text1" w:themeTint="A6"/>
                              <w:sz w:val="36"/>
                              <w:szCs w:val="36"/>
                            </w:rPr>
                          </w:pPr>
                          <w:sdt>
                            <w:sdtPr>
                              <w:rPr>
                                <w:color w:val="595959" w:themeColor="text1" w:themeTint="A6"/>
                                <w:sz w:val="36"/>
                                <w:szCs w:val="36"/>
                              </w:rPr>
                              <w:alias w:val="Email"/>
                              <w:tag w:val="Email"/>
                              <w:id w:val="942260680"/>
                              <w:dataBinding w:prefixMappings="xmlns:ns0='http://schemas.microsoft.com/office/2006/coverPageProps' " w:xpath="/ns0:CoverPageProperties[1]/ns0:CompanyEmail[1]" w:storeItemID="{55AF091B-3C7A-41E3-B477-F2FDAA23CFDA}"/>
                              <w:text/>
                            </w:sdtPr>
                            <w:sdtContent>
                              <w:r w:rsidRPr="0027450D">
                                <w:rPr>
                                  <w:color w:val="595959" w:themeColor="text1" w:themeTint="A6"/>
                                  <w:sz w:val="36"/>
                                  <w:szCs w:val="36"/>
                                </w:rPr>
                                <w:t>1804902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4468C" w:rsidRDefault="0014468C">
                                <w:pPr>
                                  <w:jc w:val="right"/>
                                  <w:rPr>
                                    <w:color w:val="4472C4" w:themeColor="accent1"/>
                                    <w:sz w:val="64"/>
                                    <w:szCs w:val="64"/>
                                  </w:rPr>
                                </w:pPr>
                                <w:sdt>
                                  <w:sdtPr>
                                    <w:rPr>
                                      <w:caps/>
                                      <w:color w:val="4472C4"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27450D">
                                      <w:rPr>
                                        <w:caps/>
                                        <w:color w:val="4472C4" w:themeColor="accent1"/>
                                        <w:sz w:val="40"/>
                                        <w:szCs w:val="40"/>
                                      </w:rPr>
                                      <w:t>A Critical evaluation of how the issues with lightfingers security contract can be improved. Including what elements need to be included in a service level agreement (SLA).</w:t>
                                    </w:r>
                                  </w:sdtContent>
                                </w:sdt>
                              </w:p>
                              <w:p w:rsidR="0014468C" w:rsidRDefault="0014468C">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14468C" w:rsidRDefault="0014468C">
                          <w:pPr>
                            <w:jc w:val="right"/>
                            <w:rPr>
                              <w:color w:val="4472C4" w:themeColor="accent1"/>
                              <w:sz w:val="64"/>
                              <w:szCs w:val="64"/>
                            </w:rPr>
                          </w:pPr>
                          <w:sdt>
                            <w:sdtPr>
                              <w:rPr>
                                <w:caps/>
                                <w:color w:val="4472C4"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27450D">
                                <w:rPr>
                                  <w:caps/>
                                  <w:color w:val="4472C4" w:themeColor="accent1"/>
                                  <w:sz w:val="40"/>
                                  <w:szCs w:val="40"/>
                                </w:rPr>
                                <w:t>A Critical evaluation of how the issues with lightfingers security contract can be improved. Including what elements need to be included in a service level agreement (SLA).</w:t>
                              </w:r>
                            </w:sdtContent>
                          </w:sdt>
                        </w:p>
                        <w:p w:rsidR="0014468C" w:rsidRDefault="0014468C">
                          <w:pPr>
                            <w:jc w:val="right"/>
                            <w:rPr>
                              <w:smallCaps/>
                              <w:color w:val="404040" w:themeColor="text1" w:themeTint="BF"/>
                              <w:sz w:val="36"/>
                              <w:szCs w:val="36"/>
                            </w:rPr>
                          </w:pPr>
                        </w:p>
                      </w:txbxContent>
                    </v:textbox>
                    <w10:wrap type="square" anchorx="page" anchory="page"/>
                  </v:shape>
                </w:pict>
              </mc:Fallback>
            </mc:AlternateContent>
          </w:r>
        </w:p>
        <w:p w:rsidR="00DF086A" w:rsidRDefault="003264BF">
          <w:r w:rsidRPr="00A406E5">
            <w:rPr>
              <w:rFonts w:ascii="Arial" w:hAnsi="Arial" w:cs="Arial"/>
              <w:noProof/>
              <w:lang w:val="en-US"/>
            </w:rPr>
            <w:drawing>
              <wp:anchor distT="0" distB="0" distL="114300" distR="114300" simplePos="0" relativeHeight="251664384" behindDoc="0" locked="0" layoutInCell="1" allowOverlap="1" wp14:anchorId="44CD6B8E" wp14:editId="17A3F0FE">
                <wp:simplePos x="0" y="0"/>
                <wp:positionH relativeFrom="column">
                  <wp:posOffset>-533188</wp:posOffset>
                </wp:positionH>
                <wp:positionV relativeFrom="paragraph">
                  <wp:posOffset>7216986</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DF086A">
            <w:br w:type="page"/>
          </w:r>
        </w:p>
        <w:sdt>
          <w:sdtPr>
            <w:id w:val="62898303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DF086A" w:rsidRDefault="00DF086A">
              <w:pPr>
                <w:pStyle w:val="TOCHeading"/>
              </w:pPr>
              <w:r>
                <w:t>Contents</w:t>
              </w:r>
            </w:p>
            <w:p w:rsidR="00D75A82" w:rsidRDefault="00DF086A">
              <w:pPr>
                <w:pStyle w:val="TOC1"/>
                <w:tabs>
                  <w:tab w:val="right" w:leader="dot" w:pos="9350"/>
                </w:tabs>
                <w:rPr>
                  <w:rFonts w:eastAsiaTheme="minorEastAsia"/>
                  <w:noProof/>
                  <w:lang w:val="en-US"/>
                </w:rPr>
              </w:pPr>
              <w:r>
                <w:rPr>
                  <w:b/>
                  <w:bCs/>
                  <w:noProof/>
                </w:rPr>
                <w:fldChar w:fldCharType="begin"/>
              </w:r>
              <w:r>
                <w:rPr>
                  <w:b/>
                  <w:bCs/>
                  <w:noProof/>
                </w:rPr>
                <w:instrText xml:space="preserve"> TOC \o "1-3" \h \z \u </w:instrText>
              </w:r>
              <w:r>
                <w:rPr>
                  <w:b/>
                  <w:bCs/>
                  <w:noProof/>
                </w:rPr>
                <w:fldChar w:fldCharType="separate"/>
              </w:r>
              <w:hyperlink w:anchor="_Toc536730833" w:history="1">
                <w:r w:rsidR="00D75A82" w:rsidRPr="00FF430E">
                  <w:rPr>
                    <w:rStyle w:val="Hyperlink"/>
                    <w:noProof/>
                  </w:rPr>
                  <w:t>Introduction</w:t>
                </w:r>
                <w:r w:rsidR="00D75A82">
                  <w:rPr>
                    <w:noProof/>
                    <w:webHidden/>
                  </w:rPr>
                  <w:tab/>
                </w:r>
                <w:r w:rsidR="00D75A82">
                  <w:rPr>
                    <w:noProof/>
                    <w:webHidden/>
                  </w:rPr>
                  <w:fldChar w:fldCharType="begin"/>
                </w:r>
                <w:r w:rsidR="00D75A82">
                  <w:rPr>
                    <w:noProof/>
                    <w:webHidden/>
                  </w:rPr>
                  <w:instrText xml:space="preserve"> PAGEREF _Toc536730833 \h </w:instrText>
                </w:r>
                <w:r w:rsidR="00D75A82">
                  <w:rPr>
                    <w:noProof/>
                    <w:webHidden/>
                  </w:rPr>
                </w:r>
                <w:r w:rsidR="00D75A82">
                  <w:rPr>
                    <w:noProof/>
                    <w:webHidden/>
                  </w:rPr>
                  <w:fldChar w:fldCharType="separate"/>
                </w:r>
                <w:r w:rsidR="00D75A82">
                  <w:rPr>
                    <w:noProof/>
                    <w:webHidden/>
                  </w:rPr>
                  <w:t>2</w:t>
                </w:r>
                <w:r w:rsidR="00D75A82">
                  <w:rPr>
                    <w:noProof/>
                    <w:webHidden/>
                  </w:rPr>
                  <w:fldChar w:fldCharType="end"/>
                </w:r>
              </w:hyperlink>
            </w:p>
            <w:p w:rsidR="00D75A82" w:rsidRDefault="00D75A82">
              <w:pPr>
                <w:pStyle w:val="TOC1"/>
                <w:tabs>
                  <w:tab w:val="right" w:leader="dot" w:pos="9350"/>
                </w:tabs>
                <w:rPr>
                  <w:rFonts w:eastAsiaTheme="minorEastAsia"/>
                  <w:noProof/>
                  <w:lang w:val="en-US"/>
                </w:rPr>
              </w:pPr>
              <w:hyperlink w:anchor="_Toc536730834" w:history="1">
                <w:r w:rsidRPr="00FF430E">
                  <w:rPr>
                    <w:rStyle w:val="Hyperlink"/>
                    <w:noProof/>
                  </w:rPr>
                  <w:t>Question 1</w:t>
                </w:r>
                <w:r>
                  <w:rPr>
                    <w:noProof/>
                    <w:webHidden/>
                  </w:rPr>
                  <w:tab/>
                </w:r>
                <w:r>
                  <w:rPr>
                    <w:noProof/>
                    <w:webHidden/>
                  </w:rPr>
                  <w:fldChar w:fldCharType="begin"/>
                </w:r>
                <w:r>
                  <w:rPr>
                    <w:noProof/>
                    <w:webHidden/>
                  </w:rPr>
                  <w:instrText xml:space="preserve"> PAGEREF _Toc536730834 \h </w:instrText>
                </w:r>
                <w:r>
                  <w:rPr>
                    <w:noProof/>
                    <w:webHidden/>
                  </w:rPr>
                </w:r>
                <w:r>
                  <w:rPr>
                    <w:noProof/>
                    <w:webHidden/>
                  </w:rPr>
                  <w:fldChar w:fldCharType="separate"/>
                </w:r>
                <w:r>
                  <w:rPr>
                    <w:noProof/>
                    <w:webHidden/>
                  </w:rPr>
                  <w:t>3</w:t>
                </w:r>
                <w:r>
                  <w:rPr>
                    <w:noProof/>
                    <w:webHidden/>
                  </w:rPr>
                  <w:fldChar w:fldCharType="end"/>
                </w:r>
              </w:hyperlink>
            </w:p>
            <w:p w:rsidR="00D75A82" w:rsidRDefault="00D75A82">
              <w:pPr>
                <w:pStyle w:val="TOC2"/>
                <w:tabs>
                  <w:tab w:val="right" w:leader="dot" w:pos="9350"/>
                </w:tabs>
                <w:rPr>
                  <w:rFonts w:eastAsiaTheme="minorEastAsia"/>
                  <w:noProof/>
                  <w:lang w:val="en-US"/>
                </w:rPr>
              </w:pPr>
              <w:hyperlink w:anchor="_Toc536730835" w:history="1">
                <w:r w:rsidRPr="00FF430E">
                  <w:rPr>
                    <w:rStyle w:val="Hyperlink"/>
                    <w:noProof/>
                  </w:rPr>
                  <w:t>Gates are locked between midnight and 6.00am. So, vehicles are unable to enter the site, and drivers turning up for work cannot commence their shifts.</w:t>
                </w:r>
                <w:r>
                  <w:rPr>
                    <w:noProof/>
                    <w:webHidden/>
                  </w:rPr>
                  <w:tab/>
                </w:r>
                <w:r>
                  <w:rPr>
                    <w:noProof/>
                    <w:webHidden/>
                  </w:rPr>
                  <w:fldChar w:fldCharType="begin"/>
                </w:r>
                <w:r>
                  <w:rPr>
                    <w:noProof/>
                    <w:webHidden/>
                  </w:rPr>
                  <w:instrText xml:space="preserve"> PAGEREF _Toc536730835 \h </w:instrText>
                </w:r>
                <w:r>
                  <w:rPr>
                    <w:noProof/>
                    <w:webHidden/>
                  </w:rPr>
                </w:r>
                <w:r>
                  <w:rPr>
                    <w:noProof/>
                    <w:webHidden/>
                  </w:rPr>
                  <w:fldChar w:fldCharType="separate"/>
                </w:r>
                <w:r>
                  <w:rPr>
                    <w:noProof/>
                    <w:webHidden/>
                  </w:rPr>
                  <w:t>3</w:t>
                </w:r>
                <w:r>
                  <w:rPr>
                    <w:noProof/>
                    <w:webHidden/>
                  </w:rPr>
                  <w:fldChar w:fldCharType="end"/>
                </w:r>
              </w:hyperlink>
            </w:p>
            <w:p w:rsidR="00D75A82" w:rsidRDefault="00D75A82">
              <w:pPr>
                <w:pStyle w:val="TOC2"/>
                <w:tabs>
                  <w:tab w:val="right" w:leader="dot" w:pos="9350"/>
                </w:tabs>
                <w:rPr>
                  <w:rFonts w:eastAsiaTheme="minorEastAsia"/>
                  <w:noProof/>
                  <w:lang w:val="en-US"/>
                </w:rPr>
              </w:pPr>
              <w:hyperlink w:anchor="_Toc536730836" w:history="1">
                <w:r w:rsidRPr="00FF430E">
                  <w:rPr>
                    <w:rStyle w:val="Hyperlink"/>
                    <w:noProof/>
                  </w:rPr>
                  <w:t>On six separate occasions there has been no security presence on site and the security barriers have been wide open.</w:t>
                </w:r>
                <w:r>
                  <w:rPr>
                    <w:noProof/>
                    <w:webHidden/>
                  </w:rPr>
                  <w:tab/>
                </w:r>
                <w:r>
                  <w:rPr>
                    <w:noProof/>
                    <w:webHidden/>
                  </w:rPr>
                  <w:fldChar w:fldCharType="begin"/>
                </w:r>
                <w:r>
                  <w:rPr>
                    <w:noProof/>
                    <w:webHidden/>
                  </w:rPr>
                  <w:instrText xml:space="preserve"> PAGEREF _Toc536730836 \h </w:instrText>
                </w:r>
                <w:r>
                  <w:rPr>
                    <w:noProof/>
                    <w:webHidden/>
                  </w:rPr>
                </w:r>
                <w:r>
                  <w:rPr>
                    <w:noProof/>
                    <w:webHidden/>
                  </w:rPr>
                  <w:fldChar w:fldCharType="separate"/>
                </w:r>
                <w:r>
                  <w:rPr>
                    <w:noProof/>
                    <w:webHidden/>
                  </w:rPr>
                  <w:t>4</w:t>
                </w:r>
                <w:r>
                  <w:rPr>
                    <w:noProof/>
                    <w:webHidden/>
                  </w:rPr>
                  <w:fldChar w:fldCharType="end"/>
                </w:r>
              </w:hyperlink>
            </w:p>
            <w:p w:rsidR="00D75A82" w:rsidRDefault="00D75A82">
              <w:pPr>
                <w:pStyle w:val="TOC2"/>
                <w:tabs>
                  <w:tab w:val="right" w:leader="dot" w:pos="9350"/>
                </w:tabs>
                <w:rPr>
                  <w:rFonts w:eastAsiaTheme="minorEastAsia"/>
                  <w:noProof/>
                  <w:lang w:val="en-US"/>
                </w:rPr>
              </w:pPr>
              <w:hyperlink w:anchor="_Toc536730837" w:history="1">
                <w:r w:rsidRPr="00FF430E">
                  <w:rPr>
                    <w:rStyle w:val="Hyperlink"/>
                    <w:noProof/>
                  </w:rPr>
                  <w:t>Vehicles and trailers have been vandalised and one occasion a brand-new truck was stolen.</w:t>
                </w:r>
                <w:r>
                  <w:rPr>
                    <w:noProof/>
                    <w:webHidden/>
                  </w:rPr>
                  <w:tab/>
                </w:r>
                <w:r>
                  <w:rPr>
                    <w:noProof/>
                    <w:webHidden/>
                  </w:rPr>
                  <w:fldChar w:fldCharType="begin"/>
                </w:r>
                <w:r>
                  <w:rPr>
                    <w:noProof/>
                    <w:webHidden/>
                  </w:rPr>
                  <w:instrText xml:space="preserve"> PAGEREF _Toc536730837 \h </w:instrText>
                </w:r>
                <w:r>
                  <w:rPr>
                    <w:noProof/>
                    <w:webHidden/>
                  </w:rPr>
                </w:r>
                <w:r>
                  <w:rPr>
                    <w:noProof/>
                    <w:webHidden/>
                  </w:rPr>
                  <w:fldChar w:fldCharType="separate"/>
                </w:r>
                <w:r>
                  <w:rPr>
                    <w:noProof/>
                    <w:webHidden/>
                  </w:rPr>
                  <w:t>6</w:t>
                </w:r>
                <w:r>
                  <w:rPr>
                    <w:noProof/>
                    <w:webHidden/>
                  </w:rPr>
                  <w:fldChar w:fldCharType="end"/>
                </w:r>
              </w:hyperlink>
            </w:p>
            <w:p w:rsidR="00D75A82" w:rsidRDefault="00D75A82">
              <w:pPr>
                <w:pStyle w:val="TOC1"/>
                <w:tabs>
                  <w:tab w:val="right" w:leader="dot" w:pos="9350"/>
                </w:tabs>
                <w:rPr>
                  <w:rFonts w:eastAsiaTheme="minorEastAsia"/>
                  <w:noProof/>
                  <w:lang w:val="en-US"/>
                </w:rPr>
              </w:pPr>
              <w:hyperlink w:anchor="_Toc536730838" w:history="1">
                <w:r w:rsidRPr="00FF430E">
                  <w:rPr>
                    <w:rStyle w:val="Hyperlink"/>
                    <w:noProof/>
                  </w:rPr>
                  <w:t>Conclusion</w:t>
                </w:r>
                <w:r>
                  <w:rPr>
                    <w:noProof/>
                    <w:webHidden/>
                  </w:rPr>
                  <w:tab/>
                </w:r>
                <w:r>
                  <w:rPr>
                    <w:noProof/>
                    <w:webHidden/>
                  </w:rPr>
                  <w:fldChar w:fldCharType="begin"/>
                </w:r>
                <w:r>
                  <w:rPr>
                    <w:noProof/>
                    <w:webHidden/>
                  </w:rPr>
                  <w:instrText xml:space="preserve"> PAGEREF _Toc536730838 \h </w:instrText>
                </w:r>
                <w:r>
                  <w:rPr>
                    <w:noProof/>
                    <w:webHidden/>
                  </w:rPr>
                </w:r>
                <w:r>
                  <w:rPr>
                    <w:noProof/>
                    <w:webHidden/>
                  </w:rPr>
                  <w:fldChar w:fldCharType="separate"/>
                </w:r>
                <w:r>
                  <w:rPr>
                    <w:noProof/>
                    <w:webHidden/>
                  </w:rPr>
                  <w:t>8</w:t>
                </w:r>
                <w:r>
                  <w:rPr>
                    <w:noProof/>
                    <w:webHidden/>
                  </w:rPr>
                  <w:fldChar w:fldCharType="end"/>
                </w:r>
              </w:hyperlink>
            </w:p>
            <w:p w:rsidR="00D75A82" w:rsidRDefault="00D75A82">
              <w:pPr>
                <w:pStyle w:val="TOC1"/>
                <w:tabs>
                  <w:tab w:val="right" w:leader="dot" w:pos="9350"/>
                </w:tabs>
                <w:rPr>
                  <w:rFonts w:eastAsiaTheme="minorEastAsia"/>
                  <w:noProof/>
                  <w:lang w:val="en-US"/>
                </w:rPr>
              </w:pPr>
              <w:hyperlink w:anchor="_Toc536730839" w:history="1">
                <w:r w:rsidRPr="00FF430E">
                  <w:rPr>
                    <w:rStyle w:val="Hyperlink"/>
                    <w:noProof/>
                  </w:rPr>
                  <w:t>References</w:t>
                </w:r>
                <w:r>
                  <w:rPr>
                    <w:noProof/>
                    <w:webHidden/>
                  </w:rPr>
                  <w:tab/>
                </w:r>
                <w:r>
                  <w:rPr>
                    <w:noProof/>
                    <w:webHidden/>
                  </w:rPr>
                  <w:fldChar w:fldCharType="begin"/>
                </w:r>
                <w:r>
                  <w:rPr>
                    <w:noProof/>
                    <w:webHidden/>
                  </w:rPr>
                  <w:instrText xml:space="preserve"> PAGEREF _Toc536730839 \h </w:instrText>
                </w:r>
                <w:r>
                  <w:rPr>
                    <w:noProof/>
                    <w:webHidden/>
                  </w:rPr>
                </w:r>
                <w:r>
                  <w:rPr>
                    <w:noProof/>
                    <w:webHidden/>
                  </w:rPr>
                  <w:fldChar w:fldCharType="separate"/>
                </w:r>
                <w:r>
                  <w:rPr>
                    <w:noProof/>
                    <w:webHidden/>
                  </w:rPr>
                  <w:t>9</w:t>
                </w:r>
                <w:r>
                  <w:rPr>
                    <w:noProof/>
                    <w:webHidden/>
                  </w:rPr>
                  <w:fldChar w:fldCharType="end"/>
                </w:r>
              </w:hyperlink>
            </w:p>
            <w:p w:rsidR="00DF086A" w:rsidRDefault="00DF086A">
              <w:r>
                <w:rPr>
                  <w:b/>
                  <w:bCs/>
                  <w:noProof/>
                </w:rPr>
                <w:fldChar w:fldCharType="end"/>
              </w:r>
            </w:p>
          </w:sdtContent>
        </w:sdt>
        <w:p w:rsidR="00BF27B5" w:rsidRDefault="00DF086A"/>
      </w:sdtContent>
    </w:sdt>
    <w:p w:rsidR="00DF086A" w:rsidRDefault="00DF086A"/>
    <w:p w:rsidR="00DF086A" w:rsidRDefault="00DF086A"/>
    <w:p w:rsidR="00DF086A" w:rsidRDefault="00DF086A"/>
    <w:p w:rsidR="00DF086A" w:rsidRDefault="00DF086A"/>
    <w:p w:rsidR="00DF086A" w:rsidRDefault="00DF086A"/>
    <w:p w:rsidR="00DF086A" w:rsidRDefault="00DF086A"/>
    <w:p w:rsidR="00DF086A" w:rsidRDefault="00DF086A"/>
    <w:p w:rsidR="00DF086A" w:rsidRDefault="00DF086A"/>
    <w:p w:rsidR="00DF086A" w:rsidRDefault="00DF086A"/>
    <w:p w:rsidR="00DF086A" w:rsidRDefault="00DF086A"/>
    <w:p w:rsidR="00DF086A" w:rsidRDefault="00DF086A"/>
    <w:p w:rsidR="00DF086A" w:rsidRDefault="00DF086A"/>
    <w:p w:rsidR="00DF086A" w:rsidRDefault="00DF086A"/>
    <w:p w:rsidR="005827D6" w:rsidRDefault="005827D6"/>
    <w:p w:rsidR="005827D6" w:rsidRDefault="005827D6"/>
    <w:p w:rsidR="00DF086A" w:rsidRDefault="00DF086A"/>
    <w:p w:rsidR="00DF086A" w:rsidRDefault="00DF086A"/>
    <w:p w:rsidR="0042668A" w:rsidRPr="000E6680" w:rsidRDefault="0042668A">
      <w:pPr>
        <w:rPr>
          <w:sz w:val="24"/>
          <w:szCs w:val="24"/>
        </w:rPr>
      </w:pPr>
    </w:p>
    <w:p w:rsidR="0042668A" w:rsidRDefault="0042668A" w:rsidP="0042668A">
      <w:pPr>
        <w:pStyle w:val="Heading1"/>
        <w:jc w:val="center"/>
      </w:pPr>
      <w:bookmarkStart w:id="0" w:name="_Toc536730833"/>
      <w:r>
        <w:lastRenderedPageBreak/>
        <w:t>Introduction</w:t>
      </w:r>
      <w:bookmarkEnd w:id="0"/>
    </w:p>
    <w:p w:rsidR="0042668A" w:rsidRDefault="0042668A" w:rsidP="0042668A"/>
    <w:p w:rsidR="00DF086A" w:rsidRPr="00CC3C86" w:rsidRDefault="002C5E35" w:rsidP="00C679BA">
      <w:pPr>
        <w:spacing w:line="360" w:lineRule="auto"/>
        <w:rPr>
          <w:sz w:val="24"/>
          <w:szCs w:val="24"/>
        </w:rPr>
      </w:pPr>
      <w:r w:rsidRPr="00CC3C86">
        <w:rPr>
          <w:sz w:val="24"/>
          <w:szCs w:val="24"/>
        </w:rPr>
        <w:t>T</w:t>
      </w:r>
      <w:r w:rsidR="001C1C5C" w:rsidRPr="00CC3C86">
        <w:rPr>
          <w:sz w:val="24"/>
          <w:szCs w:val="24"/>
        </w:rPr>
        <w:t>he</w:t>
      </w:r>
      <w:r w:rsidR="00C679BA" w:rsidRPr="00CC3C86">
        <w:rPr>
          <w:sz w:val="24"/>
          <w:szCs w:val="24"/>
        </w:rPr>
        <w:t xml:space="preserve"> purpose of this essay is to propose and evaluate how issues </w:t>
      </w:r>
      <w:r w:rsidRPr="00CC3C86">
        <w:rPr>
          <w:sz w:val="24"/>
          <w:szCs w:val="24"/>
        </w:rPr>
        <w:t>highlighted by</w:t>
      </w:r>
      <w:r w:rsidR="00C679BA" w:rsidRPr="00CC3C86">
        <w:rPr>
          <w:sz w:val="24"/>
          <w:szCs w:val="24"/>
        </w:rPr>
        <w:t xml:space="preserve"> </w:t>
      </w:r>
      <w:r w:rsidRPr="00CC3C86">
        <w:rPr>
          <w:sz w:val="24"/>
          <w:szCs w:val="24"/>
        </w:rPr>
        <w:t xml:space="preserve">Voyager Logistics has </w:t>
      </w:r>
      <w:r w:rsidRPr="00CC3C86">
        <w:rPr>
          <w:sz w:val="24"/>
          <w:szCs w:val="24"/>
        </w:rPr>
        <w:t xml:space="preserve">reported with their </w:t>
      </w:r>
      <w:r w:rsidRPr="00CC3C86">
        <w:rPr>
          <w:sz w:val="24"/>
          <w:szCs w:val="24"/>
        </w:rPr>
        <w:t xml:space="preserve">contracted security organisation Lightfinger Security Limited </w:t>
      </w:r>
      <w:r w:rsidR="00715B77" w:rsidRPr="00CC3C86">
        <w:rPr>
          <w:sz w:val="24"/>
          <w:szCs w:val="24"/>
        </w:rPr>
        <w:t>can be imp</w:t>
      </w:r>
      <w:bookmarkStart w:id="1" w:name="_GoBack"/>
      <w:bookmarkEnd w:id="1"/>
      <w:r w:rsidR="00715B77" w:rsidRPr="00CC3C86">
        <w:rPr>
          <w:sz w:val="24"/>
          <w:szCs w:val="24"/>
        </w:rPr>
        <w:t xml:space="preserve">roved. </w:t>
      </w:r>
      <w:r w:rsidR="00C200FF" w:rsidRPr="00CC3C86">
        <w:rPr>
          <w:sz w:val="24"/>
          <w:szCs w:val="24"/>
        </w:rPr>
        <w:t>Typically, a contract is defined as an agreement between two or more parties that is written and enforceable by law. This legal document may outline the nature of; services provided, duration, cost, resources, approach and assumptions (Brown, 2012). However</w:t>
      </w:r>
      <w:r w:rsidR="001C1C5C" w:rsidRPr="00CC3C86">
        <w:rPr>
          <w:sz w:val="24"/>
          <w:szCs w:val="24"/>
        </w:rPr>
        <w:t>,</w:t>
      </w:r>
      <w:r w:rsidR="00C679BA" w:rsidRPr="00CC3C86">
        <w:rPr>
          <w:sz w:val="24"/>
          <w:szCs w:val="24"/>
        </w:rPr>
        <w:t xml:space="preserve"> Lightfinger has stated any amendments to existing contracts must contain a Service Level Agreement (SLA). Therefore, any proposals should consider what elements need to be included in a</w:t>
      </w:r>
      <w:r w:rsidR="001C1C5C" w:rsidRPr="00CC3C86">
        <w:rPr>
          <w:sz w:val="24"/>
          <w:szCs w:val="24"/>
        </w:rPr>
        <w:t>n</w:t>
      </w:r>
      <w:r w:rsidR="00C679BA" w:rsidRPr="00CC3C86">
        <w:rPr>
          <w:sz w:val="24"/>
          <w:szCs w:val="24"/>
        </w:rPr>
        <w:t xml:space="preserve"> SLA, so that there is minimal security risks and management can </w:t>
      </w:r>
      <w:r w:rsidR="00040B93" w:rsidRPr="00CC3C86">
        <w:rPr>
          <w:sz w:val="24"/>
          <w:szCs w:val="24"/>
        </w:rPr>
        <w:t xml:space="preserve">be </w:t>
      </w:r>
      <w:r w:rsidR="00C679BA" w:rsidRPr="00CC3C86">
        <w:rPr>
          <w:sz w:val="24"/>
          <w:szCs w:val="24"/>
        </w:rPr>
        <w:t>assured that assets and staff are protected.</w:t>
      </w:r>
    </w:p>
    <w:p w:rsidR="006E5DD6" w:rsidRPr="00C679BA" w:rsidRDefault="0054797D" w:rsidP="00C679BA">
      <w:pPr>
        <w:spacing w:line="360" w:lineRule="auto"/>
        <w:rPr>
          <w:sz w:val="24"/>
          <w:szCs w:val="24"/>
        </w:rPr>
      </w:pPr>
      <w:r w:rsidRPr="00CC3C86">
        <w:rPr>
          <w:sz w:val="24"/>
          <w:szCs w:val="24"/>
        </w:rPr>
        <w:t>A</w:t>
      </w:r>
      <w:r w:rsidR="00C86DB2" w:rsidRPr="00CC3C86">
        <w:rPr>
          <w:sz w:val="24"/>
          <w:szCs w:val="24"/>
        </w:rPr>
        <w:t xml:space="preserve"> S</w:t>
      </w:r>
      <w:r w:rsidR="00443F74" w:rsidRPr="00CC3C86">
        <w:rPr>
          <w:sz w:val="24"/>
          <w:szCs w:val="24"/>
        </w:rPr>
        <w:t>ervice Level Agreement (SLA)</w:t>
      </w:r>
      <w:r w:rsidR="00C86DB2" w:rsidRPr="00CC3C86">
        <w:rPr>
          <w:sz w:val="24"/>
          <w:szCs w:val="24"/>
        </w:rPr>
        <w:t xml:space="preserve"> focus</w:t>
      </w:r>
      <w:r w:rsidRPr="00CC3C86">
        <w:rPr>
          <w:sz w:val="24"/>
          <w:szCs w:val="24"/>
        </w:rPr>
        <w:t>es</w:t>
      </w:r>
      <w:r w:rsidR="00C86DB2" w:rsidRPr="00CC3C86">
        <w:rPr>
          <w:sz w:val="24"/>
          <w:szCs w:val="24"/>
        </w:rPr>
        <w:t xml:space="preserve"> </w:t>
      </w:r>
      <w:r w:rsidR="00443F74" w:rsidRPr="00CC3C86">
        <w:rPr>
          <w:sz w:val="24"/>
          <w:szCs w:val="24"/>
        </w:rPr>
        <w:t>solely</w:t>
      </w:r>
      <w:r w:rsidR="00C86DB2" w:rsidRPr="00CC3C86">
        <w:rPr>
          <w:sz w:val="24"/>
          <w:szCs w:val="24"/>
        </w:rPr>
        <w:t xml:space="preserve"> on performance measuring and service quality </w:t>
      </w:r>
      <w:r w:rsidR="00443F74" w:rsidRPr="00CC3C86">
        <w:rPr>
          <w:sz w:val="24"/>
          <w:szCs w:val="24"/>
        </w:rPr>
        <w:t xml:space="preserve">that </w:t>
      </w:r>
      <w:r w:rsidRPr="00CC3C86">
        <w:rPr>
          <w:sz w:val="24"/>
          <w:szCs w:val="24"/>
        </w:rPr>
        <w:t>has been</w:t>
      </w:r>
      <w:r w:rsidR="00443F74" w:rsidRPr="00CC3C86">
        <w:rPr>
          <w:sz w:val="24"/>
          <w:szCs w:val="24"/>
        </w:rPr>
        <w:t xml:space="preserve"> </w:t>
      </w:r>
      <w:r w:rsidR="00C86DB2" w:rsidRPr="00CC3C86">
        <w:rPr>
          <w:sz w:val="24"/>
          <w:szCs w:val="24"/>
        </w:rPr>
        <w:t xml:space="preserve">agreed </w:t>
      </w:r>
      <w:r w:rsidR="00443F74" w:rsidRPr="00CC3C86">
        <w:rPr>
          <w:sz w:val="24"/>
          <w:szCs w:val="24"/>
        </w:rPr>
        <w:t xml:space="preserve">upon </w:t>
      </w:r>
      <w:r w:rsidR="00C86DB2" w:rsidRPr="00CC3C86">
        <w:rPr>
          <w:sz w:val="24"/>
          <w:szCs w:val="24"/>
        </w:rPr>
        <w:t>by both parties,</w:t>
      </w:r>
      <w:r w:rsidR="00443F74" w:rsidRPr="00CC3C86">
        <w:rPr>
          <w:sz w:val="24"/>
          <w:szCs w:val="24"/>
        </w:rPr>
        <w:t xml:space="preserve"> th</w:t>
      </w:r>
      <w:r w:rsidR="004A59C2" w:rsidRPr="00CC3C86">
        <w:rPr>
          <w:sz w:val="24"/>
          <w:szCs w:val="24"/>
        </w:rPr>
        <w:t>at can</w:t>
      </w:r>
      <w:r w:rsidR="00C86DB2" w:rsidRPr="00CC3C86">
        <w:rPr>
          <w:sz w:val="24"/>
          <w:szCs w:val="24"/>
        </w:rPr>
        <w:t xml:space="preserve"> be used as a measurement tool as p</w:t>
      </w:r>
      <w:r w:rsidR="00443F74" w:rsidRPr="00CC3C86">
        <w:rPr>
          <w:sz w:val="24"/>
          <w:szCs w:val="24"/>
        </w:rPr>
        <w:t xml:space="preserve">er </w:t>
      </w:r>
      <w:r w:rsidR="00C86DB2" w:rsidRPr="00CC3C86">
        <w:rPr>
          <w:sz w:val="24"/>
          <w:szCs w:val="24"/>
        </w:rPr>
        <w:t>the contract</w:t>
      </w:r>
      <w:r w:rsidR="00443F74" w:rsidRPr="00CC3C86">
        <w:rPr>
          <w:sz w:val="24"/>
          <w:szCs w:val="24"/>
        </w:rPr>
        <w:t xml:space="preserve"> (</w:t>
      </w:r>
      <w:r w:rsidR="00E04955" w:rsidRPr="00CC3C86">
        <w:rPr>
          <w:sz w:val="24"/>
          <w:szCs w:val="24"/>
        </w:rPr>
        <w:t>Kara</w:t>
      </w:r>
      <w:r w:rsidR="00FE3B8B" w:rsidRPr="00CC3C86">
        <w:rPr>
          <w:sz w:val="24"/>
          <w:szCs w:val="24"/>
        </w:rPr>
        <w:t>dsheh</w:t>
      </w:r>
      <w:r w:rsidR="00443F74" w:rsidRPr="00CC3C86">
        <w:rPr>
          <w:sz w:val="24"/>
          <w:szCs w:val="24"/>
        </w:rPr>
        <w:t xml:space="preserve">, </w:t>
      </w:r>
      <w:r w:rsidR="00FE3B8B" w:rsidRPr="00CC3C86">
        <w:rPr>
          <w:sz w:val="24"/>
          <w:szCs w:val="24"/>
        </w:rPr>
        <w:t>2012</w:t>
      </w:r>
      <w:r w:rsidR="00443F74" w:rsidRPr="00CC3C86">
        <w:rPr>
          <w:sz w:val="24"/>
          <w:szCs w:val="24"/>
        </w:rPr>
        <w:t>)</w:t>
      </w:r>
      <w:r w:rsidR="00C86DB2" w:rsidRPr="00CC3C86">
        <w:rPr>
          <w:sz w:val="24"/>
          <w:szCs w:val="24"/>
        </w:rPr>
        <w:t xml:space="preserve">. The service levels themselves may be established based on </w:t>
      </w:r>
      <w:r w:rsidR="00443F74" w:rsidRPr="00CC3C86">
        <w:rPr>
          <w:sz w:val="24"/>
          <w:szCs w:val="24"/>
        </w:rPr>
        <w:t>several</w:t>
      </w:r>
      <w:r w:rsidR="00C86DB2" w:rsidRPr="00CC3C86">
        <w:rPr>
          <w:sz w:val="24"/>
          <w:szCs w:val="24"/>
        </w:rPr>
        <w:t xml:space="preserve"> factors, for example, a service provider may provide on-line credit checks to its customers. A service level in the contract may state </w:t>
      </w:r>
      <w:r w:rsidRPr="00CC3C86">
        <w:rPr>
          <w:sz w:val="24"/>
          <w:szCs w:val="24"/>
        </w:rPr>
        <w:t xml:space="preserve">it </w:t>
      </w:r>
      <w:r w:rsidR="00C86DB2" w:rsidRPr="00CC3C86">
        <w:rPr>
          <w:sz w:val="24"/>
          <w:szCs w:val="24"/>
        </w:rPr>
        <w:t>must provide the requested information with 3 hours after a request</w:t>
      </w:r>
      <w:r w:rsidR="00443F74" w:rsidRPr="00CC3C86">
        <w:rPr>
          <w:sz w:val="24"/>
          <w:szCs w:val="24"/>
        </w:rPr>
        <w:t xml:space="preserve"> (</w:t>
      </w:r>
      <w:r w:rsidR="00DE4747" w:rsidRPr="00CC3C86">
        <w:rPr>
          <w:sz w:val="24"/>
          <w:szCs w:val="24"/>
        </w:rPr>
        <w:t xml:space="preserve">Overby </w:t>
      </w:r>
      <w:r w:rsidR="00DE4747" w:rsidRPr="00CC3C86">
        <w:rPr>
          <w:i/>
          <w:sz w:val="24"/>
          <w:szCs w:val="24"/>
        </w:rPr>
        <w:t>et al.</w:t>
      </w:r>
      <w:r w:rsidR="00443F74" w:rsidRPr="00CC3C86">
        <w:rPr>
          <w:sz w:val="24"/>
          <w:szCs w:val="24"/>
        </w:rPr>
        <w:t xml:space="preserve">, </w:t>
      </w:r>
      <w:r w:rsidR="00DE4747" w:rsidRPr="00CC3C86">
        <w:rPr>
          <w:sz w:val="24"/>
          <w:szCs w:val="24"/>
        </w:rPr>
        <w:t>2017</w:t>
      </w:r>
      <w:r w:rsidR="00443F74" w:rsidRPr="00CC3C86">
        <w:rPr>
          <w:sz w:val="24"/>
          <w:szCs w:val="24"/>
        </w:rPr>
        <w:t>)</w:t>
      </w:r>
      <w:r w:rsidR="00C86DB2" w:rsidRPr="00CC3C86">
        <w:rPr>
          <w:sz w:val="24"/>
          <w:szCs w:val="24"/>
        </w:rPr>
        <w:t xml:space="preserve">. The rationale for </w:t>
      </w:r>
      <w:r w:rsidR="00443F74" w:rsidRPr="00CC3C86">
        <w:rPr>
          <w:sz w:val="24"/>
          <w:szCs w:val="24"/>
        </w:rPr>
        <w:t>using</w:t>
      </w:r>
      <w:r w:rsidR="00C86DB2" w:rsidRPr="00CC3C86">
        <w:rPr>
          <w:sz w:val="24"/>
          <w:szCs w:val="24"/>
        </w:rPr>
        <w:t xml:space="preserve"> </w:t>
      </w:r>
      <w:r w:rsidR="00052AAC" w:rsidRPr="00CC3C86">
        <w:rPr>
          <w:sz w:val="24"/>
          <w:szCs w:val="24"/>
        </w:rPr>
        <w:t>this</w:t>
      </w:r>
      <w:r w:rsidR="00C86DB2" w:rsidRPr="00CC3C86">
        <w:rPr>
          <w:sz w:val="24"/>
          <w:szCs w:val="24"/>
        </w:rPr>
        <w:t xml:space="preserve"> is that </w:t>
      </w:r>
      <w:r w:rsidR="00443F74" w:rsidRPr="00CC3C86">
        <w:rPr>
          <w:sz w:val="24"/>
          <w:szCs w:val="24"/>
        </w:rPr>
        <w:t>a company</w:t>
      </w:r>
      <w:r w:rsidR="00C86DB2" w:rsidRPr="00CC3C86">
        <w:rPr>
          <w:sz w:val="24"/>
          <w:szCs w:val="24"/>
        </w:rPr>
        <w:t xml:space="preserve"> can revise the SLA without </w:t>
      </w:r>
      <w:r w:rsidR="00443F74" w:rsidRPr="00CC3C86">
        <w:rPr>
          <w:sz w:val="24"/>
          <w:szCs w:val="24"/>
        </w:rPr>
        <w:t xml:space="preserve">needing </w:t>
      </w:r>
      <w:r w:rsidR="00C86DB2" w:rsidRPr="00CC3C86">
        <w:rPr>
          <w:sz w:val="24"/>
          <w:szCs w:val="24"/>
        </w:rPr>
        <w:t>to revi</w:t>
      </w:r>
      <w:r w:rsidRPr="00CC3C86">
        <w:rPr>
          <w:sz w:val="24"/>
          <w:szCs w:val="24"/>
        </w:rPr>
        <w:t>sit</w:t>
      </w:r>
      <w:r w:rsidR="00C86DB2" w:rsidRPr="00CC3C86">
        <w:rPr>
          <w:sz w:val="24"/>
          <w:szCs w:val="24"/>
        </w:rPr>
        <w:t xml:space="preserve"> the contract</w:t>
      </w:r>
      <w:r w:rsidR="00052AAC" w:rsidRPr="00CC3C86">
        <w:rPr>
          <w:sz w:val="24"/>
          <w:szCs w:val="24"/>
        </w:rPr>
        <w:t xml:space="preserve"> (Petri </w:t>
      </w:r>
      <w:r w:rsidR="00052AAC" w:rsidRPr="00CC3C86">
        <w:rPr>
          <w:i/>
          <w:sz w:val="24"/>
          <w:szCs w:val="24"/>
        </w:rPr>
        <w:t>et al.</w:t>
      </w:r>
      <w:r w:rsidR="00052AAC" w:rsidRPr="00CC3C86">
        <w:rPr>
          <w:sz w:val="24"/>
          <w:szCs w:val="24"/>
        </w:rPr>
        <w:t>, 2012). For example,</w:t>
      </w:r>
      <w:r w:rsidR="00443F74" w:rsidRPr="00CC3C86">
        <w:rPr>
          <w:sz w:val="24"/>
          <w:szCs w:val="24"/>
        </w:rPr>
        <w:t xml:space="preserve"> </w:t>
      </w:r>
      <w:r w:rsidR="00052AAC" w:rsidRPr="00CC3C86">
        <w:rPr>
          <w:sz w:val="24"/>
          <w:szCs w:val="24"/>
        </w:rPr>
        <w:t>the contract may last 2 years but the SLA can be revised quarterly. Thus, reducing the administrative burden of reviewing a contract frequently (</w:t>
      </w:r>
      <w:r w:rsidR="00D81D22" w:rsidRPr="00CC3C86">
        <w:rPr>
          <w:sz w:val="24"/>
          <w:szCs w:val="24"/>
        </w:rPr>
        <w:t xml:space="preserve">Frankova </w:t>
      </w:r>
      <w:r w:rsidR="00D81D22" w:rsidRPr="00CC3C86">
        <w:rPr>
          <w:i/>
          <w:sz w:val="24"/>
          <w:szCs w:val="24"/>
        </w:rPr>
        <w:t>et al.</w:t>
      </w:r>
      <w:r w:rsidR="00052AAC" w:rsidRPr="00CC3C86">
        <w:rPr>
          <w:sz w:val="24"/>
          <w:szCs w:val="24"/>
        </w:rPr>
        <w:t xml:space="preserve">, </w:t>
      </w:r>
      <w:r w:rsidR="00D81D22" w:rsidRPr="00CC3C86">
        <w:rPr>
          <w:sz w:val="24"/>
          <w:szCs w:val="24"/>
        </w:rPr>
        <w:t>2011</w:t>
      </w:r>
      <w:r w:rsidR="00052AAC" w:rsidRPr="00CC3C86">
        <w:rPr>
          <w:sz w:val="24"/>
          <w:szCs w:val="24"/>
        </w:rPr>
        <w:t xml:space="preserve">). </w:t>
      </w:r>
      <w:r w:rsidR="005947BB" w:rsidRPr="00CC3C86">
        <w:rPr>
          <w:sz w:val="24"/>
          <w:szCs w:val="24"/>
        </w:rPr>
        <w:t>However,</w:t>
      </w:r>
      <w:r w:rsidR="004A522A" w:rsidRPr="00CC3C86">
        <w:rPr>
          <w:sz w:val="24"/>
          <w:szCs w:val="24"/>
        </w:rPr>
        <w:t xml:space="preserve"> as it is simply an agreement there is a possibility it can remain a piece of paper which is not adhered to</w:t>
      </w:r>
      <w:r w:rsidR="00762A9C" w:rsidRPr="00CC3C86">
        <w:rPr>
          <w:sz w:val="24"/>
          <w:szCs w:val="24"/>
        </w:rPr>
        <w:t>, dependant on</w:t>
      </w:r>
      <w:r w:rsidR="004A522A" w:rsidRPr="00CC3C86">
        <w:rPr>
          <w:sz w:val="24"/>
          <w:szCs w:val="24"/>
        </w:rPr>
        <w:t xml:space="preserve"> the </w:t>
      </w:r>
      <w:r w:rsidR="00762A9C" w:rsidRPr="00CC3C86">
        <w:rPr>
          <w:sz w:val="24"/>
          <w:szCs w:val="24"/>
        </w:rPr>
        <w:t xml:space="preserve">level of </w:t>
      </w:r>
      <w:r w:rsidR="004A522A" w:rsidRPr="00CC3C86">
        <w:rPr>
          <w:sz w:val="24"/>
          <w:szCs w:val="24"/>
        </w:rPr>
        <w:t xml:space="preserve">commitment within the </w:t>
      </w:r>
      <w:r w:rsidR="00762A9C" w:rsidRPr="00CC3C86">
        <w:rPr>
          <w:sz w:val="24"/>
          <w:szCs w:val="24"/>
        </w:rPr>
        <w:t>service provider</w:t>
      </w:r>
      <w:r w:rsidR="004A522A" w:rsidRPr="00CC3C86">
        <w:rPr>
          <w:sz w:val="24"/>
          <w:szCs w:val="24"/>
        </w:rPr>
        <w:t xml:space="preserve"> (</w:t>
      </w:r>
      <w:r w:rsidR="004B32BA" w:rsidRPr="00CC3C86">
        <w:rPr>
          <w:sz w:val="24"/>
          <w:szCs w:val="24"/>
        </w:rPr>
        <w:t>Blake</w:t>
      </w:r>
      <w:r w:rsidR="00086AC6" w:rsidRPr="00CC3C86">
        <w:rPr>
          <w:sz w:val="24"/>
          <w:szCs w:val="24"/>
        </w:rPr>
        <w:t xml:space="preserve"> </w:t>
      </w:r>
      <w:r w:rsidR="00086AC6" w:rsidRPr="00CC3C86">
        <w:rPr>
          <w:i/>
          <w:sz w:val="24"/>
          <w:szCs w:val="24"/>
        </w:rPr>
        <w:t>et al.</w:t>
      </w:r>
      <w:r w:rsidR="004A522A" w:rsidRPr="00CC3C86">
        <w:rPr>
          <w:sz w:val="24"/>
          <w:szCs w:val="24"/>
        </w:rPr>
        <w:t xml:space="preserve">, </w:t>
      </w:r>
      <w:r w:rsidR="00C32971" w:rsidRPr="00CC3C86">
        <w:rPr>
          <w:sz w:val="24"/>
          <w:szCs w:val="24"/>
        </w:rPr>
        <w:t>2012</w:t>
      </w:r>
      <w:r w:rsidR="004A522A" w:rsidRPr="00CC3C86">
        <w:rPr>
          <w:sz w:val="24"/>
          <w:szCs w:val="24"/>
        </w:rPr>
        <w:t>).</w:t>
      </w:r>
    </w:p>
    <w:p w:rsidR="006E5DD6" w:rsidRDefault="006E5DD6" w:rsidP="00C86DB2"/>
    <w:p w:rsidR="00AF3A9A" w:rsidRDefault="00AF3A9A" w:rsidP="00C86DB2"/>
    <w:p w:rsidR="00AF3A9A" w:rsidRDefault="00AF3A9A" w:rsidP="00C86DB2"/>
    <w:p w:rsidR="00AF3A9A" w:rsidRDefault="00AF3A9A" w:rsidP="00C86DB2"/>
    <w:p w:rsidR="005827D6" w:rsidRDefault="005827D6" w:rsidP="00C86DB2"/>
    <w:p w:rsidR="002C5218" w:rsidRPr="00DB5CD7" w:rsidRDefault="00DF78A2" w:rsidP="004A609A">
      <w:pPr>
        <w:pStyle w:val="Heading1"/>
        <w:spacing w:line="360" w:lineRule="auto"/>
        <w:jc w:val="center"/>
      </w:pPr>
      <w:bookmarkStart w:id="2" w:name="_Toc536730834"/>
      <w:r w:rsidRPr="00DB5CD7">
        <w:lastRenderedPageBreak/>
        <w:t>Question 1</w:t>
      </w:r>
      <w:bookmarkEnd w:id="2"/>
    </w:p>
    <w:p w:rsidR="00464367" w:rsidRPr="00DB5CD7" w:rsidRDefault="00DF78A2" w:rsidP="00FF655A">
      <w:pPr>
        <w:spacing w:line="360" w:lineRule="auto"/>
        <w:rPr>
          <w:sz w:val="24"/>
          <w:szCs w:val="24"/>
        </w:rPr>
      </w:pPr>
      <w:r w:rsidRPr="00DB5CD7">
        <w:rPr>
          <w:sz w:val="24"/>
          <w:szCs w:val="24"/>
        </w:rPr>
        <w:t>Voyager logistics highlighted various issues</w:t>
      </w:r>
      <w:r w:rsidR="004A609A" w:rsidRPr="00DB5CD7">
        <w:rPr>
          <w:sz w:val="24"/>
          <w:szCs w:val="24"/>
        </w:rPr>
        <w:t xml:space="preserve"> </w:t>
      </w:r>
      <w:r w:rsidRPr="00DB5CD7">
        <w:rPr>
          <w:sz w:val="24"/>
          <w:szCs w:val="24"/>
        </w:rPr>
        <w:t xml:space="preserve">they </w:t>
      </w:r>
      <w:r w:rsidR="00976EDD" w:rsidRPr="00DB5CD7">
        <w:rPr>
          <w:sz w:val="24"/>
          <w:szCs w:val="24"/>
        </w:rPr>
        <w:t>ha</w:t>
      </w:r>
      <w:r w:rsidR="004A609A" w:rsidRPr="00DB5CD7">
        <w:rPr>
          <w:sz w:val="24"/>
          <w:szCs w:val="24"/>
        </w:rPr>
        <w:t>ve experienced;</w:t>
      </w:r>
      <w:r w:rsidR="00976EDD" w:rsidRPr="00DB5CD7">
        <w:rPr>
          <w:sz w:val="24"/>
          <w:szCs w:val="24"/>
        </w:rPr>
        <w:t xml:space="preserve"> the following section will propose solutions to the issues </w:t>
      </w:r>
      <w:r w:rsidR="00FF0915" w:rsidRPr="00DB5CD7">
        <w:rPr>
          <w:sz w:val="24"/>
          <w:szCs w:val="24"/>
        </w:rPr>
        <w:t xml:space="preserve">including how </w:t>
      </w:r>
      <w:r w:rsidR="004A609A" w:rsidRPr="00DB5CD7">
        <w:rPr>
          <w:sz w:val="24"/>
          <w:szCs w:val="24"/>
        </w:rPr>
        <w:t xml:space="preserve">elements may be included in </w:t>
      </w:r>
      <w:r w:rsidR="00FF0915" w:rsidRPr="00DB5CD7">
        <w:rPr>
          <w:sz w:val="24"/>
          <w:szCs w:val="24"/>
        </w:rPr>
        <w:t>an SLA</w:t>
      </w:r>
    </w:p>
    <w:p w:rsidR="00996065" w:rsidRPr="00DB5CD7" w:rsidRDefault="005341F2" w:rsidP="00FF655A">
      <w:pPr>
        <w:pStyle w:val="Heading2"/>
        <w:spacing w:line="360" w:lineRule="auto"/>
      </w:pPr>
      <w:bookmarkStart w:id="3" w:name="_Toc536730835"/>
      <w:r w:rsidRPr="00DB5CD7">
        <w:t>Gates are locked between midnight and 6.00am. So, vehicles are unable to enter the site, and drivers turning up for work cannot commence their shifts</w:t>
      </w:r>
      <w:r w:rsidR="00616A15" w:rsidRPr="00DB5CD7">
        <w:t>.</w:t>
      </w:r>
      <w:bookmarkEnd w:id="3"/>
    </w:p>
    <w:p w:rsidR="00FF655A" w:rsidRPr="00DB5CD7" w:rsidRDefault="00FF655A" w:rsidP="00FF655A"/>
    <w:p w:rsidR="002C5218" w:rsidRPr="00DB5CD7" w:rsidRDefault="00742AFE" w:rsidP="00FF655A">
      <w:pPr>
        <w:spacing w:line="360" w:lineRule="auto"/>
        <w:rPr>
          <w:sz w:val="24"/>
          <w:szCs w:val="24"/>
        </w:rPr>
      </w:pPr>
      <w:r w:rsidRPr="00DB5CD7">
        <w:rPr>
          <w:sz w:val="24"/>
          <w:szCs w:val="24"/>
        </w:rPr>
        <w:t xml:space="preserve">One potential solution to this is having a </w:t>
      </w:r>
      <w:r w:rsidR="00996065" w:rsidRPr="00DB5CD7">
        <w:rPr>
          <w:sz w:val="24"/>
          <w:szCs w:val="24"/>
        </w:rPr>
        <w:t xml:space="preserve">security guard manning </w:t>
      </w:r>
      <w:r w:rsidR="00F2284A" w:rsidRPr="00DB5CD7">
        <w:rPr>
          <w:sz w:val="24"/>
          <w:szCs w:val="24"/>
        </w:rPr>
        <w:t>the gates between</w:t>
      </w:r>
      <w:r w:rsidR="00920C0D" w:rsidRPr="00DB5CD7">
        <w:rPr>
          <w:sz w:val="24"/>
          <w:szCs w:val="24"/>
        </w:rPr>
        <w:t xml:space="preserve"> the hours highlighted</w:t>
      </w:r>
      <w:r w:rsidR="00F2284A" w:rsidRPr="00DB5CD7">
        <w:rPr>
          <w:sz w:val="24"/>
          <w:szCs w:val="24"/>
        </w:rPr>
        <w:t xml:space="preserve">. </w:t>
      </w:r>
      <w:r w:rsidR="00ED4015" w:rsidRPr="00DB5CD7">
        <w:rPr>
          <w:sz w:val="24"/>
          <w:szCs w:val="24"/>
        </w:rPr>
        <w:t xml:space="preserve">With a </w:t>
      </w:r>
      <w:r w:rsidR="00571BD9" w:rsidRPr="00DB5CD7">
        <w:rPr>
          <w:sz w:val="24"/>
          <w:szCs w:val="24"/>
        </w:rPr>
        <w:t xml:space="preserve">stationed </w:t>
      </w:r>
      <w:r w:rsidR="00ED4015" w:rsidRPr="00DB5CD7">
        <w:rPr>
          <w:sz w:val="24"/>
          <w:szCs w:val="24"/>
        </w:rPr>
        <w:t xml:space="preserve">security </w:t>
      </w:r>
      <w:r w:rsidR="00E973F0" w:rsidRPr="00DB5CD7">
        <w:rPr>
          <w:sz w:val="24"/>
          <w:szCs w:val="24"/>
        </w:rPr>
        <w:t>officer</w:t>
      </w:r>
      <w:r w:rsidR="00ED4015" w:rsidRPr="00DB5CD7">
        <w:rPr>
          <w:sz w:val="24"/>
          <w:szCs w:val="24"/>
        </w:rPr>
        <w:t xml:space="preserve"> at the gate</w:t>
      </w:r>
      <w:r w:rsidR="00571BD9" w:rsidRPr="00DB5CD7">
        <w:rPr>
          <w:sz w:val="24"/>
          <w:szCs w:val="24"/>
        </w:rPr>
        <w:t>s</w:t>
      </w:r>
      <w:r w:rsidR="00E973F0" w:rsidRPr="00DB5CD7">
        <w:rPr>
          <w:sz w:val="24"/>
          <w:szCs w:val="24"/>
        </w:rPr>
        <w:t>,</w:t>
      </w:r>
      <w:r w:rsidR="00ED4015" w:rsidRPr="00DB5CD7">
        <w:rPr>
          <w:sz w:val="24"/>
          <w:szCs w:val="24"/>
        </w:rPr>
        <w:t xml:space="preserve"> it adds the benefit of controlling site access and allow</w:t>
      </w:r>
      <w:r w:rsidR="00610A88" w:rsidRPr="00DB5CD7">
        <w:rPr>
          <w:sz w:val="24"/>
          <w:szCs w:val="24"/>
        </w:rPr>
        <w:t>ing</w:t>
      </w:r>
      <w:r w:rsidR="00ED4015" w:rsidRPr="00DB5CD7">
        <w:rPr>
          <w:sz w:val="24"/>
          <w:szCs w:val="24"/>
        </w:rPr>
        <w:t xml:space="preserve"> authorised individuals</w:t>
      </w:r>
      <w:r w:rsidR="000D7888" w:rsidRPr="00DB5CD7">
        <w:rPr>
          <w:sz w:val="24"/>
          <w:szCs w:val="24"/>
        </w:rPr>
        <w:t xml:space="preserve"> onsite to commence shift work</w:t>
      </w:r>
      <w:r w:rsidR="00ED4015" w:rsidRPr="00DB5CD7">
        <w:rPr>
          <w:sz w:val="24"/>
          <w:szCs w:val="24"/>
        </w:rPr>
        <w:t>,</w:t>
      </w:r>
      <w:r w:rsidR="00551344" w:rsidRPr="00DB5CD7">
        <w:rPr>
          <w:sz w:val="24"/>
          <w:szCs w:val="24"/>
        </w:rPr>
        <w:t xml:space="preserve"> while</w:t>
      </w:r>
      <w:r w:rsidR="00ED4015" w:rsidRPr="00DB5CD7">
        <w:rPr>
          <w:sz w:val="24"/>
          <w:szCs w:val="24"/>
        </w:rPr>
        <w:t xml:space="preserve"> minimising the </w:t>
      </w:r>
      <w:r w:rsidR="00E66871" w:rsidRPr="00DB5CD7">
        <w:rPr>
          <w:sz w:val="24"/>
          <w:szCs w:val="24"/>
        </w:rPr>
        <w:t>risks</w:t>
      </w:r>
      <w:r w:rsidR="00ED4015" w:rsidRPr="00DB5CD7">
        <w:rPr>
          <w:sz w:val="24"/>
          <w:szCs w:val="24"/>
        </w:rPr>
        <w:t xml:space="preserve"> of theft or vandalism (</w:t>
      </w:r>
      <w:r w:rsidR="003D3647" w:rsidRPr="00DB5CD7">
        <w:rPr>
          <w:sz w:val="24"/>
          <w:szCs w:val="24"/>
        </w:rPr>
        <w:t>Welsh AND Fa</w:t>
      </w:r>
      <w:r w:rsidR="00B47EC9" w:rsidRPr="00DB5CD7">
        <w:rPr>
          <w:sz w:val="24"/>
          <w:szCs w:val="24"/>
        </w:rPr>
        <w:t>rrington</w:t>
      </w:r>
      <w:r w:rsidR="00ED4015" w:rsidRPr="00DB5CD7">
        <w:rPr>
          <w:sz w:val="24"/>
          <w:szCs w:val="24"/>
        </w:rPr>
        <w:t xml:space="preserve">, </w:t>
      </w:r>
      <w:r w:rsidR="00B47EC9" w:rsidRPr="00DB5CD7">
        <w:rPr>
          <w:sz w:val="24"/>
          <w:szCs w:val="24"/>
        </w:rPr>
        <w:t>2009</w:t>
      </w:r>
      <w:r w:rsidR="00ED4015" w:rsidRPr="00DB5CD7">
        <w:rPr>
          <w:sz w:val="24"/>
          <w:szCs w:val="24"/>
        </w:rPr>
        <w:t xml:space="preserve">). However, Voyager will need to ensure </w:t>
      </w:r>
      <w:r w:rsidR="009E2ADE" w:rsidRPr="00DB5CD7">
        <w:rPr>
          <w:sz w:val="24"/>
          <w:szCs w:val="24"/>
        </w:rPr>
        <w:t>security officers have access to driver logs and who should be on the premises at what time</w:t>
      </w:r>
      <w:r w:rsidR="00E80681" w:rsidRPr="00DB5CD7">
        <w:rPr>
          <w:sz w:val="24"/>
          <w:szCs w:val="24"/>
        </w:rPr>
        <w:t>, otherwise they may let unauthorised persons onsit</w:t>
      </w:r>
      <w:r w:rsidR="009E2C03" w:rsidRPr="00DB5CD7">
        <w:rPr>
          <w:sz w:val="24"/>
          <w:szCs w:val="24"/>
        </w:rPr>
        <w:t>e</w:t>
      </w:r>
      <w:r w:rsidR="009E2ADE" w:rsidRPr="00DB5CD7">
        <w:rPr>
          <w:sz w:val="24"/>
          <w:szCs w:val="24"/>
        </w:rPr>
        <w:t>.</w:t>
      </w:r>
      <w:r w:rsidR="005701ED" w:rsidRPr="00DB5CD7">
        <w:rPr>
          <w:sz w:val="24"/>
          <w:szCs w:val="24"/>
        </w:rPr>
        <w:t xml:space="preserve"> </w:t>
      </w:r>
      <w:r w:rsidR="00A455A5" w:rsidRPr="00DB5CD7">
        <w:rPr>
          <w:sz w:val="24"/>
          <w:szCs w:val="24"/>
        </w:rPr>
        <w:t xml:space="preserve">This method may result in extra costs or a higher price </w:t>
      </w:r>
      <w:r w:rsidR="00581279" w:rsidRPr="00DB5CD7">
        <w:rPr>
          <w:sz w:val="24"/>
          <w:szCs w:val="24"/>
        </w:rPr>
        <w:t>as</w:t>
      </w:r>
      <w:r w:rsidR="001155AA" w:rsidRPr="00DB5CD7">
        <w:rPr>
          <w:sz w:val="24"/>
          <w:szCs w:val="24"/>
        </w:rPr>
        <w:t xml:space="preserve"> it is likely </w:t>
      </w:r>
      <w:r w:rsidR="001155AA" w:rsidRPr="00DB5CD7">
        <w:rPr>
          <w:sz w:val="24"/>
          <w:szCs w:val="24"/>
        </w:rPr>
        <w:t>the security company will offer higher salary rates to attract personnel</w:t>
      </w:r>
      <w:r w:rsidR="001155AA" w:rsidRPr="00DB5CD7">
        <w:rPr>
          <w:sz w:val="24"/>
          <w:szCs w:val="24"/>
        </w:rPr>
        <w:t xml:space="preserve"> despite being </w:t>
      </w:r>
      <w:r w:rsidR="00581279" w:rsidRPr="00DB5CD7">
        <w:rPr>
          <w:sz w:val="24"/>
          <w:szCs w:val="24"/>
        </w:rPr>
        <w:t>no legal obligation to pay night staff more</w:t>
      </w:r>
      <w:r w:rsidR="001155AA" w:rsidRPr="00DB5CD7">
        <w:rPr>
          <w:sz w:val="24"/>
          <w:szCs w:val="24"/>
        </w:rPr>
        <w:t xml:space="preserve"> </w:t>
      </w:r>
      <w:r w:rsidR="0056301B" w:rsidRPr="00DB5CD7">
        <w:rPr>
          <w:sz w:val="24"/>
          <w:szCs w:val="24"/>
        </w:rPr>
        <w:t>(</w:t>
      </w:r>
      <w:r w:rsidR="00685495" w:rsidRPr="00DB5CD7">
        <w:rPr>
          <w:sz w:val="24"/>
          <w:szCs w:val="24"/>
        </w:rPr>
        <w:t>Fi</w:t>
      </w:r>
      <w:r w:rsidR="004F4112" w:rsidRPr="00DB5CD7">
        <w:rPr>
          <w:sz w:val="24"/>
          <w:szCs w:val="24"/>
        </w:rPr>
        <w:t xml:space="preserve">scher </w:t>
      </w:r>
      <w:r w:rsidR="004F4112" w:rsidRPr="00DB5CD7">
        <w:rPr>
          <w:i/>
          <w:sz w:val="24"/>
          <w:szCs w:val="24"/>
        </w:rPr>
        <w:t>et al.</w:t>
      </w:r>
      <w:r w:rsidR="0056301B" w:rsidRPr="00DB5CD7">
        <w:rPr>
          <w:sz w:val="24"/>
          <w:szCs w:val="24"/>
        </w:rPr>
        <w:t xml:space="preserve">, </w:t>
      </w:r>
      <w:r w:rsidR="004F4112" w:rsidRPr="00DB5CD7">
        <w:rPr>
          <w:sz w:val="24"/>
          <w:szCs w:val="24"/>
        </w:rPr>
        <w:t>2012</w:t>
      </w:r>
      <w:r w:rsidR="0056301B" w:rsidRPr="00DB5CD7">
        <w:rPr>
          <w:sz w:val="24"/>
          <w:szCs w:val="24"/>
        </w:rPr>
        <w:t>)</w:t>
      </w:r>
      <w:r w:rsidR="00581279" w:rsidRPr="00DB5CD7">
        <w:rPr>
          <w:sz w:val="24"/>
          <w:szCs w:val="24"/>
        </w:rPr>
        <w:t>. Furthermore, there may be additional administrative duties with this option as, night workers must not work more than an average of 8 hours in a 24-hour period and employers must keep records of night workers’ working hours to show they aren’t exceeding the limits (GOV, 2019).</w:t>
      </w:r>
      <w:r w:rsidR="00AD6385" w:rsidRPr="00DB5CD7">
        <w:rPr>
          <w:sz w:val="24"/>
          <w:szCs w:val="24"/>
        </w:rPr>
        <w:t xml:space="preserve"> With this option the following </w:t>
      </w:r>
      <w:r w:rsidR="00902A55" w:rsidRPr="00DB5CD7">
        <w:rPr>
          <w:sz w:val="24"/>
          <w:szCs w:val="24"/>
        </w:rPr>
        <w:t>elements need to be included in the SLA:</w:t>
      </w:r>
    </w:p>
    <w:p w:rsidR="008838BB" w:rsidRPr="00DB5CD7" w:rsidRDefault="008838BB" w:rsidP="00FF655A">
      <w:pPr>
        <w:pStyle w:val="ListParagraph"/>
        <w:numPr>
          <w:ilvl w:val="0"/>
          <w:numId w:val="3"/>
        </w:numPr>
        <w:spacing w:line="360" w:lineRule="auto"/>
        <w:rPr>
          <w:sz w:val="24"/>
          <w:szCs w:val="24"/>
        </w:rPr>
      </w:pPr>
      <w:r w:rsidRPr="00DB5CD7">
        <w:rPr>
          <w:sz w:val="24"/>
          <w:szCs w:val="24"/>
        </w:rPr>
        <w:t xml:space="preserve">The security officer will </w:t>
      </w:r>
      <w:r w:rsidR="008C3385" w:rsidRPr="00DB5CD7">
        <w:rPr>
          <w:sz w:val="24"/>
          <w:szCs w:val="24"/>
        </w:rPr>
        <w:t>remain</w:t>
      </w:r>
      <w:r w:rsidRPr="00DB5CD7">
        <w:rPr>
          <w:sz w:val="24"/>
          <w:szCs w:val="24"/>
        </w:rPr>
        <w:t xml:space="preserve"> stationed</w:t>
      </w:r>
      <w:r w:rsidR="002F489B" w:rsidRPr="00DB5CD7">
        <w:rPr>
          <w:sz w:val="24"/>
          <w:szCs w:val="24"/>
        </w:rPr>
        <w:t xml:space="preserve"> or within close proximity</w:t>
      </w:r>
      <w:r w:rsidRPr="00DB5CD7">
        <w:rPr>
          <w:sz w:val="24"/>
          <w:szCs w:val="24"/>
        </w:rPr>
        <w:t xml:space="preserve"> </w:t>
      </w:r>
      <w:r w:rsidR="002F489B" w:rsidRPr="00DB5CD7">
        <w:rPr>
          <w:sz w:val="24"/>
          <w:szCs w:val="24"/>
        </w:rPr>
        <w:t>of</w:t>
      </w:r>
      <w:r w:rsidRPr="00DB5CD7">
        <w:rPr>
          <w:sz w:val="24"/>
          <w:szCs w:val="24"/>
        </w:rPr>
        <w:t xml:space="preserve"> the main gate between the hours outlined in the contract</w:t>
      </w:r>
      <w:r w:rsidR="008C3385" w:rsidRPr="00DB5CD7">
        <w:rPr>
          <w:sz w:val="24"/>
          <w:szCs w:val="24"/>
        </w:rPr>
        <w:t xml:space="preserve"> and will be required to check and allow access to authorised staff for commencing shifts.</w:t>
      </w:r>
    </w:p>
    <w:p w:rsidR="005B4A19" w:rsidRPr="00DB5CD7" w:rsidRDefault="005B4A19" w:rsidP="00FF655A">
      <w:pPr>
        <w:pStyle w:val="ListParagraph"/>
        <w:numPr>
          <w:ilvl w:val="0"/>
          <w:numId w:val="3"/>
        </w:numPr>
        <w:spacing w:line="360" w:lineRule="auto"/>
        <w:rPr>
          <w:sz w:val="24"/>
          <w:szCs w:val="24"/>
        </w:rPr>
      </w:pPr>
      <w:r w:rsidRPr="00DB5CD7">
        <w:rPr>
          <w:sz w:val="24"/>
          <w:szCs w:val="24"/>
        </w:rPr>
        <w:t>The security officer will be required to fill out a key receipt upon collection and return so voyager is able to track all active key locations.</w:t>
      </w:r>
    </w:p>
    <w:p w:rsidR="002C5218" w:rsidRPr="00DB5CD7" w:rsidRDefault="008838BB" w:rsidP="00FF655A">
      <w:pPr>
        <w:pStyle w:val="ListParagraph"/>
        <w:numPr>
          <w:ilvl w:val="0"/>
          <w:numId w:val="3"/>
        </w:numPr>
        <w:spacing w:line="360" w:lineRule="auto"/>
        <w:rPr>
          <w:sz w:val="24"/>
          <w:szCs w:val="24"/>
        </w:rPr>
      </w:pPr>
      <w:r w:rsidRPr="00DB5CD7">
        <w:rPr>
          <w:sz w:val="24"/>
          <w:szCs w:val="24"/>
        </w:rPr>
        <w:t xml:space="preserve">The security officer will at all times safeguard the gate keys entrusted to Lightfinger for the purpose of preforming </w:t>
      </w:r>
      <w:r w:rsidR="008C3385" w:rsidRPr="00DB5CD7">
        <w:rPr>
          <w:sz w:val="24"/>
          <w:szCs w:val="24"/>
        </w:rPr>
        <w:t xml:space="preserve">outlined </w:t>
      </w:r>
      <w:r w:rsidRPr="00DB5CD7">
        <w:rPr>
          <w:sz w:val="24"/>
          <w:szCs w:val="24"/>
        </w:rPr>
        <w:t>services</w:t>
      </w:r>
      <w:r w:rsidR="005B4A19" w:rsidRPr="00DB5CD7">
        <w:rPr>
          <w:sz w:val="24"/>
          <w:szCs w:val="24"/>
        </w:rPr>
        <w:t xml:space="preserve"> and must remain on their person until returning the key at the end of shift</w:t>
      </w:r>
      <w:r w:rsidR="008C3385" w:rsidRPr="00DB5CD7">
        <w:rPr>
          <w:sz w:val="24"/>
          <w:szCs w:val="24"/>
        </w:rPr>
        <w:t>.</w:t>
      </w:r>
      <w:r w:rsidR="005B4A19" w:rsidRPr="00DB5CD7">
        <w:rPr>
          <w:sz w:val="24"/>
          <w:szCs w:val="24"/>
        </w:rPr>
        <w:t xml:space="preserve"> </w:t>
      </w:r>
    </w:p>
    <w:p w:rsidR="009C5D9B" w:rsidRPr="00DB5CD7" w:rsidRDefault="009C5D9B" w:rsidP="00FF655A">
      <w:pPr>
        <w:pStyle w:val="ListParagraph"/>
        <w:numPr>
          <w:ilvl w:val="0"/>
          <w:numId w:val="3"/>
        </w:numPr>
        <w:spacing w:line="360" w:lineRule="auto"/>
        <w:rPr>
          <w:sz w:val="24"/>
          <w:szCs w:val="24"/>
        </w:rPr>
      </w:pPr>
      <w:r w:rsidRPr="00DB5CD7">
        <w:rPr>
          <w:sz w:val="24"/>
          <w:szCs w:val="24"/>
        </w:rPr>
        <w:t xml:space="preserve">Voyager is responsible for notifying security officer the details of authorised visitors and staff </w:t>
      </w:r>
      <w:r w:rsidR="00941B00" w:rsidRPr="00DB5CD7">
        <w:rPr>
          <w:sz w:val="24"/>
          <w:szCs w:val="24"/>
        </w:rPr>
        <w:t>members,</w:t>
      </w:r>
      <w:r w:rsidRPr="00DB5CD7">
        <w:rPr>
          <w:sz w:val="24"/>
          <w:szCs w:val="24"/>
        </w:rPr>
        <w:t xml:space="preserve"> so they are able to check they are permitted on site.</w:t>
      </w:r>
    </w:p>
    <w:p w:rsidR="0044771C" w:rsidRPr="003030D8" w:rsidRDefault="00ED293E" w:rsidP="00FF655A">
      <w:pPr>
        <w:spacing w:line="360" w:lineRule="auto"/>
        <w:rPr>
          <w:sz w:val="24"/>
          <w:szCs w:val="24"/>
        </w:rPr>
      </w:pPr>
      <w:r w:rsidRPr="003030D8">
        <w:rPr>
          <w:sz w:val="24"/>
          <w:szCs w:val="24"/>
        </w:rPr>
        <w:lastRenderedPageBreak/>
        <w:t>Secondly, there is</w:t>
      </w:r>
      <w:r w:rsidR="00AB32EE" w:rsidRPr="003030D8">
        <w:rPr>
          <w:sz w:val="24"/>
          <w:szCs w:val="24"/>
        </w:rPr>
        <w:t xml:space="preserve"> </w:t>
      </w:r>
      <w:r w:rsidR="005E7771" w:rsidRPr="003030D8">
        <w:rPr>
          <w:sz w:val="24"/>
          <w:szCs w:val="24"/>
        </w:rPr>
        <w:t xml:space="preserve">the option of a more technical approach, Voyager could </w:t>
      </w:r>
      <w:r w:rsidR="00572527" w:rsidRPr="003030D8">
        <w:rPr>
          <w:sz w:val="24"/>
          <w:szCs w:val="24"/>
        </w:rPr>
        <w:t>potentially</w:t>
      </w:r>
      <w:r w:rsidR="00FB75EC" w:rsidRPr="003030D8">
        <w:rPr>
          <w:sz w:val="24"/>
          <w:szCs w:val="24"/>
        </w:rPr>
        <w:t xml:space="preserve"> install a </w:t>
      </w:r>
      <w:r w:rsidR="000C5B2F" w:rsidRPr="003030D8">
        <w:rPr>
          <w:sz w:val="24"/>
          <w:szCs w:val="24"/>
        </w:rPr>
        <w:t>license plate recognition system allowing the control an automatic gate that is triggered by simply approaching it with an authorized vehicle. The system is composed by two main components: a computer including license plate management software and a camera</w:t>
      </w:r>
      <w:r w:rsidR="003319A4" w:rsidRPr="003030D8">
        <w:rPr>
          <w:sz w:val="24"/>
          <w:szCs w:val="24"/>
        </w:rPr>
        <w:t xml:space="preserve"> for plate recognition</w:t>
      </w:r>
      <w:r w:rsidR="004E6576" w:rsidRPr="003030D8">
        <w:rPr>
          <w:sz w:val="24"/>
          <w:szCs w:val="24"/>
        </w:rPr>
        <w:t xml:space="preserve"> (</w:t>
      </w:r>
      <w:r w:rsidR="00B1646F" w:rsidRPr="003030D8">
        <w:rPr>
          <w:sz w:val="24"/>
          <w:szCs w:val="24"/>
        </w:rPr>
        <w:t xml:space="preserve">Wang </w:t>
      </w:r>
      <w:r w:rsidR="00B1646F" w:rsidRPr="003030D8">
        <w:rPr>
          <w:i/>
          <w:sz w:val="24"/>
          <w:szCs w:val="24"/>
        </w:rPr>
        <w:t>et al.</w:t>
      </w:r>
      <w:r w:rsidR="004E6576" w:rsidRPr="003030D8">
        <w:rPr>
          <w:sz w:val="24"/>
          <w:szCs w:val="24"/>
        </w:rPr>
        <w:t xml:space="preserve">, </w:t>
      </w:r>
      <w:r w:rsidR="009035C0" w:rsidRPr="003030D8">
        <w:rPr>
          <w:sz w:val="24"/>
          <w:szCs w:val="24"/>
        </w:rPr>
        <w:t>2017</w:t>
      </w:r>
      <w:r w:rsidR="004E6576" w:rsidRPr="003030D8">
        <w:rPr>
          <w:sz w:val="24"/>
          <w:szCs w:val="24"/>
        </w:rPr>
        <w:t>)</w:t>
      </w:r>
      <w:r w:rsidR="000C5B2F" w:rsidRPr="003030D8">
        <w:rPr>
          <w:sz w:val="24"/>
          <w:szCs w:val="24"/>
        </w:rPr>
        <w:t>.</w:t>
      </w:r>
      <w:r w:rsidR="004E6576" w:rsidRPr="003030D8">
        <w:rPr>
          <w:sz w:val="24"/>
          <w:szCs w:val="24"/>
        </w:rPr>
        <w:t xml:space="preserve"> </w:t>
      </w:r>
      <w:r w:rsidR="0026607D" w:rsidRPr="003030D8">
        <w:rPr>
          <w:sz w:val="24"/>
          <w:szCs w:val="24"/>
        </w:rPr>
        <w:t xml:space="preserve">This would eliminate the need for extra personnel and the site would </w:t>
      </w:r>
      <w:r w:rsidR="004003E8" w:rsidRPr="003030D8">
        <w:rPr>
          <w:sz w:val="24"/>
          <w:szCs w:val="24"/>
        </w:rPr>
        <w:t>remain</w:t>
      </w:r>
      <w:r w:rsidR="0026607D" w:rsidRPr="003030D8">
        <w:rPr>
          <w:sz w:val="24"/>
          <w:szCs w:val="24"/>
        </w:rPr>
        <w:t xml:space="preserve"> secure </w:t>
      </w:r>
      <w:r w:rsidR="004003E8" w:rsidRPr="003030D8">
        <w:rPr>
          <w:sz w:val="24"/>
          <w:szCs w:val="24"/>
        </w:rPr>
        <w:t>while</w:t>
      </w:r>
      <w:r w:rsidR="0026607D" w:rsidRPr="003030D8">
        <w:rPr>
          <w:sz w:val="24"/>
          <w:szCs w:val="24"/>
        </w:rPr>
        <w:t xml:space="preserve"> be</w:t>
      </w:r>
      <w:r w:rsidR="004003E8" w:rsidRPr="003030D8">
        <w:rPr>
          <w:sz w:val="24"/>
          <w:szCs w:val="24"/>
        </w:rPr>
        <w:t>ing</w:t>
      </w:r>
      <w:r w:rsidR="0026607D" w:rsidRPr="003030D8">
        <w:rPr>
          <w:sz w:val="24"/>
          <w:szCs w:val="24"/>
        </w:rPr>
        <w:t xml:space="preserve"> able to allow authorised workers to ente</w:t>
      </w:r>
      <w:r w:rsidR="004003E8" w:rsidRPr="003030D8">
        <w:rPr>
          <w:sz w:val="24"/>
          <w:szCs w:val="24"/>
        </w:rPr>
        <w:t>r</w:t>
      </w:r>
      <w:r w:rsidR="00232816" w:rsidRPr="003030D8">
        <w:rPr>
          <w:sz w:val="24"/>
          <w:szCs w:val="24"/>
        </w:rPr>
        <w:t>.</w:t>
      </w:r>
      <w:r w:rsidR="00470E90" w:rsidRPr="003030D8">
        <w:rPr>
          <w:sz w:val="24"/>
          <w:szCs w:val="24"/>
        </w:rPr>
        <w:t xml:space="preserve"> However, </w:t>
      </w:r>
      <w:r w:rsidR="00B94A23" w:rsidRPr="003030D8">
        <w:rPr>
          <w:sz w:val="24"/>
          <w:szCs w:val="24"/>
        </w:rPr>
        <w:t xml:space="preserve">Lightfinger </w:t>
      </w:r>
      <w:r w:rsidR="007243DA" w:rsidRPr="003030D8">
        <w:rPr>
          <w:sz w:val="24"/>
          <w:szCs w:val="24"/>
        </w:rPr>
        <w:t>may not have this package as standard but</w:t>
      </w:r>
      <w:r w:rsidR="006B6D66" w:rsidRPr="003030D8">
        <w:rPr>
          <w:sz w:val="24"/>
          <w:szCs w:val="24"/>
        </w:rPr>
        <w:t xml:space="preserve"> the author </w:t>
      </w:r>
      <w:r w:rsidR="00EB0402" w:rsidRPr="003030D8">
        <w:rPr>
          <w:sz w:val="24"/>
          <w:szCs w:val="24"/>
        </w:rPr>
        <w:t>assumes,</w:t>
      </w:r>
      <w:r w:rsidR="007243DA" w:rsidRPr="003030D8">
        <w:rPr>
          <w:sz w:val="24"/>
          <w:szCs w:val="24"/>
        </w:rPr>
        <w:t xml:space="preserve"> they</w:t>
      </w:r>
      <w:r w:rsidR="006B6D66" w:rsidRPr="003030D8">
        <w:rPr>
          <w:sz w:val="24"/>
          <w:szCs w:val="24"/>
        </w:rPr>
        <w:t xml:space="preserve"> are </w:t>
      </w:r>
      <w:r w:rsidR="007243DA" w:rsidRPr="003030D8">
        <w:rPr>
          <w:sz w:val="24"/>
          <w:szCs w:val="24"/>
        </w:rPr>
        <w:t>able to arrange for the installation and integration of systems</w:t>
      </w:r>
      <w:r w:rsidR="006B6D66" w:rsidRPr="003030D8">
        <w:rPr>
          <w:sz w:val="24"/>
          <w:szCs w:val="24"/>
        </w:rPr>
        <w:t>,</w:t>
      </w:r>
      <w:r w:rsidR="00E4477F" w:rsidRPr="003030D8">
        <w:rPr>
          <w:sz w:val="24"/>
          <w:szCs w:val="24"/>
        </w:rPr>
        <w:t xml:space="preserve"> </w:t>
      </w:r>
      <w:r w:rsidR="006B6D66" w:rsidRPr="003030D8">
        <w:rPr>
          <w:sz w:val="24"/>
          <w:szCs w:val="24"/>
        </w:rPr>
        <w:t>however</w:t>
      </w:r>
      <w:r w:rsidR="00E4477F" w:rsidRPr="003030D8">
        <w:rPr>
          <w:sz w:val="24"/>
          <w:szCs w:val="24"/>
        </w:rPr>
        <w:t xml:space="preserve"> they may charge a mark-up and installation fees. Therefore, when </w:t>
      </w:r>
      <w:r w:rsidR="00EB0402" w:rsidRPr="003030D8">
        <w:rPr>
          <w:sz w:val="24"/>
          <w:szCs w:val="24"/>
        </w:rPr>
        <w:t xml:space="preserve">considering </w:t>
      </w:r>
      <w:r w:rsidR="00E4477F" w:rsidRPr="003030D8">
        <w:rPr>
          <w:sz w:val="24"/>
          <w:szCs w:val="24"/>
        </w:rPr>
        <w:t xml:space="preserve">this </w:t>
      </w:r>
      <w:r w:rsidR="00EB0402" w:rsidRPr="003030D8">
        <w:rPr>
          <w:sz w:val="24"/>
          <w:szCs w:val="24"/>
        </w:rPr>
        <w:t>solution</w:t>
      </w:r>
      <w:r w:rsidR="00E4477F" w:rsidRPr="003030D8">
        <w:rPr>
          <w:sz w:val="24"/>
          <w:szCs w:val="24"/>
        </w:rPr>
        <w:t xml:space="preserve"> is it important to factor </w:t>
      </w:r>
      <w:r w:rsidR="0090656C" w:rsidRPr="003030D8">
        <w:rPr>
          <w:sz w:val="24"/>
          <w:szCs w:val="24"/>
        </w:rPr>
        <w:t>T</w:t>
      </w:r>
      <w:r w:rsidR="00E4477F" w:rsidRPr="003030D8">
        <w:rPr>
          <w:sz w:val="24"/>
          <w:szCs w:val="24"/>
        </w:rPr>
        <w:t xml:space="preserve">otal </w:t>
      </w:r>
      <w:r w:rsidR="0090656C" w:rsidRPr="003030D8">
        <w:rPr>
          <w:sz w:val="24"/>
          <w:szCs w:val="24"/>
        </w:rPr>
        <w:t>A</w:t>
      </w:r>
      <w:r w:rsidR="00E4477F" w:rsidRPr="003030D8">
        <w:rPr>
          <w:sz w:val="24"/>
          <w:szCs w:val="24"/>
        </w:rPr>
        <w:t xml:space="preserve">cquisition </w:t>
      </w:r>
      <w:r w:rsidR="0090656C" w:rsidRPr="003030D8">
        <w:rPr>
          <w:sz w:val="24"/>
          <w:szCs w:val="24"/>
        </w:rPr>
        <w:t>C</w:t>
      </w:r>
      <w:r w:rsidR="00E4477F" w:rsidRPr="003030D8">
        <w:rPr>
          <w:sz w:val="24"/>
          <w:szCs w:val="24"/>
        </w:rPr>
        <w:t>ost</w:t>
      </w:r>
      <w:r w:rsidR="0090656C" w:rsidRPr="003030D8">
        <w:rPr>
          <w:sz w:val="24"/>
          <w:szCs w:val="24"/>
        </w:rPr>
        <w:t xml:space="preserve"> (TAC)</w:t>
      </w:r>
      <w:r w:rsidR="00E4477F" w:rsidRPr="003030D8">
        <w:rPr>
          <w:sz w:val="24"/>
          <w:szCs w:val="24"/>
        </w:rPr>
        <w:t xml:space="preserve"> </w:t>
      </w:r>
      <w:r w:rsidR="004B017A" w:rsidRPr="003030D8">
        <w:rPr>
          <w:sz w:val="24"/>
          <w:szCs w:val="24"/>
        </w:rPr>
        <w:t>(</w:t>
      </w:r>
      <w:proofErr w:type="spellStart"/>
      <w:r w:rsidR="00E031A5" w:rsidRPr="003030D8">
        <w:rPr>
          <w:sz w:val="24"/>
          <w:szCs w:val="24"/>
        </w:rPr>
        <w:t>Caicedo</w:t>
      </w:r>
      <w:proofErr w:type="spellEnd"/>
      <w:r w:rsidR="004B017A" w:rsidRPr="003030D8">
        <w:rPr>
          <w:sz w:val="24"/>
          <w:szCs w:val="24"/>
        </w:rPr>
        <w:t xml:space="preserve">, </w:t>
      </w:r>
      <w:r w:rsidR="00E031A5" w:rsidRPr="003030D8">
        <w:rPr>
          <w:sz w:val="24"/>
          <w:szCs w:val="24"/>
        </w:rPr>
        <w:t>2009</w:t>
      </w:r>
      <w:r w:rsidR="004B017A" w:rsidRPr="003030D8">
        <w:rPr>
          <w:sz w:val="24"/>
          <w:szCs w:val="24"/>
        </w:rPr>
        <w:t>).</w:t>
      </w:r>
      <w:r w:rsidR="00FE17F9" w:rsidRPr="003030D8">
        <w:rPr>
          <w:sz w:val="24"/>
          <w:szCs w:val="24"/>
        </w:rPr>
        <w:t xml:space="preserve"> For example, this system will require a maintenance contract which can be provided by</w:t>
      </w:r>
      <w:r w:rsidR="00AD5505" w:rsidRPr="003030D8">
        <w:rPr>
          <w:sz w:val="24"/>
          <w:szCs w:val="24"/>
        </w:rPr>
        <w:t xml:space="preserve"> either</w:t>
      </w:r>
      <w:r w:rsidR="00FE17F9" w:rsidRPr="003030D8">
        <w:rPr>
          <w:sz w:val="24"/>
          <w:szCs w:val="24"/>
        </w:rPr>
        <w:t xml:space="preserve"> Lightfinger or an external provider </w:t>
      </w:r>
      <w:r w:rsidR="00AD5505" w:rsidRPr="003030D8">
        <w:rPr>
          <w:sz w:val="24"/>
          <w:szCs w:val="24"/>
        </w:rPr>
        <w:t>resulting in</w:t>
      </w:r>
      <w:r w:rsidR="00FE17F9" w:rsidRPr="003030D8">
        <w:rPr>
          <w:sz w:val="24"/>
          <w:szCs w:val="24"/>
        </w:rPr>
        <w:t xml:space="preserve"> further costs </w:t>
      </w:r>
      <w:r w:rsidR="00925E81" w:rsidRPr="003030D8">
        <w:rPr>
          <w:sz w:val="24"/>
          <w:szCs w:val="24"/>
        </w:rPr>
        <w:t xml:space="preserve">(Sato </w:t>
      </w:r>
      <w:r w:rsidR="00925E81" w:rsidRPr="003030D8">
        <w:rPr>
          <w:i/>
          <w:sz w:val="24"/>
          <w:szCs w:val="24"/>
        </w:rPr>
        <w:t>et al.,</w:t>
      </w:r>
      <w:r w:rsidR="00925E81" w:rsidRPr="003030D8">
        <w:rPr>
          <w:sz w:val="24"/>
          <w:szCs w:val="24"/>
        </w:rPr>
        <w:t xml:space="preserve"> 2017</w:t>
      </w:r>
      <w:r w:rsidR="00FE17F9" w:rsidRPr="003030D8">
        <w:rPr>
          <w:sz w:val="24"/>
          <w:szCs w:val="24"/>
        </w:rPr>
        <w:t xml:space="preserve">). </w:t>
      </w:r>
      <w:r w:rsidR="00421D21" w:rsidRPr="003030D8">
        <w:rPr>
          <w:sz w:val="24"/>
          <w:szCs w:val="24"/>
        </w:rPr>
        <w:t>With this option the following elements need to be included in the SLA:</w:t>
      </w:r>
    </w:p>
    <w:p w:rsidR="00421D21" w:rsidRPr="003030D8" w:rsidRDefault="00965964" w:rsidP="00FF655A">
      <w:pPr>
        <w:pStyle w:val="ListParagraph"/>
        <w:numPr>
          <w:ilvl w:val="0"/>
          <w:numId w:val="4"/>
        </w:numPr>
        <w:spacing w:line="360" w:lineRule="auto"/>
        <w:rPr>
          <w:sz w:val="24"/>
          <w:szCs w:val="24"/>
        </w:rPr>
      </w:pPr>
      <w:r w:rsidRPr="003030D8">
        <w:rPr>
          <w:sz w:val="24"/>
          <w:szCs w:val="24"/>
        </w:rPr>
        <w:t xml:space="preserve">Voyager and Lightfinger must communicate and share expected personnel vehicle registrations in order to be programmed into the system. </w:t>
      </w:r>
      <w:r w:rsidR="00623647" w:rsidRPr="003030D8">
        <w:rPr>
          <w:sz w:val="24"/>
          <w:szCs w:val="24"/>
        </w:rPr>
        <w:t xml:space="preserve">The system must </w:t>
      </w:r>
      <w:r w:rsidRPr="003030D8">
        <w:rPr>
          <w:sz w:val="24"/>
          <w:szCs w:val="24"/>
        </w:rPr>
        <w:t xml:space="preserve">also </w:t>
      </w:r>
      <w:r w:rsidR="00623647" w:rsidRPr="003030D8">
        <w:rPr>
          <w:sz w:val="24"/>
          <w:szCs w:val="24"/>
        </w:rPr>
        <w:t xml:space="preserve">be updated on a daily basis to </w:t>
      </w:r>
      <w:r w:rsidRPr="003030D8">
        <w:rPr>
          <w:sz w:val="24"/>
          <w:szCs w:val="24"/>
        </w:rPr>
        <w:t>account for visitors</w:t>
      </w:r>
      <w:r w:rsidR="00D416DE" w:rsidRPr="003030D8">
        <w:rPr>
          <w:sz w:val="24"/>
          <w:szCs w:val="24"/>
        </w:rPr>
        <w:t>.</w:t>
      </w:r>
    </w:p>
    <w:p w:rsidR="00965964" w:rsidRPr="003030D8" w:rsidRDefault="00965964" w:rsidP="00FF655A">
      <w:pPr>
        <w:pStyle w:val="ListParagraph"/>
        <w:numPr>
          <w:ilvl w:val="0"/>
          <w:numId w:val="4"/>
        </w:numPr>
        <w:spacing w:line="360" w:lineRule="auto"/>
        <w:rPr>
          <w:sz w:val="24"/>
          <w:szCs w:val="24"/>
        </w:rPr>
      </w:pPr>
      <w:r w:rsidRPr="003030D8">
        <w:rPr>
          <w:sz w:val="24"/>
          <w:szCs w:val="24"/>
        </w:rPr>
        <w:t xml:space="preserve">Voyager are responsible for reporting any faults </w:t>
      </w:r>
      <w:r w:rsidR="00D416DE" w:rsidRPr="003030D8">
        <w:rPr>
          <w:sz w:val="24"/>
          <w:szCs w:val="24"/>
        </w:rPr>
        <w:t xml:space="preserve">with the gate or system so Lightfinger can send or organise maintenance staff to resolve issues. </w:t>
      </w:r>
    </w:p>
    <w:p w:rsidR="00D416DE" w:rsidRPr="003030D8" w:rsidRDefault="00123187" w:rsidP="00FF655A">
      <w:pPr>
        <w:pStyle w:val="ListParagraph"/>
        <w:numPr>
          <w:ilvl w:val="0"/>
          <w:numId w:val="4"/>
        </w:numPr>
        <w:spacing w:line="360" w:lineRule="auto"/>
        <w:rPr>
          <w:sz w:val="24"/>
          <w:szCs w:val="24"/>
        </w:rPr>
      </w:pPr>
      <w:r w:rsidRPr="003030D8">
        <w:rPr>
          <w:sz w:val="24"/>
          <w:szCs w:val="24"/>
        </w:rPr>
        <w:t xml:space="preserve">Lightfinger are responsible for ensuring gate maintenance </w:t>
      </w:r>
      <w:r w:rsidR="00F82211" w:rsidRPr="003030D8">
        <w:rPr>
          <w:sz w:val="24"/>
          <w:szCs w:val="24"/>
        </w:rPr>
        <w:t xml:space="preserve">and service </w:t>
      </w:r>
      <w:r w:rsidRPr="003030D8">
        <w:rPr>
          <w:sz w:val="24"/>
          <w:szCs w:val="24"/>
        </w:rPr>
        <w:t xml:space="preserve">schedule is maintained </w:t>
      </w:r>
      <w:r w:rsidR="00F82211" w:rsidRPr="003030D8">
        <w:rPr>
          <w:sz w:val="24"/>
          <w:szCs w:val="24"/>
        </w:rPr>
        <w:t>and documentation of service is kept up to date and available upon Voyagers request.</w:t>
      </w:r>
    </w:p>
    <w:p w:rsidR="002C5218" w:rsidRPr="00B24E3B" w:rsidRDefault="00001D19" w:rsidP="00FF655A">
      <w:pPr>
        <w:spacing w:line="360" w:lineRule="auto"/>
        <w:rPr>
          <w:sz w:val="24"/>
          <w:szCs w:val="24"/>
        </w:rPr>
      </w:pPr>
      <w:r w:rsidRPr="00B24E3B">
        <w:rPr>
          <w:sz w:val="24"/>
          <w:szCs w:val="24"/>
        </w:rPr>
        <w:t xml:space="preserve">Due to the extra costs due to maintenance and installation the author believes the most </w:t>
      </w:r>
      <w:r w:rsidR="006A270D" w:rsidRPr="00B24E3B">
        <w:rPr>
          <w:sz w:val="24"/>
          <w:szCs w:val="24"/>
        </w:rPr>
        <w:t>cost-effective</w:t>
      </w:r>
      <w:r w:rsidRPr="00B24E3B">
        <w:rPr>
          <w:sz w:val="24"/>
          <w:szCs w:val="24"/>
        </w:rPr>
        <w:t xml:space="preserve"> method would be to pay Lightfinger for a</w:t>
      </w:r>
      <w:r w:rsidR="00B930CC" w:rsidRPr="00B24E3B">
        <w:rPr>
          <w:sz w:val="24"/>
          <w:szCs w:val="24"/>
        </w:rPr>
        <w:t>n</w:t>
      </w:r>
      <w:r w:rsidRPr="00B24E3B">
        <w:rPr>
          <w:sz w:val="24"/>
          <w:szCs w:val="24"/>
        </w:rPr>
        <w:t xml:space="preserve"> </w:t>
      </w:r>
      <w:r w:rsidR="00DC4609" w:rsidRPr="00B24E3B">
        <w:rPr>
          <w:sz w:val="24"/>
          <w:szCs w:val="24"/>
        </w:rPr>
        <w:t xml:space="preserve">extra person to watch over the gates between midnight and 6pm, as there will be less associated </w:t>
      </w:r>
      <w:r w:rsidR="004D32F8" w:rsidRPr="00B24E3B">
        <w:rPr>
          <w:sz w:val="24"/>
          <w:szCs w:val="24"/>
        </w:rPr>
        <w:t>costs</w:t>
      </w:r>
      <w:r w:rsidR="00121F4F">
        <w:rPr>
          <w:sz w:val="24"/>
          <w:szCs w:val="24"/>
        </w:rPr>
        <w:t xml:space="preserve"> (such as; daily programming, breakdown costs, emergency call out fees </w:t>
      </w:r>
      <w:r w:rsidR="00DC4609" w:rsidRPr="00B24E3B">
        <w:rPr>
          <w:sz w:val="24"/>
          <w:szCs w:val="24"/>
        </w:rPr>
        <w:t xml:space="preserve">and </w:t>
      </w:r>
      <w:r w:rsidR="004D32F8" w:rsidRPr="00B24E3B">
        <w:rPr>
          <w:sz w:val="24"/>
          <w:szCs w:val="24"/>
        </w:rPr>
        <w:t>maintenance</w:t>
      </w:r>
      <w:r w:rsidR="00DC4609" w:rsidRPr="00B24E3B">
        <w:rPr>
          <w:sz w:val="24"/>
          <w:szCs w:val="24"/>
        </w:rPr>
        <w:t xml:space="preserve"> requirements</w:t>
      </w:r>
      <w:r w:rsidR="00121F4F">
        <w:rPr>
          <w:sz w:val="24"/>
          <w:szCs w:val="24"/>
        </w:rPr>
        <w:t>)</w:t>
      </w:r>
      <w:r w:rsidR="00DC4609" w:rsidRPr="00B24E3B">
        <w:rPr>
          <w:sz w:val="24"/>
          <w:szCs w:val="24"/>
        </w:rPr>
        <w:t xml:space="preserve">. </w:t>
      </w:r>
    </w:p>
    <w:p w:rsidR="00292943" w:rsidRPr="00B24E3B" w:rsidRDefault="00957ABB" w:rsidP="0093375A">
      <w:pPr>
        <w:pStyle w:val="Heading2"/>
        <w:spacing w:line="360" w:lineRule="auto"/>
      </w:pPr>
      <w:bookmarkStart w:id="4" w:name="_Toc536730836"/>
      <w:r w:rsidRPr="00B24E3B">
        <w:t>On six separate occasions there has been no security presence on site and the security barriers have been wide open.</w:t>
      </w:r>
      <w:bookmarkEnd w:id="4"/>
    </w:p>
    <w:p w:rsidR="0093375A" w:rsidRPr="00B24E3B" w:rsidRDefault="0093375A" w:rsidP="0093375A"/>
    <w:p w:rsidR="006C4C49" w:rsidRPr="00B24E3B" w:rsidRDefault="0020363E" w:rsidP="0093375A">
      <w:pPr>
        <w:spacing w:line="360" w:lineRule="auto"/>
        <w:rPr>
          <w:sz w:val="24"/>
          <w:szCs w:val="24"/>
        </w:rPr>
      </w:pPr>
      <w:r w:rsidRPr="00B24E3B">
        <w:rPr>
          <w:sz w:val="24"/>
          <w:szCs w:val="24"/>
        </w:rPr>
        <w:lastRenderedPageBreak/>
        <w:t>Assuming all gates and barriers are in good</w:t>
      </w:r>
      <w:r w:rsidR="001A1AC9" w:rsidRPr="00B24E3B">
        <w:rPr>
          <w:sz w:val="24"/>
          <w:szCs w:val="24"/>
        </w:rPr>
        <w:t xml:space="preserve"> </w:t>
      </w:r>
      <w:r w:rsidRPr="00B24E3B">
        <w:rPr>
          <w:sz w:val="24"/>
          <w:szCs w:val="24"/>
        </w:rPr>
        <w:t xml:space="preserve">working order </w:t>
      </w:r>
      <w:r w:rsidR="00302146" w:rsidRPr="00B24E3B">
        <w:rPr>
          <w:sz w:val="24"/>
          <w:szCs w:val="24"/>
        </w:rPr>
        <w:t>and the reasoning behind these issues is negligence or lack of personnel to cover the site.</w:t>
      </w:r>
      <w:r w:rsidR="00B67BAA" w:rsidRPr="00B24E3B">
        <w:rPr>
          <w:sz w:val="24"/>
          <w:szCs w:val="24"/>
        </w:rPr>
        <w:t xml:space="preserve"> The author proposes the following solution:</w:t>
      </w:r>
    </w:p>
    <w:p w:rsidR="00B01908" w:rsidRPr="00B24E3B" w:rsidRDefault="0078208A" w:rsidP="00FF655A">
      <w:pPr>
        <w:spacing w:line="360" w:lineRule="auto"/>
        <w:rPr>
          <w:sz w:val="24"/>
          <w:szCs w:val="24"/>
        </w:rPr>
      </w:pPr>
      <w:r w:rsidRPr="00B24E3B">
        <w:rPr>
          <w:sz w:val="24"/>
          <w:szCs w:val="24"/>
        </w:rPr>
        <w:t>T</w:t>
      </w:r>
      <w:r w:rsidR="00AB1B5F" w:rsidRPr="00B24E3B">
        <w:rPr>
          <w:sz w:val="24"/>
          <w:szCs w:val="24"/>
        </w:rPr>
        <w:t xml:space="preserve">o address the issue of the lack of security presence </w:t>
      </w:r>
      <w:r w:rsidR="0064350E" w:rsidRPr="00B24E3B">
        <w:rPr>
          <w:sz w:val="24"/>
          <w:szCs w:val="24"/>
        </w:rPr>
        <w:t>on site</w:t>
      </w:r>
      <w:r w:rsidR="00F913D6" w:rsidRPr="00B24E3B">
        <w:rPr>
          <w:sz w:val="24"/>
          <w:szCs w:val="24"/>
        </w:rPr>
        <w:t xml:space="preserve"> and</w:t>
      </w:r>
      <w:r w:rsidR="0043617D" w:rsidRPr="00B24E3B">
        <w:rPr>
          <w:sz w:val="24"/>
          <w:szCs w:val="24"/>
        </w:rPr>
        <w:t xml:space="preserve"> </w:t>
      </w:r>
      <w:r w:rsidR="0064350E" w:rsidRPr="00B24E3B">
        <w:rPr>
          <w:sz w:val="24"/>
          <w:szCs w:val="24"/>
        </w:rPr>
        <w:t>acknowledg</w:t>
      </w:r>
      <w:r w:rsidR="00F913D6" w:rsidRPr="00B24E3B">
        <w:rPr>
          <w:sz w:val="24"/>
          <w:szCs w:val="24"/>
        </w:rPr>
        <w:t>ing</w:t>
      </w:r>
      <w:r w:rsidR="0043617D" w:rsidRPr="00B24E3B">
        <w:rPr>
          <w:sz w:val="24"/>
          <w:szCs w:val="24"/>
        </w:rPr>
        <w:t xml:space="preserve"> the</w:t>
      </w:r>
      <w:r w:rsidR="0064350E" w:rsidRPr="00B24E3B">
        <w:rPr>
          <w:sz w:val="24"/>
          <w:szCs w:val="24"/>
        </w:rPr>
        <w:t xml:space="preserve"> potential high costs of </w:t>
      </w:r>
      <w:r w:rsidR="00C22164" w:rsidRPr="00B24E3B">
        <w:rPr>
          <w:sz w:val="24"/>
          <w:szCs w:val="24"/>
        </w:rPr>
        <w:t>24-hour</w:t>
      </w:r>
      <w:r w:rsidR="0064350E" w:rsidRPr="00B24E3B">
        <w:rPr>
          <w:sz w:val="24"/>
          <w:szCs w:val="24"/>
        </w:rPr>
        <w:t xml:space="preserve"> security presence</w:t>
      </w:r>
      <w:r w:rsidR="007E779E" w:rsidRPr="00B24E3B">
        <w:rPr>
          <w:sz w:val="24"/>
          <w:szCs w:val="24"/>
        </w:rPr>
        <w:t xml:space="preserve"> (</w:t>
      </w:r>
      <w:r w:rsidR="00F73C62" w:rsidRPr="00B24E3B">
        <w:rPr>
          <w:sz w:val="24"/>
          <w:szCs w:val="24"/>
        </w:rPr>
        <w:t>Y</w:t>
      </w:r>
      <w:r w:rsidR="006558B4" w:rsidRPr="00B24E3B">
        <w:rPr>
          <w:sz w:val="24"/>
          <w:szCs w:val="24"/>
        </w:rPr>
        <w:t>ang</w:t>
      </w:r>
      <w:r w:rsidR="007E779E" w:rsidRPr="00B24E3B">
        <w:rPr>
          <w:sz w:val="24"/>
          <w:szCs w:val="24"/>
        </w:rPr>
        <w:t xml:space="preserve">, </w:t>
      </w:r>
      <w:r w:rsidR="006558B4" w:rsidRPr="00B24E3B">
        <w:rPr>
          <w:sz w:val="24"/>
          <w:szCs w:val="24"/>
        </w:rPr>
        <w:t>2011</w:t>
      </w:r>
      <w:r w:rsidR="007E779E" w:rsidRPr="00B24E3B">
        <w:rPr>
          <w:sz w:val="24"/>
          <w:szCs w:val="24"/>
        </w:rPr>
        <w:t>)</w:t>
      </w:r>
      <w:r w:rsidR="0043617D" w:rsidRPr="00B24E3B">
        <w:rPr>
          <w:sz w:val="24"/>
          <w:szCs w:val="24"/>
        </w:rPr>
        <w:t xml:space="preserve">. Implementing a </w:t>
      </w:r>
      <w:r w:rsidR="007E779E" w:rsidRPr="00B24E3B">
        <w:rPr>
          <w:sz w:val="24"/>
          <w:szCs w:val="24"/>
        </w:rPr>
        <w:t>structured</w:t>
      </w:r>
      <w:r w:rsidR="0043617D" w:rsidRPr="00B24E3B">
        <w:rPr>
          <w:sz w:val="24"/>
          <w:szCs w:val="24"/>
        </w:rPr>
        <w:t xml:space="preserve"> </w:t>
      </w:r>
      <w:r w:rsidR="007E779E" w:rsidRPr="00B24E3B">
        <w:rPr>
          <w:sz w:val="24"/>
          <w:szCs w:val="24"/>
        </w:rPr>
        <w:t xml:space="preserve">patrol route can maximise the efficiency and </w:t>
      </w:r>
      <w:r w:rsidR="00F913D6" w:rsidRPr="00B24E3B">
        <w:rPr>
          <w:sz w:val="24"/>
          <w:szCs w:val="24"/>
        </w:rPr>
        <w:t xml:space="preserve">site </w:t>
      </w:r>
      <w:r w:rsidR="007E779E" w:rsidRPr="00B24E3B">
        <w:rPr>
          <w:sz w:val="24"/>
          <w:szCs w:val="24"/>
        </w:rPr>
        <w:t xml:space="preserve">coverage per </w:t>
      </w:r>
      <w:r w:rsidR="009638ED" w:rsidRPr="00B24E3B">
        <w:rPr>
          <w:sz w:val="24"/>
          <w:szCs w:val="24"/>
        </w:rPr>
        <w:t xml:space="preserve">individual thus, minimising the amount of personnel required and </w:t>
      </w:r>
      <w:r w:rsidR="00130B6E" w:rsidRPr="00B24E3B">
        <w:rPr>
          <w:sz w:val="24"/>
          <w:szCs w:val="24"/>
        </w:rPr>
        <w:t xml:space="preserve">subsequently </w:t>
      </w:r>
      <w:r w:rsidR="009638ED" w:rsidRPr="00B24E3B">
        <w:rPr>
          <w:sz w:val="24"/>
          <w:szCs w:val="24"/>
        </w:rPr>
        <w:t>the cost to the organisation (</w:t>
      </w:r>
      <w:r w:rsidR="00EA6532" w:rsidRPr="00B24E3B">
        <w:rPr>
          <w:sz w:val="24"/>
          <w:szCs w:val="24"/>
        </w:rPr>
        <w:t xml:space="preserve">Said AND </w:t>
      </w:r>
      <w:proofErr w:type="spellStart"/>
      <w:r w:rsidR="00EA6532" w:rsidRPr="00B24E3B">
        <w:rPr>
          <w:sz w:val="24"/>
          <w:szCs w:val="24"/>
        </w:rPr>
        <w:t>Rayes</w:t>
      </w:r>
      <w:proofErr w:type="spellEnd"/>
      <w:r w:rsidR="009638ED" w:rsidRPr="00B24E3B">
        <w:rPr>
          <w:sz w:val="24"/>
          <w:szCs w:val="24"/>
        </w:rPr>
        <w:t xml:space="preserve">, </w:t>
      </w:r>
      <w:r w:rsidR="00166A93" w:rsidRPr="00B24E3B">
        <w:rPr>
          <w:sz w:val="24"/>
          <w:szCs w:val="24"/>
        </w:rPr>
        <w:t>20</w:t>
      </w:r>
      <w:r w:rsidR="00EA6532" w:rsidRPr="00B24E3B">
        <w:rPr>
          <w:sz w:val="24"/>
          <w:szCs w:val="24"/>
        </w:rPr>
        <w:t>10</w:t>
      </w:r>
      <w:r w:rsidR="009638ED" w:rsidRPr="00B24E3B">
        <w:rPr>
          <w:sz w:val="24"/>
          <w:szCs w:val="24"/>
        </w:rPr>
        <w:t>).</w:t>
      </w:r>
      <w:r w:rsidR="007E779E" w:rsidRPr="00B24E3B">
        <w:rPr>
          <w:sz w:val="24"/>
          <w:szCs w:val="24"/>
        </w:rPr>
        <w:t xml:space="preserve"> </w:t>
      </w:r>
      <w:r w:rsidR="00804CF9" w:rsidRPr="00B24E3B">
        <w:rPr>
          <w:sz w:val="24"/>
          <w:szCs w:val="24"/>
        </w:rPr>
        <w:t>However, for this to work manag</w:t>
      </w:r>
      <w:r w:rsidR="004B16D9" w:rsidRPr="00B24E3B">
        <w:rPr>
          <w:sz w:val="24"/>
          <w:szCs w:val="24"/>
        </w:rPr>
        <w:t>ement</w:t>
      </w:r>
      <w:r w:rsidR="00804CF9" w:rsidRPr="00B24E3B">
        <w:rPr>
          <w:sz w:val="24"/>
          <w:szCs w:val="24"/>
        </w:rPr>
        <w:t xml:space="preserve"> must provide clear and comprehensible instructions and ensure guards have no doubt where they are going</w:t>
      </w:r>
      <w:r w:rsidR="008C14A8" w:rsidRPr="00B24E3B">
        <w:rPr>
          <w:sz w:val="24"/>
          <w:szCs w:val="24"/>
        </w:rPr>
        <w:t xml:space="preserve"> </w:t>
      </w:r>
      <w:r w:rsidR="00804CF9" w:rsidRPr="00B24E3B">
        <w:rPr>
          <w:sz w:val="24"/>
          <w:szCs w:val="24"/>
        </w:rPr>
        <w:t xml:space="preserve">and have taken into consideration all the various parameters </w:t>
      </w:r>
      <w:r w:rsidR="00EA59C3" w:rsidRPr="00B24E3B">
        <w:rPr>
          <w:sz w:val="24"/>
          <w:szCs w:val="24"/>
        </w:rPr>
        <w:t>a</w:t>
      </w:r>
      <w:r w:rsidR="005660B7" w:rsidRPr="00B24E3B">
        <w:rPr>
          <w:sz w:val="24"/>
          <w:szCs w:val="24"/>
        </w:rPr>
        <w:t xml:space="preserve"> guard may face</w:t>
      </w:r>
      <w:r w:rsidR="00B73BE8" w:rsidRPr="00B24E3B">
        <w:rPr>
          <w:sz w:val="24"/>
          <w:szCs w:val="24"/>
        </w:rPr>
        <w:t xml:space="preserve">, such as; </w:t>
      </w:r>
      <w:r w:rsidR="005660B7" w:rsidRPr="00B24E3B">
        <w:rPr>
          <w:sz w:val="24"/>
          <w:szCs w:val="24"/>
        </w:rPr>
        <w:t>code locked or key card access security doors (</w:t>
      </w:r>
      <w:proofErr w:type="spellStart"/>
      <w:r w:rsidR="00C7219E" w:rsidRPr="00B24E3B">
        <w:rPr>
          <w:sz w:val="24"/>
          <w:szCs w:val="24"/>
        </w:rPr>
        <w:t>Groenenboom</w:t>
      </w:r>
      <w:proofErr w:type="spellEnd"/>
      <w:r w:rsidR="00C7219E" w:rsidRPr="00B24E3B">
        <w:rPr>
          <w:sz w:val="24"/>
          <w:szCs w:val="24"/>
        </w:rPr>
        <w:t xml:space="preserve"> AND Jones</w:t>
      </w:r>
      <w:r w:rsidR="005660B7" w:rsidRPr="00B24E3B">
        <w:rPr>
          <w:sz w:val="24"/>
          <w:szCs w:val="24"/>
        </w:rPr>
        <w:t xml:space="preserve">, </w:t>
      </w:r>
      <w:r w:rsidR="00C7219E" w:rsidRPr="00B24E3B">
        <w:rPr>
          <w:sz w:val="24"/>
          <w:szCs w:val="24"/>
        </w:rPr>
        <w:t>2003</w:t>
      </w:r>
      <w:r w:rsidR="005660B7" w:rsidRPr="00B24E3B">
        <w:rPr>
          <w:sz w:val="24"/>
          <w:szCs w:val="24"/>
        </w:rPr>
        <w:t>).</w:t>
      </w:r>
      <w:r w:rsidR="00271940" w:rsidRPr="00B24E3B">
        <w:rPr>
          <w:sz w:val="24"/>
          <w:szCs w:val="24"/>
        </w:rPr>
        <w:t xml:space="preserve"> </w:t>
      </w:r>
      <w:r w:rsidR="001817C7" w:rsidRPr="00B24E3B">
        <w:rPr>
          <w:sz w:val="24"/>
          <w:szCs w:val="24"/>
        </w:rPr>
        <w:t>A</w:t>
      </w:r>
      <w:r w:rsidR="00271940" w:rsidRPr="00B24E3B">
        <w:rPr>
          <w:sz w:val="24"/>
          <w:szCs w:val="24"/>
        </w:rPr>
        <w:t xml:space="preserve">n important factor of a security patrol is the suitable allocation of checkpoints within </w:t>
      </w:r>
      <w:r w:rsidR="003820F7" w:rsidRPr="00B24E3B">
        <w:rPr>
          <w:sz w:val="24"/>
          <w:szCs w:val="24"/>
        </w:rPr>
        <w:t>Voyagers site</w:t>
      </w:r>
      <w:r w:rsidR="00271940" w:rsidRPr="00B24E3B">
        <w:rPr>
          <w:sz w:val="24"/>
          <w:szCs w:val="24"/>
        </w:rPr>
        <w:t xml:space="preserve"> (</w:t>
      </w:r>
      <w:r w:rsidR="00AB04CB" w:rsidRPr="00B24E3B">
        <w:rPr>
          <w:sz w:val="24"/>
          <w:szCs w:val="24"/>
        </w:rPr>
        <w:t xml:space="preserve">Tsai </w:t>
      </w:r>
      <w:r w:rsidR="00AB04CB" w:rsidRPr="00B24E3B">
        <w:rPr>
          <w:i/>
          <w:sz w:val="24"/>
          <w:szCs w:val="24"/>
        </w:rPr>
        <w:t>et al.</w:t>
      </w:r>
      <w:r w:rsidR="00271940" w:rsidRPr="00B24E3B">
        <w:rPr>
          <w:sz w:val="24"/>
          <w:szCs w:val="24"/>
        </w:rPr>
        <w:t xml:space="preserve">, </w:t>
      </w:r>
      <w:r w:rsidR="00AB04CB" w:rsidRPr="00B24E3B">
        <w:rPr>
          <w:sz w:val="24"/>
          <w:szCs w:val="24"/>
        </w:rPr>
        <w:t>2014</w:t>
      </w:r>
      <w:r w:rsidR="00271940" w:rsidRPr="00B24E3B">
        <w:rPr>
          <w:sz w:val="24"/>
          <w:szCs w:val="24"/>
        </w:rPr>
        <w:t>)</w:t>
      </w:r>
      <w:r w:rsidR="00B14122" w:rsidRPr="00B24E3B">
        <w:rPr>
          <w:sz w:val="24"/>
          <w:szCs w:val="24"/>
        </w:rPr>
        <w:t>.</w:t>
      </w:r>
      <w:r w:rsidR="001D194E" w:rsidRPr="00B24E3B">
        <w:rPr>
          <w:sz w:val="24"/>
          <w:szCs w:val="24"/>
        </w:rPr>
        <w:t xml:space="preserve"> Checkpoints should be positioned in such a way that </w:t>
      </w:r>
      <w:r w:rsidR="00DF27E3" w:rsidRPr="00B24E3B">
        <w:rPr>
          <w:sz w:val="24"/>
          <w:szCs w:val="24"/>
        </w:rPr>
        <w:t>any</w:t>
      </w:r>
      <w:r w:rsidR="001D194E" w:rsidRPr="00B24E3B">
        <w:rPr>
          <w:sz w:val="24"/>
          <w:szCs w:val="24"/>
        </w:rPr>
        <w:t xml:space="preserve"> part</w:t>
      </w:r>
      <w:r w:rsidR="002A029C" w:rsidRPr="00B24E3B">
        <w:rPr>
          <w:sz w:val="24"/>
          <w:szCs w:val="24"/>
        </w:rPr>
        <w:t xml:space="preserve"> or side of the </w:t>
      </w:r>
      <w:r w:rsidR="00F74D46" w:rsidRPr="00B24E3B">
        <w:rPr>
          <w:sz w:val="24"/>
          <w:szCs w:val="24"/>
        </w:rPr>
        <w:t>site</w:t>
      </w:r>
      <w:r w:rsidR="002A029C" w:rsidRPr="00B24E3B">
        <w:rPr>
          <w:sz w:val="24"/>
          <w:szCs w:val="24"/>
        </w:rPr>
        <w:t xml:space="preserve"> will be exposed to the minimum amount of risk. Moreover, they need to be positioned in places that are easily accessible and not difficult to reach (</w:t>
      </w:r>
      <w:r w:rsidR="0088080F" w:rsidRPr="00B24E3B">
        <w:rPr>
          <w:sz w:val="24"/>
          <w:szCs w:val="24"/>
        </w:rPr>
        <w:t>Hod</w:t>
      </w:r>
      <w:r w:rsidR="0090189E" w:rsidRPr="00B24E3B">
        <w:rPr>
          <w:sz w:val="24"/>
          <w:szCs w:val="24"/>
        </w:rPr>
        <w:t>gson</w:t>
      </w:r>
      <w:r w:rsidR="002A029C" w:rsidRPr="00B24E3B">
        <w:rPr>
          <w:sz w:val="24"/>
          <w:szCs w:val="24"/>
        </w:rPr>
        <w:t xml:space="preserve">, </w:t>
      </w:r>
      <w:r w:rsidR="0090189E" w:rsidRPr="00B24E3B">
        <w:rPr>
          <w:sz w:val="24"/>
          <w:szCs w:val="24"/>
        </w:rPr>
        <w:t>2008</w:t>
      </w:r>
      <w:r w:rsidR="002A029C" w:rsidRPr="00B24E3B">
        <w:rPr>
          <w:sz w:val="24"/>
          <w:szCs w:val="24"/>
        </w:rPr>
        <w:t>).</w:t>
      </w:r>
      <w:r w:rsidR="00B14122" w:rsidRPr="00B24E3B">
        <w:rPr>
          <w:sz w:val="24"/>
          <w:szCs w:val="24"/>
        </w:rPr>
        <w:t xml:space="preserve"> </w:t>
      </w:r>
      <w:r w:rsidR="002A029C" w:rsidRPr="00B24E3B">
        <w:rPr>
          <w:sz w:val="24"/>
          <w:szCs w:val="24"/>
        </w:rPr>
        <w:t xml:space="preserve">Placing these checkpoints at the security barriers that have been reported left open can be a </w:t>
      </w:r>
      <w:r w:rsidR="00F5009D" w:rsidRPr="00B24E3B">
        <w:rPr>
          <w:sz w:val="24"/>
          <w:szCs w:val="24"/>
        </w:rPr>
        <w:t>cost-effective</w:t>
      </w:r>
      <w:r w:rsidR="002A029C" w:rsidRPr="00B24E3B">
        <w:rPr>
          <w:sz w:val="24"/>
          <w:szCs w:val="24"/>
        </w:rPr>
        <w:t xml:space="preserve"> way of ensuring they are kept closed as guards </w:t>
      </w:r>
      <w:r w:rsidR="007006C2" w:rsidRPr="00B24E3B">
        <w:rPr>
          <w:sz w:val="24"/>
          <w:szCs w:val="24"/>
        </w:rPr>
        <w:t>can check o</w:t>
      </w:r>
      <w:r w:rsidR="00DF7876" w:rsidRPr="00B24E3B">
        <w:rPr>
          <w:sz w:val="24"/>
          <w:szCs w:val="24"/>
        </w:rPr>
        <w:t xml:space="preserve">n </w:t>
      </w:r>
      <w:r w:rsidR="007006C2" w:rsidRPr="00B24E3B">
        <w:rPr>
          <w:sz w:val="24"/>
          <w:szCs w:val="24"/>
        </w:rPr>
        <w:t xml:space="preserve">their normal patrol route, eliminating the need for permanently stationing guards </w:t>
      </w:r>
      <w:r w:rsidR="0090243E" w:rsidRPr="00B24E3B">
        <w:rPr>
          <w:sz w:val="24"/>
          <w:szCs w:val="24"/>
        </w:rPr>
        <w:t>subsequently</w:t>
      </w:r>
      <w:r w:rsidR="007006C2" w:rsidRPr="00B24E3B">
        <w:rPr>
          <w:sz w:val="24"/>
          <w:szCs w:val="24"/>
        </w:rPr>
        <w:t xml:space="preserve"> adding more personnel resulting in more costs</w:t>
      </w:r>
      <w:r w:rsidR="00197769" w:rsidRPr="00B24E3B">
        <w:rPr>
          <w:sz w:val="24"/>
          <w:szCs w:val="24"/>
        </w:rPr>
        <w:t>.</w:t>
      </w:r>
      <w:r w:rsidR="005906F8" w:rsidRPr="00B24E3B">
        <w:rPr>
          <w:sz w:val="24"/>
          <w:szCs w:val="24"/>
        </w:rPr>
        <w:t xml:space="preserve"> However, the author most also consider that someone needs to be present to open the security barriers in case of delivery or site visitors </w:t>
      </w:r>
      <w:r w:rsidR="00A74279" w:rsidRPr="00B24E3B">
        <w:rPr>
          <w:sz w:val="24"/>
          <w:szCs w:val="24"/>
        </w:rPr>
        <w:t xml:space="preserve">and if guards are mid patrol, </w:t>
      </w:r>
      <w:r w:rsidR="009A05F9" w:rsidRPr="00B24E3B">
        <w:rPr>
          <w:sz w:val="24"/>
          <w:szCs w:val="24"/>
        </w:rPr>
        <w:t>visitors</w:t>
      </w:r>
      <w:r w:rsidR="00A74279" w:rsidRPr="00B24E3B">
        <w:rPr>
          <w:sz w:val="24"/>
          <w:szCs w:val="24"/>
        </w:rPr>
        <w:t xml:space="preserve"> may end up waiting a </w:t>
      </w:r>
      <w:r w:rsidR="00F773EA" w:rsidRPr="00B24E3B">
        <w:rPr>
          <w:sz w:val="24"/>
          <w:szCs w:val="24"/>
        </w:rPr>
        <w:t>long-time</w:t>
      </w:r>
      <w:r w:rsidR="00A74279" w:rsidRPr="00B24E3B">
        <w:rPr>
          <w:sz w:val="24"/>
          <w:szCs w:val="24"/>
        </w:rPr>
        <w:t xml:space="preserve"> causing frustration and potentially </w:t>
      </w:r>
      <w:r w:rsidR="00F773EA" w:rsidRPr="00B24E3B">
        <w:rPr>
          <w:sz w:val="24"/>
          <w:szCs w:val="24"/>
        </w:rPr>
        <w:t>upsetting</w:t>
      </w:r>
      <w:r w:rsidR="00A74279" w:rsidRPr="00B24E3B">
        <w:rPr>
          <w:sz w:val="24"/>
          <w:szCs w:val="24"/>
        </w:rPr>
        <w:t xml:space="preserve"> customers</w:t>
      </w:r>
      <w:r w:rsidR="00F773EA" w:rsidRPr="00B24E3B">
        <w:rPr>
          <w:sz w:val="24"/>
          <w:szCs w:val="24"/>
        </w:rPr>
        <w:t xml:space="preserve">, </w:t>
      </w:r>
      <w:r w:rsidR="00B24E3B" w:rsidRPr="00B24E3B">
        <w:rPr>
          <w:sz w:val="24"/>
          <w:szCs w:val="24"/>
        </w:rPr>
        <w:t xml:space="preserve">thus </w:t>
      </w:r>
      <w:r w:rsidR="00F773EA" w:rsidRPr="00B24E3B">
        <w:rPr>
          <w:sz w:val="24"/>
          <w:szCs w:val="24"/>
        </w:rPr>
        <w:t>costing business</w:t>
      </w:r>
      <w:r w:rsidR="00A74279" w:rsidRPr="00B24E3B">
        <w:rPr>
          <w:sz w:val="24"/>
          <w:szCs w:val="24"/>
        </w:rPr>
        <w:t>.</w:t>
      </w:r>
      <w:r w:rsidR="00A23A36" w:rsidRPr="00B24E3B">
        <w:rPr>
          <w:sz w:val="24"/>
          <w:szCs w:val="24"/>
        </w:rPr>
        <w:t xml:space="preserve"> However, this can be countered by logging what time visitors are due to be arriving and planning patrol time accordingly or communicating any delays to guards, so they can adjust their patrols. </w:t>
      </w:r>
      <w:r w:rsidR="00B01908" w:rsidRPr="00B24E3B">
        <w:rPr>
          <w:sz w:val="24"/>
          <w:szCs w:val="24"/>
        </w:rPr>
        <w:t>With these options the following elements need to be included in the SLA:</w:t>
      </w:r>
    </w:p>
    <w:p w:rsidR="00B5511E" w:rsidRPr="00B24E3B" w:rsidRDefault="00964D1A" w:rsidP="00FF655A">
      <w:pPr>
        <w:pStyle w:val="ListParagraph"/>
        <w:numPr>
          <w:ilvl w:val="0"/>
          <w:numId w:val="4"/>
        </w:numPr>
        <w:spacing w:line="360" w:lineRule="auto"/>
        <w:rPr>
          <w:sz w:val="24"/>
          <w:szCs w:val="24"/>
        </w:rPr>
      </w:pPr>
      <w:r w:rsidRPr="00B24E3B">
        <w:rPr>
          <w:sz w:val="24"/>
          <w:szCs w:val="24"/>
        </w:rPr>
        <w:t>A “Daily Occurrence Book” will be maintained by the security officer who will record all matters which they believe will affect the security of the client (Voyager’s) premises. The recorded incidents will at all times remain with Lightfinger but must be available for inspection by the client.</w:t>
      </w:r>
    </w:p>
    <w:p w:rsidR="00964D1A" w:rsidRPr="00B24E3B" w:rsidRDefault="00964D1A" w:rsidP="00FF655A">
      <w:pPr>
        <w:pStyle w:val="ListParagraph"/>
        <w:numPr>
          <w:ilvl w:val="0"/>
          <w:numId w:val="4"/>
        </w:numPr>
        <w:spacing w:line="360" w:lineRule="auto"/>
        <w:rPr>
          <w:sz w:val="24"/>
          <w:szCs w:val="24"/>
        </w:rPr>
      </w:pPr>
      <w:r w:rsidRPr="00B24E3B">
        <w:rPr>
          <w:sz w:val="24"/>
          <w:szCs w:val="24"/>
        </w:rPr>
        <w:lastRenderedPageBreak/>
        <w:t xml:space="preserve">Unless otherwise informed all </w:t>
      </w:r>
      <w:r w:rsidR="00B40279" w:rsidRPr="00B24E3B">
        <w:rPr>
          <w:sz w:val="24"/>
          <w:szCs w:val="24"/>
        </w:rPr>
        <w:t>security,</w:t>
      </w:r>
      <w:r w:rsidRPr="00B24E3B">
        <w:rPr>
          <w:sz w:val="24"/>
          <w:szCs w:val="24"/>
        </w:rPr>
        <w:t xml:space="preserve"> barriers must remain shut, thus it is the security </w:t>
      </w:r>
      <w:r w:rsidR="00B40279" w:rsidRPr="00B24E3B">
        <w:rPr>
          <w:sz w:val="24"/>
          <w:szCs w:val="24"/>
        </w:rPr>
        <w:t>officer’s</w:t>
      </w:r>
      <w:r w:rsidRPr="00B24E3B">
        <w:rPr>
          <w:sz w:val="24"/>
          <w:szCs w:val="24"/>
        </w:rPr>
        <w:t xml:space="preserve"> responsibility to ensure they are closed immediately after being opened and at all hours.</w:t>
      </w:r>
    </w:p>
    <w:p w:rsidR="00B40279" w:rsidRPr="00B24E3B" w:rsidRDefault="00B40279" w:rsidP="00FF655A">
      <w:pPr>
        <w:pStyle w:val="ListParagraph"/>
        <w:numPr>
          <w:ilvl w:val="0"/>
          <w:numId w:val="4"/>
        </w:numPr>
        <w:spacing w:line="360" w:lineRule="auto"/>
        <w:rPr>
          <w:sz w:val="24"/>
          <w:szCs w:val="24"/>
        </w:rPr>
      </w:pPr>
      <w:r w:rsidRPr="00B24E3B">
        <w:rPr>
          <w:sz w:val="24"/>
          <w:szCs w:val="24"/>
        </w:rPr>
        <w:t>Security officers are required to</w:t>
      </w:r>
      <w:r w:rsidR="00F920CA" w:rsidRPr="00B24E3B">
        <w:rPr>
          <w:sz w:val="24"/>
          <w:szCs w:val="24"/>
        </w:rPr>
        <w:t xml:space="preserve"> check in upon reaching checkpoints to ensure patrol plans are being followed and Lightfinger is providing an adequate and comprehensive security service.</w:t>
      </w:r>
    </w:p>
    <w:p w:rsidR="008033AD" w:rsidRPr="00B24E3B" w:rsidRDefault="008033AD" w:rsidP="00FF655A">
      <w:pPr>
        <w:pStyle w:val="ListParagraph"/>
        <w:numPr>
          <w:ilvl w:val="0"/>
          <w:numId w:val="4"/>
        </w:numPr>
        <w:spacing w:line="360" w:lineRule="auto"/>
        <w:rPr>
          <w:sz w:val="24"/>
          <w:szCs w:val="24"/>
        </w:rPr>
      </w:pPr>
      <w:r w:rsidRPr="00B24E3B">
        <w:rPr>
          <w:sz w:val="24"/>
          <w:szCs w:val="24"/>
        </w:rPr>
        <w:t>Voyager personnel must communicate and provide adequate notice to Lightfinger about any times visitors are expected so patrol plans can be adjusted to ensure someone is present to open security barriers.</w:t>
      </w:r>
    </w:p>
    <w:p w:rsidR="00DA66F3" w:rsidRPr="00B24E3B" w:rsidRDefault="00DA66F3" w:rsidP="00FF655A">
      <w:pPr>
        <w:pStyle w:val="ListParagraph"/>
        <w:numPr>
          <w:ilvl w:val="0"/>
          <w:numId w:val="4"/>
        </w:numPr>
        <w:spacing w:line="360" w:lineRule="auto"/>
        <w:rPr>
          <w:sz w:val="24"/>
          <w:szCs w:val="24"/>
        </w:rPr>
      </w:pPr>
      <w:r w:rsidRPr="00B24E3B">
        <w:rPr>
          <w:sz w:val="24"/>
          <w:szCs w:val="24"/>
        </w:rPr>
        <w:t xml:space="preserve">At any point during the day Lightfinger must ensure that the required security presence outlined in the contract is on </w:t>
      </w:r>
      <w:r w:rsidR="00A9750E" w:rsidRPr="00B24E3B">
        <w:rPr>
          <w:sz w:val="24"/>
          <w:szCs w:val="24"/>
        </w:rPr>
        <w:t>site and</w:t>
      </w:r>
      <w:r w:rsidRPr="00B24E3B">
        <w:rPr>
          <w:sz w:val="24"/>
          <w:szCs w:val="24"/>
        </w:rPr>
        <w:t xml:space="preserve"> must ensure the site is not left unprotected.</w:t>
      </w:r>
    </w:p>
    <w:p w:rsidR="00CA5056" w:rsidRDefault="00CA5056" w:rsidP="00FF655A">
      <w:pPr>
        <w:spacing w:after="0" w:line="360" w:lineRule="auto"/>
        <w:rPr>
          <w:rFonts w:ascii="Calibri" w:hAnsi="Calibri"/>
          <w:highlight w:val="yellow"/>
        </w:rPr>
      </w:pPr>
    </w:p>
    <w:p w:rsidR="00FF655A" w:rsidRDefault="00C66B10" w:rsidP="00FF655A">
      <w:pPr>
        <w:spacing w:after="0" w:line="360" w:lineRule="auto"/>
        <w:rPr>
          <w:rFonts w:ascii="Calibri" w:hAnsi="Calibri"/>
          <w:sz w:val="24"/>
          <w:szCs w:val="24"/>
        </w:rPr>
      </w:pPr>
      <w:r w:rsidRPr="002D3721">
        <w:rPr>
          <w:rFonts w:ascii="Calibri" w:hAnsi="Calibri"/>
          <w:sz w:val="24"/>
          <w:szCs w:val="24"/>
        </w:rPr>
        <w:t xml:space="preserve">If </w:t>
      </w:r>
      <w:r w:rsidR="00251689" w:rsidRPr="002D3721">
        <w:rPr>
          <w:rFonts w:ascii="Calibri" w:hAnsi="Calibri"/>
          <w:sz w:val="24"/>
          <w:szCs w:val="24"/>
        </w:rPr>
        <w:t xml:space="preserve">Voyager chose to go with </w:t>
      </w:r>
      <w:r w:rsidR="00931D98" w:rsidRPr="002D3721">
        <w:rPr>
          <w:rFonts w:ascii="Calibri" w:hAnsi="Calibri"/>
          <w:sz w:val="24"/>
          <w:szCs w:val="24"/>
        </w:rPr>
        <w:t>th</w:t>
      </w:r>
      <w:r w:rsidR="008243CA" w:rsidRPr="002D3721">
        <w:rPr>
          <w:rFonts w:ascii="Calibri" w:hAnsi="Calibri"/>
          <w:sz w:val="24"/>
          <w:szCs w:val="24"/>
        </w:rPr>
        <w:t>is</w:t>
      </w:r>
      <w:r w:rsidR="00931D98" w:rsidRPr="002D3721">
        <w:rPr>
          <w:rFonts w:ascii="Calibri" w:hAnsi="Calibri"/>
          <w:sz w:val="24"/>
          <w:szCs w:val="24"/>
        </w:rPr>
        <w:t xml:space="preserve"> </w:t>
      </w:r>
      <w:r w:rsidR="00BC52B3" w:rsidRPr="002D3721">
        <w:rPr>
          <w:rFonts w:ascii="Calibri" w:hAnsi="Calibri"/>
          <w:sz w:val="24"/>
          <w:szCs w:val="24"/>
        </w:rPr>
        <w:t>option,</w:t>
      </w:r>
      <w:r w:rsidR="00251689" w:rsidRPr="002D3721">
        <w:rPr>
          <w:rFonts w:ascii="Calibri" w:hAnsi="Calibri"/>
          <w:sz w:val="24"/>
          <w:szCs w:val="24"/>
        </w:rPr>
        <w:t xml:space="preserve"> they must co</w:t>
      </w:r>
      <w:r w:rsidR="008243CA" w:rsidRPr="002D3721">
        <w:rPr>
          <w:rFonts w:ascii="Calibri" w:hAnsi="Calibri"/>
          <w:sz w:val="24"/>
          <w:szCs w:val="24"/>
        </w:rPr>
        <w:t>operate</w:t>
      </w:r>
      <w:r w:rsidR="00251689" w:rsidRPr="002D3721">
        <w:rPr>
          <w:rFonts w:ascii="Calibri" w:hAnsi="Calibri"/>
          <w:sz w:val="24"/>
          <w:szCs w:val="24"/>
        </w:rPr>
        <w:t xml:space="preserve"> with Lightfinger to </w:t>
      </w:r>
      <w:r w:rsidR="008243CA" w:rsidRPr="002D3721">
        <w:rPr>
          <w:rFonts w:ascii="Calibri" w:hAnsi="Calibri"/>
          <w:sz w:val="24"/>
          <w:szCs w:val="24"/>
        </w:rPr>
        <w:t>assist in</w:t>
      </w:r>
      <w:r w:rsidR="00251689" w:rsidRPr="002D3721">
        <w:rPr>
          <w:rFonts w:ascii="Calibri" w:hAnsi="Calibri"/>
          <w:sz w:val="24"/>
          <w:szCs w:val="24"/>
        </w:rPr>
        <w:t xml:space="preserve"> plan</w:t>
      </w:r>
      <w:r w:rsidR="008243CA" w:rsidRPr="002D3721">
        <w:rPr>
          <w:rFonts w:ascii="Calibri" w:hAnsi="Calibri"/>
          <w:sz w:val="24"/>
          <w:szCs w:val="24"/>
        </w:rPr>
        <w:t>ning</w:t>
      </w:r>
      <w:r w:rsidR="00251689" w:rsidRPr="002D3721">
        <w:rPr>
          <w:rFonts w:ascii="Calibri" w:hAnsi="Calibri"/>
          <w:sz w:val="24"/>
          <w:szCs w:val="24"/>
        </w:rPr>
        <w:t xml:space="preserve"> patrol routes, </w:t>
      </w:r>
      <w:r w:rsidR="00F803A0" w:rsidRPr="002D3721">
        <w:rPr>
          <w:rFonts w:ascii="Calibri" w:hAnsi="Calibri"/>
          <w:sz w:val="24"/>
          <w:szCs w:val="24"/>
        </w:rPr>
        <w:t>plus consider they may be required to give</w:t>
      </w:r>
      <w:r w:rsidR="00251689" w:rsidRPr="002D3721">
        <w:rPr>
          <w:rFonts w:ascii="Calibri" w:hAnsi="Calibri"/>
          <w:sz w:val="24"/>
          <w:szCs w:val="24"/>
        </w:rPr>
        <w:t xml:space="preserve"> further compensation for labour associated with planning routes.</w:t>
      </w:r>
      <w:r w:rsidR="00F803A0" w:rsidRPr="002D3721">
        <w:rPr>
          <w:rFonts w:ascii="Calibri" w:hAnsi="Calibri"/>
          <w:sz w:val="24"/>
          <w:szCs w:val="24"/>
        </w:rPr>
        <w:t xml:space="preserve"> However, this </w:t>
      </w:r>
      <w:r w:rsidR="00CB28D9" w:rsidRPr="002D3721">
        <w:rPr>
          <w:rFonts w:ascii="Calibri" w:hAnsi="Calibri"/>
          <w:sz w:val="24"/>
          <w:szCs w:val="24"/>
        </w:rPr>
        <w:t xml:space="preserve">planning </w:t>
      </w:r>
      <w:r w:rsidR="00F803A0" w:rsidRPr="002D3721">
        <w:rPr>
          <w:rFonts w:ascii="Calibri" w:hAnsi="Calibri"/>
          <w:sz w:val="24"/>
          <w:szCs w:val="24"/>
        </w:rPr>
        <w:t xml:space="preserve">may be a one-time cost compared with extra monthly costs </w:t>
      </w:r>
      <w:r w:rsidR="00CB28D9" w:rsidRPr="002D3721">
        <w:rPr>
          <w:rFonts w:ascii="Calibri" w:hAnsi="Calibri"/>
          <w:sz w:val="24"/>
          <w:szCs w:val="24"/>
        </w:rPr>
        <w:t>associated with</w:t>
      </w:r>
      <w:r w:rsidR="00F803A0" w:rsidRPr="002D3721">
        <w:rPr>
          <w:rFonts w:ascii="Calibri" w:hAnsi="Calibri"/>
          <w:sz w:val="24"/>
          <w:szCs w:val="24"/>
        </w:rPr>
        <w:t xml:space="preserve"> contacting more staff (</w:t>
      </w:r>
      <w:r w:rsidR="006C0CD8" w:rsidRPr="002D3721">
        <w:rPr>
          <w:rFonts w:ascii="Calibri" w:hAnsi="Calibri"/>
          <w:sz w:val="24"/>
          <w:szCs w:val="24"/>
        </w:rPr>
        <w:t>Wright</w:t>
      </w:r>
      <w:r w:rsidR="00F803A0" w:rsidRPr="002D3721">
        <w:rPr>
          <w:rFonts w:ascii="Calibri" w:hAnsi="Calibri"/>
          <w:sz w:val="24"/>
          <w:szCs w:val="24"/>
        </w:rPr>
        <w:t>,</w:t>
      </w:r>
      <w:r w:rsidR="006C0CD8" w:rsidRPr="002D3721">
        <w:rPr>
          <w:rFonts w:ascii="Calibri" w:hAnsi="Calibri"/>
          <w:sz w:val="24"/>
          <w:szCs w:val="24"/>
        </w:rPr>
        <w:t xml:space="preserve"> 2009</w:t>
      </w:r>
      <w:r w:rsidR="00F803A0" w:rsidRPr="002D3721">
        <w:rPr>
          <w:rFonts w:ascii="Calibri" w:hAnsi="Calibri"/>
          <w:sz w:val="24"/>
          <w:szCs w:val="24"/>
        </w:rPr>
        <w:t>).</w:t>
      </w:r>
      <w:r w:rsidR="00F803A0">
        <w:rPr>
          <w:rFonts w:ascii="Calibri" w:hAnsi="Calibri"/>
          <w:sz w:val="24"/>
          <w:szCs w:val="24"/>
        </w:rPr>
        <w:t xml:space="preserve"> </w:t>
      </w:r>
    </w:p>
    <w:p w:rsidR="00F16779" w:rsidRPr="00D6578F" w:rsidRDefault="00F16779" w:rsidP="00FF655A">
      <w:pPr>
        <w:spacing w:after="0" w:line="360" w:lineRule="auto"/>
        <w:rPr>
          <w:rFonts w:ascii="Calibri" w:hAnsi="Calibri"/>
          <w:sz w:val="24"/>
          <w:szCs w:val="24"/>
        </w:rPr>
      </w:pPr>
    </w:p>
    <w:p w:rsidR="00CA5056" w:rsidRPr="00912641" w:rsidRDefault="00CA5056" w:rsidP="0093375A">
      <w:pPr>
        <w:pStyle w:val="Heading2"/>
        <w:spacing w:line="360" w:lineRule="auto"/>
      </w:pPr>
      <w:bookmarkStart w:id="5" w:name="_Toc536730837"/>
      <w:r w:rsidRPr="00912641">
        <w:t xml:space="preserve">Vehicles and trailers have been vandalised and one occasion a </w:t>
      </w:r>
      <w:r w:rsidR="00853587" w:rsidRPr="00912641">
        <w:t>brand-new</w:t>
      </w:r>
      <w:r w:rsidRPr="00912641">
        <w:t xml:space="preserve"> truck was stolen.</w:t>
      </w:r>
      <w:bookmarkEnd w:id="5"/>
    </w:p>
    <w:p w:rsidR="0093375A" w:rsidRPr="00912641" w:rsidRDefault="0093375A" w:rsidP="0093375A"/>
    <w:p w:rsidR="00F30151" w:rsidRPr="00912641" w:rsidRDefault="00D87DE9" w:rsidP="00FF655A">
      <w:pPr>
        <w:spacing w:line="360" w:lineRule="auto"/>
        <w:rPr>
          <w:sz w:val="24"/>
          <w:szCs w:val="24"/>
        </w:rPr>
      </w:pPr>
      <w:r w:rsidRPr="00912641">
        <w:rPr>
          <w:sz w:val="24"/>
          <w:szCs w:val="24"/>
        </w:rPr>
        <w:t xml:space="preserve">With the previous suggested </w:t>
      </w:r>
      <w:r w:rsidR="0024480E" w:rsidRPr="00912641">
        <w:rPr>
          <w:sz w:val="24"/>
          <w:szCs w:val="24"/>
        </w:rPr>
        <w:t xml:space="preserve">security measures, it should help to minimise the risk of this occurring. However, </w:t>
      </w:r>
      <w:r w:rsidR="00CC73B4" w:rsidRPr="00912641">
        <w:rPr>
          <w:sz w:val="24"/>
          <w:szCs w:val="24"/>
        </w:rPr>
        <w:t xml:space="preserve">this </w:t>
      </w:r>
      <w:r w:rsidR="00912641" w:rsidRPr="00912641">
        <w:rPr>
          <w:sz w:val="24"/>
          <w:szCs w:val="24"/>
        </w:rPr>
        <w:t xml:space="preserve">next </w:t>
      </w:r>
      <w:r w:rsidR="00CC73B4" w:rsidRPr="00912641">
        <w:rPr>
          <w:sz w:val="24"/>
          <w:szCs w:val="24"/>
        </w:rPr>
        <w:t>suggestion is more of response measure than a preventative as there is still the possibility of an individual bypassing these extra security measure</w:t>
      </w:r>
      <w:r w:rsidR="0024480E" w:rsidRPr="00912641">
        <w:rPr>
          <w:sz w:val="24"/>
          <w:szCs w:val="24"/>
        </w:rPr>
        <w:t xml:space="preserve">s. Therefore, the author proposes using a security patrol management software and linking guards’ smartphones </w:t>
      </w:r>
      <w:r w:rsidR="00CC73B4" w:rsidRPr="00912641">
        <w:rPr>
          <w:sz w:val="24"/>
          <w:szCs w:val="24"/>
        </w:rPr>
        <w:t xml:space="preserve">to this </w:t>
      </w:r>
      <w:r w:rsidR="0024480E" w:rsidRPr="00912641">
        <w:rPr>
          <w:sz w:val="24"/>
          <w:szCs w:val="24"/>
        </w:rPr>
        <w:t xml:space="preserve">through </w:t>
      </w:r>
      <w:r w:rsidR="00CC73B4" w:rsidRPr="00912641">
        <w:rPr>
          <w:sz w:val="24"/>
          <w:szCs w:val="24"/>
        </w:rPr>
        <w:t xml:space="preserve">specific </w:t>
      </w:r>
      <w:r w:rsidR="0024480E" w:rsidRPr="00912641">
        <w:rPr>
          <w:sz w:val="24"/>
          <w:szCs w:val="24"/>
        </w:rPr>
        <w:t>applications</w:t>
      </w:r>
      <w:r w:rsidR="00F74276" w:rsidRPr="00912641">
        <w:rPr>
          <w:sz w:val="24"/>
          <w:szCs w:val="24"/>
        </w:rPr>
        <w:t>, assuming Lightfinger have to resources to provide this service</w:t>
      </w:r>
      <w:r w:rsidR="0024480E" w:rsidRPr="00912641">
        <w:rPr>
          <w:sz w:val="24"/>
          <w:szCs w:val="24"/>
        </w:rPr>
        <w:t xml:space="preserve">. </w:t>
      </w:r>
      <w:r w:rsidR="00CC73B4" w:rsidRPr="00912641">
        <w:rPr>
          <w:sz w:val="24"/>
          <w:szCs w:val="24"/>
        </w:rPr>
        <w:t>This feature will offer guards the opportunity to send instant alerts</w:t>
      </w:r>
      <w:r w:rsidR="00DE5D2B" w:rsidRPr="00912641">
        <w:rPr>
          <w:sz w:val="24"/>
          <w:szCs w:val="24"/>
        </w:rPr>
        <w:t xml:space="preserve"> </w:t>
      </w:r>
      <w:r w:rsidR="006A6D59" w:rsidRPr="00912641">
        <w:rPr>
          <w:sz w:val="24"/>
          <w:szCs w:val="24"/>
        </w:rPr>
        <w:t>by means of mobile technology</w:t>
      </w:r>
      <w:r w:rsidR="00DE5D2B" w:rsidRPr="00912641">
        <w:rPr>
          <w:sz w:val="24"/>
          <w:szCs w:val="24"/>
        </w:rPr>
        <w:t>,</w:t>
      </w:r>
      <w:r w:rsidR="006A6D59" w:rsidRPr="00912641">
        <w:rPr>
          <w:sz w:val="24"/>
          <w:szCs w:val="24"/>
        </w:rPr>
        <w:t xml:space="preserve"> </w:t>
      </w:r>
      <w:r w:rsidR="00CC73B4" w:rsidRPr="00912641">
        <w:rPr>
          <w:sz w:val="24"/>
          <w:szCs w:val="24"/>
        </w:rPr>
        <w:t>in case of danger or unauthorised individuals enter</w:t>
      </w:r>
      <w:r w:rsidR="00B940FE" w:rsidRPr="00912641">
        <w:rPr>
          <w:sz w:val="24"/>
          <w:szCs w:val="24"/>
        </w:rPr>
        <w:t>ing</w:t>
      </w:r>
      <w:r w:rsidR="00CC73B4" w:rsidRPr="00912641">
        <w:rPr>
          <w:sz w:val="24"/>
          <w:szCs w:val="24"/>
        </w:rPr>
        <w:t xml:space="preserve"> the site, thus other units will be notified that one may require assistance or giv</w:t>
      </w:r>
      <w:r w:rsidR="00DB55C2" w:rsidRPr="00912641">
        <w:rPr>
          <w:sz w:val="24"/>
          <w:szCs w:val="24"/>
        </w:rPr>
        <w:t>e</w:t>
      </w:r>
      <w:r w:rsidR="00CC73B4" w:rsidRPr="00912641">
        <w:rPr>
          <w:sz w:val="24"/>
          <w:szCs w:val="24"/>
        </w:rPr>
        <w:t xml:space="preserve"> them time to react before any acts of vandalism can be carried out (</w:t>
      </w:r>
      <w:r w:rsidR="00C05502" w:rsidRPr="00912641">
        <w:rPr>
          <w:sz w:val="24"/>
          <w:szCs w:val="24"/>
        </w:rPr>
        <w:t>Wang</w:t>
      </w:r>
      <w:r w:rsidR="005B7A97" w:rsidRPr="00912641">
        <w:rPr>
          <w:sz w:val="24"/>
          <w:szCs w:val="24"/>
        </w:rPr>
        <w:t xml:space="preserve"> </w:t>
      </w:r>
      <w:r w:rsidR="005B7A97" w:rsidRPr="00912641">
        <w:rPr>
          <w:i/>
          <w:sz w:val="24"/>
          <w:szCs w:val="24"/>
        </w:rPr>
        <w:t>et al.</w:t>
      </w:r>
      <w:r w:rsidR="00CC73B4" w:rsidRPr="00912641">
        <w:rPr>
          <w:sz w:val="24"/>
          <w:szCs w:val="24"/>
        </w:rPr>
        <w:t xml:space="preserve">, </w:t>
      </w:r>
      <w:r w:rsidR="00EA7741" w:rsidRPr="00912641">
        <w:rPr>
          <w:sz w:val="24"/>
          <w:szCs w:val="24"/>
        </w:rPr>
        <w:t>2016</w:t>
      </w:r>
      <w:r w:rsidR="00CC73B4" w:rsidRPr="00912641">
        <w:rPr>
          <w:sz w:val="24"/>
          <w:szCs w:val="24"/>
        </w:rPr>
        <w:t xml:space="preserve">). </w:t>
      </w:r>
      <w:r w:rsidR="00640484" w:rsidRPr="00912641">
        <w:rPr>
          <w:sz w:val="24"/>
          <w:szCs w:val="24"/>
        </w:rPr>
        <w:t xml:space="preserve">However, this may cause </w:t>
      </w:r>
      <w:r w:rsidR="00640484" w:rsidRPr="00912641">
        <w:rPr>
          <w:sz w:val="24"/>
          <w:szCs w:val="24"/>
        </w:rPr>
        <w:lastRenderedPageBreak/>
        <w:t>unrest amongst staff as they may perceive it as a “big brother”</w:t>
      </w:r>
      <w:r w:rsidR="00117B4F" w:rsidRPr="00912641">
        <w:rPr>
          <w:sz w:val="24"/>
          <w:szCs w:val="24"/>
        </w:rPr>
        <w:t xml:space="preserve"> </w:t>
      </w:r>
      <w:r w:rsidR="00B940FE" w:rsidRPr="00912641">
        <w:rPr>
          <w:sz w:val="24"/>
          <w:szCs w:val="24"/>
        </w:rPr>
        <w:t>thus</w:t>
      </w:r>
      <w:r w:rsidR="00117B4F" w:rsidRPr="00912641">
        <w:rPr>
          <w:sz w:val="24"/>
          <w:szCs w:val="24"/>
        </w:rPr>
        <w:t xml:space="preserve"> facilitating feelings that they are not trusted (</w:t>
      </w:r>
      <w:r w:rsidR="004B4EDD" w:rsidRPr="00912641">
        <w:rPr>
          <w:sz w:val="24"/>
          <w:szCs w:val="24"/>
        </w:rPr>
        <w:t>Anonymous</w:t>
      </w:r>
      <w:r w:rsidR="00117B4F" w:rsidRPr="00912641">
        <w:rPr>
          <w:sz w:val="24"/>
          <w:szCs w:val="24"/>
        </w:rPr>
        <w:t xml:space="preserve">, </w:t>
      </w:r>
      <w:r w:rsidR="004B4EDD" w:rsidRPr="00912641">
        <w:rPr>
          <w:sz w:val="24"/>
          <w:szCs w:val="24"/>
        </w:rPr>
        <w:t>2006</w:t>
      </w:r>
      <w:r w:rsidR="00117B4F" w:rsidRPr="00912641">
        <w:rPr>
          <w:sz w:val="24"/>
          <w:szCs w:val="24"/>
        </w:rPr>
        <w:t xml:space="preserve">). </w:t>
      </w:r>
      <w:r w:rsidR="00090594" w:rsidRPr="00912641">
        <w:rPr>
          <w:sz w:val="24"/>
          <w:szCs w:val="24"/>
        </w:rPr>
        <w:t>Additionally, management can get real-time notifications regarding a guards’ situation and receive information about any complications occurring or actions needed to be addressed ensuring security for both assets and staff (</w:t>
      </w:r>
      <w:r w:rsidR="00490B11" w:rsidRPr="00912641">
        <w:rPr>
          <w:sz w:val="24"/>
          <w:szCs w:val="24"/>
        </w:rPr>
        <w:t>Levin</w:t>
      </w:r>
      <w:r w:rsidR="00090594" w:rsidRPr="00912641">
        <w:rPr>
          <w:sz w:val="24"/>
          <w:szCs w:val="24"/>
        </w:rPr>
        <w:t xml:space="preserve">, </w:t>
      </w:r>
      <w:r w:rsidR="00490B11" w:rsidRPr="00912641">
        <w:rPr>
          <w:sz w:val="24"/>
          <w:szCs w:val="24"/>
        </w:rPr>
        <w:t>2016</w:t>
      </w:r>
      <w:r w:rsidR="00090594" w:rsidRPr="00912641">
        <w:rPr>
          <w:sz w:val="24"/>
          <w:szCs w:val="24"/>
        </w:rPr>
        <w:t>).</w:t>
      </w:r>
      <w:r w:rsidR="00F30151" w:rsidRPr="00912641">
        <w:rPr>
          <w:sz w:val="24"/>
          <w:szCs w:val="24"/>
        </w:rPr>
        <w:t xml:space="preserve"> With this option the following elements need to be included in the SLA:</w:t>
      </w:r>
    </w:p>
    <w:p w:rsidR="00F30151" w:rsidRPr="00912641" w:rsidRDefault="002148BE" w:rsidP="00FF655A">
      <w:pPr>
        <w:pStyle w:val="ListParagraph"/>
        <w:numPr>
          <w:ilvl w:val="0"/>
          <w:numId w:val="5"/>
        </w:numPr>
        <w:spacing w:line="360" w:lineRule="auto"/>
        <w:rPr>
          <w:sz w:val="24"/>
          <w:szCs w:val="24"/>
        </w:rPr>
      </w:pPr>
      <w:r w:rsidRPr="00912641">
        <w:rPr>
          <w:sz w:val="24"/>
          <w:szCs w:val="24"/>
        </w:rPr>
        <w:t xml:space="preserve">Security officers are responsible for reporting suspicious activity </w:t>
      </w:r>
      <w:r w:rsidR="00481019" w:rsidRPr="00912641">
        <w:rPr>
          <w:sz w:val="24"/>
          <w:szCs w:val="24"/>
        </w:rPr>
        <w:t xml:space="preserve">immediately including; suspicious persons around the premises or who have entered the premises without prior authorisation. </w:t>
      </w:r>
      <w:bookmarkStart w:id="6" w:name="_Hlk536730825"/>
    </w:p>
    <w:p w:rsidR="00DA66F3" w:rsidRPr="00912641" w:rsidRDefault="00CB1A49" w:rsidP="008E29A0">
      <w:pPr>
        <w:pStyle w:val="ListParagraph"/>
        <w:numPr>
          <w:ilvl w:val="0"/>
          <w:numId w:val="5"/>
        </w:numPr>
        <w:spacing w:line="360" w:lineRule="auto"/>
        <w:rPr>
          <w:sz w:val="24"/>
          <w:szCs w:val="24"/>
        </w:rPr>
      </w:pPr>
      <w:r w:rsidRPr="00912641">
        <w:rPr>
          <w:sz w:val="24"/>
          <w:szCs w:val="24"/>
        </w:rPr>
        <w:t>Upon commencement</w:t>
      </w:r>
      <w:r w:rsidR="002D1E3D" w:rsidRPr="00912641">
        <w:rPr>
          <w:sz w:val="24"/>
          <w:szCs w:val="24"/>
        </w:rPr>
        <w:t xml:space="preserve"> or end</w:t>
      </w:r>
      <w:r w:rsidRPr="00912641">
        <w:rPr>
          <w:sz w:val="24"/>
          <w:szCs w:val="24"/>
        </w:rPr>
        <w:t xml:space="preserve"> of shift </w:t>
      </w:r>
      <w:r w:rsidR="002D1E3D" w:rsidRPr="00912641">
        <w:rPr>
          <w:sz w:val="24"/>
          <w:szCs w:val="24"/>
        </w:rPr>
        <w:t>security</w:t>
      </w:r>
      <w:r w:rsidRPr="00912641">
        <w:rPr>
          <w:sz w:val="24"/>
          <w:szCs w:val="24"/>
        </w:rPr>
        <w:t xml:space="preserve"> officers must use the </w:t>
      </w:r>
      <w:r w:rsidR="002D1E3D" w:rsidRPr="00912641">
        <w:rPr>
          <w:sz w:val="24"/>
          <w:szCs w:val="24"/>
        </w:rPr>
        <w:t>security management application to show that they are currently active or not on active duty and use this application to send any communications regarding security of the premises.</w:t>
      </w:r>
    </w:p>
    <w:bookmarkEnd w:id="6"/>
    <w:p w:rsidR="00292943" w:rsidRDefault="003D007A" w:rsidP="00FF655A">
      <w:pPr>
        <w:spacing w:line="360" w:lineRule="auto"/>
        <w:rPr>
          <w:sz w:val="24"/>
          <w:szCs w:val="24"/>
        </w:rPr>
      </w:pPr>
      <w:r w:rsidRPr="00912641">
        <w:rPr>
          <w:sz w:val="24"/>
          <w:szCs w:val="24"/>
        </w:rPr>
        <w:t xml:space="preserve">However, with this option Voyager must consider that the system will need WIFI or possibly Bluetooth to operate. Therefore, they may have to pay for additional </w:t>
      </w:r>
      <w:r w:rsidR="0090656C" w:rsidRPr="00912641">
        <w:rPr>
          <w:sz w:val="24"/>
          <w:szCs w:val="24"/>
        </w:rPr>
        <w:t xml:space="preserve">coverage and various signal boosting points to ensure there is no loss of signal thus isolating the guard. Furthermore, a maintenance contract may be needed to monitor the system and preform any repairs in case of a fault. Thus, adding to the </w:t>
      </w:r>
      <w:r w:rsidR="000F3C3E" w:rsidRPr="00912641">
        <w:rPr>
          <w:sz w:val="24"/>
          <w:szCs w:val="24"/>
        </w:rPr>
        <w:t>TAC</w:t>
      </w:r>
      <w:r w:rsidR="005A5026" w:rsidRPr="00912641">
        <w:rPr>
          <w:sz w:val="24"/>
          <w:szCs w:val="24"/>
        </w:rPr>
        <w:t xml:space="preserve"> subsequently increasing overall cost (</w:t>
      </w:r>
      <w:r w:rsidR="00F44AAA" w:rsidRPr="00912641">
        <w:rPr>
          <w:sz w:val="24"/>
          <w:szCs w:val="24"/>
        </w:rPr>
        <w:t>Hodgson</w:t>
      </w:r>
      <w:r w:rsidR="005A5026" w:rsidRPr="00912641">
        <w:rPr>
          <w:sz w:val="24"/>
          <w:szCs w:val="24"/>
        </w:rPr>
        <w:t xml:space="preserve">, </w:t>
      </w:r>
      <w:r w:rsidR="00F44AAA" w:rsidRPr="00912641">
        <w:rPr>
          <w:sz w:val="24"/>
          <w:szCs w:val="24"/>
        </w:rPr>
        <w:t>2008</w:t>
      </w:r>
      <w:r w:rsidR="005A5026" w:rsidRPr="00912641">
        <w:rPr>
          <w:sz w:val="24"/>
          <w:szCs w:val="24"/>
        </w:rPr>
        <w:t>).</w:t>
      </w:r>
    </w:p>
    <w:p w:rsidR="00591903" w:rsidRDefault="00591903" w:rsidP="00FF655A">
      <w:pPr>
        <w:spacing w:line="360" w:lineRule="auto"/>
        <w:rPr>
          <w:sz w:val="24"/>
          <w:szCs w:val="24"/>
        </w:rPr>
      </w:pPr>
    </w:p>
    <w:p w:rsidR="006309DC" w:rsidRDefault="006309DC" w:rsidP="00FF655A">
      <w:pPr>
        <w:spacing w:line="360" w:lineRule="auto"/>
        <w:rPr>
          <w:sz w:val="24"/>
          <w:szCs w:val="24"/>
        </w:rPr>
      </w:pPr>
    </w:p>
    <w:p w:rsidR="006309DC" w:rsidRDefault="006309DC" w:rsidP="00FF655A">
      <w:pPr>
        <w:spacing w:line="360" w:lineRule="auto"/>
        <w:rPr>
          <w:sz w:val="24"/>
          <w:szCs w:val="24"/>
        </w:rPr>
      </w:pPr>
    </w:p>
    <w:p w:rsidR="00591903" w:rsidRDefault="00591903" w:rsidP="00FF655A">
      <w:pPr>
        <w:spacing w:line="360" w:lineRule="auto"/>
        <w:rPr>
          <w:sz w:val="24"/>
          <w:szCs w:val="24"/>
        </w:rPr>
      </w:pPr>
    </w:p>
    <w:p w:rsidR="001518CC" w:rsidRDefault="001518CC" w:rsidP="00FF655A">
      <w:pPr>
        <w:spacing w:line="360" w:lineRule="auto"/>
        <w:rPr>
          <w:sz w:val="24"/>
          <w:szCs w:val="24"/>
        </w:rPr>
      </w:pPr>
    </w:p>
    <w:p w:rsidR="001518CC" w:rsidRDefault="001518CC" w:rsidP="00FF655A">
      <w:pPr>
        <w:spacing w:line="360" w:lineRule="auto"/>
        <w:rPr>
          <w:sz w:val="24"/>
          <w:szCs w:val="24"/>
        </w:rPr>
      </w:pPr>
    </w:p>
    <w:p w:rsidR="001518CC" w:rsidRDefault="001518CC" w:rsidP="00FF655A">
      <w:pPr>
        <w:spacing w:line="360" w:lineRule="auto"/>
        <w:rPr>
          <w:sz w:val="24"/>
          <w:szCs w:val="24"/>
        </w:rPr>
      </w:pPr>
    </w:p>
    <w:p w:rsidR="00EF73EE" w:rsidRDefault="00EF73EE" w:rsidP="00FF655A">
      <w:pPr>
        <w:spacing w:line="360" w:lineRule="auto"/>
        <w:rPr>
          <w:sz w:val="24"/>
          <w:szCs w:val="24"/>
        </w:rPr>
      </w:pPr>
    </w:p>
    <w:p w:rsidR="00A84E0C" w:rsidRDefault="00A84E0C" w:rsidP="00FF655A">
      <w:pPr>
        <w:pStyle w:val="Heading1"/>
        <w:spacing w:line="360" w:lineRule="auto"/>
        <w:jc w:val="center"/>
      </w:pPr>
      <w:bookmarkStart w:id="7" w:name="_Toc536730838"/>
      <w:r>
        <w:lastRenderedPageBreak/>
        <w:t>Conclusion</w:t>
      </w:r>
      <w:bookmarkEnd w:id="7"/>
    </w:p>
    <w:p w:rsidR="00A84E0C" w:rsidRDefault="00A84E0C" w:rsidP="00FF655A">
      <w:pPr>
        <w:spacing w:line="360" w:lineRule="auto"/>
      </w:pPr>
    </w:p>
    <w:p w:rsidR="00A84E0C" w:rsidRPr="00A84E0C" w:rsidRDefault="00591903" w:rsidP="0053227B">
      <w:pPr>
        <w:spacing w:line="360" w:lineRule="auto"/>
        <w:rPr>
          <w:sz w:val="24"/>
          <w:szCs w:val="24"/>
        </w:rPr>
      </w:pPr>
      <w:r>
        <w:rPr>
          <w:sz w:val="24"/>
          <w:szCs w:val="24"/>
        </w:rPr>
        <w:t xml:space="preserve">In conclusion, </w:t>
      </w:r>
      <w:r w:rsidR="00B61B7F">
        <w:rPr>
          <w:sz w:val="24"/>
          <w:szCs w:val="24"/>
        </w:rPr>
        <w:t>this essay has proposed possible solutions to the issues Voyager has been facing, such as; implementing a</w:t>
      </w:r>
      <w:r w:rsidR="008F5EF7">
        <w:rPr>
          <w:sz w:val="24"/>
          <w:szCs w:val="24"/>
        </w:rPr>
        <w:t>n</w:t>
      </w:r>
      <w:r w:rsidR="00B61B7F">
        <w:rPr>
          <w:sz w:val="24"/>
          <w:szCs w:val="24"/>
        </w:rPr>
        <w:t xml:space="preserve"> optimised patrol route minimising the amount of personnel needed on sight minimising costs to Voyager, as there will inevitably be cost increases for extra security measures. It further proposes implementing </w:t>
      </w:r>
      <w:r w:rsidR="00B61B7F" w:rsidRPr="00B61B7F">
        <w:rPr>
          <w:sz w:val="24"/>
          <w:szCs w:val="24"/>
        </w:rPr>
        <w:t>a security patrol management software and linking guards’ smartphones</w:t>
      </w:r>
      <w:r w:rsidR="00B61B7F">
        <w:rPr>
          <w:sz w:val="24"/>
          <w:szCs w:val="24"/>
        </w:rPr>
        <w:t xml:space="preserve"> </w:t>
      </w:r>
      <w:r w:rsidR="00B61B7F" w:rsidRPr="00B61B7F">
        <w:rPr>
          <w:sz w:val="24"/>
          <w:szCs w:val="24"/>
        </w:rPr>
        <w:t>through</w:t>
      </w:r>
      <w:r w:rsidR="00B61B7F">
        <w:rPr>
          <w:sz w:val="24"/>
          <w:szCs w:val="24"/>
        </w:rPr>
        <w:t xml:space="preserve"> an</w:t>
      </w:r>
      <w:r w:rsidR="00B61B7F" w:rsidRPr="00B61B7F">
        <w:rPr>
          <w:sz w:val="24"/>
          <w:szCs w:val="24"/>
        </w:rPr>
        <w:t xml:space="preserve"> application. Th</w:t>
      </w:r>
      <w:r w:rsidR="00B61B7F">
        <w:rPr>
          <w:sz w:val="24"/>
          <w:szCs w:val="24"/>
        </w:rPr>
        <w:t>us</w:t>
      </w:r>
      <w:r w:rsidR="0084041B">
        <w:rPr>
          <w:sz w:val="24"/>
          <w:szCs w:val="24"/>
        </w:rPr>
        <w:t>,</w:t>
      </w:r>
      <w:r w:rsidR="00B61B7F" w:rsidRPr="00B61B7F">
        <w:rPr>
          <w:sz w:val="24"/>
          <w:szCs w:val="24"/>
        </w:rPr>
        <w:t xml:space="preserve"> offer</w:t>
      </w:r>
      <w:r w:rsidR="00B61B7F">
        <w:rPr>
          <w:sz w:val="24"/>
          <w:szCs w:val="24"/>
        </w:rPr>
        <w:t>ing the</w:t>
      </w:r>
      <w:r w:rsidR="00B61B7F" w:rsidRPr="00B61B7F">
        <w:rPr>
          <w:sz w:val="24"/>
          <w:szCs w:val="24"/>
        </w:rPr>
        <w:t xml:space="preserve"> guards the opportunity to instant</w:t>
      </w:r>
      <w:r w:rsidR="00B61B7F">
        <w:rPr>
          <w:sz w:val="24"/>
          <w:szCs w:val="24"/>
        </w:rPr>
        <w:t>ly sending</w:t>
      </w:r>
      <w:r w:rsidR="00B61B7F" w:rsidRPr="00B61B7F">
        <w:rPr>
          <w:sz w:val="24"/>
          <w:szCs w:val="24"/>
        </w:rPr>
        <w:t xml:space="preserve"> alert</w:t>
      </w:r>
      <w:r w:rsidR="00B61B7F">
        <w:rPr>
          <w:sz w:val="24"/>
          <w:szCs w:val="24"/>
        </w:rPr>
        <w:t>s</w:t>
      </w:r>
      <w:r w:rsidR="00B61B7F" w:rsidRPr="00B61B7F">
        <w:rPr>
          <w:sz w:val="24"/>
          <w:szCs w:val="24"/>
        </w:rPr>
        <w:t xml:space="preserve"> in case of danger or unauthorised individuals entering the site, thus other units </w:t>
      </w:r>
      <w:r w:rsidR="00B61B7F">
        <w:rPr>
          <w:sz w:val="24"/>
          <w:szCs w:val="24"/>
        </w:rPr>
        <w:t xml:space="preserve">can </w:t>
      </w:r>
      <w:r w:rsidR="00B61B7F" w:rsidRPr="00B61B7F">
        <w:rPr>
          <w:sz w:val="24"/>
          <w:szCs w:val="24"/>
        </w:rPr>
        <w:t xml:space="preserve">be notified </w:t>
      </w:r>
      <w:r w:rsidR="00B61B7F">
        <w:rPr>
          <w:sz w:val="24"/>
          <w:szCs w:val="24"/>
        </w:rPr>
        <w:t>if any</w:t>
      </w:r>
      <w:r w:rsidR="00B61B7F" w:rsidRPr="00B61B7F">
        <w:rPr>
          <w:sz w:val="24"/>
          <w:szCs w:val="24"/>
        </w:rPr>
        <w:t xml:space="preserve"> require assistance or </w:t>
      </w:r>
      <w:r w:rsidR="00B61B7F">
        <w:rPr>
          <w:sz w:val="24"/>
          <w:szCs w:val="24"/>
        </w:rPr>
        <w:t>allow</w:t>
      </w:r>
      <w:r w:rsidR="00B61B7F" w:rsidRPr="00B61B7F">
        <w:rPr>
          <w:sz w:val="24"/>
          <w:szCs w:val="24"/>
        </w:rPr>
        <w:t xml:space="preserve"> time to react before any acts of vandalism can be carried out</w:t>
      </w:r>
      <w:r w:rsidR="00B61B7F">
        <w:rPr>
          <w:sz w:val="24"/>
          <w:szCs w:val="24"/>
        </w:rPr>
        <w:t xml:space="preserve">. </w:t>
      </w:r>
      <w:r w:rsidR="0084041B">
        <w:rPr>
          <w:sz w:val="24"/>
          <w:szCs w:val="24"/>
        </w:rPr>
        <w:t>Furthermore, it highlights</w:t>
      </w:r>
      <w:r w:rsidR="001C1C5C">
        <w:rPr>
          <w:sz w:val="24"/>
          <w:szCs w:val="24"/>
        </w:rPr>
        <w:t xml:space="preserve"> the elements of these solutions that need to be included in an SLA </w:t>
      </w:r>
      <w:r w:rsidR="0053227B">
        <w:rPr>
          <w:sz w:val="24"/>
          <w:szCs w:val="24"/>
        </w:rPr>
        <w:t>such as, when beginning or ending a</w:t>
      </w:r>
      <w:r w:rsidR="0053227B" w:rsidRPr="0053227B">
        <w:rPr>
          <w:sz w:val="24"/>
          <w:szCs w:val="24"/>
        </w:rPr>
        <w:t xml:space="preserve"> shift security officers must use the security management application to show </w:t>
      </w:r>
      <w:r w:rsidR="001952C0">
        <w:rPr>
          <w:sz w:val="24"/>
          <w:szCs w:val="24"/>
        </w:rPr>
        <w:t xml:space="preserve">if they are </w:t>
      </w:r>
      <w:r w:rsidR="0053227B" w:rsidRPr="0053227B">
        <w:rPr>
          <w:sz w:val="24"/>
          <w:szCs w:val="24"/>
        </w:rPr>
        <w:t xml:space="preserve">active or not on duty </w:t>
      </w:r>
      <w:r w:rsidR="001952C0">
        <w:rPr>
          <w:sz w:val="24"/>
          <w:szCs w:val="24"/>
        </w:rPr>
        <w:t>while</w:t>
      </w:r>
      <w:r w:rsidR="0053227B" w:rsidRPr="0053227B">
        <w:rPr>
          <w:sz w:val="24"/>
          <w:szCs w:val="24"/>
        </w:rPr>
        <w:t xml:space="preserve"> us</w:t>
      </w:r>
      <w:r w:rsidR="001952C0">
        <w:rPr>
          <w:sz w:val="24"/>
          <w:szCs w:val="24"/>
        </w:rPr>
        <w:t>ing</w:t>
      </w:r>
      <w:r w:rsidR="0053227B" w:rsidRPr="0053227B">
        <w:rPr>
          <w:sz w:val="24"/>
          <w:szCs w:val="24"/>
        </w:rPr>
        <w:t xml:space="preserve"> </w:t>
      </w:r>
      <w:r w:rsidR="001952C0">
        <w:rPr>
          <w:sz w:val="24"/>
          <w:szCs w:val="24"/>
        </w:rPr>
        <w:t>it to communicate any issues</w:t>
      </w:r>
      <w:r w:rsidR="0053227B" w:rsidRPr="0053227B">
        <w:rPr>
          <w:sz w:val="24"/>
          <w:szCs w:val="24"/>
        </w:rPr>
        <w:t xml:space="preserve"> o</w:t>
      </w:r>
      <w:r w:rsidR="001952C0">
        <w:rPr>
          <w:sz w:val="24"/>
          <w:szCs w:val="24"/>
        </w:rPr>
        <w:t>n</w:t>
      </w:r>
      <w:r w:rsidR="0053227B" w:rsidRPr="0053227B">
        <w:rPr>
          <w:sz w:val="24"/>
          <w:szCs w:val="24"/>
        </w:rPr>
        <w:t xml:space="preserve"> the premises.</w:t>
      </w:r>
    </w:p>
    <w:p w:rsidR="002C5218" w:rsidRPr="00DF78A2" w:rsidRDefault="009D0B07" w:rsidP="009D0B07">
      <w:pPr>
        <w:tabs>
          <w:tab w:val="left" w:pos="1027"/>
        </w:tabs>
        <w:spacing w:line="360" w:lineRule="auto"/>
        <w:rPr>
          <w:sz w:val="24"/>
          <w:szCs w:val="24"/>
        </w:rPr>
      </w:pPr>
      <w:r>
        <w:rPr>
          <w:sz w:val="24"/>
          <w:szCs w:val="24"/>
        </w:rPr>
        <w:tab/>
      </w:r>
    </w:p>
    <w:p w:rsidR="002C5218" w:rsidRPr="00DF78A2" w:rsidRDefault="002C5218" w:rsidP="00DF78A2">
      <w:pPr>
        <w:spacing w:line="360" w:lineRule="auto"/>
        <w:rPr>
          <w:sz w:val="24"/>
          <w:szCs w:val="24"/>
        </w:rPr>
      </w:pPr>
    </w:p>
    <w:p w:rsidR="002C5218" w:rsidRPr="00DF78A2" w:rsidRDefault="002C5218" w:rsidP="00DF78A2">
      <w:pPr>
        <w:spacing w:line="360" w:lineRule="auto"/>
        <w:rPr>
          <w:sz w:val="24"/>
          <w:szCs w:val="24"/>
        </w:rPr>
      </w:pPr>
    </w:p>
    <w:p w:rsidR="002C5218" w:rsidRPr="00DF78A2" w:rsidRDefault="002C5218" w:rsidP="00DF78A2">
      <w:pPr>
        <w:spacing w:line="360" w:lineRule="auto"/>
        <w:rPr>
          <w:sz w:val="24"/>
          <w:szCs w:val="24"/>
        </w:rPr>
      </w:pPr>
    </w:p>
    <w:p w:rsidR="002C5218" w:rsidRPr="00DF78A2" w:rsidRDefault="002C5218" w:rsidP="00DF78A2">
      <w:pPr>
        <w:spacing w:line="360" w:lineRule="auto"/>
        <w:rPr>
          <w:sz w:val="24"/>
          <w:szCs w:val="24"/>
        </w:rPr>
      </w:pPr>
    </w:p>
    <w:p w:rsidR="002C5218" w:rsidRPr="00DF78A2" w:rsidRDefault="002C5218" w:rsidP="00DF78A2">
      <w:pPr>
        <w:spacing w:line="360" w:lineRule="auto"/>
        <w:rPr>
          <w:sz w:val="24"/>
          <w:szCs w:val="24"/>
        </w:rPr>
      </w:pPr>
    </w:p>
    <w:p w:rsidR="002C5218" w:rsidRDefault="002C5218" w:rsidP="00C86DB2"/>
    <w:p w:rsidR="002C5218" w:rsidRDefault="002C5218" w:rsidP="00C86DB2"/>
    <w:p w:rsidR="002C5218" w:rsidRDefault="002C5218" w:rsidP="00C86DB2"/>
    <w:p w:rsidR="002C5218" w:rsidRDefault="002C5218" w:rsidP="00C86DB2"/>
    <w:p w:rsidR="002C5218" w:rsidRDefault="002C5218" w:rsidP="00C86DB2"/>
    <w:p w:rsidR="002C5218" w:rsidRDefault="002C5218" w:rsidP="00C86DB2"/>
    <w:p w:rsidR="00F14C27" w:rsidRDefault="00F14C27" w:rsidP="00C86DB2"/>
    <w:p w:rsidR="00F14C27" w:rsidRDefault="00F14C27" w:rsidP="00F14C27">
      <w:pPr>
        <w:pStyle w:val="Heading1"/>
        <w:jc w:val="center"/>
      </w:pPr>
      <w:bookmarkStart w:id="8" w:name="_Toc536730839"/>
      <w:r>
        <w:lastRenderedPageBreak/>
        <w:t>References</w:t>
      </w:r>
      <w:bookmarkEnd w:id="8"/>
    </w:p>
    <w:p w:rsidR="00F14C27" w:rsidRDefault="00F14C27" w:rsidP="00F14C27"/>
    <w:p w:rsidR="00DA163F" w:rsidRPr="00FB646E" w:rsidRDefault="00DA163F" w:rsidP="00DD775B">
      <w:pPr>
        <w:spacing w:line="360" w:lineRule="auto"/>
        <w:rPr>
          <w:rFonts w:cstheme="minorHAnsi"/>
          <w:sz w:val="24"/>
          <w:szCs w:val="24"/>
        </w:rPr>
      </w:pPr>
      <w:r w:rsidRPr="00FB646E">
        <w:rPr>
          <w:rFonts w:cstheme="minorHAnsi"/>
          <w:sz w:val="24"/>
          <w:szCs w:val="24"/>
          <w:shd w:val="clear" w:color="auto" w:fill="FFFFFF"/>
        </w:rPr>
        <w:t xml:space="preserve">Anonymous, (2006) Tour System Accountability. </w:t>
      </w:r>
      <w:r w:rsidRPr="00FB646E">
        <w:rPr>
          <w:rStyle w:val="Emphasis"/>
          <w:rFonts w:cstheme="minorHAnsi"/>
          <w:sz w:val="24"/>
          <w:szCs w:val="24"/>
          <w:bdr w:val="none" w:sz="0" w:space="0" w:color="auto" w:frame="1"/>
        </w:rPr>
        <w:t>Security</w:t>
      </w:r>
      <w:r w:rsidRPr="00FB646E">
        <w:rPr>
          <w:rFonts w:cstheme="minorHAnsi"/>
          <w:sz w:val="24"/>
          <w:szCs w:val="24"/>
          <w:shd w:val="clear" w:color="auto" w:fill="FFFFFF"/>
        </w:rPr>
        <w:t xml:space="preserve"> [online]. 43 (2), pp. 56-58. [Accessed 11 </w:t>
      </w:r>
      <w:r w:rsidRPr="00FB646E">
        <w:rPr>
          <w:rFonts w:cstheme="minorHAnsi"/>
          <w:sz w:val="24"/>
          <w:szCs w:val="24"/>
          <w:shd w:val="clear" w:color="auto" w:fill="FFFFFF"/>
        </w:rPr>
        <w:t>February</w:t>
      </w:r>
      <w:r w:rsidRPr="00FB646E">
        <w:rPr>
          <w:rFonts w:cstheme="minorHAnsi"/>
          <w:sz w:val="24"/>
          <w:szCs w:val="24"/>
          <w:shd w:val="clear" w:color="auto" w:fill="FFFFFF"/>
        </w:rPr>
        <w:t xml:space="preserve"> 2019].</w:t>
      </w:r>
    </w:p>
    <w:p w:rsidR="00DA163F" w:rsidRPr="00FB646E" w:rsidRDefault="00DA163F" w:rsidP="00DD775B">
      <w:pPr>
        <w:spacing w:line="360" w:lineRule="auto"/>
        <w:rPr>
          <w:rFonts w:cstheme="minorHAnsi"/>
          <w:sz w:val="24"/>
          <w:szCs w:val="24"/>
          <w:shd w:val="clear" w:color="auto" w:fill="FFFFFF"/>
        </w:rPr>
      </w:pPr>
      <w:r w:rsidRPr="00FB646E">
        <w:rPr>
          <w:rFonts w:cstheme="minorHAnsi"/>
          <w:sz w:val="24"/>
          <w:szCs w:val="24"/>
          <w:shd w:val="clear" w:color="auto" w:fill="FFFFFF"/>
        </w:rPr>
        <w:t xml:space="preserve">Blake, M.B.B., Cummings, D.J.C., Bansal, A.B. and Bansal, S.K.B. (2012) Workflow Composition of Service Level Agreements for Web Services. </w:t>
      </w:r>
      <w:r w:rsidRPr="00FB646E">
        <w:rPr>
          <w:rStyle w:val="Emphasis"/>
          <w:rFonts w:cstheme="minorHAnsi"/>
          <w:sz w:val="24"/>
          <w:szCs w:val="24"/>
          <w:bdr w:val="none" w:sz="0" w:space="0" w:color="auto" w:frame="1"/>
        </w:rPr>
        <w:t>Decision Support Systems</w:t>
      </w:r>
      <w:r w:rsidRPr="00FB646E">
        <w:rPr>
          <w:rFonts w:cstheme="minorHAnsi"/>
          <w:sz w:val="24"/>
          <w:szCs w:val="24"/>
          <w:shd w:val="clear" w:color="auto" w:fill="FFFFFF"/>
        </w:rPr>
        <w:t xml:space="preserve"> [online]. 53 (1), pp. 234-244. [Accessed 31 January 2019].</w:t>
      </w:r>
    </w:p>
    <w:p w:rsidR="00DA163F" w:rsidRPr="00FB646E" w:rsidRDefault="00DA163F" w:rsidP="00DD775B">
      <w:pPr>
        <w:spacing w:line="360" w:lineRule="auto"/>
        <w:rPr>
          <w:rFonts w:cstheme="minorHAnsi"/>
          <w:sz w:val="24"/>
          <w:szCs w:val="24"/>
          <w:shd w:val="clear" w:color="auto" w:fill="FFFFFF"/>
        </w:rPr>
      </w:pPr>
      <w:r w:rsidRPr="00FB646E">
        <w:rPr>
          <w:rFonts w:cstheme="minorHAnsi"/>
          <w:sz w:val="24"/>
          <w:szCs w:val="24"/>
          <w:shd w:val="clear" w:color="auto" w:fill="FFFFFF"/>
        </w:rPr>
        <w:t xml:space="preserve">Brown, P.B (2012) What Is a Contract and How Is It Established. </w:t>
      </w:r>
      <w:r w:rsidRPr="00FB646E">
        <w:rPr>
          <w:rStyle w:val="Emphasis"/>
          <w:rFonts w:cstheme="minorHAnsi"/>
          <w:sz w:val="24"/>
          <w:szCs w:val="24"/>
          <w:bdr w:val="none" w:sz="0" w:space="0" w:color="auto" w:frame="1"/>
        </w:rPr>
        <w:t>Farmers Weekly</w:t>
      </w:r>
      <w:r w:rsidRPr="00FB646E">
        <w:rPr>
          <w:rFonts w:cstheme="minorHAnsi"/>
          <w:sz w:val="24"/>
          <w:szCs w:val="24"/>
          <w:shd w:val="clear" w:color="auto" w:fill="FFFFFF"/>
        </w:rPr>
        <w:t xml:space="preserve"> [online]. 157 (2), pp. 22-23. [Accessed 31 January 2019].</w:t>
      </w:r>
    </w:p>
    <w:p w:rsidR="00DA163F" w:rsidRPr="00FB646E" w:rsidRDefault="00DA163F" w:rsidP="00DD775B">
      <w:pPr>
        <w:spacing w:line="360" w:lineRule="auto"/>
        <w:rPr>
          <w:rFonts w:cstheme="minorHAnsi"/>
          <w:sz w:val="24"/>
          <w:szCs w:val="24"/>
          <w:shd w:val="clear" w:color="auto" w:fill="FFFFFF"/>
        </w:rPr>
      </w:pPr>
      <w:proofErr w:type="spellStart"/>
      <w:r w:rsidRPr="00FB646E">
        <w:rPr>
          <w:rFonts w:cstheme="minorHAnsi"/>
          <w:sz w:val="24"/>
          <w:szCs w:val="24"/>
          <w:shd w:val="clear" w:color="auto" w:fill="FFFFFF"/>
        </w:rPr>
        <w:t>Caicedo</w:t>
      </w:r>
      <w:proofErr w:type="spellEnd"/>
      <w:r w:rsidRPr="00FB646E">
        <w:rPr>
          <w:rFonts w:cstheme="minorHAnsi"/>
          <w:sz w:val="24"/>
          <w:szCs w:val="24"/>
          <w:shd w:val="clear" w:color="auto" w:fill="FFFFFF"/>
        </w:rPr>
        <w:t xml:space="preserve">, F.C (2009) Transportation Research Part C. </w:t>
      </w:r>
      <w:r w:rsidRPr="00FB646E">
        <w:rPr>
          <w:rStyle w:val="Emphasis"/>
          <w:rFonts w:cstheme="minorHAnsi"/>
          <w:sz w:val="24"/>
          <w:szCs w:val="24"/>
          <w:bdr w:val="none" w:sz="0" w:space="0" w:color="auto" w:frame="1"/>
        </w:rPr>
        <w:t>The Use of Space Availability Information in "Parc" Systems to Reduce Search Times in Parking Facilities</w:t>
      </w:r>
      <w:r w:rsidRPr="00FB646E">
        <w:rPr>
          <w:rFonts w:cstheme="minorHAnsi"/>
          <w:sz w:val="24"/>
          <w:szCs w:val="24"/>
          <w:shd w:val="clear" w:color="auto" w:fill="FFFFFF"/>
        </w:rPr>
        <w:t xml:space="preserve"> [online]. 17 (1), pp. 56-68. [Accessed 10 February 2019].</w:t>
      </w:r>
    </w:p>
    <w:p w:rsidR="00DA163F" w:rsidRPr="00FB646E" w:rsidRDefault="00DA163F" w:rsidP="00DD775B">
      <w:pPr>
        <w:spacing w:line="360" w:lineRule="auto"/>
        <w:rPr>
          <w:rFonts w:cstheme="minorHAnsi"/>
          <w:sz w:val="24"/>
          <w:szCs w:val="24"/>
          <w:shd w:val="clear" w:color="auto" w:fill="FFFFFF"/>
        </w:rPr>
      </w:pPr>
      <w:r w:rsidRPr="00FB646E">
        <w:rPr>
          <w:rFonts w:cstheme="minorHAnsi"/>
          <w:sz w:val="24"/>
          <w:szCs w:val="24"/>
          <w:shd w:val="clear" w:color="auto" w:fill="FFFFFF"/>
        </w:rPr>
        <w:t xml:space="preserve">Fischer, R.J.F., </w:t>
      </w:r>
      <w:proofErr w:type="spellStart"/>
      <w:r w:rsidRPr="00FB646E">
        <w:rPr>
          <w:rFonts w:cstheme="minorHAnsi"/>
          <w:sz w:val="24"/>
          <w:szCs w:val="24"/>
          <w:shd w:val="clear" w:color="auto" w:fill="FFFFFF"/>
        </w:rPr>
        <w:t>Halibozek</w:t>
      </w:r>
      <w:proofErr w:type="spellEnd"/>
      <w:r w:rsidRPr="00FB646E">
        <w:rPr>
          <w:rFonts w:cstheme="minorHAnsi"/>
          <w:sz w:val="24"/>
          <w:szCs w:val="24"/>
          <w:shd w:val="clear" w:color="auto" w:fill="FFFFFF"/>
        </w:rPr>
        <w:t xml:space="preserve">, E.P.H. and Walters, D.C.W. (2012) </w:t>
      </w:r>
      <w:r w:rsidRPr="00FB646E">
        <w:rPr>
          <w:rStyle w:val="Emphasis"/>
          <w:rFonts w:cstheme="minorHAnsi"/>
          <w:sz w:val="24"/>
          <w:szCs w:val="24"/>
          <w:bdr w:val="none" w:sz="0" w:space="0" w:color="auto" w:frame="1"/>
        </w:rPr>
        <w:t>Introduction to Security</w:t>
      </w:r>
      <w:r w:rsidRPr="00FB646E">
        <w:rPr>
          <w:rFonts w:cstheme="minorHAnsi"/>
          <w:sz w:val="24"/>
          <w:szCs w:val="24"/>
          <w:shd w:val="clear" w:color="auto" w:fill="FFFFFF"/>
        </w:rPr>
        <w:t>. 9th ed. Oxford: Elsevier Ltd.</w:t>
      </w:r>
    </w:p>
    <w:p w:rsidR="00DA163F" w:rsidRPr="00FB646E" w:rsidRDefault="00DA163F" w:rsidP="00DD775B">
      <w:pPr>
        <w:spacing w:line="360" w:lineRule="auto"/>
        <w:rPr>
          <w:rFonts w:cstheme="minorHAnsi"/>
          <w:sz w:val="24"/>
          <w:szCs w:val="24"/>
          <w:shd w:val="clear" w:color="auto" w:fill="FFFFFF"/>
        </w:rPr>
      </w:pPr>
      <w:r w:rsidRPr="00FB646E">
        <w:rPr>
          <w:rFonts w:cstheme="minorHAnsi"/>
          <w:sz w:val="24"/>
          <w:szCs w:val="24"/>
          <w:shd w:val="clear" w:color="auto" w:fill="FFFFFF"/>
        </w:rPr>
        <w:t xml:space="preserve">Frankova, G.F., </w:t>
      </w:r>
      <w:proofErr w:type="spellStart"/>
      <w:r w:rsidRPr="00FB646E">
        <w:rPr>
          <w:rFonts w:cstheme="minorHAnsi"/>
          <w:sz w:val="24"/>
          <w:szCs w:val="24"/>
          <w:shd w:val="clear" w:color="auto" w:fill="FFFFFF"/>
        </w:rPr>
        <w:t>Seguran</w:t>
      </w:r>
      <w:proofErr w:type="spellEnd"/>
      <w:r w:rsidRPr="00FB646E">
        <w:rPr>
          <w:rFonts w:cstheme="minorHAnsi"/>
          <w:sz w:val="24"/>
          <w:szCs w:val="24"/>
          <w:shd w:val="clear" w:color="auto" w:fill="FFFFFF"/>
        </w:rPr>
        <w:t xml:space="preserve">, M.S., </w:t>
      </w:r>
      <w:proofErr w:type="spellStart"/>
      <w:r w:rsidRPr="00FB646E">
        <w:rPr>
          <w:rFonts w:cstheme="minorHAnsi"/>
          <w:sz w:val="24"/>
          <w:szCs w:val="24"/>
          <w:shd w:val="clear" w:color="auto" w:fill="FFFFFF"/>
        </w:rPr>
        <w:t>Gilcher</w:t>
      </w:r>
      <w:proofErr w:type="spellEnd"/>
      <w:r w:rsidRPr="00FB646E">
        <w:rPr>
          <w:rFonts w:cstheme="minorHAnsi"/>
          <w:sz w:val="24"/>
          <w:szCs w:val="24"/>
          <w:shd w:val="clear" w:color="auto" w:fill="FFFFFF"/>
        </w:rPr>
        <w:t xml:space="preserve">, F.G., </w:t>
      </w:r>
      <w:proofErr w:type="spellStart"/>
      <w:r w:rsidRPr="00FB646E">
        <w:rPr>
          <w:rFonts w:cstheme="minorHAnsi"/>
          <w:sz w:val="24"/>
          <w:szCs w:val="24"/>
          <w:shd w:val="clear" w:color="auto" w:fill="FFFFFF"/>
        </w:rPr>
        <w:t>Trabelsi</w:t>
      </w:r>
      <w:proofErr w:type="spellEnd"/>
      <w:r w:rsidRPr="00FB646E">
        <w:rPr>
          <w:rFonts w:cstheme="minorHAnsi"/>
          <w:sz w:val="24"/>
          <w:szCs w:val="24"/>
          <w:shd w:val="clear" w:color="auto" w:fill="FFFFFF"/>
        </w:rPr>
        <w:t xml:space="preserve">, S.T., </w:t>
      </w:r>
      <w:proofErr w:type="spellStart"/>
      <w:r w:rsidRPr="00FB646E">
        <w:rPr>
          <w:rFonts w:cstheme="minorHAnsi"/>
          <w:sz w:val="24"/>
          <w:szCs w:val="24"/>
          <w:shd w:val="clear" w:color="auto" w:fill="FFFFFF"/>
        </w:rPr>
        <w:t>Dorflinger</w:t>
      </w:r>
      <w:proofErr w:type="spellEnd"/>
      <w:r w:rsidRPr="00FB646E">
        <w:rPr>
          <w:rFonts w:cstheme="minorHAnsi"/>
          <w:sz w:val="24"/>
          <w:szCs w:val="24"/>
          <w:shd w:val="clear" w:color="auto" w:fill="FFFFFF"/>
        </w:rPr>
        <w:t>, J.D., Aiello, M.A.</w:t>
      </w:r>
      <w:r w:rsidRPr="00FB646E">
        <w:rPr>
          <w:rFonts w:cstheme="minorHAnsi"/>
          <w:sz w:val="24"/>
          <w:szCs w:val="24"/>
          <w:shd w:val="clear" w:color="auto" w:fill="FFFFFF"/>
        </w:rPr>
        <w:t>,</w:t>
      </w:r>
      <w:r w:rsidRPr="00FB646E">
        <w:rPr>
          <w:rFonts w:cstheme="minorHAnsi"/>
          <w:sz w:val="24"/>
          <w:szCs w:val="24"/>
          <w:shd w:val="clear" w:color="auto" w:fill="FFFFFF"/>
        </w:rPr>
        <w:t xml:space="preserve"> (2011) Deriving Business Processes with Service Level Agreements </w:t>
      </w:r>
      <w:r>
        <w:rPr>
          <w:rFonts w:cstheme="minorHAnsi"/>
          <w:sz w:val="24"/>
          <w:szCs w:val="24"/>
          <w:shd w:val="clear" w:color="auto" w:fill="FFFFFF"/>
        </w:rPr>
        <w:t>f</w:t>
      </w:r>
      <w:r w:rsidRPr="00FB646E">
        <w:rPr>
          <w:rFonts w:cstheme="minorHAnsi"/>
          <w:sz w:val="24"/>
          <w:szCs w:val="24"/>
          <w:shd w:val="clear" w:color="auto" w:fill="FFFFFF"/>
        </w:rPr>
        <w:t xml:space="preserve">rom Early Requirements. </w:t>
      </w:r>
      <w:r w:rsidRPr="00FB646E">
        <w:rPr>
          <w:rStyle w:val="Emphasis"/>
          <w:rFonts w:cstheme="minorHAnsi"/>
          <w:sz w:val="24"/>
          <w:szCs w:val="24"/>
          <w:bdr w:val="none" w:sz="0" w:space="0" w:color="auto" w:frame="1"/>
        </w:rPr>
        <w:t xml:space="preserve">The Journal of Systems and </w:t>
      </w:r>
      <w:proofErr w:type="spellStart"/>
      <w:r w:rsidRPr="00FB646E">
        <w:rPr>
          <w:rStyle w:val="Emphasis"/>
          <w:rFonts w:cstheme="minorHAnsi"/>
          <w:sz w:val="24"/>
          <w:szCs w:val="24"/>
          <w:bdr w:val="none" w:sz="0" w:space="0" w:color="auto" w:frame="1"/>
        </w:rPr>
        <w:t>Softwere</w:t>
      </w:r>
      <w:proofErr w:type="spellEnd"/>
      <w:r w:rsidRPr="00FB646E">
        <w:rPr>
          <w:rFonts w:cstheme="minorHAnsi"/>
          <w:sz w:val="24"/>
          <w:szCs w:val="24"/>
          <w:shd w:val="clear" w:color="auto" w:fill="FFFFFF"/>
        </w:rPr>
        <w:t xml:space="preserve"> [online]. 84 (8), pp. 1351-1363. [Accessed 10 </w:t>
      </w:r>
      <w:r w:rsidRPr="00FB646E">
        <w:rPr>
          <w:rFonts w:cstheme="minorHAnsi"/>
          <w:sz w:val="24"/>
          <w:szCs w:val="24"/>
          <w:shd w:val="clear" w:color="auto" w:fill="FFFFFF"/>
        </w:rPr>
        <w:t>February</w:t>
      </w:r>
      <w:r w:rsidRPr="00FB646E">
        <w:rPr>
          <w:rFonts w:cstheme="minorHAnsi"/>
          <w:sz w:val="24"/>
          <w:szCs w:val="24"/>
          <w:shd w:val="clear" w:color="auto" w:fill="FFFFFF"/>
        </w:rPr>
        <w:t xml:space="preserve"> 2019].</w:t>
      </w:r>
    </w:p>
    <w:p w:rsidR="00DA163F" w:rsidRPr="00FB646E" w:rsidRDefault="00DA163F" w:rsidP="00DD775B">
      <w:pPr>
        <w:spacing w:line="360" w:lineRule="auto"/>
        <w:rPr>
          <w:rFonts w:cstheme="minorHAnsi"/>
          <w:sz w:val="24"/>
          <w:szCs w:val="24"/>
        </w:rPr>
      </w:pPr>
      <w:r w:rsidRPr="00FB646E">
        <w:rPr>
          <w:rFonts w:cstheme="minorHAnsi"/>
          <w:sz w:val="24"/>
          <w:szCs w:val="24"/>
        </w:rPr>
        <w:t xml:space="preserve">GOV.UK (2019) </w:t>
      </w:r>
      <w:r w:rsidRPr="00FB646E">
        <w:rPr>
          <w:rFonts w:cstheme="minorHAnsi"/>
          <w:i/>
          <w:sz w:val="24"/>
          <w:szCs w:val="24"/>
        </w:rPr>
        <w:t>Night working hours</w:t>
      </w:r>
      <w:r w:rsidRPr="00FB646E">
        <w:rPr>
          <w:rFonts w:cstheme="minorHAnsi"/>
          <w:i/>
          <w:sz w:val="24"/>
          <w:szCs w:val="24"/>
        </w:rPr>
        <w:t xml:space="preserve">. </w:t>
      </w:r>
      <w:r w:rsidRPr="00FB646E">
        <w:rPr>
          <w:rFonts w:cstheme="minorHAnsi"/>
          <w:sz w:val="24"/>
          <w:szCs w:val="24"/>
        </w:rPr>
        <w:t>Available from:</w:t>
      </w:r>
      <w:r w:rsidRPr="00FB646E">
        <w:rPr>
          <w:rFonts w:cstheme="minorHAnsi"/>
          <w:sz w:val="24"/>
          <w:szCs w:val="24"/>
        </w:rPr>
        <w:t xml:space="preserve"> </w:t>
      </w:r>
      <w:hyperlink r:id="rId13" w:history="1">
        <w:r w:rsidRPr="00FB646E">
          <w:rPr>
            <w:rStyle w:val="Hyperlink"/>
            <w:rFonts w:cstheme="minorHAnsi"/>
            <w:color w:val="auto"/>
            <w:sz w:val="24"/>
            <w:szCs w:val="24"/>
          </w:rPr>
          <w:t>https://www.gov.uk/night-working-hours</w:t>
        </w:r>
      </w:hyperlink>
      <w:r w:rsidRPr="00FB646E">
        <w:rPr>
          <w:rFonts w:cstheme="minorHAnsi"/>
          <w:sz w:val="24"/>
          <w:szCs w:val="24"/>
        </w:rPr>
        <w:t xml:space="preserve"> </w:t>
      </w:r>
      <w:r w:rsidRPr="00FB646E">
        <w:rPr>
          <w:rFonts w:cstheme="minorHAnsi"/>
          <w:sz w:val="24"/>
          <w:szCs w:val="24"/>
          <w:shd w:val="clear" w:color="auto" w:fill="FFFFFF"/>
        </w:rPr>
        <w:t xml:space="preserve">[Accessed 11 </w:t>
      </w:r>
      <w:r w:rsidRPr="00FB646E">
        <w:rPr>
          <w:rFonts w:cstheme="minorHAnsi"/>
          <w:sz w:val="24"/>
          <w:szCs w:val="24"/>
          <w:shd w:val="clear" w:color="auto" w:fill="FFFFFF"/>
        </w:rPr>
        <w:t>February</w:t>
      </w:r>
      <w:r w:rsidRPr="00FB646E">
        <w:rPr>
          <w:rFonts w:cstheme="minorHAnsi"/>
          <w:sz w:val="24"/>
          <w:szCs w:val="24"/>
          <w:shd w:val="clear" w:color="auto" w:fill="FFFFFF"/>
        </w:rPr>
        <w:t xml:space="preserve"> 2019].</w:t>
      </w:r>
    </w:p>
    <w:p w:rsidR="00DA163F" w:rsidRPr="00FB646E" w:rsidRDefault="00DA163F" w:rsidP="00DD775B">
      <w:pPr>
        <w:spacing w:line="360" w:lineRule="auto"/>
        <w:rPr>
          <w:rFonts w:cstheme="minorHAnsi"/>
          <w:sz w:val="24"/>
          <w:szCs w:val="24"/>
          <w:shd w:val="clear" w:color="auto" w:fill="FFFFFF"/>
        </w:rPr>
      </w:pPr>
      <w:proofErr w:type="spellStart"/>
      <w:r w:rsidRPr="00FB646E">
        <w:rPr>
          <w:rFonts w:cstheme="minorHAnsi"/>
          <w:sz w:val="24"/>
          <w:szCs w:val="24"/>
          <w:shd w:val="clear" w:color="auto" w:fill="FFFFFF"/>
        </w:rPr>
        <w:t>Groenenboom</w:t>
      </w:r>
      <w:proofErr w:type="spellEnd"/>
      <w:r w:rsidRPr="00FB646E">
        <w:rPr>
          <w:rFonts w:cstheme="minorHAnsi"/>
          <w:sz w:val="24"/>
          <w:szCs w:val="24"/>
          <w:shd w:val="clear" w:color="auto" w:fill="FFFFFF"/>
        </w:rPr>
        <w:t xml:space="preserve">, K.G. and Jones, P.J. (2003) Issues of Security in Hotels. </w:t>
      </w:r>
      <w:r w:rsidRPr="00FB646E">
        <w:rPr>
          <w:rStyle w:val="Emphasis"/>
          <w:rFonts w:cstheme="minorHAnsi"/>
          <w:sz w:val="24"/>
          <w:szCs w:val="24"/>
          <w:bdr w:val="none" w:sz="0" w:space="0" w:color="auto" w:frame="1"/>
        </w:rPr>
        <w:t>International Journal of Contemporary Hospitality Management</w:t>
      </w:r>
      <w:r w:rsidRPr="00FB646E">
        <w:rPr>
          <w:rFonts w:cstheme="minorHAnsi"/>
          <w:sz w:val="24"/>
          <w:szCs w:val="24"/>
          <w:shd w:val="clear" w:color="auto" w:fill="FFFFFF"/>
        </w:rPr>
        <w:t xml:space="preserve"> [online]. 15 (1), pp. 14-19. [Accessed 11 </w:t>
      </w:r>
      <w:r w:rsidRPr="00FB646E">
        <w:rPr>
          <w:rFonts w:cstheme="minorHAnsi"/>
          <w:sz w:val="24"/>
          <w:szCs w:val="24"/>
          <w:shd w:val="clear" w:color="auto" w:fill="FFFFFF"/>
        </w:rPr>
        <w:t>February</w:t>
      </w:r>
      <w:r w:rsidRPr="00FB646E">
        <w:rPr>
          <w:rFonts w:cstheme="minorHAnsi"/>
          <w:sz w:val="24"/>
          <w:szCs w:val="24"/>
          <w:shd w:val="clear" w:color="auto" w:fill="FFFFFF"/>
        </w:rPr>
        <w:t xml:space="preserve"> 2019].</w:t>
      </w:r>
      <w:r w:rsidRPr="00FB646E">
        <w:rPr>
          <w:rFonts w:cstheme="minorHAnsi"/>
          <w:sz w:val="24"/>
          <w:szCs w:val="24"/>
          <w:shd w:val="clear" w:color="auto" w:fill="FFFFFF"/>
        </w:rPr>
        <w:t xml:space="preserve"> </w:t>
      </w:r>
    </w:p>
    <w:p w:rsidR="00DA163F" w:rsidRPr="00FB646E" w:rsidRDefault="00DA163F" w:rsidP="00DD775B">
      <w:pPr>
        <w:spacing w:line="360" w:lineRule="auto"/>
        <w:rPr>
          <w:rFonts w:cstheme="minorHAnsi"/>
          <w:sz w:val="24"/>
          <w:szCs w:val="24"/>
          <w:shd w:val="clear" w:color="auto" w:fill="FFFFFF"/>
        </w:rPr>
      </w:pPr>
      <w:r w:rsidRPr="00FB646E">
        <w:rPr>
          <w:rFonts w:cstheme="minorHAnsi"/>
          <w:sz w:val="24"/>
          <w:szCs w:val="24"/>
          <w:shd w:val="clear" w:color="auto" w:fill="FFFFFF"/>
        </w:rPr>
        <w:t xml:space="preserve">Hodgson, K.H. (2008) Not the Same Old Guard Tour. </w:t>
      </w:r>
      <w:r w:rsidRPr="00FB646E">
        <w:rPr>
          <w:rStyle w:val="Emphasis"/>
          <w:rFonts w:cstheme="minorHAnsi"/>
          <w:sz w:val="24"/>
          <w:szCs w:val="24"/>
          <w:bdr w:val="none" w:sz="0" w:space="0" w:color="auto" w:frame="1"/>
        </w:rPr>
        <w:t>Security</w:t>
      </w:r>
      <w:r w:rsidRPr="00FB646E">
        <w:rPr>
          <w:rFonts w:cstheme="minorHAnsi"/>
          <w:sz w:val="24"/>
          <w:szCs w:val="24"/>
          <w:shd w:val="clear" w:color="auto" w:fill="FFFFFF"/>
        </w:rPr>
        <w:t xml:space="preserve"> [online]. 45 (6), pp. 41-45. [Accessed 11 </w:t>
      </w:r>
      <w:r w:rsidRPr="00FB646E">
        <w:rPr>
          <w:rFonts w:cstheme="minorHAnsi"/>
          <w:sz w:val="24"/>
          <w:szCs w:val="24"/>
          <w:shd w:val="clear" w:color="auto" w:fill="FFFFFF"/>
        </w:rPr>
        <w:t>February</w:t>
      </w:r>
      <w:r w:rsidRPr="00FB646E">
        <w:rPr>
          <w:rFonts w:cstheme="minorHAnsi"/>
          <w:sz w:val="24"/>
          <w:szCs w:val="24"/>
          <w:shd w:val="clear" w:color="auto" w:fill="FFFFFF"/>
        </w:rPr>
        <w:t xml:space="preserve"> 2019].</w:t>
      </w:r>
      <w:r w:rsidRPr="00FB646E">
        <w:rPr>
          <w:rFonts w:cstheme="minorHAnsi"/>
          <w:sz w:val="24"/>
          <w:szCs w:val="24"/>
          <w:shd w:val="clear" w:color="auto" w:fill="FFFFFF"/>
        </w:rPr>
        <w:t xml:space="preserve"> </w:t>
      </w:r>
    </w:p>
    <w:p w:rsidR="00DA163F" w:rsidRPr="00FB646E" w:rsidRDefault="00DA163F" w:rsidP="00DD775B">
      <w:pPr>
        <w:spacing w:line="360" w:lineRule="auto"/>
        <w:rPr>
          <w:rFonts w:cstheme="minorHAnsi"/>
          <w:sz w:val="24"/>
          <w:szCs w:val="24"/>
          <w:shd w:val="clear" w:color="auto" w:fill="FFFFFF"/>
        </w:rPr>
      </w:pPr>
      <w:r w:rsidRPr="00FB646E">
        <w:rPr>
          <w:rFonts w:cstheme="minorHAnsi"/>
          <w:sz w:val="24"/>
          <w:szCs w:val="24"/>
          <w:shd w:val="clear" w:color="auto" w:fill="FFFFFF"/>
        </w:rPr>
        <w:lastRenderedPageBreak/>
        <w:t xml:space="preserve">Karadsheh, L.K. (2012) Applying Security Policies and Service Level Agreement to </w:t>
      </w:r>
      <w:proofErr w:type="spellStart"/>
      <w:r w:rsidRPr="00FB646E">
        <w:rPr>
          <w:rFonts w:cstheme="minorHAnsi"/>
          <w:sz w:val="24"/>
          <w:szCs w:val="24"/>
          <w:shd w:val="clear" w:color="auto" w:fill="FFFFFF"/>
        </w:rPr>
        <w:t>Iaas</w:t>
      </w:r>
      <w:proofErr w:type="spellEnd"/>
      <w:r w:rsidRPr="00FB646E">
        <w:rPr>
          <w:rFonts w:cstheme="minorHAnsi"/>
          <w:sz w:val="24"/>
          <w:szCs w:val="24"/>
          <w:shd w:val="clear" w:color="auto" w:fill="FFFFFF"/>
        </w:rPr>
        <w:t xml:space="preserve"> Service Model to Enhance Security and Transition. </w:t>
      </w:r>
      <w:r w:rsidRPr="00FB646E">
        <w:rPr>
          <w:rStyle w:val="Emphasis"/>
          <w:rFonts w:cstheme="minorHAnsi"/>
          <w:sz w:val="24"/>
          <w:szCs w:val="24"/>
          <w:bdr w:val="none" w:sz="0" w:space="0" w:color="auto" w:frame="1"/>
        </w:rPr>
        <w:t>Computers &amp; Security</w:t>
      </w:r>
      <w:r w:rsidRPr="00FB646E">
        <w:rPr>
          <w:rFonts w:cstheme="minorHAnsi"/>
          <w:sz w:val="24"/>
          <w:szCs w:val="24"/>
          <w:shd w:val="clear" w:color="auto" w:fill="FFFFFF"/>
        </w:rPr>
        <w:t xml:space="preserve"> [online]. 31 (3), pp. 315-326. [Accessed 31 January 2019].</w:t>
      </w:r>
    </w:p>
    <w:p w:rsidR="00DA163F" w:rsidRPr="00FB646E" w:rsidRDefault="00DA163F" w:rsidP="00DD775B">
      <w:pPr>
        <w:spacing w:line="360" w:lineRule="auto"/>
        <w:rPr>
          <w:rFonts w:cstheme="minorHAnsi"/>
          <w:sz w:val="24"/>
          <w:szCs w:val="24"/>
          <w:shd w:val="clear" w:color="auto" w:fill="FFFFFF"/>
        </w:rPr>
      </w:pPr>
      <w:r w:rsidRPr="00FB646E">
        <w:rPr>
          <w:rFonts w:cstheme="minorHAnsi"/>
          <w:sz w:val="24"/>
          <w:szCs w:val="24"/>
          <w:shd w:val="clear" w:color="auto" w:fill="FFFFFF"/>
        </w:rPr>
        <w:t xml:space="preserve">Levin, A.L (2016) Gadgets. </w:t>
      </w:r>
      <w:r w:rsidRPr="00FB646E">
        <w:rPr>
          <w:rStyle w:val="Emphasis"/>
          <w:rFonts w:cstheme="minorHAnsi"/>
          <w:sz w:val="24"/>
          <w:szCs w:val="24"/>
          <w:bdr w:val="none" w:sz="0" w:space="0" w:color="auto" w:frame="1"/>
        </w:rPr>
        <w:t>Journal of Property Management</w:t>
      </w:r>
      <w:r w:rsidRPr="00FB646E">
        <w:rPr>
          <w:rFonts w:cstheme="minorHAnsi"/>
          <w:sz w:val="24"/>
          <w:szCs w:val="24"/>
          <w:shd w:val="clear" w:color="auto" w:fill="FFFFFF"/>
        </w:rPr>
        <w:t xml:space="preserve"> [online]. 81 (3), p. 32. [Accessed 11 </w:t>
      </w:r>
      <w:r w:rsidRPr="00FB646E">
        <w:rPr>
          <w:rFonts w:cstheme="minorHAnsi"/>
          <w:sz w:val="24"/>
          <w:szCs w:val="24"/>
          <w:shd w:val="clear" w:color="auto" w:fill="FFFFFF"/>
        </w:rPr>
        <w:t>February</w:t>
      </w:r>
      <w:r w:rsidRPr="00FB646E">
        <w:rPr>
          <w:rFonts w:cstheme="minorHAnsi"/>
          <w:sz w:val="24"/>
          <w:szCs w:val="24"/>
          <w:shd w:val="clear" w:color="auto" w:fill="FFFFFF"/>
        </w:rPr>
        <w:t xml:space="preserve"> 2019].</w:t>
      </w:r>
    </w:p>
    <w:p w:rsidR="00DA163F" w:rsidRPr="00FB646E" w:rsidRDefault="00DA163F" w:rsidP="00DD775B">
      <w:pPr>
        <w:spacing w:line="360" w:lineRule="auto"/>
        <w:rPr>
          <w:rFonts w:cstheme="minorHAnsi"/>
          <w:sz w:val="24"/>
          <w:szCs w:val="24"/>
          <w:shd w:val="clear" w:color="auto" w:fill="FFFFFF"/>
        </w:rPr>
      </w:pPr>
      <w:r w:rsidRPr="00FB646E">
        <w:rPr>
          <w:rFonts w:cstheme="minorHAnsi"/>
          <w:sz w:val="24"/>
          <w:szCs w:val="24"/>
        </w:rPr>
        <w:t>Overby, S.O., Greiner, L.G. and Paul, L.G.P.</w:t>
      </w:r>
      <w:r w:rsidRPr="00FB646E">
        <w:rPr>
          <w:rFonts w:cstheme="minorHAnsi"/>
          <w:sz w:val="24"/>
          <w:szCs w:val="24"/>
        </w:rPr>
        <w:t xml:space="preserve"> (20</w:t>
      </w:r>
      <w:r w:rsidRPr="00FB646E">
        <w:rPr>
          <w:rFonts w:cstheme="minorHAnsi"/>
          <w:sz w:val="24"/>
          <w:szCs w:val="24"/>
        </w:rPr>
        <w:t>17</w:t>
      </w:r>
      <w:r w:rsidRPr="00FB646E">
        <w:rPr>
          <w:rFonts w:cstheme="minorHAnsi"/>
          <w:sz w:val="24"/>
          <w:szCs w:val="24"/>
        </w:rPr>
        <w:t xml:space="preserve">) </w:t>
      </w:r>
      <w:r w:rsidRPr="00FB646E">
        <w:rPr>
          <w:rStyle w:val="Emphasis"/>
          <w:rFonts w:cstheme="minorHAnsi"/>
          <w:sz w:val="24"/>
          <w:szCs w:val="24"/>
          <w:bdr w:val="none" w:sz="0" w:space="0" w:color="auto" w:frame="1"/>
        </w:rPr>
        <w:t>What is an SLA? Best practices for service-level agreements</w:t>
      </w:r>
      <w:r w:rsidRPr="00FB646E">
        <w:rPr>
          <w:rFonts w:cstheme="minorHAnsi"/>
          <w:sz w:val="24"/>
          <w:szCs w:val="24"/>
        </w:rPr>
        <w:t xml:space="preserve">. Available from: </w:t>
      </w:r>
      <w:hyperlink r:id="rId14" w:history="1">
        <w:r w:rsidRPr="00FB646E">
          <w:rPr>
            <w:rStyle w:val="Hyperlink"/>
            <w:rFonts w:cstheme="minorHAnsi"/>
            <w:color w:val="auto"/>
            <w:sz w:val="24"/>
            <w:szCs w:val="24"/>
          </w:rPr>
          <w:t>https://www.cio.com/article/2438284/outsourcing/outsourcing-sla-definitions-and-solutions.html</w:t>
        </w:r>
      </w:hyperlink>
      <w:r w:rsidRPr="00FB646E">
        <w:rPr>
          <w:rFonts w:cstheme="minorHAnsi"/>
          <w:sz w:val="24"/>
          <w:szCs w:val="24"/>
        </w:rPr>
        <w:t xml:space="preserve"> </w:t>
      </w:r>
      <w:r w:rsidRPr="00FB646E">
        <w:rPr>
          <w:rFonts w:cstheme="minorHAnsi"/>
          <w:sz w:val="24"/>
          <w:szCs w:val="24"/>
          <w:shd w:val="clear" w:color="auto" w:fill="FFFFFF"/>
        </w:rPr>
        <w:t xml:space="preserve">[Accessed 10 </w:t>
      </w:r>
      <w:r w:rsidRPr="00FB646E">
        <w:rPr>
          <w:rFonts w:cstheme="minorHAnsi"/>
          <w:sz w:val="24"/>
          <w:szCs w:val="24"/>
          <w:shd w:val="clear" w:color="auto" w:fill="FFFFFF"/>
        </w:rPr>
        <w:t>February</w:t>
      </w:r>
      <w:r w:rsidRPr="00FB646E">
        <w:rPr>
          <w:rFonts w:cstheme="minorHAnsi"/>
          <w:sz w:val="24"/>
          <w:szCs w:val="24"/>
          <w:shd w:val="clear" w:color="auto" w:fill="FFFFFF"/>
        </w:rPr>
        <w:t xml:space="preserve"> 2019].</w:t>
      </w:r>
    </w:p>
    <w:p w:rsidR="00DA163F" w:rsidRPr="00FB646E" w:rsidRDefault="00DA163F" w:rsidP="00DD775B">
      <w:pPr>
        <w:spacing w:line="360" w:lineRule="auto"/>
        <w:rPr>
          <w:rFonts w:cstheme="minorHAnsi"/>
          <w:sz w:val="24"/>
          <w:szCs w:val="24"/>
          <w:shd w:val="clear" w:color="auto" w:fill="FFFFFF"/>
        </w:rPr>
      </w:pPr>
      <w:r w:rsidRPr="00FB646E">
        <w:rPr>
          <w:rFonts w:cstheme="minorHAnsi"/>
          <w:sz w:val="24"/>
          <w:szCs w:val="24"/>
          <w:shd w:val="clear" w:color="auto" w:fill="FFFFFF"/>
        </w:rPr>
        <w:t xml:space="preserve">Petri, I.P, Rana, O.F.R. and </w:t>
      </w:r>
      <w:proofErr w:type="spellStart"/>
      <w:r w:rsidRPr="00FB646E">
        <w:rPr>
          <w:rFonts w:cstheme="minorHAnsi"/>
          <w:sz w:val="24"/>
          <w:szCs w:val="24"/>
          <w:shd w:val="clear" w:color="auto" w:fill="FFFFFF"/>
        </w:rPr>
        <w:t>Silaghi</w:t>
      </w:r>
      <w:proofErr w:type="spellEnd"/>
      <w:r w:rsidRPr="00FB646E">
        <w:rPr>
          <w:rFonts w:cstheme="minorHAnsi"/>
          <w:sz w:val="24"/>
          <w:szCs w:val="24"/>
          <w:shd w:val="clear" w:color="auto" w:fill="FFFFFF"/>
        </w:rPr>
        <w:t xml:space="preserve">, G.C.S. (2012) Service level agreement as a complementary currency in peer-to-peer markets. </w:t>
      </w:r>
      <w:r w:rsidRPr="00FB646E">
        <w:rPr>
          <w:rStyle w:val="Emphasis"/>
          <w:rFonts w:cstheme="minorHAnsi"/>
          <w:sz w:val="24"/>
          <w:szCs w:val="24"/>
          <w:bdr w:val="none" w:sz="0" w:space="0" w:color="auto" w:frame="1"/>
        </w:rPr>
        <w:t>Future Generation Computer Systems</w:t>
      </w:r>
      <w:r w:rsidRPr="00FB646E">
        <w:rPr>
          <w:rFonts w:cstheme="minorHAnsi"/>
          <w:sz w:val="24"/>
          <w:szCs w:val="24"/>
          <w:shd w:val="clear" w:color="auto" w:fill="FFFFFF"/>
        </w:rPr>
        <w:t xml:space="preserve"> [online]. 28 (8), pp. 1316-1327. [Accessed 31 January 2019].</w:t>
      </w:r>
    </w:p>
    <w:p w:rsidR="00DA163F" w:rsidRPr="00FB646E" w:rsidRDefault="00DA163F" w:rsidP="00DD775B">
      <w:pPr>
        <w:spacing w:line="360" w:lineRule="auto"/>
        <w:rPr>
          <w:rFonts w:cstheme="minorHAnsi"/>
          <w:sz w:val="24"/>
          <w:szCs w:val="24"/>
          <w:shd w:val="clear" w:color="auto" w:fill="FFFFFF"/>
        </w:rPr>
      </w:pPr>
      <w:r w:rsidRPr="00FB646E">
        <w:rPr>
          <w:rFonts w:cstheme="minorHAnsi"/>
          <w:sz w:val="24"/>
          <w:szCs w:val="24"/>
          <w:shd w:val="clear" w:color="auto" w:fill="FFFFFF"/>
        </w:rPr>
        <w:t xml:space="preserve">Said, H.S. and </w:t>
      </w:r>
      <w:proofErr w:type="spellStart"/>
      <w:r w:rsidRPr="00FB646E">
        <w:rPr>
          <w:rFonts w:cstheme="minorHAnsi"/>
          <w:sz w:val="24"/>
          <w:szCs w:val="24"/>
          <w:shd w:val="clear" w:color="auto" w:fill="FFFFFF"/>
        </w:rPr>
        <w:t>Rayes</w:t>
      </w:r>
      <w:proofErr w:type="spellEnd"/>
      <w:r w:rsidRPr="00FB646E">
        <w:rPr>
          <w:rFonts w:cstheme="minorHAnsi"/>
          <w:sz w:val="24"/>
          <w:szCs w:val="24"/>
          <w:shd w:val="clear" w:color="auto" w:fill="FFFFFF"/>
        </w:rPr>
        <w:t xml:space="preserve">, K.E.R. (2010) Optimizing the Planning of Construction Site Security </w:t>
      </w:r>
      <w:proofErr w:type="gramStart"/>
      <w:r w:rsidRPr="00FB646E">
        <w:rPr>
          <w:rFonts w:cstheme="minorHAnsi"/>
          <w:sz w:val="24"/>
          <w:szCs w:val="24"/>
          <w:shd w:val="clear" w:color="auto" w:fill="FFFFFF"/>
        </w:rPr>
        <w:t>For</w:t>
      </w:r>
      <w:proofErr w:type="gramEnd"/>
      <w:r w:rsidRPr="00FB646E">
        <w:rPr>
          <w:rFonts w:cstheme="minorHAnsi"/>
          <w:sz w:val="24"/>
          <w:szCs w:val="24"/>
          <w:shd w:val="clear" w:color="auto" w:fill="FFFFFF"/>
        </w:rPr>
        <w:t xml:space="preserve"> Critical Infrastructure Projects. </w:t>
      </w:r>
      <w:r w:rsidRPr="00FB646E">
        <w:rPr>
          <w:rStyle w:val="Emphasis"/>
          <w:rFonts w:cstheme="minorHAnsi"/>
          <w:sz w:val="24"/>
          <w:szCs w:val="24"/>
          <w:bdr w:val="none" w:sz="0" w:space="0" w:color="auto" w:frame="1"/>
        </w:rPr>
        <w:t>Automation in Construction</w:t>
      </w:r>
      <w:r w:rsidRPr="00FB646E">
        <w:rPr>
          <w:rFonts w:cstheme="minorHAnsi"/>
          <w:sz w:val="24"/>
          <w:szCs w:val="24"/>
          <w:shd w:val="clear" w:color="auto" w:fill="FFFFFF"/>
        </w:rPr>
        <w:t xml:space="preserve"> [online]. 19 (2), pp. 221-234. [Accessed 10 </w:t>
      </w:r>
      <w:r w:rsidRPr="00FB646E">
        <w:rPr>
          <w:rFonts w:cstheme="minorHAnsi"/>
          <w:sz w:val="24"/>
          <w:szCs w:val="24"/>
          <w:shd w:val="clear" w:color="auto" w:fill="FFFFFF"/>
        </w:rPr>
        <w:t>February</w:t>
      </w:r>
      <w:r w:rsidRPr="00FB646E">
        <w:rPr>
          <w:rFonts w:cstheme="minorHAnsi"/>
          <w:sz w:val="24"/>
          <w:szCs w:val="24"/>
          <w:shd w:val="clear" w:color="auto" w:fill="FFFFFF"/>
        </w:rPr>
        <w:t xml:space="preserve"> 2019].</w:t>
      </w:r>
    </w:p>
    <w:p w:rsidR="00DA163F" w:rsidRPr="00FB646E" w:rsidRDefault="00DA163F" w:rsidP="00DD775B">
      <w:pPr>
        <w:spacing w:line="360" w:lineRule="auto"/>
        <w:rPr>
          <w:rFonts w:cstheme="minorHAnsi"/>
          <w:sz w:val="24"/>
          <w:szCs w:val="24"/>
          <w:shd w:val="clear" w:color="auto" w:fill="FFFFFF"/>
        </w:rPr>
      </w:pPr>
      <w:r w:rsidRPr="00FB646E">
        <w:rPr>
          <w:rFonts w:cstheme="minorHAnsi"/>
          <w:sz w:val="24"/>
          <w:szCs w:val="24"/>
          <w:shd w:val="clear" w:color="auto" w:fill="FFFFFF"/>
        </w:rPr>
        <w:t xml:space="preserve">Sato, Y.S., Morimoto, A.M. and Takata, S.T. (2017) Determination of Optimum Criteria for Condition-based Maintenance of Automatic Ticket Gates Using Remote Monitoring Data. </w:t>
      </w:r>
      <w:r w:rsidRPr="00FB646E">
        <w:rPr>
          <w:rStyle w:val="Emphasis"/>
          <w:rFonts w:cstheme="minorHAnsi"/>
          <w:sz w:val="24"/>
          <w:szCs w:val="24"/>
          <w:bdr w:val="none" w:sz="0" w:space="0" w:color="auto" w:frame="1"/>
        </w:rPr>
        <w:t>Science Direct</w:t>
      </w:r>
      <w:r w:rsidRPr="00FB646E">
        <w:rPr>
          <w:rFonts w:cstheme="minorHAnsi"/>
          <w:sz w:val="24"/>
          <w:szCs w:val="24"/>
          <w:shd w:val="clear" w:color="auto" w:fill="FFFFFF"/>
        </w:rPr>
        <w:t xml:space="preserve"> [online]. 59, pp. 190-195. [Accessed 10 February 2019].</w:t>
      </w:r>
    </w:p>
    <w:p w:rsidR="00DA163F" w:rsidRPr="00FB646E" w:rsidRDefault="00DA163F" w:rsidP="00DD775B">
      <w:pPr>
        <w:spacing w:line="360" w:lineRule="auto"/>
        <w:rPr>
          <w:rFonts w:cstheme="minorHAnsi"/>
          <w:sz w:val="24"/>
          <w:szCs w:val="24"/>
          <w:shd w:val="clear" w:color="auto" w:fill="FFFFFF"/>
        </w:rPr>
      </w:pPr>
      <w:r w:rsidRPr="00FB646E">
        <w:rPr>
          <w:rFonts w:cstheme="minorHAnsi"/>
          <w:sz w:val="24"/>
          <w:szCs w:val="24"/>
          <w:shd w:val="clear" w:color="auto" w:fill="FFFFFF"/>
        </w:rPr>
        <w:t xml:space="preserve">Tsai, J.T., Yin, Z.T., Kwak, J.Y.K., Kempe, D.K., </w:t>
      </w:r>
      <w:proofErr w:type="spellStart"/>
      <w:r w:rsidRPr="00FB646E">
        <w:rPr>
          <w:rFonts w:cstheme="minorHAnsi"/>
          <w:sz w:val="24"/>
          <w:szCs w:val="24"/>
          <w:shd w:val="clear" w:color="auto" w:fill="FFFFFF"/>
        </w:rPr>
        <w:t>Kiekintveld</w:t>
      </w:r>
      <w:proofErr w:type="spellEnd"/>
      <w:r w:rsidRPr="00FB646E">
        <w:rPr>
          <w:rFonts w:cstheme="minorHAnsi"/>
          <w:sz w:val="24"/>
          <w:szCs w:val="24"/>
          <w:shd w:val="clear" w:color="auto" w:fill="FFFFFF"/>
        </w:rPr>
        <w:t xml:space="preserve">, C.K. and </w:t>
      </w:r>
      <w:proofErr w:type="spellStart"/>
      <w:r w:rsidRPr="00FB646E">
        <w:rPr>
          <w:rFonts w:cstheme="minorHAnsi"/>
          <w:sz w:val="24"/>
          <w:szCs w:val="24"/>
          <w:shd w:val="clear" w:color="auto" w:fill="FFFFFF"/>
        </w:rPr>
        <w:t>Tambe</w:t>
      </w:r>
      <w:proofErr w:type="spellEnd"/>
      <w:r w:rsidRPr="00FB646E">
        <w:rPr>
          <w:rFonts w:cstheme="minorHAnsi"/>
          <w:sz w:val="24"/>
          <w:szCs w:val="24"/>
          <w:shd w:val="clear" w:color="auto" w:fill="FFFFFF"/>
        </w:rPr>
        <w:t xml:space="preserve">, M.T. (2010) Game-theoretic Allocation of Security Forces in a City. </w:t>
      </w:r>
      <w:r w:rsidRPr="00FB646E">
        <w:rPr>
          <w:rStyle w:val="Emphasis"/>
          <w:rFonts w:cstheme="minorHAnsi"/>
          <w:sz w:val="24"/>
          <w:szCs w:val="24"/>
          <w:bdr w:val="none" w:sz="0" w:space="0" w:color="auto" w:frame="1"/>
        </w:rPr>
        <w:t>Researchgate</w:t>
      </w:r>
      <w:r w:rsidRPr="00FB646E">
        <w:rPr>
          <w:rFonts w:cstheme="minorHAnsi"/>
          <w:sz w:val="24"/>
          <w:szCs w:val="24"/>
          <w:shd w:val="clear" w:color="auto" w:fill="FFFFFF"/>
        </w:rPr>
        <w:t xml:space="preserve"> [online]., pp. 1-8. [Accessed 11 </w:t>
      </w:r>
      <w:r w:rsidRPr="00FB646E">
        <w:rPr>
          <w:rFonts w:cstheme="minorHAnsi"/>
          <w:sz w:val="24"/>
          <w:szCs w:val="24"/>
          <w:shd w:val="clear" w:color="auto" w:fill="FFFFFF"/>
        </w:rPr>
        <w:t>February</w:t>
      </w:r>
      <w:r w:rsidRPr="00FB646E">
        <w:rPr>
          <w:rFonts w:cstheme="minorHAnsi"/>
          <w:sz w:val="24"/>
          <w:szCs w:val="24"/>
          <w:shd w:val="clear" w:color="auto" w:fill="FFFFFF"/>
        </w:rPr>
        <w:t xml:space="preserve"> 2019].</w:t>
      </w:r>
    </w:p>
    <w:p w:rsidR="00DA163F" w:rsidRPr="00FB646E" w:rsidRDefault="00DA163F" w:rsidP="00DD775B">
      <w:pPr>
        <w:spacing w:line="360" w:lineRule="auto"/>
        <w:rPr>
          <w:rFonts w:cstheme="minorHAnsi"/>
          <w:sz w:val="24"/>
          <w:szCs w:val="24"/>
          <w:shd w:val="clear" w:color="auto" w:fill="FFFFFF"/>
        </w:rPr>
      </w:pPr>
      <w:r w:rsidRPr="00FB646E">
        <w:rPr>
          <w:rFonts w:cstheme="minorHAnsi"/>
          <w:sz w:val="24"/>
          <w:szCs w:val="24"/>
          <w:shd w:val="clear" w:color="auto" w:fill="FFFFFF"/>
        </w:rPr>
        <w:t xml:space="preserve">Wang, J.W., </w:t>
      </w:r>
      <w:proofErr w:type="spellStart"/>
      <w:r w:rsidRPr="00FB646E">
        <w:rPr>
          <w:rFonts w:cstheme="minorHAnsi"/>
          <w:sz w:val="24"/>
          <w:szCs w:val="24"/>
          <w:shd w:val="clear" w:color="auto" w:fill="FFFFFF"/>
        </w:rPr>
        <w:t>Bacic</w:t>
      </w:r>
      <w:proofErr w:type="spellEnd"/>
      <w:r w:rsidRPr="00FB646E">
        <w:rPr>
          <w:rFonts w:cstheme="minorHAnsi"/>
          <w:sz w:val="24"/>
          <w:szCs w:val="24"/>
          <w:shd w:val="clear" w:color="auto" w:fill="FFFFFF"/>
        </w:rPr>
        <w:t xml:space="preserve">, B.B. and Yan, W.Q.Y. (2018) An Effective Method for Plate Number Recognition. </w:t>
      </w:r>
      <w:proofErr w:type="spellStart"/>
      <w:r w:rsidRPr="00FB646E">
        <w:rPr>
          <w:rStyle w:val="Emphasis"/>
          <w:rFonts w:cstheme="minorHAnsi"/>
          <w:sz w:val="24"/>
          <w:szCs w:val="24"/>
          <w:bdr w:val="none" w:sz="0" w:space="0" w:color="auto" w:frame="1"/>
        </w:rPr>
        <w:t>Multimed</w:t>
      </w:r>
      <w:proofErr w:type="spellEnd"/>
      <w:r w:rsidRPr="00FB646E">
        <w:rPr>
          <w:rStyle w:val="Emphasis"/>
          <w:rFonts w:cstheme="minorHAnsi"/>
          <w:sz w:val="24"/>
          <w:szCs w:val="24"/>
          <w:bdr w:val="none" w:sz="0" w:space="0" w:color="auto" w:frame="1"/>
        </w:rPr>
        <w:t xml:space="preserve"> Tools </w:t>
      </w:r>
      <w:proofErr w:type="spellStart"/>
      <w:r w:rsidRPr="00FB646E">
        <w:rPr>
          <w:rStyle w:val="Emphasis"/>
          <w:rFonts w:cstheme="minorHAnsi"/>
          <w:sz w:val="24"/>
          <w:szCs w:val="24"/>
          <w:bdr w:val="none" w:sz="0" w:space="0" w:color="auto" w:frame="1"/>
        </w:rPr>
        <w:t>Appl</w:t>
      </w:r>
      <w:proofErr w:type="spellEnd"/>
      <w:r w:rsidRPr="00FB646E">
        <w:rPr>
          <w:rFonts w:cstheme="minorHAnsi"/>
          <w:sz w:val="24"/>
          <w:szCs w:val="24"/>
          <w:shd w:val="clear" w:color="auto" w:fill="FFFFFF"/>
        </w:rPr>
        <w:t xml:space="preserve"> [online]. 77, pp. 1679-1692. [Accessed 10 February 2019]. </w:t>
      </w:r>
    </w:p>
    <w:p w:rsidR="00DA163F" w:rsidRPr="00FB646E" w:rsidRDefault="00DA163F" w:rsidP="00DD775B">
      <w:pPr>
        <w:spacing w:line="360" w:lineRule="auto"/>
        <w:rPr>
          <w:rFonts w:cstheme="minorHAnsi"/>
          <w:sz w:val="24"/>
          <w:szCs w:val="24"/>
          <w:shd w:val="clear" w:color="auto" w:fill="FFFFFF"/>
        </w:rPr>
      </w:pPr>
      <w:r w:rsidRPr="00FB646E">
        <w:rPr>
          <w:rFonts w:cstheme="minorHAnsi"/>
          <w:sz w:val="24"/>
          <w:szCs w:val="24"/>
          <w:shd w:val="clear" w:color="auto" w:fill="FFFFFF"/>
        </w:rPr>
        <w:t xml:space="preserve">Wang, P.W., Chao, K.M.C., Lo, C.C.L., Lin, W.H.L., Lin, H.C.L. and Chao, W.J.C. (2016) Using Malware for Software-defined Networking–based Smart Home Security Management Through </w:t>
      </w:r>
      <w:r w:rsidRPr="00FB646E">
        <w:rPr>
          <w:rFonts w:cstheme="minorHAnsi"/>
          <w:sz w:val="24"/>
          <w:szCs w:val="24"/>
          <w:shd w:val="clear" w:color="auto" w:fill="FFFFFF"/>
        </w:rPr>
        <w:lastRenderedPageBreak/>
        <w:t xml:space="preserve">a Taint Checking Approach. </w:t>
      </w:r>
      <w:r w:rsidRPr="00FB646E">
        <w:rPr>
          <w:rStyle w:val="Emphasis"/>
          <w:rFonts w:cstheme="minorHAnsi"/>
          <w:sz w:val="24"/>
          <w:szCs w:val="24"/>
          <w:bdr w:val="none" w:sz="0" w:space="0" w:color="auto" w:frame="1"/>
        </w:rPr>
        <w:t>International Journal of Distributed Sensor Networks</w:t>
      </w:r>
      <w:r w:rsidRPr="00FB646E">
        <w:rPr>
          <w:rFonts w:cstheme="minorHAnsi"/>
          <w:sz w:val="24"/>
          <w:szCs w:val="24"/>
          <w:shd w:val="clear" w:color="auto" w:fill="FFFFFF"/>
        </w:rPr>
        <w:t xml:space="preserve"> [online]. 12 (8), pp. 1-23. [Accessed 10 February 2019].</w:t>
      </w:r>
    </w:p>
    <w:p w:rsidR="00DA163F" w:rsidRPr="00FB646E" w:rsidRDefault="00DA163F" w:rsidP="00DD775B">
      <w:pPr>
        <w:spacing w:line="360" w:lineRule="auto"/>
        <w:rPr>
          <w:rFonts w:cstheme="minorHAnsi"/>
          <w:sz w:val="24"/>
          <w:szCs w:val="24"/>
          <w:shd w:val="clear" w:color="auto" w:fill="FFFFFF"/>
        </w:rPr>
      </w:pPr>
      <w:r w:rsidRPr="00FB646E">
        <w:rPr>
          <w:rFonts w:cstheme="minorHAnsi"/>
          <w:sz w:val="24"/>
          <w:szCs w:val="24"/>
          <w:shd w:val="clear" w:color="auto" w:fill="FFFFFF"/>
        </w:rPr>
        <w:t xml:space="preserve">Welsh, B.C.W. and Farrington, D.P.F. (2009) </w:t>
      </w:r>
      <w:r w:rsidRPr="00FB646E">
        <w:rPr>
          <w:rStyle w:val="Emphasis"/>
          <w:rFonts w:cstheme="minorHAnsi"/>
          <w:sz w:val="24"/>
          <w:szCs w:val="24"/>
          <w:bdr w:val="none" w:sz="0" w:space="0" w:color="auto" w:frame="1"/>
        </w:rPr>
        <w:t>Making Public Places Safer: Surveillance and Crime Prevention</w:t>
      </w:r>
      <w:r w:rsidRPr="00FB646E">
        <w:rPr>
          <w:rFonts w:cstheme="minorHAnsi"/>
          <w:sz w:val="24"/>
          <w:szCs w:val="24"/>
          <w:shd w:val="clear" w:color="auto" w:fill="FFFFFF"/>
        </w:rPr>
        <w:t>. Oxford: Oxford University Press.</w:t>
      </w:r>
    </w:p>
    <w:p w:rsidR="00DA163F" w:rsidRPr="00FB646E" w:rsidRDefault="00DA163F" w:rsidP="00DD775B">
      <w:pPr>
        <w:spacing w:line="360" w:lineRule="auto"/>
        <w:rPr>
          <w:rFonts w:cstheme="minorHAnsi"/>
          <w:sz w:val="24"/>
          <w:szCs w:val="24"/>
          <w:shd w:val="clear" w:color="auto" w:fill="FFFFFF"/>
        </w:rPr>
      </w:pPr>
      <w:r w:rsidRPr="00FB646E">
        <w:rPr>
          <w:rFonts w:cstheme="minorHAnsi"/>
          <w:sz w:val="24"/>
          <w:szCs w:val="24"/>
          <w:shd w:val="clear" w:color="auto" w:fill="FFFFFF"/>
        </w:rPr>
        <w:t xml:space="preserve">Wright, D.W (2009) The Lean Management System: Visual Controls. </w:t>
      </w:r>
      <w:r w:rsidRPr="00FB646E">
        <w:rPr>
          <w:rStyle w:val="Emphasis"/>
          <w:rFonts w:cstheme="minorHAnsi"/>
          <w:sz w:val="24"/>
          <w:szCs w:val="24"/>
          <w:bdr w:val="none" w:sz="0" w:space="0" w:color="auto" w:frame="1"/>
        </w:rPr>
        <w:t>Security Technology Executive</w:t>
      </w:r>
      <w:r w:rsidRPr="00FB646E">
        <w:rPr>
          <w:rFonts w:cstheme="minorHAnsi"/>
          <w:sz w:val="24"/>
          <w:szCs w:val="24"/>
          <w:shd w:val="clear" w:color="auto" w:fill="FFFFFF"/>
        </w:rPr>
        <w:t xml:space="preserve"> [online]. 19 (4), p. 18. [Accessed 11 </w:t>
      </w:r>
      <w:r w:rsidRPr="00FB646E">
        <w:rPr>
          <w:rFonts w:cstheme="minorHAnsi"/>
          <w:sz w:val="24"/>
          <w:szCs w:val="24"/>
          <w:shd w:val="clear" w:color="auto" w:fill="FFFFFF"/>
        </w:rPr>
        <w:t>February</w:t>
      </w:r>
      <w:r w:rsidRPr="00FB646E">
        <w:rPr>
          <w:rFonts w:cstheme="minorHAnsi"/>
          <w:sz w:val="24"/>
          <w:szCs w:val="24"/>
          <w:shd w:val="clear" w:color="auto" w:fill="FFFFFF"/>
        </w:rPr>
        <w:t xml:space="preserve"> 2019].</w:t>
      </w:r>
    </w:p>
    <w:p w:rsidR="00DA163F" w:rsidRPr="00FB646E" w:rsidRDefault="00DA163F" w:rsidP="00DD775B">
      <w:pPr>
        <w:spacing w:line="360" w:lineRule="auto"/>
        <w:rPr>
          <w:rFonts w:cstheme="minorHAnsi"/>
          <w:sz w:val="24"/>
          <w:szCs w:val="24"/>
          <w:shd w:val="clear" w:color="auto" w:fill="FFFFFF"/>
        </w:rPr>
      </w:pPr>
      <w:r w:rsidRPr="00FB646E">
        <w:rPr>
          <w:rFonts w:cstheme="minorHAnsi"/>
          <w:sz w:val="24"/>
          <w:szCs w:val="24"/>
          <w:shd w:val="clear" w:color="auto" w:fill="FFFFFF"/>
        </w:rPr>
        <w:t xml:space="preserve">Yang, Y.C.Y (2011) Risk Management of Taiwan’s Maritime Supply Chain Security. </w:t>
      </w:r>
      <w:r w:rsidRPr="00FB646E">
        <w:rPr>
          <w:rStyle w:val="Emphasis"/>
          <w:rFonts w:cstheme="minorHAnsi"/>
          <w:sz w:val="24"/>
          <w:szCs w:val="24"/>
          <w:bdr w:val="none" w:sz="0" w:space="0" w:color="auto" w:frame="1"/>
        </w:rPr>
        <w:t>Safety Science</w:t>
      </w:r>
      <w:r w:rsidRPr="00FB646E">
        <w:rPr>
          <w:rFonts w:cstheme="minorHAnsi"/>
          <w:sz w:val="24"/>
          <w:szCs w:val="24"/>
          <w:shd w:val="clear" w:color="auto" w:fill="FFFFFF"/>
        </w:rPr>
        <w:t xml:space="preserve"> [online]. 49 (3), pp. 382-393. [Accessed 11 </w:t>
      </w:r>
      <w:r w:rsidRPr="00FB646E">
        <w:rPr>
          <w:rFonts w:cstheme="minorHAnsi"/>
          <w:sz w:val="24"/>
          <w:szCs w:val="24"/>
          <w:shd w:val="clear" w:color="auto" w:fill="FFFFFF"/>
        </w:rPr>
        <w:t>February</w:t>
      </w:r>
      <w:r w:rsidRPr="00FB646E">
        <w:rPr>
          <w:rFonts w:cstheme="minorHAnsi"/>
          <w:sz w:val="24"/>
          <w:szCs w:val="24"/>
          <w:shd w:val="clear" w:color="auto" w:fill="FFFFFF"/>
        </w:rPr>
        <w:t xml:space="preserve"> 2019].</w:t>
      </w:r>
    </w:p>
    <w:sectPr w:rsidR="00DA163F" w:rsidRPr="00FB646E" w:rsidSect="00DF086A">
      <w:headerReference w:type="default" r:id="rId15"/>
      <w:footerReference w:type="default" r:id="rId1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578E2" w:rsidRDefault="00C578E2" w:rsidP="004E6576">
      <w:pPr>
        <w:spacing w:after="0" w:line="240" w:lineRule="auto"/>
      </w:pPr>
      <w:r>
        <w:separator/>
      </w:r>
    </w:p>
  </w:endnote>
  <w:endnote w:type="continuationSeparator" w:id="0">
    <w:p w:rsidR="00C578E2" w:rsidRDefault="00C578E2" w:rsidP="004E65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52800325"/>
      <w:docPartObj>
        <w:docPartGallery w:val="Page Numbers (Bottom of Page)"/>
        <w:docPartUnique/>
      </w:docPartObj>
    </w:sdtPr>
    <w:sdtEndPr>
      <w:rPr>
        <w:color w:val="7F7F7F" w:themeColor="background1" w:themeShade="7F"/>
        <w:spacing w:val="60"/>
      </w:rPr>
    </w:sdtEndPr>
    <w:sdtContent>
      <w:p w:rsidR="0014468C" w:rsidRDefault="0014468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14468C" w:rsidRDefault="001446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578E2" w:rsidRDefault="00C578E2" w:rsidP="004E6576">
      <w:pPr>
        <w:spacing w:after="0" w:line="240" w:lineRule="auto"/>
      </w:pPr>
      <w:r>
        <w:separator/>
      </w:r>
    </w:p>
  </w:footnote>
  <w:footnote w:type="continuationSeparator" w:id="0">
    <w:p w:rsidR="00C578E2" w:rsidRDefault="00C578E2" w:rsidP="004E65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4468C" w:rsidRPr="00A62AB3" w:rsidRDefault="0014468C">
    <w:pPr>
      <w:pStyle w:val="Header"/>
      <w:rPr>
        <w:lang w:val="en-US"/>
      </w:rPr>
    </w:pPr>
    <w:r>
      <w:rPr>
        <w:lang w:val="en-US"/>
      </w:rPr>
      <w:t>1804902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AA728B"/>
    <w:multiLevelType w:val="hybridMultilevel"/>
    <w:tmpl w:val="364671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0F4172C"/>
    <w:multiLevelType w:val="hybridMultilevel"/>
    <w:tmpl w:val="5BA060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663165D"/>
    <w:multiLevelType w:val="singleLevel"/>
    <w:tmpl w:val="7A4067BC"/>
    <w:lvl w:ilvl="0">
      <w:start w:val="1"/>
      <w:numFmt w:val="bullet"/>
      <w:lvlText w:val=""/>
      <w:lvlJc w:val="left"/>
      <w:pPr>
        <w:tabs>
          <w:tab w:val="num" w:pos="360"/>
        </w:tabs>
        <w:ind w:left="360" w:hanging="360"/>
      </w:pPr>
      <w:rPr>
        <w:rFonts w:ascii="Symbol" w:hAnsi="Symbol" w:hint="default"/>
        <w:sz w:val="28"/>
      </w:rPr>
    </w:lvl>
  </w:abstractNum>
  <w:abstractNum w:abstractNumId="3" w15:restartNumberingAfterBreak="0">
    <w:nsid w:val="3BA26E13"/>
    <w:multiLevelType w:val="hybridMultilevel"/>
    <w:tmpl w:val="644ADC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4F20DAB"/>
    <w:multiLevelType w:val="hybridMultilevel"/>
    <w:tmpl w:val="4C3045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4"/>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086A"/>
    <w:rsid w:val="0000198A"/>
    <w:rsid w:val="00001D19"/>
    <w:rsid w:val="000145AC"/>
    <w:rsid w:val="00025F7E"/>
    <w:rsid w:val="00030690"/>
    <w:rsid w:val="00030821"/>
    <w:rsid w:val="000316B5"/>
    <w:rsid w:val="00040B93"/>
    <w:rsid w:val="00041EE5"/>
    <w:rsid w:val="0004756E"/>
    <w:rsid w:val="00052AAC"/>
    <w:rsid w:val="0005374B"/>
    <w:rsid w:val="00055F70"/>
    <w:rsid w:val="00057240"/>
    <w:rsid w:val="00075106"/>
    <w:rsid w:val="00075774"/>
    <w:rsid w:val="000833DF"/>
    <w:rsid w:val="00083DE9"/>
    <w:rsid w:val="00086AC6"/>
    <w:rsid w:val="00087D6A"/>
    <w:rsid w:val="00090594"/>
    <w:rsid w:val="00092C32"/>
    <w:rsid w:val="000B1E43"/>
    <w:rsid w:val="000C5B2F"/>
    <w:rsid w:val="000D7888"/>
    <w:rsid w:val="000E203B"/>
    <w:rsid w:val="000E6680"/>
    <w:rsid w:val="000F37C8"/>
    <w:rsid w:val="000F3C3E"/>
    <w:rsid w:val="00100FC2"/>
    <w:rsid w:val="001155AA"/>
    <w:rsid w:val="00117B4F"/>
    <w:rsid w:val="00121F4F"/>
    <w:rsid w:val="00123187"/>
    <w:rsid w:val="001306DB"/>
    <w:rsid w:val="00130B6E"/>
    <w:rsid w:val="0014468C"/>
    <w:rsid w:val="001518CC"/>
    <w:rsid w:val="00153520"/>
    <w:rsid w:val="00166773"/>
    <w:rsid w:val="00166A93"/>
    <w:rsid w:val="001817C7"/>
    <w:rsid w:val="00182196"/>
    <w:rsid w:val="001846D6"/>
    <w:rsid w:val="00190C00"/>
    <w:rsid w:val="001952C0"/>
    <w:rsid w:val="00195CCB"/>
    <w:rsid w:val="00197769"/>
    <w:rsid w:val="001A0001"/>
    <w:rsid w:val="001A1AC9"/>
    <w:rsid w:val="001A6876"/>
    <w:rsid w:val="001B1AF6"/>
    <w:rsid w:val="001B5D2F"/>
    <w:rsid w:val="001C0524"/>
    <w:rsid w:val="001C1649"/>
    <w:rsid w:val="001C1C5C"/>
    <w:rsid w:val="001C671B"/>
    <w:rsid w:val="001D194E"/>
    <w:rsid w:val="001D439F"/>
    <w:rsid w:val="001D61BC"/>
    <w:rsid w:val="001D7E77"/>
    <w:rsid w:val="0020363E"/>
    <w:rsid w:val="002148BE"/>
    <w:rsid w:val="0022210F"/>
    <w:rsid w:val="00225701"/>
    <w:rsid w:val="00232816"/>
    <w:rsid w:val="00234817"/>
    <w:rsid w:val="00243335"/>
    <w:rsid w:val="0024480E"/>
    <w:rsid w:val="00251689"/>
    <w:rsid w:val="0026607D"/>
    <w:rsid w:val="00271940"/>
    <w:rsid w:val="0027450D"/>
    <w:rsid w:val="00281A3B"/>
    <w:rsid w:val="00292943"/>
    <w:rsid w:val="002936BF"/>
    <w:rsid w:val="00295E10"/>
    <w:rsid w:val="002A029C"/>
    <w:rsid w:val="002A2BC8"/>
    <w:rsid w:val="002B3D1F"/>
    <w:rsid w:val="002C5218"/>
    <w:rsid w:val="002C5E35"/>
    <w:rsid w:val="002C69F1"/>
    <w:rsid w:val="002D06F9"/>
    <w:rsid w:val="002D1E3D"/>
    <w:rsid w:val="002D2905"/>
    <w:rsid w:val="002D3721"/>
    <w:rsid w:val="002D5A12"/>
    <w:rsid w:val="002E4F23"/>
    <w:rsid w:val="002F489B"/>
    <w:rsid w:val="002F7CD1"/>
    <w:rsid w:val="00302146"/>
    <w:rsid w:val="00302BA4"/>
    <w:rsid w:val="003030D8"/>
    <w:rsid w:val="00310976"/>
    <w:rsid w:val="0031485A"/>
    <w:rsid w:val="003170C8"/>
    <w:rsid w:val="003229D5"/>
    <w:rsid w:val="00326419"/>
    <w:rsid w:val="003264BF"/>
    <w:rsid w:val="003319A4"/>
    <w:rsid w:val="003359E1"/>
    <w:rsid w:val="003409EA"/>
    <w:rsid w:val="003427AF"/>
    <w:rsid w:val="00346987"/>
    <w:rsid w:val="0037090E"/>
    <w:rsid w:val="003820F7"/>
    <w:rsid w:val="00391AB3"/>
    <w:rsid w:val="003B65AD"/>
    <w:rsid w:val="003B7242"/>
    <w:rsid w:val="003C739E"/>
    <w:rsid w:val="003D007A"/>
    <w:rsid w:val="003D3647"/>
    <w:rsid w:val="003F4A6F"/>
    <w:rsid w:val="003F4E6E"/>
    <w:rsid w:val="004003E8"/>
    <w:rsid w:val="004014AA"/>
    <w:rsid w:val="00421D21"/>
    <w:rsid w:val="00423813"/>
    <w:rsid w:val="0042668A"/>
    <w:rsid w:val="0043554D"/>
    <w:rsid w:val="00435FBB"/>
    <w:rsid w:val="0043617D"/>
    <w:rsid w:val="004379B8"/>
    <w:rsid w:val="00443F74"/>
    <w:rsid w:val="0044771C"/>
    <w:rsid w:val="00463C50"/>
    <w:rsid w:val="00464367"/>
    <w:rsid w:val="00470E90"/>
    <w:rsid w:val="00471A2D"/>
    <w:rsid w:val="00481019"/>
    <w:rsid w:val="00484814"/>
    <w:rsid w:val="0048520F"/>
    <w:rsid w:val="00486B8B"/>
    <w:rsid w:val="00490B11"/>
    <w:rsid w:val="004A522A"/>
    <w:rsid w:val="004A59C2"/>
    <w:rsid w:val="004A5FBD"/>
    <w:rsid w:val="004A609A"/>
    <w:rsid w:val="004A7E95"/>
    <w:rsid w:val="004B017A"/>
    <w:rsid w:val="004B16D9"/>
    <w:rsid w:val="004B32BA"/>
    <w:rsid w:val="004B3FD1"/>
    <w:rsid w:val="004B4EDD"/>
    <w:rsid w:val="004D32F8"/>
    <w:rsid w:val="004D3F2D"/>
    <w:rsid w:val="004E52A2"/>
    <w:rsid w:val="004E6576"/>
    <w:rsid w:val="004F0393"/>
    <w:rsid w:val="004F1FF9"/>
    <w:rsid w:val="004F28F4"/>
    <w:rsid w:val="004F4112"/>
    <w:rsid w:val="00501289"/>
    <w:rsid w:val="005053FF"/>
    <w:rsid w:val="0053227B"/>
    <w:rsid w:val="005341F2"/>
    <w:rsid w:val="0053488B"/>
    <w:rsid w:val="00535EA0"/>
    <w:rsid w:val="0054316B"/>
    <w:rsid w:val="00545DBF"/>
    <w:rsid w:val="0054797D"/>
    <w:rsid w:val="00551344"/>
    <w:rsid w:val="00552A71"/>
    <w:rsid w:val="00557D34"/>
    <w:rsid w:val="0056301B"/>
    <w:rsid w:val="005633C8"/>
    <w:rsid w:val="00565A1C"/>
    <w:rsid w:val="005660B7"/>
    <w:rsid w:val="0056641C"/>
    <w:rsid w:val="00567B80"/>
    <w:rsid w:val="005700BF"/>
    <w:rsid w:val="005701ED"/>
    <w:rsid w:val="00571BD9"/>
    <w:rsid w:val="00572527"/>
    <w:rsid w:val="00581279"/>
    <w:rsid w:val="0058190B"/>
    <w:rsid w:val="005827D6"/>
    <w:rsid w:val="00587B48"/>
    <w:rsid w:val="005906F8"/>
    <w:rsid w:val="00591903"/>
    <w:rsid w:val="005947BB"/>
    <w:rsid w:val="00597A7B"/>
    <w:rsid w:val="005A5026"/>
    <w:rsid w:val="005A583E"/>
    <w:rsid w:val="005A69A9"/>
    <w:rsid w:val="005B1C38"/>
    <w:rsid w:val="005B4A19"/>
    <w:rsid w:val="005B641B"/>
    <w:rsid w:val="005B65F8"/>
    <w:rsid w:val="005B7A97"/>
    <w:rsid w:val="005C69A3"/>
    <w:rsid w:val="005D0D43"/>
    <w:rsid w:val="005D37C9"/>
    <w:rsid w:val="005E7771"/>
    <w:rsid w:val="00601213"/>
    <w:rsid w:val="00610A88"/>
    <w:rsid w:val="00616A15"/>
    <w:rsid w:val="006179F7"/>
    <w:rsid w:val="0062175B"/>
    <w:rsid w:val="00623647"/>
    <w:rsid w:val="006309DC"/>
    <w:rsid w:val="00640484"/>
    <w:rsid w:val="00641BB9"/>
    <w:rsid w:val="0064350E"/>
    <w:rsid w:val="006450A3"/>
    <w:rsid w:val="006558B4"/>
    <w:rsid w:val="00661D9C"/>
    <w:rsid w:val="00666637"/>
    <w:rsid w:val="006768E7"/>
    <w:rsid w:val="00683B5A"/>
    <w:rsid w:val="00685495"/>
    <w:rsid w:val="00686513"/>
    <w:rsid w:val="00686AAE"/>
    <w:rsid w:val="00690478"/>
    <w:rsid w:val="00690E08"/>
    <w:rsid w:val="00692B41"/>
    <w:rsid w:val="006A270D"/>
    <w:rsid w:val="006A6D59"/>
    <w:rsid w:val="006B0240"/>
    <w:rsid w:val="006B6D66"/>
    <w:rsid w:val="006C0CD8"/>
    <w:rsid w:val="006C0DE1"/>
    <w:rsid w:val="006C4C49"/>
    <w:rsid w:val="006E209A"/>
    <w:rsid w:val="006E5DD6"/>
    <w:rsid w:val="006E6A1F"/>
    <w:rsid w:val="006F0CD6"/>
    <w:rsid w:val="006F1692"/>
    <w:rsid w:val="006F261E"/>
    <w:rsid w:val="006F6C9B"/>
    <w:rsid w:val="006F6D61"/>
    <w:rsid w:val="007006C2"/>
    <w:rsid w:val="00700991"/>
    <w:rsid w:val="007072CB"/>
    <w:rsid w:val="00715B77"/>
    <w:rsid w:val="007243DA"/>
    <w:rsid w:val="00726128"/>
    <w:rsid w:val="007262FD"/>
    <w:rsid w:val="00742AFE"/>
    <w:rsid w:val="00762A9C"/>
    <w:rsid w:val="00767411"/>
    <w:rsid w:val="00770AD0"/>
    <w:rsid w:val="00781FFE"/>
    <w:rsid w:val="0078208A"/>
    <w:rsid w:val="007910D6"/>
    <w:rsid w:val="007A486E"/>
    <w:rsid w:val="007B7288"/>
    <w:rsid w:val="007B763C"/>
    <w:rsid w:val="007C4CA2"/>
    <w:rsid w:val="007D0271"/>
    <w:rsid w:val="007E5366"/>
    <w:rsid w:val="007E6275"/>
    <w:rsid w:val="007E6929"/>
    <w:rsid w:val="007E779E"/>
    <w:rsid w:val="007F0B94"/>
    <w:rsid w:val="007F31E1"/>
    <w:rsid w:val="008033AD"/>
    <w:rsid w:val="00804CF9"/>
    <w:rsid w:val="008128F5"/>
    <w:rsid w:val="008243CA"/>
    <w:rsid w:val="00825C5D"/>
    <w:rsid w:val="0084041B"/>
    <w:rsid w:val="0085260A"/>
    <w:rsid w:val="00853587"/>
    <w:rsid w:val="00861075"/>
    <w:rsid w:val="0086327D"/>
    <w:rsid w:val="00865ED2"/>
    <w:rsid w:val="008779FC"/>
    <w:rsid w:val="00877EB6"/>
    <w:rsid w:val="0088080F"/>
    <w:rsid w:val="0088122C"/>
    <w:rsid w:val="008838BB"/>
    <w:rsid w:val="00890196"/>
    <w:rsid w:val="008B7629"/>
    <w:rsid w:val="008C054F"/>
    <w:rsid w:val="008C14A8"/>
    <w:rsid w:val="008C3385"/>
    <w:rsid w:val="008E29A0"/>
    <w:rsid w:val="008F5EF7"/>
    <w:rsid w:val="0090189E"/>
    <w:rsid w:val="0090243E"/>
    <w:rsid w:val="00902A55"/>
    <w:rsid w:val="009035C0"/>
    <w:rsid w:val="0090656C"/>
    <w:rsid w:val="00911FFD"/>
    <w:rsid w:val="00912641"/>
    <w:rsid w:val="00920C0D"/>
    <w:rsid w:val="00925E81"/>
    <w:rsid w:val="00931D98"/>
    <w:rsid w:val="0093375A"/>
    <w:rsid w:val="00941418"/>
    <w:rsid w:val="00941B00"/>
    <w:rsid w:val="00954A8B"/>
    <w:rsid w:val="00955A98"/>
    <w:rsid w:val="00957ABB"/>
    <w:rsid w:val="009638ED"/>
    <w:rsid w:val="00964D1A"/>
    <w:rsid w:val="00965964"/>
    <w:rsid w:val="00970BE0"/>
    <w:rsid w:val="00972540"/>
    <w:rsid w:val="00972AA6"/>
    <w:rsid w:val="00976EDD"/>
    <w:rsid w:val="0097750C"/>
    <w:rsid w:val="0098355A"/>
    <w:rsid w:val="00996065"/>
    <w:rsid w:val="009A02D3"/>
    <w:rsid w:val="009A05F9"/>
    <w:rsid w:val="009C2E53"/>
    <w:rsid w:val="009C440E"/>
    <w:rsid w:val="009C4E0D"/>
    <w:rsid w:val="009C5D9B"/>
    <w:rsid w:val="009D0B07"/>
    <w:rsid w:val="009E2ADE"/>
    <w:rsid w:val="009E2C03"/>
    <w:rsid w:val="009E6922"/>
    <w:rsid w:val="00A01D26"/>
    <w:rsid w:val="00A040AF"/>
    <w:rsid w:val="00A10C56"/>
    <w:rsid w:val="00A16AEE"/>
    <w:rsid w:val="00A23A36"/>
    <w:rsid w:val="00A34C8F"/>
    <w:rsid w:val="00A4518A"/>
    <w:rsid w:val="00A455A5"/>
    <w:rsid w:val="00A62AB3"/>
    <w:rsid w:val="00A62BCE"/>
    <w:rsid w:val="00A74279"/>
    <w:rsid w:val="00A76528"/>
    <w:rsid w:val="00A84E0C"/>
    <w:rsid w:val="00A86B10"/>
    <w:rsid w:val="00A9750E"/>
    <w:rsid w:val="00AB04CB"/>
    <w:rsid w:val="00AB1B5F"/>
    <w:rsid w:val="00AB32EE"/>
    <w:rsid w:val="00AC6F7F"/>
    <w:rsid w:val="00AD5505"/>
    <w:rsid w:val="00AD6385"/>
    <w:rsid w:val="00AE7587"/>
    <w:rsid w:val="00AF3A9A"/>
    <w:rsid w:val="00B01908"/>
    <w:rsid w:val="00B12866"/>
    <w:rsid w:val="00B14122"/>
    <w:rsid w:val="00B1646F"/>
    <w:rsid w:val="00B24BCC"/>
    <w:rsid w:val="00B24E3B"/>
    <w:rsid w:val="00B30467"/>
    <w:rsid w:val="00B40279"/>
    <w:rsid w:val="00B47EC9"/>
    <w:rsid w:val="00B5511E"/>
    <w:rsid w:val="00B61B7F"/>
    <w:rsid w:val="00B66D09"/>
    <w:rsid w:val="00B67BAA"/>
    <w:rsid w:val="00B73BE8"/>
    <w:rsid w:val="00B86446"/>
    <w:rsid w:val="00B930CC"/>
    <w:rsid w:val="00B940FE"/>
    <w:rsid w:val="00B94A23"/>
    <w:rsid w:val="00BA2A7B"/>
    <w:rsid w:val="00BA53A3"/>
    <w:rsid w:val="00BA7CE7"/>
    <w:rsid w:val="00BC0C92"/>
    <w:rsid w:val="00BC52B3"/>
    <w:rsid w:val="00BF27B5"/>
    <w:rsid w:val="00C05502"/>
    <w:rsid w:val="00C1317A"/>
    <w:rsid w:val="00C200FF"/>
    <w:rsid w:val="00C22164"/>
    <w:rsid w:val="00C2621C"/>
    <w:rsid w:val="00C31EB7"/>
    <w:rsid w:val="00C32971"/>
    <w:rsid w:val="00C578E2"/>
    <w:rsid w:val="00C64A6E"/>
    <w:rsid w:val="00C65FFC"/>
    <w:rsid w:val="00C66B10"/>
    <w:rsid w:val="00C679BA"/>
    <w:rsid w:val="00C70911"/>
    <w:rsid w:val="00C7180A"/>
    <w:rsid w:val="00C7219E"/>
    <w:rsid w:val="00C738FD"/>
    <w:rsid w:val="00C74214"/>
    <w:rsid w:val="00C8395D"/>
    <w:rsid w:val="00C86DB2"/>
    <w:rsid w:val="00C96479"/>
    <w:rsid w:val="00CA2507"/>
    <w:rsid w:val="00CA5056"/>
    <w:rsid w:val="00CB1A49"/>
    <w:rsid w:val="00CB28D9"/>
    <w:rsid w:val="00CB629B"/>
    <w:rsid w:val="00CC3C86"/>
    <w:rsid w:val="00CC73B4"/>
    <w:rsid w:val="00CD62F8"/>
    <w:rsid w:val="00CE57D5"/>
    <w:rsid w:val="00CF4B33"/>
    <w:rsid w:val="00CF5D98"/>
    <w:rsid w:val="00D1149C"/>
    <w:rsid w:val="00D12B79"/>
    <w:rsid w:val="00D2063F"/>
    <w:rsid w:val="00D317BC"/>
    <w:rsid w:val="00D416DE"/>
    <w:rsid w:val="00D47545"/>
    <w:rsid w:val="00D568BD"/>
    <w:rsid w:val="00D6578F"/>
    <w:rsid w:val="00D663CA"/>
    <w:rsid w:val="00D75A82"/>
    <w:rsid w:val="00D81D22"/>
    <w:rsid w:val="00D87DE9"/>
    <w:rsid w:val="00D952AB"/>
    <w:rsid w:val="00D9706E"/>
    <w:rsid w:val="00DA163F"/>
    <w:rsid w:val="00DA2953"/>
    <w:rsid w:val="00DA4CD3"/>
    <w:rsid w:val="00DA66F3"/>
    <w:rsid w:val="00DB1812"/>
    <w:rsid w:val="00DB55C2"/>
    <w:rsid w:val="00DB5CD7"/>
    <w:rsid w:val="00DB7814"/>
    <w:rsid w:val="00DC4609"/>
    <w:rsid w:val="00DC5721"/>
    <w:rsid w:val="00DD0AA8"/>
    <w:rsid w:val="00DD5541"/>
    <w:rsid w:val="00DD775B"/>
    <w:rsid w:val="00DE4747"/>
    <w:rsid w:val="00DE5D2B"/>
    <w:rsid w:val="00DF086A"/>
    <w:rsid w:val="00DF27E3"/>
    <w:rsid w:val="00DF5589"/>
    <w:rsid w:val="00DF7876"/>
    <w:rsid w:val="00DF78A2"/>
    <w:rsid w:val="00E016E2"/>
    <w:rsid w:val="00E031A5"/>
    <w:rsid w:val="00E04955"/>
    <w:rsid w:val="00E263EF"/>
    <w:rsid w:val="00E35714"/>
    <w:rsid w:val="00E36F78"/>
    <w:rsid w:val="00E4477F"/>
    <w:rsid w:val="00E45AA3"/>
    <w:rsid w:val="00E658C0"/>
    <w:rsid w:val="00E66871"/>
    <w:rsid w:val="00E66929"/>
    <w:rsid w:val="00E76DB9"/>
    <w:rsid w:val="00E77C9A"/>
    <w:rsid w:val="00E80681"/>
    <w:rsid w:val="00E84AF1"/>
    <w:rsid w:val="00E91695"/>
    <w:rsid w:val="00E92320"/>
    <w:rsid w:val="00E944A0"/>
    <w:rsid w:val="00E94CC1"/>
    <w:rsid w:val="00E94CF2"/>
    <w:rsid w:val="00E973F0"/>
    <w:rsid w:val="00EA02F2"/>
    <w:rsid w:val="00EA59C3"/>
    <w:rsid w:val="00EA6532"/>
    <w:rsid w:val="00EA7741"/>
    <w:rsid w:val="00EB0402"/>
    <w:rsid w:val="00EB2EAC"/>
    <w:rsid w:val="00ED293E"/>
    <w:rsid w:val="00ED4015"/>
    <w:rsid w:val="00ED75C3"/>
    <w:rsid w:val="00EE4E85"/>
    <w:rsid w:val="00EF46A3"/>
    <w:rsid w:val="00EF73EE"/>
    <w:rsid w:val="00F00A95"/>
    <w:rsid w:val="00F020A0"/>
    <w:rsid w:val="00F14C27"/>
    <w:rsid w:val="00F16779"/>
    <w:rsid w:val="00F2284A"/>
    <w:rsid w:val="00F25B9F"/>
    <w:rsid w:val="00F30151"/>
    <w:rsid w:val="00F44AAA"/>
    <w:rsid w:val="00F5009D"/>
    <w:rsid w:val="00F54E88"/>
    <w:rsid w:val="00F55586"/>
    <w:rsid w:val="00F73C62"/>
    <w:rsid w:val="00F74276"/>
    <w:rsid w:val="00F74D46"/>
    <w:rsid w:val="00F75EB3"/>
    <w:rsid w:val="00F773EA"/>
    <w:rsid w:val="00F803A0"/>
    <w:rsid w:val="00F82211"/>
    <w:rsid w:val="00F913D6"/>
    <w:rsid w:val="00F91626"/>
    <w:rsid w:val="00F920CA"/>
    <w:rsid w:val="00FB1CA0"/>
    <w:rsid w:val="00FB646E"/>
    <w:rsid w:val="00FB75EC"/>
    <w:rsid w:val="00FC25DA"/>
    <w:rsid w:val="00FD3F9D"/>
    <w:rsid w:val="00FE17F9"/>
    <w:rsid w:val="00FE2FC3"/>
    <w:rsid w:val="00FE347B"/>
    <w:rsid w:val="00FE3B8B"/>
    <w:rsid w:val="00FE3D65"/>
    <w:rsid w:val="00FF0915"/>
    <w:rsid w:val="00FF307F"/>
    <w:rsid w:val="00FF65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625FB"/>
  <w15:chartTrackingRefBased/>
  <w15:docId w15:val="{626E07C1-3B48-497F-AA3C-03D66C6C7A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F08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341F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F086A"/>
    <w:pPr>
      <w:spacing w:after="0" w:line="240" w:lineRule="auto"/>
    </w:pPr>
    <w:rPr>
      <w:rFonts w:eastAsiaTheme="minorEastAsia"/>
    </w:rPr>
  </w:style>
  <w:style w:type="character" w:customStyle="1" w:styleId="NoSpacingChar">
    <w:name w:val="No Spacing Char"/>
    <w:basedOn w:val="DefaultParagraphFont"/>
    <w:link w:val="NoSpacing"/>
    <w:uiPriority w:val="1"/>
    <w:rsid w:val="00DF086A"/>
    <w:rPr>
      <w:rFonts w:eastAsiaTheme="minorEastAsia"/>
    </w:rPr>
  </w:style>
  <w:style w:type="character" w:customStyle="1" w:styleId="Heading1Char">
    <w:name w:val="Heading 1 Char"/>
    <w:basedOn w:val="DefaultParagraphFont"/>
    <w:link w:val="Heading1"/>
    <w:uiPriority w:val="9"/>
    <w:rsid w:val="00DF086A"/>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DF086A"/>
    <w:pPr>
      <w:outlineLvl w:val="9"/>
    </w:pPr>
    <w:rPr>
      <w:lang w:val="en-US"/>
    </w:rPr>
  </w:style>
  <w:style w:type="character" w:styleId="Emphasis">
    <w:name w:val="Emphasis"/>
    <w:basedOn w:val="DefaultParagraphFont"/>
    <w:uiPriority w:val="20"/>
    <w:qFormat/>
    <w:rsid w:val="0004756E"/>
    <w:rPr>
      <w:i/>
      <w:iCs/>
    </w:rPr>
  </w:style>
  <w:style w:type="character" w:customStyle="1" w:styleId="Heading2Char">
    <w:name w:val="Heading 2 Char"/>
    <w:basedOn w:val="DefaultParagraphFont"/>
    <w:link w:val="Heading2"/>
    <w:uiPriority w:val="9"/>
    <w:rsid w:val="005341F2"/>
    <w:rPr>
      <w:rFonts w:asciiTheme="majorHAnsi" w:eastAsiaTheme="majorEastAsia" w:hAnsiTheme="majorHAnsi" w:cstheme="majorBidi"/>
      <w:color w:val="2F5496" w:themeColor="accent1" w:themeShade="BF"/>
      <w:sz w:val="26"/>
      <w:szCs w:val="26"/>
      <w:lang w:val="en-GB"/>
    </w:rPr>
  </w:style>
  <w:style w:type="paragraph" w:styleId="TOC1">
    <w:name w:val="toc 1"/>
    <w:basedOn w:val="Normal"/>
    <w:next w:val="Normal"/>
    <w:autoRedefine/>
    <w:uiPriority w:val="39"/>
    <w:unhideWhenUsed/>
    <w:rsid w:val="00955A98"/>
    <w:pPr>
      <w:spacing w:after="100"/>
    </w:pPr>
  </w:style>
  <w:style w:type="paragraph" w:styleId="TOC2">
    <w:name w:val="toc 2"/>
    <w:basedOn w:val="Normal"/>
    <w:next w:val="Normal"/>
    <w:autoRedefine/>
    <w:uiPriority w:val="39"/>
    <w:unhideWhenUsed/>
    <w:rsid w:val="00955A98"/>
    <w:pPr>
      <w:spacing w:after="100"/>
      <w:ind w:left="220"/>
    </w:pPr>
  </w:style>
  <w:style w:type="character" w:styleId="Hyperlink">
    <w:name w:val="Hyperlink"/>
    <w:basedOn w:val="DefaultParagraphFont"/>
    <w:uiPriority w:val="99"/>
    <w:unhideWhenUsed/>
    <w:rsid w:val="00955A98"/>
    <w:rPr>
      <w:color w:val="0563C1" w:themeColor="hyperlink"/>
      <w:u w:val="single"/>
    </w:rPr>
  </w:style>
  <w:style w:type="character" w:styleId="UnresolvedMention">
    <w:name w:val="Unresolved Mention"/>
    <w:basedOn w:val="DefaultParagraphFont"/>
    <w:uiPriority w:val="99"/>
    <w:semiHidden/>
    <w:unhideWhenUsed/>
    <w:rsid w:val="00A86B10"/>
    <w:rPr>
      <w:color w:val="605E5C"/>
      <w:shd w:val="clear" w:color="auto" w:fill="E1DFDD"/>
    </w:rPr>
  </w:style>
  <w:style w:type="paragraph" w:styleId="ListParagraph">
    <w:name w:val="List Paragraph"/>
    <w:basedOn w:val="Normal"/>
    <w:uiPriority w:val="34"/>
    <w:qFormat/>
    <w:rsid w:val="00225701"/>
    <w:pPr>
      <w:ind w:left="720"/>
      <w:contextualSpacing/>
    </w:pPr>
  </w:style>
  <w:style w:type="table" w:styleId="TableGrid">
    <w:name w:val="Table Grid"/>
    <w:basedOn w:val="TableNormal"/>
    <w:uiPriority w:val="39"/>
    <w:rsid w:val="00C964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E65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4E6576"/>
    <w:rPr>
      <w:lang w:val="en-GB"/>
    </w:rPr>
  </w:style>
  <w:style w:type="paragraph" w:styleId="Footer">
    <w:name w:val="footer"/>
    <w:basedOn w:val="Normal"/>
    <w:link w:val="FooterChar"/>
    <w:uiPriority w:val="99"/>
    <w:unhideWhenUsed/>
    <w:rsid w:val="004E65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4E6576"/>
    <w:rPr>
      <w:lang w:val="en-GB"/>
    </w:rPr>
  </w:style>
  <w:style w:type="character" w:styleId="CommentReference">
    <w:name w:val="annotation reference"/>
    <w:basedOn w:val="DefaultParagraphFont"/>
    <w:uiPriority w:val="99"/>
    <w:semiHidden/>
    <w:unhideWhenUsed/>
    <w:rsid w:val="001D7E77"/>
    <w:rPr>
      <w:sz w:val="16"/>
      <w:szCs w:val="16"/>
    </w:rPr>
  </w:style>
  <w:style w:type="paragraph" w:styleId="CommentText">
    <w:name w:val="annotation text"/>
    <w:basedOn w:val="Normal"/>
    <w:link w:val="CommentTextChar"/>
    <w:uiPriority w:val="99"/>
    <w:semiHidden/>
    <w:unhideWhenUsed/>
    <w:rsid w:val="001D7E77"/>
    <w:pPr>
      <w:spacing w:line="240" w:lineRule="auto"/>
    </w:pPr>
    <w:rPr>
      <w:sz w:val="20"/>
      <w:szCs w:val="20"/>
    </w:rPr>
  </w:style>
  <w:style w:type="character" w:customStyle="1" w:styleId="CommentTextChar">
    <w:name w:val="Comment Text Char"/>
    <w:basedOn w:val="DefaultParagraphFont"/>
    <w:link w:val="CommentText"/>
    <w:uiPriority w:val="99"/>
    <w:semiHidden/>
    <w:rsid w:val="001D7E77"/>
    <w:rPr>
      <w:sz w:val="20"/>
      <w:szCs w:val="20"/>
      <w:lang w:val="en-GB"/>
    </w:rPr>
  </w:style>
  <w:style w:type="paragraph" w:styleId="CommentSubject">
    <w:name w:val="annotation subject"/>
    <w:basedOn w:val="CommentText"/>
    <w:next w:val="CommentText"/>
    <w:link w:val="CommentSubjectChar"/>
    <w:uiPriority w:val="99"/>
    <w:semiHidden/>
    <w:unhideWhenUsed/>
    <w:rsid w:val="001D7E77"/>
    <w:rPr>
      <w:b/>
      <w:bCs/>
    </w:rPr>
  </w:style>
  <w:style w:type="character" w:customStyle="1" w:styleId="CommentSubjectChar">
    <w:name w:val="Comment Subject Char"/>
    <w:basedOn w:val="CommentTextChar"/>
    <w:link w:val="CommentSubject"/>
    <w:uiPriority w:val="99"/>
    <w:semiHidden/>
    <w:rsid w:val="001D7E77"/>
    <w:rPr>
      <w:b/>
      <w:bCs/>
      <w:sz w:val="20"/>
      <w:szCs w:val="20"/>
      <w:lang w:val="en-GB"/>
    </w:rPr>
  </w:style>
  <w:style w:type="paragraph" w:styleId="BalloonText">
    <w:name w:val="Balloon Text"/>
    <w:basedOn w:val="Normal"/>
    <w:link w:val="BalloonTextChar"/>
    <w:uiPriority w:val="99"/>
    <w:semiHidden/>
    <w:unhideWhenUsed/>
    <w:rsid w:val="001D7E7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D7E77"/>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gov.uk/night-working-hours"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cid:image001.png@01D0EA4A.2BD679A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cio.com/article/2438284/outsourcing/outsourcing-sla-definitions-and-solution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1804902</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2CAB846-21A5-4485-A438-6F199D8053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2678</Words>
  <Characters>15265</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A Critical evaluation of how the issues with lightfingers security contract can be improved. Including what elements need to be included in a service level agreement (SLA).</vt:lpstr>
    </vt:vector>
  </TitlesOfParts>
  <Company/>
  <LinksUpToDate>false</LinksUpToDate>
  <CharactersWithSpaces>17908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evaluation of how the issues with lightfingers security contract can be improved. Including what elements need to be included in a service level agreement (SLA).</dc:title>
  <dc:subject/>
  <dc:creator>Lewis Jones</dc:creator>
  <cp:keywords/>
  <dc:description/>
  <cp:lastModifiedBy>lewis jones</cp:lastModifiedBy>
  <cp:revision>2</cp:revision>
  <dcterms:created xsi:type="dcterms:W3CDTF">2019-02-11T21:38:00Z</dcterms:created>
  <dcterms:modified xsi:type="dcterms:W3CDTF">2019-02-11T21:38:00Z</dcterms:modified>
</cp:coreProperties>
</file>