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DBC85" w14:textId="77777777" w:rsidR="00732C5E" w:rsidRDefault="00732C5E">
      <w:pPr>
        <w:rPr>
          <w:rFonts w:ascii="Arial" w:hAnsi="Arial" w:cs="Arial"/>
          <w:b/>
          <w:bCs/>
        </w:rPr>
      </w:pPr>
    </w:p>
    <w:p w14:paraId="01FA1E8E" w14:textId="77777777" w:rsidR="00732C5E" w:rsidRDefault="00732C5E">
      <w:pPr>
        <w:rPr>
          <w:rFonts w:ascii="Arial" w:hAnsi="Arial" w:cs="Arial"/>
          <w:b/>
          <w:bCs/>
        </w:rPr>
      </w:pPr>
    </w:p>
    <w:p w14:paraId="16C9D02A" w14:textId="77777777" w:rsidR="00732C5E" w:rsidRPr="000A0644" w:rsidRDefault="00732C5E" w:rsidP="003841B8">
      <w:pPr>
        <w:jc w:val="both"/>
        <w:rPr>
          <w:rFonts w:ascii="Arial" w:hAnsi="Arial" w:cs="Arial"/>
          <w:sz w:val="22"/>
          <w:szCs w:val="22"/>
        </w:rPr>
      </w:pPr>
    </w:p>
    <w:p w14:paraId="008A3F6B" w14:textId="7372D106" w:rsidR="0001284C" w:rsidRPr="000A0644" w:rsidRDefault="00732C5E" w:rsidP="003841B8">
      <w:pPr>
        <w:jc w:val="both"/>
        <w:rPr>
          <w:rFonts w:ascii="Arial" w:hAnsi="Arial" w:cs="Arial"/>
          <w:b/>
          <w:bCs/>
          <w:sz w:val="22"/>
          <w:szCs w:val="22"/>
        </w:rPr>
      </w:pPr>
      <w:r w:rsidRPr="000A0644">
        <w:rPr>
          <w:rFonts w:ascii="Arial" w:hAnsi="Arial" w:cs="Arial"/>
          <w:b/>
          <w:bCs/>
          <w:sz w:val="22"/>
          <w:szCs w:val="22"/>
        </w:rPr>
        <w:t xml:space="preserve">Psychology in Health and Social Care </w:t>
      </w:r>
    </w:p>
    <w:p w14:paraId="633FCCFA" w14:textId="74E8289C" w:rsidR="00732C5E" w:rsidRPr="000A0644" w:rsidRDefault="00732C5E" w:rsidP="003841B8">
      <w:pPr>
        <w:jc w:val="both"/>
        <w:rPr>
          <w:rFonts w:ascii="Arial" w:hAnsi="Arial" w:cs="Arial"/>
          <w:b/>
          <w:bCs/>
          <w:sz w:val="22"/>
          <w:szCs w:val="22"/>
        </w:rPr>
      </w:pPr>
      <w:r w:rsidRPr="000A0644">
        <w:rPr>
          <w:rFonts w:ascii="Arial" w:hAnsi="Arial" w:cs="Arial"/>
          <w:b/>
          <w:bCs/>
          <w:sz w:val="22"/>
          <w:szCs w:val="22"/>
        </w:rPr>
        <w:t>LCHS4010</w:t>
      </w:r>
    </w:p>
    <w:p w14:paraId="4BCE92DA" w14:textId="734A0802" w:rsidR="00732C5E" w:rsidRPr="000A0644" w:rsidRDefault="00732C5E" w:rsidP="003841B8">
      <w:pPr>
        <w:jc w:val="both"/>
        <w:rPr>
          <w:rFonts w:ascii="Arial" w:hAnsi="Arial" w:cs="Arial"/>
          <w:sz w:val="22"/>
          <w:szCs w:val="22"/>
        </w:rPr>
      </w:pPr>
      <w:r w:rsidRPr="000A0644">
        <w:rPr>
          <w:rFonts w:ascii="Arial" w:hAnsi="Arial" w:cs="Arial"/>
          <w:b/>
          <w:bCs/>
          <w:sz w:val="22"/>
          <w:szCs w:val="22"/>
        </w:rPr>
        <w:t>Component 2</w:t>
      </w:r>
      <w:r w:rsidRPr="000A0644">
        <w:rPr>
          <w:rFonts w:ascii="Arial" w:hAnsi="Arial" w:cs="Arial"/>
          <w:sz w:val="22"/>
          <w:szCs w:val="22"/>
        </w:rPr>
        <w:t xml:space="preserve">: Writing task – report </w:t>
      </w:r>
    </w:p>
    <w:p w14:paraId="591A6DB0" w14:textId="77777777" w:rsidR="00732C5E" w:rsidRPr="000A0644" w:rsidRDefault="00732C5E" w:rsidP="003841B8">
      <w:pPr>
        <w:jc w:val="both"/>
        <w:rPr>
          <w:rFonts w:ascii="Arial" w:hAnsi="Arial" w:cs="Arial"/>
          <w:sz w:val="22"/>
          <w:szCs w:val="22"/>
        </w:rPr>
      </w:pPr>
    </w:p>
    <w:p w14:paraId="1732A14B" w14:textId="77777777" w:rsidR="00732C5E" w:rsidRPr="000A0644" w:rsidRDefault="00732C5E" w:rsidP="003841B8">
      <w:pPr>
        <w:jc w:val="both"/>
        <w:rPr>
          <w:rFonts w:ascii="Arial" w:hAnsi="Arial" w:cs="Arial"/>
          <w:sz w:val="22"/>
          <w:szCs w:val="22"/>
        </w:rPr>
      </w:pPr>
    </w:p>
    <w:p w14:paraId="39BE855C" w14:textId="77777777" w:rsidR="00732C5E" w:rsidRPr="000A0644" w:rsidRDefault="00732C5E" w:rsidP="003841B8">
      <w:pPr>
        <w:jc w:val="both"/>
        <w:rPr>
          <w:rFonts w:ascii="Arial" w:hAnsi="Arial" w:cs="Arial"/>
          <w:sz w:val="22"/>
          <w:szCs w:val="22"/>
        </w:rPr>
      </w:pPr>
    </w:p>
    <w:p w14:paraId="1FA6D812" w14:textId="77777777" w:rsidR="00732C5E" w:rsidRPr="000A0644" w:rsidRDefault="00732C5E" w:rsidP="003841B8">
      <w:pPr>
        <w:jc w:val="both"/>
        <w:rPr>
          <w:rFonts w:ascii="Arial" w:hAnsi="Arial" w:cs="Arial"/>
          <w:sz w:val="22"/>
          <w:szCs w:val="22"/>
        </w:rPr>
      </w:pPr>
    </w:p>
    <w:p w14:paraId="68131331" w14:textId="5513C023" w:rsidR="00732C5E" w:rsidRPr="000A0644" w:rsidRDefault="00732C5E" w:rsidP="003841B8">
      <w:pPr>
        <w:jc w:val="both"/>
        <w:rPr>
          <w:rFonts w:ascii="Arial" w:hAnsi="Arial" w:cs="Arial"/>
          <w:sz w:val="22"/>
          <w:szCs w:val="22"/>
        </w:rPr>
      </w:pPr>
      <w:r w:rsidRPr="000A0644">
        <w:rPr>
          <w:rFonts w:ascii="Arial" w:hAnsi="Arial" w:cs="Arial"/>
          <w:b/>
          <w:bCs/>
          <w:sz w:val="22"/>
          <w:szCs w:val="22"/>
        </w:rPr>
        <w:t>Student Name:</w:t>
      </w:r>
      <w:r w:rsidRPr="000A0644">
        <w:rPr>
          <w:rFonts w:ascii="Arial" w:hAnsi="Arial" w:cs="Arial"/>
          <w:sz w:val="22"/>
          <w:szCs w:val="22"/>
        </w:rPr>
        <w:t xml:space="preserve"> Tetiana Danylevska </w:t>
      </w:r>
    </w:p>
    <w:p w14:paraId="41D14DE5" w14:textId="59FFF6E2" w:rsidR="00732C5E" w:rsidRPr="000A0644" w:rsidRDefault="00732C5E" w:rsidP="003841B8">
      <w:pPr>
        <w:jc w:val="both"/>
        <w:rPr>
          <w:rFonts w:ascii="Arial" w:hAnsi="Arial" w:cs="Arial"/>
          <w:sz w:val="22"/>
          <w:szCs w:val="22"/>
        </w:rPr>
      </w:pPr>
      <w:r w:rsidRPr="000A0644">
        <w:rPr>
          <w:rFonts w:ascii="Arial" w:hAnsi="Arial" w:cs="Arial"/>
          <w:b/>
          <w:bCs/>
          <w:sz w:val="22"/>
          <w:szCs w:val="22"/>
        </w:rPr>
        <w:t>Student ID:</w:t>
      </w:r>
      <w:r w:rsidRPr="000A0644">
        <w:rPr>
          <w:rFonts w:ascii="Arial" w:hAnsi="Arial" w:cs="Arial"/>
          <w:sz w:val="22"/>
          <w:szCs w:val="22"/>
        </w:rPr>
        <w:t xml:space="preserve"> 2425494</w:t>
      </w:r>
    </w:p>
    <w:p w14:paraId="18DDB9B9" w14:textId="4D15921C" w:rsidR="00732C5E" w:rsidRPr="000A0644" w:rsidRDefault="00732C5E" w:rsidP="003841B8">
      <w:pPr>
        <w:jc w:val="both"/>
        <w:rPr>
          <w:rFonts w:ascii="Arial" w:hAnsi="Arial" w:cs="Arial"/>
          <w:sz w:val="22"/>
          <w:szCs w:val="22"/>
        </w:rPr>
      </w:pPr>
      <w:r w:rsidRPr="000A0644">
        <w:rPr>
          <w:rFonts w:ascii="Arial" w:hAnsi="Arial" w:cs="Arial"/>
          <w:b/>
          <w:bCs/>
          <w:sz w:val="22"/>
          <w:szCs w:val="22"/>
        </w:rPr>
        <w:t xml:space="preserve">Lecturer: </w:t>
      </w:r>
      <w:r w:rsidRPr="000A0644">
        <w:rPr>
          <w:rFonts w:ascii="Arial" w:hAnsi="Arial" w:cs="Arial"/>
          <w:sz w:val="22"/>
          <w:szCs w:val="22"/>
        </w:rPr>
        <w:t xml:space="preserve">Bianca Sanfilippo </w:t>
      </w:r>
    </w:p>
    <w:p w14:paraId="582DA95B" w14:textId="77777777" w:rsidR="00732C5E" w:rsidRPr="000A0644" w:rsidRDefault="00732C5E" w:rsidP="003841B8">
      <w:pPr>
        <w:jc w:val="both"/>
        <w:rPr>
          <w:rFonts w:ascii="Arial" w:hAnsi="Arial" w:cs="Arial"/>
          <w:sz w:val="22"/>
          <w:szCs w:val="22"/>
        </w:rPr>
      </w:pPr>
    </w:p>
    <w:p w14:paraId="6D840751" w14:textId="77777777" w:rsidR="00732C5E" w:rsidRPr="000A0644" w:rsidRDefault="00732C5E" w:rsidP="003841B8">
      <w:pPr>
        <w:jc w:val="both"/>
        <w:rPr>
          <w:rFonts w:ascii="Arial" w:hAnsi="Arial" w:cs="Arial"/>
          <w:sz w:val="22"/>
          <w:szCs w:val="22"/>
        </w:rPr>
      </w:pPr>
    </w:p>
    <w:p w14:paraId="595F157F" w14:textId="77777777" w:rsidR="00732C5E" w:rsidRPr="000A0644" w:rsidRDefault="00732C5E" w:rsidP="003841B8">
      <w:pPr>
        <w:jc w:val="both"/>
        <w:rPr>
          <w:rFonts w:ascii="Arial" w:hAnsi="Arial" w:cs="Arial"/>
          <w:sz w:val="22"/>
          <w:szCs w:val="22"/>
        </w:rPr>
      </w:pPr>
    </w:p>
    <w:p w14:paraId="3EC20F8A" w14:textId="77777777" w:rsidR="00732C5E" w:rsidRPr="000A0644" w:rsidRDefault="00732C5E" w:rsidP="003841B8">
      <w:pPr>
        <w:jc w:val="both"/>
        <w:rPr>
          <w:rFonts w:ascii="Arial" w:hAnsi="Arial" w:cs="Arial"/>
          <w:sz w:val="22"/>
          <w:szCs w:val="22"/>
        </w:rPr>
      </w:pPr>
    </w:p>
    <w:p w14:paraId="2AEC8A60" w14:textId="77777777" w:rsidR="00732C5E" w:rsidRPr="000A0644" w:rsidRDefault="00732C5E" w:rsidP="003841B8">
      <w:pPr>
        <w:jc w:val="both"/>
        <w:rPr>
          <w:rFonts w:ascii="Arial" w:hAnsi="Arial" w:cs="Arial"/>
          <w:sz w:val="22"/>
          <w:szCs w:val="22"/>
        </w:rPr>
      </w:pPr>
    </w:p>
    <w:p w14:paraId="477BC796" w14:textId="77777777" w:rsidR="00732C5E" w:rsidRPr="000A0644" w:rsidRDefault="00732C5E" w:rsidP="003841B8">
      <w:pPr>
        <w:jc w:val="both"/>
        <w:rPr>
          <w:rFonts w:ascii="Arial" w:hAnsi="Arial" w:cs="Arial"/>
          <w:sz w:val="22"/>
          <w:szCs w:val="22"/>
        </w:rPr>
      </w:pPr>
    </w:p>
    <w:p w14:paraId="32EE359E" w14:textId="77777777" w:rsidR="00732C5E" w:rsidRPr="000A0644" w:rsidRDefault="00732C5E" w:rsidP="003841B8">
      <w:pPr>
        <w:jc w:val="both"/>
        <w:rPr>
          <w:rFonts w:ascii="Arial" w:hAnsi="Arial" w:cs="Arial"/>
          <w:sz w:val="22"/>
          <w:szCs w:val="22"/>
        </w:rPr>
      </w:pPr>
    </w:p>
    <w:p w14:paraId="47572BCD" w14:textId="77777777" w:rsidR="00732C5E" w:rsidRPr="000A0644" w:rsidRDefault="00732C5E" w:rsidP="003841B8">
      <w:pPr>
        <w:jc w:val="both"/>
        <w:rPr>
          <w:rFonts w:ascii="Arial" w:hAnsi="Arial" w:cs="Arial"/>
          <w:sz w:val="22"/>
          <w:szCs w:val="22"/>
        </w:rPr>
      </w:pPr>
    </w:p>
    <w:p w14:paraId="6272B6A2" w14:textId="77777777" w:rsidR="00732C5E" w:rsidRPr="000A0644" w:rsidRDefault="00732C5E" w:rsidP="003841B8">
      <w:pPr>
        <w:jc w:val="both"/>
        <w:rPr>
          <w:rFonts w:ascii="Arial" w:hAnsi="Arial" w:cs="Arial"/>
          <w:sz w:val="22"/>
          <w:szCs w:val="22"/>
        </w:rPr>
      </w:pPr>
    </w:p>
    <w:p w14:paraId="42C147BB" w14:textId="77777777" w:rsidR="00732C5E" w:rsidRPr="000A0644" w:rsidRDefault="00732C5E" w:rsidP="003841B8">
      <w:pPr>
        <w:jc w:val="both"/>
        <w:rPr>
          <w:rFonts w:ascii="Arial" w:hAnsi="Arial" w:cs="Arial"/>
          <w:sz w:val="22"/>
          <w:szCs w:val="22"/>
        </w:rPr>
      </w:pPr>
    </w:p>
    <w:p w14:paraId="1B7A9FF0" w14:textId="77777777" w:rsidR="00732C5E" w:rsidRPr="000A0644" w:rsidRDefault="00732C5E" w:rsidP="003841B8">
      <w:pPr>
        <w:jc w:val="both"/>
        <w:rPr>
          <w:rFonts w:ascii="Arial" w:hAnsi="Arial" w:cs="Arial"/>
          <w:sz w:val="22"/>
          <w:szCs w:val="22"/>
        </w:rPr>
      </w:pPr>
    </w:p>
    <w:p w14:paraId="6FD3EEC6" w14:textId="77777777" w:rsidR="00732C5E" w:rsidRPr="000A0644" w:rsidRDefault="00732C5E" w:rsidP="003841B8">
      <w:pPr>
        <w:jc w:val="both"/>
        <w:rPr>
          <w:rFonts w:ascii="Arial" w:hAnsi="Arial" w:cs="Arial"/>
          <w:sz w:val="22"/>
          <w:szCs w:val="22"/>
        </w:rPr>
      </w:pPr>
    </w:p>
    <w:p w14:paraId="22CF1FC7" w14:textId="77777777" w:rsidR="00732C5E" w:rsidRPr="000A0644" w:rsidRDefault="00732C5E" w:rsidP="003841B8">
      <w:pPr>
        <w:jc w:val="both"/>
        <w:rPr>
          <w:rFonts w:ascii="Arial" w:hAnsi="Arial" w:cs="Arial"/>
          <w:sz w:val="22"/>
          <w:szCs w:val="22"/>
        </w:rPr>
      </w:pPr>
    </w:p>
    <w:p w14:paraId="29C5D4C4" w14:textId="77777777" w:rsidR="00732C5E" w:rsidRPr="000A0644" w:rsidRDefault="00732C5E" w:rsidP="003841B8">
      <w:pPr>
        <w:jc w:val="both"/>
        <w:rPr>
          <w:rFonts w:ascii="Arial" w:hAnsi="Arial" w:cs="Arial"/>
          <w:sz w:val="22"/>
          <w:szCs w:val="22"/>
        </w:rPr>
      </w:pPr>
    </w:p>
    <w:p w14:paraId="3F9C4FBE" w14:textId="77777777" w:rsidR="00732C5E" w:rsidRPr="000A0644" w:rsidRDefault="00732C5E" w:rsidP="003841B8">
      <w:pPr>
        <w:jc w:val="both"/>
        <w:rPr>
          <w:rFonts w:ascii="Arial" w:hAnsi="Arial" w:cs="Arial"/>
          <w:sz w:val="22"/>
          <w:szCs w:val="22"/>
        </w:rPr>
      </w:pPr>
    </w:p>
    <w:p w14:paraId="64EDFB02" w14:textId="77777777" w:rsidR="00732C5E" w:rsidRDefault="00732C5E" w:rsidP="003841B8">
      <w:pPr>
        <w:jc w:val="both"/>
        <w:rPr>
          <w:rFonts w:ascii="Arial" w:hAnsi="Arial" w:cs="Arial"/>
          <w:sz w:val="22"/>
          <w:szCs w:val="22"/>
        </w:rPr>
      </w:pPr>
    </w:p>
    <w:p w14:paraId="4AD4A87E" w14:textId="77777777" w:rsidR="000A0644" w:rsidRDefault="000A0644" w:rsidP="003841B8">
      <w:pPr>
        <w:jc w:val="both"/>
        <w:rPr>
          <w:rFonts w:ascii="Arial" w:hAnsi="Arial" w:cs="Arial"/>
          <w:sz w:val="22"/>
          <w:szCs w:val="22"/>
        </w:rPr>
      </w:pPr>
    </w:p>
    <w:p w14:paraId="4292E50C" w14:textId="77777777" w:rsidR="000A0644" w:rsidRPr="000A0644" w:rsidRDefault="000A0644" w:rsidP="003841B8">
      <w:pPr>
        <w:jc w:val="both"/>
        <w:rPr>
          <w:rFonts w:ascii="Arial" w:hAnsi="Arial" w:cs="Arial"/>
          <w:sz w:val="22"/>
          <w:szCs w:val="22"/>
        </w:rPr>
      </w:pPr>
    </w:p>
    <w:p w14:paraId="2753CC12" w14:textId="2380382B" w:rsidR="00732C5E" w:rsidRPr="000A0644" w:rsidRDefault="00732C5E" w:rsidP="003841B8">
      <w:pPr>
        <w:jc w:val="both"/>
        <w:rPr>
          <w:rFonts w:ascii="Arial" w:hAnsi="Arial" w:cs="Arial"/>
          <w:b/>
          <w:bCs/>
          <w:sz w:val="22"/>
          <w:szCs w:val="22"/>
        </w:rPr>
      </w:pPr>
      <w:r w:rsidRPr="000A0644">
        <w:rPr>
          <w:rFonts w:ascii="Arial" w:hAnsi="Arial" w:cs="Arial"/>
          <w:b/>
          <w:bCs/>
          <w:sz w:val="22"/>
          <w:szCs w:val="22"/>
        </w:rPr>
        <w:lastRenderedPageBreak/>
        <w:t xml:space="preserve">Table of Contents </w:t>
      </w:r>
    </w:p>
    <w:p w14:paraId="1AA38CF4" w14:textId="66F4DAA0" w:rsidR="00732C5E" w:rsidRPr="000A0644" w:rsidRDefault="00732C5E" w:rsidP="003841B8">
      <w:pPr>
        <w:jc w:val="both"/>
        <w:rPr>
          <w:rFonts w:ascii="Arial" w:hAnsi="Arial" w:cs="Arial"/>
          <w:sz w:val="22"/>
          <w:szCs w:val="22"/>
        </w:rPr>
      </w:pPr>
      <w:r w:rsidRPr="000A0644">
        <w:rPr>
          <w:rFonts w:ascii="Arial" w:hAnsi="Arial" w:cs="Arial"/>
          <w:sz w:val="22"/>
          <w:szCs w:val="22"/>
        </w:rPr>
        <w:t>1. Introduction</w:t>
      </w:r>
    </w:p>
    <w:p w14:paraId="305203B0" w14:textId="14750249" w:rsidR="00732C5E" w:rsidRPr="000A0644" w:rsidRDefault="00732C5E" w:rsidP="003841B8">
      <w:pPr>
        <w:jc w:val="both"/>
        <w:rPr>
          <w:rFonts w:ascii="Arial" w:hAnsi="Arial" w:cs="Arial"/>
          <w:sz w:val="22"/>
          <w:szCs w:val="22"/>
        </w:rPr>
      </w:pPr>
      <w:r w:rsidRPr="000A0644">
        <w:rPr>
          <w:rFonts w:ascii="Arial" w:hAnsi="Arial" w:cs="Arial"/>
          <w:sz w:val="22"/>
          <w:szCs w:val="22"/>
        </w:rPr>
        <w:t xml:space="preserve">2. Overview of psychological Theories - </w:t>
      </w:r>
      <w:bookmarkStart w:id="0" w:name="_Hlk216086830"/>
      <w:r w:rsidRPr="000A0644">
        <w:rPr>
          <w:rFonts w:ascii="Arial" w:hAnsi="Arial" w:cs="Arial"/>
          <w:sz w:val="22"/>
          <w:szCs w:val="22"/>
        </w:rPr>
        <w:t xml:space="preserve">Erikson’s Psychosocial </w:t>
      </w:r>
      <w:r w:rsidR="002350A0" w:rsidRPr="000A0644">
        <w:rPr>
          <w:rFonts w:ascii="Arial" w:hAnsi="Arial" w:cs="Arial"/>
          <w:sz w:val="22"/>
          <w:szCs w:val="22"/>
        </w:rPr>
        <w:t xml:space="preserve">Theory </w:t>
      </w:r>
      <w:r w:rsidRPr="000A0644">
        <w:rPr>
          <w:rFonts w:ascii="Arial" w:hAnsi="Arial" w:cs="Arial"/>
          <w:sz w:val="22"/>
          <w:szCs w:val="22"/>
        </w:rPr>
        <w:t xml:space="preserve">and Maslow’s hierarchy of needs </w:t>
      </w:r>
    </w:p>
    <w:bookmarkEnd w:id="0"/>
    <w:p w14:paraId="1C0E3E93" w14:textId="3728AD2D" w:rsidR="00732C5E" w:rsidRPr="000A0644" w:rsidRDefault="00732C5E" w:rsidP="003841B8">
      <w:pPr>
        <w:jc w:val="both"/>
        <w:rPr>
          <w:rFonts w:ascii="Arial" w:hAnsi="Arial" w:cs="Arial"/>
          <w:sz w:val="22"/>
          <w:szCs w:val="22"/>
        </w:rPr>
      </w:pPr>
      <w:r w:rsidRPr="000A0644">
        <w:rPr>
          <w:rFonts w:ascii="Arial" w:hAnsi="Arial" w:cs="Arial"/>
          <w:sz w:val="22"/>
          <w:szCs w:val="22"/>
        </w:rPr>
        <w:t xml:space="preserve">3. Practical application and challenges </w:t>
      </w:r>
    </w:p>
    <w:p w14:paraId="425FBC23" w14:textId="3AF1BDF7" w:rsidR="00732C5E" w:rsidRPr="000A0644" w:rsidRDefault="00732C5E" w:rsidP="003841B8">
      <w:pPr>
        <w:jc w:val="both"/>
        <w:rPr>
          <w:rFonts w:ascii="Arial" w:hAnsi="Arial" w:cs="Arial"/>
          <w:sz w:val="22"/>
          <w:szCs w:val="22"/>
        </w:rPr>
      </w:pPr>
      <w:r w:rsidRPr="000A0644">
        <w:rPr>
          <w:rFonts w:ascii="Arial" w:hAnsi="Arial" w:cs="Arial"/>
          <w:sz w:val="22"/>
          <w:szCs w:val="22"/>
        </w:rPr>
        <w:t xml:space="preserve">4. Conclusion </w:t>
      </w:r>
    </w:p>
    <w:p w14:paraId="22A72BC7" w14:textId="5C25E707" w:rsidR="00732C5E" w:rsidRPr="000A0644" w:rsidRDefault="00732C5E" w:rsidP="003841B8">
      <w:pPr>
        <w:jc w:val="both"/>
        <w:rPr>
          <w:rFonts w:ascii="Arial" w:hAnsi="Arial" w:cs="Arial"/>
          <w:sz w:val="22"/>
          <w:szCs w:val="22"/>
        </w:rPr>
      </w:pPr>
      <w:r w:rsidRPr="000A0644">
        <w:rPr>
          <w:rFonts w:ascii="Arial" w:hAnsi="Arial" w:cs="Arial"/>
          <w:sz w:val="22"/>
          <w:szCs w:val="22"/>
        </w:rPr>
        <w:t xml:space="preserve">5. References </w:t>
      </w:r>
    </w:p>
    <w:p w14:paraId="0A0E05F9" w14:textId="77777777" w:rsidR="00732C5E" w:rsidRPr="000A0644" w:rsidRDefault="00732C5E" w:rsidP="003841B8">
      <w:pPr>
        <w:jc w:val="both"/>
        <w:rPr>
          <w:rFonts w:ascii="Arial" w:hAnsi="Arial" w:cs="Arial"/>
          <w:sz w:val="22"/>
          <w:szCs w:val="22"/>
        </w:rPr>
      </w:pPr>
    </w:p>
    <w:p w14:paraId="659A02CD" w14:textId="77777777" w:rsidR="00732C5E" w:rsidRPr="000A0644" w:rsidRDefault="00732C5E" w:rsidP="003841B8">
      <w:pPr>
        <w:jc w:val="both"/>
        <w:rPr>
          <w:rFonts w:ascii="Arial" w:hAnsi="Arial" w:cs="Arial"/>
          <w:sz w:val="22"/>
          <w:szCs w:val="22"/>
        </w:rPr>
      </w:pPr>
    </w:p>
    <w:p w14:paraId="6AF2943B" w14:textId="77777777" w:rsidR="00732C5E" w:rsidRPr="000A0644" w:rsidRDefault="00732C5E" w:rsidP="003841B8">
      <w:pPr>
        <w:jc w:val="both"/>
        <w:rPr>
          <w:rFonts w:ascii="Arial" w:hAnsi="Arial" w:cs="Arial"/>
          <w:sz w:val="22"/>
          <w:szCs w:val="22"/>
        </w:rPr>
      </w:pPr>
    </w:p>
    <w:p w14:paraId="168B98F5" w14:textId="77777777" w:rsidR="00CE2391" w:rsidRPr="000A0644" w:rsidRDefault="00CE2391" w:rsidP="003841B8">
      <w:pPr>
        <w:jc w:val="both"/>
        <w:rPr>
          <w:rFonts w:ascii="Arial" w:hAnsi="Arial" w:cs="Arial"/>
          <w:sz w:val="22"/>
          <w:szCs w:val="22"/>
        </w:rPr>
      </w:pPr>
    </w:p>
    <w:p w14:paraId="7D6D312B" w14:textId="77777777" w:rsidR="00CE2391" w:rsidRPr="000A0644" w:rsidRDefault="00CE2391" w:rsidP="003841B8">
      <w:pPr>
        <w:jc w:val="both"/>
        <w:rPr>
          <w:rFonts w:ascii="Arial" w:hAnsi="Arial" w:cs="Arial"/>
          <w:sz w:val="22"/>
          <w:szCs w:val="22"/>
        </w:rPr>
      </w:pPr>
    </w:p>
    <w:p w14:paraId="7CFEBE65" w14:textId="77777777" w:rsidR="00CE2391" w:rsidRPr="000A0644" w:rsidRDefault="00CE2391" w:rsidP="003841B8">
      <w:pPr>
        <w:jc w:val="both"/>
        <w:rPr>
          <w:rFonts w:ascii="Arial" w:hAnsi="Arial" w:cs="Arial"/>
          <w:sz w:val="22"/>
          <w:szCs w:val="22"/>
        </w:rPr>
      </w:pPr>
    </w:p>
    <w:p w14:paraId="1A664363" w14:textId="77777777" w:rsidR="00CE2391" w:rsidRPr="000A0644" w:rsidRDefault="00CE2391" w:rsidP="003841B8">
      <w:pPr>
        <w:jc w:val="both"/>
        <w:rPr>
          <w:rFonts w:ascii="Arial" w:hAnsi="Arial" w:cs="Arial"/>
          <w:sz w:val="22"/>
          <w:szCs w:val="22"/>
        </w:rPr>
      </w:pPr>
    </w:p>
    <w:p w14:paraId="414A3FD1" w14:textId="77777777" w:rsidR="00CE2391" w:rsidRPr="000A0644" w:rsidRDefault="00CE2391" w:rsidP="003841B8">
      <w:pPr>
        <w:jc w:val="both"/>
        <w:rPr>
          <w:rFonts w:ascii="Arial" w:hAnsi="Arial" w:cs="Arial"/>
          <w:sz w:val="22"/>
          <w:szCs w:val="22"/>
        </w:rPr>
      </w:pPr>
    </w:p>
    <w:p w14:paraId="1EC2173B" w14:textId="77777777" w:rsidR="00CE2391" w:rsidRPr="000A0644" w:rsidRDefault="00CE2391" w:rsidP="003841B8">
      <w:pPr>
        <w:jc w:val="both"/>
        <w:rPr>
          <w:rFonts w:ascii="Arial" w:hAnsi="Arial" w:cs="Arial"/>
          <w:sz w:val="22"/>
          <w:szCs w:val="22"/>
        </w:rPr>
      </w:pPr>
    </w:p>
    <w:p w14:paraId="3ECF8DF7" w14:textId="77777777" w:rsidR="00CE2391" w:rsidRPr="000A0644" w:rsidRDefault="00CE2391" w:rsidP="003841B8">
      <w:pPr>
        <w:jc w:val="both"/>
        <w:rPr>
          <w:rFonts w:ascii="Arial" w:hAnsi="Arial" w:cs="Arial"/>
          <w:sz w:val="22"/>
          <w:szCs w:val="22"/>
        </w:rPr>
      </w:pPr>
    </w:p>
    <w:p w14:paraId="1F623024" w14:textId="77777777" w:rsidR="00CE2391" w:rsidRPr="000A0644" w:rsidRDefault="00CE2391" w:rsidP="003841B8">
      <w:pPr>
        <w:jc w:val="both"/>
        <w:rPr>
          <w:rFonts w:ascii="Arial" w:hAnsi="Arial" w:cs="Arial"/>
          <w:sz w:val="22"/>
          <w:szCs w:val="22"/>
        </w:rPr>
      </w:pPr>
    </w:p>
    <w:p w14:paraId="12539B2F" w14:textId="77777777" w:rsidR="00CE2391" w:rsidRPr="000A0644" w:rsidRDefault="00CE2391" w:rsidP="003841B8">
      <w:pPr>
        <w:jc w:val="both"/>
        <w:rPr>
          <w:rFonts w:ascii="Arial" w:hAnsi="Arial" w:cs="Arial"/>
          <w:sz w:val="22"/>
          <w:szCs w:val="22"/>
        </w:rPr>
      </w:pPr>
    </w:p>
    <w:p w14:paraId="213C8FE8" w14:textId="77777777" w:rsidR="00CE2391" w:rsidRPr="000A0644" w:rsidRDefault="00CE2391" w:rsidP="003841B8">
      <w:pPr>
        <w:jc w:val="both"/>
        <w:rPr>
          <w:rFonts w:ascii="Arial" w:hAnsi="Arial" w:cs="Arial"/>
          <w:sz w:val="22"/>
          <w:szCs w:val="22"/>
        </w:rPr>
      </w:pPr>
    </w:p>
    <w:p w14:paraId="0805F112" w14:textId="77777777" w:rsidR="00CE2391" w:rsidRPr="000A0644" w:rsidRDefault="00CE2391" w:rsidP="003841B8">
      <w:pPr>
        <w:jc w:val="both"/>
        <w:rPr>
          <w:rFonts w:ascii="Arial" w:hAnsi="Arial" w:cs="Arial"/>
          <w:sz w:val="22"/>
          <w:szCs w:val="22"/>
        </w:rPr>
      </w:pPr>
    </w:p>
    <w:p w14:paraId="3A20F271" w14:textId="77777777" w:rsidR="00CE2391" w:rsidRPr="000A0644" w:rsidRDefault="00CE2391" w:rsidP="003841B8">
      <w:pPr>
        <w:jc w:val="both"/>
        <w:rPr>
          <w:rFonts w:ascii="Arial" w:hAnsi="Arial" w:cs="Arial"/>
          <w:sz w:val="22"/>
          <w:szCs w:val="22"/>
        </w:rPr>
      </w:pPr>
    </w:p>
    <w:p w14:paraId="6352DC5B" w14:textId="77777777" w:rsidR="00CE2391" w:rsidRPr="000A0644" w:rsidRDefault="00CE2391" w:rsidP="003841B8">
      <w:pPr>
        <w:jc w:val="both"/>
        <w:rPr>
          <w:rFonts w:ascii="Arial" w:hAnsi="Arial" w:cs="Arial"/>
          <w:sz w:val="22"/>
          <w:szCs w:val="22"/>
        </w:rPr>
      </w:pPr>
    </w:p>
    <w:p w14:paraId="2F82E7C9" w14:textId="77777777" w:rsidR="00CE2391" w:rsidRPr="000A0644" w:rsidRDefault="00CE2391" w:rsidP="003841B8">
      <w:pPr>
        <w:jc w:val="both"/>
        <w:rPr>
          <w:rFonts w:ascii="Arial" w:hAnsi="Arial" w:cs="Arial"/>
          <w:sz w:val="22"/>
          <w:szCs w:val="22"/>
        </w:rPr>
      </w:pPr>
    </w:p>
    <w:p w14:paraId="26C6B6C4" w14:textId="77777777" w:rsidR="00CE2391" w:rsidRPr="000A0644" w:rsidRDefault="00CE2391" w:rsidP="003841B8">
      <w:pPr>
        <w:jc w:val="both"/>
        <w:rPr>
          <w:rFonts w:ascii="Arial" w:hAnsi="Arial" w:cs="Arial"/>
          <w:sz w:val="22"/>
          <w:szCs w:val="22"/>
        </w:rPr>
      </w:pPr>
    </w:p>
    <w:p w14:paraId="2D3B5E4F" w14:textId="77777777" w:rsidR="00CE2391" w:rsidRPr="000A0644" w:rsidRDefault="00CE2391" w:rsidP="003841B8">
      <w:pPr>
        <w:jc w:val="both"/>
        <w:rPr>
          <w:rFonts w:ascii="Arial" w:hAnsi="Arial" w:cs="Arial"/>
          <w:sz w:val="22"/>
          <w:szCs w:val="22"/>
        </w:rPr>
      </w:pPr>
    </w:p>
    <w:p w14:paraId="15425492" w14:textId="77777777" w:rsidR="00CE2391" w:rsidRPr="000A0644" w:rsidRDefault="00CE2391" w:rsidP="003841B8">
      <w:pPr>
        <w:jc w:val="both"/>
        <w:rPr>
          <w:rFonts w:ascii="Arial" w:hAnsi="Arial" w:cs="Arial"/>
          <w:sz w:val="22"/>
          <w:szCs w:val="22"/>
        </w:rPr>
      </w:pPr>
    </w:p>
    <w:p w14:paraId="6D25189B" w14:textId="77777777" w:rsidR="00CE2391" w:rsidRPr="000A0644" w:rsidRDefault="00CE2391" w:rsidP="003841B8">
      <w:pPr>
        <w:jc w:val="both"/>
        <w:rPr>
          <w:rFonts w:ascii="Arial" w:hAnsi="Arial" w:cs="Arial"/>
          <w:sz w:val="22"/>
          <w:szCs w:val="22"/>
        </w:rPr>
      </w:pPr>
    </w:p>
    <w:p w14:paraId="5386EB4E" w14:textId="77777777" w:rsidR="00CE2391" w:rsidRDefault="00CE2391" w:rsidP="003841B8">
      <w:pPr>
        <w:jc w:val="both"/>
        <w:rPr>
          <w:rFonts w:ascii="Arial" w:hAnsi="Arial" w:cs="Arial"/>
          <w:sz w:val="22"/>
          <w:szCs w:val="22"/>
        </w:rPr>
      </w:pPr>
    </w:p>
    <w:p w14:paraId="39705193" w14:textId="77777777" w:rsidR="00915DAE" w:rsidRPr="000A0644" w:rsidRDefault="00915DAE" w:rsidP="003841B8">
      <w:pPr>
        <w:jc w:val="both"/>
        <w:rPr>
          <w:rFonts w:ascii="Arial" w:hAnsi="Arial" w:cs="Arial"/>
          <w:sz w:val="22"/>
          <w:szCs w:val="22"/>
        </w:rPr>
      </w:pPr>
    </w:p>
    <w:p w14:paraId="1B96E427" w14:textId="0414067E" w:rsidR="00CE2391" w:rsidRPr="000A0644" w:rsidRDefault="00CE2391" w:rsidP="003841B8">
      <w:pPr>
        <w:jc w:val="both"/>
        <w:rPr>
          <w:rFonts w:ascii="Arial" w:hAnsi="Arial" w:cs="Arial"/>
          <w:b/>
          <w:bCs/>
          <w:sz w:val="22"/>
          <w:szCs w:val="22"/>
        </w:rPr>
      </w:pPr>
      <w:r w:rsidRPr="000A0644">
        <w:rPr>
          <w:rFonts w:ascii="Arial" w:hAnsi="Arial" w:cs="Arial"/>
          <w:b/>
          <w:bCs/>
          <w:sz w:val="22"/>
          <w:szCs w:val="22"/>
        </w:rPr>
        <w:lastRenderedPageBreak/>
        <w:t xml:space="preserve">Applying Psychological Theories to Support Older Adults with Dementia in a Care Home Setting </w:t>
      </w:r>
    </w:p>
    <w:p w14:paraId="194D7D06" w14:textId="56300A8F" w:rsidR="00CE2391" w:rsidRPr="000A0644" w:rsidRDefault="00CE2391" w:rsidP="00915DAE">
      <w:pPr>
        <w:spacing w:line="360" w:lineRule="auto"/>
        <w:jc w:val="both"/>
        <w:rPr>
          <w:rFonts w:ascii="Arial" w:hAnsi="Arial" w:cs="Arial"/>
          <w:b/>
          <w:bCs/>
          <w:sz w:val="22"/>
          <w:szCs w:val="22"/>
        </w:rPr>
      </w:pPr>
      <w:r w:rsidRPr="000A0644">
        <w:rPr>
          <w:rFonts w:ascii="Arial" w:hAnsi="Arial" w:cs="Arial"/>
          <w:b/>
          <w:bCs/>
          <w:sz w:val="22"/>
          <w:szCs w:val="22"/>
        </w:rPr>
        <w:t xml:space="preserve">1. Introduction </w:t>
      </w:r>
    </w:p>
    <w:p w14:paraId="2517C982" w14:textId="532F91C5" w:rsidR="00CE2391" w:rsidRPr="000A0644" w:rsidRDefault="00464AE3" w:rsidP="00915DAE">
      <w:pPr>
        <w:spacing w:line="360" w:lineRule="auto"/>
        <w:jc w:val="both"/>
        <w:rPr>
          <w:rFonts w:ascii="Arial" w:hAnsi="Arial" w:cs="Arial"/>
          <w:sz w:val="22"/>
          <w:szCs w:val="22"/>
        </w:rPr>
      </w:pPr>
      <w:r w:rsidRPr="000A0644">
        <w:rPr>
          <w:rFonts w:ascii="Arial" w:hAnsi="Arial" w:cs="Arial"/>
          <w:sz w:val="22"/>
          <w:szCs w:val="22"/>
        </w:rPr>
        <w:t xml:space="preserve">Loss of memory, language, problem-solving skills, and other cognitive functions that are severe enough to interfere with day-to-day functioning is referred to as dementia. The most frequent cause of dementia is Alzheimer's (Alzheimer's Association, 2025). </w:t>
      </w:r>
    </w:p>
    <w:p w14:paraId="420D2BE2" w14:textId="24EF0B67" w:rsidR="00464AE3" w:rsidRPr="000A0644" w:rsidRDefault="00464AE3" w:rsidP="00915DAE">
      <w:pPr>
        <w:spacing w:line="360" w:lineRule="auto"/>
        <w:jc w:val="both"/>
        <w:rPr>
          <w:rFonts w:ascii="Arial" w:hAnsi="Arial" w:cs="Arial"/>
          <w:sz w:val="22"/>
          <w:szCs w:val="22"/>
        </w:rPr>
      </w:pPr>
      <w:r w:rsidRPr="000A0644">
        <w:rPr>
          <w:rFonts w:ascii="Arial" w:hAnsi="Arial" w:cs="Arial"/>
          <w:sz w:val="22"/>
          <w:szCs w:val="22"/>
        </w:rPr>
        <w:t>According to research, around 944,000 people in the UK suffer with dementia. In the UK, 1 in 11</w:t>
      </w:r>
      <w:r w:rsidR="000A0644">
        <w:rPr>
          <w:rFonts w:ascii="Arial" w:hAnsi="Arial" w:cs="Arial"/>
          <w:sz w:val="22"/>
          <w:szCs w:val="22"/>
        </w:rPr>
        <w:t xml:space="preserve"> a</w:t>
      </w:r>
      <w:r w:rsidRPr="000A0644">
        <w:rPr>
          <w:rFonts w:ascii="Arial" w:hAnsi="Arial" w:cs="Arial"/>
          <w:sz w:val="22"/>
          <w:szCs w:val="22"/>
        </w:rPr>
        <w:t>dults</w:t>
      </w:r>
      <w:r w:rsidR="000A0644">
        <w:rPr>
          <w:rFonts w:ascii="Arial" w:hAnsi="Arial" w:cs="Arial"/>
          <w:sz w:val="22"/>
          <w:szCs w:val="22"/>
        </w:rPr>
        <w:t xml:space="preserve"> </w:t>
      </w:r>
      <w:r w:rsidRPr="000A0644">
        <w:rPr>
          <w:rFonts w:ascii="Arial" w:hAnsi="Arial" w:cs="Arial"/>
          <w:sz w:val="22"/>
          <w:szCs w:val="22"/>
        </w:rPr>
        <w:t>over 65 suffer</w:t>
      </w:r>
      <w:r w:rsidR="001D6EE6">
        <w:rPr>
          <w:rFonts w:ascii="Arial" w:hAnsi="Arial" w:cs="Arial"/>
          <w:sz w:val="22"/>
          <w:szCs w:val="22"/>
        </w:rPr>
        <w:t>s</w:t>
      </w:r>
      <w:r w:rsidRPr="000A0644">
        <w:rPr>
          <w:rFonts w:ascii="Arial" w:hAnsi="Arial" w:cs="Arial"/>
          <w:sz w:val="22"/>
          <w:szCs w:val="22"/>
        </w:rPr>
        <w:t xml:space="preserve"> from dementia. </w:t>
      </w:r>
      <w:r w:rsidRPr="000A0644">
        <w:rPr>
          <w:rFonts w:ascii="Arial" w:hAnsi="Arial" w:cs="Arial"/>
          <w:sz w:val="22"/>
          <w:szCs w:val="22"/>
        </w:rPr>
        <w:br/>
        <w:t>People are living longer, which is leading to an increase in the number of dementia sufferers. Over a million people in the UK are expected to have dementia by 2030 (NHS, 2023).</w:t>
      </w:r>
    </w:p>
    <w:p w14:paraId="63F7A14F" w14:textId="43D832DC" w:rsidR="00464AE3" w:rsidRPr="000A0644" w:rsidRDefault="00A4495D" w:rsidP="00915DAE">
      <w:pPr>
        <w:spacing w:line="360" w:lineRule="auto"/>
        <w:jc w:val="both"/>
        <w:rPr>
          <w:rFonts w:ascii="Arial" w:hAnsi="Arial" w:cs="Arial"/>
          <w:sz w:val="22"/>
          <w:szCs w:val="22"/>
        </w:rPr>
      </w:pPr>
      <w:r w:rsidRPr="000A0644">
        <w:rPr>
          <w:rFonts w:ascii="Arial" w:hAnsi="Arial" w:cs="Arial"/>
          <w:sz w:val="22"/>
          <w:szCs w:val="22"/>
        </w:rPr>
        <w:t xml:space="preserve">The task of caregivers of people with dementia is to provide a safe, stable and supportive environment that will help maintain their dignity, autonomy and quality of life. </w:t>
      </w:r>
    </w:p>
    <w:p w14:paraId="74C698CE" w14:textId="4202C505" w:rsidR="00A4495D" w:rsidRPr="000A0644" w:rsidRDefault="00FC2F6E" w:rsidP="00915DAE">
      <w:pPr>
        <w:spacing w:line="360" w:lineRule="auto"/>
        <w:jc w:val="both"/>
        <w:rPr>
          <w:rFonts w:ascii="Arial" w:hAnsi="Arial" w:cs="Arial"/>
          <w:sz w:val="22"/>
          <w:szCs w:val="22"/>
        </w:rPr>
      </w:pPr>
      <w:r w:rsidRPr="000A0644">
        <w:rPr>
          <w:rFonts w:ascii="Arial" w:hAnsi="Arial" w:cs="Arial"/>
          <w:sz w:val="22"/>
          <w:szCs w:val="22"/>
        </w:rPr>
        <w:t>The theories that I will present in my work (Erikson’s Psychosocial</w:t>
      </w:r>
      <w:r w:rsidR="002350A0" w:rsidRPr="000A0644">
        <w:rPr>
          <w:rFonts w:ascii="Arial" w:hAnsi="Arial" w:cs="Arial"/>
          <w:sz w:val="22"/>
          <w:szCs w:val="22"/>
        </w:rPr>
        <w:t xml:space="preserve"> Theory</w:t>
      </w:r>
      <w:r w:rsidRPr="000A0644">
        <w:rPr>
          <w:rFonts w:ascii="Arial" w:hAnsi="Arial" w:cs="Arial"/>
          <w:sz w:val="22"/>
          <w:szCs w:val="22"/>
        </w:rPr>
        <w:t xml:space="preserve"> and Maslow’s hierarchy of needs) play a key role in shaping the correct and effective approach to caring for people with dementia</w:t>
      </w:r>
      <w:r w:rsidR="001D6EE6">
        <w:rPr>
          <w:rFonts w:ascii="Arial" w:hAnsi="Arial" w:cs="Arial"/>
          <w:sz w:val="22"/>
          <w:szCs w:val="22"/>
        </w:rPr>
        <w:t>,</w:t>
      </w:r>
      <w:r w:rsidRPr="000A0644">
        <w:rPr>
          <w:rFonts w:ascii="Arial" w:hAnsi="Arial" w:cs="Arial"/>
          <w:sz w:val="22"/>
          <w:szCs w:val="22"/>
        </w:rPr>
        <w:t xml:space="preserve"> as it allow</w:t>
      </w:r>
      <w:r w:rsidR="001D6EE6">
        <w:rPr>
          <w:rFonts w:ascii="Arial" w:hAnsi="Arial" w:cs="Arial"/>
          <w:sz w:val="22"/>
          <w:szCs w:val="22"/>
        </w:rPr>
        <w:t>s us</w:t>
      </w:r>
      <w:r w:rsidRPr="000A0644">
        <w:rPr>
          <w:rFonts w:ascii="Arial" w:hAnsi="Arial" w:cs="Arial"/>
          <w:sz w:val="22"/>
          <w:szCs w:val="22"/>
        </w:rPr>
        <w:t xml:space="preserve"> to assess their emotional, social and basic needs and also to identify factors that affect their quality of life and help to adapt support to their individual needs accordingly. </w:t>
      </w:r>
    </w:p>
    <w:p w14:paraId="727D068E" w14:textId="77777777" w:rsidR="00464AE3" w:rsidRPr="000A0644" w:rsidRDefault="00464AE3" w:rsidP="00915DAE">
      <w:pPr>
        <w:spacing w:line="360" w:lineRule="auto"/>
        <w:jc w:val="both"/>
        <w:rPr>
          <w:rFonts w:ascii="Arial" w:hAnsi="Arial" w:cs="Arial"/>
          <w:sz w:val="22"/>
          <w:szCs w:val="22"/>
        </w:rPr>
      </w:pPr>
    </w:p>
    <w:p w14:paraId="766F7580" w14:textId="77777777" w:rsidR="00FC2F6E" w:rsidRPr="000A0644" w:rsidRDefault="00FC2F6E" w:rsidP="00915DAE">
      <w:pPr>
        <w:spacing w:line="360" w:lineRule="auto"/>
        <w:jc w:val="both"/>
        <w:rPr>
          <w:rFonts w:ascii="Arial" w:hAnsi="Arial" w:cs="Arial"/>
          <w:sz w:val="22"/>
          <w:szCs w:val="22"/>
        </w:rPr>
      </w:pPr>
    </w:p>
    <w:p w14:paraId="4EE97A34" w14:textId="6B7B301F" w:rsidR="00FC2F6E" w:rsidRPr="000A0644" w:rsidRDefault="00FC2F6E" w:rsidP="00915DAE">
      <w:pPr>
        <w:spacing w:line="360" w:lineRule="auto"/>
        <w:jc w:val="both"/>
        <w:rPr>
          <w:rFonts w:ascii="Arial" w:hAnsi="Arial" w:cs="Arial"/>
          <w:b/>
          <w:bCs/>
          <w:sz w:val="22"/>
          <w:szCs w:val="22"/>
        </w:rPr>
      </w:pPr>
      <w:r w:rsidRPr="000A0644">
        <w:rPr>
          <w:rFonts w:ascii="Arial" w:hAnsi="Arial" w:cs="Arial"/>
          <w:b/>
          <w:bCs/>
          <w:sz w:val="22"/>
          <w:szCs w:val="22"/>
        </w:rPr>
        <w:t xml:space="preserve">2. Overview of Psychological Theories </w:t>
      </w:r>
    </w:p>
    <w:p w14:paraId="303D80E2" w14:textId="62636F5E" w:rsidR="00FC2F6E" w:rsidRPr="000A0644" w:rsidRDefault="00FC2F6E" w:rsidP="00915DAE">
      <w:pPr>
        <w:spacing w:line="360" w:lineRule="auto"/>
        <w:jc w:val="both"/>
        <w:rPr>
          <w:rFonts w:ascii="Arial" w:hAnsi="Arial" w:cs="Arial"/>
          <w:b/>
          <w:bCs/>
          <w:sz w:val="22"/>
          <w:szCs w:val="22"/>
        </w:rPr>
      </w:pPr>
      <w:r w:rsidRPr="000A0644">
        <w:rPr>
          <w:rFonts w:ascii="Arial" w:hAnsi="Arial" w:cs="Arial"/>
          <w:b/>
          <w:bCs/>
          <w:sz w:val="22"/>
          <w:szCs w:val="22"/>
        </w:rPr>
        <w:t xml:space="preserve">Erikson’s Psychosocial </w:t>
      </w:r>
      <w:r w:rsidR="00D04FCE" w:rsidRPr="000A0644">
        <w:rPr>
          <w:rFonts w:ascii="Arial" w:hAnsi="Arial" w:cs="Arial"/>
          <w:b/>
          <w:bCs/>
          <w:sz w:val="22"/>
          <w:szCs w:val="22"/>
        </w:rPr>
        <w:t xml:space="preserve">Theory </w:t>
      </w:r>
    </w:p>
    <w:p w14:paraId="1AAB4C08" w14:textId="47011F2B" w:rsidR="00A0313A" w:rsidRPr="000A0644" w:rsidRDefault="00D04FCE" w:rsidP="00915DAE">
      <w:pPr>
        <w:spacing w:line="360" w:lineRule="auto"/>
        <w:jc w:val="both"/>
        <w:rPr>
          <w:rFonts w:ascii="Arial" w:hAnsi="Arial" w:cs="Arial"/>
          <w:sz w:val="22"/>
          <w:szCs w:val="22"/>
        </w:rPr>
      </w:pPr>
      <w:r w:rsidRPr="000A0644">
        <w:rPr>
          <w:rFonts w:ascii="Arial" w:hAnsi="Arial" w:cs="Arial"/>
          <w:sz w:val="22"/>
          <w:szCs w:val="22"/>
        </w:rPr>
        <w:t xml:space="preserve">A theory proposed by the American psychologist and psychoanalyst of German origin, Erik Erikson. His approach expanded the ideas of psychoanalysis by focusing not only on early development but also on the entire life cycle. The theory suggests eight sequential stages of individual human development that are influenced by biological, psychological and social factors that we encounter throughout our lives. </w:t>
      </w:r>
    </w:p>
    <w:p w14:paraId="7CCC3EC3" w14:textId="1D69CC45" w:rsidR="00D04FCE" w:rsidRPr="000A0644" w:rsidRDefault="00D04FCE" w:rsidP="00915DAE">
      <w:pPr>
        <w:spacing w:line="360" w:lineRule="auto"/>
        <w:jc w:val="both"/>
        <w:rPr>
          <w:rFonts w:ascii="Arial" w:hAnsi="Arial" w:cs="Arial"/>
          <w:sz w:val="22"/>
          <w:szCs w:val="22"/>
        </w:rPr>
      </w:pPr>
      <w:r w:rsidRPr="000A0644">
        <w:rPr>
          <w:rFonts w:ascii="Arial" w:hAnsi="Arial" w:cs="Arial"/>
          <w:sz w:val="22"/>
          <w:szCs w:val="22"/>
        </w:rPr>
        <w:t xml:space="preserve">By describing all eight stages, Erikson showed that each stage represents a conflict that a person must overcome for further healthy development: </w:t>
      </w:r>
    </w:p>
    <w:p w14:paraId="76174E93" w14:textId="370B7CC2" w:rsidR="00D04FCE" w:rsidRPr="000A0644" w:rsidRDefault="00D04FCE" w:rsidP="00915DAE">
      <w:pPr>
        <w:spacing w:line="360" w:lineRule="auto"/>
        <w:jc w:val="both"/>
        <w:rPr>
          <w:rFonts w:ascii="Arial" w:hAnsi="Arial" w:cs="Arial"/>
          <w:sz w:val="22"/>
          <w:szCs w:val="22"/>
        </w:rPr>
      </w:pPr>
      <w:r w:rsidRPr="000A0644">
        <w:rPr>
          <w:rFonts w:ascii="Arial" w:hAnsi="Arial" w:cs="Arial"/>
          <w:sz w:val="22"/>
          <w:szCs w:val="22"/>
        </w:rPr>
        <w:t>Stage 2 – Early Childhood period: Autonomy vs. Shame, doubt</w:t>
      </w:r>
    </w:p>
    <w:p w14:paraId="039F79B9" w14:textId="5A309CC0" w:rsidR="00D04FCE" w:rsidRPr="000A0644" w:rsidRDefault="00D04FCE" w:rsidP="00915DAE">
      <w:pPr>
        <w:spacing w:line="360" w:lineRule="auto"/>
        <w:jc w:val="both"/>
        <w:rPr>
          <w:rFonts w:ascii="Arial" w:hAnsi="Arial" w:cs="Arial"/>
          <w:sz w:val="22"/>
          <w:szCs w:val="22"/>
        </w:rPr>
      </w:pPr>
      <w:r w:rsidRPr="000A0644">
        <w:rPr>
          <w:rFonts w:ascii="Arial" w:hAnsi="Arial" w:cs="Arial"/>
          <w:sz w:val="22"/>
          <w:szCs w:val="22"/>
        </w:rPr>
        <w:t>Stage 3 – Play Age period: Initiative vs. Guilt</w:t>
      </w:r>
    </w:p>
    <w:p w14:paraId="1AB8219A" w14:textId="77777777" w:rsidR="00D04FCE" w:rsidRPr="000A0644" w:rsidRDefault="00D04FCE" w:rsidP="00915DAE">
      <w:pPr>
        <w:spacing w:line="360" w:lineRule="auto"/>
        <w:jc w:val="both"/>
        <w:rPr>
          <w:rFonts w:ascii="Arial" w:hAnsi="Arial" w:cs="Arial"/>
          <w:sz w:val="22"/>
          <w:szCs w:val="22"/>
        </w:rPr>
      </w:pPr>
      <w:r w:rsidRPr="000A0644">
        <w:rPr>
          <w:rFonts w:ascii="Arial" w:hAnsi="Arial" w:cs="Arial"/>
          <w:sz w:val="22"/>
          <w:szCs w:val="22"/>
        </w:rPr>
        <w:t>Stage 4 – School Age period: Industry vs. Inferiority</w:t>
      </w:r>
    </w:p>
    <w:p w14:paraId="7EAF3031" w14:textId="77777777" w:rsidR="00407E94" w:rsidRPr="000A0644" w:rsidRDefault="00407E94" w:rsidP="00915DAE">
      <w:pPr>
        <w:spacing w:line="360" w:lineRule="auto"/>
        <w:jc w:val="both"/>
        <w:rPr>
          <w:rFonts w:ascii="Arial" w:hAnsi="Arial" w:cs="Arial"/>
          <w:sz w:val="22"/>
          <w:szCs w:val="22"/>
        </w:rPr>
      </w:pPr>
      <w:r w:rsidRPr="000A0644">
        <w:rPr>
          <w:rFonts w:ascii="Arial" w:hAnsi="Arial" w:cs="Arial"/>
          <w:sz w:val="22"/>
          <w:szCs w:val="22"/>
        </w:rPr>
        <w:lastRenderedPageBreak/>
        <w:t>Stage 5 – Adolescence period: Identity vs. Identity confusion</w:t>
      </w:r>
    </w:p>
    <w:p w14:paraId="0F749795" w14:textId="16912F38" w:rsidR="00407E94" w:rsidRPr="000A0644" w:rsidRDefault="00407E94" w:rsidP="00915DAE">
      <w:pPr>
        <w:spacing w:line="360" w:lineRule="auto"/>
        <w:jc w:val="both"/>
        <w:rPr>
          <w:rFonts w:ascii="Arial" w:hAnsi="Arial" w:cs="Arial"/>
          <w:sz w:val="22"/>
          <w:szCs w:val="22"/>
        </w:rPr>
      </w:pPr>
      <w:r w:rsidRPr="000A0644">
        <w:rPr>
          <w:rFonts w:ascii="Arial" w:hAnsi="Arial" w:cs="Arial"/>
          <w:sz w:val="22"/>
          <w:szCs w:val="22"/>
        </w:rPr>
        <w:t>Stage 6 – Young Adulthood period: Intimacy vs. Isolation</w:t>
      </w:r>
      <w:r w:rsidRPr="000A0644">
        <w:rPr>
          <w:rFonts w:ascii="Arial" w:hAnsi="Arial" w:cs="Arial"/>
          <w:sz w:val="22"/>
          <w:szCs w:val="22"/>
        </w:rPr>
        <w:br/>
        <w:t>Stage 7 – Adulthood period: Generativity vs. Stagnation/Self-absorption</w:t>
      </w:r>
    </w:p>
    <w:p w14:paraId="64E9010D" w14:textId="4DF37FE6" w:rsidR="00407E94" w:rsidRPr="000A0644" w:rsidRDefault="00407E94" w:rsidP="00915DAE">
      <w:pPr>
        <w:spacing w:line="360" w:lineRule="auto"/>
        <w:jc w:val="both"/>
        <w:rPr>
          <w:rFonts w:ascii="Arial" w:hAnsi="Arial" w:cs="Arial"/>
          <w:sz w:val="22"/>
          <w:szCs w:val="22"/>
          <w:lang w:val="uk-UA"/>
        </w:rPr>
      </w:pPr>
      <w:r w:rsidRPr="000A0644">
        <w:rPr>
          <w:rFonts w:ascii="Arial" w:hAnsi="Arial" w:cs="Arial"/>
          <w:sz w:val="22"/>
          <w:szCs w:val="22"/>
        </w:rPr>
        <w:t>In the case of people 65 and older</w:t>
      </w:r>
      <w:r w:rsidR="00CD552D">
        <w:rPr>
          <w:rFonts w:ascii="Arial" w:hAnsi="Arial" w:cs="Arial"/>
          <w:sz w:val="22"/>
          <w:szCs w:val="22"/>
        </w:rPr>
        <w:t xml:space="preserve">, </w:t>
      </w:r>
      <w:r w:rsidRPr="000A0644">
        <w:rPr>
          <w:rFonts w:ascii="Arial" w:hAnsi="Arial" w:cs="Arial"/>
          <w:sz w:val="22"/>
          <w:szCs w:val="22"/>
        </w:rPr>
        <w:t>the Stage 8 – Old Age period: Integrity vs. Despair is especially important (NIH, 2022).</w:t>
      </w:r>
    </w:p>
    <w:p w14:paraId="0F5AF261" w14:textId="3F7225ED" w:rsidR="003A0522" w:rsidRPr="000A0644" w:rsidRDefault="003A0522" w:rsidP="00915DAE">
      <w:pPr>
        <w:spacing w:line="360" w:lineRule="auto"/>
        <w:jc w:val="both"/>
        <w:rPr>
          <w:rFonts w:ascii="Arial" w:hAnsi="Arial" w:cs="Arial"/>
          <w:sz w:val="22"/>
          <w:szCs w:val="22"/>
        </w:rPr>
      </w:pPr>
      <w:r w:rsidRPr="000A0644">
        <w:rPr>
          <w:rFonts w:ascii="Arial" w:hAnsi="Arial" w:cs="Arial"/>
          <w:sz w:val="22"/>
          <w:szCs w:val="22"/>
        </w:rPr>
        <w:t>Main concepts of this stage:</w:t>
      </w:r>
    </w:p>
    <w:p w14:paraId="0A94C768" w14:textId="0E9DDFE1" w:rsidR="00407E94" w:rsidRPr="000A0644" w:rsidRDefault="003A0522" w:rsidP="00915DAE">
      <w:pPr>
        <w:spacing w:line="360" w:lineRule="auto"/>
        <w:jc w:val="both"/>
        <w:rPr>
          <w:rFonts w:ascii="Arial" w:hAnsi="Arial" w:cs="Arial"/>
          <w:sz w:val="22"/>
          <w:szCs w:val="22"/>
        </w:rPr>
      </w:pPr>
      <w:r w:rsidRPr="000A0644">
        <w:rPr>
          <w:rFonts w:ascii="Arial" w:hAnsi="Arial" w:cs="Arial"/>
          <w:i/>
          <w:iCs/>
          <w:sz w:val="22"/>
          <w:szCs w:val="22"/>
          <w:u w:val="single"/>
        </w:rPr>
        <w:t>Ego integrity</w:t>
      </w:r>
      <w:r w:rsidRPr="000A0644">
        <w:rPr>
          <w:rFonts w:ascii="Arial" w:hAnsi="Arial" w:cs="Arial"/>
          <w:sz w:val="22"/>
          <w:szCs w:val="22"/>
        </w:rPr>
        <w:t xml:space="preserve"> </w:t>
      </w:r>
      <w:r w:rsidR="006A5A5B" w:rsidRPr="000A0644">
        <w:rPr>
          <w:rFonts w:ascii="Arial" w:hAnsi="Arial" w:cs="Arial"/>
          <w:sz w:val="22"/>
          <w:szCs w:val="22"/>
        </w:rPr>
        <w:t>–</w:t>
      </w:r>
      <w:r w:rsidRPr="000A0644">
        <w:rPr>
          <w:rFonts w:ascii="Arial" w:hAnsi="Arial" w:cs="Arial"/>
          <w:sz w:val="22"/>
          <w:szCs w:val="22"/>
        </w:rPr>
        <w:t xml:space="preserve"> </w:t>
      </w:r>
      <w:r w:rsidR="006A5A5B" w:rsidRPr="000A0644">
        <w:rPr>
          <w:rFonts w:ascii="Arial" w:hAnsi="Arial" w:cs="Arial"/>
          <w:sz w:val="22"/>
          <w:szCs w:val="22"/>
        </w:rPr>
        <w:t xml:space="preserve">during this period, a person makes sense of their life with feelings of accomplishment and satisfaction. Characteristics of wholeness include a sense of regret, peace, success, </w:t>
      </w:r>
      <w:r w:rsidR="00CD552D">
        <w:rPr>
          <w:rFonts w:ascii="Arial" w:hAnsi="Arial" w:cs="Arial"/>
          <w:sz w:val="22"/>
          <w:szCs w:val="22"/>
        </w:rPr>
        <w:t xml:space="preserve">and </w:t>
      </w:r>
      <w:r w:rsidR="006A5A5B" w:rsidRPr="000A0644">
        <w:rPr>
          <w:rFonts w:ascii="Arial" w:hAnsi="Arial" w:cs="Arial"/>
          <w:sz w:val="22"/>
          <w:szCs w:val="22"/>
        </w:rPr>
        <w:t xml:space="preserve">wisdom. </w:t>
      </w:r>
    </w:p>
    <w:p w14:paraId="12DC8F87" w14:textId="0A6C504C" w:rsidR="006A5A5B" w:rsidRPr="000A0644" w:rsidRDefault="00965FE2" w:rsidP="00915DAE">
      <w:pPr>
        <w:spacing w:line="360" w:lineRule="auto"/>
        <w:jc w:val="both"/>
        <w:rPr>
          <w:rFonts w:ascii="Arial" w:hAnsi="Arial" w:cs="Arial"/>
          <w:sz w:val="22"/>
          <w:szCs w:val="22"/>
        </w:rPr>
      </w:pPr>
      <w:r w:rsidRPr="000A0644">
        <w:rPr>
          <w:rFonts w:ascii="Arial" w:hAnsi="Arial" w:cs="Arial"/>
          <w:i/>
          <w:iCs/>
          <w:sz w:val="22"/>
          <w:szCs w:val="22"/>
          <w:u w:val="single"/>
        </w:rPr>
        <w:t>Despair</w:t>
      </w:r>
      <w:r w:rsidRPr="000A0644">
        <w:rPr>
          <w:rFonts w:ascii="Arial" w:hAnsi="Arial" w:cs="Arial"/>
          <w:sz w:val="22"/>
          <w:szCs w:val="22"/>
        </w:rPr>
        <w:t xml:space="preserve"> – a person looks back on their life with feelings of regret, shame, or disappointment. Characteristics include bitterness, rumination, a sense that life is useless, </w:t>
      </w:r>
      <w:r w:rsidR="00CD552D">
        <w:rPr>
          <w:rFonts w:ascii="Arial" w:hAnsi="Arial" w:cs="Arial"/>
          <w:sz w:val="22"/>
          <w:szCs w:val="22"/>
        </w:rPr>
        <w:t xml:space="preserve">and </w:t>
      </w:r>
      <w:r w:rsidRPr="000A0644">
        <w:rPr>
          <w:rFonts w:ascii="Arial" w:hAnsi="Arial" w:cs="Arial"/>
          <w:sz w:val="22"/>
          <w:szCs w:val="22"/>
        </w:rPr>
        <w:t xml:space="preserve">unproductive, and a sense of depression, </w:t>
      </w:r>
      <w:r w:rsidR="00CD552D">
        <w:rPr>
          <w:rFonts w:ascii="Arial" w:hAnsi="Arial" w:cs="Arial"/>
          <w:sz w:val="22"/>
          <w:szCs w:val="22"/>
        </w:rPr>
        <w:t xml:space="preserve">and </w:t>
      </w:r>
      <w:r w:rsidRPr="000A0644">
        <w:rPr>
          <w:rFonts w:ascii="Arial" w:hAnsi="Arial" w:cs="Arial"/>
          <w:sz w:val="22"/>
          <w:szCs w:val="22"/>
        </w:rPr>
        <w:t xml:space="preserve">hopelessness. </w:t>
      </w:r>
    </w:p>
    <w:p w14:paraId="24A038BF" w14:textId="09942F67" w:rsidR="00965FE2" w:rsidRPr="000A0644" w:rsidRDefault="00965FE2" w:rsidP="00915DAE">
      <w:pPr>
        <w:spacing w:line="360" w:lineRule="auto"/>
        <w:jc w:val="both"/>
        <w:rPr>
          <w:rFonts w:ascii="Arial" w:hAnsi="Arial" w:cs="Arial"/>
          <w:sz w:val="22"/>
          <w:szCs w:val="22"/>
        </w:rPr>
      </w:pPr>
      <w:r w:rsidRPr="000A0644">
        <w:rPr>
          <w:rFonts w:ascii="Arial" w:hAnsi="Arial" w:cs="Arial"/>
          <w:i/>
          <w:iCs/>
          <w:sz w:val="22"/>
          <w:szCs w:val="22"/>
          <w:u w:val="single"/>
        </w:rPr>
        <w:t>Life summary</w:t>
      </w:r>
      <w:r w:rsidRPr="000A0644">
        <w:rPr>
          <w:rFonts w:ascii="Arial" w:hAnsi="Arial" w:cs="Arial"/>
          <w:sz w:val="22"/>
          <w:szCs w:val="22"/>
        </w:rPr>
        <w:t xml:space="preserve"> – the desire to analyse the life path, evaluate achievements, losses and relationships</w:t>
      </w:r>
      <w:r w:rsidR="006F126B" w:rsidRPr="000A0644">
        <w:rPr>
          <w:rFonts w:ascii="Arial" w:hAnsi="Arial" w:cs="Arial"/>
          <w:sz w:val="22"/>
          <w:szCs w:val="22"/>
        </w:rPr>
        <w:t xml:space="preserve"> (Verywell mind, 2025).</w:t>
      </w:r>
    </w:p>
    <w:p w14:paraId="1079BA8D" w14:textId="4FAB79F9" w:rsidR="006A5A5B" w:rsidRPr="000A0644" w:rsidRDefault="00606757" w:rsidP="00915DAE">
      <w:pPr>
        <w:spacing w:line="360" w:lineRule="auto"/>
        <w:jc w:val="both"/>
        <w:rPr>
          <w:rFonts w:ascii="Arial" w:hAnsi="Arial" w:cs="Arial"/>
          <w:sz w:val="22"/>
          <w:szCs w:val="22"/>
        </w:rPr>
      </w:pPr>
      <w:r w:rsidRPr="000A0644">
        <w:rPr>
          <w:rFonts w:ascii="Arial" w:hAnsi="Arial" w:cs="Arial"/>
          <w:sz w:val="22"/>
          <w:szCs w:val="22"/>
        </w:rPr>
        <w:t xml:space="preserve">For older people with dementia, this stage can be difficult as they deal with loss of independence, loneliness, physical changes and life losses. </w:t>
      </w:r>
    </w:p>
    <w:p w14:paraId="1DCD2BE2" w14:textId="1C9CF5F0" w:rsidR="006F126B" w:rsidRPr="000A0644" w:rsidRDefault="00590744" w:rsidP="00915DAE">
      <w:pPr>
        <w:spacing w:line="360" w:lineRule="auto"/>
        <w:jc w:val="both"/>
        <w:rPr>
          <w:rFonts w:ascii="Arial" w:hAnsi="Arial" w:cs="Arial"/>
          <w:sz w:val="22"/>
          <w:szCs w:val="22"/>
        </w:rPr>
      </w:pPr>
      <w:r w:rsidRPr="000A0644">
        <w:rPr>
          <w:rFonts w:ascii="Arial" w:hAnsi="Arial" w:cs="Arial"/>
          <w:sz w:val="22"/>
          <w:szCs w:val="22"/>
        </w:rPr>
        <w:t>Er</w:t>
      </w:r>
      <w:r w:rsidR="00CD552D">
        <w:rPr>
          <w:rFonts w:ascii="Arial" w:hAnsi="Arial" w:cs="Arial"/>
          <w:sz w:val="22"/>
          <w:szCs w:val="22"/>
        </w:rPr>
        <w:t>i</w:t>
      </w:r>
      <w:r w:rsidRPr="000A0644">
        <w:rPr>
          <w:rFonts w:ascii="Arial" w:hAnsi="Arial" w:cs="Arial"/>
          <w:sz w:val="22"/>
          <w:szCs w:val="22"/>
        </w:rPr>
        <w:t>kson’s theory is very important in working with older people because it describes the period of development they are in. They are rethinking their lives and past decision</w:t>
      </w:r>
      <w:r w:rsidR="00CD552D">
        <w:rPr>
          <w:rFonts w:ascii="Arial" w:hAnsi="Arial" w:cs="Arial"/>
          <w:sz w:val="22"/>
          <w:szCs w:val="22"/>
        </w:rPr>
        <w:t xml:space="preserve">s </w:t>
      </w:r>
      <w:r w:rsidRPr="000A0644">
        <w:rPr>
          <w:rFonts w:ascii="Arial" w:hAnsi="Arial" w:cs="Arial"/>
          <w:sz w:val="22"/>
          <w:szCs w:val="22"/>
        </w:rPr>
        <w:t xml:space="preserve">a lot. Disruption of this process can cause psychological difficulties. Therefore, older people often need support in the process of changes that aging, illness, and loss bring. </w:t>
      </w:r>
    </w:p>
    <w:p w14:paraId="16375EFA" w14:textId="1F3A95CA" w:rsidR="00EB4251" w:rsidRPr="000A0644" w:rsidRDefault="00EB4251" w:rsidP="00915DAE">
      <w:pPr>
        <w:spacing w:line="360" w:lineRule="auto"/>
        <w:jc w:val="both"/>
        <w:rPr>
          <w:rFonts w:ascii="Arial" w:hAnsi="Arial" w:cs="Arial"/>
          <w:b/>
          <w:bCs/>
          <w:sz w:val="22"/>
          <w:szCs w:val="22"/>
        </w:rPr>
      </w:pPr>
      <w:r w:rsidRPr="000A0644">
        <w:rPr>
          <w:rFonts w:ascii="Arial" w:hAnsi="Arial" w:cs="Arial"/>
          <w:b/>
          <w:bCs/>
          <w:sz w:val="22"/>
          <w:szCs w:val="22"/>
        </w:rPr>
        <w:t xml:space="preserve">Applying </w:t>
      </w:r>
      <w:r w:rsidR="00001A38" w:rsidRPr="000A0644">
        <w:rPr>
          <w:rFonts w:ascii="Arial" w:hAnsi="Arial" w:cs="Arial"/>
          <w:b/>
          <w:bCs/>
          <w:sz w:val="22"/>
          <w:szCs w:val="22"/>
        </w:rPr>
        <w:t xml:space="preserve">Erikson’ s Psychosocial Theory in Dementia Care Homes </w:t>
      </w:r>
    </w:p>
    <w:p w14:paraId="5A6AC4F4" w14:textId="13D63C78" w:rsidR="00606757" w:rsidRPr="000A0644" w:rsidRDefault="004A1856" w:rsidP="00915DAE">
      <w:pPr>
        <w:spacing w:line="360" w:lineRule="auto"/>
        <w:jc w:val="both"/>
        <w:rPr>
          <w:rFonts w:ascii="Arial" w:hAnsi="Arial" w:cs="Arial"/>
          <w:sz w:val="22"/>
          <w:szCs w:val="22"/>
        </w:rPr>
      </w:pPr>
      <w:r w:rsidRPr="000A0644">
        <w:rPr>
          <w:rFonts w:ascii="Arial" w:hAnsi="Arial" w:cs="Arial"/>
          <w:sz w:val="22"/>
          <w:szCs w:val="22"/>
        </w:rPr>
        <w:t xml:space="preserve">In the case of people with dementia, cognitive changes can make it somewhat difficult to make sense of their lives because they sometimes </w:t>
      </w:r>
      <w:r w:rsidR="001D6EE6" w:rsidRPr="000A0644">
        <w:rPr>
          <w:rFonts w:ascii="Arial" w:hAnsi="Arial" w:cs="Arial"/>
          <w:sz w:val="22"/>
          <w:szCs w:val="22"/>
        </w:rPr>
        <w:t>cannot</w:t>
      </w:r>
      <w:r w:rsidRPr="000A0644">
        <w:rPr>
          <w:rFonts w:ascii="Arial" w:hAnsi="Arial" w:cs="Arial"/>
          <w:sz w:val="22"/>
          <w:szCs w:val="22"/>
        </w:rPr>
        <w:t xml:space="preserve"> completely recall significant events or maintain a sense of </w:t>
      </w:r>
      <w:r w:rsidR="00CD552D" w:rsidRPr="000A0644">
        <w:rPr>
          <w:rFonts w:ascii="Arial" w:hAnsi="Arial" w:cs="Arial"/>
          <w:sz w:val="22"/>
          <w:szCs w:val="22"/>
        </w:rPr>
        <w:t>identity</w:t>
      </w:r>
      <w:r w:rsidRPr="000A0644">
        <w:rPr>
          <w:rFonts w:ascii="Arial" w:hAnsi="Arial" w:cs="Arial"/>
          <w:sz w:val="22"/>
          <w:szCs w:val="22"/>
        </w:rPr>
        <w:t xml:space="preserve">. However, even with memory impairment, emotional and psychological problems remain relevant. </w:t>
      </w:r>
    </w:p>
    <w:p w14:paraId="046B2DB5" w14:textId="1EC52171" w:rsidR="007D0F44" w:rsidRPr="000A0644" w:rsidRDefault="004A1856" w:rsidP="00915DAE">
      <w:pPr>
        <w:spacing w:line="360" w:lineRule="auto"/>
        <w:jc w:val="both"/>
        <w:rPr>
          <w:rFonts w:ascii="Arial" w:hAnsi="Arial" w:cs="Arial"/>
          <w:sz w:val="22"/>
          <w:szCs w:val="22"/>
        </w:rPr>
      </w:pPr>
      <w:r w:rsidRPr="000A0644">
        <w:rPr>
          <w:rFonts w:ascii="Arial" w:hAnsi="Arial" w:cs="Arial"/>
          <w:sz w:val="22"/>
          <w:szCs w:val="22"/>
        </w:rPr>
        <w:t xml:space="preserve">Erikson’s theory helps professionals: </w:t>
      </w:r>
    </w:p>
    <w:p w14:paraId="149BB494" w14:textId="05F5A502" w:rsidR="004A1856" w:rsidRPr="000A0644" w:rsidRDefault="004A1856" w:rsidP="00915DAE">
      <w:pPr>
        <w:spacing w:line="360" w:lineRule="auto"/>
        <w:jc w:val="both"/>
        <w:rPr>
          <w:rFonts w:ascii="Arial" w:hAnsi="Arial" w:cs="Arial"/>
          <w:sz w:val="22"/>
          <w:szCs w:val="22"/>
        </w:rPr>
      </w:pPr>
      <w:r w:rsidRPr="000A0644">
        <w:rPr>
          <w:rFonts w:ascii="Arial" w:hAnsi="Arial" w:cs="Arial"/>
          <w:sz w:val="22"/>
          <w:szCs w:val="22"/>
        </w:rPr>
        <w:t xml:space="preserve">To support a sense of dignity through respect and recognition of the value of human experiences. </w:t>
      </w:r>
    </w:p>
    <w:p w14:paraId="7E04C603" w14:textId="34DB856D" w:rsidR="004A1856" w:rsidRPr="000A0644" w:rsidRDefault="004A1856" w:rsidP="00915DAE">
      <w:pPr>
        <w:spacing w:line="360" w:lineRule="auto"/>
        <w:jc w:val="both"/>
        <w:rPr>
          <w:rFonts w:ascii="Arial" w:hAnsi="Arial" w:cs="Arial"/>
          <w:sz w:val="22"/>
          <w:szCs w:val="22"/>
        </w:rPr>
      </w:pPr>
      <w:r w:rsidRPr="000A0644">
        <w:rPr>
          <w:rFonts w:ascii="Arial" w:hAnsi="Arial" w:cs="Arial"/>
          <w:sz w:val="22"/>
          <w:szCs w:val="22"/>
        </w:rPr>
        <w:t xml:space="preserve">Create a safe, </w:t>
      </w:r>
      <w:r w:rsidR="002707E6" w:rsidRPr="000A0644">
        <w:rPr>
          <w:rFonts w:ascii="Arial" w:hAnsi="Arial" w:cs="Arial"/>
          <w:sz w:val="22"/>
          <w:szCs w:val="22"/>
        </w:rPr>
        <w:t xml:space="preserve">familiar and predictable environment that will reduce the patient’s anxiety. </w:t>
      </w:r>
    </w:p>
    <w:p w14:paraId="14191310" w14:textId="3790E77D" w:rsidR="002707E6" w:rsidRPr="000A0644" w:rsidRDefault="002707E6" w:rsidP="00915DAE">
      <w:pPr>
        <w:spacing w:line="360" w:lineRule="auto"/>
        <w:jc w:val="both"/>
        <w:rPr>
          <w:rFonts w:ascii="Arial" w:hAnsi="Arial" w:cs="Arial"/>
          <w:sz w:val="22"/>
          <w:szCs w:val="22"/>
        </w:rPr>
      </w:pPr>
      <w:r w:rsidRPr="000A0644">
        <w:rPr>
          <w:rFonts w:ascii="Arial" w:hAnsi="Arial" w:cs="Arial"/>
          <w:sz w:val="22"/>
          <w:szCs w:val="22"/>
        </w:rPr>
        <w:t xml:space="preserve">Understand changes in behaviour, including the causes of fear, aggression, or sadness. </w:t>
      </w:r>
    </w:p>
    <w:p w14:paraId="1A7C633C" w14:textId="078D3DBD" w:rsidR="002707E6" w:rsidRPr="000A0644" w:rsidRDefault="002707E6" w:rsidP="00915DAE">
      <w:pPr>
        <w:spacing w:line="360" w:lineRule="auto"/>
        <w:jc w:val="both"/>
        <w:rPr>
          <w:rFonts w:ascii="Arial" w:hAnsi="Arial" w:cs="Arial"/>
          <w:sz w:val="22"/>
          <w:szCs w:val="22"/>
        </w:rPr>
      </w:pPr>
      <w:r w:rsidRPr="000A0644">
        <w:rPr>
          <w:rFonts w:ascii="Arial" w:hAnsi="Arial" w:cs="Arial"/>
          <w:sz w:val="22"/>
          <w:szCs w:val="22"/>
        </w:rPr>
        <w:lastRenderedPageBreak/>
        <w:t xml:space="preserve">Switch a person to </w:t>
      </w:r>
      <w:r w:rsidR="00CD552D">
        <w:rPr>
          <w:rFonts w:ascii="Arial" w:hAnsi="Arial" w:cs="Arial"/>
          <w:sz w:val="22"/>
          <w:szCs w:val="22"/>
        </w:rPr>
        <w:t xml:space="preserve">a </w:t>
      </w:r>
      <w:r w:rsidRPr="000A0644">
        <w:rPr>
          <w:rFonts w:ascii="Arial" w:hAnsi="Arial" w:cs="Arial"/>
          <w:sz w:val="22"/>
          <w:szCs w:val="22"/>
        </w:rPr>
        <w:t xml:space="preserve">positive emotional experience through music, movies, photos, and even conversation. </w:t>
      </w:r>
    </w:p>
    <w:p w14:paraId="1722AE8F" w14:textId="6AB2F813" w:rsidR="002707E6" w:rsidRPr="000A0644" w:rsidRDefault="002707E6" w:rsidP="00915DAE">
      <w:pPr>
        <w:spacing w:line="360" w:lineRule="auto"/>
        <w:jc w:val="both"/>
        <w:rPr>
          <w:rFonts w:ascii="Arial" w:hAnsi="Arial" w:cs="Arial"/>
          <w:sz w:val="22"/>
          <w:szCs w:val="22"/>
        </w:rPr>
      </w:pPr>
      <w:r w:rsidRPr="000A0644">
        <w:rPr>
          <w:rFonts w:ascii="Arial" w:hAnsi="Arial" w:cs="Arial"/>
          <w:sz w:val="22"/>
          <w:szCs w:val="22"/>
        </w:rPr>
        <w:t>Maintain social connections and engage in activities that can significantly increase the patient’s self – esteem (Aliyahealthcare, 2025).</w:t>
      </w:r>
    </w:p>
    <w:p w14:paraId="29504E5F" w14:textId="60AB1103" w:rsidR="008627A9" w:rsidRPr="000A0644" w:rsidRDefault="008627A9" w:rsidP="00915DAE">
      <w:pPr>
        <w:spacing w:line="360" w:lineRule="auto"/>
        <w:jc w:val="both"/>
        <w:rPr>
          <w:rFonts w:ascii="Arial" w:hAnsi="Arial" w:cs="Arial"/>
          <w:sz w:val="22"/>
          <w:szCs w:val="22"/>
        </w:rPr>
      </w:pPr>
      <w:r w:rsidRPr="000A0644">
        <w:rPr>
          <w:rFonts w:ascii="Arial" w:hAnsi="Arial" w:cs="Arial"/>
          <w:sz w:val="22"/>
          <w:szCs w:val="22"/>
        </w:rPr>
        <w:t xml:space="preserve">Thus, the theory helps to combine physical care with a deeper understanding of the person’s inner world, which is very important when working with people with dementia. </w:t>
      </w:r>
    </w:p>
    <w:p w14:paraId="093BF6F5" w14:textId="60DAD13A" w:rsidR="00586F65" w:rsidRPr="000A0644" w:rsidRDefault="00486116" w:rsidP="00915DAE">
      <w:pPr>
        <w:spacing w:line="360" w:lineRule="auto"/>
        <w:jc w:val="both"/>
        <w:rPr>
          <w:rFonts w:ascii="Arial" w:hAnsi="Arial" w:cs="Arial"/>
          <w:b/>
          <w:bCs/>
          <w:sz w:val="22"/>
          <w:szCs w:val="22"/>
        </w:rPr>
      </w:pPr>
      <w:r w:rsidRPr="000A0644">
        <w:rPr>
          <w:rFonts w:ascii="Arial" w:hAnsi="Arial" w:cs="Arial"/>
          <w:b/>
          <w:bCs/>
          <w:sz w:val="22"/>
          <w:szCs w:val="22"/>
        </w:rPr>
        <w:t xml:space="preserve">Challenges </w:t>
      </w:r>
    </w:p>
    <w:p w14:paraId="30C9FB92" w14:textId="32BCBF67" w:rsidR="00486116" w:rsidRPr="000A0644" w:rsidRDefault="00486116" w:rsidP="00915DAE">
      <w:pPr>
        <w:spacing w:line="360" w:lineRule="auto"/>
        <w:jc w:val="both"/>
        <w:rPr>
          <w:rFonts w:ascii="Arial" w:hAnsi="Arial" w:cs="Arial"/>
          <w:sz w:val="22"/>
          <w:szCs w:val="22"/>
        </w:rPr>
      </w:pPr>
      <w:r w:rsidRPr="000A0644">
        <w:rPr>
          <w:rFonts w:ascii="Arial" w:hAnsi="Arial" w:cs="Arial"/>
          <w:sz w:val="22"/>
          <w:szCs w:val="22"/>
        </w:rPr>
        <w:t xml:space="preserve">Erikson’s theory is valuable when working with people with </w:t>
      </w:r>
      <w:r w:rsidR="00CD552D" w:rsidRPr="000A0644">
        <w:rPr>
          <w:rFonts w:ascii="Arial" w:hAnsi="Arial" w:cs="Arial"/>
          <w:sz w:val="22"/>
          <w:szCs w:val="22"/>
        </w:rPr>
        <w:t>dementia but</w:t>
      </w:r>
      <w:r w:rsidRPr="000A0644">
        <w:rPr>
          <w:rFonts w:ascii="Arial" w:hAnsi="Arial" w:cs="Arial"/>
          <w:sz w:val="22"/>
          <w:szCs w:val="22"/>
        </w:rPr>
        <w:t xml:space="preserve"> can sometimes cause significant challenges. The main difficulty lies in the eight </w:t>
      </w:r>
      <w:r w:rsidR="00CD552D" w:rsidRPr="000A0644">
        <w:rPr>
          <w:rFonts w:ascii="Arial" w:hAnsi="Arial" w:cs="Arial"/>
          <w:sz w:val="22"/>
          <w:szCs w:val="22"/>
        </w:rPr>
        <w:t>stage</w:t>
      </w:r>
      <w:r w:rsidRPr="000A0644">
        <w:rPr>
          <w:rFonts w:ascii="Arial" w:hAnsi="Arial" w:cs="Arial"/>
          <w:sz w:val="22"/>
          <w:szCs w:val="22"/>
        </w:rPr>
        <w:t xml:space="preserve"> “ego – integrity vs despair”, which involves a person’s ability to rethink and analyse their own lives. However, in many older people with dementia, these cognitive processes can be seriously impaired, which makes it somewhat difficult to fully complete this stage (Hughes, Louw &amp; Sabat, 2006). </w:t>
      </w:r>
    </w:p>
    <w:p w14:paraId="748ADD2F" w14:textId="7BD93668" w:rsidR="00486116" w:rsidRPr="000A0644" w:rsidRDefault="00486116" w:rsidP="00915DAE">
      <w:pPr>
        <w:spacing w:line="360" w:lineRule="auto"/>
        <w:jc w:val="both"/>
        <w:rPr>
          <w:rFonts w:ascii="Arial" w:hAnsi="Arial" w:cs="Arial"/>
          <w:sz w:val="22"/>
          <w:szCs w:val="22"/>
        </w:rPr>
      </w:pPr>
      <w:r w:rsidRPr="000A0644">
        <w:rPr>
          <w:rFonts w:ascii="Arial" w:hAnsi="Arial" w:cs="Arial"/>
          <w:sz w:val="22"/>
          <w:szCs w:val="22"/>
        </w:rPr>
        <w:t xml:space="preserve">Research also shows that the manifestation of the eight </w:t>
      </w:r>
      <w:r w:rsidR="00CD552D" w:rsidRPr="000A0644">
        <w:rPr>
          <w:rFonts w:ascii="Arial" w:hAnsi="Arial" w:cs="Arial"/>
          <w:sz w:val="22"/>
          <w:szCs w:val="22"/>
        </w:rPr>
        <w:t>stage</w:t>
      </w:r>
      <w:r w:rsidR="00CD552D">
        <w:rPr>
          <w:rFonts w:ascii="Arial" w:hAnsi="Arial" w:cs="Arial"/>
          <w:sz w:val="22"/>
          <w:szCs w:val="22"/>
        </w:rPr>
        <w:t xml:space="preserve"> </w:t>
      </w:r>
      <w:r w:rsidRPr="000A0644">
        <w:rPr>
          <w:rFonts w:ascii="Arial" w:hAnsi="Arial" w:cs="Arial"/>
          <w:sz w:val="22"/>
          <w:szCs w:val="22"/>
        </w:rPr>
        <w:t>can vary significantly between people depending on their health, life experiences, and cultural background. Erikson’s theory is not universal (</w:t>
      </w:r>
      <w:r w:rsidR="00577FCC" w:rsidRPr="000A0644">
        <w:rPr>
          <w:rFonts w:ascii="Arial" w:hAnsi="Arial" w:cs="Arial"/>
          <w:sz w:val="22"/>
          <w:szCs w:val="22"/>
        </w:rPr>
        <w:t xml:space="preserve">Brown &amp; Lowis, 2003). </w:t>
      </w:r>
    </w:p>
    <w:p w14:paraId="3F71954D" w14:textId="77777777" w:rsidR="002E7B7B" w:rsidRPr="000A0644" w:rsidRDefault="00577FCC" w:rsidP="00915DAE">
      <w:pPr>
        <w:spacing w:line="360" w:lineRule="auto"/>
        <w:jc w:val="both"/>
        <w:rPr>
          <w:rFonts w:ascii="Arial" w:hAnsi="Arial" w:cs="Arial"/>
          <w:sz w:val="22"/>
          <w:szCs w:val="22"/>
          <w:lang w:val="uk-UA"/>
        </w:rPr>
      </w:pPr>
      <w:r w:rsidRPr="000A0644">
        <w:rPr>
          <w:rFonts w:ascii="Arial" w:hAnsi="Arial" w:cs="Arial"/>
          <w:sz w:val="22"/>
          <w:szCs w:val="22"/>
        </w:rPr>
        <w:t xml:space="preserve">Furthermore, in real – life setting’s care workers are more focused on physical care, which limits the possibility of improving the psycho – emotional development described in the theory. This means that the theory is useful but needs to be adapted to the limitations of older people. </w:t>
      </w:r>
    </w:p>
    <w:p w14:paraId="65DAE8E6" w14:textId="77777777" w:rsidR="002E7B7B" w:rsidRPr="000A0644" w:rsidRDefault="002E7B7B" w:rsidP="00915DAE">
      <w:pPr>
        <w:spacing w:line="360" w:lineRule="auto"/>
        <w:jc w:val="both"/>
        <w:rPr>
          <w:rFonts w:ascii="Arial" w:hAnsi="Arial" w:cs="Arial"/>
          <w:sz w:val="22"/>
          <w:szCs w:val="22"/>
          <w:lang w:val="uk-UA"/>
        </w:rPr>
      </w:pPr>
    </w:p>
    <w:p w14:paraId="5273DE7B" w14:textId="77777777" w:rsidR="002E7B7B" w:rsidRPr="000A0644" w:rsidRDefault="002E7B7B" w:rsidP="00915DAE">
      <w:pPr>
        <w:spacing w:line="360" w:lineRule="auto"/>
        <w:jc w:val="both"/>
        <w:rPr>
          <w:rFonts w:ascii="Arial" w:hAnsi="Arial" w:cs="Arial"/>
          <w:b/>
          <w:bCs/>
          <w:sz w:val="22"/>
          <w:szCs w:val="22"/>
        </w:rPr>
      </w:pPr>
      <w:r w:rsidRPr="000A0644">
        <w:rPr>
          <w:rFonts w:ascii="Arial" w:hAnsi="Arial" w:cs="Arial"/>
          <w:b/>
          <w:bCs/>
          <w:sz w:val="22"/>
          <w:szCs w:val="22"/>
        </w:rPr>
        <w:t xml:space="preserve">Maslow’s hierarchy of needs </w:t>
      </w:r>
    </w:p>
    <w:p w14:paraId="44B4363E" w14:textId="6AB65FEE" w:rsidR="002E7B7B" w:rsidRPr="000A0644" w:rsidRDefault="005F0CD9" w:rsidP="00915DAE">
      <w:pPr>
        <w:spacing w:line="360" w:lineRule="auto"/>
        <w:jc w:val="both"/>
        <w:rPr>
          <w:rFonts w:ascii="Arial" w:hAnsi="Arial" w:cs="Arial"/>
          <w:sz w:val="22"/>
          <w:szCs w:val="22"/>
        </w:rPr>
      </w:pPr>
      <w:r w:rsidRPr="000A0644">
        <w:rPr>
          <w:rFonts w:ascii="Arial" w:hAnsi="Arial" w:cs="Arial"/>
          <w:sz w:val="22"/>
          <w:szCs w:val="22"/>
        </w:rPr>
        <w:t>The development of the hierarchy of needs to explain human motivation belongs to the American psychologist Abraham Maslow. He argued that people have a low level of basic needs that need to be satisfied. They are organised in the form of a hierarchical pyramid – from basic psychological</w:t>
      </w:r>
      <w:r w:rsidR="002E7B7B" w:rsidRPr="000A0644">
        <w:rPr>
          <w:rFonts w:ascii="Arial" w:hAnsi="Arial" w:cs="Arial"/>
          <w:sz w:val="22"/>
          <w:szCs w:val="22"/>
          <w:lang w:val="uk-UA"/>
        </w:rPr>
        <w:t xml:space="preserve"> </w:t>
      </w:r>
      <w:r w:rsidRPr="000A0644">
        <w:rPr>
          <w:rFonts w:ascii="Arial" w:hAnsi="Arial" w:cs="Arial"/>
          <w:sz w:val="22"/>
          <w:szCs w:val="22"/>
        </w:rPr>
        <w:t xml:space="preserve">needs to personal growth needs. </w:t>
      </w:r>
    </w:p>
    <w:p w14:paraId="7FDD0D09" w14:textId="136827F2" w:rsidR="005F0CD9" w:rsidRPr="000A0644" w:rsidRDefault="005F0CD9" w:rsidP="00915DAE">
      <w:pPr>
        <w:spacing w:line="360" w:lineRule="auto"/>
        <w:jc w:val="both"/>
        <w:rPr>
          <w:rFonts w:ascii="Arial" w:hAnsi="Arial" w:cs="Arial"/>
          <w:sz w:val="22"/>
          <w:szCs w:val="22"/>
        </w:rPr>
      </w:pPr>
      <w:r w:rsidRPr="000A0644">
        <w:rPr>
          <w:rFonts w:ascii="Arial" w:hAnsi="Arial" w:cs="Arial"/>
          <w:sz w:val="22"/>
          <w:szCs w:val="22"/>
        </w:rPr>
        <w:t xml:space="preserve">The hierarchy of needs offered a framework for understanding </w:t>
      </w:r>
      <w:r w:rsidR="009E25A3" w:rsidRPr="000A0644">
        <w:rPr>
          <w:rFonts w:ascii="Arial" w:hAnsi="Arial" w:cs="Arial"/>
          <w:sz w:val="22"/>
          <w:szCs w:val="22"/>
        </w:rPr>
        <w:t>what motivated people to move beyond mere consumption and focus on more important things like love, self – esteem, and self – actualisation</w:t>
      </w:r>
      <w:r w:rsidR="0094541A" w:rsidRPr="000A0644">
        <w:rPr>
          <w:rFonts w:ascii="Arial" w:hAnsi="Arial" w:cs="Arial"/>
          <w:sz w:val="22"/>
          <w:szCs w:val="22"/>
        </w:rPr>
        <w:t xml:space="preserve"> (Verywell mind, 2025)</w:t>
      </w:r>
      <w:r w:rsidR="009E25A3" w:rsidRPr="000A0644">
        <w:rPr>
          <w:rFonts w:ascii="Arial" w:hAnsi="Arial" w:cs="Arial"/>
          <w:sz w:val="22"/>
          <w:szCs w:val="22"/>
        </w:rPr>
        <w:t xml:space="preserve">. </w:t>
      </w:r>
    </w:p>
    <w:p w14:paraId="1E6321DA" w14:textId="3BEE1BB1" w:rsidR="009E25A3" w:rsidRPr="000A0644" w:rsidRDefault="009E25A3" w:rsidP="00915DAE">
      <w:pPr>
        <w:spacing w:line="360" w:lineRule="auto"/>
        <w:jc w:val="both"/>
        <w:rPr>
          <w:rFonts w:ascii="Arial" w:hAnsi="Arial" w:cs="Arial"/>
          <w:sz w:val="22"/>
          <w:szCs w:val="22"/>
        </w:rPr>
      </w:pPr>
      <w:r w:rsidRPr="000A0644">
        <w:rPr>
          <w:rFonts w:ascii="Arial" w:hAnsi="Arial" w:cs="Arial"/>
          <w:sz w:val="22"/>
          <w:szCs w:val="22"/>
        </w:rPr>
        <w:t>Main concepts of this theory</w:t>
      </w:r>
      <w:r w:rsidR="0094541A" w:rsidRPr="000A0644">
        <w:rPr>
          <w:rFonts w:ascii="Arial" w:hAnsi="Arial" w:cs="Arial"/>
          <w:sz w:val="22"/>
          <w:szCs w:val="22"/>
        </w:rPr>
        <w:t xml:space="preserve"> (Bite Size Learning, 2025).</w:t>
      </w:r>
    </w:p>
    <w:p w14:paraId="391B4F24" w14:textId="68D074F7" w:rsidR="009E25A3" w:rsidRPr="000A0644" w:rsidRDefault="00580153" w:rsidP="00915DAE">
      <w:pPr>
        <w:spacing w:line="360" w:lineRule="auto"/>
        <w:jc w:val="both"/>
        <w:rPr>
          <w:rFonts w:ascii="Arial" w:hAnsi="Arial" w:cs="Arial"/>
          <w:sz w:val="22"/>
          <w:szCs w:val="22"/>
        </w:rPr>
      </w:pPr>
      <w:r w:rsidRPr="000A0644">
        <w:rPr>
          <w:rFonts w:ascii="Arial" w:hAnsi="Arial" w:cs="Arial"/>
          <w:sz w:val="22"/>
          <w:szCs w:val="22"/>
        </w:rPr>
        <w:t xml:space="preserve">Maslow’s model includes 5 levels: </w:t>
      </w:r>
    </w:p>
    <w:p w14:paraId="7DF88CDF" w14:textId="43414B69" w:rsidR="0094541A" w:rsidRPr="000A0644" w:rsidRDefault="00580153" w:rsidP="00915DAE">
      <w:pPr>
        <w:spacing w:line="360" w:lineRule="auto"/>
        <w:jc w:val="both"/>
        <w:rPr>
          <w:rFonts w:ascii="Arial" w:hAnsi="Arial" w:cs="Arial"/>
          <w:sz w:val="22"/>
          <w:szCs w:val="22"/>
        </w:rPr>
      </w:pPr>
      <w:r w:rsidRPr="000A0644">
        <w:rPr>
          <w:rFonts w:ascii="Arial" w:hAnsi="Arial" w:cs="Arial"/>
          <w:sz w:val="22"/>
          <w:szCs w:val="22"/>
        </w:rPr>
        <w:t>1. Physiological needs (</w:t>
      </w:r>
      <w:r w:rsidR="0094541A" w:rsidRPr="000A0644">
        <w:rPr>
          <w:rFonts w:ascii="Arial" w:hAnsi="Arial" w:cs="Arial"/>
          <w:sz w:val="22"/>
          <w:szCs w:val="22"/>
        </w:rPr>
        <w:t xml:space="preserve">food, water, health, sleep) </w:t>
      </w:r>
    </w:p>
    <w:p w14:paraId="2E47F3BB" w14:textId="24D26ECD" w:rsidR="00580153" w:rsidRPr="000A0644" w:rsidRDefault="00580153" w:rsidP="00915DAE">
      <w:pPr>
        <w:spacing w:line="360" w:lineRule="auto"/>
        <w:jc w:val="both"/>
        <w:rPr>
          <w:rFonts w:ascii="Arial" w:hAnsi="Arial" w:cs="Arial"/>
          <w:sz w:val="22"/>
          <w:szCs w:val="22"/>
        </w:rPr>
      </w:pPr>
      <w:r w:rsidRPr="000A0644">
        <w:rPr>
          <w:rFonts w:ascii="Arial" w:hAnsi="Arial" w:cs="Arial"/>
          <w:sz w:val="22"/>
          <w:szCs w:val="22"/>
        </w:rPr>
        <w:t xml:space="preserve">2. Safety needs </w:t>
      </w:r>
      <w:r w:rsidR="0094541A" w:rsidRPr="000A0644">
        <w:rPr>
          <w:rFonts w:ascii="Arial" w:hAnsi="Arial" w:cs="Arial"/>
          <w:sz w:val="22"/>
          <w:szCs w:val="22"/>
        </w:rPr>
        <w:t>(security and predictability)</w:t>
      </w:r>
    </w:p>
    <w:p w14:paraId="301F6F28" w14:textId="1BD45C1D" w:rsidR="00580153" w:rsidRPr="000A0644" w:rsidRDefault="00580153" w:rsidP="00915DAE">
      <w:pPr>
        <w:spacing w:line="360" w:lineRule="auto"/>
        <w:jc w:val="both"/>
        <w:rPr>
          <w:rFonts w:ascii="Arial" w:hAnsi="Arial" w:cs="Arial"/>
          <w:sz w:val="22"/>
          <w:szCs w:val="22"/>
        </w:rPr>
      </w:pPr>
      <w:r w:rsidRPr="000A0644">
        <w:rPr>
          <w:rFonts w:ascii="Arial" w:hAnsi="Arial" w:cs="Arial"/>
          <w:sz w:val="22"/>
          <w:szCs w:val="22"/>
        </w:rPr>
        <w:lastRenderedPageBreak/>
        <w:t xml:space="preserve">3. Social and belonging needs </w:t>
      </w:r>
      <w:r w:rsidR="0094541A" w:rsidRPr="000A0644">
        <w:rPr>
          <w:rFonts w:ascii="Arial" w:hAnsi="Arial" w:cs="Arial"/>
          <w:sz w:val="22"/>
          <w:szCs w:val="22"/>
        </w:rPr>
        <w:t xml:space="preserve">(friendship, love, emotional support) </w:t>
      </w:r>
    </w:p>
    <w:p w14:paraId="2352FE01" w14:textId="491F35D2" w:rsidR="00580153" w:rsidRPr="000A0644" w:rsidRDefault="00580153" w:rsidP="00915DAE">
      <w:pPr>
        <w:spacing w:line="360" w:lineRule="auto"/>
        <w:jc w:val="both"/>
        <w:rPr>
          <w:rFonts w:ascii="Arial" w:hAnsi="Arial" w:cs="Arial"/>
          <w:sz w:val="22"/>
          <w:szCs w:val="22"/>
        </w:rPr>
      </w:pPr>
      <w:r w:rsidRPr="000A0644">
        <w:rPr>
          <w:rFonts w:ascii="Arial" w:hAnsi="Arial" w:cs="Arial"/>
          <w:sz w:val="22"/>
          <w:szCs w:val="22"/>
        </w:rPr>
        <w:t xml:space="preserve">4. Esteem needs </w:t>
      </w:r>
      <w:r w:rsidR="0094541A" w:rsidRPr="000A0644">
        <w:rPr>
          <w:rFonts w:ascii="Arial" w:hAnsi="Arial" w:cs="Arial"/>
          <w:sz w:val="22"/>
          <w:szCs w:val="22"/>
        </w:rPr>
        <w:t xml:space="preserve">(independence and recognition) </w:t>
      </w:r>
    </w:p>
    <w:p w14:paraId="457043D4" w14:textId="3BA31318" w:rsidR="00580153" w:rsidRPr="000A0644" w:rsidRDefault="00580153" w:rsidP="00915DAE">
      <w:pPr>
        <w:spacing w:line="360" w:lineRule="auto"/>
        <w:jc w:val="both"/>
        <w:rPr>
          <w:rFonts w:ascii="Arial" w:hAnsi="Arial" w:cs="Arial"/>
          <w:sz w:val="22"/>
          <w:szCs w:val="22"/>
        </w:rPr>
      </w:pPr>
      <w:r w:rsidRPr="000A0644">
        <w:rPr>
          <w:rFonts w:ascii="Arial" w:hAnsi="Arial" w:cs="Arial"/>
          <w:sz w:val="22"/>
          <w:szCs w:val="22"/>
        </w:rPr>
        <w:t xml:space="preserve">5. Self – actualisation needs </w:t>
      </w:r>
      <w:r w:rsidR="0094541A" w:rsidRPr="000A0644">
        <w:rPr>
          <w:rFonts w:ascii="Arial" w:hAnsi="Arial" w:cs="Arial"/>
          <w:sz w:val="22"/>
          <w:szCs w:val="22"/>
        </w:rPr>
        <w:t>(the needs for development and fulfilment though</w:t>
      </w:r>
      <w:r w:rsidR="003F0E70">
        <w:rPr>
          <w:rFonts w:ascii="Arial" w:hAnsi="Arial" w:cs="Arial"/>
          <w:sz w:val="22"/>
          <w:szCs w:val="22"/>
        </w:rPr>
        <w:t xml:space="preserve"> </w:t>
      </w:r>
      <w:r w:rsidR="0094541A" w:rsidRPr="000A0644">
        <w:rPr>
          <w:rFonts w:ascii="Arial" w:hAnsi="Arial" w:cs="Arial"/>
          <w:sz w:val="22"/>
          <w:szCs w:val="22"/>
        </w:rPr>
        <w:t xml:space="preserve">life) </w:t>
      </w:r>
    </w:p>
    <w:p w14:paraId="7EB4E635" w14:textId="4A407BC3" w:rsidR="00356F5E" w:rsidRPr="000A0644" w:rsidRDefault="00356F5E" w:rsidP="00915DAE">
      <w:pPr>
        <w:spacing w:line="360" w:lineRule="auto"/>
        <w:jc w:val="both"/>
        <w:rPr>
          <w:rFonts w:ascii="Arial" w:hAnsi="Arial" w:cs="Arial"/>
          <w:sz w:val="22"/>
          <w:szCs w:val="22"/>
        </w:rPr>
      </w:pPr>
      <w:r w:rsidRPr="000A0644">
        <w:rPr>
          <w:rFonts w:ascii="Arial" w:hAnsi="Arial" w:cs="Arial"/>
          <w:sz w:val="22"/>
          <w:szCs w:val="22"/>
        </w:rPr>
        <w:t>When caring for the elderly, professional</w:t>
      </w:r>
      <w:r w:rsidR="003F0E70">
        <w:rPr>
          <w:rFonts w:ascii="Arial" w:hAnsi="Arial" w:cs="Arial"/>
          <w:sz w:val="22"/>
          <w:szCs w:val="22"/>
        </w:rPr>
        <w:t xml:space="preserve">s </w:t>
      </w:r>
      <w:r w:rsidRPr="000A0644">
        <w:rPr>
          <w:rFonts w:ascii="Arial" w:hAnsi="Arial" w:cs="Arial"/>
          <w:sz w:val="22"/>
          <w:szCs w:val="22"/>
        </w:rPr>
        <w:t xml:space="preserve">most often focus on the first three levels, but it is equally important to consider the needs for self – fulfilment and respect. </w:t>
      </w:r>
    </w:p>
    <w:p w14:paraId="527B44AE" w14:textId="104FFC04" w:rsidR="00356F5E" w:rsidRPr="000A0644" w:rsidRDefault="007E0DCC" w:rsidP="00915DAE">
      <w:pPr>
        <w:spacing w:line="360" w:lineRule="auto"/>
        <w:jc w:val="both"/>
        <w:rPr>
          <w:rFonts w:ascii="Arial" w:hAnsi="Arial" w:cs="Arial"/>
          <w:sz w:val="22"/>
          <w:szCs w:val="22"/>
        </w:rPr>
      </w:pPr>
      <w:r w:rsidRPr="000A0644">
        <w:rPr>
          <w:rFonts w:ascii="Arial" w:hAnsi="Arial" w:cs="Arial"/>
          <w:sz w:val="22"/>
          <w:szCs w:val="22"/>
        </w:rPr>
        <w:t xml:space="preserve">In older age, people are most likely to face problems of limited health, changes in social life and loss of independence. Therefore, using Maslow’s model helps to identify which needs of a person have been violated. This allows care giver to </w:t>
      </w:r>
      <w:r w:rsidR="003F0E70" w:rsidRPr="000A0644">
        <w:rPr>
          <w:rFonts w:ascii="Arial" w:hAnsi="Arial" w:cs="Arial"/>
          <w:sz w:val="22"/>
          <w:szCs w:val="22"/>
        </w:rPr>
        <w:t>assess</w:t>
      </w:r>
      <w:r w:rsidRPr="000A0644">
        <w:rPr>
          <w:rFonts w:ascii="Arial" w:hAnsi="Arial" w:cs="Arial"/>
          <w:sz w:val="22"/>
          <w:szCs w:val="22"/>
        </w:rPr>
        <w:t xml:space="preserve"> the patient’s condition comprehensively, not just from a medical point of view</w:t>
      </w:r>
      <w:r w:rsidR="00FE56CF" w:rsidRPr="000A0644">
        <w:rPr>
          <w:rFonts w:ascii="Arial" w:hAnsi="Arial" w:cs="Arial"/>
          <w:sz w:val="22"/>
          <w:szCs w:val="22"/>
        </w:rPr>
        <w:t xml:space="preserve"> (Age in Grey, 2025). </w:t>
      </w:r>
    </w:p>
    <w:p w14:paraId="47AB5902" w14:textId="39A3BDB1" w:rsidR="001A691B" w:rsidRPr="000A0644" w:rsidRDefault="001A691B" w:rsidP="00915DAE">
      <w:pPr>
        <w:spacing w:line="360" w:lineRule="auto"/>
        <w:jc w:val="both"/>
        <w:rPr>
          <w:rFonts w:ascii="Arial" w:hAnsi="Arial" w:cs="Arial"/>
          <w:b/>
          <w:bCs/>
          <w:sz w:val="22"/>
          <w:szCs w:val="22"/>
        </w:rPr>
      </w:pPr>
      <w:r w:rsidRPr="000A0644">
        <w:rPr>
          <w:rFonts w:ascii="Arial" w:hAnsi="Arial" w:cs="Arial"/>
          <w:b/>
          <w:bCs/>
          <w:sz w:val="22"/>
          <w:szCs w:val="22"/>
        </w:rPr>
        <w:t xml:space="preserve">Applying Maslow’s hierarchy of needs in Dementia Care Homes. </w:t>
      </w:r>
    </w:p>
    <w:p w14:paraId="49C0DEEF" w14:textId="4A5E90B6" w:rsidR="00D77C84" w:rsidRPr="000A0644" w:rsidRDefault="00D77C84" w:rsidP="00915DAE">
      <w:pPr>
        <w:spacing w:line="360" w:lineRule="auto"/>
        <w:jc w:val="both"/>
        <w:rPr>
          <w:rFonts w:ascii="Arial" w:hAnsi="Arial" w:cs="Arial"/>
          <w:sz w:val="22"/>
          <w:szCs w:val="22"/>
        </w:rPr>
      </w:pPr>
      <w:r w:rsidRPr="000A0644">
        <w:rPr>
          <w:rFonts w:ascii="Arial" w:hAnsi="Arial" w:cs="Arial"/>
          <w:sz w:val="22"/>
          <w:szCs w:val="22"/>
        </w:rPr>
        <w:t xml:space="preserve">Maslow’s pyramid will help formulate an individual approach, as this is especially important for people with dementia, as they often </w:t>
      </w:r>
      <w:r w:rsidR="001D6EE6" w:rsidRPr="000A0644">
        <w:rPr>
          <w:rFonts w:ascii="Arial" w:hAnsi="Arial" w:cs="Arial"/>
          <w:sz w:val="22"/>
          <w:szCs w:val="22"/>
        </w:rPr>
        <w:t>cannot</w:t>
      </w:r>
      <w:r w:rsidRPr="000A0644">
        <w:rPr>
          <w:rFonts w:ascii="Arial" w:hAnsi="Arial" w:cs="Arial"/>
          <w:sz w:val="22"/>
          <w:szCs w:val="22"/>
        </w:rPr>
        <w:t xml:space="preserve"> clearly express their needs. </w:t>
      </w:r>
    </w:p>
    <w:p w14:paraId="78C47F41" w14:textId="2FD5EAAF" w:rsidR="00D77C84" w:rsidRPr="000A0644" w:rsidRDefault="00D77C84" w:rsidP="00915DAE">
      <w:pPr>
        <w:spacing w:line="360" w:lineRule="auto"/>
        <w:jc w:val="both"/>
        <w:rPr>
          <w:rFonts w:ascii="Arial" w:hAnsi="Arial" w:cs="Arial"/>
          <w:sz w:val="22"/>
          <w:szCs w:val="22"/>
        </w:rPr>
      </w:pPr>
      <w:r w:rsidRPr="000A0644">
        <w:rPr>
          <w:rFonts w:ascii="Arial" w:hAnsi="Arial" w:cs="Arial"/>
          <w:sz w:val="22"/>
          <w:szCs w:val="22"/>
        </w:rPr>
        <w:t>Supporting physiological needs – regular nutrition, maintain</w:t>
      </w:r>
      <w:r w:rsidR="003F0E70">
        <w:rPr>
          <w:rFonts w:ascii="Arial" w:hAnsi="Arial" w:cs="Arial"/>
          <w:sz w:val="22"/>
          <w:szCs w:val="22"/>
        </w:rPr>
        <w:t xml:space="preserve">ing </w:t>
      </w:r>
      <w:r w:rsidRPr="000A0644">
        <w:rPr>
          <w:rFonts w:ascii="Arial" w:hAnsi="Arial" w:cs="Arial"/>
          <w:sz w:val="22"/>
          <w:szCs w:val="22"/>
        </w:rPr>
        <w:t xml:space="preserve">water balance, taking care of the body </w:t>
      </w:r>
      <w:r w:rsidR="00D21FF6" w:rsidRPr="000A0644">
        <w:rPr>
          <w:rFonts w:ascii="Arial" w:hAnsi="Arial" w:cs="Arial"/>
          <w:sz w:val="22"/>
          <w:szCs w:val="22"/>
        </w:rPr>
        <w:t xml:space="preserve">and monitoring well – being will help reduce the risk of behavioural problems associated with discomfort. </w:t>
      </w:r>
    </w:p>
    <w:p w14:paraId="56FD7B4A" w14:textId="6E7C65BD" w:rsidR="00D21FF6" w:rsidRPr="000A0644" w:rsidRDefault="00D21FF6" w:rsidP="00915DAE">
      <w:pPr>
        <w:spacing w:line="360" w:lineRule="auto"/>
        <w:jc w:val="both"/>
        <w:rPr>
          <w:rFonts w:ascii="Arial" w:hAnsi="Arial" w:cs="Arial"/>
          <w:sz w:val="22"/>
          <w:szCs w:val="22"/>
        </w:rPr>
      </w:pPr>
      <w:r w:rsidRPr="000A0644">
        <w:rPr>
          <w:rFonts w:ascii="Arial" w:hAnsi="Arial" w:cs="Arial"/>
          <w:sz w:val="22"/>
          <w:szCs w:val="22"/>
        </w:rPr>
        <w:t xml:space="preserve">Security – establish a structured routine and visual cues to ensure safety in the environment to eliminate patient disorientation and anxiety. </w:t>
      </w:r>
    </w:p>
    <w:p w14:paraId="08DBD22D" w14:textId="1A2EC45D" w:rsidR="00D21FF6" w:rsidRPr="000A0644" w:rsidRDefault="00D21FF6" w:rsidP="00915DAE">
      <w:pPr>
        <w:spacing w:line="360" w:lineRule="auto"/>
        <w:jc w:val="both"/>
        <w:rPr>
          <w:rFonts w:ascii="Arial" w:hAnsi="Arial" w:cs="Arial"/>
          <w:sz w:val="22"/>
          <w:szCs w:val="22"/>
        </w:rPr>
      </w:pPr>
      <w:r w:rsidRPr="000A0644">
        <w:rPr>
          <w:rFonts w:ascii="Arial" w:hAnsi="Arial" w:cs="Arial"/>
          <w:sz w:val="22"/>
          <w:szCs w:val="22"/>
        </w:rPr>
        <w:t xml:space="preserve">Social support – organising frequent group activities and meetings with relatives that will help reduce the risk of depression. </w:t>
      </w:r>
    </w:p>
    <w:p w14:paraId="397BD5D9" w14:textId="7E13312F" w:rsidR="00D21FF6" w:rsidRPr="000A0644" w:rsidRDefault="00A14ADE" w:rsidP="00915DAE">
      <w:pPr>
        <w:spacing w:line="360" w:lineRule="auto"/>
        <w:jc w:val="both"/>
        <w:rPr>
          <w:rFonts w:ascii="Arial" w:hAnsi="Arial" w:cs="Arial"/>
          <w:sz w:val="22"/>
          <w:szCs w:val="22"/>
        </w:rPr>
      </w:pPr>
      <w:r w:rsidRPr="000A0644">
        <w:rPr>
          <w:rFonts w:ascii="Arial" w:hAnsi="Arial" w:cs="Arial"/>
          <w:sz w:val="22"/>
          <w:szCs w:val="22"/>
        </w:rPr>
        <w:t xml:space="preserve">Respect and dignity </w:t>
      </w:r>
      <w:r w:rsidR="00D44A6C" w:rsidRPr="000A0644">
        <w:rPr>
          <w:rFonts w:ascii="Arial" w:hAnsi="Arial" w:cs="Arial"/>
          <w:sz w:val="22"/>
          <w:szCs w:val="22"/>
        </w:rPr>
        <w:t>–</w:t>
      </w:r>
      <w:r w:rsidRPr="000A0644">
        <w:rPr>
          <w:rFonts w:ascii="Arial" w:hAnsi="Arial" w:cs="Arial"/>
          <w:sz w:val="22"/>
          <w:szCs w:val="22"/>
        </w:rPr>
        <w:t xml:space="preserve"> </w:t>
      </w:r>
      <w:r w:rsidR="00D44A6C" w:rsidRPr="000A0644">
        <w:rPr>
          <w:rFonts w:ascii="Arial" w:hAnsi="Arial" w:cs="Arial"/>
          <w:sz w:val="22"/>
          <w:szCs w:val="22"/>
        </w:rPr>
        <w:t xml:space="preserve">create a situation where they have the right to choose and celebrate with them when they achieve something. </w:t>
      </w:r>
    </w:p>
    <w:p w14:paraId="591B0006" w14:textId="580832FB" w:rsidR="00D44A6C" w:rsidRPr="000A0644" w:rsidRDefault="00D44A6C" w:rsidP="00915DAE">
      <w:pPr>
        <w:spacing w:line="360" w:lineRule="auto"/>
        <w:jc w:val="both"/>
        <w:rPr>
          <w:rFonts w:ascii="Arial" w:hAnsi="Arial" w:cs="Arial"/>
          <w:sz w:val="22"/>
          <w:szCs w:val="22"/>
        </w:rPr>
      </w:pPr>
      <w:r w:rsidRPr="000A0644">
        <w:rPr>
          <w:rFonts w:ascii="Arial" w:hAnsi="Arial" w:cs="Arial"/>
          <w:sz w:val="22"/>
          <w:szCs w:val="22"/>
        </w:rPr>
        <w:t xml:space="preserve">Meaning and self – realisation – focusing on a person’s past interests will help improve their condition and maintain their identity (Dementia </w:t>
      </w:r>
      <w:r w:rsidR="003F0E70">
        <w:rPr>
          <w:rFonts w:ascii="Arial" w:hAnsi="Arial" w:cs="Arial"/>
          <w:sz w:val="22"/>
          <w:szCs w:val="22"/>
        </w:rPr>
        <w:t>F</w:t>
      </w:r>
      <w:r w:rsidRPr="000A0644">
        <w:rPr>
          <w:rFonts w:ascii="Arial" w:hAnsi="Arial" w:cs="Arial"/>
          <w:sz w:val="22"/>
          <w:szCs w:val="22"/>
        </w:rPr>
        <w:t xml:space="preserve">amily Support, 2025). </w:t>
      </w:r>
    </w:p>
    <w:p w14:paraId="4CF96D8E" w14:textId="77777777" w:rsidR="00A63EAB" w:rsidRPr="000A0644" w:rsidRDefault="00D44A6C" w:rsidP="00915DAE">
      <w:pPr>
        <w:spacing w:line="360" w:lineRule="auto"/>
        <w:jc w:val="both"/>
        <w:rPr>
          <w:rFonts w:ascii="Arial" w:hAnsi="Arial" w:cs="Arial"/>
          <w:b/>
          <w:bCs/>
          <w:sz w:val="22"/>
          <w:szCs w:val="22"/>
        </w:rPr>
      </w:pPr>
      <w:r w:rsidRPr="000A0644">
        <w:rPr>
          <w:rFonts w:ascii="Arial" w:hAnsi="Arial" w:cs="Arial"/>
          <w:b/>
          <w:bCs/>
          <w:sz w:val="22"/>
          <w:szCs w:val="22"/>
        </w:rPr>
        <w:t xml:space="preserve">Challenges </w:t>
      </w:r>
      <w:r w:rsidR="00A63EAB" w:rsidRPr="000A0644">
        <w:rPr>
          <w:rFonts w:ascii="Arial" w:hAnsi="Arial" w:cs="Arial"/>
          <w:b/>
          <w:bCs/>
          <w:sz w:val="22"/>
          <w:szCs w:val="22"/>
        </w:rPr>
        <w:t xml:space="preserve"> </w:t>
      </w:r>
    </w:p>
    <w:p w14:paraId="203F3016" w14:textId="77777777" w:rsidR="00A63EAB" w:rsidRPr="000A0644" w:rsidRDefault="00A63EAB" w:rsidP="00915DAE">
      <w:pPr>
        <w:spacing w:line="360" w:lineRule="auto"/>
        <w:jc w:val="both"/>
        <w:rPr>
          <w:rFonts w:ascii="Arial" w:hAnsi="Arial" w:cs="Arial"/>
          <w:sz w:val="22"/>
          <w:szCs w:val="22"/>
        </w:rPr>
      </w:pPr>
      <w:r w:rsidRPr="000A0644">
        <w:rPr>
          <w:rFonts w:ascii="Arial" w:hAnsi="Arial" w:cs="Arial"/>
          <w:sz w:val="22"/>
          <w:szCs w:val="22"/>
        </w:rPr>
        <w:t>At times, using Maslow’s pyramid for people with dementia can be a difficult process, as the disease impairs the ability to recognise and express one’s own needs. Problems such as delayed meals, pain or discomfort make “moving” up the hierarchy of needs more problematic (Kitwood, 1997).</w:t>
      </w:r>
    </w:p>
    <w:p w14:paraId="27A31731" w14:textId="77777777" w:rsidR="00E754C5" w:rsidRPr="000A0644" w:rsidRDefault="00E754C5" w:rsidP="00915DAE">
      <w:pPr>
        <w:spacing w:line="360" w:lineRule="auto"/>
        <w:jc w:val="both"/>
        <w:rPr>
          <w:rFonts w:ascii="Arial" w:hAnsi="Arial" w:cs="Arial"/>
          <w:sz w:val="22"/>
          <w:szCs w:val="22"/>
        </w:rPr>
      </w:pPr>
      <w:r w:rsidRPr="000A0644">
        <w:rPr>
          <w:rFonts w:ascii="Arial" w:hAnsi="Arial" w:cs="Arial"/>
          <w:sz w:val="22"/>
          <w:szCs w:val="22"/>
        </w:rPr>
        <w:t xml:space="preserve">Furthermore, in people with dementia, higher needs such as social or emotional needs are often reduced regardless of whether basic needs are met, which contradicts what Maslow said (Brooker, 2007). </w:t>
      </w:r>
    </w:p>
    <w:p w14:paraId="5A48F9F5" w14:textId="77777777" w:rsidR="00E754C5" w:rsidRPr="000A0644" w:rsidRDefault="00E754C5" w:rsidP="00915DAE">
      <w:pPr>
        <w:spacing w:line="360" w:lineRule="auto"/>
        <w:jc w:val="both"/>
        <w:rPr>
          <w:rFonts w:ascii="Arial" w:hAnsi="Arial" w:cs="Arial"/>
          <w:sz w:val="22"/>
          <w:szCs w:val="22"/>
        </w:rPr>
      </w:pPr>
      <w:r w:rsidRPr="000A0644">
        <w:rPr>
          <w:rFonts w:ascii="Arial" w:hAnsi="Arial" w:cs="Arial"/>
          <w:sz w:val="22"/>
          <w:szCs w:val="22"/>
        </w:rPr>
        <w:lastRenderedPageBreak/>
        <w:t xml:space="preserve">The application of the framework in medical practice for people with dementia requires flexibility and an individual approach. </w:t>
      </w:r>
    </w:p>
    <w:p w14:paraId="642A448F" w14:textId="77777777" w:rsidR="00E754C5" w:rsidRPr="000A0644" w:rsidRDefault="00E754C5" w:rsidP="00915DAE">
      <w:pPr>
        <w:spacing w:line="360" w:lineRule="auto"/>
        <w:jc w:val="both"/>
        <w:rPr>
          <w:rFonts w:ascii="Arial" w:hAnsi="Arial" w:cs="Arial"/>
          <w:sz w:val="22"/>
          <w:szCs w:val="22"/>
        </w:rPr>
      </w:pPr>
    </w:p>
    <w:p w14:paraId="23F955A2" w14:textId="77777777" w:rsidR="00E754C5" w:rsidRPr="000A0644" w:rsidRDefault="00E754C5" w:rsidP="00915DAE">
      <w:pPr>
        <w:spacing w:line="360" w:lineRule="auto"/>
        <w:jc w:val="both"/>
        <w:rPr>
          <w:rFonts w:ascii="Arial" w:hAnsi="Arial" w:cs="Arial"/>
          <w:sz w:val="22"/>
          <w:szCs w:val="22"/>
        </w:rPr>
      </w:pPr>
    </w:p>
    <w:p w14:paraId="1BE2F0D9" w14:textId="77777777" w:rsidR="00E754C5" w:rsidRPr="000A0644" w:rsidRDefault="00E754C5" w:rsidP="00915DAE">
      <w:pPr>
        <w:spacing w:line="360" w:lineRule="auto"/>
        <w:jc w:val="both"/>
        <w:rPr>
          <w:rFonts w:ascii="Arial" w:hAnsi="Arial" w:cs="Arial"/>
          <w:b/>
          <w:bCs/>
          <w:sz w:val="22"/>
          <w:szCs w:val="22"/>
        </w:rPr>
      </w:pPr>
      <w:r w:rsidRPr="000A0644">
        <w:rPr>
          <w:rFonts w:ascii="Arial" w:hAnsi="Arial" w:cs="Arial"/>
          <w:b/>
          <w:bCs/>
          <w:sz w:val="22"/>
          <w:szCs w:val="22"/>
        </w:rPr>
        <w:t xml:space="preserve">Conclusion </w:t>
      </w:r>
    </w:p>
    <w:p w14:paraId="119E3764" w14:textId="4598FB8E" w:rsidR="00D44A6C" w:rsidRPr="000A0644" w:rsidRDefault="00E072B4" w:rsidP="00915DAE">
      <w:pPr>
        <w:spacing w:line="360" w:lineRule="auto"/>
        <w:jc w:val="both"/>
        <w:rPr>
          <w:rFonts w:ascii="Arial" w:hAnsi="Arial" w:cs="Arial"/>
          <w:sz w:val="22"/>
          <w:szCs w:val="22"/>
        </w:rPr>
      </w:pPr>
      <w:r w:rsidRPr="000A0644">
        <w:rPr>
          <w:rFonts w:ascii="Arial" w:hAnsi="Arial" w:cs="Arial"/>
          <w:sz w:val="22"/>
          <w:szCs w:val="22"/>
        </w:rPr>
        <w:t>Erikson's psychosocial theory and Maslow's hierarchy of needs, which I have outlined in my work, are extremely important when working with people aged 65+ and those with dementia. Erikson's psychological theory helps to understand the emotional and psychological aspects. Maslow's model describes different levels of needs that must be met to ensure well-being. Together, these approaches ensure the well-being of older people, dignity and quality of life,</w:t>
      </w:r>
      <w:r w:rsidR="003F0E70">
        <w:rPr>
          <w:rFonts w:ascii="Arial" w:hAnsi="Arial" w:cs="Arial"/>
          <w:sz w:val="22"/>
          <w:szCs w:val="22"/>
        </w:rPr>
        <w:t xml:space="preserve"> and consideration for</w:t>
      </w:r>
      <w:r w:rsidRPr="000A0644">
        <w:rPr>
          <w:rFonts w:ascii="Arial" w:hAnsi="Arial" w:cs="Arial"/>
          <w:sz w:val="22"/>
          <w:szCs w:val="22"/>
        </w:rPr>
        <w:t xml:space="preserve"> people with cognitive impairments.</w:t>
      </w:r>
    </w:p>
    <w:p w14:paraId="21D5EB64" w14:textId="77777777" w:rsidR="00E072B4" w:rsidRPr="000A0644" w:rsidRDefault="00E072B4" w:rsidP="003841B8">
      <w:pPr>
        <w:jc w:val="both"/>
        <w:rPr>
          <w:rFonts w:ascii="Arial" w:hAnsi="Arial" w:cs="Arial"/>
          <w:sz w:val="22"/>
          <w:szCs w:val="22"/>
        </w:rPr>
      </w:pPr>
    </w:p>
    <w:p w14:paraId="68B0B814" w14:textId="54785A5D" w:rsidR="00E072B4" w:rsidRPr="000A0644" w:rsidRDefault="00E072B4" w:rsidP="003841B8">
      <w:pPr>
        <w:jc w:val="both"/>
        <w:rPr>
          <w:rFonts w:ascii="Arial" w:hAnsi="Arial" w:cs="Arial"/>
          <w:sz w:val="22"/>
          <w:szCs w:val="22"/>
        </w:rPr>
      </w:pPr>
      <w:r w:rsidRPr="000A0644">
        <w:rPr>
          <w:rFonts w:ascii="Arial" w:hAnsi="Arial" w:cs="Arial"/>
          <w:sz w:val="22"/>
          <w:szCs w:val="22"/>
        </w:rPr>
        <w:t xml:space="preserve">References </w:t>
      </w:r>
    </w:p>
    <w:p w14:paraId="128FBD79" w14:textId="6740E8AF" w:rsidR="00E072B4" w:rsidRPr="000A0644" w:rsidRDefault="00E072B4" w:rsidP="003841B8">
      <w:pPr>
        <w:jc w:val="both"/>
        <w:rPr>
          <w:rFonts w:ascii="Arial" w:hAnsi="Arial" w:cs="Arial"/>
          <w:sz w:val="22"/>
          <w:szCs w:val="22"/>
        </w:rPr>
      </w:pPr>
      <w:r w:rsidRPr="000A0644">
        <w:rPr>
          <w:rFonts w:ascii="Arial" w:hAnsi="Arial" w:cs="Arial"/>
          <w:sz w:val="22"/>
          <w:szCs w:val="22"/>
        </w:rPr>
        <w:t xml:space="preserve">Alzheimer’s Association (2025) </w:t>
      </w:r>
      <w:r w:rsidRPr="000A0644">
        <w:rPr>
          <w:rFonts w:ascii="Arial" w:hAnsi="Arial" w:cs="Arial"/>
          <w:i/>
          <w:iCs/>
          <w:sz w:val="22"/>
          <w:szCs w:val="22"/>
        </w:rPr>
        <w:t xml:space="preserve">What is dementia. </w:t>
      </w:r>
      <w:r w:rsidRPr="000A0644">
        <w:rPr>
          <w:rFonts w:ascii="Arial" w:hAnsi="Arial" w:cs="Arial"/>
          <w:sz w:val="22"/>
          <w:szCs w:val="22"/>
        </w:rPr>
        <w:t xml:space="preserve">Available at: </w:t>
      </w:r>
      <w:hyperlink r:id="rId8" w:history="1">
        <w:r w:rsidRPr="000A0644">
          <w:rPr>
            <w:rStyle w:val="Hyperlink"/>
            <w:rFonts w:ascii="Arial" w:hAnsi="Arial" w:cs="Arial"/>
            <w:sz w:val="22"/>
            <w:szCs w:val="22"/>
          </w:rPr>
          <w:t>https://www.alz.org/alzheimers-dementia/what-is-dementia</w:t>
        </w:r>
      </w:hyperlink>
      <w:r w:rsidRPr="000A0644">
        <w:rPr>
          <w:rFonts w:ascii="Arial" w:hAnsi="Arial" w:cs="Arial"/>
          <w:sz w:val="22"/>
          <w:szCs w:val="22"/>
        </w:rPr>
        <w:t xml:space="preserve"> (Accessed</w:t>
      </w:r>
      <w:r w:rsidR="007059F9" w:rsidRPr="000A0644">
        <w:rPr>
          <w:rFonts w:ascii="Arial" w:hAnsi="Arial" w:cs="Arial"/>
          <w:sz w:val="22"/>
          <w:szCs w:val="22"/>
        </w:rPr>
        <w:t>: 7</w:t>
      </w:r>
      <w:r w:rsidR="007059F9" w:rsidRPr="000A0644">
        <w:rPr>
          <w:rFonts w:ascii="Arial" w:hAnsi="Arial" w:cs="Arial"/>
          <w:sz w:val="22"/>
          <w:szCs w:val="22"/>
          <w:vertAlign w:val="superscript"/>
        </w:rPr>
        <w:t>th</w:t>
      </w:r>
      <w:r w:rsidR="007059F9" w:rsidRPr="000A0644">
        <w:rPr>
          <w:rFonts w:ascii="Arial" w:hAnsi="Arial" w:cs="Arial"/>
          <w:sz w:val="22"/>
          <w:szCs w:val="22"/>
        </w:rPr>
        <w:t xml:space="preserve"> December 2025)</w:t>
      </w:r>
    </w:p>
    <w:p w14:paraId="1FA37589" w14:textId="77777777" w:rsidR="007059F9" w:rsidRPr="000A0644" w:rsidRDefault="007059F9" w:rsidP="003841B8">
      <w:pPr>
        <w:jc w:val="both"/>
        <w:rPr>
          <w:rFonts w:ascii="Arial" w:hAnsi="Arial" w:cs="Arial"/>
          <w:sz w:val="22"/>
          <w:szCs w:val="22"/>
        </w:rPr>
      </w:pPr>
      <w:r w:rsidRPr="000A0644">
        <w:rPr>
          <w:rFonts w:ascii="Arial" w:hAnsi="Arial" w:cs="Arial"/>
          <w:sz w:val="22"/>
          <w:szCs w:val="22"/>
        </w:rPr>
        <w:t xml:space="preserve">National Library of Medicine (2022) </w:t>
      </w:r>
      <w:r w:rsidRPr="000A0644">
        <w:rPr>
          <w:rFonts w:ascii="Arial" w:hAnsi="Arial" w:cs="Arial"/>
          <w:i/>
          <w:iCs/>
          <w:sz w:val="22"/>
          <w:szCs w:val="22"/>
        </w:rPr>
        <w:t xml:space="preserve">Erikson’s Stages of Psychology Development. </w:t>
      </w:r>
      <w:r w:rsidRPr="000A0644">
        <w:rPr>
          <w:rFonts w:ascii="Arial" w:hAnsi="Arial" w:cs="Arial"/>
          <w:sz w:val="22"/>
          <w:szCs w:val="22"/>
        </w:rPr>
        <w:t xml:space="preserve">Available at: </w:t>
      </w:r>
      <w:hyperlink r:id="rId9" w:history="1">
        <w:r w:rsidRPr="000A0644">
          <w:rPr>
            <w:rStyle w:val="Hyperlink"/>
            <w:rFonts w:ascii="Arial" w:hAnsi="Arial" w:cs="Arial"/>
            <w:sz w:val="22"/>
            <w:szCs w:val="22"/>
          </w:rPr>
          <w:t>https://www.ncbi.nlm.nih.gov/books/NBK556096/</w:t>
        </w:r>
      </w:hyperlink>
      <w:r w:rsidRPr="000A0644">
        <w:rPr>
          <w:rFonts w:ascii="Arial" w:hAnsi="Arial" w:cs="Arial"/>
          <w:sz w:val="22"/>
          <w:szCs w:val="22"/>
        </w:rPr>
        <w:t xml:space="preserve"> (Accessed 7</w:t>
      </w:r>
      <w:r w:rsidRPr="000A0644">
        <w:rPr>
          <w:rFonts w:ascii="Arial" w:hAnsi="Arial" w:cs="Arial"/>
          <w:sz w:val="22"/>
          <w:szCs w:val="22"/>
          <w:vertAlign w:val="superscript"/>
        </w:rPr>
        <w:t>th</w:t>
      </w:r>
      <w:r w:rsidRPr="000A0644">
        <w:rPr>
          <w:rFonts w:ascii="Arial" w:hAnsi="Arial" w:cs="Arial"/>
          <w:sz w:val="22"/>
          <w:szCs w:val="22"/>
        </w:rPr>
        <w:t xml:space="preserve"> December 2025) </w:t>
      </w:r>
    </w:p>
    <w:p w14:paraId="2F64748B" w14:textId="76E708CC" w:rsidR="00E072B4" w:rsidRPr="000A0644" w:rsidRDefault="007059F9" w:rsidP="003841B8">
      <w:pPr>
        <w:jc w:val="both"/>
        <w:rPr>
          <w:rFonts w:ascii="Arial" w:hAnsi="Arial" w:cs="Arial"/>
          <w:sz w:val="22"/>
          <w:szCs w:val="22"/>
        </w:rPr>
      </w:pPr>
      <w:r w:rsidRPr="000A0644">
        <w:rPr>
          <w:rFonts w:ascii="Arial" w:hAnsi="Arial" w:cs="Arial"/>
          <w:sz w:val="22"/>
          <w:szCs w:val="22"/>
        </w:rPr>
        <w:t xml:space="preserve">Aliya Health Care (2025) </w:t>
      </w:r>
      <w:r w:rsidRPr="000A0644">
        <w:rPr>
          <w:rFonts w:ascii="Arial" w:hAnsi="Arial" w:cs="Arial"/>
          <w:i/>
          <w:iCs/>
          <w:sz w:val="22"/>
          <w:szCs w:val="22"/>
        </w:rPr>
        <w:t xml:space="preserve">What is The Erikson Stage for a dementia patient. </w:t>
      </w:r>
      <w:r w:rsidRPr="000A0644">
        <w:rPr>
          <w:rFonts w:ascii="Arial" w:hAnsi="Arial" w:cs="Arial"/>
          <w:sz w:val="22"/>
          <w:szCs w:val="22"/>
        </w:rPr>
        <w:t>Available at</w:t>
      </w:r>
      <w:r w:rsidR="00E35A21" w:rsidRPr="000A0644">
        <w:rPr>
          <w:rFonts w:ascii="Arial" w:hAnsi="Arial" w:cs="Arial"/>
          <w:sz w:val="22"/>
          <w:szCs w:val="22"/>
        </w:rPr>
        <w:t xml:space="preserve">: </w:t>
      </w:r>
      <w:hyperlink r:id="rId10" w:history="1">
        <w:r w:rsidR="00E35A21" w:rsidRPr="000A0644">
          <w:rPr>
            <w:rStyle w:val="Hyperlink"/>
            <w:rFonts w:ascii="Arial" w:hAnsi="Arial" w:cs="Arial"/>
            <w:sz w:val="22"/>
            <w:szCs w:val="22"/>
          </w:rPr>
          <w:t>https://aliyahealthcare.com/what-is-the-erikson-stage-for-a-dementia-patient.html</w:t>
        </w:r>
      </w:hyperlink>
      <w:r w:rsidR="00E35A21" w:rsidRPr="000A0644">
        <w:rPr>
          <w:rFonts w:ascii="Arial" w:hAnsi="Arial" w:cs="Arial"/>
          <w:sz w:val="22"/>
          <w:szCs w:val="22"/>
        </w:rPr>
        <w:t xml:space="preserve"> (Accessed 9th December 2025) </w:t>
      </w:r>
    </w:p>
    <w:p w14:paraId="526828F4" w14:textId="49B83ACD" w:rsidR="00E35A21" w:rsidRPr="000A0644" w:rsidRDefault="00E35A21" w:rsidP="003841B8">
      <w:pPr>
        <w:jc w:val="both"/>
        <w:rPr>
          <w:rFonts w:ascii="Arial" w:hAnsi="Arial" w:cs="Arial"/>
          <w:sz w:val="22"/>
          <w:szCs w:val="22"/>
        </w:rPr>
      </w:pPr>
      <w:r w:rsidRPr="000A0644">
        <w:rPr>
          <w:rFonts w:ascii="Arial" w:hAnsi="Arial" w:cs="Arial"/>
          <w:sz w:val="22"/>
          <w:szCs w:val="22"/>
        </w:rPr>
        <w:t xml:space="preserve">Verywell Mind (2025) </w:t>
      </w:r>
      <w:r w:rsidRPr="000A0644">
        <w:rPr>
          <w:rFonts w:ascii="Arial" w:hAnsi="Arial" w:cs="Arial"/>
          <w:i/>
          <w:iCs/>
          <w:sz w:val="22"/>
          <w:szCs w:val="22"/>
        </w:rPr>
        <w:t xml:space="preserve">Biography of Abraham Maslow </w:t>
      </w:r>
      <w:r w:rsidRPr="000A0644">
        <w:rPr>
          <w:rFonts w:ascii="Arial" w:hAnsi="Arial" w:cs="Arial"/>
          <w:i/>
          <w:iCs/>
          <w:sz w:val="22"/>
          <w:szCs w:val="22"/>
        </w:rPr>
        <w:t>Exploring Abraham Maslow's contributions and legacy</w:t>
      </w:r>
      <w:r w:rsidRPr="000A0644">
        <w:rPr>
          <w:rFonts w:ascii="Arial" w:hAnsi="Arial" w:cs="Arial"/>
          <w:i/>
          <w:iCs/>
          <w:sz w:val="22"/>
          <w:szCs w:val="22"/>
        </w:rPr>
        <w:t xml:space="preserve"> (2025). </w:t>
      </w:r>
      <w:r w:rsidRPr="000A0644">
        <w:rPr>
          <w:rFonts w:ascii="Arial" w:hAnsi="Arial" w:cs="Arial"/>
          <w:sz w:val="22"/>
          <w:szCs w:val="22"/>
        </w:rPr>
        <w:t xml:space="preserve">Available at: </w:t>
      </w:r>
      <w:hyperlink r:id="rId11" w:history="1">
        <w:r w:rsidRPr="000A0644">
          <w:rPr>
            <w:rStyle w:val="Hyperlink"/>
            <w:rFonts w:ascii="Arial" w:hAnsi="Arial" w:cs="Arial"/>
            <w:sz w:val="22"/>
            <w:szCs w:val="22"/>
          </w:rPr>
          <w:t>https://www.verywellmind.com/biography-of-abraham-maslow-1908-1970-2795524</w:t>
        </w:r>
      </w:hyperlink>
      <w:r w:rsidRPr="000A0644">
        <w:rPr>
          <w:rFonts w:ascii="Arial" w:hAnsi="Arial" w:cs="Arial"/>
          <w:sz w:val="22"/>
          <w:szCs w:val="22"/>
        </w:rPr>
        <w:t xml:space="preserve">  (Accessed 10</w:t>
      </w:r>
      <w:r w:rsidRPr="000A0644">
        <w:rPr>
          <w:rFonts w:ascii="Arial" w:hAnsi="Arial" w:cs="Arial"/>
          <w:sz w:val="22"/>
          <w:szCs w:val="22"/>
          <w:vertAlign w:val="superscript"/>
        </w:rPr>
        <w:t>th</w:t>
      </w:r>
      <w:r w:rsidRPr="000A0644">
        <w:rPr>
          <w:rFonts w:ascii="Arial" w:hAnsi="Arial" w:cs="Arial"/>
          <w:sz w:val="22"/>
          <w:szCs w:val="22"/>
        </w:rPr>
        <w:t xml:space="preserve"> December 2025) </w:t>
      </w:r>
    </w:p>
    <w:p w14:paraId="1D07979D" w14:textId="732EA66C" w:rsidR="00E35A21" w:rsidRPr="000A0644" w:rsidRDefault="00E35A21" w:rsidP="003841B8">
      <w:pPr>
        <w:jc w:val="both"/>
        <w:rPr>
          <w:rFonts w:ascii="Arial" w:hAnsi="Arial" w:cs="Arial"/>
          <w:sz w:val="22"/>
          <w:szCs w:val="22"/>
        </w:rPr>
      </w:pPr>
      <w:r w:rsidRPr="000A0644">
        <w:rPr>
          <w:rFonts w:ascii="Arial" w:hAnsi="Arial" w:cs="Arial"/>
          <w:sz w:val="22"/>
          <w:szCs w:val="22"/>
        </w:rPr>
        <w:t xml:space="preserve">BiteSize Learning (2025) </w:t>
      </w:r>
      <w:r w:rsidRPr="000A0644">
        <w:rPr>
          <w:rFonts w:ascii="Arial" w:hAnsi="Arial" w:cs="Arial"/>
          <w:i/>
          <w:iCs/>
          <w:sz w:val="22"/>
          <w:szCs w:val="22"/>
        </w:rPr>
        <w:t>Maslow’s hierarchy of needs, explained</w:t>
      </w:r>
      <w:r w:rsidRPr="000A0644">
        <w:rPr>
          <w:rFonts w:ascii="Arial" w:hAnsi="Arial" w:cs="Arial"/>
          <w:sz w:val="22"/>
          <w:szCs w:val="22"/>
        </w:rPr>
        <w:t xml:space="preserve">. Available at: </w:t>
      </w:r>
      <w:hyperlink r:id="rId12" w:history="1">
        <w:r w:rsidRPr="000A0644">
          <w:rPr>
            <w:rStyle w:val="Hyperlink"/>
            <w:rFonts w:ascii="Arial" w:hAnsi="Arial" w:cs="Arial"/>
            <w:sz w:val="22"/>
            <w:szCs w:val="22"/>
          </w:rPr>
          <w:t>https://www.bitesizelearning.co.uk/resources/maslows-hierarchy-of-needs-theory?hl=en-US</w:t>
        </w:r>
      </w:hyperlink>
      <w:r w:rsidRPr="000A0644">
        <w:rPr>
          <w:rFonts w:ascii="Arial" w:hAnsi="Arial" w:cs="Arial"/>
          <w:sz w:val="22"/>
          <w:szCs w:val="22"/>
        </w:rPr>
        <w:t xml:space="preserve"> (Accessed 10</w:t>
      </w:r>
      <w:r w:rsidRPr="000A0644">
        <w:rPr>
          <w:rFonts w:ascii="Arial" w:hAnsi="Arial" w:cs="Arial"/>
          <w:sz w:val="22"/>
          <w:szCs w:val="22"/>
          <w:vertAlign w:val="superscript"/>
        </w:rPr>
        <w:t>th</w:t>
      </w:r>
      <w:r w:rsidRPr="000A0644">
        <w:rPr>
          <w:rFonts w:ascii="Arial" w:hAnsi="Arial" w:cs="Arial"/>
          <w:sz w:val="22"/>
          <w:szCs w:val="22"/>
        </w:rPr>
        <w:t xml:space="preserve"> December 2025) </w:t>
      </w:r>
    </w:p>
    <w:p w14:paraId="4E51EF86" w14:textId="539DAD21" w:rsidR="00D44A6C" w:rsidRPr="000A0644" w:rsidRDefault="00E35A21" w:rsidP="003841B8">
      <w:pPr>
        <w:jc w:val="both"/>
        <w:rPr>
          <w:rFonts w:ascii="Arial" w:hAnsi="Arial" w:cs="Arial"/>
          <w:sz w:val="22"/>
          <w:szCs w:val="22"/>
        </w:rPr>
      </w:pPr>
      <w:r w:rsidRPr="000A0644">
        <w:rPr>
          <w:rFonts w:ascii="Arial" w:hAnsi="Arial" w:cs="Arial"/>
          <w:sz w:val="22"/>
          <w:szCs w:val="22"/>
        </w:rPr>
        <w:t xml:space="preserve">Dementia Family Support (2025) </w:t>
      </w:r>
      <w:r w:rsidRPr="000A0644">
        <w:rPr>
          <w:rFonts w:ascii="Arial" w:hAnsi="Arial" w:cs="Arial"/>
          <w:i/>
          <w:iCs/>
          <w:sz w:val="22"/>
          <w:szCs w:val="22"/>
        </w:rPr>
        <w:t>Meeting the Needs that Matter Maslow’s Hierarchy and Dementia Care</w:t>
      </w:r>
      <w:r w:rsidRPr="000A0644">
        <w:rPr>
          <w:rFonts w:ascii="Arial" w:hAnsi="Arial" w:cs="Arial"/>
          <w:i/>
          <w:iCs/>
          <w:sz w:val="22"/>
          <w:szCs w:val="22"/>
        </w:rPr>
        <w:t>.</w:t>
      </w:r>
      <w:r w:rsidRPr="000A0644">
        <w:rPr>
          <w:rFonts w:ascii="Arial" w:hAnsi="Arial" w:cs="Arial"/>
          <w:sz w:val="22"/>
          <w:szCs w:val="22"/>
        </w:rPr>
        <w:t xml:space="preserve"> Available at: </w:t>
      </w:r>
      <w:hyperlink r:id="rId13" w:history="1">
        <w:r w:rsidRPr="000A0644">
          <w:rPr>
            <w:rStyle w:val="Hyperlink"/>
            <w:rFonts w:ascii="Arial" w:hAnsi="Arial" w:cs="Arial"/>
            <w:sz w:val="22"/>
            <w:szCs w:val="22"/>
          </w:rPr>
          <w:t>https://dementiafamilysupport.org/meeting-the-needs-that-matter-maslows-hierarchy-and-dementia-care/</w:t>
        </w:r>
      </w:hyperlink>
      <w:r w:rsidRPr="000A0644">
        <w:rPr>
          <w:rFonts w:ascii="Arial" w:hAnsi="Arial" w:cs="Arial"/>
          <w:sz w:val="22"/>
          <w:szCs w:val="22"/>
        </w:rPr>
        <w:t xml:space="preserve"> (Accessed 7</w:t>
      </w:r>
      <w:r w:rsidRPr="000A0644">
        <w:rPr>
          <w:rFonts w:ascii="Arial" w:hAnsi="Arial" w:cs="Arial"/>
          <w:sz w:val="22"/>
          <w:szCs w:val="22"/>
          <w:vertAlign w:val="superscript"/>
        </w:rPr>
        <w:t>th</w:t>
      </w:r>
      <w:r w:rsidRPr="000A0644">
        <w:rPr>
          <w:rFonts w:ascii="Arial" w:hAnsi="Arial" w:cs="Arial"/>
          <w:sz w:val="22"/>
          <w:szCs w:val="22"/>
        </w:rPr>
        <w:t xml:space="preserve"> December 2025) </w:t>
      </w:r>
    </w:p>
    <w:p w14:paraId="772BA215" w14:textId="77777777" w:rsidR="001A691B" w:rsidRPr="000A0644" w:rsidRDefault="001A691B" w:rsidP="000A0644">
      <w:pPr>
        <w:spacing w:before="100" w:beforeAutospacing="1" w:after="20"/>
        <w:ind w:left="227"/>
        <w:jc w:val="both"/>
        <w:rPr>
          <w:rFonts w:ascii="Arial" w:hAnsi="Arial" w:cs="Arial"/>
          <w:sz w:val="22"/>
          <w:szCs w:val="22"/>
        </w:rPr>
      </w:pPr>
    </w:p>
    <w:p w14:paraId="659E4C38" w14:textId="77777777" w:rsidR="005E2076" w:rsidRPr="000A0644" w:rsidRDefault="005E2076" w:rsidP="003841B8">
      <w:pPr>
        <w:jc w:val="both"/>
        <w:rPr>
          <w:rFonts w:ascii="Arial" w:hAnsi="Arial" w:cs="Arial"/>
          <w:sz w:val="22"/>
          <w:szCs w:val="22"/>
        </w:rPr>
      </w:pPr>
    </w:p>
    <w:p w14:paraId="614D8FAD" w14:textId="77777777" w:rsidR="00606757" w:rsidRPr="000A0644" w:rsidRDefault="00606757" w:rsidP="003841B8">
      <w:pPr>
        <w:jc w:val="both"/>
        <w:rPr>
          <w:rFonts w:ascii="Arial" w:hAnsi="Arial" w:cs="Arial"/>
          <w:sz w:val="22"/>
          <w:szCs w:val="22"/>
        </w:rPr>
      </w:pPr>
    </w:p>
    <w:p w14:paraId="1450AEBE" w14:textId="77777777" w:rsidR="00407E94" w:rsidRPr="000A0644" w:rsidRDefault="00407E94" w:rsidP="003841B8">
      <w:pPr>
        <w:jc w:val="both"/>
        <w:rPr>
          <w:rFonts w:ascii="Arial" w:hAnsi="Arial" w:cs="Arial"/>
          <w:sz w:val="22"/>
          <w:szCs w:val="22"/>
        </w:rPr>
      </w:pPr>
    </w:p>
    <w:p w14:paraId="086BCBCE" w14:textId="77777777" w:rsidR="00407E94" w:rsidRPr="000A0644" w:rsidRDefault="00407E94" w:rsidP="003841B8">
      <w:pPr>
        <w:jc w:val="both"/>
        <w:rPr>
          <w:rFonts w:ascii="Arial" w:hAnsi="Arial" w:cs="Arial"/>
          <w:sz w:val="22"/>
          <w:szCs w:val="22"/>
        </w:rPr>
      </w:pPr>
    </w:p>
    <w:sectPr w:rsidR="00407E94" w:rsidRPr="000A064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30B23" w14:textId="77777777" w:rsidR="00287985" w:rsidRDefault="00287985" w:rsidP="000A0644">
      <w:pPr>
        <w:spacing w:after="0" w:line="240" w:lineRule="auto"/>
      </w:pPr>
      <w:r>
        <w:separator/>
      </w:r>
    </w:p>
  </w:endnote>
  <w:endnote w:type="continuationSeparator" w:id="0">
    <w:p w14:paraId="60EB88F3" w14:textId="77777777" w:rsidR="00287985" w:rsidRDefault="00287985" w:rsidP="000A0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7025433"/>
      <w:docPartObj>
        <w:docPartGallery w:val="Page Numbers (Bottom of Page)"/>
        <w:docPartUnique/>
      </w:docPartObj>
    </w:sdtPr>
    <w:sdtContent>
      <w:p w14:paraId="4B5F9071" w14:textId="3428670C" w:rsidR="00915DAE" w:rsidRDefault="00915DAE">
        <w:pPr>
          <w:pStyle w:val="Footer"/>
          <w:jc w:val="right"/>
        </w:pPr>
        <w:r>
          <w:fldChar w:fldCharType="begin"/>
        </w:r>
        <w:r>
          <w:instrText>PAGE   \* MERGEFORMAT</w:instrText>
        </w:r>
        <w:r>
          <w:fldChar w:fldCharType="separate"/>
        </w:r>
        <w:r>
          <w:t>2</w:t>
        </w:r>
        <w:r>
          <w:fldChar w:fldCharType="end"/>
        </w:r>
      </w:p>
    </w:sdtContent>
  </w:sdt>
  <w:p w14:paraId="17FA8B9C" w14:textId="77777777" w:rsidR="000A0644" w:rsidRDefault="000A0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E2AE7" w14:textId="77777777" w:rsidR="00287985" w:rsidRDefault="00287985" w:rsidP="000A0644">
      <w:pPr>
        <w:spacing w:after="0" w:line="240" w:lineRule="auto"/>
      </w:pPr>
      <w:r>
        <w:separator/>
      </w:r>
    </w:p>
  </w:footnote>
  <w:footnote w:type="continuationSeparator" w:id="0">
    <w:p w14:paraId="332BAE5C" w14:textId="77777777" w:rsidR="00287985" w:rsidRDefault="00287985" w:rsidP="000A06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6025E9"/>
    <w:multiLevelType w:val="hybridMultilevel"/>
    <w:tmpl w:val="5AFE437A"/>
    <w:lvl w:ilvl="0" w:tplc="4E0C8F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5A3BED"/>
    <w:multiLevelType w:val="hybridMultilevel"/>
    <w:tmpl w:val="C5EC7A44"/>
    <w:lvl w:ilvl="0" w:tplc="ED44CB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392767">
    <w:abstractNumId w:val="0"/>
  </w:num>
  <w:num w:numId="2" w16cid:durableId="499463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4F5"/>
    <w:rsid w:val="00001A38"/>
    <w:rsid w:val="0001284C"/>
    <w:rsid w:val="000A0644"/>
    <w:rsid w:val="000C3F69"/>
    <w:rsid w:val="001A691B"/>
    <w:rsid w:val="001D6EE6"/>
    <w:rsid w:val="002350A0"/>
    <w:rsid w:val="002707E6"/>
    <w:rsid w:val="00287985"/>
    <w:rsid w:val="00295C7C"/>
    <w:rsid w:val="002E7B7B"/>
    <w:rsid w:val="003142FC"/>
    <w:rsid w:val="00355B0A"/>
    <w:rsid w:val="00356F5E"/>
    <w:rsid w:val="003841B8"/>
    <w:rsid w:val="003A0522"/>
    <w:rsid w:val="003F0E70"/>
    <w:rsid w:val="00407E94"/>
    <w:rsid w:val="00464AE3"/>
    <w:rsid w:val="00486116"/>
    <w:rsid w:val="004A1856"/>
    <w:rsid w:val="0053470B"/>
    <w:rsid w:val="00577FCC"/>
    <w:rsid w:val="00580153"/>
    <w:rsid w:val="00586F65"/>
    <w:rsid w:val="00590744"/>
    <w:rsid w:val="005E14F5"/>
    <w:rsid w:val="005E2076"/>
    <w:rsid w:val="005F0CD9"/>
    <w:rsid w:val="00606757"/>
    <w:rsid w:val="006A5A5B"/>
    <w:rsid w:val="006F126B"/>
    <w:rsid w:val="007059F9"/>
    <w:rsid w:val="007101C2"/>
    <w:rsid w:val="00732C5E"/>
    <w:rsid w:val="007D0F44"/>
    <w:rsid w:val="007E0B64"/>
    <w:rsid w:val="007E0DCC"/>
    <w:rsid w:val="008627A9"/>
    <w:rsid w:val="0089439A"/>
    <w:rsid w:val="00915DAE"/>
    <w:rsid w:val="0094541A"/>
    <w:rsid w:val="00965FE2"/>
    <w:rsid w:val="009E25A3"/>
    <w:rsid w:val="00A0313A"/>
    <w:rsid w:val="00A14ADE"/>
    <w:rsid w:val="00A4495D"/>
    <w:rsid w:val="00A63EAB"/>
    <w:rsid w:val="00AC3701"/>
    <w:rsid w:val="00CD552D"/>
    <w:rsid w:val="00CE2391"/>
    <w:rsid w:val="00D04FCE"/>
    <w:rsid w:val="00D21FF6"/>
    <w:rsid w:val="00D44A6C"/>
    <w:rsid w:val="00D77C84"/>
    <w:rsid w:val="00E072B4"/>
    <w:rsid w:val="00E35A21"/>
    <w:rsid w:val="00E754C5"/>
    <w:rsid w:val="00EB4251"/>
    <w:rsid w:val="00EC6B45"/>
    <w:rsid w:val="00FC2F6E"/>
    <w:rsid w:val="00FD02FB"/>
    <w:rsid w:val="00FE5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75508"/>
  <w15:chartTrackingRefBased/>
  <w15:docId w15:val="{4EE5825A-7EFE-4194-A33F-38C036E4D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4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4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4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4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4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4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4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4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4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4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4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4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4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4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4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4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4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4F5"/>
    <w:rPr>
      <w:rFonts w:eastAsiaTheme="majorEastAsia" w:cstheme="majorBidi"/>
      <w:color w:val="272727" w:themeColor="text1" w:themeTint="D8"/>
    </w:rPr>
  </w:style>
  <w:style w:type="paragraph" w:styleId="Title">
    <w:name w:val="Title"/>
    <w:basedOn w:val="Normal"/>
    <w:next w:val="Normal"/>
    <w:link w:val="TitleChar"/>
    <w:uiPriority w:val="10"/>
    <w:qFormat/>
    <w:rsid w:val="005E14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4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4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4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4F5"/>
    <w:pPr>
      <w:spacing w:before="160"/>
      <w:jc w:val="center"/>
    </w:pPr>
    <w:rPr>
      <w:i/>
      <w:iCs/>
      <w:color w:val="404040" w:themeColor="text1" w:themeTint="BF"/>
    </w:rPr>
  </w:style>
  <w:style w:type="character" w:customStyle="1" w:styleId="QuoteChar">
    <w:name w:val="Quote Char"/>
    <w:basedOn w:val="DefaultParagraphFont"/>
    <w:link w:val="Quote"/>
    <w:uiPriority w:val="29"/>
    <w:rsid w:val="005E14F5"/>
    <w:rPr>
      <w:i/>
      <w:iCs/>
      <w:color w:val="404040" w:themeColor="text1" w:themeTint="BF"/>
    </w:rPr>
  </w:style>
  <w:style w:type="paragraph" w:styleId="ListParagraph">
    <w:name w:val="List Paragraph"/>
    <w:basedOn w:val="Normal"/>
    <w:uiPriority w:val="34"/>
    <w:qFormat/>
    <w:rsid w:val="005E14F5"/>
    <w:pPr>
      <w:ind w:left="720"/>
      <w:contextualSpacing/>
    </w:pPr>
  </w:style>
  <w:style w:type="character" w:styleId="IntenseEmphasis">
    <w:name w:val="Intense Emphasis"/>
    <w:basedOn w:val="DefaultParagraphFont"/>
    <w:uiPriority w:val="21"/>
    <w:qFormat/>
    <w:rsid w:val="005E14F5"/>
    <w:rPr>
      <w:i/>
      <w:iCs/>
      <w:color w:val="0F4761" w:themeColor="accent1" w:themeShade="BF"/>
    </w:rPr>
  </w:style>
  <w:style w:type="paragraph" w:styleId="IntenseQuote">
    <w:name w:val="Intense Quote"/>
    <w:basedOn w:val="Normal"/>
    <w:next w:val="Normal"/>
    <w:link w:val="IntenseQuoteChar"/>
    <w:uiPriority w:val="30"/>
    <w:qFormat/>
    <w:rsid w:val="005E14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4F5"/>
    <w:rPr>
      <w:i/>
      <w:iCs/>
      <w:color w:val="0F4761" w:themeColor="accent1" w:themeShade="BF"/>
    </w:rPr>
  </w:style>
  <w:style w:type="character" w:styleId="IntenseReference">
    <w:name w:val="Intense Reference"/>
    <w:basedOn w:val="DefaultParagraphFont"/>
    <w:uiPriority w:val="32"/>
    <w:qFormat/>
    <w:rsid w:val="005E14F5"/>
    <w:rPr>
      <w:b/>
      <w:bCs/>
      <w:smallCaps/>
      <w:color w:val="0F4761" w:themeColor="accent1" w:themeShade="BF"/>
      <w:spacing w:val="5"/>
    </w:rPr>
  </w:style>
  <w:style w:type="character" w:styleId="Hyperlink">
    <w:name w:val="Hyperlink"/>
    <w:basedOn w:val="DefaultParagraphFont"/>
    <w:uiPriority w:val="99"/>
    <w:unhideWhenUsed/>
    <w:rsid w:val="00E072B4"/>
    <w:rPr>
      <w:color w:val="467886" w:themeColor="hyperlink"/>
      <w:u w:val="single"/>
    </w:rPr>
  </w:style>
  <w:style w:type="character" w:styleId="UnresolvedMention">
    <w:name w:val="Unresolved Mention"/>
    <w:basedOn w:val="DefaultParagraphFont"/>
    <w:uiPriority w:val="99"/>
    <w:semiHidden/>
    <w:unhideWhenUsed/>
    <w:rsid w:val="00E072B4"/>
    <w:rPr>
      <w:color w:val="605E5C"/>
      <w:shd w:val="clear" w:color="auto" w:fill="E1DFDD"/>
    </w:rPr>
  </w:style>
  <w:style w:type="paragraph" w:styleId="Header">
    <w:name w:val="header"/>
    <w:basedOn w:val="Normal"/>
    <w:link w:val="HeaderChar"/>
    <w:uiPriority w:val="99"/>
    <w:unhideWhenUsed/>
    <w:rsid w:val="000A0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644"/>
  </w:style>
  <w:style w:type="paragraph" w:styleId="Footer">
    <w:name w:val="footer"/>
    <w:basedOn w:val="Normal"/>
    <w:link w:val="FooterChar"/>
    <w:uiPriority w:val="99"/>
    <w:unhideWhenUsed/>
    <w:rsid w:val="000A0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org/alzheimers-dementia/what-is-dementia" TargetMode="External"/><Relationship Id="rId13" Type="http://schemas.openxmlformats.org/officeDocument/2006/relationships/hyperlink" Target="https://dementiafamilysupport.org/meeting-the-needs-that-matter-maslows-hierarchy-and-dementia-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tesizelearning.co.uk/resources/maslows-hierarchy-of-needs-theory?hl=en-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biography-of-abraham-maslow-1908-1970-27955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liyahealthcare.com/what-is-the-erikson-stage-for-a-dementia-patient.html" TargetMode="External"/><Relationship Id="rId4" Type="http://schemas.openxmlformats.org/officeDocument/2006/relationships/settings" Target="settings.xml"/><Relationship Id="rId9" Type="http://schemas.openxmlformats.org/officeDocument/2006/relationships/hyperlink" Target="https://www.ncbi.nlm.nih.gov/books/NBK55609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9849F-91A6-4AEF-B3D7-3626B27C4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7</Pages>
  <Words>1715</Words>
  <Characters>9657</Characters>
  <Application>Microsoft Office Word</Application>
  <DocSecurity>0</DocSecurity>
  <Lines>292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 Danylevskyi</dc:creator>
  <cp:keywords/>
  <dc:description/>
  <cp:lastModifiedBy>Oleksandr Danylevskyi</cp:lastModifiedBy>
  <cp:revision>33</cp:revision>
  <dcterms:created xsi:type="dcterms:W3CDTF">2025-12-08T10:52:00Z</dcterms:created>
  <dcterms:modified xsi:type="dcterms:W3CDTF">2025-12-10T16:50:00Z</dcterms:modified>
</cp:coreProperties>
</file>