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8AC53E" w14:textId="77777777" w:rsidR="00F67C1E" w:rsidRDefault="00F67C1E">
      <w:pPr>
        <w:pBdr>
          <w:top w:val="nil"/>
          <w:left w:val="nil"/>
          <w:bottom w:val="nil"/>
          <w:right w:val="nil"/>
          <w:between w:val="nil"/>
        </w:pBdr>
        <w:jc w:val="left"/>
        <w:rPr>
          <w:color w:val="000000"/>
        </w:rPr>
      </w:pPr>
    </w:p>
    <w:p w14:paraId="788AC53F" w14:textId="77777777" w:rsidR="00F67C1E" w:rsidRDefault="00F67C1E">
      <w:pPr>
        <w:pBdr>
          <w:top w:val="nil"/>
          <w:left w:val="nil"/>
          <w:bottom w:val="nil"/>
          <w:right w:val="nil"/>
          <w:between w:val="nil"/>
        </w:pBdr>
        <w:jc w:val="left"/>
        <w:rPr>
          <w:color w:val="000000"/>
        </w:rPr>
      </w:pPr>
    </w:p>
    <w:p w14:paraId="788AC540" w14:textId="77777777" w:rsidR="00F67C1E" w:rsidRDefault="00F67C1E">
      <w:pPr>
        <w:pBdr>
          <w:top w:val="nil"/>
          <w:left w:val="nil"/>
          <w:bottom w:val="nil"/>
          <w:right w:val="nil"/>
          <w:between w:val="nil"/>
        </w:pBdr>
        <w:jc w:val="center"/>
        <w:rPr>
          <w:color w:val="000000"/>
        </w:rPr>
      </w:pPr>
    </w:p>
    <w:p w14:paraId="788AC541" w14:textId="77777777" w:rsidR="00F67C1E" w:rsidRDefault="00F67C1E">
      <w:pPr>
        <w:pBdr>
          <w:top w:val="nil"/>
          <w:left w:val="nil"/>
          <w:bottom w:val="nil"/>
          <w:right w:val="nil"/>
          <w:between w:val="nil"/>
        </w:pBdr>
        <w:jc w:val="center"/>
        <w:rPr>
          <w:color w:val="000000"/>
        </w:rPr>
      </w:pPr>
    </w:p>
    <w:p w14:paraId="788AC542" w14:textId="77777777" w:rsidR="00F67C1E" w:rsidRDefault="00F67C1E">
      <w:pPr>
        <w:pBdr>
          <w:top w:val="nil"/>
          <w:left w:val="nil"/>
          <w:bottom w:val="nil"/>
          <w:right w:val="nil"/>
          <w:between w:val="nil"/>
        </w:pBdr>
        <w:jc w:val="center"/>
        <w:rPr>
          <w:color w:val="000000"/>
        </w:rPr>
      </w:pPr>
    </w:p>
    <w:p w14:paraId="788AC543" w14:textId="77777777" w:rsidR="00F67C1E" w:rsidRDefault="00104D02">
      <w:pPr>
        <w:pBdr>
          <w:top w:val="nil"/>
          <w:left w:val="nil"/>
          <w:bottom w:val="nil"/>
          <w:right w:val="nil"/>
          <w:between w:val="nil"/>
        </w:pBdr>
        <w:jc w:val="center"/>
        <w:rPr>
          <w:b/>
          <w:color w:val="000000"/>
          <w:sz w:val="40"/>
          <w:szCs w:val="40"/>
        </w:rPr>
      </w:pPr>
      <w:r>
        <w:rPr>
          <w:noProof/>
        </w:rPr>
        <w:drawing>
          <wp:inline distT="114300" distB="114300" distL="114300" distR="114300" wp14:anchorId="788AC5B0" wp14:editId="788AC5B1">
            <wp:extent cx="2495550" cy="828675"/>
            <wp:effectExtent l="0" t="0" r="0" b="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495550" cy="828675"/>
                    </a:xfrm>
                    <a:prstGeom prst="rect">
                      <a:avLst/>
                    </a:prstGeom>
                    <a:ln/>
                  </pic:spPr>
                </pic:pic>
              </a:graphicData>
            </a:graphic>
          </wp:inline>
        </w:drawing>
      </w:r>
    </w:p>
    <w:p w14:paraId="788AC544" w14:textId="77777777" w:rsidR="00F67C1E" w:rsidRDefault="00F67C1E">
      <w:pPr>
        <w:pBdr>
          <w:top w:val="nil"/>
          <w:left w:val="nil"/>
          <w:bottom w:val="nil"/>
          <w:right w:val="nil"/>
          <w:between w:val="nil"/>
        </w:pBdr>
        <w:jc w:val="center"/>
        <w:rPr>
          <w:b/>
          <w:color w:val="000000"/>
          <w:sz w:val="40"/>
          <w:szCs w:val="40"/>
        </w:rPr>
      </w:pPr>
    </w:p>
    <w:p w14:paraId="788AC545" w14:textId="77777777" w:rsidR="00F67C1E" w:rsidRDefault="00F67C1E">
      <w:pPr>
        <w:pBdr>
          <w:top w:val="nil"/>
          <w:left w:val="nil"/>
          <w:bottom w:val="nil"/>
          <w:right w:val="nil"/>
          <w:between w:val="nil"/>
        </w:pBdr>
        <w:rPr>
          <w:b/>
          <w:color w:val="000000"/>
          <w:sz w:val="40"/>
          <w:szCs w:val="40"/>
        </w:rPr>
      </w:pPr>
    </w:p>
    <w:p w14:paraId="788AC546" w14:textId="77777777" w:rsidR="00F67C1E" w:rsidRDefault="00104D02">
      <w:pPr>
        <w:pBdr>
          <w:top w:val="nil"/>
          <w:left w:val="nil"/>
          <w:bottom w:val="nil"/>
          <w:right w:val="nil"/>
          <w:between w:val="nil"/>
        </w:pBdr>
        <w:jc w:val="center"/>
        <w:rPr>
          <w:b/>
          <w:color w:val="000000"/>
          <w:sz w:val="40"/>
          <w:szCs w:val="40"/>
        </w:rPr>
      </w:pPr>
      <w:r>
        <w:rPr>
          <w:b/>
          <w:color w:val="000000"/>
          <w:sz w:val="40"/>
          <w:szCs w:val="40"/>
        </w:rPr>
        <w:t>Topic: Digital transformation of ZARA in the UK.</w:t>
      </w:r>
    </w:p>
    <w:p w14:paraId="788AC547" w14:textId="77777777" w:rsidR="00F67C1E" w:rsidRDefault="00F67C1E">
      <w:pPr>
        <w:pBdr>
          <w:top w:val="nil"/>
          <w:left w:val="nil"/>
          <w:bottom w:val="nil"/>
          <w:right w:val="nil"/>
          <w:between w:val="nil"/>
        </w:pBdr>
        <w:jc w:val="center"/>
        <w:rPr>
          <w:b/>
          <w:color w:val="000000"/>
          <w:sz w:val="36"/>
          <w:szCs w:val="36"/>
        </w:rPr>
      </w:pPr>
    </w:p>
    <w:p w14:paraId="788AC548" w14:textId="77777777" w:rsidR="00F67C1E" w:rsidRDefault="00F67C1E">
      <w:pPr>
        <w:pBdr>
          <w:top w:val="nil"/>
          <w:left w:val="nil"/>
          <w:bottom w:val="nil"/>
          <w:right w:val="nil"/>
          <w:between w:val="nil"/>
        </w:pBdr>
        <w:jc w:val="center"/>
        <w:rPr>
          <w:b/>
          <w:color w:val="000000"/>
          <w:sz w:val="36"/>
          <w:szCs w:val="36"/>
        </w:rPr>
      </w:pPr>
    </w:p>
    <w:p w14:paraId="788AC549" w14:textId="77777777" w:rsidR="00F67C1E" w:rsidRDefault="00F67C1E">
      <w:pPr>
        <w:pBdr>
          <w:top w:val="nil"/>
          <w:left w:val="nil"/>
          <w:bottom w:val="nil"/>
          <w:right w:val="nil"/>
          <w:between w:val="nil"/>
        </w:pBdr>
        <w:jc w:val="center"/>
        <w:rPr>
          <w:b/>
          <w:color w:val="000000"/>
          <w:sz w:val="36"/>
          <w:szCs w:val="36"/>
        </w:rPr>
      </w:pPr>
    </w:p>
    <w:p w14:paraId="788AC54A" w14:textId="77777777" w:rsidR="00F67C1E" w:rsidRDefault="00104D02">
      <w:pPr>
        <w:pBdr>
          <w:top w:val="nil"/>
          <w:left w:val="nil"/>
          <w:bottom w:val="nil"/>
          <w:right w:val="nil"/>
          <w:between w:val="nil"/>
        </w:pBdr>
        <w:jc w:val="center"/>
        <w:rPr>
          <w:b/>
          <w:color w:val="000000"/>
          <w:sz w:val="36"/>
          <w:szCs w:val="36"/>
        </w:rPr>
      </w:pPr>
      <w:r>
        <w:rPr>
          <w:b/>
          <w:color w:val="000000"/>
          <w:sz w:val="36"/>
          <w:szCs w:val="36"/>
        </w:rPr>
        <w:t xml:space="preserve">Student </w:t>
      </w:r>
      <w:proofErr w:type="spellStart"/>
      <w:proofErr w:type="gramStart"/>
      <w:r>
        <w:rPr>
          <w:b/>
          <w:color w:val="000000"/>
          <w:sz w:val="36"/>
          <w:szCs w:val="36"/>
        </w:rPr>
        <w:t>Name:Anuja</w:t>
      </w:r>
      <w:proofErr w:type="spellEnd"/>
      <w:proofErr w:type="gramEnd"/>
      <w:r>
        <w:rPr>
          <w:b/>
          <w:color w:val="000000"/>
          <w:sz w:val="36"/>
          <w:szCs w:val="36"/>
        </w:rPr>
        <w:t xml:space="preserve"> Vinodkumar</w:t>
      </w:r>
    </w:p>
    <w:p w14:paraId="788AC54B" w14:textId="77777777" w:rsidR="00F67C1E" w:rsidRDefault="00104D02">
      <w:pPr>
        <w:pBdr>
          <w:top w:val="nil"/>
          <w:left w:val="nil"/>
          <w:bottom w:val="nil"/>
          <w:right w:val="nil"/>
          <w:between w:val="nil"/>
        </w:pBdr>
        <w:jc w:val="center"/>
        <w:rPr>
          <w:b/>
          <w:color w:val="000000"/>
          <w:sz w:val="36"/>
          <w:szCs w:val="36"/>
        </w:rPr>
      </w:pPr>
      <w:r>
        <w:rPr>
          <w:b/>
          <w:color w:val="000000"/>
          <w:sz w:val="36"/>
          <w:szCs w:val="36"/>
        </w:rPr>
        <w:t>Student Code:2218255</w:t>
      </w:r>
    </w:p>
    <w:p w14:paraId="788AC54C" w14:textId="77777777" w:rsidR="00F67C1E" w:rsidRDefault="00104D02">
      <w:pPr>
        <w:pBdr>
          <w:top w:val="nil"/>
          <w:left w:val="nil"/>
          <w:bottom w:val="nil"/>
          <w:right w:val="nil"/>
          <w:between w:val="nil"/>
        </w:pBdr>
        <w:jc w:val="center"/>
        <w:rPr>
          <w:b/>
          <w:sz w:val="36"/>
        </w:rPr>
      </w:pPr>
      <w:r>
        <w:rPr>
          <w:b/>
          <w:sz w:val="36"/>
        </w:rPr>
        <w:t xml:space="preserve">Mentor </w:t>
      </w:r>
      <w:proofErr w:type="spellStart"/>
      <w:proofErr w:type="gramStart"/>
      <w:r>
        <w:rPr>
          <w:b/>
          <w:sz w:val="36"/>
        </w:rPr>
        <w:t>Name:Munodzinesa</w:t>
      </w:r>
      <w:proofErr w:type="spellEnd"/>
      <w:proofErr w:type="gramEnd"/>
      <w:r>
        <w:rPr>
          <w:b/>
          <w:sz w:val="36"/>
        </w:rPr>
        <w:t xml:space="preserve"> </w:t>
      </w:r>
      <w:proofErr w:type="spellStart"/>
      <w:r>
        <w:rPr>
          <w:b/>
          <w:sz w:val="36"/>
        </w:rPr>
        <w:t>Zuwirai</w:t>
      </w:r>
      <w:proofErr w:type="spellEnd"/>
    </w:p>
    <w:p w14:paraId="788AC54D" w14:textId="77777777" w:rsidR="00F67C1E" w:rsidRDefault="00104D02">
      <w:pPr>
        <w:pBdr>
          <w:top w:val="nil"/>
          <w:left w:val="nil"/>
          <w:bottom w:val="nil"/>
          <w:right w:val="nil"/>
          <w:between w:val="nil"/>
        </w:pBdr>
        <w:jc w:val="center"/>
        <w:rPr>
          <w:b/>
          <w:color w:val="000000"/>
          <w:sz w:val="28"/>
          <w:szCs w:val="28"/>
        </w:rPr>
      </w:pPr>
      <w:r>
        <w:rPr>
          <w:b/>
          <w:color w:val="000000"/>
          <w:sz w:val="28"/>
          <w:szCs w:val="28"/>
        </w:rPr>
        <w:t>Table of Contents</w:t>
      </w:r>
    </w:p>
    <w:sdt>
      <w:sdtPr>
        <w:id w:val="-2077041464"/>
        <w:docPartObj>
          <w:docPartGallery w:val="Table of Contents"/>
          <w:docPartUnique/>
        </w:docPartObj>
      </w:sdtPr>
      <w:sdtEndPr/>
      <w:sdtContent>
        <w:p w14:paraId="788AC54E" w14:textId="77777777" w:rsidR="00F67C1E" w:rsidRDefault="00104D02">
          <w:pPr>
            <w:pBdr>
              <w:top w:val="nil"/>
              <w:left w:val="nil"/>
              <w:bottom w:val="nil"/>
              <w:right w:val="nil"/>
              <w:between w:val="nil"/>
            </w:pBdr>
            <w:tabs>
              <w:tab w:val="right" w:pos="9350"/>
            </w:tabs>
            <w:spacing w:after="100"/>
            <w:rPr>
              <w:color w:val="000000"/>
            </w:rPr>
          </w:pPr>
          <w:r>
            <w:fldChar w:fldCharType="begin"/>
          </w:r>
          <w:r>
            <w:instrText xml:space="preserve"> TOC \h \u \z \t "Heading 1,1,Heading 2,2,Heading 3,3,Heading 4,4,Heading 5,5,Heading 6,6,"</w:instrText>
          </w:r>
          <w:r>
            <w:fldChar w:fldCharType="separate"/>
          </w:r>
          <w:hyperlink w:anchor="_heading=h.30j0zll">
            <w:r>
              <w:rPr>
                <w:color w:val="000000"/>
              </w:rPr>
              <w:t>Introduction</w:t>
            </w:r>
            <w:r>
              <w:rPr>
                <w:color w:val="000000"/>
              </w:rPr>
              <w:tab/>
              <w:t>3</w:t>
            </w:r>
          </w:hyperlink>
        </w:p>
        <w:p w14:paraId="788AC54F" w14:textId="77777777" w:rsidR="00F67C1E" w:rsidRDefault="00104D02">
          <w:pPr>
            <w:pBdr>
              <w:top w:val="nil"/>
              <w:left w:val="nil"/>
              <w:bottom w:val="nil"/>
              <w:right w:val="nil"/>
              <w:between w:val="nil"/>
            </w:pBdr>
            <w:tabs>
              <w:tab w:val="right" w:pos="9350"/>
            </w:tabs>
            <w:spacing w:after="100"/>
            <w:ind w:left="240"/>
            <w:rPr>
              <w:color w:val="000000"/>
            </w:rPr>
          </w:pPr>
          <w:hyperlink w:anchor="_heading=h.1fob9te">
            <w:r>
              <w:rPr>
                <w:color w:val="000000"/>
              </w:rPr>
              <w:t>Background</w:t>
            </w:r>
            <w:r>
              <w:rPr>
                <w:color w:val="000000"/>
              </w:rPr>
              <w:tab/>
              <w:t>3</w:t>
            </w:r>
          </w:hyperlink>
        </w:p>
        <w:p w14:paraId="788AC550" w14:textId="77777777" w:rsidR="00F67C1E" w:rsidRDefault="00104D02">
          <w:pPr>
            <w:pBdr>
              <w:top w:val="nil"/>
              <w:left w:val="nil"/>
              <w:bottom w:val="nil"/>
              <w:right w:val="nil"/>
              <w:between w:val="nil"/>
            </w:pBdr>
            <w:tabs>
              <w:tab w:val="right" w:pos="9350"/>
            </w:tabs>
            <w:spacing w:after="100"/>
            <w:ind w:left="240"/>
            <w:rPr>
              <w:color w:val="000000"/>
            </w:rPr>
          </w:pPr>
          <w:hyperlink w:anchor="_heading=h.3znysh7">
            <w:r>
              <w:rPr>
                <w:color w:val="000000"/>
              </w:rPr>
              <w:t>Research problem</w:t>
            </w:r>
            <w:r>
              <w:rPr>
                <w:color w:val="000000"/>
              </w:rPr>
              <w:tab/>
              <w:t>3</w:t>
            </w:r>
          </w:hyperlink>
        </w:p>
        <w:p w14:paraId="788AC551" w14:textId="77777777" w:rsidR="00F67C1E" w:rsidRDefault="00104D02">
          <w:pPr>
            <w:pBdr>
              <w:top w:val="nil"/>
              <w:left w:val="nil"/>
              <w:bottom w:val="nil"/>
              <w:right w:val="nil"/>
              <w:between w:val="nil"/>
            </w:pBdr>
            <w:tabs>
              <w:tab w:val="right" w:pos="9350"/>
            </w:tabs>
            <w:spacing w:after="100"/>
            <w:ind w:left="240"/>
            <w:rPr>
              <w:color w:val="000000"/>
            </w:rPr>
          </w:pPr>
          <w:hyperlink w:anchor="_heading=h.2et92p0">
            <w:r>
              <w:rPr>
                <w:color w:val="000000"/>
              </w:rPr>
              <w:t>Research aim</w:t>
            </w:r>
            <w:r>
              <w:rPr>
                <w:color w:val="000000"/>
              </w:rPr>
              <w:tab/>
              <w:t>4</w:t>
            </w:r>
          </w:hyperlink>
        </w:p>
        <w:p w14:paraId="788AC552" w14:textId="77777777" w:rsidR="00F67C1E" w:rsidRDefault="00104D02">
          <w:pPr>
            <w:pBdr>
              <w:top w:val="nil"/>
              <w:left w:val="nil"/>
              <w:bottom w:val="nil"/>
              <w:right w:val="nil"/>
              <w:between w:val="nil"/>
            </w:pBdr>
            <w:tabs>
              <w:tab w:val="right" w:pos="9350"/>
            </w:tabs>
            <w:spacing w:after="100"/>
            <w:ind w:left="240"/>
            <w:rPr>
              <w:color w:val="000000"/>
            </w:rPr>
          </w:pPr>
          <w:hyperlink w:anchor="_heading=h.tyjcwt">
            <w:r>
              <w:rPr>
                <w:color w:val="000000"/>
              </w:rPr>
              <w:t>Research objectives</w:t>
            </w:r>
            <w:r>
              <w:rPr>
                <w:color w:val="000000"/>
              </w:rPr>
              <w:tab/>
              <w:t>4</w:t>
            </w:r>
          </w:hyperlink>
        </w:p>
        <w:p w14:paraId="788AC553" w14:textId="77777777" w:rsidR="00F67C1E" w:rsidRDefault="00104D02">
          <w:pPr>
            <w:pBdr>
              <w:top w:val="nil"/>
              <w:left w:val="nil"/>
              <w:bottom w:val="nil"/>
              <w:right w:val="nil"/>
              <w:between w:val="nil"/>
            </w:pBdr>
            <w:tabs>
              <w:tab w:val="right" w:pos="9350"/>
            </w:tabs>
            <w:spacing w:after="100"/>
            <w:ind w:left="240"/>
            <w:rPr>
              <w:color w:val="000000"/>
            </w:rPr>
          </w:pPr>
          <w:hyperlink w:anchor="_heading=h.3dy6vkm">
            <w:r>
              <w:rPr>
                <w:color w:val="000000"/>
              </w:rPr>
              <w:t>Research questions</w:t>
            </w:r>
            <w:r>
              <w:rPr>
                <w:color w:val="000000"/>
              </w:rPr>
              <w:tab/>
              <w:t>4</w:t>
            </w:r>
          </w:hyperlink>
        </w:p>
        <w:p w14:paraId="788AC554" w14:textId="77777777" w:rsidR="00F67C1E" w:rsidRDefault="00104D02">
          <w:pPr>
            <w:pBdr>
              <w:top w:val="nil"/>
              <w:left w:val="nil"/>
              <w:bottom w:val="nil"/>
              <w:right w:val="nil"/>
              <w:between w:val="nil"/>
            </w:pBdr>
            <w:tabs>
              <w:tab w:val="right" w:pos="9350"/>
            </w:tabs>
            <w:spacing w:after="100"/>
            <w:rPr>
              <w:color w:val="000000"/>
            </w:rPr>
          </w:pPr>
          <w:hyperlink w:anchor="_heading=h.1t3h5sf">
            <w:r>
              <w:rPr>
                <w:color w:val="000000"/>
              </w:rPr>
              <w:t>Literature review</w:t>
            </w:r>
            <w:r>
              <w:rPr>
                <w:color w:val="000000"/>
              </w:rPr>
              <w:tab/>
              <w:t>4</w:t>
            </w:r>
          </w:hyperlink>
        </w:p>
        <w:p w14:paraId="788AC555" w14:textId="77777777" w:rsidR="00F67C1E" w:rsidRDefault="00104D02">
          <w:pPr>
            <w:pBdr>
              <w:top w:val="nil"/>
              <w:left w:val="nil"/>
              <w:bottom w:val="nil"/>
              <w:right w:val="nil"/>
              <w:between w:val="nil"/>
            </w:pBdr>
            <w:tabs>
              <w:tab w:val="right" w:pos="9350"/>
            </w:tabs>
            <w:spacing w:after="100"/>
            <w:ind w:left="240"/>
            <w:rPr>
              <w:color w:val="000000"/>
            </w:rPr>
          </w:pPr>
          <w:hyperlink w:anchor="_heading=h.4d34og8">
            <w:r>
              <w:rPr>
                <w:color w:val="000000"/>
              </w:rPr>
              <w:t>Themes</w:t>
            </w:r>
            <w:r>
              <w:rPr>
                <w:color w:val="000000"/>
              </w:rPr>
              <w:tab/>
              <w:t>4</w:t>
            </w:r>
          </w:hyperlink>
        </w:p>
        <w:p w14:paraId="788AC556" w14:textId="77777777" w:rsidR="00F67C1E" w:rsidRDefault="00104D02">
          <w:pPr>
            <w:pBdr>
              <w:top w:val="nil"/>
              <w:left w:val="nil"/>
              <w:bottom w:val="nil"/>
              <w:right w:val="nil"/>
              <w:between w:val="nil"/>
            </w:pBdr>
            <w:tabs>
              <w:tab w:val="right" w:pos="9350"/>
            </w:tabs>
            <w:spacing w:after="100"/>
            <w:ind w:left="240"/>
            <w:rPr>
              <w:color w:val="000000"/>
            </w:rPr>
          </w:pPr>
          <w:hyperlink w:anchor="_heading=h.2s8eyo1">
            <w:r>
              <w:rPr>
                <w:color w:val="000000"/>
              </w:rPr>
              <w:t>Literature gap</w:t>
            </w:r>
            <w:r>
              <w:rPr>
                <w:color w:val="000000"/>
              </w:rPr>
              <w:tab/>
              <w:t>7</w:t>
            </w:r>
          </w:hyperlink>
        </w:p>
        <w:p w14:paraId="788AC557" w14:textId="77777777" w:rsidR="00F67C1E" w:rsidRDefault="00104D02">
          <w:pPr>
            <w:pBdr>
              <w:top w:val="nil"/>
              <w:left w:val="nil"/>
              <w:bottom w:val="nil"/>
              <w:right w:val="nil"/>
              <w:between w:val="nil"/>
            </w:pBdr>
            <w:tabs>
              <w:tab w:val="right" w:pos="9350"/>
            </w:tabs>
            <w:spacing w:after="100"/>
            <w:rPr>
              <w:color w:val="000000"/>
            </w:rPr>
          </w:pPr>
          <w:hyperlink w:anchor="_heading=h.17dp8vu">
            <w:r>
              <w:rPr>
                <w:color w:val="000000"/>
              </w:rPr>
              <w:t>Methodology</w:t>
            </w:r>
            <w:r>
              <w:rPr>
                <w:color w:val="000000"/>
              </w:rPr>
              <w:tab/>
              <w:t>7</w:t>
            </w:r>
          </w:hyperlink>
        </w:p>
        <w:p w14:paraId="788AC558" w14:textId="77777777" w:rsidR="00F67C1E" w:rsidRDefault="00104D02">
          <w:pPr>
            <w:pBdr>
              <w:top w:val="nil"/>
              <w:left w:val="nil"/>
              <w:bottom w:val="nil"/>
              <w:right w:val="nil"/>
              <w:between w:val="nil"/>
            </w:pBdr>
            <w:tabs>
              <w:tab w:val="right" w:pos="9350"/>
            </w:tabs>
            <w:spacing w:after="100"/>
            <w:ind w:left="240"/>
            <w:rPr>
              <w:color w:val="000000"/>
            </w:rPr>
          </w:pPr>
          <w:hyperlink w:anchor="_heading=h.3rdcrjn">
            <w:r>
              <w:rPr>
                <w:color w:val="000000"/>
              </w:rPr>
              <w:t>Research Strategy</w:t>
            </w:r>
            <w:r>
              <w:rPr>
                <w:color w:val="000000"/>
              </w:rPr>
              <w:tab/>
              <w:t>7</w:t>
            </w:r>
          </w:hyperlink>
        </w:p>
        <w:p w14:paraId="788AC559" w14:textId="77777777" w:rsidR="00F67C1E" w:rsidRDefault="00104D02">
          <w:pPr>
            <w:pBdr>
              <w:top w:val="nil"/>
              <w:left w:val="nil"/>
              <w:bottom w:val="nil"/>
              <w:right w:val="nil"/>
              <w:between w:val="nil"/>
            </w:pBdr>
            <w:tabs>
              <w:tab w:val="right" w:pos="9350"/>
            </w:tabs>
            <w:spacing w:after="100"/>
            <w:ind w:left="240"/>
            <w:rPr>
              <w:color w:val="000000"/>
            </w:rPr>
          </w:pPr>
          <w:hyperlink w:anchor="_heading=h.lnxbz9">
            <w:r>
              <w:rPr>
                <w:color w:val="000000"/>
              </w:rPr>
              <w:t>Data Collection</w:t>
            </w:r>
            <w:r>
              <w:rPr>
                <w:color w:val="000000"/>
              </w:rPr>
              <w:tab/>
              <w:t>8</w:t>
            </w:r>
          </w:hyperlink>
        </w:p>
        <w:p w14:paraId="788AC55A" w14:textId="77777777" w:rsidR="00F67C1E" w:rsidRDefault="00104D02">
          <w:pPr>
            <w:pBdr>
              <w:top w:val="nil"/>
              <w:left w:val="nil"/>
              <w:bottom w:val="nil"/>
              <w:right w:val="nil"/>
              <w:between w:val="nil"/>
            </w:pBdr>
            <w:tabs>
              <w:tab w:val="right" w:pos="9350"/>
            </w:tabs>
            <w:spacing w:after="100"/>
            <w:ind w:left="240"/>
            <w:rPr>
              <w:color w:val="000000"/>
            </w:rPr>
          </w:pPr>
          <w:hyperlink w:anchor="_heading=h.1ksv4uv">
            <w:r>
              <w:rPr>
                <w:color w:val="000000"/>
              </w:rPr>
              <w:t>Data Analysis</w:t>
            </w:r>
            <w:r>
              <w:rPr>
                <w:color w:val="000000"/>
              </w:rPr>
              <w:tab/>
              <w:t>8</w:t>
            </w:r>
          </w:hyperlink>
        </w:p>
        <w:p w14:paraId="788AC55B" w14:textId="77777777" w:rsidR="00F67C1E" w:rsidRDefault="00104D02">
          <w:pPr>
            <w:pBdr>
              <w:top w:val="nil"/>
              <w:left w:val="nil"/>
              <w:bottom w:val="nil"/>
              <w:right w:val="nil"/>
              <w:between w:val="nil"/>
            </w:pBdr>
            <w:tabs>
              <w:tab w:val="right" w:pos="9350"/>
            </w:tabs>
            <w:spacing w:after="100"/>
            <w:ind w:left="240"/>
            <w:rPr>
              <w:color w:val="000000"/>
            </w:rPr>
          </w:pPr>
          <w:hyperlink w:anchor="_heading=h.2jxsxqh">
            <w:r>
              <w:rPr>
                <w:color w:val="000000"/>
              </w:rPr>
              <w:t>Ethical Consideration</w:t>
            </w:r>
            <w:r>
              <w:rPr>
                <w:color w:val="000000"/>
              </w:rPr>
              <w:tab/>
              <w:t>9</w:t>
            </w:r>
          </w:hyperlink>
        </w:p>
        <w:p w14:paraId="788AC55C" w14:textId="77777777" w:rsidR="00F67C1E" w:rsidRDefault="00104D02">
          <w:pPr>
            <w:pBdr>
              <w:top w:val="nil"/>
              <w:left w:val="nil"/>
              <w:bottom w:val="nil"/>
              <w:right w:val="nil"/>
              <w:between w:val="nil"/>
            </w:pBdr>
            <w:tabs>
              <w:tab w:val="right" w:pos="9350"/>
            </w:tabs>
            <w:spacing w:after="100"/>
            <w:rPr>
              <w:color w:val="000000"/>
            </w:rPr>
          </w:pPr>
          <w:hyperlink w:anchor="_heading=h.3j2qqm3">
            <w:r>
              <w:rPr>
                <w:color w:val="000000"/>
              </w:rPr>
              <w:t>Gantt Chart</w:t>
            </w:r>
            <w:r>
              <w:rPr>
                <w:color w:val="000000"/>
              </w:rPr>
              <w:tab/>
              <w:t>9</w:t>
            </w:r>
          </w:hyperlink>
        </w:p>
        <w:p w14:paraId="788AC55D" w14:textId="77777777" w:rsidR="00F67C1E" w:rsidRDefault="00104D02">
          <w:pPr>
            <w:pBdr>
              <w:top w:val="nil"/>
              <w:left w:val="nil"/>
              <w:bottom w:val="nil"/>
              <w:right w:val="nil"/>
              <w:between w:val="nil"/>
            </w:pBdr>
            <w:tabs>
              <w:tab w:val="right" w:pos="9350"/>
            </w:tabs>
            <w:spacing w:after="100"/>
            <w:rPr>
              <w:color w:val="000000"/>
            </w:rPr>
          </w:pPr>
          <w:hyperlink w:anchor="_heading=h.4i7ojhp">
            <w:r>
              <w:rPr>
                <w:color w:val="000000"/>
              </w:rPr>
              <w:t>References</w:t>
            </w:r>
            <w:r>
              <w:rPr>
                <w:color w:val="000000"/>
              </w:rPr>
              <w:tab/>
              <w:t>10</w:t>
            </w:r>
          </w:hyperlink>
        </w:p>
        <w:p w14:paraId="788AC55E" w14:textId="77777777" w:rsidR="00F67C1E" w:rsidRDefault="00104D02">
          <w:pPr>
            <w:widowControl w:val="0"/>
            <w:pBdr>
              <w:top w:val="nil"/>
              <w:left w:val="nil"/>
              <w:bottom w:val="nil"/>
              <w:right w:val="nil"/>
              <w:between w:val="nil"/>
            </w:pBdr>
            <w:tabs>
              <w:tab w:val="right" w:pos="12000"/>
            </w:tabs>
            <w:spacing w:before="60" w:line="240" w:lineRule="auto"/>
            <w:jc w:val="left"/>
            <w:rPr>
              <w:rFonts w:ascii="Arial" w:eastAsia="Arial" w:hAnsi="Arial" w:cs="Arial"/>
              <w:b/>
              <w:color w:val="000000"/>
              <w:sz w:val="22"/>
              <w:szCs w:val="22"/>
            </w:rPr>
          </w:pPr>
          <w:r>
            <w:fldChar w:fldCharType="end"/>
          </w:r>
        </w:p>
      </w:sdtContent>
    </w:sdt>
    <w:p w14:paraId="788AC55F" w14:textId="77777777" w:rsidR="00F67C1E" w:rsidRDefault="00104D02">
      <w:pPr>
        <w:pBdr>
          <w:top w:val="nil"/>
          <w:left w:val="nil"/>
          <w:bottom w:val="nil"/>
          <w:right w:val="nil"/>
          <w:between w:val="nil"/>
        </w:pBdr>
        <w:jc w:val="left"/>
        <w:rPr>
          <w:b/>
          <w:color w:val="000000"/>
          <w:sz w:val="28"/>
          <w:szCs w:val="28"/>
        </w:rPr>
      </w:pPr>
      <w:r>
        <w:br w:type="page"/>
      </w:r>
    </w:p>
    <w:p w14:paraId="788AC560" w14:textId="77777777" w:rsidR="00F67C1E" w:rsidRDefault="00F67C1E">
      <w:pPr>
        <w:pStyle w:val="Heading2"/>
        <w:rPr>
          <w:b w:val="0"/>
          <w:i w:val="0"/>
          <w:sz w:val="24"/>
          <w:szCs w:val="24"/>
        </w:rPr>
      </w:pPr>
      <w:bookmarkStart w:id="0" w:name="_heading=h.gjdgxs" w:colFirst="0" w:colLast="0"/>
      <w:bookmarkEnd w:id="0"/>
    </w:p>
    <w:p w14:paraId="788AC561" w14:textId="77777777" w:rsidR="00F67C1E" w:rsidRDefault="00104D02">
      <w:pPr>
        <w:pStyle w:val="Heading1"/>
      </w:pPr>
      <w:bookmarkStart w:id="1" w:name="_heading=h.30j0zll" w:colFirst="0" w:colLast="0"/>
      <w:bookmarkEnd w:id="1"/>
      <w:r>
        <w:t>Introduction</w:t>
      </w:r>
    </w:p>
    <w:p w14:paraId="788AC562" w14:textId="77777777" w:rsidR="00F67C1E" w:rsidRDefault="00104D02">
      <w:pPr>
        <w:pStyle w:val="Heading2"/>
        <w:keepNext w:val="0"/>
        <w:keepLines w:val="0"/>
      </w:pPr>
      <w:bookmarkStart w:id="2" w:name="_heading=h.1fob9te" w:colFirst="0" w:colLast="0"/>
      <w:bookmarkEnd w:id="2"/>
      <w:r>
        <w:t>Background</w:t>
      </w:r>
    </w:p>
    <w:p w14:paraId="788AC563" w14:textId="77777777" w:rsidR="00F67C1E" w:rsidRDefault="00104D02">
      <w:pPr>
        <w:pBdr>
          <w:top w:val="nil"/>
          <w:left w:val="nil"/>
          <w:bottom w:val="nil"/>
          <w:right w:val="nil"/>
          <w:between w:val="nil"/>
        </w:pBdr>
        <w:rPr>
          <w:color w:val="0E101A"/>
        </w:rPr>
      </w:pPr>
      <w:r>
        <w:rPr>
          <w:color w:val="0E101A"/>
        </w:rPr>
        <w:t xml:space="preserve">As a result of digital transformation, which has been further exacerbated by the COVID-19 pandemic, the world moving into </w:t>
      </w:r>
      <w:proofErr w:type="gramStart"/>
      <w:r>
        <w:rPr>
          <w:color w:val="0E101A"/>
        </w:rPr>
        <w:t>the digital</w:t>
      </w:r>
      <w:proofErr w:type="gramEnd"/>
      <w:r>
        <w:rPr>
          <w:color w:val="0E101A"/>
        </w:rPr>
        <w:t xml:space="preserve"> space has also transformed the way fast fashion brands communicate. The COVID-19 pandemic has led </w:t>
      </w:r>
      <w:r>
        <w:rPr>
          <w:color w:val="0E101A"/>
        </w:rPr>
        <w:t>to a change in the shopping perspective of people, and as a result, online shopping increased by 95% in the year 2020 across the world (</w:t>
      </w:r>
      <w:r>
        <w:t>Shaw, Eschenbrenner, and Baier, 2022)</w:t>
      </w:r>
      <w:r>
        <w:rPr>
          <w:color w:val="0E101A"/>
        </w:rPr>
        <w:t>. The COVID- 19 influenced Zara to focus on its online services and close 1200 of i</w:t>
      </w:r>
      <w:r>
        <w:rPr>
          <w:color w:val="0E101A"/>
        </w:rPr>
        <w:t xml:space="preserve">ts stores. The most significant threat for Zara was due to its declining income of householders in potential markets where Zara operates (IE Insights 2023). This has led to a decrease in consumer confidence, which decreases fashion product consumption. As </w:t>
      </w:r>
      <w:r>
        <w:rPr>
          <w:color w:val="0E101A"/>
        </w:rPr>
        <w:t xml:space="preserve">a result, Zara's sales </w:t>
      </w:r>
      <w:proofErr w:type="gramStart"/>
      <w:r>
        <w:rPr>
          <w:color w:val="0E101A"/>
        </w:rPr>
        <w:t>are</w:t>
      </w:r>
      <w:proofErr w:type="gramEnd"/>
      <w:r>
        <w:rPr>
          <w:color w:val="0E101A"/>
        </w:rPr>
        <w:t xml:space="preserve"> negatively affected if the company does not reduce the prices of its fashion products, keeping the quality and variations the same as now. The value of Zara's fast fashion model is that it ensures retailers provide designer produ</w:t>
      </w:r>
      <w:r>
        <w:rPr>
          <w:color w:val="0E101A"/>
        </w:rPr>
        <w:t xml:space="preserve">cts to mass markets at relatively low prices and with extreme speed. </w:t>
      </w:r>
    </w:p>
    <w:p w14:paraId="788AC564" w14:textId="77777777" w:rsidR="00F67C1E" w:rsidRDefault="00F67C1E">
      <w:pPr>
        <w:pBdr>
          <w:top w:val="nil"/>
          <w:left w:val="nil"/>
          <w:bottom w:val="nil"/>
          <w:right w:val="nil"/>
          <w:between w:val="nil"/>
        </w:pBdr>
        <w:rPr>
          <w:color w:val="0E101A"/>
        </w:rPr>
      </w:pPr>
    </w:p>
    <w:p w14:paraId="788AC565" w14:textId="77777777" w:rsidR="00F67C1E" w:rsidRDefault="00104D02">
      <w:pPr>
        <w:pBdr>
          <w:top w:val="nil"/>
          <w:left w:val="nil"/>
          <w:bottom w:val="nil"/>
          <w:right w:val="nil"/>
          <w:between w:val="nil"/>
        </w:pBdr>
        <w:rPr>
          <w:color w:val="0E101A"/>
        </w:rPr>
      </w:pPr>
      <w:r>
        <w:rPr>
          <w:color w:val="0E101A"/>
        </w:rPr>
        <w:t>Inditex is a Spanish multinational retail company and one of the largest fast-fashion retailers, which has eight brands, including Zara. Zara's success has enabled new competitors to co</w:t>
      </w:r>
      <w:r>
        <w:rPr>
          <w:color w:val="0E101A"/>
        </w:rPr>
        <w:t xml:space="preserve">py Zara's business model, eventually designing and producing faster and cheaper the company with its ultra-fast fashion concepts. </w:t>
      </w:r>
    </w:p>
    <w:p w14:paraId="788AC566" w14:textId="77777777" w:rsidR="00F67C1E" w:rsidRDefault="00F67C1E">
      <w:pPr>
        <w:pBdr>
          <w:top w:val="nil"/>
          <w:left w:val="nil"/>
          <w:bottom w:val="nil"/>
          <w:right w:val="nil"/>
          <w:between w:val="nil"/>
        </w:pBdr>
      </w:pPr>
    </w:p>
    <w:p w14:paraId="788AC567" w14:textId="77777777" w:rsidR="00F67C1E" w:rsidRDefault="00104D02">
      <w:pPr>
        <w:pStyle w:val="Heading2"/>
      </w:pPr>
      <w:bookmarkStart w:id="3" w:name="_heading=h.3znysh7" w:colFirst="0" w:colLast="0"/>
      <w:bookmarkEnd w:id="3"/>
      <w:r>
        <w:t>Research problem</w:t>
      </w:r>
    </w:p>
    <w:p w14:paraId="788AC568" w14:textId="77777777" w:rsidR="00F67C1E" w:rsidRDefault="00104D02">
      <w:pPr>
        <w:pBdr>
          <w:top w:val="nil"/>
          <w:left w:val="nil"/>
          <w:bottom w:val="nil"/>
          <w:right w:val="nil"/>
          <w:between w:val="nil"/>
        </w:pBdr>
        <w:rPr>
          <w:color w:val="000000"/>
        </w:rPr>
      </w:pPr>
      <w:r>
        <w:rPr>
          <w:color w:val="000000"/>
        </w:rPr>
        <w:t>The research problem is concerned with the analysis of the digital transformation of ZARA considering the m</w:t>
      </w:r>
      <w:r>
        <w:rPr>
          <w:color w:val="000000"/>
        </w:rPr>
        <w:t xml:space="preserve">arket condition of the UK. The current research will further explain the needs and requirements of digital transformations for increasing the overall efficiency of </w:t>
      </w:r>
      <w:proofErr w:type="spellStart"/>
      <w:r>
        <w:rPr>
          <w:color w:val="000000"/>
        </w:rPr>
        <w:t>organisational</w:t>
      </w:r>
      <w:proofErr w:type="spellEnd"/>
      <w:r>
        <w:rPr>
          <w:color w:val="000000"/>
        </w:rPr>
        <w:t xml:space="preserve"> activities. It has been mentioned in the study of </w:t>
      </w:r>
      <w:r>
        <w:rPr>
          <w:color w:val="222222"/>
          <w:highlight w:val="white"/>
        </w:rPr>
        <w:t xml:space="preserve">Feroz, Zo and </w:t>
      </w:r>
      <w:proofErr w:type="spellStart"/>
      <w:r>
        <w:rPr>
          <w:color w:val="222222"/>
          <w:highlight w:val="white"/>
        </w:rPr>
        <w:t>Chiravuri</w:t>
      </w:r>
      <w:proofErr w:type="spellEnd"/>
      <w:r>
        <w:rPr>
          <w:color w:val="222222"/>
          <w:highlight w:val="white"/>
        </w:rPr>
        <w:t xml:space="preserve"> (20</w:t>
      </w:r>
      <w:r>
        <w:rPr>
          <w:color w:val="222222"/>
          <w:highlight w:val="white"/>
        </w:rPr>
        <w:t>21)</w:t>
      </w:r>
      <w:r>
        <w:rPr>
          <w:color w:val="000000"/>
        </w:rPr>
        <w:t xml:space="preserve"> that business owners need to implement digital applications </w:t>
      </w:r>
      <w:proofErr w:type="gramStart"/>
      <w:r>
        <w:rPr>
          <w:color w:val="000000"/>
        </w:rPr>
        <w:t>in order to</w:t>
      </w:r>
      <w:proofErr w:type="gramEnd"/>
      <w:r>
        <w:rPr>
          <w:color w:val="000000"/>
        </w:rPr>
        <w:t xml:space="preserve"> cut costs, resulting in an increment in profitability and output with more accuracy, altogether, leading to improvement in the overall </w:t>
      </w:r>
      <w:proofErr w:type="spellStart"/>
      <w:r>
        <w:rPr>
          <w:color w:val="000000"/>
        </w:rPr>
        <w:t>organisational</w:t>
      </w:r>
      <w:proofErr w:type="spellEnd"/>
      <w:r>
        <w:rPr>
          <w:color w:val="000000"/>
        </w:rPr>
        <w:t xml:space="preserve"> efficiency. The current resear</w:t>
      </w:r>
      <w:r>
        <w:rPr>
          <w:color w:val="000000"/>
        </w:rPr>
        <w:t xml:space="preserve">ch will also shed light on the challenges and impact of digital transformation in the functioning of core business activities of </w:t>
      </w:r>
      <w:proofErr w:type="spellStart"/>
      <w:r>
        <w:rPr>
          <w:color w:val="000000"/>
        </w:rPr>
        <w:t>organisations</w:t>
      </w:r>
      <w:proofErr w:type="spellEnd"/>
      <w:r>
        <w:rPr>
          <w:color w:val="000000"/>
        </w:rPr>
        <w:t xml:space="preserve"> with the help of Zara in the UK market. </w:t>
      </w:r>
    </w:p>
    <w:p w14:paraId="788AC569" w14:textId="77777777" w:rsidR="00F67C1E" w:rsidRDefault="00F67C1E">
      <w:pPr>
        <w:pBdr>
          <w:top w:val="nil"/>
          <w:left w:val="nil"/>
          <w:bottom w:val="nil"/>
          <w:right w:val="nil"/>
          <w:between w:val="nil"/>
        </w:pBdr>
        <w:rPr>
          <w:color w:val="000000"/>
          <w:sz w:val="28"/>
          <w:szCs w:val="28"/>
        </w:rPr>
      </w:pPr>
    </w:p>
    <w:p w14:paraId="788AC56A" w14:textId="77777777" w:rsidR="00F67C1E" w:rsidRDefault="00104D02">
      <w:pPr>
        <w:pStyle w:val="Heading2"/>
      </w:pPr>
      <w:bookmarkStart w:id="4" w:name="_heading=h.2et92p0" w:colFirst="0" w:colLast="0"/>
      <w:bookmarkEnd w:id="4"/>
      <w:r>
        <w:t>Research aim</w:t>
      </w:r>
    </w:p>
    <w:p w14:paraId="788AC56B" w14:textId="77777777" w:rsidR="00F67C1E" w:rsidRDefault="00104D02">
      <w:pPr>
        <w:pBdr>
          <w:top w:val="nil"/>
          <w:left w:val="nil"/>
          <w:bottom w:val="nil"/>
          <w:right w:val="nil"/>
          <w:between w:val="nil"/>
        </w:pBdr>
        <w:rPr>
          <w:color w:val="000000"/>
        </w:rPr>
      </w:pPr>
      <w:r>
        <w:rPr>
          <w:color w:val="000000"/>
        </w:rPr>
        <w:t>To assess the overall impact of technology in the revoluti</w:t>
      </w:r>
      <w:r>
        <w:rPr>
          <w:color w:val="000000"/>
        </w:rPr>
        <w:t xml:space="preserve">on of business operation of ZARA in the UK. </w:t>
      </w:r>
    </w:p>
    <w:p w14:paraId="788AC56C" w14:textId="77777777" w:rsidR="00F67C1E" w:rsidRDefault="00F67C1E">
      <w:pPr>
        <w:pBdr>
          <w:top w:val="nil"/>
          <w:left w:val="nil"/>
          <w:bottom w:val="nil"/>
          <w:right w:val="nil"/>
          <w:between w:val="nil"/>
        </w:pBdr>
        <w:rPr>
          <w:color w:val="000000"/>
        </w:rPr>
      </w:pPr>
    </w:p>
    <w:p w14:paraId="788AC56D" w14:textId="77777777" w:rsidR="00F67C1E" w:rsidRDefault="00104D02">
      <w:pPr>
        <w:pStyle w:val="Heading2"/>
      </w:pPr>
      <w:bookmarkStart w:id="5" w:name="_heading=h.tyjcwt" w:colFirst="0" w:colLast="0"/>
      <w:bookmarkEnd w:id="5"/>
      <w:r>
        <w:t>Research objectives</w:t>
      </w:r>
    </w:p>
    <w:p w14:paraId="788AC56E" w14:textId="77777777" w:rsidR="00F67C1E" w:rsidRDefault="00104D02">
      <w:pPr>
        <w:numPr>
          <w:ilvl w:val="0"/>
          <w:numId w:val="1"/>
        </w:numPr>
        <w:pBdr>
          <w:top w:val="nil"/>
          <w:left w:val="nil"/>
          <w:bottom w:val="nil"/>
          <w:right w:val="nil"/>
          <w:between w:val="nil"/>
        </w:pBdr>
      </w:pPr>
      <w:r>
        <w:rPr>
          <w:color w:val="000000"/>
        </w:rPr>
        <w:t xml:space="preserve">To </w:t>
      </w:r>
      <w:proofErr w:type="spellStart"/>
      <w:r>
        <w:rPr>
          <w:color w:val="000000"/>
        </w:rPr>
        <w:t>analyse</w:t>
      </w:r>
      <w:proofErr w:type="spellEnd"/>
      <w:r>
        <w:rPr>
          <w:color w:val="000000"/>
        </w:rPr>
        <w:t xml:space="preserve"> the impact of </w:t>
      </w:r>
      <w:proofErr w:type="spellStart"/>
      <w:r>
        <w:rPr>
          <w:color w:val="000000"/>
        </w:rPr>
        <w:t>digitalisation</w:t>
      </w:r>
      <w:proofErr w:type="spellEnd"/>
      <w:r>
        <w:rPr>
          <w:color w:val="000000"/>
        </w:rPr>
        <w:t xml:space="preserve"> on the overall business performance of ZARA in the UK.</w:t>
      </w:r>
    </w:p>
    <w:p w14:paraId="788AC56F" w14:textId="77777777" w:rsidR="00F67C1E" w:rsidRDefault="00104D02">
      <w:pPr>
        <w:numPr>
          <w:ilvl w:val="0"/>
          <w:numId w:val="1"/>
        </w:numPr>
        <w:pBdr>
          <w:top w:val="nil"/>
          <w:left w:val="nil"/>
          <w:bottom w:val="nil"/>
          <w:right w:val="nil"/>
          <w:between w:val="nil"/>
        </w:pBdr>
      </w:pPr>
      <w:r>
        <w:rPr>
          <w:color w:val="000000"/>
        </w:rPr>
        <w:t xml:space="preserve">To create a framework to understand the challenges faced by ZARA to implement digital </w:t>
      </w:r>
      <w:r>
        <w:rPr>
          <w:color w:val="000000"/>
        </w:rPr>
        <w:t>applications in its business environment.</w:t>
      </w:r>
    </w:p>
    <w:p w14:paraId="788AC570" w14:textId="77777777" w:rsidR="00F67C1E" w:rsidRDefault="00104D02">
      <w:pPr>
        <w:numPr>
          <w:ilvl w:val="0"/>
          <w:numId w:val="1"/>
        </w:numPr>
        <w:pBdr>
          <w:top w:val="nil"/>
          <w:left w:val="nil"/>
          <w:bottom w:val="nil"/>
          <w:right w:val="nil"/>
          <w:between w:val="nil"/>
        </w:pBdr>
      </w:pPr>
      <w:r>
        <w:rPr>
          <w:color w:val="000000"/>
        </w:rPr>
        <w:t>To understand the chronology of strategies prepared by ZARA for the digital transformation of its business in the UK.</w:t>
      </w:r>
    </w:p>
    <w:p w14:paraId="788AC571" w14:textId="77777777" w:rsidR="00F67C1E" w:rsidRDefault="00104D02">
      <w:pPr>
        <w:pStyle w:val="Heading2"/>
      </w:pPr>
      <w:bookmarkStart w:id="6" w:name="_heading=h.3dy6vkm" w:colFirst="0" w:colLast="0"/>
      <w:bookmarkEnd w:id="6"/>
      <w:r>
        <w:t>Research questions</w:t>
      </w:r>
    </w:p>
    <w:p w14:paraId="788AC572" w14:textId="77777777" w:rsidR="00F67C1E" w:rsidRDefault="00104D02">
      <w:pPr>
        <w:numPr>
          <w:ilvl w:val="0"/>
          <w:numId w:val="2"/>
        </w:numPr>
        <w:pBdr>
          <w:top w:val="nil"/>
          <w:left w:val="nil"/>
          <w:bottom w:val="nil"/>
          <w:right w:val="nil"/>
          <w:between w:val="nil"/>
        </w:pBdr>
      </w:pPr>
      <w:r>
        <w:rPr>
          <w:color w:val="000000"/>
        </w:rPr>
        <w:t>What are the impacts of digital transformation on the business operation of Z</w:t>
      </w:r>
      <w:r>
        <w:rPr>
          <w:color w:val="000000"/>
        </w:rPr>
        <w:t>ara in the UK market?</w:t>
      </w:r>
    </w:p>
    <w:p w14:paraId="788AC573" w14:textId="77777777" w:rsidR="00F67C1E" w:rsidRDefault="00104D02">
      <w:pPr>
        <w:numPr>
          <w:ilvl w:val="0"/>
          <w:numId w:val="2"/>
        </w:numPr>
        <w:pBdr>
          <w:top w:val="nil"/>
          <w:left w:val="nil"/>
          <w:bottom w:val="nil"/>
          <w:right w:val="nil"/>
          <w:between w:val="nil"/>
        </w:pBdr>
      </w:pPr>
      <w:r>
        <w:rPr>
          <w:color w:val="000000"/>
        </w:rPr>
        <w:t>Why has ZARA implemented digital applications in its business operations in the UK?</w:t>
      </w:r>
    </w:p>
    <w:p w14:paraId="788AC574" w14:textId="77777777" w:rsidR="00F67C1E" w:rsidRDefault="00104D02">
      <w:pPr>
        <w:numPr>
          <w:ilvl w:val="0"/>
          <w:numId w:val="2"/>
        </w:numPr>
        <w:pBdr>
          <w:top w:val="nil"/>
          <w:left w:val="nil"/>
          <w:bottom w:val="nil"/>
          <w:right w:val="nil"/>
          <w:between w:val="nil"/>
        </w:pBdr>
      </w:pPr>
      <w:r>
        <w:rPr>
          <w:color w:val="000000"/>
        </w:rPr>
        <w:t>What are the challenges and benefits of digital transformation witnessed by ZARA considering this UK market?</w:t>
      </w:r>
    </w:p>
    <w:p w14:paraId="788AC575" w14:textId="77777777" w:rsidR="00F67C1E" w:rsidRDefault="00F67C1E">
      <w:pPr>
        <w:pBdr>
          <w:top w:val="nil"/>
          <w:left w:val="nil"/>
          <w:bottom w:val="nil"/>
          <w:right w:val="nil"/>
          <w:between w:val="nil"/>
        </w:pBdr>
        <w:ind w:left="720"/>
        <w:rPr>
          <w:color w:val="000000"/>
        </w:rPr>
      </w:pPr>
    </w:p>
    <w:p w14:paraId="788AC576" w14:textId="77777777" w:rsidR="00F67C1E" w:rsidRDefault="00104D02">
      <w:pPr>
        <w:pStyle w:val="Heading1"/>
      </w:pPr>
      <w:bookmarkStart w:id="7" w:name="_heading=h.1t3h5sf" w:colFirst="0" w:colLast="0"/>
      <w:bookmarkEnd w:id="7"/>
      <w:r>
        <w:t xml:space="preserve">Literature review </w:t>
      </w:r>
    </w:p>
    <w:p w14:paraId="788AC577" w14:textId="77777777" w:rsidR="00F67C1E" w:rsidRDefault="00104D02">
      <w:pPr>
        <w:pStyle w:val="Heading2"/>
      </w:pPr>
      <w:bookmarkStart w:id="8" w:name="_heading=h.4d34og8" w:colFirst="0" w:colLast="0"/>
      <w:bookmarkEnd w:id="8"/>
      <w:r>
        <w:t xml:space="preserve">Themes </w:t>
      </w:r>
    </w:p>
    <w:p w14:paraId="788AC578" w14:textId="77777777" w:rsidR="00F67C1E" w:rsidRDefault="00104D02">
      <w:pPr>
        <w:pBdr>
          <w:top w:val="nil"/>
          <w:left w:val="nil"/>
          <w:bottom w:val="nil"/>
          <w:right w:val="nil"/>
          <w:between w:val="nil"/>
        </w:pBdr>
        <w:rPr>
          <w:b/>
          <w:i/>
          <w:color w:val="000000"/>
        </w:rPr>
      </w:pPr>
      <w:r>
        <w:rPr>
          <w:b/>
          <w:i/>
          <w:color w:val="000000"/>
        </w:rPr>
        <w:t xml:space="preserve">Impact of </w:t>
      </w:r>
      <w:proofErr w:type="spellStart"/>
      <w:r>
        <w:rPr>
          <w:b/>
          <w:i/>
          <w:color w:val="000000"/>
        </w:rPr>
        <w:t>Digitalisation</w:t>
      </w:r>
      <w:proofErr w:type="spellEnd"/>
      <w:r>
        <w:rPr>
          <w:b/>
          <w:i/>
          <w:color w:val="000000"/>
        </w:rPr>
        <w:t xml:space="preserve"> on the Overall Business performances of Zara in the UK</w:t>
      </w:r>
    </w:p>
    <w:p w14:paraId="788AC579" w14:textId="77777777" w:rsidR="00F67C1E" w:rsidRDefault="00104D02">
      <w:pPr>
        <w:pBdr>
          <w:top w:val="nil"/>
          <w:left w:val="nil"/>
          <w:bottom w:val="nil"/>
          <w:right w:val="nil"/>
          <w:between w:val="nil"/>
        </w:pBdr>
        <w:rPr>
          <w:color w:val="0E101A"/>
        </w:rPr>
      </w:pPr>
      <w:r>
        <w:rPr>
          <w:color w:val="0E101A"/>
        </w:rPr>
        <w:t>Zara is the leader in its market due to its pioneering digital technological strategy. By adopting new technologies such as big data analytics, the Spanish clothing retailer Zara has man</w:t>
      </w:r>
      <w:r>
        <w:rPr>
          <w:color w:val="0E101A"/>
        </w:rPr>
        <w:t xml:space="preserve">aged to outpace its direct competitors. As one of the last fashion companies to take up e-commerce, the company has obtained a universal shopping experience that encompasses both its brick-and-mortar locations and its online stores. In the words of </w:t>
      </w:r>
      <w:proofErr w:type="spellStart"/>
      <w:r>
        <w:rPr>
          <w:color w:val="0E101A"/>
        </w:rPr>
        <w:t>Xuejie</w:t>
      </w:r>
      <w:proofErr w:type="spellEnd"/>
      <w:r>
        <w:rPr>
          <w:i/>
          <w:color w:val="0E101A"/>
        </w:rPr>
        <w:t xml:space="preserve"> </w:t>
      </w:r>
      <w:r>
        <w:rPr>
          <w:i/>
          <w:color w:val="0E101A"/>
        </w:rPr>
        <w:t xml:space="preserve">et al. </w:t>
      </w:r>
      <w:r>
        <w:rPr>
          <w:color w:val="0E101A"/>
        </w:rPr>
        <w:t xml:space="preserve">(2019), Zara has the predictive potential to understand what sorts of products will be easiest to sell. The immediate result of the digital transformation use is saving in inventory, which is a major expense for many fashion industries. </w:t>
      </w:r>
      <w:r>
        <w:rPr>
          <w:color w:val="0E101A"/>
        </w:rPr>
        <w:lastRenderedPageBreak/>
        <w:t>The company'</w:t>
      </w:r>
      <w:r>
        <w:rPr>
          <w:color w:val="0E101A"/>
        </w:rPr>
        <w:t xml:space="preserve">s investment in big data analytics has ensured to </w:t>
      </w:r>
      <w:proofErr w:type="spellStart"/>
      <w:proofErr w:type="gramStart"/>
      <w:r>
        <w:rPr>
          <w:color w:val="0E101A"/>
        </w:rPr>
        <w:t>personalised</w:t>
      </w:r>
      <w:proofErr w:type="spellEnd"/>
      <w:proofErr w:type="gramEnd"/>
      <w:r>
        <w:rPr>
          <w:color w:val="0E101A"/>
        </w:rPr>
        <w:t xml:space="preserve"> the customer experiences. </w:t>
      </w:r>
    </w:p>
    <w:p w14:paraId="788AC57A" w14:textId="77777777" w:rsidR="00F67C1E" w:rsidRDefault="00F67C1E">
      <w:pPr>
        <w:pBdr>
          <w:top w:val="nil"/>
          <w:left w:val="nil"/>
          <w:bottom w:val="nil"/>
          <w:right w:val="nil"/>
          <w:between w:val="nil"/>
        </w:pBdr>
        <w:rPr>
          <w:color w:val="0E101A"/>
        </w:rPr>
      </w:pPr>
    </w:p>
    <w:p w14:paraId="788AC57B" w14:textId="77777777" w:rsidR="00F67C1E" w:rsidRDefault="00104D02">
      <w:pPr>
        <w:pBdr>
          <w:top w:val="nil"/>
          <w:left w:val="nil"/>
          <w:bottom w:val="nil"/>
          <w:right w:val="nil"/>
          <w:between w:val="nil"/>
        </w:pBdr>
        <w:rPr>
          <w:color w:val="0E101A"/>
        </w:rPr>
      </w:pPr>
      <w:r>
        <w:rPr>
          <w:color w:val="0E101A"/>
        </w:rPr>
        <w:t>According to Gosselin (2022), Zara's owner has been employing its digital strategy since 2012, which provides benefits over its competitors, such as Hennes &amp; Mauritz</w:t>
      </w:r>
      <w:r>
        <w:rPr>
          <w:color w:val="0E101A"/>
        </w:rPr>
        <w:t>, who are lagging far behind in their online transformations. In the year 2020, the online sales of the company increased by 76%, and online visits in the first three quarters of 2020 exceeded 3.4 billion, indicating a year-over-year increase of 44%. In th</w:t>
      </w:r>
      <w:r>
        <w:rPr>
          <w:color w:val="0E101A"/>
        </w:rPr>
        <w:t xml:space="preserve">e digital transformation at Zara, workers are warned to take matters very seriously and not simply to agree. The company's </w:t>
      </w:r>
      <w:proofErr w:type="spellStart"/>
      <w:r>
        <w:rPr>
          <w:color w:val="0E101A"/>
        </w:rPr>
        <w:t>digitalisation</w:t>
      </w:r>
      <w:proofErr w:type="spellEnd"/>
      <w:r>
        <w:rPr>
          <w:color w:val="0E101A"/>
        </w:rPr>
        <w:t xml:space="preserve"> strategy is closing 1,200 stores across the world not because they are unprofitable but because they do not link with </w:t>
      </w:r>
      <w:r>
        <w:rPr>
          <w:color w:val="0E101A"/>
        </w:rPr>
        <w:t xml:space="preserve">the new corporate concept, which concentrates on big flagship stores and greater integration of online and offline shopping, transforming other stores into distribution </w:t>
      </w:r>
      <w:proofErr w:type="spellStart"/>
      <w:r>
        <w:rPr>
          <w:color w:val="0E101A"/>
        </w:rPr>
        <w:t>centres</w:t>
      </w:r>
      <w:proofErr w:type="spellEnd"/>
      <w:r>
        <w:rPr>
          <w:color w:val="0E101A"/>
        </w:rPr>
        <w:t>. In the year 2020, Zara announced plans for digital transformation by investing</w:t>
      </w:r>
      <w:r>
        <w:rPr>
          <w:color w:val="0E101A"/>
        </w:rPr>
        <w:t xml:space="preserve"> up to 1 billion euros in online business development and another 1.7 billion euros (Ethan 2023). This ensures shoppers have a great experience with the company on any device, anywhere, anytime. As discussed in Shabir and </w:t>
      </w:r>
      <w:proofErr w:type="spellStart"/>
      <w:r>
        <w:rPr>
          <w:color w:val="0E101A"/>
        </w:rPr>
        <w:t>AlBishri</w:t>
      </w:r>
      <w:proofErr w:type="spellEnd"/>
      <w:r>
        <w:rPr>
          <w:color w:val="0E101A"/>
        </w:rPr>
        <w:t xml:space="preserve"> (2021), the Zara business</w:t>
      </w:r>
      <w:r>
        <w:rPr>
          <w:color w:val="0E101A"/>
        </w:rPr>
        <w:t xml:space="preserve"> model is a good example of the high stakes of a digital transformation for a brick-and-mortar retailer. As for e-commerce, Zara experienced 74% in online sales in the year 2020 as they adopted their digital communications and retrofitted their supply chai</w:t>
      </w:r>
      <w:r>
        <w:rPr>
          <w:color w:val="0E101A"/>
        </w:rPr>
        <w:t xml:space="preserve">ns to accommodate shipments over in-store inventory. </w:t>
      </w:r>
    </w:p>
    <w:p w14:paraId="788AC57C" w14:textId="77777777" w:rsidR="00F67C1E" w:rsidRDefault="00F67C1E">
      <w:pPr>
        <w:pBdr>
          <w:top w:val="nil"/>
          <w:left w:val="nil"/>
          <w:bottom w:val="nil"/>
          <w:right w:val="nil"/>
          <w:between w:val="nil"/>
        </w:pBdr>
        <w:rPr>
          <w:color w:val="0E101A"/>
        </w:rPr>
      </w:pPr>
    </w:p>
    <w:p w14:paraId="788AC57D" w14:textId="77777777" w:rsidR="00F67C1E" w:rsidRDefault="00104D02">
      <w:pPr>
        <w:pBdr>
          <w:top w:val="nil"/>
          <w:left w:val="nil"/>
          <w:bottom w:val="nil"/>
          <w:right w:val="nil"/>
          <w:between w:val="nil"/>
        </w:pBdr>
        <w:rPr>
          <w:color w:val="0E101A"/>
        </w:rPr>
      </w:pPr>
      <w:r>
        <w:rPr>
          <w:color w:val="0E101A"/>
        </w:rPr>
        <w:t xml:space="preserve">It has been mentioned in the study of Feroz, Zo, and </w:t>
      </w:r>
      <w:proofErr w:type="spellStart"/>
      <w:r>
        <w:rPr>
          <w:color w:val="0E101A"/>
        </w:rPr>
        <w:t>Chiravuri</w:t>
      </w:r>
      <w:proofErr w:type="spellEnd"/>
      <w:r>
        <w:rPr>
          <w:color w:val="0E101A"/>
        </w:rPr>
        <w:t xml:space="preserve"> (2021) that ZARA has opened its new stores in Westfield Stratford in the </w:t>
      </w:r>
      <w:proofErr w:type="spellStart"/>
      <w:r>
        <w:rPr>
          <w:color w:val="0E101A"/>
        </w:rPr>
        <w:t>centre</w:t>
      </w:r>
      <w:proofErr w:type="spellEnd"/>
      <w:r>
        <w:rPr>
          <w:color w:val="0E101A"/>
        </w:rPr>
        <w:t xml:space="preserve"> of London with key features of its pop-up stores. The auth</w:t>
      </w:r>
      <w:r>
        <w:rPr>
          <w:color w:val="0E101A"/>
        </w:rPr>
        <w:t xml:space="preserve">ors further stated in their study that the newly built shops in Westfield possess additional features of RFID technology that offer an option for turmeric tomboy goods online in-store by </w:t>
      </w:r>
      <w:proofErr w:type="spellStart"/>
      <w:r>
        <w:rPr>
          <w:color w:val="0E101A"/>
        </w:rPr>
        <w:t>utilising</w:t>
      </w:r>
      <w:proofErr w:type="spellEnd"/>
      <w:r>
        <w:rPr>
          <w:color w:val="0E101A"/>
        </w:rPr>
        <w:t xml:space="preserve"> the motion of click and collect. As mentioned in Gosselin (</w:t>
      </w:r>
      <w:r>
        <w:rPr>
          <w:color w:val="0E101A"/>
        </w:rPr>
        <w:t xml:space="preserve">2022), these stores also offer features to customers for future purchases as the staff in the store enters the order for the products by the customers with specified date and </w:t>
      </w:r>
      <w:proofErr w:type="spellStart"/>
      <w:r>
        <w:rPr>
          <w:color w:val="0E101A"/>
        </w:rPr>
        <w:t>customisation</w:t>
      </w:r>
      <w:proofErr w:type="spellEnd"/>
      <w:r>
        <w:rPr>
          <w:color w:val="0E101A"/>
        </w:rPr>
        <w:t xml:space="preserve"> factors if applicable. The store has another feature where the cust</w:t>
      </w:r>
      <w:r>
        <w:rPr>
          <w:color w:val="0E101A"/>
        </w:rPr>
        <w:t xml:space="preserve">omers can select the outfits based on their choice, which is followed by the recommendation of other outfits also based on earlier selections by the same customers. It has been mentioned in the study of Shabir and </w:t>
      </w:r>
      <w:proofErr w:type="spellStart"/>
      <w:r>
        <w:rPr>
          <w:color w:val="0E101A"/>
        </w:rPr>
        <w:t>AlBishri</w:t>
      </w:r>
      <w:proofErr w:type="spellEnd"/>
      <w:r>
        <w:rPr>
          <w:color w:val="0E101A"/>
        </w:rPr>
        <w:t xml:space="preserve"> (2021) that the </w:t>
      </w:r>
      <w:proofErr w:type="spellStart"/>
      <w:r>
        <w:rPr>
          <w:color w:val="0E101A"/>
        </w:rPr>
        <w:t>digitalisation</w:t>
      </w:r>
      <w:proofErr w:type="spellEnd"/>
      <w:r>
        <w:rPr>
          <w:color w:val="0E101A"/>
        </w:rPr>
        <w:t xml:space="preserve"> ef</w:t>
      </w:r>
      <w:r>
        <w:rPr>
          <w:color w:val="0E101A"/>
        </w:rPr>
        <w:t xml:space="preserve">fectiveness of ZARA </w:t>
      </w:r>
      <w:r>
        <w:rPr>
          <w:color w:val="0E101A"/>
        </w:rPr>
        <w:lastRenderedPageBreak/>
        <w:t xml:space="preserve">can also be seen from its traffic of 47% that has come from the desktop, which is above the average of the clothing industry, which is 35.1%. </w:t>
      </w:r>
    </w:p>
    <w:p w14:paraId="788AC57E" w14:textId="77777777" w:rsidR="00F67C1E" w:rsidRDefault="00F67C1E">
      <w:pPr>
        <w:pBdr>
          <w:top w:val="nil"/>
          <w:left w:val="nil"/>
          <w:bottom w:val="nil"/>
          <w:right w:val="nil"/>
          <w:between w:val="nil"/>
        </w:pBdr>
        <w:rPr>
          <w:b/>
          <w:i/>
          <w:color w:val="000000"/>
        </w:rPr>
      </w:pPr>
    </w:p>
    <w:p w14:paraId="788AC57F" w14:textId="77777777" w:rsidR="00F67C1E" w:rsidRDefault="00104D02">
      <w:pPr>
        <w:pBdr>
          <w:top w:val="nil"/>
          <w:left w:val="nil"/>
          <w:bottom w:val="nil"/>
          <w:right w:val="nil"/>
          <w:between w:val="nil"/>
        </w:pBdr>
        <w:rPr>
          <w:b/>
          <w:i/>
          <w:color w:val="000000"/>
        </w:rPr>
      </w:pPr>
      <w:r>
        <w:rPr>
          <w:b/>
          <w:i/>
          <w:color w:val="000000"/>
        </w:rPr>
        <w:t xml:space="preserve">Challenges and benefits associated with digital transformation witnessed by </w:t>
      </w:r>
      <w:proofErr w:type="gramStart"/>
      <w:r>
        <w:rPr>
          <w:b/>
          <w:i/>
          <w:color w:val="000000"/>
        </w:rPr>
        <w:t>Zara</w:t>
      </w:r>
      <w:proofErr w:type="gramEnd"/>
      <w:r>
        <w:rPr>
          <w:b/>
          <w:i/>
          <w:color w:val="000000"/>
        </w:rPr>
        <w:t xml:space="preserve"> </w:t>
      </w:r>
    </w:p>
    <w:p w14:paraId="788AC580" w14:textId="77777777" w:rsidR="00F67C1E" w:rsidRDefault="00104D02">
      <w:pPr>
        <w:pBdr>
          <w:top w:val="nil"/>
          <w:left w:val="nil"/>
          <w:bottom w:val="nil"/>
          <w:right w:val="nil"/>
          <w:between w:val="nil"/>
        </w:pBdr>
        <w:rPr>
          <w:color w:val="000000"/>
        </w:rPr>
      </w:pPr>
      <w:r>
        <w:rPr>
          <w:color w:val="000000"/>
        </w:rPr>
        <w:t>Zara has r</w:t>
      </w:r>
      <w:r>
        <w:rPr>
          <w:color w:val="000000"/>
        </w:rPr>
        <w:t xml:space="preserve">ecently faced three main challenges associated with e-commerce: competition and sustainability. To achieve its global expansion, the brand made a step toward digital expansion before 2020, and it paid off. Thus, in the year 2020, Zara recorded </w:t>
      </w:r>
      <w:proofErr w:type="gramStart"/>
      <w:r>
        <w:rPr>
          <w:color w:val="000000"/>
        </w:rPr>
        <w:t>a 74</w:t>
      </w:r>
      <w:proofErr w:type="gramEnd"/>
      <w:r>
        <w:rPr>
          <w:color w:val="000000"/>
        </w:rPr>
        <w:t>% in the</w:t>
      </w:r>
      <w:r>
        <w:rPr>
          <w:color w:val="000000"/>
        </w:rPr>
        <w:t xml:space="preserve">ir online sales alone. According to Gosselin (2022), </w:t>
      </w:r>
      <w:proofErr w:type="gramStart"/>
      <w:r>
        <w:rPr>
          <w:color w:val="000000"/>
        </w:rPr>
        <w:t>The brands</w:t>
      </w:r>
      <w:proofErr w:type="gramEnd"/>
      <w:r>
        <w:rPr>
          <w:color w:val="000000"/>
        </w:rPr>
        <w:t xml:space="preserve"> accounted for 14% of net sales, and ecommerce remains a small portion of Zara's business. It pales in comparison to its online native competitors, such as Boohoo and Fashion Nova. These digita</w:t>
      </w:r>
      <w:r>
        <w:rPr>
          <w:color w:val="000000"/>
        </w:rPr>
        <w:t>l pure-play retailers provide designs faster than Zara due to its marketing tools. Furthermore, due to their exclusive launch of celebrity-led collections, their master affects the marketing better. For example, Fashion Nova has mastered influencer collabo</w:t>
      </w:r>
      <w:r>
        <w:rPr>
          <w:color w:val="000000"/>
        </w:rPr>
        <w:t xml:space="preserve">ration with their 2019 collection, with Cardi B reportedly receiving a whopping $1 million just after their launch. With these new entrants, time to market has shrunk while variety has ballooned. </w:t>
      </w:r>
    </w:p>
    <w:p w14:paraId="788AC581" w14:textId="77777777" w:rsidR="00F67C1E" w:rsidRDefault="00F67C1E">
      <w:pPr>
        <w:pBdr>
          <w:top w:val="nil"/>
          <w:left w:val="nil"/>
          <w:bottom w:val="nil"/>
          <w:right w:val="nil"/>
          <w:between w:val="nil"/>
        </w:pBdr>
        <w:rPr>
          <w:color w:val="000000"/>
        </w:rPr>
      </w:pPr>
    </w:p>
    <w:p w14:paraId="788AC582" w14:textId="77777777" w:rsidR="00F67C1E" w:rsidRDefault="00104D02">
      <w:pPr>
        <w:pBdr>
          <w:top w:val="nil"/>
          <w:left w:val="nil"/>
          <w:bottom w:val="nil"/>
          <w:right w:val="nil"/>
          <w:between w:val="nil"/>
        </w:pBdr>
        <w:rPr>
          <w:color w:val="000000"/>
        </w:rPr>
      </w:pPr>
      <w:r>
        <w:rPr>
          <w:color w:val="000000"/>
        </w:rPr>
        <w:t>According to Fares (2023), Zara has succeeded in mastering</w:t>
      </w:r>
      <w:r>
        <w:rPr>
          <w:color w:val="000000"/>
        </w:rPr>
        <w:t xml:space="preserve"> its physical fast fashion production chain, but it is running late on digital; Artificial Intelligence powered trend forecasting is the way forward. The brand has already multiplied technology-powered initiatives. In the year 2018, the fast fashion powerh</w:t>
      </w:r>
      <w:r>
        <w:rPr>
          <w:color w:val="000000"/>
        </w:rPr>
        <w:t xml:space="preserve">ouse teamed up with </w:t>
      </w:r>
      <w:proofErr w:type="spellStart"/>
      <w:r>
        <w:rPr>
          <w:color w:val="000000"/>
        </w:rPr>
        <w:t>Jetlore</w:t>
      </w:r>
      <w:proofErr w:type="spellEnd"/>
      <w:r>
        <w:rPr>
          <w:color w:val="000000"/>
        </w:rPr>
        <w:t xml:space="preserve">, an AI-powered customer </w:t>
      </w:r>
      <w:proofErr w:type="spellStart"/>
      <w:r>
        <w:rPr>
          <w:color w:val="000000"/>
        </w:rPr>
        <w:t>behaviour</w:t>
      </w:r>
      <w:proofErr w:type="spellEnd"/>
      <w:r>
        <w:rPr>
          <w:color w:val="000000"/>
        </w:rPr>
        <w:t xml:space="preserve"> prediction platform, and a Spanish big data company. </w:t>
      </w:r>
    </w:p>
    <w:p w14:paraId="788AC583" w14:textId="77777777" w:rsidR="00F67C1E" w:rsidRDefault="00104D02">
      <w:pPr>
        <w:pBdr>
          <w:top w:val="nil"/>
          <w:left w:val="nil"/>
          <w:bottom w:val="nil"/>
          <w:right w:val="nil"/>
          <w:between w:val="nil"/>
        </w:pBdr>
        <w:jc w:val="center"/>
        <w:rPr>
          <w:color w:val="000000"/>
        </w:rPr>
      </w:pPr>
      <w:r>
        <w:rPr>
          <w:noProof/>
        </w:rPr>
        <w:lastRenderedPageBreak/>
        <w:drawing>
          <wp:inline distT="114300" distB="114300" distL="114300" distR="114300" wp14:anchorId="788AC5B2" wp14:editId="788AC5B3">
            <wp:extent cx="5943600" cy="4064000"/>
            <wp:effectExtent l="0" t="0" r="0" b="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4064000"/>
                    </a:xfrm>
                    <a:prstGeom prst="rect">
                      <a:avLst/>
                    </a:prstGeom>
                    <a:ln/>
                  </pic:spPr>
                </pic:pic>
              </a:graphicData>
            </a:graphic>
          </wp:inline>
        </w:drawing>
      </w:r>
    </w:p>
    <w:p w14:paraId="788AC584" w14:textId="77777777" w:rsidR="00F67C1E" w:rsidRDefault="00104D02">
      <w:pPr>
        <w:pBdr>
          <w:top w:val="nil"/>
          <w:left w:val="nil"/>
          <w:bottom w:val="nil"/>
          <w:right w:val="nil"/>
          <w:between w:val="nil"/>
        </w:pBdr>
        <w:jc w:val="center"/>
        <w:rPr>
          <w:color w:val="000000"/>
        </w:rPr>
      </w:pPr>
      <w:r>
        <w:rPr>
          <w:b/>
          <w:color w:val="000000"/>
        </w:rPr>
        <w:t xml:space="preserve">Figure 1: </w:t>
      </w:r>
      <w:r>
        <w:rPr>
          <w:color w:val="000000"/>
        </w:rPr>
        <w:t xml:space="preserve"> Zara online sales trend</w:t>
      </w:r>
    </w:p>
    <w:p w14:paraId="788AC585" w14:textId="77777777" w:rsidR="00F67C1E" w:rsidRDefault="00104D02">
      <w:pPr>
        <w:pBdr>
          <w:top w:val="nil"/>
          <w:left w:val="nil"/>
          <w:bottom w:val="nil"/>
          <w:right w:val="nil"/>
          <w:between w:val="nil"/>
        </w:pBdr>
        <w:jc w:val="center"/>
        <w:rPr>
          <w:color w:val="000000"/>
        </w:rPr>
      </w:pPr>
      <w:r>
        <w:rPr>
          <w:b/>
          <w:color w:val="000000"/>
        </w:rPr>
        <w:t xml:space="preserve">Source: </w:t>
      </w:r>
      <w:r>
        <w:rPr>
          <w:color w:val="222222"/>
          <w:highlight w:val="white"/>
        </w:rPr>
        <w:t>Statista Research Department (2023)</w:t>
      </w:r>
    </w:p>
    <w:p w14:paraId="788AC586" w14:textId="77777777" w:rsidR="00F67C1E" w:rsidRDefault="00104D02">
      <w:pPr>
        <w:pBdr>
          <w:top w:val="nil"/>
          <w:left w:val="nil"/>
          <w:bottom w:val="nil"/>
          <w:right w:val="nil"/>
          <w:between w:val="nil"/>
        </w:pBdr>
        <w:rPr>
          <w:color w:val="0E101A"/>
        </w:rPr>
      </w:pPr>
      <w:r>
        <w:rPr>
          <w:color w:val="0E101A"/>
        </w:rPr>
        <w:t xml:space="preserve">The above figure showcases the Zara online sales trend. Its online sales were exceptionally increased in the year </w:t>
      </w:r>
      <w:r>
        <w:rPr>
          <w:color w:val="0E101A"/>
        </w:rPr>
        <w:t xml:space="preserve">2022 </w:t>
      </w:r>
      <w:r>
        <w:rPr>
          <w:color w:val="0E101A"/>
        </w:rPr>
        <w:t xml:space="preserve">as compared to its previous year, </w:t>
      </w:r>
      <w:r>
        <w:rPr>
          <w:color w:val="0E101A"/>
        </w:rPr>
        <w:t>2021</w:t>
      </w:r>
      <w:r>
        <w:rPr>
          <w:color w:val="0E101A"/>
        </w:rPr>
        <w:t xml:space="preserve">. Online sales increased by 74% during the same period, a trend </w:t>
      </w:r>
      <w:proofErr w:type="gramStart"/>
      <w:r>
        <w:rPr>
          <w:color w:val="0E101A"/>
        </w:rPr>
        <w:t>similar to</w:t>
      </w:r>
      <w:proofErr w:type="gramEnd"/>
      <w:r>
        <w:rPr>
          <w:color w:val="0E101A"/>
        </w:rPr>
        <w:t xml:space="preserve"> that observed by other b</w:t>
      </w:r>
      <w:r>
        <w:rPr>
          <w:color w:val="0E101A"/>
        </w:rPr>
        <w:t xml:space="preserve">usinesses during the covid 19 pandemic as customers moved online. In the words of Stenton </w:t>
      </w:r>
      <w:r>
        <w:rPr>
          <w:i/>
          <w:color w:val="0E101A"/>
        </w:rPr>
        <w:t xml:space="preserve">et al. </w:t>
      </w:r>
      <w:r>
        <w:rPr>
          <w:color w:val="0E101A"/>
        </w:rPr>
        <w:t>(2021), the significant advantages related to production processes. Many fashion brands are already using digital technologies such as RFID (Radio Frequency Id</w:t>
      </w:r>
      <w:r>
        <w:rPr>
          <w:color w:val="0E101A"/>
        </w:rPr>
        <w:t xml:space="preserve">entification) and PLM (Product Lifecycle Management). Due to digital transformation, it is possible to have a complete overview of the production process from design to distribution. This ensures that companies </w:t>
      </w:r>
      <w:proofErr w:type="spellStart"/>
      <w:r>
        <w:rPr>
          <w:color w:val="0E101A"/>
        </w:rPr>
        <w:t>optimise</w:t>
      </w:r>
      <w:proofErr w:type="spellEnd"/>
      <w:r>
        <w:rPr>
          <w:color w:val="0E101A"/>
        </w:rPr>
        <w:t xml:space="preserve"> processes, reduce waste, and save ti</w:t>
      </w:r>
      <w:r>
        <w:rPr>
          <w:color w:val="0E101A"/>
        </w:rPr>
        <w:t xml:space="preserve">me and money. The digital transformation at Zara has ensured that fashion brands are more sustainable. Various innovations are helping </w:t>
      </w:r>
      <w:proofErr w:type="gramStart"/>
      <w:r>
        <w:rPr>
          <w:color w:val="0E101A"/>
        </w:rPr>
        <w:t>the industry</w:t>
      </w:r>
      <w:proofErr w:type="gramEnd"/>
      <w:r>
        <w:rPr>
          <w:color w:val="0E101A"/>
        </w:rPr>
        <w:t xml:space="preserve"> to reduce its social and environmental impact. </w:t>
      </w:r>
    </w:p>
    <w:p w14:paraId="788AC587" w14:textId="77777777" w:rsidR="00F67C1E" w:rsidRDefault="00F67C1E">
      <w:pPr>
        <w:pBdr>
          <w:top w:val="nil"/>
          <w:left w:val="nil"/>
          <w:bottom w:val="nil"/>
          <w:right w:val="nil"/>
          <w:between w:val="nil"/>
        </w:pBdr>
        <w:rPr>
          <w:color w:val="000000"/>
        </w:rPr>
      </w:pPr>
    </w:p>
    <w:p w14:paraId="788AC588" w14:textId="77777777" w:rsidR="00F67C1E" w:rsidRDefault="00104D02">
      <w:pPr>
        <w:pStyle w:val="Heading2"/>
      </w:pPr>
      <w:bookmarkStart w:id="9" w:name="_heading=h.2s8eyo1" w:colFirst="0" w:colLast="0"/>
      <w:bookmarkEnd w:id="9"/>
      <w:r>
        <w:lastRenderedPageBreak/>
        <w:t>Literature gap</w:t>
      </w:r>
    </w:p>
    <w:p w14:paraId="788AC589" w14:textId="77777777" w:rsidR="00F67C1E" w:rsidRDefault="00104D02">
      <w:pPr>
        <w:pBdr>
          <w:top w:val="nil"/>
          <w:left w:val="nil"/>
          <w:bottom w:val="nil"/>
          <w:right w:val="nil"/>
          <w:between w:val="nil"/>
        </w:pBdr>
        <w:rPr>
          <w:color w:val="000000"/>
        </w:rPr>
      </w:pPr>
      <w:r>
        <w:rPr>
          <w:color w:val="0E101A"/>
        </w:rPr>
        <w:t>The research on assessing the digital transf</w:t>
      </w:r>
      <w:r>
        <w:rPr>
          <w:color w:val="0E101A"/>
        </w:rPr>
        <w:t xml:space="preserve">ormation of Zara in the UK requires a great emphasis on understanding the intricate nuances of digital transformation and its role in the </w:t>
      </w:r>
      <w:proofErr w:type="spellStart"/>
      <w:r>
        <w:rPr>
          <w:color w:val="0E101A"/>
        </w:rPr>
        <w:t>organisation</w:t>
      </w:r>
      <w:proofErr w:type="spellEnd"/>
      <w:r>
        <w:rPr>
          <w:color w:val="0E101A"/>
        </w:rPr>
        <w:t>. However, there is a glaring gap in the prospects of the research literature covering the aspect of the p</w:t>
      </w:r>
      <w:r>
        <w:rPr>
          <w:color w:val="0E101A"/>
        </w:rPr>
        <w:t xml:space="preserve">resent topic. </w:t>
      </w:r>
      <w:r>
        <w:rPr>
          <w:color w:val="0E101A"/>
        </w:rPr>
        <w:t>The</w:t>
      </w:r>
      <w:r>
        <w:rPr>
          <w:color w:val="0E101A"/>
        </w:rPr>
        <w:t xml:space="preserve"> opinion of </w:t>
      </w:r>
      <w:proofErr w:type="spellStart"/>
      <w:r>
        <w:rPr>
          <w:color w:val="0E101A"/>
        </w:rPr>
        <w:t>Xuejie</w:t>
      </w:r>
      <w:proofErr w:type="spellEnd"/>
      <w:r>
        <w:rPr>
          <w:i/>
          <w:color w:val="0E101A"/>
        </w:rPr>
        <w:t xml:space="preserve"> et al. </w:t>
      </w:r>
      <w:r>
        <w:rPr>
          <w:color w:val="0E101A"/>
        </w:rPr>
        <w:t>(2019), their research has highlighted the various aspects related to the present topic's objectives, but there are still some areas that need to be addressed regarding the current research study</w:t>
      </w:r>
      <w:r>
        <w:rPr>
          <w:color w:val="0E101A"/>
        </w:rPr>
        <w:t>. The lack of in-d</w:t>
      </w:r>
      <w:r>
        <w:rPr>
          <w:color w:val="0E101A"/>
        </w:rPr>
        <w:t xml:space="preserve">epth information regarding the use of digital information may </w:t>
      </w:r>
      <w:proofErr w:type="gramStart"/>
      <w:r>
        <w:rPr>
          <w:color w:val="0E101A"/>
        </w:rPr>
        <w:t>arise</w:t>
      </w:r>
      <w:proofErr w:type="gramEnd"/>
      <w:r>
        <w:rPr>
          <w:color w:val="0E101A"/>
        </w:rPr>
        <w:t xml:space="preserve"> the problem of validity of the research study. </w:t>
      </w:r>
      <w:r>
        <w:rPr>
          <w:color w:val="0E101A"/>
        </w:rPr>
        <w:t xml:space="preserve">The present research study has evaluated the challenges and benefits associated with digital transformation (Fares, 2023). The current state </w:t>
      </w:r>
      <w:r>
        <w:rPr>
          <w:color w:val="0E101A"/>
        </w:rPr>
        <w:t>of the literature reveals that there are discernible gaps in the aspects of the study as much research has revealed the factors of digital transformation affecting its business performances</w:t>
      </w:r>
      <w:r>
        <w:rPr>
          <w:color w:val="0E101A"/>
        </w:rPr>
        <w:t xml:space="preserve">. The study does not develop a conceptual framework as it is based </w:t>
      </w:r>
      <w:r>
        <w:rPr>
          <w:color w:val="0E101A"/>
        </w:rPr>
        <w:t xml:space="preserve">on mathematical modelling which is impossible to receive the expected outcome of the research study. </w:t>
      </w:r>
    </w:p>
    <w:p w14:paraId="788AC58A" w14:textId="77777777" w:rsidR="00F67C1E" w:rsidRDefault="00F67C1E">
      <w:pPr>
        <w:pBdr>
          <w:top w:val="nil"/>
          <w:left w:val="nil"/>
          <w:bottom w:val="nil"/>
          <w:right w:val="nil"/>
          <w:between w:val="nil"/>
        </w:pBdr>
        <w:rPr>
          <w:color w:val="000000"/>
        </w:rPr>
      </w:pPr>
    </w:p>
    <w:p w14:paraId="788AC58B" w14:textId="77777777" w:rsidR="00F67C1E" w:rsidRDefault="00104D02">
      <w:pPr>
        <w:pStyle w:val="Heading1"/>
      </w:pPr>
      <w:bookmarkStart w:id="10" w:name="_heading=h.17dp8vu" w:colFirst="0" w:colLast="0"/>
      <w:bookmarkEnd w:id="10"/>
      <w:r>
        <w:t>Methodology</w:t>
      </w:r>
    </w:p>
    <w:p w14:paraId="788AC58C" w14:textId="77777777" w:rsidR="00F67C1E" w:rsidRDefault="00104D02">
      <w:pPr>
        <w:pStyle w:val="Heading2"/>
      </w:pPr>
      <w:bookmarkStart w:id="11" w:name="_heading=h.3rdcrjn" w:colFirst="0" w:colLast="0"/>
      <w:bookmarkEnd w:id="11"/>
      <w:r>
        <w:t>Research Strategy</w:t>
      </w:r>
    </w:p>
    <w:p w14:paraId="788AC58D" w14:textId="77777777" w:rsidR="00F67C1E" w:rsidRDefault="00104D02">
      <w:pPr>
        <w:pBdr>
          <w:top w:val="nil"/>
          <w:left w:val="nil"/>
          <w:bottom w:val="nil"/>
          <w:right w:val="nil"/>
          <w:between w:val="nil"/>
        </w:pBdr>
        <w:rPr>
          <w:color w:val="000000"/>
        </w:rPr>
      </w:pPr>
      <w:r>
        <w:rPr>
          <w:color w:val="000000"/>
        </w:rPr>
        <w:t xml:space="preserve">The researcher will use the qualitative research strategy with an interpretivism research philosophy that will assist the researcher in the inclusion of data and information possessing </w:t>
      </w:r>
      <w:proofErr w:type="spellStart"/>
      <w:r>
        <w:rPr>
          <w:color w:val="000000"/>
        </w:rPr>
        <w:t>behavioural</w:t>
      </w:r>
      <w:proofErr w:type="spellEnd"/>
      <w:r>
        <w:rPr>
          <w:color w:val="000000"/>
        </w:rPr>
        <w:t xml:space="preserve"> analysis of the impact of digital transformation in the </w:t>
      </w:r>
      <w:proofErr w:type="spellStart"/>
      <w:r>
        <w:rPr>
          <w:color w:val="000000"/>
        </w:rPr>
        <w:t>org</w:t>
      </w:r>
      <w:r>
        <w:rPr>
          <w:color w:val="000000"/>
        </w:rPr>
        <w:t>anisational</w:t>
      </w:r>
      <w:proofErr w:type="spellEnd"/>
      <w:r>
        <w:rPr>
          <w:color w:val="000000"/>
        </w:rPr>
        <w:t xml:space="preserve"> structure of ZARA in the UK market. It has been mentioned in the study of HR and Aithal (2022</w:t>
      </w:r>
      <w:proofErr w:type="gramStart"/>
      <w:r>
        <w:rPr>
          <w:color w:val="000000"/>
        </w:rPr>
        <w:t>)  that</w:t>
      </w:r>
      <w:proofErr w:type="gramEnd"/>
      <w:r>
        <w:rPr>
          <w:color w:val="000000"/>
        </w:rPr>
        <w:t xml:space="preserve"> qualitative research strategy makes the strategy more relevant as it assists in the deep analysis of different variables, phenomena and context</w:t>
      </w:r>
      <w:r>
        <w:rPr>
          <w:color w:val="000000"/>
        </w:rPr>
        <w:t xml:space="preserve">s of the main research problems. The researcher will be able to perform a </w:t>
      </w:r>
      <w:proofErr w:type="spellStart"/>
      <w:r>
        <w:rPr>
          <w:color w:val="000000"/>
        </w:rPr>
        <w:t>behavioural</w:t>
      </w:r>
      <w:proofErr w:type="spellEnd"/>
      <w:r>
        <w:rPr>
          <w:color w:val="000000"/>
        </w:rPr>
        <w:t xml:space="preserve"> analysis </w:t>
      </w:r>
      <w:proofErr w:type="gramStart"/>
      <w:r>
        <w:rPr>
          <w:color w:val="000000"/>
        </w:rPr>
        <w:t>in order to</w:t>
      </w:r>
      <w:proofErr w:type="gramEnd"/>
      <w:r>
        <w:rPr>
          <w:color w:val="000000"/>
        </w:rPr>
        <w:t xml:space="preserve"> include more practical information explaining the overall chronology of digital transformation on the </w:t>
      </w:r>
      <w:proofErr w:type="spellStart"/>
      <w:r>
        <w:rPr>
          <w:color w:val="000000"/>
        </w:rPr>
        <w:t>organisational</w:t>
      </w:r>
      <w:proofErr w:type="spellEnd"/>
      <w:r>
        <w:rPr>
          <w:color w:val="000000"/>
        </w:rPr>
        <w:t xml:space="preserve"> structure with the help of an ex</w:t>
      </w:r>
      <w:r>
        <w:rPr>
          <w:color w:val="000000"/>
        </w:rPr>
        <w:t xml:space="preserve">ample of ZARA in the UK market. </w:t>
      </w:r>
    </w:p>
    <w:p w14:paraId="788AC58E" w14:textId="77777777" w:rsidR="00F67C1E" w:rsidRDefault="00F67C1E">
      <w:pPr>
        <w:pStyle w:val="Heading2"/>
      </w:pPr>
      <w:bookmarkStart w:id="12" w:name="_heading=h.26in1rg" w:colFirst="0" w:colLast="0"/>
      <w:bookmarkEnd w:id="12"/>
    </w:p>
    <w:p w14:paraId="788AC58F" w14:textId="77777777" w:rsidR="00F67C1E" w:rsidRDefault="00104D02">
      <w:pPr>
        <w:pStyle w:val="Heading2"/>
      </w:pPr>
      <w:bookmarkStart w:id="13" w:name="_heading=h.lnxbz9" w:colFirst="0" w:colLast="0"/>
      <w:bookmarkEnd w:id="13"/>
      <w:r>
        <w:t>Data Collection</w:t>
      </w:r>
    </w:p>
    <w:p w14:paraId="788AC590" w14:textId="77777777" w:rsidR="00F67C1E" w:rsidRDefault="00104D02">
      <w:pPr>
        <w:pBdr>
          <w:top w:val="nil"/>
          <w:left w:val="nil"/>
          <w:bottom w:val="nil"/>
          <w:right w:val="nil"/>
          <w:between w:val="nil"/>
        </w:pBdr>
        <w:rPr>
          <w:color w:val="000000"/>
        </w:rPr>
      </w:pPr>
      <w:r>
        <w:rPr>
          <w:color w:val="000000"/>
        </w:rPr>
        <w:t xml:space="preserve">The secondary source of data collection will be selected by the researcher for </w:t>
      </w:r>
      <w:proofErr w:type="spellStart"/>
      <w:r>
        <w:rPr>
          <w:color w:val="000000"/>
        </w:rPr>
        <w:t>analysing</w:t>
      </w:r>
      <w:proofErr w:type="spellEnd"/>
      <w:r>
        <w:rPr>
          <w:color w:val="000000"/>
        </w:rPr>
        <w:t xml:space="preserve"> the </w:t>
      </w:r>
      <w:proofErr w:type="spellStart"/>
      <w:r>
        <w:rPr>
          <w:color w:val="000000"/>
        </w:rPr>
        <w:t>organisational</w:t>
      </w:r>
      <w:proofErr w:type="spellEnd"/>
      <w:r>
        <w:rPr>
          <w:color w:val="000000"/>
        </w:rPr>
        <w:t xml:space="preserve"> efficacy of ZARA impacted by its digital transformation in the UK. Moreover, </w:t>
      </w:r>
      <w:proofErr w:type="gramStart"/>
      <w:r>
        <w:rPr>
          <w:color w:val="000000"/>
        </w:rPr>
        <w:t>The</w:t>
      </w:r>
      <w:proofErr w:type="gramEnd"/>
      <w:r>
        <w:rPr>
          <w:color w:val="000000"/>
        </w:rPr>
        <w:t xml:space="preserve"> research will use</w:t>
      </w:r>
      <w:r>
        <w:rPr>
          <w:color w:val="000000"/>
        </w:rPr>
        <w:t xml:space="preserve"> secondary sources of data collection that will primarily include data sources like company websites, annual reports and business reports published by the ZARA itself. Apart from </w:t>
      </w:r>
      <w:r>
        <w:rPr>
          <w:color w:val="000000"/>
        </w:rPr>
        <w:lastRenderedPageBreak/>
        <w:t xml:space="preserve">this, the researcher will use the research studies on ZARA that have already </w:t>
      </w:r>
      <w:r>
        <w:rPr>
          <w:color w:val="000000"/>
        </w:rPr>
        <w:t xml:space="preserve">been published in Google Scholar to add relevant information and data explaining the effectiveness of digital transformation in ZARA for the UK market. It has been mentioned in the study of </w:t>
      </w:r>
      <w:r>
        <w:rPr>
          <w:color w:val="222222"/>
        </w:rPr>
        <w:t>Lin, Chen, and Zhang (2018)</w:t>
      </w:r>
      <w:r>
        <w:rPr>
          <w:color w:val="000000"/>
        </w:rPr>
        <w:t xml:space="preserve"> that </w:t>
      </w:r>
      <w:proofErr w:type="gramStart"/>
      <w:r>
        <w:rPr>
          <w:color w:val="000000"/>
        </w:rPr>
        <w:t>the secondary</w:t>
      </w:r>
      <w:proofErr w:type="gramEnd"/>
      <w:r>
        <w:rPr>
          <w:color w:val="000000"/>
        </w:rPr>
        <w:t xml:space="preserve"> data collection met</w:t>
      </w:r>
      <w:r>
        <w:rPr>
          <w:color w:val="000000"/>
        </w:rPr>
        <w:t xml:space="preserve">hods do not require investment in time, </w:t>
      </w:r>
      <w:proofErr w:type="gramStart"/>
      <w:r>
        <w:rPr>
          <w:color w:val="000000"/>
        </w:rPr>
        <w:t>effort</w:t>
      </w:r>
      <w:proofErr w:type="gramEnd"/>
      <w:r>
        <w:rPr>
          <w:color w:val="000000"/>
        </w:rPr>
        <w:t xml:space="preserve"> and money. The application of secondary data will benefit the researcher as the researcher will not need to invest time, </w:t>
      </w:r>
      <w:proofErr w:type="gramStart"/>
      <w:r>
        <w:rPr>
          <w:color w:val="000000"/>
        </w:rPr>
        <w:t>effort</w:t>
      </w:r>
      <w:proofErr w:type="gramEnd"/>
      <w:r>
        <w:rPr>
          <w:color w:val="000000"/>
        </w:rPr>
        <w:t xml:space="preserve"> and money in data collection.</w:t>
      </w:r>
    </w:p>
    <w:p w14:paraId="788AC591" w14:textId="77777777" w:rsidR="00F67C1E" w:rsidRDefault="00F67C1E">
      <w:pPr>
        <w:pStyle w:val="Heading2"/>
      </w:pPr>
      <w:bookmarkStart w:id="14" w:name="_heading=h.35nkun2" w:colFirst="0" w:colLast="0"/>
      <w:bookmarkEnd w:id="14"/>
    </w:p>
    <w:p w14:paraId="788AC592" w14:textId="77777777" w:rsidR="00F67C1E" w:rsidRDefault="00104D02">
      <w:pPr>
        <w:pStyle w:val="Heading2"/>
      </w:pPr>
      <w:bookmarkStart w:id="15" w:name="_heading=h.1ksv4uv" w:colFirst="0" w:colLast="0"/>
      <w:bookmarkEnd w:id="15"/>
      <w:r>
        <w:t>Data Analysis</w:t>
      </w:r>
    </w:p>
    <w:p w14:paraId="788AC593" w14:textId="77777777" w:rsidR="00F67C1E" w:rsidRDefault="00104D02">
      <w:pPr>
        <w:pBdr>
          <w:top w:val="nil"/>
          <w:left w:val="nil"/>
          <w:bottom w:val="nil"/>
          <w:right w:val="nil"/>
          <w:between w:val="nil"/>
        </w:pBdr>
        <w:rPr>
          <w:color w:val="000000"/>
        </w:rPr>
      </w:pPr>
      <w:r>
        <w:rPr>
          <w:color w:val="000000"/>
        </w:rPr>
        <w:t>The application of thematic data analysis will be seen in the current research. The researcher will categories collected data and information into different themes in accordance with the nature of the data, followed by a deep analysis of each theme that wi</w:t>
      </w:r>
      <w:r>
        <w:rPr>
          <w:color w:val="000000"/>
        </w:rPr>
        <w:t>ll ensure a focus on every aspect of the main research problems which is related to the analysis of the digital transformation in ZARA for the UK market. Thematic data analysis with descriptive research design will help the researcher to dive deep into the</w:t>
      </w:r>
      <w:r>
        <w:rPr>
          <w:color w:val="000000"/>
        </w:rPr>
        <w:t xml:space="preserve"> analysis of </w:t>
      </w:r>
      <w:proofErr w:type="gramStart"/>
      <w:r>
        <w:rPr>
          <w:color w:val="000000"/>
        </w:rPr>
        <w:t>each and every</w:t>
      </w:r>
      <w:proofErr w:type="gramEnd"/>
      <w:r>
        <w:rPr>
          <w:color w:val="000000"/>
        </w:rPr>
        <w:t xml:space="preserve"> theme created out of the main research problem. It has been mentioned in the study of </w:t>
      </w:r>
      <w:r>
        <w:rPr>
          <w:color w:val="222222"/>
        </w:rPr>
        <w:t>Lin, Chen, and Zhang (2018)</w:t>
      </w:r>
      <w:r>
        <w:rPr>
          <w:color w:val="000000"/>
        </w:rPr>
        <w:t xml:space="preserve"> that thematic data analysis is highly effective for any research topic that needs a specific and distinct explanat</w:t>
      </w:r>
      <w:r>
        <w:rPr>
          <w:color w:val="000000"/>
        </w:rPr>
        <w:t>ion of its factors. The current research topic of analysis of the digital transformation of ZARA contains factors including its impacts, challenges, opportunities, increase in overall efficiency and analysis strategy of ZARA to tackle transformation succes</w:t>
      </w:r>
      <w:r>
        <w:rPr>
          <w:color w:val="000000"/>
        </w:rPr>
        <w:t xml:space="preserve">sfully. Therefore, the researcher will end this research in the most distinct and specific manner, increasing the relevance and accuracy of the research to an optimum level. </w:t>
      </w:r>
    </w:p>
    <w:p w14:paraId="788AC594" w14:textId="77777777" w:rsidR="00F67C1E" w:rsidRDefault="00F67C1E">
      <w:pPr>
        <w:pStyle w:val="Heading2"/>
      </w:pPr>
      <w:bookmarkStart w:id="16" w:name="_heading=h.44sinio" w:colFirst="0" w:colLast="0"/>
      <w:bookmarkEnd w:id="16"/>
    </w:p>
    <w:p w14:paraId="788AC595" w14:textId="77777777" w:rsidR="00F67C1E" w:rsidRDefault="00104D02">
      <w:pPr>
        <w:pStyle w:val="Heading2"/>
      </w:pPr>
      <w:bookmarkStart w:id="17" w:name="_heading=h.2jxsxqh" w:colFirst="0" w:colLast="0"/>
      <w:bookmarkEnd w:id="17"/>
      <w:r>
        <w:t>Ethical Consideration</w:t>
      </w:r>
    </w:p>
    <w:p w14:paraId="788AC596" w14:textId="77777777" w:rsidR="00F67C1E" w:rsidRDefault="00104D02">
      <w:pPr>
        <w:pBdr>
          <w:top w:val="nil"/>
          <w:left w:val="nil"/>
          <w:bottom w:val="nil"/>
          <w:right w:val="nil"/>
          <w:between w:val="nil"/>
        </w:pBdr>
        <w:rPr>
          <w:color w:val="000000"/>
        </w:rPr>
      </w:pPr>
      <w:r>
        <w:rPr>
          <w:color w:val="222222"/>
        </w:rPr>
        <w:t>Maloney, Freeman, and Robb (2021) stated in their study</w:t>
      </w:r>
      <w:r>
        <w:rPr>
          <w:color w:val="000000"/>
        </w:rPr>
        <w:t xml:space="preserve"> th</w:t>
      </w:r>
      <w:r>
        <w:rPr>
          <w:color w:val="000000"/>
        </w:rPr>
        <w:t xml:space="preserve">at ethical considerations should have to be followed by the researcher </w:t>
      </w:r>
      <w:proofErr w:type="gramStart"/>
      <w:r>
        <w:rPr>
          <w:color w:val="000000"/>
        </w:rPr>
        <w:t>in order to</w:t>
      </w:r>
      <w:proofErr w:type="gramEnd"/>
      <w:r>
        <w:rPr>
          <w:color w:val="000000"/>
        </w:rPr>
        <w:t xml:space="preserve"> keep the research activity free from any anti-social factors. The researcher will be focusing on the practices of ethical consideration, including the completion of the rese</w:t>
      </w:r>
      <w:r>
        <w:rPr>
          <w:color w:val="000000"/>
        </w:rPr>
        <w:t xml:space="preserve">arch free from personal biases, effective communication of research results, maintaining the records of provenance of the used data and information and maintaining confidentiality for the research results. </w:t>
      </w:r>
    </w:p>
    <w:p w14:paraId="788AC597" w14:textId="77777777" w:rsidR="00F67C1E" w:rsidRDefault="00F67C1E">
      <w:pPr>
        <w:pStyle w:val="Heading1"/>
      </w:pPr>
      <w:bookmarkStart w:id="18" w:name="_heading=h.z337ya" w:colFirst="0" w:colLast="0"/>
      <w:bookmarkEnd w:id="18"/>
    </w:p>
    <w:p w14:paraId="788AC598" w14:textId="77777777" w:rsidR="00F67C1E" w:rsidRDefault="00104D02">
      <w:pPr>
        <w:pStyle w:val="Heading1"/>
      </w:pPr>
      <w:bookmarkStart w:id="19" w:name="_heading=h.3j2qqm3" w:colFirst="0" w:colLast="0"/>
      <w:bookmarkEnd w:id="19"/>
      <w:r>
        <w:t>Gantt Chart</w:t>
      </w:r>
    </w:p>
    <w:tbl>
      <w:tblPr>
        <w:tblW w:w="11174" w:type="dxa"/>
        <w:tblInd w:w="-9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855"/>
        <w:gridCol w:w="855"/>
        <w:gridCol w:w="856"/>
        <w:gridCol w:w="856"/>
        <w:gridCol w:w="856"/>
        <w:gridCol w:w="856"/>
        <w:gridCol w:w="856"/>
        <w:gridCol w:w="856"/>
        <w:gridCol w:w="856"/>
        <w:gridCol w:w="856"/>
        <w:gridCol w:w="856"/>
        <w:gridCol w:w="880"/>
        <w:gridCol w:w="880"/>
      </w:tblGrid>
      <w:tr w:rsidR="00A60909" w14:paraId="6F1D290F" w14:textId="77777777" w:rsidTr="00E503D4">
        <w:trPr>
          <w:trHeight w:val="1511"/>
        </w:trPr>
        <w:tc>
          <w:tcPr>
            <w:tcW w:w="855" w:type="dxa"/>
            <w:shd w:val="clear" w:color="auto" w:fill="auto"/>
            <w:tcMar>
              <w:top w:w="100" w:type="dxa"/>
              <w:left w:w="100" w:type="dxa"/>
              <w:bottom w:w="100" w:type="dxa"/>
              <w:right w:w="100" w:type="dxa"/>
            </w:tcMar>
          </w:tcPr>
          <w:p w14:paraId="3176EF66" w14:textId="77777777" w:rsidR="00A60909" w:rsidRDefault="00A60909" w:rsidP="00E503D4">
            <w:pPr>
              <w:widowControl w:val="0"/>
              <w:pBdr>
                <w:top w:val="nil"/>
                <w:left w:val="nil"/>
                <w:bottom w:val="nil"/>
                <w:right w:val="nil"/>
                <w:between w:val="nil"/>
              </w:pBdr>
              <w:jc w:val="center"/>
              <w:rPr>
                <w:b/>
                <w:color w:val="222222"/>
                <w:highlight w:val="white"/>
              </w:rPr>
            </w:pPr>
          </w:p>
        </w:tc>
        <w:tc>
          <w:tcPr>
            <w:tcW w:w="855" w:type="dxa"/>
            <w:shd w:val="clear" w:color="auto" w:fill="auto"/>
            <w:tcMar>
              <w:top w:w="100" w:type="dxa"/>
              <w:left w:w="100" w:type="dxa"/>
              <w:bottom w:w="100" w:type="dxa"/>
              <w:right w:w="100" w:type="dxa"/>
            </w:tcMar>
          </w:tcPr>
          <w:p w14:paraId="3ACAF405" w14:textId="77777777" w:rsidR="00A60909" w:rsidRDefault="00A60909" w:rsidP="00E503D4">
            <w:pPr>
              <w:widowControl w:val="0"/>
              <w:pBdr>
                <w:top w:val="nil"/>
                <w:left w:val="nil"/>
                <w:bottom w:val="nil"/>
                <w:right w:val="nil"/>
                <w:between w:val="nil"/>
              </w:pBdr>
              <w:jc w:val="center"/>
              <w:rPr>
                <w:color w:val="222222"/>
                <w:highlight w:val="white"/>
              </w:rPr>
            </w:pPr>
            <w:r>
              <w:rPr>
                <w:color w:val="222222"/>
                <w:highlight w:val="white"/>
              </w:rPr>
              <w:t>Week</w:t>
            </w:r>
          </w:p>
          <w:p w14:paraId="17004719" w14:textId="77777777" w:rsidR="00A60909" w:rsidRDefault="00A60909" w:rsidP="00E503D4">
            <w:pPr>
              <w:widowControl w:val="0"/>
              <w:pBdr>
                <w:top w:val="nil"/>
                <w:left w:val="nil"/>
                <w:bottom w:val="nil"/>
                <w:right w:val="nil"/>
                <w:between w:val="nil"/>
              </w:pBdr>
              <w:jc w:val="center"/>
              <w:rPr>
                <w:color w:val="222222"/>
                <w:highlight w:val="white"/>
              </w:rPr>
            </w:pPr>
            <w:r>
              <w:rPr>
                <w:color w:val="222222"/>
                <w:highlight w:val="white"/>
              </w:rPr>
              <w:t>1</w:t>
            </w:r>
          </w:p>
        </w:tc>
        <w:tc>
          <w:tcPr>
            <w:tcW w:w="856" w:type="dxa"/>
            <w:shd w:val="clear" w:color="auto" w:fill="auto"/>
            <w:tcMar>
              <w:top w:w="100" w:type="dxa"/>
              <w:left w:w="100" w:type="dxa"/>
              <w:bottom w:w="100" w:type="dxa"/>
              <w:right w:w="100" w:type="dxa"/>
            </w:tcMar>
          </w:tcPr>
          <w:p w14:paraId="00B4576A" w14:textId="77777777" w:rsidR="00A60909" w:rsidRDefault="00A60909" w:rsidP="00E503D4">
            <w:pPr>
              <w:widowControl w:val="0"/>
              <w:pBdr>
                <w:top w:val="nil"/>
                <w:left w:val="nil"/>
                <w:bottom w:val="nil"/>
                <w:right w:val="nil"/>
                <w:between w:val="nil"/>
              </w:pBdr>
              <w:jc w:val="center"/>
              <w:rPr>
                <w:color w:val="222222"/>
                <w:highlight w:val="white"/>
              </w:rPr>
            </w:pPr>
            <w:r>
              <w:rPr>
                <w:color w:val="222222"/>
                <w:highlight w:val="white"/>
              </w:rPr>
              <w:t>Week</w:t>
            </w:r>
          </w:p>
          <w:p w14:paraId="218A1C01" w14:textId="77777777" w:rsidR="00A60909" w:rsidRDefault="00A60909" w:rsidP="00E503D4">
            <w:pPr>
              <w:widowControl w:val="0"/>
              <w:pBdr>
                <w:top w:val="nil"/>
                <w:left w:val="nil"/>
                <w:bottom w:val="nil"/>
                <w:right w:val="nil"/>
                <w:between w:val="nil"/>
              </w:pBdr>
              <w:jc w:val="center"/>
              <w:rPr>
                <w:color w:val="222222"/>
                <w:highlight w:val="white"/>
              </w:rPr>
            </w:pPr>
            <w:r>
              <w:rPr>
                <w:color w:val="222222"/>
                <w:highlight w:val="white"/>
              </w:rPr>
              <w:t>2</w:t>
            </w:r>
          </w:p>
        </w:tc>
        <w:tc>
          <w:tcPr>
            <w:tcW w:w="856" w:type="dxa"/>
            <w:shd w:val="clear" w:color="auto" w:fill="auto"/>
            <w:tcMar>
              <w:top w:w="100" w:type="dxa"/>
              <w:left w:w="100" w:type="dxa"/>
              <w:bottom w:w="100" w:type="dxa"/>
              <w:right w:w="100" w:type="dxa"/>
            </w:tcMar>
          </w:tcPr>
          <w:p w14:paraId="4A61296E" w14:textId="77777777" w:rsidR="00A60909" w:rsidRDefault="00A60909" w:rsidP="00E503D4">
            <w:pPr>
              <w:widowControl w:val="0"/>
              <w:pBdr>
                <w:top w:val="nil"/>
                <w:left w:val="nil"/>
                <w:bottom w:val="nil"/>
                <w:right w:val="nil"/>
                <w:between w:val="nil"/>
              </w:pBdr>
              <w:jc w:val="center"/>
              <w:rPr>
                <w:color w:val="222222"/>
                <w:highlight w:val="white"/>
              </w:rPr>
            </w:pPr>
            <w:r>
              <w:rPr>
                <w:color w:val="222222"/>
                <w:highlight w:val="white"/>
              </w:rPr>
              <w:t>Week</w:t>
            </w:r>
          </w:p>
          <w:p w14:paraId="0C7F48DA" w14:textId="77777777" w:rsidR="00A60909" w:rsidRDefault="00A60909" w:rsidP="00E503D4">
            <w:pPr>
              <w:widowControl w:val="0"/>
              <w:pBdr>
                <w:top w:val="nil"/>
                <w:left w:val="nil"/>
                <w:bottom w:val="nil"/>
                <w:right w:val="nil"/>
                <w:between w:val="nil"/>
              </w:pBdr>
              <w:jc w:val="center"/>
              <w:rPr>
                <w:color w:val="222222"/>
                <w:highlight w:val="white"/>
              </w:rPr>
            </w:pPr>
            <w:r>
              <w:rPr>
                <w:color w:val="222222"/>
                <w:highlight w:val="white"/>
              </w:rPr>
              <w:t>3</w:t>
            </w:r>
          </w:p>
        </w:tc>
        <w:tc>
          <w:tcPr>
            <w:tcW w:w="856" w:type="dxa"/>
            <w:shd w:val="clear" w:color="auto" w:fill="auto"/>
            <w:tcMar>
              <w:top w:w="100" w:type="dxa"/>
              <w:left w:w="100" w:type="dxa"/>
              <w:bottom w:w="100" w:type="dxa"/>
              <w:right w:w="100" w:type="dxa"/>
            </w:tcMar>
          </w:tcPr>
          <w:p w14:paraId="0A1A93F0" w14:textId="77777777" w:rsidR="00A60909" w:rsidRDefault="00A60909" w:rsidP="00E503D4">
            <w:pPr>
              <w:widowControl w:val="0"/>
              <w:pBdr>
                <w:top w:val="nil"/>
                <w:left w:val="nil"/>
                <w:bottom w:val="nil"/>
                <w:right w:val="nil"/>
                <w:between w:val="nil"/>
              </w:pBdr>
              <w:jc w:val="center"/>
              <w:rPr>
                <w:color w:val="222222"/>
                <w:highlight w:val="white"/>
              </w:rPr>
            </w:pPr>
            <w:r>
              <w:rPr>
                <w:color w:val="222222"/>
                <w:highlight w:val="white"/>
              </w:rPr>
              <w:t>Week</w:t>
            </w:r>
          </w:p>
          <w:p w14:paraId="38AA0F44" w14:textId="77777777" w:rsidR="00A60909" w:rsidRDefault="00A60909" w:rsidP="00E503D4">
            <w:pPr>
              <w:widowControl w:val="0"/>
              <w:pBdr>
                <w:top w:val="nil"/>
                <w:left w:val="nil"/>
                <w:bottom w:val="nil"/>
                <w:right w:val="nil"/>
                <w:between w:val="nil"/>
              </w:pBdr>
              <w:jc w:val="center"/>
              <w:rPr>
                <w:color w:val="222222"/>
                <w:highlight w:val="white"/>
              </w:rPr>
            </w:pPr>
            <w:r>
              <w:rPr>
                <w:color w:val="222222"/>
                <w:highlight w:val="white"/>
              </w:rPr>
              <w:t>4</w:t>
            </w:r>
          </w:p>
        </w:tc>
        <w:tc>
          <w:tcPr>
            <w:tcW w:w="856" w:type="dxa"/>
            <w:shd w:val="clear" w:color="auto" w:fill="auto"/>
            <w:tcMar>
              <w:top w:w="100" w:type="dxa"/>
              <w:left w:w="100" w:type="dxa"/>
              <w:bottom w:w="100" w:type="dxa"/>
              <w:right w:w="100" w:type="dxa"/>
            </w:tcMar>
          </w:tcPr>
          <w:p w14:paraId="6F187C91" w14:textId="77777777" w:rsidR="00A60909" w:rsidRDefault="00A60909" w:rsidP="00E503D4">
            <w:pPr>
              <w:widowControl w:val="0"/>
              <w:pBdr>
                <w:top w:val="nil"/>
                <w:left w:val="nil"/>
                <w:bottom w:val="nil"/>
                <w:right w:val="nil"/>
                <w:between w:val="nil"/>
              </w:pBdr>
              <w:jc w:val="center"/>
              <w:rPr>
                <w:color w:val="222222"/>
                <w:highlight w:val="white"/>
              </w:rPr>
            </w:pPr>
            <w:r>
              <w:rPr>
                <w:color w:val="222222"/>
                <w:highlight w:val="white"/>
              </w:rPr>
              <w:t>Week</w:t>
            </w:r>
          </w:p>
          <w:p w14:paraId="196FB0DA" w14:textId="77777777" w:rsidR="00A60909" w:rsidRDefault="00A60909" w:rsidP="00E503D4">
            <w:pPr>
              <w:widowControl w:val="0"/>
              <w:pBdr>
                <w:top w:val="nil"/>
                <w:left w:val="nil"/>
                <w:bottom w:val="nil"/>
                <w:right w:val="nil"/>
                <w:between w:val="nil"/>
              </w:pBdr>
              <w:jc w:val="center"/>
              <w:rPr>
                <w:color w:val="222222"/>
                <w:highlight w:val="white"/>
              </w:rPr>
            </w:pPr>
            <w:r>
              <w:rPr>
                <w:color w:val="222222"/>
                <w:highlight w:val="white"/>
              </w:rPr>
              <w:t>5</w:t>
            </w:r>
          </w:p>
        </w:tc>
        <w:tc>
          <w:tcPr>
            <w:tcW w:w="856" w:type="dxa"/>
            <w:shd w:val="clear" w:color="auto" w:fill="auto"/>
            <w:tcMar>
              <w:top w:w="100" w:type="dxa"/>
              <w:left w:w="100" w:type="dxa"/>
              <w:bottom w:w="100" w:type="dxa"/>
              <w:right w:w="100" w:type="dxa"/>
            </w:tcMar>
          </w:tcPr>
          <w:p w14:paraId="6CE05D81" w14:textId="77777777" w:rsidR="00A60909" w:rsidRDefault="00A60909" w:rsidP="00E503D4">
            <w:pPr>
              <w:widowControl w:val="0"/>
              <w:pBdr>
                <w:top w:val="nil"/>
                <w:left w:val="nil"/>
                <w:bottom w:val="nil"/>
                <w:right w:val="nil"/>
                <w:between w:val="nil"/>
              </w:pBdr>
              <w:jc w:val="center"/>
              <w:rPr>
                <w:color w:val="222222"/>
                <w:highlight w:val="white"/>
              </w:rPr>
            </w:pPr>
            <w:r>
              <w:rPr>
                <w:color w:val="222222"/>
                <w:highlight w:val="white"/>
              </w:rPr>
              <w:t>Week</w:t>
            </w:r>
          </w:p>
          <w:p w14:paraId="7670148C" w14:textId="77777777" w:rsidR="00A60909" w:rsidRDefault="00A60909" w:rsidP="00E503D4">
            <w:pPr>
              <w:widowControl w:val="0"/>
              <w:pBdr>
                <w:top w:val="nil"/>
                <w:left w:val="nil"/>
                <w:bottom w:val="nil"/>
                <w:right w:val="nil"/>
                <w:between w:val="nil"/>
              </w:pBdr>
              <w:jc w:val="center"/>
              <w:rPr>
                <w:color w:val="222222"/>
                <w:highlight w:val="white"/>
              </w:rPr>
            </w:pPr>
            <w:r>
              <w:rPr>
                <w:color w:val="222222"/>
                <w:highlight w:val="white"/>
              </w:rPr>
              <w:t>6</w:t>
            </w:r>
          </w:p>
        </w:tc>
        <w:tc>
          <w:tcPr>
            <w:tcW w:w="856" w:type="dxa"/>
            <w:shd w:val="clear" w:color="auto" w:fill="auto"/>
            <w:tcMar>
              <w:top w:w="100" w:type="dxa"/>
              <w:left w:w="100" w:type="dxa"/>
              <w:bottom w:w="100" w:type="dxa"/>
              <w:right w:w="100" w:type="dxa"/>
            </w:tcMar>
          </w:tcPr>
          <w:p w14:paraId="44D13446" w14:textId="77777777" w:rsidR="00A60909" w:rsidRDefault="00A60909" w:rsidP="00E503D4">
            <w:pPr>
              <w:widowControl w:val="0"/>
              <w:pBdr>
                <w:top w:val="nil"/>
                <w:left w:val="nil"/>
                <w:bottom w:val="nil"/>
                <w:right w:val="nil"/>
                <w:between w:val="nil"/>
              </w:pBdr>
              <w:jc w:val="center"/>
              <w:rPr>
                <w:color w:val="222222"/>
                <w:highlight w:val="white"/>
              </w:rPr>
            </w:pPr>
            <w:r>
              <w:rPr>
                <w:color w:val="222222"/>
                <w:highlight w:val="white"/>
              </w:rPr>
              <w:t>Week</w:t>
            </w:r>
          </w:p>
          <w:p w14:paraId="28CF2D2F" w14:textId="77777777" w:rsidR="00A60909" w:rsidRDefault="00A60909" w:rsidP="00E503D4">
            <w:pPr>
              <w:widowControl w:val="0"/>
              <w:pBdr>
                <w:top w:val="nil"/>
                <w:left w:val="nil"/>
                <w:bottom w:val="nil"/>
                <w:right w:val="nil"/>
                <w:between w:val="nil"/>
              </w:pBdr>
              <w:jc w:val="center"/>
              <w:rPr>
                <w:color w:val="222222"/>
                <w:highlight w:val="white"/>
              </w:rPr>
            </w:pPr>
            <w:r>
              <w:rPr>
                <w:color w:val="222222"/>
                <w:highlight w:val="white"/>
              </w:rPr>
              <w:t>7</w:t>
            </w:r>
          </w:p>
        </w:tc>
        <w:tc>
          <w:tcPr>
            <w:tcW w:w="856" w:type="dxa"/>
            <w:shd w:val="clear" w:color="auto" w:fill="auto"/>
            <w:tcMar>
              <w:top w:w="100" w:type="dxa"/>
              <w:left w:w="100" w:type="dxa"/>
              <w:bottom w:w="100" w:type="dxa"/>
              <w:right w:w="100" w:type="dxa"/>
            </w:tcMar>
          </w:tcPr>
          <w:p w14:paraId="2F05300E" w14:textId="77777777" w:rsidR="00A60909" w:rsidRDefault="00A60909" w:rsidP="00E503D4">
            <w:pPr>
              <w:widowControl w:val="0"/>
              <w:pBdr>
                <w:top w:val="nil"/>
                <w:left w:val="nil"/>
                <w:bottom w:val="nil"/>
                <w:right w:val="nil"/>
                <w:between w:val="nil"/>
              </w:pBdr>
              <w:jc w:val="center"/>
              <w:rPr>
                <w:color w:val="222222"/>
                <w:highlight w:val="white"/>
              </w:rPr>
            </w:pPr>
            <w:r>
              <w:rPr>
                <w:color w:val="222222"/>
                <w:highlight w:val="white"/>
              </w:rPr>
              <w:t>Week</w:t>
            </w:r>
          </w:p>
          <w:p w14:paraId="7511439A" w14:textId="77777777" w:rsidR="00A60909" w:rsidRDefault="00A60909" w:rsidP="00E503D4">
            <w:pPr>
              <w:widowControl w:val="0"/>
              <w:pBdr>
                <w:top w:val="nil"/>
                <w:left w:val="nil"/>
                <w:bottom w:val="nil"/>
                <w:right w:val="nil"/>
                <w:between w:val="nil"/>
              </w:pBdr>
              <w:jc w:val="center"/>
              <w:rPr>
                <w:color w:val="222222"/>
                <w:highlight w:val="white"/>
              </w:rPr>
            </w:pPr>
            <w:r>
              <w:rPr>
                <w:color w:val="222222"/>
                <w:highlight w:val="white"/>
              </w:rPr>
              <w:t>8</w:t>
            </w:r>
          </w:p>
        </w:tc>
        <w:tc>
          <w:tcPr>
            <w:tcW w:w="856" w:type="dxa"/>
            <w:shd w:val="clear" w:color="auto" w:fill="auto"/>
            <w:tcMar>
              <w:top w:w="100" w:type="dxa"/>
              <w:left w:w="100" w:type="dxa"/>
              <w:bottom w:w="100" w:type="dxa"/>
              <w:right w:w="100" w:type="dxa"/>
            </w:tcMar>
          </w:tcPr>
          <w:p w14:paraId="325B65D4" w14:textId="77777777" w:rsidR="00A60909" w:rsidRDefault="00A60909" w:rsidP="00E503D4">
            <w:pPr>
              <w:widowControl w:val="0"/>
              <w:pBdr>
                <w:top w:val="nil"/>
                <w:left w:val="nil"/>
                <w:bottom w:val="nil"/>
                <w:right w:val="nil"/>
                <w:between w:val="nil"/>
              </w:pBdr>
              <w:jc w:val="center"/>
              <w:rPr>
                <w:color w:val="222222"/>
                <w:highlight w:val="white"/>
              </w:rPr>
            </w:pPr>
            <w:r>
              <w:rPr>
                <w:color w:val="222222"/>
                <w:highlight w:val="white"/>
              </w:rPr>
              <w:t>Week</w:t>
            </w:r>
          </w:p>
          <w:p w14:paraId="775E4BA8" w14:textId="77777777" w:rsidR="00A60909" w:rsidRDefault="00A60909" w:rsidP="00E503D4">
            <w:pPr>
              <w:widowControl w:val="0"/>
              <w:pBdr>
                <w:top w:val="nil"/>
                <w:left w:val="nil"/>
                <w:bottom w:val="nil"/>
                <w:right w:val="nil"/>
                <w:between w:val="nil"/>
              </w:pBdr>
              <w:jc w:val="center"/>
              <w:rPr>
                <w:color w:val="222222"/>
                <w:highlight w:val="white"/>
              </w:rPr>
            </w:pPr>
            <w:r>
              <w:rPr>
                <w:color w:val="222222"/>
                <w:highlight w:val="white"/>
              </w:rPr>
              <w:t>9</w:t>
            </w:r>
          </w:p>
        </w:tc>
        <w:tc>
          <w:tcPr>
            <w:tcW w:w="856" w:type="dxa"/>
            <w:shd w:val="clear" w:color="auto" w:fill="auto"/>
            <w:tcMar>
              <w:top w:w="100" w:type="dxa"/>
              <w:left w:w="100" w:type="dxa"/>
              <w:bottom w:w="100" w:type="dxa"/>
              <w:right w:w="100" w:type="dxa"/>
            </w:tcMar>
          </w:tcPr>
          <w:p w14:paraId="77895D78" w14:textId="77777777" w:rsidR="00A60909" w:rsidRDefault="00A60909" w:rsidP="00E503D4">
            <w:pPr>
              <w:widowControl w:val="0"/>
              <w:pBdr>
                <w:top w:val="nil"/>
                <w:left w:val="nil"/>
                <w:bottom w:val="nil"/>
                <w:right w:val="nil"/>
                <w:between w:val="nil"/>
              </w:pBdr>
              <w:jc w:val="center"/>
              <w:rPr>
                <w:color w:val="222222"/>
                <w:highlight w:val="white"/>
              </w:rPr>
            </w:pPr>
            <w:r>
              <w:rPr>
                <w:color w:val="222222"/>
                <w:highlight w:val="white"/>
              </w:rPr>
              <w:t>Week</w:t>
            </w:r>
          </w:p>
          <w:p w14:paraId="6BD3C518" w14:textId="77777777" w:rsidR="00A60909" w:rsidRDefault="00A60909" w:rsidP="00E503D4">
            <w:pPr>
              <w:widowControl w:val="0"/>
              <w:pBdr>
                <w:top w:val="nil"/>
                <w:left w:val="nil"/>
                <w:bottom w:val="nil"/>
                <w:right w:val="nil"/>
                <w:between w:val="nil"/>
              </w:pBdr>
              <w:jc w:val="center"/>
              <w:rPr>
                <w:color w:val="222222"/>
                <w:highlight w:val="white"/>
              </w:rPr>
            </w:pPr>
            <w:r>
              <w:rPr>
                <w:color w:val="222222"/>
                <w:highlight w:val="white"/>
              </w:rPr>
              <w:t>10</w:t>
            </w:r>
          </w:p>
        </w:tc>
        <w:tc>
          <w:tcPr>
            <w:tcW w:w="880" w:type="dxa"/>
            <w:shd w:val="clear" w:color="auto" w:fill="auto"/>
            <w:tcMar>
              <w:top w:w="100" w:type="dxa"/>
              <w:left w:w="100" w:type="dxa"/>
              <w:bottom w:w="100" w:type="dxa"/>
              <w:right w:w="100" w:type="dxa"/>
            </w:tcMar>
          </w:tcPr>
          <w:p w14:paraId="363D1757" w14:textId="77777777" w:rsidR="00A60909" w:rsidRDefault="00A60909" w:rsidP="00E503D4">
            <w:pPr>
              <w:widowControl w:val="0"/>
              <w:pBdr>
                <w:top w:val="nil"/>
                <w:left w:val="nil"/>
                <w:bottom w:val="nil"/>
                <w:right w:val="nil"/>
                <w:between w:val="nil"/>
              </w:pBdr>
              <w:jc w:val="center"/>
              <w:rPr>
                <w:color w:val="222222"/>
                <w:highlight w:val="white"/>
              </w:rPr>
            </w:pPr>
            <w:r>
              <w:rPr>
                <w:color w:val="222222"/>
                <w:highlight w:val="white"/>
              </w:rPr>
              <w:t>Week</w:t>
            </w:r>
          </w:p>
          <w:p w14:paraId="60B5348D" w14:textId="77777777" w:rsidR="00A60909" w:rsidRDefault="00A60909" w:rsidP="00E503D4">
            <w:pPr>
              <w:widowControl w:val="0"/>
              <w:pBdr>
                <w:top w:val="nil"/>
                <w:left w:val="nil"/>
                <w:bottom w:val="nil"/>
                <w:right w:val="nil"/>
                <w:between w:val="nil"/>
              </w:pBdr>
              <w:jc w:val="center"/>
              <w:rPr>
                <w:color w:val="222222"/>
                <w:highlight w:val="white"/>
              </w:rPr>
            </w:pPr>
            <w:r>
              <w:rPr>
                <w:color w:val="222222"/>
                <w:highlight w:val="white"/>
              </w:rPr>
              <w:t>11</w:t>
            </w:r>
          </w:p>
        </w:tc>
        <w:tc>
          <w:tcPr>
            <w:tcW w:w="880" w:type="dxa"/>
            <w:shd w:val="clear" w:color="auto" w:fill="auto"/>
            <w:tcMar>
              <w:top w:w="100" w:type="dxa"/>
              <w:left w:w="100" w:type="dxa"/>
              <w:bottom w:w="100" w:type="dxa"/>
              <w:right w:w="100" w:type="dxa"/>
            </w:tcMar>
          </w:tcPr>
          <w:p w14:paraId="22ADFE29" w14:textId="77777777" w:rsidR="00A60909" w:rsidRDefault="00A60909" w:rsidP="00E503D4">
            <w:pPr>
              <w:widowControl w:val="0"/>
              <w:pBdr>
                <w:top w:val="nil"/>
                <w:left w:val="nil"/>
                <w:bottom w:val="nil"/>
                <w:right w:val="nil"/>
                <w:between w:val="nil"/>
              </w:pBdr>
              <w:jc w:val="center"/>
              <w:rPr>
                <w:color w:val="222222"/>
                <w:highlight w:val="white"/>
              </w:rPr>
            </w:pPr>
            <w:r>
              <w:rPr>
                <w:color w:val="222222"/>
                <w:highlight w:val="white"/>
              </w:rPr>
              <w:t>Week</w:t>
            </w:r>
          </w:p>
          <w:p w14:paraId="07FC24D1" w14:textId="77777777" w:rsidR="00A60909" w:rsidRDefault="00A60909" w:rsidP="00E503D4">
            <w:pPr>
              <w:widowControl w:val="0"/>
              <w:pBdr>
                <w:top w:val="nil"/>
                <w:left w:val="nil"/>
                <w:bottom w:val="nil"/>
                <w:right w:val="nil"/>
                <w:between w:val="nil"/>
              </w:pBdr>
              <w:jc w:val="center"/>
              <w:rPr>
                <w:color w:val="222222"/>
                <w:highlight w:val="white"/>
              </w:rPr>
            </w:pPr>
            <w:r>
              <w:rPr>
                <w:color w:val="222222"/>
                <w:highlight w:val="white"/>
              </w:rPr>
              <w:t>12</w:t>
            </w:r>
          </w:p>
        </w:tc>
      </w:tr>
      <w:tr w:rsidR="00A60909" w14:paraId="2196A832" w14:textId="77777777" w:rsidTr="00E503D4">
        <w:trPr>
          <w:trHeight w:val="1181"/>
        </w:trPr>
        <w:tc>
          <w:tcPr>
            <w:tcW w:w="855" w:type="dxa"/>
            <w:shd w:val="clear" w:color="auto" w:fill="auto"/>
            <w:tcMar>
              <w:top w:w="100" w:type="dxa"/>
              <w:left w:w="100" w:type="dxa"/>
              <w:bottom w:w="100" w:type="dxa"/>
              <w:right w:w="100" w:type="dxa"/>
            </w:tcMar>
          </w:tcPr>
          <w:p w14:paraId="4CBD1B0F" w14:textId="77777777" w:rsidR="00A60909" w:rsidRDefault="00A60909" w:rsidP="00E503D4">
            <w:pPr>
              <w:widowControl w:val="0"/>
              <w:pBdr>
                <w:top w:val="nil"/>
                <w:left w:val="nil"/>
                <w:bottom w:val="nil"/>
                <w:right w:val="nil"/>
                <w:between w:val="nil"/>
              </w:pBdr>
              <w:rPr>
                <w:color w:val="222222"/>
                <w:highlight w:val="white"/>
              </w:rPr>
            </w:pPr>
            <w:r>
              <w:rPr>
                <w:color w:val="222222"/>
                <w:highlight w:val="white"/>
              </w:rPr>
              <w:t xml:space="preserve">Deciding on the Theme of Research </w:t>
            </w:r>
          </w:p>
        </w:tc>
        <w:tc>
          <w:tcPr>
            <w:tcW w:w="855" w:type="dxa"/>
            <w:shd w:val="clear" w:color="auto" w:fill="FF9900"/>
            <w:tcMar>
              <w:top w:w="100" w:type="dxa"/>
              <w:left w:w="100" w:type="dxa"/>
              <w:bottom w:w="100" w:type="dxa"/>
              <w:right w:w="100" w:type="dxa"/>
            </w:tcMar>
          </w:tcPr>
          <w:p w14:paraId="0DC3FCF9" w14:textId="77777777" w:rsidR="00A60909" w:rsidRDefault="00A60909" w:rsidP="00E503D4">
            <w:pPr>
              <w:widowControl w:val="0"/>
              <w:pBdr>
                <w:top w:val="nil"/>
                <w:left w:val="nil"/>
                <w:bottom w:val="nil"/>
                <w:right w:val="nil"/>
                <w:between w:val="nil"/>
              </w:pBdr>
              <w:rPr>
                <w:color w:val="222222"/>
                <w:shd w:val="clear" w:color="auto" w:fill="FF9900"/>
              </w:rPr>
            </w:pPr>
          </w:p>
        </w:tc>
        <w:tc>
          <w:tcPr>
            <w:tcW w:w="856" w:type="dxa"/>
            <w:shd w:val="clear" w:color="auto" w:fill="auto"/>
            <w:tcMar>
              <w:top w:w="100" w:type="dxa"/>
              <w:left w:w="100" w:type="dxa"/>
              <w:bottom w:w="100" w:type="dxa"/>
              <w:right w:w="100" w:type="dxa"/>
            </w:tcMar>
          </w:tcPr>
          <w:p w14:paraId="32CC8CDD" w14:textId="77777777" w:rsidR="00A60909" w:rsidRDefault="00A60909" w:rsidP="00E503D4">
            <w:pPr>
              <w:widowControl w:val="0"/>
              <w:pBdr>
                <w:top w:val="nil"/>
                <w:left w:val="nil"/>
                <w:bottom w:val="nil"/>
                <w:right w:val="nil"/>
                <w:between w:val="nil"/>
              </w:pBdr>
              <w:rPr>
                <w:color w:val="222222"/>
                <w:highlight w:val="white"/>
              </w:rPr>
            </w:pPr>
          </w:p>
        </w:tc>
        <w:tc>
          <w:tcPr>
            <w:tcW w:w="856" w:type="dxa"/>
            <w:shd w:val="clear" w:color="auto" w:fill="auto"/>
            <w:tcMar>
              <w:top w:w="100" w:type="dxa"/>
              <w:left w:w="100" w:type="dxa"/>
              <w:bottom w:w="100" w:type="dxa"/>
              <w:right w:w="100" w:type="dxa"/>
            </w:tcMar>
          </w:tcPr>
          <w:p w14:paraId="6C44BACC"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23BF0D03"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7362EAF4"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34DC7BB1"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09820241"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5B9D3FFE"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3AACDEF2"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14F1C46E" w14:textId="77777777" w:rsidR="00A60909" w:rsidRDefault="00A60909" w:rsidP="00E503D4">
            <w:pPr>
              <w:widowControl w:val="0"/>
              <w:pBdr>
                <w:top w:val="nil"/>
                <w:left w:val="nil"/>
                <w:bottom w:val="nil"/>
                <w:right w:val="nil"/>
                <w:between w:val="nil"/>
              </w:pBdr>
              <w:rPr>
                <w:b/>
                <w:color w:val="222222"/>
                <w:highlight w:val="white"/>
              </w:rPr>
            </w:pPr>
          </w:p>
        </w:tc>
        <w:tc>
          <w:tcPr>
            <w:tcW w:w="880" w:type="dxa"/>
            <w:shd w:val="clear" w:color="auto" w:fill="auto"/>
            <w:tcMar>
              <w:top w:w="100" w:type="dxa"/>
              <w:left w:w="100" w:type="dxa"/>
              <w:bottom w:w="100" w:type="dxa"/>
              <w:right w:w="100" w:type="dxa"/>
            </w:tcMar>
          </w:tcPr>
          <w:p w14:paraId="1A0973A0" w14:textId="77777777" w:rsidR="00A60909" w:rsidRDefault="00A60909" w:rsidP="00E503D4">
            <w:pPr>
              <w:widowControl w:val="0"/>
              <w:pBdr>
                <w:top w:val="nil"/>
                <w:left w:val="nil"/>
                <w:bottom w:val="nil"/>
                <w:right w:val="nil"/>
                <w:between w:val="nil"/>
              </w:pBdr>
              <w:rPr>
                <w:b/>
                <w:color w:val="222222"/>
                <w:highlight w:val="white"/>
              </w:rPr>
            </w:pPr>
          </w:p>
        </w:tc>
        <w:tc>
          <w:tcPr>
            <w:tcW w:w="880" w:type="dxa"/>
            <w:shd w:val="clear" w:color="auto" w:fill="auto"/>
            <w:tcMar>
              <w:top w:w="100" w:type="dxa"/>
              <w:left w:w="100" w:type="dxa"/>
              <w:bottom w:w="100" w:type="dxa"/>
              <w:right w:w="100" w:type="dxa"/>
            </w:tcMar>
          </w:tcPr>
          <w:p w14:paraId="77A5756C" w14:textId="77777777" w:rsidR="00A60909" w:rsidRDefault="00A60909" w:rsidP="00E503D4">
            <w:pPr>
              <w:widowControl w:val="0"/>
              <w:pBdr>
                <w:top w:val="nil"/>
                <w:left w:val="nil"/>
                <w:bottom w:val="nil"/>
                <w:right w:val="nil"/>
                <w:between w:val="nil"/>
              </w:pBdr>
              <w:rPr>
                <w:b/>
                <w:color w:val="222222"/>
                <w:highlight w:val="white"/>
              </w:rPr>
            </w:pPr>
          </w:p>
        </w:tc>
      </w:tr>
      <w:tr w:rsidR="00A60909" w14:paraId="0187A7E6" w14:textId="77777777" w:rsidTr="00E503D4">
        <w:trPr>
          <w:trHeight w:val="1181"/>
        </w:trPr>
        <w:tc>
          <w:tcPr>
            <w:tcW w:w="855" w:type="dxa"/>
            <w:shd w:val="clear" w:color="auto" w:fill="auto"/>
            <w:tcMar>
              <w:top w:w="100" w:type="dxa"/>
              <w:left w:w="100" w:type="dxa"/>
              <w:bottom w:w="100" w:type="dxa"/>
              <w:right w:w="100" w:type="dxa"/>
            </w:tcMar>
          </w:tcPr>
          <w:p w14:paraId="2BBF58A9" w14:textId="77777777" w:rsidR="00A60909" w:rsidRDefault="00A60909" w:rsidP="00E503D4">
            <w:pPr>
              <w:widowControl w:val="0"/>
              <w:pBdr>
                <w:top w:val="nil"/>
                <w:left w:val="nil"/>
                <w:bottom w:val="nil"/>
                <w:right w:val="nil"/>
                <w:between w:val="nil"/>
              </w:pBdr>
              <w:rPr>
                <w:color w:val="222222"/>
                <w:highlight w:val="white"/>
              </w:rPr>
            </w:pPr>
            <w:r>
              <w:rPr>
                <w:color w:val="222222"/>
                <w:highlight w:val="white"/>
              </w:rPr>
              <w:t>Finding</w:t>
            </w:r>
          </w:p>
          <w:p w14:paraId="66B924B5" w14:textId="77777777" w:rsidR="00A60909" w:rsidRDefault="00A60909" w:rsidP="00E503D4">
            <w:pPr>
              <w:widowControl w:val="0"/>
              <w:pBdr>
                <w:top w:val="nil"/>
                <w:left w:val="nil"/>
                <w:bottom w:val="nil"/>
                <w:right w:val="nil"/>
                <w:between w:val="nil"/>
              </w:pBdr>
              <w:rPr>
                <w:color w:val="222222"/>
                <w:highlight w:val="white"/>
              </w:rPr>
            </w:pPr>
            <w:r>
              <w:rPr>
                <w:color w:val="222222"/>
                <w:highlight w:val="white"/>
              </w:rPr>
              <w:t>the Aim and Objectives</w:t>
            </w:r>
          </w:p>
          <w:p w14:paraId="67C2215F" w14:textId="77777777" w:rsidR="00A60909" w:rsidRDefault="00A60909" w:rsidP="00E503D4">
            <w:pPr>
              <w:widowControl w:val="0"/>
              <w:pBdr>
                <w:top w:val="nil"/>
                <w:left w:val="nil"/>
                <w:bottom w:val="nil"/>
                <w:right w:val="nil"/>
                <w:between w:val="nil"/>
              </w:pBdr>
              <w:rPr>
                <w:color w:val="222222"/>
                <w:highlight w:val="white"/>
              </w:rPr>
            </w:pPr>
          </w:p>
        </w:tc>
        <w:tc>
          <w:tcPr>
            <w:tcW w:w="855" w:type="dxa"/>
            <w:tcMar>
              <w:top w:w="100" w:type="dxa"/>
              <w:left w:w="100" w:type="dxa"/>
              <w:bottom w:w="100" w:type="dxa"/>
              <w:right w:w="100" w:type="dxa"/>
            </w:tcMar>
          </w:tcPr>
          <w:p w14:paraId="1D872FC0" w14:textId="77777777" w:rsidR="00A60909" w:rsidRDefault="00A60909" w:rsidP="00E503D4">
            <w:pPr>
              <w:widowControl w:val="0"/>
              <w:pBdr>
                <w:top w:val="nil"/>
                <w:left w:val="nil"/>
                <w:bottom w:val="nil"/>
                <w:right w:val="nil"/>
                <w:between w:val="nil"/>
              </w:pBdr>
              <w:rPr>
                <w:color w:val="222222"/>
                <w:shd w:val="clear" w:color="auto" w:fill="FF9900"/>
              </w:rPr>
            </w:pPr>
          </w:p>
        </w:tc>
        <w:tc>
          <w:tcPr>
            <w:tcW w:w="856" w:type="dxa"/>
            <w:shd w:val="clear" w:color="auto" w:fill="0B5394"/>
            <w:tcMar>
              <w:top w:w="100" w:type="dxa"/>
              <w:left w:w="100" w:type="dxa"/>
              <w:bottom w:w="100" w:type="dxa"/>
              <w:right w:w="100" w:type="dxa"/>
            </w:tcMar>
          </w:tcPr>
          <w:p w14:paraId="663FA45A" w14:textId="77777777" w:rsidR="00A60909" w:rsidRDefault="00A60909" w:rsidP="00E503D4">
            <w:pPr>
              <w:widowControl w:val="0"/>
              <w:pBdr>
                <w:top w:val="nil"/>
                <w:left w:val="nil"/>
                <w:bottom w:val="nil"/>
                <w:right w:val="nil"/>
                <w:between w:val="nil"/>
              </w:pBdr>
              <w:rPr>
                <w:color w:val="222222"/>
                <w:highlight w:val="white"/>
              </w:rPr>
            </w:pPr>
          </w:p>
        </w:tc>
        <w:tc>
          <w:tcPr>
            <w:tcW w:w="856" w:type="dxa"/>
            <w:shd w:val="clear" w:color="auto" w:fill="auto"/>
            <w:tcMar>
              <w:top w:w="100" w:type="dxa"/>
              <w:left w:w="100" w:type="dxa"/>
              <w:bottom w:w="100" w:type="dxa"/>
              <w:right w:w="100" w:type="dxa"/>
            </w:tcMar>
          </w:tcPr>
          <w:p w14:paraId="3290F51A"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7E17A934"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6CC32A05"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16300505"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4B3D4664"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08C23F4D"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1F031FB4"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55E3EEBE" w14:textId="77777777" w:rsidR="00A60909" w:rsidRDefault="00A60909" w:rsidP="00E503D4">
            <w:pPr>
              <w:widowControl w:val="0"/>
              <w:pBdr>
                <w:top w:val="nil"/>
                <w:left w:val="nil"/>
                <w:bottom w:val="nil"/>
                <w:right w:val="nil"/>
                <w:between w:val="nil"/>
              </w:pBdr>
              <w:rPr>
                <w:b/>
                <w:color w:val="222222"/>
                <w:highlight w:val="white"/>
              </w:rPr>
            </w:pPr>
          </w:p>
        </w:tc>
        <w:tc>
          <w:tcPr>
            <w:tcW w:w="880" w:type="dxa"/>
            <w:shd w:val="clear" w:color="auto" w:fill="auto"/>
            <w:tcMar>
              <w:top w:w="100" w:type="dxa"/>
              <w:left w:w="100" w:type="dxa"/>
              <w:bottom w:w="100" w:type="dxa"/>
              <w:right w:w="100" w:type="dxa"/>
            </w:tcMar>
          </w:tcPr>
          <w:p w14:paraId="244ACB43" w14:textId="77777777" w:rsidR="00A60909" w:rsidRDefault="00A60909" w:rsidP="00E503D4">
            <w:pPr>
              <w:widowControl w:val="0"/>
              <w:pBdr>
                <w:top w:val="nil"/>
                <w:left w:val="nil"/>
                <w:bottom w:val="nil"/>
                <w:right w:val="nil"/>
                <w:between w:val="nil"/>
              </w:pBdr>
              <w:rPr>
                <w:b/>
                <w:color w:val="222222"/>
                <w:highlight w:val="white"/>
              </w:rPr>
            </w:pPr>
          </w:p>
        </w:tc>
        <w:tc>
          <w:tcPr>
            <w:tcW w:w="880" w:type="dxa"/>
            <w:shd w:val="clear" w:color="auto" w:fill="auto"/>
            <w:tcMar>
              <w:top w:w="100" w:type="dxa"/>
              <w:left w:w="100" w:type="dxa"/>
              <w:bottom w:w="100" w:type="dxa"/>
              <w:right w:w="100" w:type="dxa"/>
            </w:tcMar>
          </w:tcPr>
          <w:p w14:paraId="646493D1" w14:textId="77777777" w:rsidR="00A60909" w:rsidRDefault="00A60909" w:rsidP="00E503D4">
            <w:pPr>
              <w:widowControl w:val="0"/>
              <w:pBdr>
                <w:top w:val="nil"/>
                <w:left w:val="nil"/>
                <w:bottom w:val="nil"/>
                <w:right w:val="nil"/>
                <w:between w:val="nil"/>
              </w:pBdr>
              <w:rPr>
                <w:b/>
                <w:color w:val="222222"/>
                <w:highlight w:val="white"/>
              </w:rPr>
            </w:pPr>
          </w:p>
        </w:tc>
      </w:tr>
      <w:tr w:rsidR="00A60909" w14:paraId="048BA9F1" w14:textId="77777777" w:rsidTr="00E503D4">
        <w:trPr>
          <w:trHeight w:val="2051"/>
        </w:trPr>
        <w:tc>
          <w:tcPr>
            <w:tcW w:w="855" w:type="dxa"/>
            <w:shd w:val="clear" w:color="auto" w:fill="auto"/>
            <w:tcMar>
              <w:top w:w="100" w:type="dxa"/>
              <w:left w:w="100" w:type="dxa"/>
              <w:bottom w:w="100" w:type="dxa"/>
              <w:right w:w="100" w:type="dxa"/>
            </w:tcMar>
          </w:tcPr>
          <w:p w14:paraId="4C40D668" w14:textId="77777777" w:rsidR="00A60909" w:rsidRDefault="00A60909" w:rsidP="00E503D4">
            <w:pPr>
              <w:widowControl w:val="0"/>
              <w:pBdr>
                <w:top w:val="nil"/>
                <w:left w:val="nil"/>
                <w:bottom w:val="nil"/>
                <w:right w:val="nil"/>
                <w:between w:val="nil"/>
              </w:pBdr>
              <w:rPr>
                <w:color w:val="222222"/>
                <w:highlight w:val="white"/>
              </w:rPr>
            </w:pPr>
            <w:r>
              <w:rPr>
                <w:color w:val="222222"/>
                <w:highlight w:val="white"/>
              </w:rPr>
              <w:t>Literature</w:t>
            </w:r>
          </w:p>
          <w:p w14:paraId="6E6E21EE" w14:textId="77777777" w:rsidR="00A60909" w:rsidRDefault="00A60909" w:rsidP="00E503D4">
            <w:pPr>
              <w:widowControl w:val="0"/>
              <w:pBdr>
                <w:top w:val="nil"/>
                <w:left w:val="nil"/>
                <w:bottom w:val="nil"/>
                <w:right w:val="nil"/>
                <w:between w:val="nil"/>
              </w:pBdr>
              <w:rPr>
                <w:color w:val="222222"/>
                <w:highlight w:val="white"/>
              </w:rPr>
            </w:pPr>
            <w:r>
              <w:rPr>
                <w:color w:val="222222"/>
                <w:highlight w:val="white"/>
              </w:rPr>
              <w:t>Review</w:t>
            </w:r>
          </w:p>
        </w:tc>
        <w:tc>
          <w:tcPr>
            <w:tcW w:w="855" w:type="dxa"/>
            <w:shd w:val="clear" w:color="auto" w:fill="auto"/>
            <w:tcMar>
              <w:top w:w="100" w:type="dxa"/>
              <w:left w:w="100" w:type="dxa"/>
              <w:bottom w:w="100" w:type="dxa"/>
              <w:right w:w="100" w:type="dxa"/>
            </w:tcMar>
          </w:tcPr>
          <w:p w14:paraId="12189E13" w14:textId="77777777" w:rsidR="00A60909" w:rsidRDefault="00A60909" w:rsidP="00E503D4">
            <w:pPr>
              <w:widowControl w:val="0"/>
              <w:pBdr>
                <w:top w:val="nil"/>
                <w:left w:val="nil"/>
                <w:bottom w:val="nil"/>
                <w:right w:val="nil"/>
                <w:between w:val="nil"/>
              </w:pBdr>
              <w:rPr>
                <w:color w:val="222222"/>
                <w:highlight w:val="white"/>
              </w:rPr>
            </w:pPr>
          </w:p>
        </w:tc>
        <w:tc>
          <w:tcPr>
            <w:tcW w:w="856" w:type="dxa"/>
            <w:tcMar>
              <w:top w:w="100" w:type="dxa"/>
              <w:left w:w="100" w:type="dxa"/>
              <w:bottom w:w="100" w:type="dxa"/>
              <w:right w:w="100" w:type="dxa"/>
            </w:tcMar>
          </w:tcPr>
          <w:p w14:paraId="5575070F" w14:textId="77777777" w:rsidR="00A60909" w:rsidRDefault="00A60909" w:rsidP="00E503D4">
            <w:pPr>
              <w:widowControl w:val="0"/>
              <w:pBdr>
                <w:top w:val="nil"/>
                <w:left w:val="nil"/>
                <w:bottom w:val="nil"/>
                <w:right w:val="nil"/>
                <w:between w:val="nil"/>
              </w:pBdr>
              <w:rPr>
                <w:color w:val="222222"/>
                <w:highlight w:val="white"/>
              </w:rPr>
            </w:pPr>
          </w:p>
        </w:tc>
        <w:tc>
          <w:tcPr>
            <w:tcW w:w="856" w:type="dxa"/>
            <w:shd w:val="clear" w:color="auto" w:fill="980000"/>
            <w:tcMar>
              <w:top w:w="100" w:type="dxa"/>
              <w:left w:w="100" w:type="dxa"/>
              <w:bottom w:w="100" w:type="dxa"/>
              <w:right w:w="100" w:type="dxa"/>
            </w:tcMar>
          </w:tcPr>
          <w:p w14:paraId="059CA138"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64E1A1DB"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3F0B3775"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2C5B68BC"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49CDB6FC"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73F1AE58"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19BA6D24"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1FF9CBA2" w14:textId="77777777" w:rsidR="00A60909" w:rsidRDefault="00A60909" w:rsidP="00E503D4">
            <w:pPr>
              <w:widowControl w:val="0"/>
              <w:pBdr>
                <w:top w:val="nil"/>
                <w:left w:val="nil"/>
                <w:bottom w:val="nil"/>
                <w:right w:val="nil"/>
                <w:between w:val="nil"/>
              </w:pBdr>
              <w:rPr>
                <w:b/>
                <w:color w:val="222222"/>
                <w:highlight w:val="white"/>
              </w:rPr>
            </w:pPr>
          </w:p>
        </w:tc>
        <w:tc>
          <w:tcPr>
            <w:tcW w:w="880" w:type="dxa"/>
            <w:shd w:val="clear" w:color="auto" w:fill="auto"/>
            <w:tcMar>
              <w:top w:w="100" w:type="dxa"/>
              <w:left w:w="100" w:type="dxa"/>
              <w:bottom w:w="100" w:type="dxa"/>
              <w:right w:w="100" w:type="dxa"/>
            </w:tcMar>
          </w:tcPr>
          <w:p w14:paraId="4D05B940" w14:textId="77777777" w:rsidR="00A60909" w:rsidRDefault="00A60909" w:rsidP="00E503D4">
            <w:pPr>
              <w:widowControl w:val="0"/>
              <w:pBdr>
                <w:top w:val="nil"/>
                <w:left w:val="nil"/>
                <w:bottom w:val="nil"/>
                <w:right w:val="nil"/>
                <w:between w:val="nil"/>
              </w:pBdr>
              <w:rPr>
                <w:b/>
                <w:color w:val="222222"/>
                <w:highlight w:val="white"/>
              </w:rPr>
            </w:pPr>
          </w:p>
        </w:tc>
        <w:tc>
          <w:tcPr>
            <w:tcW w:w="880" w:type="dxa"/>
            <w:shd w:val="clear" w:color="auto" w:fill="auto"/>
            <w:tcMar>
              <w:top w:w="100" w:type="dxa"/>
              <w:left w:w="100" w:type="dxa"/>
              <w:bottom w:w="100" w:type="dxa"/>
              <w:right w:w="100" w:type="dxa"/>
            </w:tcMar>
          </w:tcPr>
          <w:p w14:paraId="6FA0BD50" w14:textId="77777777" w:rsidR="00A60909" w:rsidRDefault="00A60909" w:rsidP="00E503D4">
            <w:pPr>
              <w:widowControl w:val="0"/>
              <w:pBdr>
                <w:top w:val="nil"/>
                <w:left w:val="nil"/>
                <w:bottom w:val="nil"/>
                <w:right w:val="nil"/>
                <w:between w:val="nil"/>
              </w:pBdr>
              <w:rPr>
                <w:b/>
                <w:color w:val="222222"/>
                <w:highlight w:val="white"/>
              </w:rPr>
            </w:pPr>
          </w:p>
        </w:tc>
      </w:tr>
      <w:tr w:rsidR="00A60909" w14:paraId="1F9431F9" w14:textId="77777777" w:rsidTr="00E503D4">
        <w:trPr>
          <w:trHeight w:val="1455"/>
        </w:trPr>
        <w:tc>
          <w:tcPr>
            <w:tcW w:w="855" w:type="dxa"/>
            <w:shd w:val="clear" w:color="auto" w:fill="auto"/>
            <w:tcMar>
              <w:top w:w="100" w:type="dxa"/>
              <w:left w:w="100" w:type="dxa"/>
              <w:bottom w:w="100" w:type="dxa"/>
              <w:right w:w="100" w:type="dxa"/>
            </w:tcMar>
          </w:tcPr>
          <w:p w14:paraId="7D032A09" w14:textId="77777777" w:rsidR="00A60909" w:rsidRDefault="00A60909" w:rsidP="00E503D4">
            <w:pPr>
              <w:widowControl w:val="0"/>
              <w:pBdr>
                <w:top w:val="nil"/>
                <w:left w:val="nil"/>
                <w:bottom w:val="nil"/>
                <w:right w:val="nil"/>
                <w:between w:val="nil"/>
              </w:pBdr>
              <w:rPr>
                <w:color w:val="222222"/>
                <w:highlight w:val="white"/>
              </w:rPr>
            </w:pPr>
            <w:proofErr w:type="spellStart"/>
            <w:r>
              <w:rPr>
                <w:color w:val="222222"/>
                <w:highlight w:val="white"/>
              </w:rPr>
              <w:lastRenderedPageBreak/>
              <w:t>Finalising</w:t>
            </w:r>
            <w:proofErr w:type="spellEnd"/>
            <w:r>
              <w:rPr>
                <w:color w:val="222222"/>
                <w:highlight w:val="white"/>
              </w:rPr>
              <w:t xml:space="preserve"> Method of Research </w:t>
            </w:r>
          </w:p>
          <w:p w14:paraId="7D7090E7" w14:textId="77777777" w:rsidR="00A60909" w:rsidRDefault="00A60909" w:rsidP="00E503D4">
            <w:pPr>
              <w:widowControl w:val="0"/>
              <w:pBdr>
                <w:top w:val="nil"/>
                <w:left w:val="nil"/>
                <w:bottom w:val="nil"/>
                <w:right w:val="nil"/>
                <w:between w:val="nil"/>
              </w:pBdr>
              <w:rPr>
                <w:color w:val="222222"/>
                <w:highlight w:val="white"/>
              </w:rPr>
            </w:pPr>
          </w:p>
        </w:tc>
        <w:tc>
          <w:tcPr>
            <w:tcW w:w="855" w:type="dxa"/>
            <w:shd w:val="clear" w:color="auto" w:fill="auto"/>
            <w:tcMar>
              <w:top w:w="100" w:type="dxa"/>
              <w:left w:w="100" w:type="dxa"/>
              <w:bottom w:w="100" w:type="dxa"/>
              <w:right w:w="100" w:type="dxa"/>
            </w:tcMar>
          </w:tcPr>
          <w:p w14:paraId="6273F503" w14:textId="77777777" w:rsidR="00A60909" w:rsidRDefault="00A60909" w:rsidP="00E503D4">
            <w:pPr>
              <w:widowControl w:val="0"/>
              <w:pBdr>
                <w:top w:val="nil"/>
                <w:left w:val="nil"/>
                <w:bottom w:val="nil"/>
                <w:right w:val="nil"/>
                <w:between w:val="nil"/>
              </w:pBdr>
              <w:rPr>
                <w:color w:val="222222"/>
                <w:highlight w:val="white"/>
              </w:rPr>
            </w:pPr>
          </w:p>
        </w:tc>
        <w:tc>
          <w:tcPr>
            <w:tcW w:w="856" w:type="dxa"/>
            <w:tcMar>
              <w:top w:w="100" w:type="dxa"/>
              <w:left w:w="100" w:type="dxa"/>
              <w:bottom w:w="100" w:type="dxa"/>
              <w:right w:w="100" w:type="dxa"/>
            </w:tcMar>
          </w:tcPr>
          <w:p w14:paraId="158B611D" w14:textId="77777777" w:rsidR="00A60909" w:rsidRDefault="00A60909" w:rsidP="00E503D4">
            <w:pPr>
              <w:widowControl w:val="0"/>
              <w:pBdr>
                <w:top w:val="nil"/>
                <w:left w:val="nil"/>
                <w:bottom w:val="nil"/>
                <w:right w:val="nil"/>
                <w:between w:val="nil"/>
              </w:pBdr>
              <w:rPr>
                <w:color w:val="222222"/>
                <w:highlight w:val="white"/>
              </w:rPr>
            </w:pPr>
          </w:p>
        </w:tc>
        <w:tc>
          <w:tcPr>
            <w:tcW w:w="856" w:type="dxa"/>
            <w:shd w:val="clear" w:color="auto" w:fill="00FFFF"/>
            <w:tcMar>
              <w:top w:w="100" w:type="dxa"/>
              <w:left w:w="100" w:type="dxa"/>
              <w:bottom w:w="100" w:type="dxa"/>
              <w:right w:w="100" w:type="dxa"/>
            </w:tcMar>
          </w:tcPr>
          <w:p w14:paraId="1F195407"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00FFFF"/>
            <w:tcMar>
              <w:top w:w="100" w:type="dxa"/>
              <w:left w:w="100" w:type="dxa"/>
              <w:bottom w:w="100" w:type="dxa"/>
              <w:right w:w="100" w:type="dxa"/>
            </w:tcMar>
          </w:tcPr>
          <w:p w14:paraId="29B956C1"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4641E528"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69010E77"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6894CA63"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2F252C08"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4016F03E"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4B0B6359" w14:textId="77777777" w:rsidR="00A60909" w:rsidRDefault="00A60909" w:rsidP="00E503D4">
            <w:pPr>
              <w:widowControl w:val="0"/>
              <w:pBdr>
                <w:top w:val="nil"/>
                <w:left w:val="nil"/>
                <w:bottom w:val="nil"/>
                <w:right w:val="nil"/>
                <w:between w:val="nil"/>
              </w:pBdr>
              <w:rPr>
                <w:b/>
                <w:color w:val="222222"/>
                <w:highlight w:val="white"/>
              </w:rPr>
            </w:pPr>
          </w:p>
        </w:tc>
        <w:tc>
          <w:tcPr>
            <w:tcW w:w="880" w:type="dxa"/>
            <w:shd w:val="clear" w:color="auto" w:fill="auto"/>
            <w:tcMar>
              <w:top w:w="100" w:type="dxa"/>
              <w:left w:w="100" w:type="dxa"/>
              <w:bottom w:w="100" w:type="dxa"/>
              <w:right w:w="100" w:type="dxa"/>
            </w:tcMar>
          </w:tcPr>
          <w:p w14:paraId="0EEF2B98" w14:textId="77777777" w:rsidR="00A60909" w:rsidRDefault="00A60909" w:rsidP="00E503D4">
            <w:pPr>
              <w:widowControl w:val="0"/>
              <w:pBdr>
                <w:top w:val="nil"/>
                <w:left w:val="nil"/>
                <w:bottom w:val="nil"/>
                <w:right w:val="nil"/>
                <w:between w:val="nil"/>
              </w:pBdr>
              <w:rPr>
                <w:b/>
                <w:color w:val="222222"/>
                <w:highlight w:val="white"/>
              </w:rPr>
            </w:pPr>
          </w:p>
        </w:tc>
        <w:tc>
          <w:tcPr>
            <w:tcW w:w="880" w:type="dxa"/>
            <w:shd w:val="clear" w:color="auto" w:fill="auto"/>
            <w:tcMar>
              <w:top w:w="100" w:type="dxa"/>
              <w:left w:w="100" w:type="dxa"/>
              <w:bottom w:w="100" w:type="dxa"/>
              <w:right w:w="100" w:type="dxa"/>
            </w:tcMar>
          </w:tcPr>
          <w:p w14:paraId="08682D08" w14:textId="77777777" w:rsidR="00A60909" w:rsidRDefault="00A60909" w:rsidP="00E503D4">
            <w:pPr>
              <w:widowControl w:val="0"/>
              <w:pBdr>
                <w:top w:val="nil"/>
                <w:left w:val="nil"/>
                <w:bottom w:val="nil"/>
                <w:right w:val="nil"/>
                <w:between w:val="nil"/>
              </w:pBdr>
              <w:rPr>
                <w:b/>
                <w:color w:val="222222"/>
                <w:highlight w:val="white"/>
              </w:rPr>
            </w:pPr>
          </w:p>
        </w:tc>
      </w:tr>
      <w:tr w:rsidR="00A60909" w14:paraId="185BAC7D" w14:textId="77777777" w:rsidTr="00E503D4">
        <w:trPr>
          <w:trHeight w:val="2327"/>
        </w:trPr>
        <w:tc>
          <w:tcPr>
            <w:tcW w:w="855" w:type="dxa"/>
            <w:shd w:val="clear" w:color="auto" w:fill="auto"/>
            <w:tcMar>
              <w:top w:w="100" w:type="dxa"/>
              <w:left w:w="100" w:type="dxa"/>
              <w:bottom w:w="100" w:type="dxa"/>
              <w:right w:w="100" w:type="dxa"/>
            </w:tcMar>
          </w:tcPr>
          <w:p w14:paraId="134DDB6D" w14:textId="77777777" w:rsidR="00A60909" w:rsidRDefault="00A60909" w:rsidP="00E503D4">
            <w:pPr>
              <w:widowControl w:val="0"/>
              <w:pBdr>
                <w:top w:val="nil"/>
                <w:left w:val="nil"/>
                <w:bottom w:val="nil"/>
                <w:right w:val="nil"/>
                <w:between w:val="nil"/>
              </w:pBdr>
              <w:rPr>
                <w:color w:val="222222"/>
                <w:highlight w:val="white"/>
              </w:rPr>
            </w:pPr>
            <w:r>
              <w:rPr>
                <w:color w:val="222222"/>
                <w:highlight w:val="white"/>
              </w:rPr>
              <w:t>Data Collection</w:t>
            </w:r>
          </w:p>
          <w:p w14:paraId="2CE7A064" w14:textId="77777777" w:rsidR="00A60909" w:rsidRDefault="00A60909" w:rsidP="00E503D4">
            <w:pPr>
              <w:widowControl w:val="0"/>
              <w:pBdr>
                <w:top w:val="nil"/>
                <w:left w:val="nil"/>
                <w:bottom w:val="nil"/>
                <w:right w:val="nil"/>
                <w:between w:val="nil"/>
              </w:pBdr>
              <w:rPr>
                <w:color w:val="222222"/>
                <w:highlight w:val="white"/>
              </w:rPr>
            </w:pPr>
          </w:p>
        </w:tc>
        <w:tc>
          <w:tcPr>
            <w:tcW w:w="855" w:type="dxa"/>
            <w:shd w:val="clear" w:color="auto" w:fill="auto"/>
            <w:tcMar>
              <w:top w:w="100" w:type="dxa"/>
              <w:left w:w="100" w:type="dxa"/>
              <w:bottom w:w="100" w:type="dxa"/>
              <w:right w:w="100" w:type="dxa"/>
            </w:tcMar>
          </w:tcPr>
          <w:p w14:paraId="4D00F438" w14:textId="77777777" w:rsidR="00A60909" w:rsidRDefault="00A60909" w:rsidP="00E503D4">
            <w:pPr>
              <w:widowControl w:val="0"/>
              <w:pBdr>
                <w:top w:val="nil"/>
                <w:left w:val="nil"/>
                <w:bottom w:val="nil"/>
                <w:right w:val="nil"/>
                <w:between w:val="nil"/>
              </w:pBdr>
              <w:rPr>
                <w:color w:val="222222"/>
                <w:highlight w:val="white"/>
              </w:rPr>
            </w:pPr>
          </w:p>
        </w:tc>
        <w:tc>
          <w:tcPr>
            <w:tcW w:w="856" w:type="dxa"/>
            <w:shd w:val="clear" w:color="auto" w:fill="auto"/>
            <w:tcMar>
              <w:top w:w="100" w:type="dxa"/>
              <w:left w:w="100" w:type="dxa"/>
              <w:bottom w:w="100" w:type="dxa"/>
              <w:right w:w="100" w:type="dxa"/>
            </w:tcMar>
          </w:tcPr>
          <w:p w14:paraId="38A5E4A8" w14:textId="77777777" w:rsidR="00A60909" w:rsidRDefault="00A60909" w:rsidP="00E503D4">
            <w:pPr>
              <w:widowControl w:val="0"/>
              <w:pBdr>
                <w:top w:val="nil"/>
                <w:left w:val="nil"/>
                <w:bottom w:val="nil"/>
                <w:right w:val="nil"/>
                <w:between w:val="nil"/>
              </w:pBdr>
              <w:rPr>
                <w:color w:val="222222"/>
                <w:highlight w:val="white"/>
              </w:rPr>
            </w:pPr>
          </w:p>
        </w:tc>
        <w:tc>
          <w:tcPr>
            <w:tcW w:w="856" w:type="dxa"/>
            <w:shd w:val="clear" w:color="auto" w:fill="auto"/>
            <w:tcMar>
              <w:top w:w="100" w:type="dxa"/>
              <w:left w:w="100" w:type="dxa"/>
              <w:bottom w:w="100" w:type="dxa"/>
              <w:right w:w="100" w:type="dxa"/>
            </w:tcMar>
          </w:tcPr>
          <w:p w14:paraId="4F41D27A" w14:textId="77777777" w:rsidR="00A60909" w:rsidRDefault="00A60909" w:rsidP="00E503D4">
            <w:pPr>
              <w:widowControl w:val="0"/>
              <w:pBdr>
                <w:top w:val="nil"/>
                <w:left w:val="nil"/>
                <w:bottom w:val="nil"/>
                <w:right w:val="nil"/>
                <w:between w:val="nil"/>
              </w:pBdr>
              <w:rPr>
                <w:b/>
                <w:color w:val="222222"/>
                <w:highlight w:val="white"/>
              </w:rPr>
            </w:pPr>
          </w:p>
        </w:tc>
        <w:tc>
          <w:tcPr>
            <w:tcW w:w="856" w:type="dxa"/>
            <w:tcMar>
              <w:top w:w="100" w:type="dxa"/>
              <w:left w:w="100" w:type="dxa"/>
              <w:bottom w:w="100" w:type="dxa"/>
              <w:right w:w="100" w:type="dxa"/>
            </w:tcMar>
          </w:tcPr>
          <w:p w14:paraId="2B347D2B"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C27BA0"/>
            <w:tcMar>
              <w:top w:w="100" w:type="dxa"/>
              <w:left w:w="100" w:type="dxa"/>
              <w:bottom w:w="100" w:type="dxa"/>
              <w:right w:w="100" w:type="dxa"/>
            </w:tcMar>
          </w:tcPr>
          <w:p w14:paraId="17B2B536"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C27BA0"/>
            <w:tcMar>
              <w:top w:w="100" w:type="dxa"/>
              <w:left w:w="100" w:type="dxa"/>
              <w:bottom w:w="100" w:type="dxa"/>
              <w:right w:w="100" w:type="dxa"/>
            </w:tcMar>
          </w:tcPr>
          <w:p w14:paraId="3DDEA33F"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21297E6E"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4FE413EF"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7BDD86B8"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7C864B4F" w14:textId="77777777" w:rsidR="00A60909" w:rsidRDefault="00A60909" w:rsidP="00E503D4">
            <w:pPr>
              <w:widowControl w:val="0"/>
              <w:pBdr>
                <w:top w:val="nil"/>
                <w:left w:val="nil"/>
                <w:bottom w:val="nil"/>
                <w:right w:val="nil"/>
                <w:between w:val="nil"/>
              </w:pBdr>
              <w:rPr>
                <w:b/>
                <w:color w:val="222222"/>
                <w:highlight w:val="white"/>
              </w:rPr>
            </w:pPr>
          </w:p>
        </w:tc>
        <w:tc>
          <w:tcPr>
            <w:tcW w:w="880" w:type="dxa"/>
            <w:shd w:val="clear" w:color="auto" w:fill="auto"/>
            <w:tcMar>
              <w:top w:w="100" w:type="dxa"/>
              <w:left w:w="100" w:type="dxa"/>
              <w:bottom w:w="100" w:type="dxa"/>
              <w:right w:w="100" w:type="dxa"/>
            </w:tcMar>
          </w:tcPr>
          <w:p w14:paraId="47040950" w14:textId="77777777" w:rsidR="00A60909" w:rsidRDefault="00A60909" w:rsidP="00E503D4">
            <w:pPr>
              <w:widowControl w:val="0"/>
              <w:pBdr>
                <w:top w:val="nil"/>
                <w:left w:val="nil"/>
                <w:bottom w:val="nil"/>
                <w:right w:val="nil"/>
                <w:between w:val="nil"/>
              </w:pBdr>
              <w:rPr>
                <w:b/>
                <w:color w:val="222222"/>
                <w:highlight w:val="white"/>
              </w:rPr>
            </w:pPr>
          </w:p>
        </w:tc>
        <w:tc>
          <w:tcPr>
            <w:tcW w:w="880" w:type="dxa"/>
            <w:shd w:val="clear" w:color="auto" w:fill="auto"/>
            <w:tcMar>
              <w:top w:w="100" w:type="dxa"/>
              <w:left w:w="100" w:type="dxa"/>
              <w:bottom w:w="100" w:type="dxa"/>
              <w:right w:w="100" w:type="dxa"/>
            </w:tcMar>
          </w:tcPr>
          <w:p w14:paraId="00E62665" w14:textId="77777777" w:rsidR="00A60909" w:rsidRDefault="00A60909" w:rsidP="00E503D4">
            <w:pPr>
              <w:widowControl w:val="0"/>
              <w:pBdr>
                <w:top w:val="nil"/>
                <w:left w:val="nil"/>
                <w:bottom w:val="nil"/>
                <w:right w:val="nil"/>
                <w:between w:val="nil"/>
              </w:pBdr>
              <w:rPr>
                <w:b/>
                <w:color w:val="222222"/>
                <w:highlight w:val="white"/>
              </w:rPr>
            </w:pPr>
          </w:p>
        </w:tc>
      </w:tr>
      <w:tr w:rsidR="00A60909" w14:paraId="231F2CF2" w14:textId="77777777" w:rsidTr="00E503D4">
        <w:trPr>
          <w:trHeight w:val="1475"/>
        </w:trPr>
        <w:tc>
          <w:tcPr>
            <w:tcW w:w="855" w:type="dxa"/>
            <w:shd w:val="clear" w:color="auto" w:fill="auto"/>
            <w:tcMar>
              <w:top w:w="100" w:type="dxa"/>
              <w:left w:w="100" w:type="dxa"/>
              <w:bottom w:w="100" w:type="dxa"/>
              <w:right w:w="100" w:type="dxa"/>
            </w:tcMar>
          </w:tcPr>
          <w:p w14:paraId="0FF4E8F1" w14:textId="77777777" w:rsidR="00A60909" w:rsidRDefault="00A60909" w:rsidP="00E503D4">
            <w:pPr>
              <w:widowControl w:val="0"/>
              <w:pBdr>
                <w:top w:val="nil"/>
                <w:left w:val="nil"/>
                <w:bottom w:val="nil"/>
                <w:right w:val="nil"/>
                <w:between w:val="nil"/>
              </w:pBdr>
              <w:rPr>
                <w:color w:val="222222"/>
                <w:highlight w:val="white"/>
              </w:rPr>
            </w:pPr>
            <w:r>
              <w:rPr>
                <w:color w:val="222222"/>
                <w:highlight w:val="white"/>
              </w:rPr>
              <w:t>Data Analysis</w:t>
            </w:r>
          </w:p>
          <w:p w14:paraId="41992700" w14:textId="77777777" w:rsidR="00A60909" w:rsidRDefault="00A60909" w:rsidP="00E503D4">
            <w:pPr>
              <w:widowControl w:val="0"/>
              <w:pBdr>
                <w:top w:val="nil"/>
                <w:left w:val="nil"/>
                <w:bottom w:val="nil"/>
                <w:right w:val="nil"/>
                <w:between w:val="nil"/>
              </w:pBdr>
              <w:rPr>
                <w:color w:val="222222"/>
                <w:highlight w:val="white"/>
              </w:rPr>
            </w:pPr>
          </w:p>
        </w:tc>
        <w:tc>
          <w:tcPr>
            <w:tcW w:w="855" w:type="dxa"/>
            <w:shd w:val="clear" w:color="auto" w:fill="auto"/>
            <w:tcMar>
              <w:top w:w="100" w:type="dxa"/>
              <w:left w:w="100" w:type="dxa"/>
              <w:bottom w:w="100" w:type="dxa"/>
              <w:right w:w="100" w:type="dxa"/>
            </w:tcMar>
          </w:tcPr>
          <w:p w14:paraId="2B7A0B19" w14:textId="77777777" w:rsidR="00A60909" w:rsidRDefault="00A60909" w:rsidP="00E503D4">
            <w:pPr>
              <w:widowControl w:val="0"/>
              <w:pBdr>
                <w:top w:val="nil"/>
                <w:left w:val="nil"/>
                <w:bottom w:val="nil"/>
                <w:right w:val="nil"/>
                <w:between w:val="nil"/>
              </w:pBdr>
              <w:rPr>
                <w:color w:val="222222"/>
                <w:highlight w:val="white"/>
              </w:rPr>
            </w:pPr>
          </w:p>
        </w:tc>
        <w:tc>
          <w:tcPr>
            <w:tcW w:w="856" w:type="dxa"/>
            <w:shd w:val="clear" w:color="auto" w:fill="auto"/>
            <w:tcMar>
              <w:top w:w="100" w:type="dxa"/>
              <w:left w:w="100" w:type="dxa"/>
              <w:bottom w:w="100" w:type="dxa"/>
              <w:right w:w="100" w:type="dxa"/>
            </w:tcMar>
          </w:tcPr>
          <w:p w14:paraId="04088305" w14:textId="77777777" w:rsidR="00A60909" w:rsidRDefault="00A60909" w:rsidP="00E503D4">
            <w:pPr>
              <w:widowControl w:val="0"/>
              <w:pBdr>
                <w:top w:val="nil"/>
                <w:left w:val="nil"/>
                <w:bottom w:val="nil"/>
                <w:right w:val="nil"/>
                <w:between w:val="nil"/>
              </w:pBdr>
              <w:rPr>
                <w:color w:val="222222"/>
                <w:highlight w:val="white"/>
              </w:rPr>
            </w:pPr>
          </w:p>
        </w:tc>
        <w:tc>
          <w:tcPr>
            <w:tcW w:w="856" w:type="dxa"/>
            <w:shd w:val="clear" w:color="auto" w:fill="auto"/>
            <w:tcMar>
              <w:top w:w="100" w:type="dxa"/>
              <w:left w:w="100" w:type="dxa"/>
              <w:bottom w:w="100" w:type="dxa"/>
              <w:right w:w="100" w:type="dxa"/>
            </w:tcMar>
          </w:tcPr>
          <w:p w14:paraId="55970E7D"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1F13A9AE" w14:textId="77777777" w:rsidR="00A60909" w:rsidRDefault="00A60909" w:rsidP="00E503D4">
            <w:pPr>
              <w:widowControl w:val="0"/>
              <w:pBdr>
                <w:top w:val="nil"/>
                <w:left w:val="nil"/>
                <w:bottom w:val="nil"/>
                <w:right w:val="nil"/>
                <w:between w:val="nil"/>
              </w:pBdr>
              <w:rPr>
                <w:b/>
                <w:color w:val="222222"/>
                <w:highlight w:val="white"/>
              </w:rPr>
            </w:pPr>
          </w:p>
        </w:tc>
        <w:tc>
          <w:tcPr>
            <w:tcW w:w="856" w:type="dxa"/>
            <w:tcMar>
              <w:top w:w="100" w:type="dxa"/>
              <w:left w:w="100" w:type="dxa"/>
              <w:bottom w:w="100" w:type="dxa"/>
              <w:right w:w="100" w:type="dxa"/>
            </w:tcMar>
          </w:tcPr>
          <w:p w14:paraId="50612AA3"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F6B26B"/>
            <w:tcMar>
              <w:top w:w="100" w:type="dxa"/>
              <w:left w:w="100" w:type="dxa"/>
              <w:bottom w:w="100" w:type="dxa"/>
              <w:right w:w="100" w:type="dxa"/>
            </w:tcMar>
          </w:tcPr>
          <w:p w14:paraId="3AAD926C"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F6B26B"/>
            <w:tcMar>
              <w:top w:w="100" w:type="dxa"/>
              <w:left w:w="100" w:type="dxa"/>
              <w:bottom w:w="100" w:type="dxa"/>
              <w:right w:w="100" w:type="dxa"/>
            </w:tcMar>
          </w:tcPr>
          <w:p w14:paraId="2FD6FF98"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F6B26B"/>
            <w:tcMar>
              <w:top w:w="100" w:type="dxa"/>
              <w:left w:w="100" w:type="dxa"/>
              <w:bottom w:w="100" w:type="dxa"/>
              <w:right w:w="100" w:type="dxa"/>
            </w:tcMar>
          </w:tcPr>
          <w:p w14:paraId="66183332"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49710238"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0F6EFE41" w14:textId="77777777" w:rsidR="00A60909" w:rsidRDefault="00A60909" w:rsidP="00E503D4">
            <w:pPr>
              <w:widowControl w:val="0"/>
              <w:pBdr>
                <w:top w:val="nil"/>
                <w:left w:val="nil"/>
                <w:bottom w:val="nil"/>
                <w:right w:val="nil"/>
                <w:between w:val="nil"/>
              </w:pBdr>
              <w:rPr>
                <w:b/>
                <w:color w:val="222222"/>
                <w:highlight w:val="white"/>
              </w:rPr>
            </w:pPr>
          </w:p>
        </w:tc>
        <w:tc>
          <w:tcPr>
            <w:tcW w:w="880" w:type="dxa"/>
            <w:shd w:val="clear" w:color="auto" w:fill="auto"/>
            <w:tcMar>
              <w:top w:w="100" w:type="dxa"/>
              <w:left w:w="100" w:type="dxa"/>
              <w:bottom w:w="100" w:type="dxa"/>
              <w:right w:w="100" w:type="dxa"/>
            </w:tcMar>
          </w:tcPr>
          <w:p w14:paraId="301CCA46" w14:textId="77777777" w:rsidR="00A60909" w:rsidRDefault="00A60909" w:rsidP="00E503D4">
            <w:pPr>
              <w:widowControl w:val="0"/>
              <w:pBdr>
                <w:top w:val="nil"/>
                <w:left w:val="nil"/>
                <w:bottom w:val="nil"/>
                <w:right w:val="nil"/>
                <w:between w:val="nil"/>
              </w:pBdr>
              <w:rPr>
                <w:b/>
                <w:color w:val="222222"/>
                <w:highlight w:val="white"/>
              </w:rPr>
            </w:pPr>
          </w:p>
        </w:tc>
        <w:tc>
          <w:tcPr>
            <w:tcW w:w="880" w:type="dxa"/>
            <w:shd w:val="clear" w:color="auto" w:fill="auto"/>
            <w:tcMar>
              <w:top w:w="100" w:type="dxa"/>
              <w:left w:w="100" w:type="dxa"/>
              <w:bottom w:w="100" w:type="dxa"/>
              <w:right w:w="100" w:type="dxa"/>
            </w:tcMar>
          </w:tcPr>
          <w:p w14:paraId="5B889DEB" w14:textId="77777777" w:rsidR="00A60909" w:rsidRDefault="00A60909" w:rsidP="00E503D4">
            <w:pPr>
              <w:widowControl w:val="0"/>
              <w:pBdr>
                <w:top w:val="nil"/>
                <w:left w:val="nil"/>
                <w:bottom w:val="nil"/>
                <w:right w:val="nil"/>
                <w:between w:val="nil"/>
              </w:pBdr>
              <w:rPr>
                <w:b/>
                <w:color w:val="222222"/>
                <w:highlight w:val="white"/>
              </w:rPr>
            </w:pPr>
          </w:p>
        </w:tc>
      </w:tr>
      <w:tr w:rsidR="00A60909" w14:paraId="18E12B73" w14:textId="77777777" w:rsidTr="00E503D4">
        <w:trPr>
          <w:trHeight w:val="2196"/>
        </w:trPr>
        <w:tc>
          <w:tcPr>
            <w:tcW w:w="855" w:type="dxa"/>
            <w:shd w:val="clear" w:color="auto" w:fill="auto"/>
            <w:tcMar>
              <w:top w:w="100" w:type="dxa"/>
              <w:left w:w="100" w:type="dxa"/>
              <w:bottom w:w="100" w:type="dxa"/>
              <w:right w:w="100" w:type="dxa"/>
            </w:tcMar>
          </w:tcPr>
          <w:p w14:paraId="7E0BFAF4" w14:textId="77777777" w:rsidR="00A60909" w:rsidRDefault="00A60909" w:rsidP="00E503D4">
            <w:pPr>
              <w:widowControl w:val="0"/>
              <w:pBdr>
                <w:top w:val="nil"/>
                <w:left w:val="nil"/>
                <w:bottom w:val="nil"/>
                <w:right w:val="nil"/>
                <w:between w:val="nil"/>
              </w:pBdr>
              <w:rPr>
                <w:color w:val="222222"/>
                <w:highlight w:val="white"/>
              </w:rPr>
            </w:pPr>
            <w:r>
              <w:rPr>
                <w:color w:val="222222"/>
                <w:highlight w:val="white"/>
              </w:rPr>
              <w:t xml:space="preserve">Findings and Discussions </w:t>
            </w:r>
          </w:p>
        </w:tc>
        <w:tc>
          <w:tcPr>
            <w:tcW w:w="855" w:type="dxa"/>
            <w:shd w:val="clear" w:color="auto" w:fill="auto"/>
            <w:tcMar>
              <w:top w:w="100" w:type="dxa"/>
              <w:left w:w="100" w:type="dxa"/>
              <w:bottom w:w="100" w:type="dxa"/>
              <w:right w:w="100" w:type="dxa"/>
            </w:tcMar>
          </w:tcPr>
          <w:p w14:paraId="2CA767F1" w14:textId="77777777" w:rsidR="00A60909" w:rsidRDefault="00A60909" w:rsidP="00E503D4">
            <w:pPr>
              <w:widowControl w:val="0"/>
              <w:pBdr>
                <w:top w:val="nil"/>
                <w:left w:val="nil"/>
                <w:bottom w:val="nil"/>
                <w:right w:val="nil"/>
                <w:between w:val="nil"/>
              </w:pBdr>
              <w:rPr>
                <w:color w:val="222222"/>
                <w:highlight w:val="white"/>
              </w:rPr>
            </w:pPr>
          </w:p>
        </w:tc>
        <w:tc>
          <w:tcPr>
            <w:tcW w:w="856" w:type="dxa"/>
            <w:shd w:val="clear" w:color="auto" w:fill="auto"/>
            <w:tcMar>
              <w:top w:w="100" w:type="dxa"/>
              <w:left w:w="100" w:type="dxa"/>
              <w:bottom w:w="100" w:type="dxa"/>
              <w:right w:w="100" w:type="dxa"/>
            </w:tcMar>
          </w:tcPr>
          <w:p w14:paraId="2D4B416C" w14:textId="77777777" w:rsidR="00A60909" w:rsidRDefault="00A60909" w:rsidP="00E503D4">
            <w:pPr>
              <w:widowControl w:val="0"/>
              <w:pBdr>
                <w:top w:val="nil"/>
                <w:left w:val="nil"/>
                <w:bottom w:val="nil"/>
                <w:right w:val="nil"/>
                <w:between w:val="nil"/>
              </w:pBdr>
              <w:rPr>
                <w:color w:val="222222"/>
                <w:highlight w:val="white"/>
              </w:rPr>
            </w:pPr>
          </w:p>
        </w:tc>
        <w:tc>
          <w:tcPr>
            <w:tcW w:w="856" w:type="dxa"/>
            <w:shd w:val="clear" w:color="auto" w:fill="auto"/>
            <w:tcMar>
              <w:top w:w="100" w:type="dxa"/>
              <w:left w:w="100" w:type="dxa"/>
              <w:bottom w:w="100" w:type="dxa"/>
              <w:right w:w="100" w:type="dxa"/>
            </w:tcMar>
          </w:tcPr>
          <w:p w14:paraId="3B19A0E7"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613EA17F"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3AC66E56"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6983B3FA"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7C9C7CBF" w14:textId="77777777" w:rsidR="00A60909" w:rsidRDefault="00A60909" w:rsidP="00E503D4">
            <w:pPr>
              <w:widowControl w:val="0"/>
              <w:pBdr>
                <w:top w:val="nil"/>
                <w:left w:val="nil"/>
                <w:bottom w:val="nil"/>
                <w:right w:val="nil"/>
                <w:between w:val="nil"/>
              </w:pBdr>
              <w:rPr>
                <w:b/>
                <w:color w:val="222222"/>
                <w:highlight w:val="white"/>
              </w:rPr>
            </w:pPr>
          </w:p>
        </w:tc>
        <w:tc>
          <w:tcPr>
            <w:tcW w:w="856" w:type="dxa"/>
            <w:tcMar>
              <w:top w:w="100" w:type="dxa"/>
              <w:left w:w="100" w:type="dxa"/>
              <w:bottom w:w="100" w:type="dxa"/>
              <w:right w:w="100" w:type="dxa"/>
            </w:tcMar>
          </w:tcPr>
          <w:p w14:paraId="1A6AA00D"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7F6000"/>
            <w:tcMar>
              <w:top w:w="100" w:type="dxa"/>
              <w:left w:w="100" w:type="dxa"/>
              <w:bottom w:w="100" w:type="dxa"/>
              <w:right w:w="100" w:type="dxa"/>
            </w:tcMar>
          </w:tcPr>
          <w:p w14:paraId="078AE586"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7F6000"/>
            <w:tcMar>
              <w:top w:w="100" w:type="dxa"/>
              <w:left w:w="100" w:type="dxa"/>
              <w:bottom w:w="100" w:type="dxa"/>
              <w:right w:w="100" w:type="dxa"/>
            </w:tcMar>
          </w:tcPr>
          <w:p w14:paraId="7693EE23" w14:textId="77777777" w:rsidR="00A60909" w:rsidRDefault="00A60909" w:rsidP="00E503D4">
            <w:pPr>
              <w:widowControl w:val="0"/>
              <w:pBdr>
                <w:top w:val="nil"/>
                <w:left w:val="nil"/>
                <w:bottom w:val="nil"/>
                <w:right w:val="nil"/>
                <w:between w:val="nil"/>
              </w:pBdr>
              <w:rPr>
                <w:b/>
                <w:color w:val="222222"/>
                <w:highlight w:val="white"/>
              </w:rPr>
            </w:pPr>
          </w:p>
        </w:tc>
        <w:tc>
          <w:tcPr>
            <w:tcW w:w="880" w:type="dxa"/>
            <w:shd w:val="clear" w:color="auto" w:fill="7F6000"/>
            <w:tcMar>
              <w:top w:w="100" w:type="dxa"/>
              <w:left w:w="100" w:type="dxa"/>
              <w:bottom w:w="100" w:type="dxa"/>
              <w:right w:w="100" w:type="dxa"/>
            </w:tcMar>
          </w:tcPr>
          <w:p w14:paraId="2423B837" w14:textId="77777777" w:rsidR="00A60909" w:rsidRDefault="00A60909" w:rsidP="00E503D4">
            <w:pPr>
              <w:widowControl w:val="0"/>
              <w:pBdr>
                <w:top w:val="nil"/>
                <w:left w:val="nil"/>
                <w:bottom w:val="nil"/>
                <w:right w:val="nil"/>
                <w:between w:val="nil"/>
              </w:pBdr>
              <w:rPr>
                <w:b/>
                <w:color w:val="222222"/>
                <w:highlight w:val="white"/>
              </w:rPr>
            </w:pPr>
          </w:p>
        </w:tc>
        <w:tc>
          <w:tcPr>
            <w:tcW w:w="880" w:type="dxa"/>
            <w:shd w:val="clear" w:color="auto" w:fill="auto"/>
            <w:tcMar>
              <w:top w:w="100" w:type="dxa"/>
              <w:left w:w="100" w:type="dxa"/>
              <w:bottom w:w="100" w:type="dxa"/>
              <w:right w:w="100" w:type="dxa"/>
            </w:tcMar>
          </w:tcPr>
          <w:p w14:paraId="095EE76E" w14:textId="77777777" w:rsidR="00A60909" w:rsidRDefault="00A60909" w:rsidP="00E503D4">
            <w:pPr>
              <w:widowControl w:val="0"/>
              <w:pBdr>
                <w:top w:val="nil"/>
                <w:left w:val="nil"/>
                <w:bottom w:val="nil"/>
                <w:right w:val="nil"/>
                <w:between w:val="nil"/>
              </w:pBdr>
              <w:rPr>
                <w:b/>
                <w:color w:val="222222"/>
                <w:highlight w:val="white"/>
              </w:rPr>
            </w:pPr>
          </w:p>
        </w:tc>
      </w:tr>
      <w:tr w:rsidR="00A60909" w14:paraId="436A3995" w14:textId="77777777" w:rsidTr="00E503D4">
        <w:trPr>
          <w:trHeight w:val="2136"/>
        </w:trPr>
        <w:tc>
          <w:tcPr>
            <w:tcW w:w="855" w:type="dxa"/>
            <w:shd w:val="clear" w:color="auto" w:fill="auto"/>
            <w:tcMar>
              <w:top w:w="100" w:type="dxa"/>
              <w:left w:w="100" w:type="dxa"/>
              <w:bottom w:w="100" w:type="dxa"/>
              <w:right w:w="100" w:type="dxa"/>
            </w:tcMar>
          </w:tcPr>
          <w:p w14:paraId="114C8F01" w14:textId="77777777" w:rsidR="00A60909" w:rsidRDefault="00A60909" w:rsidP="00E503D4">
            <w:pPr>
              <w:widowControl w:val="0"/>
              <w:pBdr>
                <w:top w:val="nil"/>
                <w:left w:val="nil"/>
                <w:bottom w:val="nil"/>
                <w:right w:val="nil"/>
                <w:between w:val="nil"/>
              </w:pBdr>
              <w:rPr>
                <w:color w:val="222222"/>
                <w:highlight w:val="white"/>
              </w:rPr>
            </w:pPr>
            <w:r>
              <w:rPr>
                <w:color w:val="222222"/>
                <w:highlight w:val="white"/>
              </w:rPr>
              <w:t>Presentation of the report</w:t>
            </w:r>
          </w:p>
        </w:tc>
        <w:tc>
          <w:tcPr>
            <w:tcW w:w="855" w:type="dxa"/>
            <w:shd w:val="clear" w:color="auto" w:fill="auto"/>
            <w:tcMar>
              <w:top w:w="100" w:type="dxa"/>
              <w:left w:w="100" w:type="dxa"/>
              <w:bottom w:w="100" w:type="dxa"/>
              <w:right w:w="100" w:type="dxa"/>
            </w:tcMar>
          </w:tcPr>
          <w:p w14:paraId="4116E3FE" w14:textId="77777777" w:rsidR="00A60909" w:rsidRDefault="00A60909" w:rsidP="00E503D4">
            <w:pPr>
              <w:widowControl w:val="0"/>
              <w:pBdr>
                <w:top w:val="nil"/>
                <w:left w:val="nil"/>
                <w:bottom w:val="nil"/>
                <w:right w:val="nil"/>
                <w:between w:val="nil"/>
              </w:pBdr>
              <w:rPr>
                <w:color w:val="222222"/>
                <w:highlight w:val="white"/>
              </w:rPr>
            </w:pPr>
          </w:p>
        </w:tc>
        <w:tc>
          <w:tcPr>
            <w:tcW w:w="856" w:type="dxa"/>
            <w:shd w:val="clear" w:color="auto" w:fill="auto"/>
            <w:tcMar>
              <w:top w:w="100" w:type="dxa"/>
              <w:left w:w="100" w:type="dxa"/>
              <w:bottom w:w="100" w:type="dxa"/>
              <w:right w:w="100" w:type="dxa"/>
            </w:tcMar>
          </w:tcPr>
          <w:p w14:paraId="26355DD1" w14:textId="77777777" w:rsidR="00A60909" w:rsidRDefault="00A60909" w:rsidP="00E503D4">
            <w:pPr>
              <w:widowControl w:val="0"/>
              <w:pBdr>
                <w:top w:val="nil"/>
                <w:left w:val="nil"/>
                <w:bottom w:val="nil"/>
                <w:right w:val="nil"/>
                <w:between w:val="nil"/>
              </w:pBdr>
              <w:rPr>
                <w:color w:val="222222"/>
                <w:highlight w:val="white"/>
              </w:rPr>
            </w:pPr>
          </w:p>
        </w:tc>
        <w:tc>
          <w:tcPr>
            <w:tcW w:w="856" w:type="dxa"/>
            <w:shd w:val="clear" w:color="auto" w:fill="auto"/>
            <w:tcMar>
              <w:top w:w="100" w:type="dxa"/>
              <w:left w:w="100" w:type="dxa"/>
              <w:bottom w:w="100" w:type="dxa"/>
              <w:right w:w="100" w:type="dxa"/>
            </w:tcMar>
          </w:tcPr>
          <w:p w14:paraId="685CECE5"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4FF90274"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1EE0003F"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12763E24"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5D3AA8F8"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2E710D48"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42175F2B" w14:textId="77777777" w:rsidR="00A60909" w:rsidRDefault="00A60909" w:rsidP="00E503D4">
            <w:pPr>
              <w:widowControl w:val="0"/>
              <w:pBdr>
                <w:top w:val="nil"/>
                <w:left w:val="nil"/>
                <w:bottom w:val="nil"/>
                <w:right w:val="nil"/>
                <w:between w:val="nil"/>
              </w:pBdr>
              <w:rPr>
                <w:b/>
                <w:color w:val="222222"/>
                <w:highlight w:val="white"/>
              </w:rPr>
            </w:pPr>
          </w:p>
        </w:tc>
        <w:tc>
          <w:tcPr>
            <w:tcW w:w="856" w:type="dxa"/>
            <w:shd w:val="clear" w:color="auto" w:fill="auto"/>
            <w:tcMar>
              <w:top w:w="100" w:type="dxa"/>
              <w:left w:w="100" w:type="dxa"/>
              <w:bottom w:w="100" w:type="dxa"/>
              <w:right w:w="100" w:type="dxa"/>
            </w:tcMar>
          </w:tcPr>
          <w:p w14:paraId="15AAD090" w14:textId="77777777" w:rsidR="00A60909" w:rsidRDefault="00A60909" w:rsidP="00E503D4">
            <w:pPr>
              <w:widowControl w:val="0"/>
              <w:pBdr>
                <w:top w:val="nil"/>
                <w:left w:val="nil"/>
                <w:bottom w:val="nil"/>
                <w:right w:val="nil"/>
                <w:between w:val="nil"/>
              </w:pBdr>
              <w:rPr>
                <w:b/>
                <w:color w:val="222222"/>
                <w:highlight w:val="white"/>
              </w:rPr>
            </w:pPr>
          </w:p>
        </w:tc>
        <w:tc>
          <w:tcPr>
            <w:tcW w:w="880" w:type="dxa"/>
            <w:tcMar>
              <w:top w:w="100" w:type="dxa"/>
              <w:left w:w="100" w:type="dxa"/>
              <w:bottom w:w="100" w:type="dxa"/>
              <w:right w:w="100" w:type="dxa"/>
            </w:tcMar>
          </w:tcPr>
          <w:p w14:paraId="550FD2EB" w14:textId="77777777" w:rsidR="00A60909" w:rsidRDefault="00A60909" w:rsidP="00E503D4">
            <w:pPr>
              <w:widowControl w:val="0"/>
              <w:pBdr>
                <w:top w:val="nil"/>
                <w:left w:val="nil"/>
                <w:bottom w:val="nil"/>
                <w:right w:val="nil"/>
                <w:between w:val="nil"/>
              </w:pBdr>
              <w:rPr>
                <w:b/>
                <w:color w:val="222222"/>
                <w:highlight w:val="white"/>
              </w:rPr>
            </w:pPr>
          </w:p>
        </w:tc>
        <w:tc>
          <w:tcPr>
            <w:tcW w:w="880" w:type="dxa"/>
            <w:shd w:val="clear" w:color="auto" w:fill="6AA84F"/>
            <w:tcMar>
              <w:top w:w="100" w:type="dxa"/>
              <w:left w:w="100" w:type="dxa"/>
              <w:bottom w:w="100" w:type="dxa"/>
              <w:right w:w="100" w:type="dxa"/>
            </w:tcMar>
          </w:tcPr>
          <w:p w14:paraId="5B1B5A76" w14:textId="77777777" w:rsidR="00A60909" w:rsidRDefault="00A60909" w:rsidP="00E503D4">
            <w:pPr>
              <w:widowControl w:val="0"/>
              <w:pBdr>
                <w:top w:val="nil"/>
                <w:left w:val="nil"/>
                <w:bottom w:val="nil"/>
                <w:right w:val="nil"/>
                <w:between w:val="nil"/>
              </w:pBdr>
              <w:rPr>
                <w:b/>
                <w:color w:val="222222"/>
                <w:highlight w:val="white"/>
              </w:rPr>
            </w:pPr>
          </w:p>
        </w:tc>
      </w:tr>
    </w:tbl>
    <w:p w14:paraId="788AC599" w14:textId="61952345" w:rsidR="00F67C1E" w:rsidRDefault="00F67C1E">
      <w:pPr>
        <w:pBdr>
          <w:top w:val="nil"/>
          <w:left w:val="nil"/>
          <w:bottom w:val="nil"/>
          <w:right w:val="nil"/>
          <w:between w:val="nil"/>
        </w:pBdr>
        <w:jc w:val="center"/>
        <w:rPr>
          <w:color w:val="000000"/>
        </w:rPr>
      </w:pPr>
    </w:p>
    <w:p w14:paraId="788AC59A" w14:textId="77777777" w:rsidR="00F67C1E" w:rsidRDefault="00104D02">
      <w:pPr>
        <w:pBdr>
          <w:top w:val="nil"/>
          <w:left w:val="nil"/>
          <w:bottom w:val="nil"/>
          <w:right w:val="nil"/>
          <w:between w:val="nil"/>
        </w:pBdr>
        <w:jc w:val="center"/>
        <w:rPr>
          <w:color w:val="000000"/>
        </w:rPr>
      </w:pPr>
      <w:r>
        <w:rPr>
          <w:b/>
          <w:i/>
          <w:color w:val="000000"/>
        </w:rPr>
        <w:lastRenderedPageBreak/>
        <w:t xml:space="preserve">Figure 2:  </w:t>
      </w:r>
      <w:r>
        <w:rPr>
          <w:color w:val="000000"/>
        </w:rPr>
        <w:t>Gantt Chart</w:t>
      </w:r>
    </w:p>
    <w:p w14:paraId="788AC59B" w14:textId="77777777" w:rsidR="00F67C1E" w:rsidRDefault="00F67C1E">
      <w:pPr>
        <w:pBdr>
          <w:top w:val="nil"/>
          <w:left w:val="nil"/>
          <w:bottom w:val="nil"/>
          <w:right w:val="nil"/>
          <w:between w:val="nil"/>
        </w:pBdr>
        <w:jc w:val="center"/>
        <w:rPr>
          <w:color w:val="000000"/>
        </w:rPr>
      </w:pPr>
    </w:p>
    <w:p w14:paraId="788AC59C" w14:textId="77777777" w:rsidR="00F67C1E" w:rsidRDefault="00104D02">
      <w:pPr>
        <w:pStyle w:val="Heading1"/>
      </w:pPr>
      <w:bookmarkStart w:id="20" w:name="_heading=h.1y810tw" w:colFirst="0" w:colLast="0"/>
      <w:bookmarkEnd w:id="20"/>
      <w:r>
        <w:br w:type="page"/>
      </w:r>
    </w:p>
    <w:p w14:paraId="788AC59D" w14:textId="77777777" w:rsidR="00F67C1E" w:rsidRDefault="00104D02">
      <w:pPr>
        <w:pStyle w:val="Heading1"/>
      </w:pPr>
      <w:bookmarkStart w:id="21" w:name="_heading=h.4i7ojhp" w:colFirst="0" w:colLast="0"/>
      <w:bookmarkEnd w:id="21"/>
      <w:r>
        <w:lastRenderedPageBreak/>
        <w:t>References</w:t>
      </w:r>
    </w:p>
    <w:p w14:paraId="788AC59E" w14:textId="77777777" w:rsidR="00F67C1E" w:rsidRDefault="00104D02">
      <w:pPr>
        <w:pBdr>
          <w:top w:val="nil"/>
          <w:left w:val="nil"/>
          <w:bottom w:val="nil"/>
          <w:right w:val="nil"/>
          <w:between w:val="nil"/>
        </w:pBdr>
        <w:spacing w:before="240" w:after="240"/>
        <w:rPr>
          <w:color w:val="222222"/>
          <w:highlight w:val="white"/>
        </w:rPr>
      </w:pPr>
      <w:r>
        <w:rPr>
          <w:color w:val="222222"/>
          <w:highlight w:val="white"/>
        </w:rPr>
        <w:t xml:space="preserve">Ethan (2023) </w:t>
      </w:r>
      <w:r>
        <w:rPr>
          <w:i/>
          <w:color w:val="222222"/>
          <w:highlight w:val="white"/>
        </w:rPr>
        <w:t>Inditex: Fashion leader case study of Zara in the transformation era</w:t>
      </w:r>
      <w:r>
        <w:rPr>
          <w:color w:val="222222"/>
          <w:highlight w:val="white"/>
        </w:rPr>
        <w:t xml:space="preserve">, </w:t>
      </w:r>
      <w:r>
        <w:rPr>
          <w:i/>
          <w:color w:val="222222"/>
          <w:highlight w:val="white"/>
        </w:rPr>
        <w:t>Medium</w:t>
      </w:r>
      <w:r>
        <w:rPr>
          <w:color w:val="222222"/>
          <w:highlight w:val="white"/>
        </w:rPr>
        <w:t xml:space="preserve">. Available at: https://medium.com/sfiacorporation/inditex-zara-digital-transformation-canvas-adf3a9b7bae0 (Accessed: 03 October 2023). </w:t>
      </w:r>
    </w:p>
    <w:p w14:paraId="788AC59F" w14:textId="77777777" w:rsidR="00F67C1E" w:rsidRDefault="00104D02">
      <w:pPr>
        <w:pBdr>
          <w:top w:val="nil"/>
          <w:left w:val="nil"/>
          <w:bottom w:val="nil"/>
          <w:right w:val="nil"/>
          <w:between w:val="nil"/>
        </w:pBdr>
        <w:spacing w:before="240" w:after="240"/>
        <w:rPr>
          <w:color w:val="222222"/>
          <w:highlight w:val="white"/>
        </w:rPr>
      </w:pPr>
      <w:r>
        <w:rPr>
          <w:color w:val="222222"/>
          <w:highlight w:val="white"/>
        </w:rPr>
        <w:t xml:space="preserve">Fares, N., Lloret, J., Kumar, V., De Leeuw, S. and Barnes, L., 2023. </w:t>
      </w:r>
      <w:proofErr w:type="spellStart"/>
      <w:r>
        <w:rPr>
          <w:color w:val="222222"/>
          <w:highlight w:val="white"/>
        </w:rPr>
        <w:t>Optimisation</w:t>
      </w:r>
      <w:proofErr w:type="spellEnd"/>
      <w:r>
        <w:rPr>
          <w:color w:val="222222"/>
          <w:highlight w:val="white"/>
        </w:rPr>
        <w:t xml:space="preserve"> of multi‐tier supply chain distributi</w:t>
      </w:r>
      <w:r>
        <w:rPr>
          <w:color w:val="222222"/>
          <w:highlight w:val="white"/>
        </w:rPr>
        <w:t xml:space="preserve">on networks with corporate social responsibility </w:t>
      </w:r>
      <w:proofErr w:type="gramStart"/>
      <w:r>
        <w:rPr>
          <w:color w:val="222222"/>
          <w:highlight w:val="white"/>
        </w:rPr>
        <w:t>concerns in</w:t>
      </w:r>
      <w:proofErr w:type="gramEnd"/>
      <w:r>
        <w:rPr>
          <w:color w:val="222222"/>
          <w:highlight w:val="white"/>
        </w:rPr>
        <w:t xml:space="preserve"> fast‐fashion retail. </w:t>
      </w:r>
      <w:r>
        <w:rPr>
          <w:i/>
          <w:color w:val="222222"/>
          <w:highlight w:val="white"/>
        </w:rPr>
        <w:t>Corporate Social Responsibility and Environmental Management</w:t>
      </w:r>
      <w:r>
        <w:rPr>
          <w:color w:val="222222"/>
          <w:highlight w:val="white"/>
        </w:rPr>
        <w:t>. https://doi.org/10.1016%2Fj.jretconser.2022.103100</w:t>
      </w:r>
      <w:hyperlink r:id="rId10">
        <w:r>
          <w:rPr>
            <w:color w:val="1155CC"/>
            <w:highlight w:val="white"/>
            <w:u w:val="single"/>
          </w:rPr>
          <w:t>https://doi.</w:t>
        </w:r>
        <w:r>
          <w:rPr>
            <w:color w:val="1155CC"/>
            <w:highlight w:val="white"/>
            <w:u w:val="single"/>
          </w:rPr>
          <w:t>org/10.1002/csr.2571</w:t>
        </w:r>
      </w:hyperlink>
      <w:r>
        <w:rPr>
          <w:color w:val="222222"/>
          <w:highlight w:val="white"/>
        </w:rPr>
        <w:t xml:space="preserve"> (Accessed: 03 October 2023).</w:t>
      </w:r>
    </w:p>
    <w:p w14:paraId="788AC5A0" w14:textId="77777777" w:rsidR="00F67C1E" w:rsidRDefault="00104D02">
      <w:pPr>
        <w:pBdr>
          <w:top w:val="nil"/>
          <w:left w:val="nil"/>
          <w:bottom w:val="nil"/>
          <w:right w:val="nil"/>
          <w:between w:val="nil"/>
        </w:pBdr>
        <w:rPr>
          <w:color w:val="222222"/>
          <w:highlight w:val="white"/>
        </w:rPr>
      </w:pPr>
      <w:r>
        <w:rPr>
          <w:color w:val="222222"/>
          <w:highlight w:val="white"/>
        </w:rPr>
        <w:t xml:space="preserve">Feroz, A.K., Zo, H. and </w:t>
      </w:r>
      <w:proofErr w:type="spellStart"/>
      <w:r>
        <w:rPr>
          <w:color w:val="222222"/>
          <w:highlight w:val="white"/>
        </w:rPr>
        <w:t>Chiravuri</w:t>
      </w:r>
      <w:proofErr w:type="spellEnd"/>
      <w:r>
        <w:rPr>
          <w:color w:val="222222"/>
          <w:highlight w:val="white"/>
        </w:rPr>
        <w:t xml:space="preserve">, A., 2021. Digital transformation and environmental sustainability: A review and research agenda. </w:t>
      </w:r>
      <w:r>
        <w:rPr>
          <w:i/>
          <w:color w:val="222222"/>
          <w:highlight w:val="white"/>
        </w:rPr>
        <w:t>Sustainability</w:t>
      </w:r>
      <w:r>
        <w:rPr>
          <w:color w:val="222222"/>
          <w:highlight w:val="white"/>
        </w:rPr>
        <w:t xml:space="preserve">, </w:t>
      </w:r>
      <w:r>
        <w:rPr>
          <w:i/>
          <w:color w:val="222222"/>
          <w:highlight w:val="white"/>
        </w:rPr>
        <w:t>13</w:t>
      </w:r>
      <w:r>
        <w:rPr>
          <w:color w:val="222222"/>
          <w:highlight w:val="white"/>
        </w:rPr>
        <w:t>(3), p.1530.https://d</w:t>
      </w:r>
      <w:r>
        <w:rPr>
          <w:color w:val="222222"/>
          <w:highlight w:val="white"/>
        </w:rPr>
        <w:t>oi.org/10.1016%2Fj.jretconser.2022.103100</w:t>
      </w:r>
      <w:hyperlink r:id="rId11">
        <w:r>
          <w:rPr>
            <w:color w:val="1155CC"/>
            <w:highlight w:val="white"/>
            <w:u w:val="single"/>
          </w:rPr>
          <w:t>https://doi.org/10.3390/su13031530</w:t>
        </w:r>
      </w:hyperlink>
      <w:r>
        <w:rPr>
          <w:color w:val="222222"/>
          <w:highlight w:val="white"/>
        </w:rPr>
        <w:t xml:space="preserve"> </w:t>
      </w:r>
      <w:r>
        <w:rPr>
          <w:color w:val="222222"/>
        </w:rPr>
        <w:t>[Accessed 03 September 2022]</w:t>
      </w:r>
    </w:p>
    <w:p w14:paraId="788AC5A1" w14:textId="77777777" w:rsidR="00F67C1E" w:rsidRDefault="00104D02">
      <w:pPr>
        <w:pBdr>
          <w:top w:val="nil"/>
          <w:left w:val="nil"/>
          <w:bottom w:val="nil"/>
          <w:right w:val="nil"/>
          <w:between w:val="nil"/>
        </w:pBdr>
        <w:spacing w:before="240" w:after="240"/>
        <w:rPr>
          <w:color w:val="222222"/>
          <w:highlight w:val="white"/>
        </w:rPr>
      </w:pPr>
      <w:r>
        <w:rPr>
          <w:color w:val="222222"/>
          <w:highlight w:val="white"/>
        </w:rPr>
        <w:t xml:space="preserve">Gosselin, V. (2022) </w:t>
      </w:r>
      <w:r>
        <w:rPr>
          <w:i/>
          <w:color w:val="222222"/>
          <w:highlight w:val="white"/>
        </w:rPr>
        <w:t>How can Zara maintain its leadership thanks</w:t>
      </w:r>
      <w:r>
        <w:rPr>
          <w:i/>
          <w:color w:val="222222"/>
          <w:highlight w:val="white"/>
        </w:rPr>
        <w:t xml:space="preserve"> to </w:t>
      </w:r>
      <w:proofErr w:type="gramStart"/>
      <w:r>
        <w:rPr>
          <w:i/>
          <w:color w:val="222222"/>
          <w:highlight w:val="white"/>
        </w:rPr>
        <w:t>ai?</w:t>
      </w:r>
      <w:r>
        <w:rPr>
          <w:color w:val="222222"/>
          <w:highlight w:val="white"/>
        </w:rPr>
        <w:t>,</w:t>
      </w:r>
      <w:proofErr w:type="gramEnd"/>
      <w:r>
        <w:rPr>
          <w:color w:val="222222"/>
          <w:highlight w:val="white"/>
        </w:rPr>
        <w:t xml:space="preserve"> </w:t>
      </w:r>
      <w:proofErr w:type="spellStart"/>
      <w:r>
        <w:rPr>
          <w:i/>
          <w:color w:val="222222"/>
          <w:highlight w:val="white"/>
        </w:rPr>
        <w:t>Heuritech</w:t>
      </w:r>
      <w:proofErr w:type="spellEnd"/>
      <w:r>
        <w:rPr>
          <w:color w:val="222222"/>
          <w:highlight w:val="white"/>
        </w:rPr>
        <w:t xml:space="preserve">. Available at: </w:t>
      </w:r>
      <w:hyperlink r:id="rId12">
        <w:r>
          <w:rPr>
            <w:color w:val="1155CC"/>
            <w:highlight w:val="white"/>
            <w:u w:val="single"/>
          </w:rPr>
          <w:t>https://www.heuritech.com/company-analysis/zara-leadership-artificial-intelligence/</w:t>
        </w:r>
      </w:hyperlink>
      <w:r>
        <w:rPr>
          <w:color w:val="222222"/>
          <w:highlight w:val="white"/>
        </w:rPr>
        <w:t xml:space="preserve">  (</w:t>
      </w:r>
      <w:r>
        <w:rPr>
          <w:color w:val="222222"/>
          <w:highlight w:val="white"/>
        </w:rPr>
        <w:t xml:space="preserve">Accessed: 03 October 2023). </w:t>
      </w:r>
    </w:p>
    <w:p w14:paraId="788AC5A2" w14:textId="77777777" w:rsidR="00F67C1E" w:rsidRDefault="00104D02">
      <w:pPr>
        <w:pBdr>
          <w:top w:val="nil"/>
          <w:left w:val="nil"/>
          <w:bottom w:val="nil"/>
          <w:right w:val="nil"/>
          <w:between w:val="nil"/>
        </w:pBdr>
        <w:rPr>
          <w:color w:val="222222"/>
        </w:rPr>
      </w:pPr>
      <w:r>
        <w:rPr>
          <w:color w:val="000000"/>
        </w:rPr>
        <w:t xml:space="preserve">HR, G. and Aithal, P.S., (2022). ‘Approaching Research in Different Ways-How to Choose an Appropriate Research Approach/Reasoning During Ph. D. Program in </w:t>
      </w:r>
      <w:proofErr w:type="gramStart"/>
      <w:r>
        <w:rPr>
          <w:color w:val="000000"/>
        </w:rPr>
        <w:t>India?.</w:t>
      </w:r>
      <w:proofErr w:type="gramEnd"/>
      <w:r>
        <w:rPr>
          <w:color w:val="000000"/>
        </w:rPr>
        <w:t>’ I</w:t>
      </w:r>
      <w:r>
        <w:rPr>
          <w:i/>
          <w:color w:val="000000"/>
        </w:rPr>
        <w:t>nternational Journal of Philosophy and Languages</w:t>
      </w:r>
      <w:r>
        <w:rPr>
          <w:color w:val="000000"/>
        </w:rPr>
        <w:t xml:space="preserve"> (IJPL), 1(1), pp.59-74. </w:t>
      </w:r>
      <w:r>
        <w:rPr>
          <w:color w:val="222222"/>
        </w:rPr>
        <w:t>Available at:</w:t>
      </w:r>
      <w:hyperlink r:id="rId13">
        <w:r>
          <w:rPr>
            <w:color w:val="222222"/>
            <w:u w:val="single"/>
          </w:rPr>
          <w:t xml:space="preserve"> </w:t>
        </w:r>
      </w:hyperlink>
      <w:r>
        <w:rPr>
          <w:color w:val="000000"/>
        </w:rPr>
        <w:t xml:space="preserve"> </w:t>
      </w:r>
      <w:hyperlink r:id="rId14">
        <w:r>
          <w:rPr>
            <w:color w:val="1155CC"/>
            <w:u w:val="single"/>
          </w:rPr>
          <w:t>https://papers.ssrn.com/sol3/papers.cfm</w:t>
        </w:r>
        <w:r>
          <w:rPr>
            <w:color w:val="1155CC"/>
            <w:u w:val="single"/>
          </w:rPr>
          <w:t>?abstract_id=4263413</w:t>
        </w:r>
      </w:hyperlink>
      <w:r>
        <w:rPr>
          <w:color w:val="000000"/>
        </w:rPr>
        <w:t xml:space="preserve"> </w:t>
      </w:r>
      <w:hyperlink r:id="rId15">
        <w:r>
          <w:rPr>
            <w:color w:val="1155CC"/>
            <w:u w:val="single"/>
          </w:rPr>
          <w:t>/</w:t>
        </w:r>
      </w:hyperlink>
      <w:r>
        <w:rPr>
          <w:color w:val="222222"/>
        </w:rPr>
        <w:t>[Accessed 03 September 2022]</w:t>
      </w:r>
    </w:p>
    <w:p w14:paraId="788AC5A3" w14:textId="77777777" w:rsidR="00F67C1E" w:rsidRDefault="00104D02">
      <w:pPr>
        <w:pBdr>
          <w:top w:val="nil"/>
          <w:left w:val="nil"/>
          <w:bottom w:val="nil"/>
          <w:right w:val="nil"/>
          <w:between w:val="nil"/>
        </w:pBdr>
        <w:spacing w:before="240" w:after="240"/>
        <w:rPr>
          <w:color w:val="222222"/>
          <w:highlight w:val="white"/>
        </w:rPr>
      </w:pPr>
      <w:r>
        <w:rPr>
          <w:color w:val="222222"/>
          <w:highlight w:val="white"/>
        </w:rPr>
        <w:t xml:space="preserve">IE Insights (2023) </w:t>
      </w:r>
      <w:r>
        <w:rPr>
          <w:i/>
          <w:color w:val="222222"/>
          <w:highlight w:val="white"/>
        </w:rPr>
        <w:t xml:space="preserve">Zara: Technology and user </w:t>
      </w:r>
      <w:r>
        <w:rPr>
          <w:i/>
          <w:color w:val="222222"/>
          <w:highlight w:val="white"/>
        </w:rPr>
        <w:t>experience as drivers of business</w:t>
      </w:r>
      <w:r>
        <w:rPr>
          <w:color w:val="222222"/>
          <w:highlight w:val="white"/>
        </w:rPr>
        <w:t xml:space="preserve">, </w:t>
      </w:r>
      <w:r>
        <w:rPr>
          <w:i/>
          <w:color w:val="222222"/>
          <w:highlight w:val="white"/>
        </w:rPr>
        <w:t>IE Insights</w:t>
      </w:r>
      <w:r>
        <w:rPr>
          <w:color w:val="222222"/>
          <w:highlight w:val="white"/>
        </w:rPr>
        <w:t xml:space="preserve">. Available at: </w:t>
      </w:r>
      <w:hyperlink r:id="rId16" w:anchor=":~:text=In%20short%2C%20Zara%20has%20the,to%20personalize%20the%20customer%20experience">
        <w:r>
          <w:rPr>
            <w:color w:val="1155CC"/>
            <w:highlight w:val="white"/>
            <w:u w:val="single"/>
          </w:rPr>
          <w:t>https://www.ie.edu/insights/articles/zara-technology-and-user-experience-as-drivers-of-business/#:~:text=In%20short%2C%20Zara%20has%20the,to%20personalize%20the%20customer%20experience</w:t>
        </w:r>
      </w:hyperlink>
      <w:r>
        <w:rPr>
          <w:color w:val="222222"/>
          <w:highlight w:val="white"/>
        </w:rPr>
        <w:t>.  (Accessed: 03 Octobe</w:t>
      </w:r>
      <w:r>
        <w:rPr>
          <w:color w:val="222222"/>
          <w:highlight w:val="white"/>
        </w:rPr>
        <w:t xml:space="preserve">r 2023). </w:t>
      </w:r>
    </w:p>
    <w:p w14:paraId="788AC5A4" w14:textId="77777777" w:rsidR="00F67C1E" w:rsidRDefault="00104D02">
      <w:pPr>
        <w:pBdr>
          <w:top w:val="nil"/>
          <w:left w:val="nil"/>
          <w:bottom w:val="nil"/>
          <w:right w:val="nil"/>
          <w:between w:val="nil"/>
        </w:pBdr>
        <w:spacing w:before="240" w:after="240"/>
        <w:rPr>
          <w:color w:val="222222"/>
        </w:rPr>
      </w:pPr>
      <w:r>
        <w:rPr>
          <w:color w:val="222222"/>
        </w:rPr>
        <w:lastRenderedPageBreak/>
        <w:t xml:space="preserve">Lin, H., Yan, Z., Chen, Y. and Zhang, L. (2018). A survey on network security-related data collection technologies. </w:t>
      </w:r>
      <w:r>
        <w:rPr>
          <w:i/>
          <w:color w:val="222222"/>
        </w:rPr>
        <w:t>IEEE Access</w:t>
      </w:r>
      <w:r>
        <w:rPr>
          <w:color w:val="222222"/>
        </w:rPr>
        <w:t xml:space="preserve">, </w:t>
      </w:r>
      <w:r>
        <w:rPr>
          <w:i/>
          <w:color w:val="222222"/>
        </w:rPr>
        <w:t>6</w:t>
      </w:r>
      <w:r>
        <w:rPr>
          <w:color w:val="222222"/>
        </w:rPr>
        <w:t>, pp.18345-18365. Available at:</w:t>
      </w:r>
      <w:hyperlink r:id="rId17">
        <w:r>
          <w:rPr>
            <w:color w:val="222222"/>
            <w:u w:val="single"/>
          </w:rPr>
          <w:t xml:space="preserve"> </w:t>
        </w:r>
      </w:hyperlink>
      <w:hyperlink r:id="rId18">
        <w:r>
          <w:rPr>
            <w:color w:val="1155CC"/>
            <w:u w:val="single"/>
          </w:rPr>
          <w:t>https://ieeexplore.ieee.org/abstract/document/8320776/</w:t>
        </w:r>
      </w:hyperlink>
      <w:r>
        <w:rPr>
          <w:color w:val="222222"/>
        </w:rPr>
        <w:t xml:space="preserve"> [Accessed 03 September 2022]</w:t>
      </w:r>
    </w:p>
    <w:p w14:paraId="788AC5A5" w14:textId="77777777" w:rsidR="00F67C1E" w:rsidRDefault="00104D02">
      <w:pPr>
        <w:pBdr>
          <w:top w:val="nil"/>
          <w:left w:val="nil"/>
          <w:bottom w:val="nil"/>
          <w:right w:val="nil"/>
          <w:between w:val="nil"/>
        </w:pBdr>
        <w:spacing w:before="240" w:after="240"/>
        <w:rPr>
          <w:color w:val="222222"/>
        </w:rPr>
      </w:pPr>
      <w:r>
        <w:rPr>
          <w:color w:val="222222"/>
        </w:rPr>
        <w:t xml:space="preserve">Maloney, D., Freeman, G. and Robb, A. (2021, March). 'Social virtual reality: ethical considerations and future directions for an emerging research space'. In </w:t>
      </w:r>
      <w:r>
        <w:rPr>
          <w:i/>
          <w:color w:val="222222"/>
        </w:rPr>
        <w:t xml:space="preserve">2021 IEEE Conference on Virtual </w:t>
      </w:r>
      <w:r>
        <w:rPr>
          <w:i/>
          <w:color w:val="222222"/>
        </w:rPr>
        <w:t>Reality and 3D User Interfaces Abstracts and Workshops (VRW)</w:t>
      </w:r>
      <w:r>
        <w:rPr>
          <w:color w:val="222222"/>
        </w:rPr>
        <w:t xml:space="preserve"> (pp. 271-277). IEEE. Available at:</w:t>
      </w:r>
      <w:hyperlink r:id="rId19">
        <w:r>
          <w:rPr>
            <w:color w:val="222222"/>
            <w:u w:val="single"/>
          </w:rPr>
          <w:t xml:space="preserve"> </w:t>
        </w:r>
      </w:hyperlink>
      <w:hyperlink r:id="rId20">
        <w:r>
          <w:rPr>
            <w:color w:val="1155CC"/>
            <w:u w:val="single"/>
          </w:rPr>
          <w:t>https://ieeexplore.ieee.org/abstract/document/9419093/</w:t>
        </w:r>
      </w:hyperlink>
      <w:r>
        <w:rPr>
          <w:color w:val="222222"/>
        </w:rPr>
        <w:t>[Accessed 03 September 2022]</w:t>
      </w:r>
    </w:p>
    <w:p w14:paraId="788AC5A6" w14:textId="77777777" w:rsidR="00F67C1E" w:rsidRDefault="00104D02">
      <w:pPr>
        <w:pBdr>
          <w:top w:val="nil"/>
          <w:left w:val="nil"/>
          <w:bottom w:val="nil"/>
          <w:right w:val="nil"/>
          <w:between w:val="nil"/>
        </w:pBdr>
        <w:spacing w:before="240" w:after="240"/>
        <w:rPr>
          <w:color w:val="222222"/>
          <w:highlight w:val="white"/>
        </w:rPr>
      </w:pPr>
      <w:r>
        <w:rPr>
          <w:color w:val="222222"/>
          <w:highlight w:val="white"/>
        </w:rPr>
        <w:t xml:space="preserve">Shabir, S. and </w:t>
      </w:r>
      <w:proofErr w:type="spellStart"/>
      <w:r>
        <w:rPr>
          <w:color w:val="222222"/>
          <w:highlight w:val="white"/>
        </w:rPr>
        <w:t>AlBishri</w:t>
      </w:r>
      <w:proofErr w:type="spellEnd"/>
      <w:r>
        <w:rPr>
          <w:color w:val="222222"/>
          <w:highlight w:val="white"/>
        </w:rPr>
        <w:t xml:space="preserve">, N.A. (2021) </w:t>
      </w:r>
      <w:r>
        <w:rPr>
          <w:i/>
          <w:color w:val="222222"/>
          <w:highlight w:val="white"/>
        </w:rPr>
        <w:t>Sustainable retailing performance of Zara during COVID-19 pandemic</w:t>
      </w:r>
      <w:r>
        <w:rPr>
          <w:color w:val="222222"/>
          <w:highlight w:val="white"/>
        </w:rPr>
        <w:t xml:space="preserve">, </w:t>
      </w:r>
      <w:r>
        <w:rPr>
          <w:i/>
          <w:color w:val="222222"/>
          <w:highlight w:val="white"/>
        </w:rPr>
        <w:t>SCIRP</w:t>
      </w:r>
      <w:r>
        <w:rPr>
          <w:color w:val="222222"/>
          <w:highlight w:val="white"/>
        </w:rPr>
        <w:t xml:space="preserve">. Available at: </w:t>
      </w:r>
      <w:hyperlink r:id="rId21">
        <w:r>
          <w:rPr>
            <w:color w:val="1155CC"/>
            <w:highlight w:val="white"/>
            <w:u w:val="single"/>
          </w:rPr>
          <w:t>https://www.scirp.org/journal/paperinformation.aspx?paperid=108440</w:t>
        </w:r>
      </w:hyperlink>
      <w:r>
        <w:rPr>
          <w:color w:val="222222"/>
          <w:highlight w:val="white"/>
        </w:rPr>
        <w:t xml:space="preserve">  (Accessed: 03 October 2023). </w:t>
      </w:r>
    </w:p>
    <w:p w14:paraId="788AC5A7" w14:textId="77777777" w:rsidR="00F67C1E" w:rsidRDefault="00104D02">
      <w:pPr>
        <w:pBdr>
          <w:top w:val="nil"/>
          <w:left w:val="nil"/>
          <w:bottom w:val="nil"/>
          <w:right w:val="nil"/>
          <w:between w:val="nil"/>
        </w:pBdr>
        <w:spacing w:before="240" w:after="240"/>
        <w:rPr>
          <w:color w:val="222222"/>
          <w:highlight w:val="white"/>
        </w:rPr>
      </w:pPr>
      <w:r>
        <w:rPr>
          <w:color w:val="222222"/>
          <w:highlight w:val="white"/>
        </w:rPr>
        <w:t>Stenton, M., Kapsali, V</w:t>
      </w:r>
      <w:r>
        <w:rPr>
          <w:color w:val="222222"/>
          <w:highlight w:val="white"/>
        </w:rPr>
        <w:t xml:space="preserve">., Blackburn, R.S. and Houghton, J.A., 2021. From clothing rations to fast fashion: </w:t>
      </w:r>
      <w:proofErr w:type="spellStart"/>
      <w:r>
        <w:rPr>
          <w:color w:val="222222"/>
          <w:highlight w:val="white"/>
        </w:rPr>
        <w:t>Utilising</w:t>
      </w:r>
      <w:proofErr w:type="spellEnd"/>
      <w:r>
        <w:rPr>
          <w:color w:val="222222"/>
          <w:highlight w:val="white"/>
        </w:rPr>
        <w:t xml:space="preserve"> regenerated protein </w:t>
      </w:r>
      <w:proofErr w:type="spellStart"/>
      <w:r>
        <w:rPr>
          <w:color w:val="222222"/>
          <w:highlight w:val="white"/>
        </w:rPr>
        <w:t>fibres</w:t>
      </w:r>
      <w:proofErr w:type="spellEnd"/>
      <w:r>
        <w:rPr>
          <w:color w:val="222222"/>
          <w:highlight w:val="white"/>
        </w:rPr>
        <w:t xml:space="preserve"> to alleviate pressures on mass production. </w:t>
      </w:r>
      <w:r>
        <w:rPr>
          <w:i/>
          <w:color w:val="222222"/>
          <w:highlight w:val="white"/>
        </w:rPr>
        <w:t>Energies</w:t>
      </w:r>
      <w:r>
        <w:rPr>
          <w:color w:val="222222"/>
          <w:highlight w:val="white"/>
        </w:rPr>
        <w:t xml:space="preserve">, </w:t>
      </w:r>
      <w:r>
        <w:rPr>
          <w:i/>
          <w:color w:val="222222"/>
          <w:highlight w:val="white"/>
        </w:rPr>
        <w:t>14</w:t>
      </w:r>
      <w:r>
        <w:rPr>
          <w:color w:val="222222"/>
          <w:highlight w:val="white"/>
        </w:rPr>
        <w:t>(18), p.5654. Available at</w:t>
      </w:r>
      <w:proofErr w:type="gramStart"/>
      <w:r>
        <w:rPr>
          <w:color w:val="222222"/>
          <w:highlight w:val="white"/>
        </w:rPr>
        <w:t>: .</w:t>
      </w:r>
      <w:proofErr w:type="gramEnd"/>
      <w:r>
        <w:rPr>
          <w:color w:val="222222"/>
          <w:highlight w:val="white"/>
        </w:rPr>
        <w:t xml:space="preserve"> </w:t>
      </w:r>
      <w:hyperlink r:id="rId22">
        <w:r>
          <w:rPr>
            <w:color w:val="1155CC"/>
            <w:highlight w:val="white"/>
            <w:u w:val="single"/>
          </w:rPr>
          <w:t>https://doi.org/10.3390/en14185654</w:t>
        </w:r>
      </w:hyperlink>
      <w:r>
        <w:rPr>
          <w:color w:val="222222"/>
          <w:highlight w:val="white"/>
        </w:rPr>
        <w:t xml:space="preserve"> (Accessed: 03 October 2023).</w:t>
      </w:r>
    </w:p>
    <w:p w14:paraId="788AC5A8" w14:textId="77777777" w:rsidR="00F67C1E" w:rsidRDefault="00104D02">
      <w:pPr>
        <w:pBdr>
          <w:top w:val="nil"/>
          <w:left w:val="nil"/>
          <w:bottom w:val="nil"/>
          <w:right w:val="nil"/>
          <w:between w:val="nil"/>
        </w:pBdr>
        <w:spacing w:before="240" w:after="240"/>
        <w:rPr>
          <w:color w:val="222222"/>
          <w:highlight w:val="white"/>
        </w:rPr>
      </w:pPr>
      <w:proofErr w:type="spellStart"/>
      <w:r>
        <w:rPr>
          <w:color w:val="222222"/>
          <w:highlight w:val="white"/>
        </w:rPr>
        <w:t>Xuejie</w:t>
      </w:r>
      <w:proofErr w:type="spellEnd"/>
      <w:r>
        <w:rPr>
          <w:color w:val="222222"/>
          <w:highlight w:val="white"/>
        </w:rPr>
        <w:t xml:space="preserve">, C., Chang, Q. and </w:t>
      </w:r>
      <w:proofErr w:type="spellStart"/>
      <w:r>
        <w:rPr>
          <w:color w:val="222222"/>
          <w:highlight w:val="white"/>
        </w:rPr>
        <w:t>GuangHao</w:t>
      </w:r>
      <w:proofErr w:type="spellEnd"/>
      <w:r>
        <w:rPr>
          <w:color w:val="222222"/>
          <w:highlight w:val="white"/>
        </w:rPr>
        <w:t>, Z., 2019, August. Research on Innovation Supply Chain Management in Fast Fashion Industry——A comparative analysis of ZA</w:t>
      </w:r>
      <w:r>
        <w:rPr>
          <w:color w:val="222222"/>
          <w:highlight w:val="white"/>
        </w:rPr>
        <w:t xml:space="preserve">RA and H&amp;M. In </w:t>
      </w:r>
      <w:r>
        <w:rPr>
          <w:i/>
          <w:color w:val="222222"/>
          <w:highlight w:val="white"/>
        </w:rPr>
        <w:t>2019 3rd International Conference on Education, Culture and Social Development (ICECSD 2019)</w:t>
      </w:r>
      <w:r>
        <w:rPr>
          <w:color w:val="222222"/>
          <w:highlight w:val="white"/>
        </w:rPr>
        <w:t xml:space="preserve"> (pp. 7-16). Atlantis </w:t>
      </w:r>
      <w:proofErr w:type="spellStart"/>
      <w:r>
        <w:rPr>
          <w:color w:val="222222"/>
          <w:highlight w:val="white"/>
        </w:rPr>
        <w:t>Press.Available</w:t>
      </w:r>
      <w:proofErr w:type="spellEnd"/>
      <w:r>
        <w:rPr>
          <w:color w:val="222222"/>
          <w:highlight w:val="white"/>
        </w:rPr>
        <w:t xml:space="preserve"> at:  </w:t>
      </w:r>
      <w:hyperlink r:id="rId23">
        <w:r>
          <w:rPr>
            <w:color w:val="1155CC"/>
            <w:highlight w:val="white"/>
            <w:u w:val="single"/>
          </w:rPr>
          <w:t>https://doi.org/10.2991/icecsd-19.2019.2</w:t>
        </w:r>
      </w:hyperlink>
      <w:r>
        <w:rPr>
          <w:color w:val="222222"/>
          <w:highlight w:val="white"/>
        </w:rPr>
        <w:t xml:space="preserve"> (Accessed: 03 October 2023).</w:t>
      </w:r>
    </w:p>
    <w:p w14:paraId="788AC5A9" w14:textId="77777777" w:rsidR="00F67C1E" w:rsidRDefault="00104D02">
      <w:pPr>
        <w:rPr>
          <w:color w:val="222222"/>
          <w:highlight w:val="white"/>
        </w:rPr>
      </w:pPr>
      <w:r>
        <w:t xml:space="preserve">Shaw, N., Eschenbrenner, B. and Baier, D., 2022. Online shopping continuance after COVID-19: A comparison of Canada, </w:t>
      </w:r>
      <w:proofErr w:type="gramStart"/>
      <w:r>
        <w:t>Germany</w:t>
      </w:r>
      <w:proofErr w:type="gramEnd"/>
      <w:r>
        <w:t xml:space="preserve"> and the United States. Journal of Retailing and Consumer Services, 69, p.1</w:t>
      </w:r>
      <w:r>
        <w:t xml:space="preserve">03100. </w:t>
      </w:r>
      <w:r>
        <w:rPr>
          <w:color w:val="222222"/>
          <w:highlight w:val="white"/>
        </w:rPr>
        <w:t xml:space="preserve">Available </w:t>
      </w:r>
      <w:proofErr w:type="spellStart"/>
      <w:r>
        <w:rPr>
          <w:color w:val="222222"/>
          <w:highlight w:val="white"/>
        </w:rPr>
        <w:t>at:</w:t>
      </w:r>
      <w:hyperlink r:id="rId24">
        <w:r>
          <w:rPr>
            <w:color w:val="1155CC"/>
            <w:u w:val="single"/>
          </w:rPr>
          <w:t>https</w:t>
        </w:r>
        <w:proofErr w:type="spellEnd"/>
        <w:r>
          <w:rPr>
            <w:color w:val="1155CC"/>
            <w:u w:val="single"/>
          </w:rPr>
          <w:t>://doi.org/10.1016%2Fj.jretconser.2022.103100</w:t>
        </w:r>
      </w:hyperlink>
      <w:r>
        <w:rPr>
          <w:color w:val="222222"/>
          <w:highlight w:val="white"/>
        </w:rPr>
        <w:t xml:space="preserve"> (Accessed: 03 October 2023).</w:t>
      </w:r>
    </w:p>
    <w:p w14:paraId="788AC5AA" w14:textId="77777777" w:rsidR="00F67C1E" w:rsidRDefault="00104D02">
      <w:pPr>
        <w:spacing w:before="240" w:after="240"/>
        <w:rPr>
          <w:color w:val="222222"/>
          <w:highlight w:val="white"/>
        </w:rPr>
      </w:pPr>
      <w:r>
        <w:rPr>
          <w:color w:val="222222"/>
          <w:highlight w:val="white"/>
        </w:rPr>
        <w:t xml:space="preserve">Statista Research Department (2023) </w:t>
      </w:r>
      <w:r>
        <w:rPr>
          <w:i/>
          <w:color w:val="222222"/>
          <w:highlight w:val="white"/>
        </w:rPr>
        <w:t>E-commerce net sales of Zara.com from 2014 to 2022</w:t>
      </w:r>
      <w:r>
        <w:rPr>
          <w:color w:val="222222"/>
          <w:highlight w:val="white"/>
        </w:rPr>
        <w:t xml:space="preserve">, </w:t>
      </w:r>
      <w:r>
        <w:rPr>
          <w:i/>
          <w:color w:val="222222"/>
          <w:highlight w:val="white"/>
        </w:rPr>
        <w:t>Statista</w:t>
      </w:r>
      <w:r>
        <w:rPr>
          <w:color w:val="222222"/>
          <w:highlight w:val="white"/>
        </w:rPr>
        <w:t xml:space="preserve">. Available at: </w:t>
      </w:r>
      <w:hyperlink r:id="rId25">
        <w:r>
          <w:rPr>
            <w:color w:val="1155CC"/>
            <w:highlight w:val="white"/>
            <w:u w:val="single"/>
          </w:rPr>
          <w:t>https://www.statista.com/forecasts/1218316/zara-revenue-development-ecommercedb</w:t>
        </w:r>
      </w:hyperlink>
      <w:r>
        <w:rPr>
          <w:color w:val="222222"/>
          <w:highlight w:val="white"/>
        </w:rPr>
        <w:t xml:space="preserve">  (Accessed: 11 October 2023). </w:t>
      </w:r>
    </w:p>
    <w:p w14:paraId="788AC5AB" w14:textId="77777777" w:rsidR="00F67C1E" w:rsidRDefault="00F67C1E">
      <w:pPr>
        <w:pBdr>
          <w:top w:val="nil"/>
          <w:left w:val="nil"/>
          <w:bottom w:val="nil"/>
          <w:right w:val="nil"/>
          <w:between w:val="nil"/>
        </w:pBdr>
        <w:spacing w:before="240" w:after="240"/>
        <w:rPr>
          <w:color w:val="222222"/>
          <w:highlight w:val="white"/>
        </w:rPr>
      </w:pPr>
    </w:p>
    <w:p w14:paraId="788AC5AC" w14:textId="77777777" w:rsidR="00F67C1E" w:rsidRDefault="00F67C1E">
      <w:pPr>
        <w:pBdr>
          <w:top w:val="nil"/>
          <w:left w:val="nil"/>
          <w:bottom w:val="nil"/>
          <w:right w:val="nil"/>
          <w:between w:val="nil"/>
        </w:pBdr>
        <w:spacing w:before="240" w:after="240"/>
        <w:rPr>
          <w:color w:val="222222"/>
          <w:highlight w:val="white"/>
        </w:rPr>
      </w:pPr>
    </w:p>
    <w:p w14:paraId="788AC5AD" w14:textId="77777777" w:rsidR="00F67C1E" w:rsidRDefault="00F67C1E">
      <w:pPr>
        <w:pBdr>
          <w:top w:val="nil"/>
          <w:left w:val="nil"/>
          <w:bottom w:val="nil"/>
          <w:right w:val="nil"/>
          <w:between w:val="nil"/>
        </w:pBdr>
        <w:spacing w:before="240" w:after="240"/>
        <w:rPr>
          <w:color w:val="222222"/>
          <w:highlight w:val="white"/>
        </w:rPr>
      </w:pPr>
    </w:p>
    <w:p w14:paraId="788AC5AE" w14:textId="77777777" w:rsidR="00F67C1E" w:rsidRDefault="00F67C1E">
      <w:pPr>
        <w:pBdr>
          <w:top w:val="nil"/>
          <w:left w:val="nil"/>
          <w:bottom w:val="nil"/>
          <w:right w:val="nil"/>
          <w:between w:val="nil"/>
        </w:pBdr>
        <w:spacing w:before="240" w:after="240"/>
        <w:rPr>
          <w:color w:val="222222"/>
          <w:highlight w:val="white"/>
        </w:rPr>
      </w:pPr>
    </w:p>
    <w:p w14:paraId="788AC5AF" w14:textId="77777777" w:rsidR="00F67C1E" w:rsidRDefault="00F67C1E">
      <w:pPr>
        <w:pBdr>
          <w:top w:val="nil"/>
          <w:left w:val="nil"/>
          <w:bottom w:val="nil"/>
          <w:right w:val="nil"/>
          <w:between w:val="nil"/>
        </w:pBdr>
        <w:rPr>
          <w:color w:val="222222"/>
          <w:highlight w:val="white"/>
        </w:rPr>
      </w:pPr>
    </w:p>
    <w:sectPr w:rsidR="00F67C1E">
      <w:footerReference w:type="default" r:id="rId2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8AC5BC" w14:textId="77777777" w:rsidR="00104D02" w:rsidRDefault="00104D02">
      <w:pPr>
        <w:spacing w:line="240" w:lineRule="auto"/>
      </w:pPr>
      <w:r>
        <w:separator/>
      </w:r>
    </w:p>
  </w:endnote>
  <w:endnote w:type="continuationSeparator" w:id="0">
    <w:p w14:paraId="788AC5BE" w14:textId="77777777" w:rsidR="00104D02" w:rsidRDefault="00104D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8AC5B6" w14:textId="7EB97DB2" w:rsidR="00F67C1E" w:rsidRDefault="00104D02">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A60909">
      <w:rPr>
        <w:b/>
        <w:noProof/>
        <w:color w:val="000000"/>
      </w:rPr>
      <w:t>1</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A60909">
      <w:rPr>
        <w:b/>
        <w:noProof/>
        <w:color w:val="000000"/>
      </w:rPr>
      <w:t>2</w:t>
    </w:r>
    <w:r>
      <w:rPr>
        <w:b/>
        <w:color w:val="000000"/>
      </w:rPr>
      <w:fldChar w:fldCharType="end"/>
    </w:r>
  </w:p>
  <w:p w14:paraId="788AC5B7" w14:textId="77777777" w:rsidR="00F67C1E" w:rsidRDefault="00F67C1E">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8AC5B8" w14:textId="77777777" w:rsidR="00104D02" w:rsidRDefault="00104D02">
      <w:pPr>
        <w:spacing w:line="240" w:lineRule="auto"/>
      </w:pPr>
      <w:r>
        <w:separator/>
      </w:r>
    </w:p>
  </w:footnote>
  <w:footnote w:type="continuationSeparator" w:id="0">
    <w:p w14:paraId="788AC5BA" w14:textId="77777777" w:rsidR="00104D02" w:rsidRDefault="00104D0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C21F9A"/>
    <w:multiLevelType w:val="hybridMultilevel"/>
    <w:tmpl w:val="423C72CE"/>
    <w:lvl w:ilvl="0" w:tplc="C28AA638">
      <w:start w:val="1"/>
      <w:numFmt w:val="decimal"/>
      <w:lvlText w:val="%1."/>
      <w:lvlJc w:val="left"/>
      <w:pPr>
        <w:ind w:left="720" w:hanging="360"/>
      </w:pPr>
    </w:lvl>
    <w:lvl w:ilvl="1" w:tplc="44F61AC4">
      <w:start w:val="1"/>
      <w:numFmt w:val="decimal"/>
      <w:lvlText w:val="%2."/>
      <w:lvlJc w:val="left"/>
      <w:pPr>
        <w:ind w:left="1440" w:hanging="1080"/>
      </w:pPr>
    </w:lvl>
    <w:lvl w:ilvl="2" w:tplc="2DDA7854">
      <w:start w:val="1"/>
      <w:numFmt w:val="decimal"/>
      <w:lvlText w:val="%3."/>
      <w:lvlJc w:val="left"/>
      <w:pPr>
        <w:ind w:left="2160" w:hanging="1980"/>
      </w:pPr>
    </w:lvl>
    <w:lvl w:ilvl="3" w:tplc="AA2844EE">
      <w:start w:val="1"/>
      <w:numFmt w:val="decimal"/>
      <w:lvlText w:val="%4."/>
      <w:lvlJc w:val="left"/>
      <w:pPr>
        <w:ind w:left="2880" w:hanging="2520"/>
      </w:pPr>
    </w:lvl>
    <w:lvl w:ilvl="4" w:tplc="F5C4130E">
      <w:start w:val="1"/>
      <w:numFmt w:val="decimal"/>
      <w:lvlText w:val="%5."/>
      <w:lvlJc w:val="left"/>
      <w:pPr>
        <w:ind w:left="3600" w:hanging="3240"/>
      </w:pPr>
    </w:lvl>
    <w:lvl w:ilvl="5" w:tplc="4748EAB6">
      <w:start w:val="1"/>
      <w:numFmt w:val="decimal"/>
      <w:lvlText w:val="%6."/>
      <w:lvlJc w:val="left"/>
      <w:pPr>
        <w:ind w:left="4320" w:hanging="4140"/>
      </w:pPr>
    </w:lvl>
    <w:lvl w:ilvl="6" w:tplc="EBB8BB08">
      <w:start w:val="1"/>
      <w:numFmt w:val="decimal"/>
      <w:lvlText w:val="%7."/>
      <w:lvlJc w:val="left"/>
      <w:pPr>
        <w:ind w:left="5040" w:hanging="4680"/>
      </w:pPr>
    </w:lvl>
    <w:lvl w:ilvl="7" w:tplc="CB62EDE0">
      <w:start w:val="1"/>
      <w:numFmt w:val="decimal"/>
      <w:lvlText w:val="%8."/>
      <w:lvlJc w:val="left"/>
      <w:pPr>
        <w:ind w:left="5760" w:hanging="5400"/>
      </w:pPr>
    </w:lvl>
    <w:lvl w:ilvl="8" w:tplc="3DE88082">
      <w:start w:val="1"/>
      <w:numFmt w:val="decimal"/>
      <w:lvlText w:val="%9."/>
      <w:lvlJc w:val="left"/>
      <w:pPr>
        <w:ind w:left="6480" w:hanging="6300"/>
      </w:pPr>
    </w:lvl>
  </w:abstractNum>
  <w:abstractNum w:abstractNumId="1" w15:restartNumberingAfterBreak="0">
    <w:nsid w:val="2A0E2613"/>
    <w:multiLevelType w:val="hybridMultilevel"/>
    <w:tmpl w:val="AC4E9F00"/>
    <w:lvl w:ilvl="0" w:tplc="594644A6">
      <w:start w:val="1"/>
      <w:numFmt w:val="bullet"/>
      <w:lvlText w:val="●"/>
      <w:lvlJc w:val="left"/>
      <w:pPr>
        <w:ind w:left="720" w:hanging="360"/>
      </w:pPr>
      <w:rPr>
        <w:u w:val="none"/>
      </w:rPr>
    </w:lvl>
    <w:lvl w:ilvl="1" w:tplc="21541FCE">
      <w:start w:val="1"/>
      <w:numFmt w:val="bullet"/>
      <w:lvlText w:val="○"/>
      <w:lvlJc w:val="left"/>
      <w:pPr>
        <w:ind w:left="1440" w:hanging="360"/>
      </w:pPr>
      <w:rPr>
        <w:u w:val="none"/>
      </w:rPr>
    </w:lvl>
    <w:lvl w:ilvl="2" w:tplc="9B126B36">
      <w:start w:val="1"/>
      <w:numFmt w:val="bullet"/>
      <w:lvlText w:val="■"/>
      <w:lvlJc w:val="left"/>
      <w:pPr>
        <w:ind w:left="2160" w:hanging="360"/>
      </w:pPr>
      <w:rPr>
        <w:u w:val="none"/>
      </w:rPr>
    </w:lvl>
    <w:lvl w:ilvl="3" w:tplc="9446E9B2">
      <w:start w:val="1"/>
      <w:numFmt w:val="bullet"/>
      <w:lvlText w:val="●"/>
      <w:lvlJc w:val="left"/>
      <w:pPr>
        <w:ind w:left="2880" w:hanging="360"/>
      </w:pPr>
      <w:rPr>
        <w:u w:val="none"/>
      </w:rPr>
    </w:lvl>
    <w:lvl w:ilvl="4" w:tplc="DC48385C">
      <w:start w:val="1"/>
      <w:numFmt w:val="bullet"/>
      <w:lvlText w:val="○"/>
      <w:lvlJc w:val="left"/>
      <w:pPr>
        <w:ind w:left="3600" w:hanging="360"/>
      </w:pPr>
      <w:rPr>
        <w:u w:val="none"/>
      </w:rPr>
    </w:lvl>
    <w:lvl w:ilvl="5" w:tplc="A10E1BDE">
      <w:start w:val="1"/>
      <w:numFmt w:val="bullet"/>
      <w:lvlText w:val="■"/>
      <w:lvlJc w:val="left"/>
      <w:pPr>
        <w:ind w:left="4320" w:hanging="360"/>
      </w:pPr>
      <w:rPr>
        <w:u w:val="none"/>
      </w:rPr>
    </w:lvl>
    <w:lvl w:ilvl="6" w:tplc="5D1EC130">
      <w:start w:val="1"/>
      <w:numFmt w:val="bullet"/>
      <w:lvlText w:val="●"/>
      <w:lvlJc w:val="left"/>
      <w:pPr>
        <w:ind w:left="5040" w:hanging="360"/>
      </w:pPr>
      <w:rPr>
        <w:u w:val="none"/>
      </w:rPr>
    </w:lvl>
    <w:lvl w:ilvl="7" w:tplc="FFF85B88">
      <w:start w:val="1"/>
      <w:numFmt w:val="bullet"/>
      <w:lvlText w:val="○"/>
      <w:lvlJc w:val="left"/>
      <w:pPr>
        <w:ind w:left="5760" w:hanging="360"/>
      </w:pPr>
      <w:rPr>
        <w:u w:val="none"/>
      </w:rPr>
    </w:lvl>
    <w:lvl w:ilvl="8" w:tplc="D680889C">
      <w:start w:val="1"/>
      <w:numFmt w:val="bullet"/>
      <w:lvlText w:val="■"/>
      <w:lvlJc w:val="left"/>
      <w:pPr>
        <w:ind w:left="6480" w:hanging="360"/>
      </w:pPr>
      <w:rPr>
        <w:u w:val="none"/>
      </w:rPr>
    </w:lvl>
  </w:abstractNum>
  <w:abstractNum w:abstractNumId="2" w15:restartNumberingAfterBreak="0">
    <w:nsid w:val="7EBC52DC"/>
    <w:multiLevelType w:val="hybridMultilevel"/>
    <w:tmpl w:val="0CE2B610"/>
    <w:lvl w:ilvl="0" w:tplc="36941B70">
      <w:start w:val="1"/>
      <w:numFmt w:val="bullet"/>
      <w:lvlText w:val="●"/>
      <w:lvlJc w:val="left"/>
      <w:pPr>
        <w:ind w:left="720" w:hanging="360"/>
      </w:pPr>
      <w:rPr>
        <w:u w:val="none"/>
      </w:rPr>
    </w:lvl>
    <w:lvl w:ilvl="1" w:tplc="0D7EDA3E">
      <w:start w:val="1"/>
      <w:numFmt w:val="bullet"/>
      <w:lvlText w:val="○"/>
      <w:lvlJc w:val="left"/>
      <w:pPr>
        <w:ind w:left="1440" w:hanging="360"/>
      </w:pPr>
      <w:rPr>
        <w:u w:val="none"/>
      </w:rPr>
    </w:lvl>
    <w:lvl w:ilvl="2" w:tplc="F69C6716">
      <w:start w:val="1"/>
      <w:numFmt w:val="bullet"/>
      <w:lvlText w:val="■"/>
      <w:lvlJc w:val="left"/>
      <w:pPr>
        <w:ind w:left="2160" w:hanging="360"/>
      </w:pPr>
      <w:rPr>
        <w:u w:val="none"/>
      </w:rPr>
    </w:lvl>
    <w:lvl w:ilvl="3" w:tplc="0E1CACD4">
      <w:start w:val="1"/>
      <w:numFmt w:val="bullet"/>
      <w:lvlText w:val="●"/>
      <w:lvlJc w:val="left"/>
      <w:pPr>
        <w:ind w:left="2880" w:hanging="360"/>
      </w:pPr>
      <w:rPr>
        <w:u w:val="none"/>
      </w:rPr>
    </w:lvl>
    <w:lvl w:ilvl="4" w:tplc="EAE61D24">
      <w:start w:val="1"/>
      <w:numFmt w:val="bullet"/>
      <w:lvlText w:val="○"/>
      <w:lvlJc w:val="left"/>
      <w:pPr>
        <w:ind w:left="3600" w:hanging="360"/>
      </w:pPr>
      <w:rPr>
        <w:u w:val="none"/>
      </w:rPr>
    </w:lvl>
    <w:lvl w:ilvl="5" w:tplc="55FE625C">
      <w:start w:val="1"/>
      <w:numFmt w:val="bullet"/>
      <w:lvlText w:val="■"/>
      <w:lvlJc w:val="left"/>
      <w:pPr>
        <w:ind w:left="4320" w:hanging="360"/>
      </w:pPr>
      <w:rPr>
        <w:u w:val="none"/>
      </w:rPr>
    </w:lvl>
    <w:lvl w:ilvl="6" w:tplc="D9F29D90">
      <w:start w:val="1"/>
      <w:numFmt w:val="bullet"/>
      <w:lvlText w:val="●"/>
      <w:lvlJc w:val="left"/>
      <w:pPr>
        <w:ind w:left="5040" w:hanging="360"/>
      </w:pPr>
      <w:rPr>
        <w:u w:val="none"/>
      </w:rPr>
    </w:lvl>
    <w:lvl w:ilvl="7" w:tplc="4970B7A4">
      <w:start w:val="1"/>
      <w:numFmt w:val="bullet"/>
      <w:lvlText w:val="○"/>
      <w:lvlJc w:val="left"/>
      <w:pPr>
        <w:ind w:left="5760" w:hanging="360"/>
      </w:pPr>
      <w:rPr>
        <w:u w:val="none"/>
      </w:rPr>
    </w:lvl>
    <w:lvl w:ilvl="8" w:tplc="84BE0BE6">
      <w:start w:val="1"/>
      <w:numFmt w:val="bullet"/>
      <w:lvlText w:val="■"/>
      <w:lvlJc w:val="left"/>
      <w:pPr>
        <w:ind w:left="6480" w:hanging="360"/>
      </w:pPr>
      <w:rPr>
        <w:u w:val="none"/>
      </w:rPr>
    </w:lvl>
  </w:abstractNum>
  <w:num w:numId="1" w16cid:durableId="255752208">
    <w:abstractNumId w:val="2"/>
  </w:num>
  <w:num w:numId="2" w16cid:durableId="1864440394">
    <w:abstractNumId w:val="1"/>
  </w:num>
  <w:num w:numId="3" w16cid:durableId="12723195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7C1E"/>
    <w:rsid w:val="00104D02"/>
    <w:rsid w:val="00A60909"/>
    <w:rsid w:val="00F67C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AC53E"/>
  <w15:docId w15:val="{0125C311-358E-4D9A-847F-8E4995918E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uiPriority w:val="9"/>
    <w:qFormat/>
    <w:pPr>
      <w:keepNext/>
      <w:keepLines/>
      <w:outlineLvl w:val="0"/>
    </w:pPr>
    <w:rPr>
      <w:b/>
      <w:sz w:val="28"/>
      <w:szCs w:val="28"/>
    </w:rPr>
  </w:style>
  <w:style w:type="paragraph" w:styleId="Heading2">
    <w:name w:val="heading 2"/>
    <w:basedOn w:val="Normal1"/>
    <w:next w:val="Normal1"/>
    <w:uiPriority w:val="9"/>
    <w:unhideWhenUsed/>
    <w:qFormat/>
    <w:pPr>
      <w:keepNext/>
      <w:keepLines/>
      <w:outlineLvl w:val="1"/>
    </w:pPr>
    <w:rPr>
      <w:b/>
      <w:i/>
      <w:color w:val="0E101A"/>
      <w:sz w:val="26"/>
      <w:szCs w:val="26"/>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rPr>
  </w:style>
  <w:style w:type="paragraph" w:styleId="Heading5">
    <w:name w:val="heading 5"/>
    <w:basedOn w:val="Normal1"/>
    <w:next w:val="Normal1"/>
    <w:uiPriority w:val="9"/>
    <w:semiHidden/>
    <w:unhideWhenUsed/>
    <w:qFormat/>
    <w:pPr>
      <w:keepNext/>
      <w:keepLines/>
      <w:spacing w:before="240" w:after="80"/>
      <w:outlineLvl w:val="4"/>
    </w:pPr>
    <w:rPr>
      <w:color w:val="666666"/>
      <w:sz w:val="22"/>
      <w:szCs w:val="22"/>
    </w:rPr>
  </w:style>
  <w:style w:type="paragraph" w:styleId="Heading6">
    <w:name w:val="heading 6"/>
    <w:basedOn w:val="Normal1"/>
    <w:next w:val="Normal1"/>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EB251A"/>
    <w:pPr>
      <w:spacing w:after="100"/>
    </w:pPr>
  </w:style>
  <w:style w:type="paragraph" w:styleId="TOC2">
    <w:name w:val="toc 2"/>
    <w:basedOn w:val="Normal"/>
    <w:next w:val="Normal"/>
    <w:autoRedefine/>
    <w:uiPriority w:val="39"/>
    <w:unhideWhenUsed/>
    <w:rsid w:val="00EB251A"/>
    <w:pPr>
      <w:spacing w:after="100"/>
      <w:ind w:left="240"/>
    </w:pPr>
  </w:style>
  <w:style w:type="character" w:styleId="Hyperlink">
    <w:name w:val="Hyperlink"/>
    <w:basedOn w:val="DefaultParagraphFont"/>
    <w:uiPriority w:val="99"/>
    <w:unhideWhenUsed/>
    <w:rsid w:val="00EB251A"/>
    <w:rPr>
      <w:color w:val="0000FF" w:themeColor="hyperlink"/>
      <w:u w:val="single"/>
    </w:rPr>
  </w:style>
  <w:style w:type="paragraph" w:styleId="Header">
    <w:name w:val="header"/>
    <w:basedOn w:val="Normal"/>
    <w:link w:val="HeaderChar"/>
    <w:uiPriority w:val="99"/>
    <w:unhideWhenUsed/>
    <w:rsid w:val="00EB251A"/>
    <w:pPr>
      <w:tabs>
        <w:tab w:val="center" w:pos="4513"/>
        <w:tab w:val="right" w:pos="9026"/>
      </w:tabs>
      <w:spacing w:line="240" w:lineRule="auto"/>
    </w:pPr>
  </w:style>
  <w:style w:type="character" w:customStyle="1" w:styleId="HeaderChar">
    <w:name w:val="Header Char"/>
    <w:basedOn w:val="DefaultParagraphFont"/>
    <w:link w:val="Header"/>
    <w:uiPriority w:val="99"/>
    <w:rsid w:val="00EB251A"/>
  </w:style>
  <w:style w:type="paragraph" w:styleId="Footer">
    <w:name w:val="footer"/>
    <w:basedOn w:val="Normal"/>
    <w:link w:val="FooterChar"/>
    <w:uiPriority w:val="99"/>
    <w:unhideWhenUsed/>
    <w:rsid w:val="00EB251A"/>
    <w:pPr>
      <w:tabs>
        <w:tab w:val="center" w:pos="4513"/>
        <w:tab w:val="right" w:pos="9026"/>
      </w:tabs>
      <w:spacing w:line="240" w:lineRule="auto"/>
    </w:pPr>
  </w:style>
  <w:style w:type="character" w:customStyle="1" w:styleId="FooterChar">
    <w:name w:val="Footer Char"/>
    <w:basedOn w:val="DefaultParagraphFont"/>
    <w:link w:val="Footer"/>
    <w:uiPriority w:val="99"/>
    <w:rsid w:val="00EB25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ublikace.k.utb.cz/handle/10563/1010543" TargetMode="External"/><Relationship Id="rId18" Type="http://schemas.openxmlformats.org/officeDocument/2006/relationships/hyperlink" Target="https://ieeexplore.ieee.org/abstract/document/8320776/"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scirp.org/journal/paperinformation.aspx?paperid=108440" TargetMode="External"/><Relationship Id="rId7" Type="http://schemas.openxmlformats.org/officeDocument/2006/relationships/endnotes" Target="endnotes.xml"/><Relationship Id="rId12" Type="http://schemas.openxmlformats.org/officeDocument/2006/relationships/hyperlink" Target="https://www.heuritech.com/company-analysis/zara-leadership-artificial-intelligence/" TargetMode="External"/><Relationship Id="rId17" Type="http://schemas.openxmlformats.org/officeDocument/2006/relationships/hyperlink" Target="https://ieeexplore.ieee.org/abstract/document/8320776/" TargetMode="External"/><Relationship Id="rId25" Type="http://schemas.openxmlformats.org/officeDocument/2006/relationships/hyperlink" Target="https://www.statista.com/forecasts/1218316/zara-revenue-development-ecommercedb" TargetMode="External"/><Relationship Id="rId2" Type="http://schemas.openxmlformats.org/officeDocument/2006/relationships/numbering" Target="numbering.xml"/><Relationship Id="rId16" Type="http://schemas.openxmlformats.org/officeDocument/2006/relationships/hyperlink" Target="https://www.ie.edu/insights/articles/zara-technology-and-user-experience-as-drivers-of-business/" TargetMode="External"/><Relationship Id="rId20" Type="http://schemas.openxmlformats.org/officeDocument/2006/relationships/hyperlink" Target="https://ieeexplore.ieee.org/abstract/document/941909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su13031530" TargetMode="External"/><Relationship Id="rId24" Type="http://schemas.openxmlformats.org/officeDocument/2006/relationships/hyperlink" Target="https://doi.org/10.1016%2Fj.jretconser.2022.103100" TargetMode="External"/><Relationship Id="rId5" Type="http://schemas.openxmlformats.org/officeDocument/2006/relationships/webSettings" Target="webSettings.xml"/><Relationship Id="rId15" Type="http://schemas.openxmlformats.org/officeDocument/2006/relationships/hyperlink" Target="https://ieeexplore.ieee.org/abstract/document/9419093/" TargetMode="External"/><Relationship Id="rId23" Type="http://schemas.openxmlformats.org/officeDocument/2006/relationships/hyperlink" Target="https://doi.org/10.2991/icecsd-19.2019.2" TargetMode="External"/><Relationship Id="rId28" Type="http://schemas.openxmlformats.org/officeDocument/2006/relationships/theme" Target="theme/theme1.xml"/><Relationship Id="rId10" Type="http://schemas.openxmlformats.org/officeDocument/2006/relationships/hyperlink" Target="https://doi.org/10.1002/csr.2571" TargetMode="External"/><Relationship Id="rId19" Type="http://schemas.openxmlformats.org/officeDocument/2006/relationships/hyperlink" Target="https://ieeexplore.ieee.org/abstract/document/941909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apers.ssrn.com/sol3/papers.cfm?abstract_id=4263413" TargetMode="External"/><Relationship Id="rId22" Type="http://schemas.openxmlformats.org/officeDocument/2006/relationships/hyperlink" Target="https://doi.org/10.3390/en14185654"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1oetf3yAJvBZj3BmD3LD3A81ZPQ==">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OAByITF2cW1IWTRKMUpicTk0dlZBTnRheDdxWGwxcFF1N2M0W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3059</Words>
  <Characters>17437</Characters>
  <Application>Microsoft Office Word</Application>
  <DocSecurity>0</DocSecurity>
  <Lines>145</Lines>
  <Paragraphs>40</Paragraphs>
  <ScaleCrop>false</ScaleCrop>
  <Company/>
  <LinksUpToDate>false</LinksUpToDate>
  <CharactersWithSpaces>20456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ARJUN MURALEEDHARAN</dc:creator>
  <cp:lastModifiedBy>ARJUN MURALEEDHARAN</cp:lastModifiedBy>
  <cp:revision>2</cp:revision>
  <dcterms:created xsi:type="dcterms:W3CDTF">2023-10-11T20:56:00Z</dcterms:created>
  <dcterms:modified xsi:type="dcterms:W3CDTF">2023-10-11T20:56:00Z</dcterms:modified>
</cp:coreProperties>
</file>