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20714570"/>
        <w:docPartObj>
          <w:docPartGallery w:val="Cover Pages"/>
          <w:docPartUnique/>
        </w:docPartObj>
      </w:sdtPr>
      <w:sdtContent>
        <w:p w14:paraId="37C5F884" w14:textId="33EA0182" w:rsidR="00BD60AE" w:rsidRDefault="00BD60AE">
          <w:r>
            <w:rPr>
              <w:noProof/>
            </w:rPr>
            <mc:AlternateContent>
              <mc:Choice Requires="wpg">
                <w:drawing>
                  <wp:anchor distT="0" distB="0" distL="114300" distR="114300" simplePos="0" relativeHeight="251658240" behindDoc="1" locked="0" layoutInCell="1" allowOverlap="1" wp14:anchorId="40DBB2C0" wp14:editId="47653E9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4CC8283" w14:textId="530A914A" w:rsidR="00BD60AE" w:rsidRDefault="00BD60AE">
                                      <w:pPr>
                                        <w:pStyle w:val="NoSpacing"/>
                                        <w:spacing w:before="120"/>
                                        <w:jc w:val="center"/>
                                        <w:rPr>
                                          <w:color w:val="FFFFFF" w:themeColor="background1"/>
                                        </w:rPr>
                                      </w:pPr>
                                      <w:r>
                                        <w:rPr>
                                          <w:color w:val="FFFFFF" w:themeColor="background1"/>
                                        </w:rPr>
                                        <w:t>Shane Groves (2413879)</w:t>
                                      </w:r>
                                    </w:p>
                                  </w:sdtContent>
                                </w:sdt>
                                <w:p w14:paraId="14B7C5B1" w14:textId="203085E2" w:rsidR="00BD60AE"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D60AE">
                                        <w:rPr>
                                          <w:caps/>
                                          <w:color w:val="FFFFFF" w:themeColor="background1"/>
                                        </w:rPr>
                                        <w:t>UWTSD</w:t>
                                      </w:r>
                                    </w:sdtContent>
                                  </w:sdt>
                                  <w:r w:rsidR="00BD60A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BD60AE">
                                        <w:rPr>
                                          <w:color w:val="FFFFFF" w:themeColor="background1"/>
                                        </w:rPr>
                                        <w:t>2413879@student.uwtsd.ac.uk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927D291" w14:textId="6DE87E97" w:rsidR="00BD60AE" w:rsidRDefault="00BD60A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Synthesize a solution to a potential real-life scenario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DBB2C0"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4CC8283" w14:textId="530A914A" w:rsidR="00BD60AE" w:rsidRDefault="00BD60AE">
                                <w:pPr>
                                  <w:pStyle w:val="NoSpacing"/>
                                  <w:spacing w:before="120"/>
                                  <w:jc w:val="center"/>
                                  <w:rPr>
                                    <w:color w:val="FFFFFF" w:themeColor="background1"/>
                                  </w:rPr>
                                </w:pPr>
                                <w:r>
                                  <w:rPr>
                                    <w:color w:val="FFFFFF" w:themeColor="background1"/>
                                  </w:rPr>
                                  <w:t>Shane Groves (2413879)</w:t>
                                </w:r>
                              </w:p>
                            </w:sdtContent>
                          </w:sdt>
                          <w:p w14:paraId="14B7C5B1" w14:textId="203085E2" w:rsidR="00BD60AE"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D60AE">
                                  <w:rPr>
                                    <w:caps/>
                                    <w:color w:val="FFFFFF" w:themeColor="background1"/>
                                  </w:rPr>
                                  <w:t>UWTSD</w:t>
                                </w:r>
                              </w:sdtContent>
                            </w:sdt>
                            <w:r w:rsidR="00BD60A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BD60AE">
                                  <w:rPr>
                                    <w:color w:val="FFFFFF" w:themeColor="background1"/>
                                  </w:rPr>
                                  <w:t>2413879@student.uwtsd.ac.uk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927D291" w14:textId="6DE87E97" w:rsidR="00BD60AE" w:rsidRDefault="00BD60A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Synthesize a solution to a potential real-life scenario</w:t>
                                </w:r>
                              </w:p>
                            </w:sdtContent>
                          </w:sdt>
                        </w:txbxContent>
                      </v:textbox>
                    </v:shape>
                    <w10:wrap anchorx="page" anchory="page"/>
                  </v:group>
                </w:pict>
              </mc:Fallback>
            </mc:AlternateContent>
          </w:r>
        </w:p>
        <w:p w14:paraId="74C3F06C" w14:textId="121E6A8B" w:rsidR="00BD60AE" w:rsidRDefault="00BD60AE">
          <w:r>
            <w:br w:type="page"/>
          </w:r>
        </w:p>
      </w:sdtContent>
    </w:sdt>
    <w:sdt>
      <w:sdtPr>
        <w:rPr>
          <w:rFonts w:asciiTheme="minorHAnsi" w:eastAsiaTheme="minorEastAsia" w:hAnsiTheme="minorHAnsi" w:cstheme="minorBidi"/>
          <w:color w:val="auto"/>
          <w:kern w:val="2"/>
          <w:sz w:val="22"/>
          <w:szCs w:val="22"/>
          <w:lang w:val="en-GB" w:eastAsia="zh-CN"/>
          <w14:ligatures w14:val="standardContextual"/>
        </w:rPr>
        <w:id w:val="-1171101002"/>
        <w:docPartObj>
          <w:docPartGallery w:val="Table of Contents"/>
          <w:docPartUnique/>
        </w:docPartObj>
      </w:sdtPr>
      <w:sdtEndPr>
        <w:rPr>
          <w:b/>
          <w:bCs/>
          <w:noProof/>
        </w:rPr>
      </w:sdtEndPr>
      <w:sdtContent>
        <w:p w14:paraId="0462FD62" w14:textId="61177CBE" w:rsidR="003275A6" w:rsidRDefault="003275A6">
          <w:pPr>
            <w:pStyle w:val="TOCHeading"/>
          </w:pPr>
          <w:r>
            <w:t>Table of Contents</w:t>
          </w:r>
        </w:p>
        <w:p w14:paraId="3D043357" w14:textId="4D21E066" w:rsidR="00344363" w:rsidRDefault="003275A6">
          <w:pPr>
            <w:pStyle w:val="TOC2"/>
            <w:tabs>
              <w:tab w:val="right" w:leader="dot" w:pos="9016"/>
            </w:tabs>
            <w:rPr>
              <w:noProof/>
              <w:sz w:val="24"/>
              <w:szCs w:val="24"/>
              <w:lang w:eastAsia="en-GB"/>
            </w:rPr>
          </w:pPr>
          <w:r>
            <w:fldChar w:fldCharType="begin"/>
          </w:r>
          <w:r>
            <w:instrText xml:space="preserve"> TOC \o "1-3" \h \z \u </w:instrText>
          </w:r>
          <w:r>
            <w:fldChar w:fldCharType="separate"/>
          </w:r>
          <w:hyperlink w:anchor="_Toc226631887" w:history="1">
            <w:r w:rsidR="00344363" w:rsidRPr="00D6634B">
              <w:rPr>
                <w:rStyle w:val="Hyperlink"/>
                <w:noProof/>
              </w:rPr>
              <w:t>Abstract:</w:t>
            </w:r>
            <w:r w:rsidR="00344363">
              <w:rPr>
                <w:noProof/>
                <w:webHidden/>
              </w:rPr>
              <w:tab/>
            </w:r>
            <w:r w:rsidR="00344363">
              <w:rPr>
                <w:noProof/>
                <w:webHidden/>
              </w:rPr>
              <w:fldChar w:fldCharType="begin"/>
            </w:r>
            <w:r w:rsidR="00344363">
              <w:rPr>
                <w:noProof/>
                <w:webHidden/>
              </w:rPr>
              <w:instrText xml:space="preserve"> PAGEREF _Toc226631887 \h </w:instrText>
            </w:r>
            <w:r w:rsidR="00344363">
              <w:rPr>
                <w:noProof/>
                <w:webHidden/>
              </w:rPr>
            </w:r>
            <w:r w:rsidR="00344363">
              <w:rPr>
                <w:noProof/>
                <w:webHidden/>
              </w:rPr>
              <w:fldChar w:fldCharType="separate"/>
            </w:r>
            <w:r w:rsidR="00344363">
              <w:rPr>
                <w:noProof/>
                <w:webHidden/>
              </w:rPr>
              <w:t>1</w:t>
            </w:r>
            <w:r w:rsidR="00344363">
              <w:rPr>
                <w:noProof/>
                <w:webHidden/>
              </w:rPr>
              <w:fldChar w:fldCharType="end"/>
            </w:r>
          </w:hyperlink>
        </w:p>
        <w:p w14:paraId="653261C0" w14:textId="56353CCA" w:rsidR="00344363" w:rsidRDefault="00344363">
          <w:pPr>
            <w:pStyle w:val="TOC2"/>
            <w:tabs>
              <w:tab w:val="right" w:leader="dot" w:pos="9016"/>
            </w:tabs>
            <w:rPr>
              <w:noProof/>
              <w:sz w:val="24"/>
              <w:szCs w:val="24"/>
              <w:lang w:eastAsia="en-GB"/>
            </w:rPr>
          </w:pPr>
          <w:hyperlink w:anchor="_Toc226631888" w:history="1">
            <w:r w:rsidRPr="00D6634B">
              <w:rPr>
                <w:rStyle w:val="Hyperlink"/>
                <w:noProof/>
              </w:rPr>
              <w:t>Introduction:</w:t>
            </w:r>
            <w:r>
              <w:rPr>
                <w:noProof/>
                <w:webHidden/>
              </w:rPr>
              <w:tab/>
            </w:r>
            <w:r>
              <w:rPr>
                <w:noProof/>
                <w:webHidden/>
              </w:rPr>
              <w:fldChar w:fldCharType="begin"/>
            </w:r>
            <w:r>
              <w:rPr>
                <w:noProof/>
                <w:webHidden/>
              </w:rPr>
              <w:instrText xml:space="preserve"> PAGEREF _Toc226631888 \h </w:instrText>
            </w:r>
            <w:r>
              <w:rPr>
                <w:noProof/>
                <w:webHidden/>
              </w:rPr>
            </w:r>
            <w:r>
              <w:rPr>
                <w:noProof/>
                <w:webHidden/>
              </w:rPr>
              <w:fldChar w:fldCharType="separate"/>
            </w:r>
            <w:r>
              <w:rPr>
                <w:noProof/>
                <w:webHidden/>
              </w:rPr>
              <w:t>1</w:t>
            </w:r>
            <w:r>
              <w:rPr>
                <w:noProof/>
                <w:webHidden/>
              </w:rPr>
              <w:fldChar w:fldCharType="end"/>
            </w:r>
          </w:hyperlink>
        </w:p>
        <w:p w14:paraId="58DCF816" w14:textId="2371645C" w:rsidR="00344363" w:rsidRDefault="00344363">
          <w:pPr>
            <w:pStyle w:val="TOC1"/>
            <w:tabs>
              <w:tab w:val="right" w:leader="dot" w:pos="9016"/>
            </w:tabs>
            <w:rPr>
              <w:noProof/>
            </w:rPr>
          </w:pPr>
          <w:hyperlink w:anchor="_Toc226631889" w:history="1">
            <w:r w:rsidRPr="00D6634B">
              <w:rPr>
                <w:rStyle w:val="Hyperlink"/>
                <w:noProof/>
              </w:rPr>
              <w:t>Task 1:</w:t>
            </w:r>
            <w:r>
              <w:rPr>
                <w:noProof/>
                <w:webHidden/>
              </w:rPr>
              <w:tab/>
            </w:r>
            <w:r>
              <w:rPr>
                <w:noProof/>
                <w:webHidden/>
              </w:rPr>
              <w:fldChar w:fldCharType="begin"/>
            </w:r>
            <w:r>
              <w:rPr>
                <w:noProof/>
                <w:webHidden/>
              </w:rPr>
              <w:instrText xml:space="preserve"> PAGEREF _Toc226631889 \h </w:instrText>
            </w:r>
            <w:r>
              <w:rPr>
                <w:noProof/>
                <w:webHidden/>
              </w:rPr>
            </w:r>
            <w:r>
              <w:rPr>
                <w:noProof/>
                <w:webHidden/>
              </w:rPr>
              <w:fldChar w:fldCharType="separate"/>
            </w:r>
            <w:r>
              <w:rPr>
                <w:noProof/>
                <w:webHidden/>
              </w:rPr>
              <w:t>2</w:t>
            </w:r>
            <w:r>
              <w:rPr>
                <w:noProof/>
                <w:webHidden/>
              </w:rPr>
              <w:fldChar w:fldCharType="end"/>
            </w:r>
          </w:hyperlink>
        </w:p>
        <w:p w14:paraId="30264F11" w14:textId="0E0E1FCF" w:rsidR="00344363" w:rsidRDefault="00344363">
          <w:pPr>
            <w:pStyle w:val="TOC2"/>
            <w:tabs>
              <w:tab w:val="right" w:leader="dot" w:pos="9016"/>
            </w:tabs>
            <w:rPr>
              <w:noProof/>
              <w:sz w:val="24"/>
              <w:szCs w:val="24"/>
              <w:lang w:eastAsia="en-GB"/>
            </w:rPr>
          </w:pPr>
          <w:hyperlink w:anchor="_Toc226631890" w:history="1">
            <w:r w:rsidRPr="00D6634B">
              <w:rPr>
                <w:rStyle w:val="Hyperlink"/>
                <w:noProof/>
              </w:rPr>
              <w:t>Comparative Evolution of Modern Forensics Tools</w:t>
            </w:r>
            <w:r>
              <w:rPr>
                <w:noProof/>
                <w:webHidden/>
              </w:rPr>
              <w:tab/>
            </w:r>
            <w:r>
              <w:rPr>
                <w:noProof/>
                <w:webHidden/>
              </w:rPr>
              <w:fldChar w:fldCharType="begin"/>
            </w:r>
            <w:r>
              <w:rPr>
                <w:noProof/>
                <w:webHidden/>
              </w:rPr>
              <w:instrText xml:space="preserve"> PAGEREF _Toc226631890 \h </w:instrText>
            </w:r>
            <w:r>
              <w:rPr>
                <w:noProof/>
                <w:webHidden/>
              </w:rPr>
            </w:r>
            <w:r>
              <w:rPr>
                <w:noProof/>
                <w:webHidden/>
              </w:rPr>
              <w:fldChar w:fldCharType="separate"/>
            </w:r>
            <w:r>
              <w:rPr>
                <w:noProof/>
                <w:webHidden/>
              </w:rPr>
              <w:t>2</w:t>
            </w:r>
            <w:r>
              <w:rPr>
                <w:noProof/>
                <w:webHidden/>
              </w:rPr>
              <w:fldChar w:fldCharType="end"/>
            </w:r>
          </w:hyperlink>
        </w:p>
        <w:p w14:paraId="48B4084E" w14:textId="10011A20" w:rsidR="00344363" w:rsidRDefault="00344363">
          <w:pPr>
            <w:pStyle w:val="TOC2"/>
            <w:tabs>
              <w:tab w:val="right" w:leader="dot" w:pos="9016"/>
            </w:tabs>
            <w:rPr>
              <w:noProof/>
              <w:sz w:val="24"/>
              <w:szCs w:val="24"/>
              <w:lang w:eastAsia="en-GB"/>
            </w:rPr>
          </w:pPr>
          <w:hyperlink w:anchor="_Toc226631891" w:history="1">
            <w:r w:rsidRPr="00D6634B">
              <w:rPr>
                <w:rStyle w:val="Hyperlink"/>
                <w:noProof/>
              </w:rPr>
              <w:t>Critical Evaluation of Tools</w:t>
            </w:r>
            <w:r>
              <w:rPr>
                <w:noProof/>
                <w:webHidden/>
              </w:rPr>
              <w:tab/>
            </w:r>
            <w:r>
              <w:rPr>
                <w:noProof/>
                <w:webHidden/>
              </w:rPr>
              <w:fldChar w:fldCharType="begin"/>
            </w:r>
            <w:r>
              <w:rPr>
                <w:noProof/>
                <w:webHidden/>
              </w:rPr>
              <w:instrText xml:space="preserve"> PAGEREF _Toc226631891 \h </w:instrText>
            </w:r>
            <w:r>
              <w:rPr>
                <w:noProof/>
                <w:webHidden/>
              </w:rPr>
            </w:r>
            <w:r>
              <w:rPr>
                <w:noProof/>
                <w:webHidden/>
              </w:rPr>
              <w:fldChar w:fldCharType="separate"/>
            </w:r>
            <w:r>
              <w:rPr>
                <w:noProof/>
                <w:webHidden/>
              </w:rPr>
              <w:t>3</w:t>
            </w:r>
            <w:r>
              <w:rPr>
                <w:noProof/>
                <w:webHidden/>
              </w:rPr>
              <w:fldChar w:fldCharType="end"/>
            </w:r>
          </w:hyperlink>
        </w:p>
        <w:p w14:paraId="3DAF7CF7" w14:textId="4F9D4C65" w:rsidR="00344363" w:rsidRDefault="00344363">
          <w:pPr>
            <w:pStyle w:val="TOC3"/>
            <w:tabs>
              <w:tab w:val="right" w:leader="dot" w:pos="9016"/>
            </w:tabs>
            <w:rPr>
              <w:noProof/>
            </w:rPr>
          </w:pPr>
          <w:hyperlink w:anchor="_Toc226631892" w:history="1">
            <w:r w:rsidRPr="00D6634B">
              <w:rPr>
                <w:rStyle w:val="Hyperlink"/>
                <w:noProof/>
              </w:rPr>
              <w:t>Conclusion (Task 1)</w:t>
            </w:r>
            <w:r>
              <w:rPr>
                <w:noProof/>
                <w:webHidden/>
              </w:rPr>
              <w:tab/>
            </w:r>
            <w:r>
              <w:rPr>
                <w:noProof/>
                <w:webHidden/>
              </w:rPr>
              <w:fldChar w:fldCharType="begin"/>
            </w:r>
            <w:r>
              <w:rPr>
                <w:noProof/>
                <w:webHidden/>
              </w:rPr>
              <w:instrText xml:space="preserve"> PAGEREF _Toc226631892 \h </w:instrText>
            </w:r>
            <w:r>
              <w:rPr>
                <w:noProof/>
                <w:webHidden/>
              </w:rPr>
            </w:r>
            <w:r>
              <w:rPr>
                <w:noProof/>
                <w:webHidden/>
              </w:rPr>
              <w:fldChar w:fldCharType="separate"/>
            </w:r>
            <w:r>
              <w:rPr>
                <w:noProof/>
                <w:webHidden/>
              </w:rPr>
              <w:t>4</w:t>
            </w:r>
            <w:r>
              <w:rPr>
                <w:noProof/>
                <w:webHidden/>
              </w:rPr>
              <w:fldChar w:fldCharType="end"/>
            </w:r>
          </w:hyperlink>
        </w:p>
        <w:p w14:paraId="1059E766" w14:textId="72873421" w:rsidR="00344363" w:rsidRDefault="00344363">
          <w:pPr>
            <w:pStyle w:val="TOC1"/>
            <w:tabs>
              <w:tab w:val="right" w:leader="dot" w:pos="9016"/>
            </w:tabs>
            <w:rPr>
              <w:noProof/>
            </w:rPr>
          </w:pPr>
          <w:hyperlink w:anchor="_Toc226631893" w:history="1">
            <w:r w:rsidRPr="00D6634B">
              <w:rPr>
                <w:rStyle w:val="Hyperlink"/>
                <w:noProof/>
              </w:rPr>
              <w:t>Task 2 – Forensic Methodology and Investigation Plan</w:t>
            </w:r>
            <w:r>
              <w:rPr>
                <w:noProof/>
                <w:webHidden/>
              </w:rPr>
              <w:tab/>
            </w:r>
            <w:r>
              <w:rPr>
                <w:noProof/>
                <w:webHidden/>
              </w:rPr>
              <w:fldChar w:fldCharType="begin"/>
            </w:r>
            <w:r>
              <w:rPr>
                <w:noProof/>
                <w:webHidden/>
              </w:rPr>
              <w:instrText xml:space="preserve"> PAGEREF _Toc226631893 \h </w:instrText>
            </w:r>
            <w:r>
              <w:rPr>
                <w:noProof/>
                <w:webHidden/>
              </w:rPr>
            </w:r>
            <w:r>
              <w:rPr>
                <w:noProof/>
                <w:webHidden/>
              </w:rPr>
              <w:fldChar w:fldCharType="separate"/>
            </w:r>
            <w:r>
              <w:rPr>
                <w:noProof/>
                <w:webHidden/>
              </w:rPr>
              <w:t>4</w:t>
            </w:r>
            <w:r>
              <w:rPr>
                <w:noProof/>
                <w:webHidden/>
              </w:rPr>
              <w:fldChar w:fldCharType="end"/>
            </w:r>
          </w:hyperlink>
        </w:p>
        <w:p w14:paraId="640EFB76" w14:textId="213C8824" w:rsidR="00344363" w:rsidRDefault="00344363">
          <w:pPr>
            <w:pStyle w:val="TOC2"/>
            <w:tabs>
              <w:tab w:val="right" w:leader="dot" w:pos="9016"/>
            </w:tabs>
            <w:rPr>
              <w:noProof/>
              <w:sz w:val="24"/>
              <w:szCs w:val="24"/>
              <w:lang w:eastAsia="en-GB"/>
            </w:rPr>
          </w:pPr>
          <w:hyperlink w:anchor="_Toc226631894" w:history="1">
            <w:r w:rsidRPr="00D6634B">
              <w:rPr>
                <w:rStyle w:val="Hyperlink"/>
                <w:noProof/>
              </w:rPr>
              <w:t>Part 1 - Forensic Methodology (CHFI &amp; ACPO Principles)</w:t>
            </w:r>
            <w:r>
              <w:rPr>
                <w:noProof/>
                <w:webHidden/>
              </w:rPr>
              <w:tab/>
            </w:r>
            <w:r>
              <w:rPr>
                <w:noProof/>
                <w:webHidden/>
              </w:rPr>
              <w:fldChar w:fldCharType="begin"/>
            </w:r>
            <w:r>
              <w:rPr>
                <w:noProof/>
                <w:webHidden/>
              </w:rPr>
              <w:instrText xml:space="preserve"> PAGEREF _Toc226631894 \h </w:instrText>
            </w:r>
            <w:r>
              <w:rPr>
                <w:noProof/>
                <w:webHidden/>
              </w:rPr>
            </w:r>
            <w:r>
              <w:rPr>
                <w:noProof/>
                <w:webHidden/>
              </w:rPr>
              <w:fldChar w:fldCharType="separate"/>
            </w:r>
            <w:r>
              <w:rPr>
                <w:noProof/>
                <w:webHidden/>
              </w:rPr>
              <w:t>4</w:t>
            </w:r>
            <w:r>
              <w:rPr>
                <w:noProof/>
                <w:webHidden/>
              </w:rPr>
              <w:fldChar w:fldCharType="end"/>
            </w:r>
          </w:hyperlink>
        </w:p>
        <w:p w14:paraId="2DD1BBAE" w14:textId="62952959" w:rsidR="00344363" w:rsidRDefault="00344363">
          <w:pPr>
            <w:pStyle w:val="TOC2"/>
            <w:tabs>
              <w:tab w:val="right" w:leader="dot" w:pos="9016"/>
            </w:tabs>
            <w:rPr>
              <w:noProof/>
              <w:sz w:val="24"/>
              <w:szCs w:val="24"/>
              <w:lang w:eastAsia="en-GB"/>
            </w:rPr>
          </w:pPr>
          <w:hyperlink w:anchor="_Toc226631895" w:history="1">
            <w:r w:rsidRPr="00D6634B">
              <w:rPr>
                <w:rStyle w:val="Hyperlink"/>
                <w:noProof/>
              </w:rPr>
              <w:t>Part 2 – Investigation Plan</w:t>
            </w:r>
            <w:r>
              <w:rPr>
                <w:noProof/>
                <w:webHidden/>
              </w:rPr>
              <w:tab/>
            </w:r>
            <w:r>
              <w:rPr>
                <w:noProof/>
                <w:webHidden/>
              </w:rPr>
              <w:fldChar w:fldCharType="begin"/>
            </w:r>
            <w:r>
              <w:rPr>
                <w:noProof/>
                <w:webHidden/>
              </w:rPr>
              <w:instrText xml:space="preserve"> PAGEREF _Toc226631895 \h </w:instrText>
            </w:r>
            <w:r>
              <w:rPr>
                <w:noProof/>
                <w:webHidden/>
              </w:rPr>
            </w:r>
            <w:r>
              <w:rPr>
                <w:noProof/>
                <w:webHidden/>
              </w:rPr>
              <w:fldChar w:fldCharType="separate"/>
            </w:r>
            <w:r>
              <w:rPr>
                <w:noProof/>
                <w:webHidden/>
              </w:rPr>
              <w:t>5</w:t>
            </w:r>
            <w:r>
              <w:rPr>
                <w:noProof/>
                <w:webHidden/>
              </w:rPr>
              <w:fldChar w:fldCharType="end"/>
            </w:r>
          </w:hyperlink>
        </w:p>
        <w:p w14:paraId="6219C592" w14:textId="788E3750" w:rsidR="00344363" w:rsidRDefault="00344363">
          <w:pPr>
            <w:pStyle w:val="TOC3"/>
            <w:tabs>
              <w:tab w:val="right" w:leader="dot" w:pos="9016"/>
            </w:tabs>
            <w:rPr>
              <w:noProof/>
            </w:rPr>
          </w:pPr>
          <w:hyperlink w:anchor="_Toc226631896" w:history="1">
            <w:r w:rsidRPr="00D6634B">
              <w:rPr>
                <w:rStyle w:val="Hyperlink"/>
                <w:noProof/>
              </w:rPr>
              <w:t>Acquiring Evidence from the BitLocker</w:t>
            </w:r>
            <w:r w:rsidRPr="00D6634B">
              <w:rPr>
                <w:rStyle w:val="Hyperlink"/>
                <w:noProof/>
              </w:rPr>
              <w:noBreakHyphen/>
              <w:t>Encrypted Drive</w:t>
            </w:r>
            <w:r>
              <w:rPr>
                <w:noProof/>
                <w:webHidden/>
              </w:rPr>
              <w:tab/>
            </w:r>
            <w:r>
              <w:rPr>
                <w:noProof/>
                <w:webHidden/>
              </w:rPr>
              <w:fldChar w:fldCharType="begin"/>
            </w:r>
            <w:r>
              <w:rPr>
                <w:noProof/>
                <w:webHidden/>
              </w:rPr>
              <w:instrText xml:space="preserve"> PAGEREF _Toc226631896 \h </w:instrText>
            </w:r>
            <w:r>
              <w:rPr>
                <w:noProof/>
                <w:webHidden/>
              </w:rPr>
            </w:r>
            <w:r>
              <w:rPr>
                <w:noProof/>
                <w:webHidden/>
              </w:rPr>
              <w:fldChar w:fldCharType="separate"/>
            </w:r>
            <w:r>
              <w:rPr>
                <w:noProof/>
                <w:webHidden/>
              </w:rPr>
              <w:t>5</w:t>
            </w:r>
            <w:r>
              <w:rPr>
                <w:noProof/>
                <w:webHidden/>
              </w:rPr>
              <w:fldChar w:fldCharType="end"/>
            </w:r>
          </w:hyperlink>
        </w:p>
        <w:p w14:paraId="649F4B53" w14:textId="11BD5732" w:rsidR="003275A6" w:rsidRDefault="003275A6">
          <w:r>
            <w:rPr>
              <w:b/>
              <w:bCs/>
              <w:noProof/>
            </w:rPr>
            <w:fldChar w:fldCharType="end"/>
          </w:r>
        </w:p>
      </w:sdtContent>
    </w:sdt>
    <w:p w14:paraId="1FA1598F" w14:textId="77777777" w:rsidR="003275A6" w:rsidRDefault="003275A6" w:rsidP="00FD7DFD">
      <w:pPr>
        <w:pStyle w:val="Heading2"/>
      </w:pPr>
    </w:p>
    <w:p w14:paraId="539DB8EF" w14:textId="653AE649" w:rsidR="00BD60AE" w:rsidRDefault="00C228D4" w:rsidP="00FD7DFD">
      <w:pPr>
        <w:pStyle w:val="Heading2"/>
      </w:pPr>
      <w:bookmarkStart w:id="0" w:name="_Toc226631887"/>
      <w:r>
        <w:t>Abstract</w:t>
      </w:r>
      <w:r w:rsidR="00DE3CF5">
        <w:t>:</w:t>
      </w:r>
      <w:bookmarkEnd w:id="0"/>
    </w:p>
    <w:p w14:paraId="5F6B3B25" w14:textId="53FF5CBB" w:rsidR="00DE3CF5" w:rsidRPr="00DE3CF5" w:rsidRDefault="00DE3CF5" w:rsidP="00DE3CF5">
      <w:r w:rsidRPr="00DE3CF5">
        <w:br/>
        <w:t>Digital forensics has become increasingly important in modern investigations due to the growing use of digital devices and online services. Although the core principles of forensic investigation remain the same, the tools used by investigators are constantly evolving to deal with challenges such as encryption, cloud storage, and mobile data. This paper evaluates a selection of commonly used forensic tools. These include FTK Imager for evidence acquisition, Magnet AXIOM for in-depth analysis, Autopsy and CAINE Linux as open-source solutions, and Cellebrite UFED for mobile data extraction. These tools are compared based on their functionality, cost, supported file systems, and ability to handle different types of digital evidence. The paper also considers how suitable each tool is across different stages of the CHFI investigation process. Overall, the analysis shows that no single tool is sufficient on its own, and a combination of tools is often required depending on the nature of the investigation.</w:t>
      </w:r>
    </w:p>
    <w:p w14:paraId="63355446" w14:textId="77777777" w:rsidR="00EF1187" w:rsidRDefault="00EF1187" w:rsidP="00EF1187"/>
    <w:p w14:paraId="3B1DD32C" w14:textId="49FDFF46" w:rsidR="00273546" w:rsidRPr="00273546" w:rsidRDefault="00BC2244" w:rsidP="00273546">
      <w:bookmarkStart w:id="1" w:name="_Toc226631888"/>
      <w:r w:rsidRPr="00BC2244">
        <w:rPr>
          <w:rStyle w:val="Heading2Char"/>
        </w:rPr>
        <w:t>Introduction:</w:t>
      </w:r>
      <w:bookmarkEnd w:id="1"/>
      <w:r>
        <w:br/>
      </w:r>
    </w:p>
    <w:p w14:paraId="023B2531" w14:textId="77777777" w:rsidR="00273546" w:rsidRPr="00273546" w:rsidRDefault="00273546" w:rsidP="00273546">
      <w:r w:rsidRPr="00273546">
        <w:t>Digital forensics is a field within information technology that focuses on identifying, collecting, and analysing digital evidence so it can be used in legal or organisational investigations. As technology continues to develop, the volume and complexity of digital data has increased, which makes forensic investigations more challenging. Investigators are now expected to work with a wide range of data sources, including computers, mobile devices, and cloud-based services.</w:t>
      </w:r>
    </w:p>
    <w:p w14:paraId="320E72FD" w14:textId="507CF7CA" w:rsidR="00273546" w:rsidRPr="00273546" w:rsidRDefault="00273546" w:rsidP="00273546">
      <w:r w:rsidRPr="00273546">
        <w:t xml:space="preserve">Although the core principles of digital forensics have remained consistent, the tools used in investigations are constantly evolving. This is mainly due to new challenges such as full-disk encryption, anti-forensic techniques, and the growing use of cloud storage. Because of this, no single tool </w:t>
      </w:r>
      <w:r w:rsidR="003275A6" w:rsidRPr="00273546">
        <w:t>can handle</w:t>
      </w:r>
      <w:r w:rsidRPr="00273546">
        <w:t xml:space="preserve"> every aspect of an investigation, and investigators must choose tools depending on the type of case and the evidence involved.</w:t>
      </w:r>
    </w:p>
    <w:p w14:paraId="6F5E1180" w14:textId="77777777" w:rsidR="00273546" w:rsidRDefault="00273546" w:rsidP="00273546">
      <w:r w:rsidRPr="00273546">
        <w:lastRenderedPageBreak/>
        <w:t>The Computer Hacking Forensic Investigator (CHFI) framework provides a structured approach to digital investigations, typically involving stages such as evidence acquisition, examination, analysis, and reporting. Different forensic tools are designed to support different stages of this process. In this paper, a selection of tools are analysed, including FTK Imager, Magnet AXIOM, Autopsy, CAINE Linux, and Cellebrite UFED. These tools are evaluated based on their features, strengths, and limitations, as well as how suitable they are for different stages of the forensic investigation process.</w:t>
      </w:r>
    </w:p>
    <w:p w14:paraId="24CA6C09" w14:textId="77777777" w:rsidR="00D64B6A" w:rsidRDefault="00D64B6A" w:rsidP="00273546"/>
    <w:p w14:paraId="09B819FE" w14:textId="77777777" w:rsidR="00952336" w:rsidRDefault="00952336" w:rsidP="00D64B6A">
      <w:pPr>
        <w:pStyle w:val="Heading1"/>
        <w:sectPr w:rsidR="00952336" w:rsidSect="00952336">
          <w:pgSz w:w="11906" w:h="16838"/>
          <w:pgMar w:top="1440" w:right="1440" w:bottom="1440" w:left="1440" w:header="708" w:footer="708" w:gutter="0"/>
          <w:pgNumType w:start="0"/>
          <w:cols w:space="708"/>
          <w:titlePg/>
          <w:docGrid w:linePitch="360"/>
        </w:sectPr>
      </w:pPr>
      <w:bookmarkStart w:id="2" w:name="_Toc226631889"/>
    </w:p>
    <w:p w14:paraId="69DCDC2B" w14:textId="77777777" w:rsidR="00337134" w:rsidRDefault="00337134" w:rsidP="00D64B6A">
      <w:pPr>
        <w:pStyle w:val="Heading1"/>
        <w:sectPr w:rsidR="00337134" w:rsidSect="00952336">
          <w:type w:val="continuous"/>
          <w:pgSz w:w="11906" w:h="16838"/>
          <w:pgMar w:top="1440" w:right="1440" w:bottom="1440" w:left="1440" w:header="708" w:footer="708" w:gutter="0"/>
          <w:pgNumType w:start="0"/>
          <w:cols w:space="708"/>
          <w:titlePg/>
          <w:docGrid w:linePitch="360"/>
        </w:sectPr>
      </w:pPr>
    </w:p>
    <w:p w14:paraId="6F9F4312" w14:textId="23AF297E" w:rsidR="00D64B6A" w:rsidRPr="00273546" w:rsidRDefault="00D64B6A" w:rsidP="00D64B6A">
      <w:pPr>
        <w:pStyle w:val="Heading1"/>
      </w:pPr>
      <w:r>
        <w:t>Task 1:</w:t>
      </w:r>
      <w:bookmarkEnd w:id="2"/>
    </w:p>
    <w:p w14:paraId="1262BBF6" w14:textId="683F7ACF" w:rsidR="00D64B6A" w:rsidRDefault="00D64B6A" w:rsidP="00273546"/>
    <w:p w14:paraId="3D14BADF" w14:textId="1EF7143D" w:rsidR="00D64B6A" w:rsidRDefault="00D64B6A" w:rsidP="00D64B6A">
      <w:pPr>
        <w:pStyle w:val="Heading2"/>
      </w:pPr>
      <w:bookmarkStart w:id="3" w:name="_Toc226631890"/>
      <w:r>
        <w:t>Comparative Evolution of Modern Forensics Tools</w:t>
      </w:r>
      <w:bookmarkEnd w:id="3"/>
    </w:p>
    <w:p w14:paraId="147697E7" w14:textId="28E73CBA" w:rsidR="00D64B6A" w:rsidRDefault="00D64B6A" w:rsidP="00D64B6A"/>
    <w:p w14:paraId="1AD3B15E" w14:textId="209F1BD7" w:rsidR="00D64B6A" w:rsidRDefault="00931A81" w:rsidP="00D64B6A">
      <w:r w:rsidRPr="00931A81">
        <w:t>Digital forensic tools vary widely in terms of capability, cost, and the types of evidence they can process. Because investigations often involve multiple data sources</w:t>
      </w:r>
      <w:r>
        <w:t xml:space="preserve"> </w:t>
      </w:r>
      <w:r w:rsidRPr="00931A81">
        <w:t>such as encrypted disks, mobile devices, and cloud platforms</w:t>
      </w:r>
      <w:r>
        <w:t xml:space="preserve">, </w:t>
      </w:r>
      <w:r w:rsidRPr="00931A81">
        <w:t>investigators must select tools that align with the specific requirements of each case. The table below compares four commonly used forensic tools, covering both commercial and open</w:t>
      </w:r>
      <w:r w:rsidRPr="00931A81">
        <w:noBreakHyphen/>
        <w:t>source options, and highlights how each tool fits into different stages of the CHFI process.</w:t>
      </w:r>
    </w:p>
    <w:p w14:paraId="5F87C869" w14:textId="77777777" w:rsidR="00931A81" w:rsidRDefault="00931A81" w:rsidP="00D64B6A"/>
    <w:p w14:paraId="1DA6A666" w14:textId="2417BD1B" w:rsidR="008D44B3" w:rsidRDefault="008D44B3" w:rsidP="008D44B3">
      <w:pPr>
        <w:pStyle w:val="Heading2"/>
      </w:pPr>
      <w:bookmarkStart w:id="4" w:name="_Toc226631891"/>
      <w:r>
        <w:t>Critical Evaluation of Tools</w:t>
      </w:r>
      <w:bookmarkEnd w:id="4"/>
    </w:p>
    <w:p w14:paraId="4D88409F" w14:textId="336B3368" w:rsidR="008D44B3" w:rsidRDefault="008D44B3" w:rsidP="008D44B3"/>
    <w:p w14:paraId="6D01AA8D" w14:textId="77777777" w:rsidR="000B6E08" w:rsidRPr="000B6E08" w:rsidRDefault="000B6E08" w:rsidP="000B6E08">
      <w:r w:rsidRPr="000B6E08">
        <w:t xml:space="preserve">Each of the tools above plays a different role in the forensic process, and their usefulness depends heavily on the type of evidence being handled. One of the most important observations from the comparison is that </w:t>
      </w:r>
      <w:r w:rsidRPr="000B6E08">
        <w:rPr>
          <w:b/>
          <w:bCs/>
        </w:rPr>
        <w:t>no single tool is capable of handling every stage of an investigation</w:t>
      </w:r>
      <w:r w:rsidRPr="000B6E08">
        <w:t>, especially when dealing with modern challenges such as full</w:t>
      </w:r>
      <w:r w:rsidRPr="000B6E08">
        <w:noBreakHyphen/>
        <w:t>disk encryption, cloud synchronisation, and mobile device security.</w:t>
      </w:r>
    </w:p>
    <w:p w14:paraId="73F8CB12" w14:textId="4EE31C0E" w:rsidR="000B6E08" w:rsidRPr="000B6E08" w:rsidRDefault="000B6E08" w:rsidP="000B6E08">
      <w:r w:rsidRPr="000B6E08">
        <w:rPr>
          <w:b/>
          <w:bCs/>
        </w:rPr>
        <w:t>FTK Imager</w:t>
      </w:r>
      <w:r w:rsidRPr="000B6E08">
        <w:t xml:space="preserve"> remains one of the most widely used acquisition tools because it is </w:t>
      </w:r>
      <w:r w:rsidRPr="000B6E08">
        <w:t>lightweight, reliable, and free.</w:t>
      </w:r>
      <w:sdt>
        <w:sdtPr>
          <w:id w:val="158969491"/>
          <w:citation/>
        </w:sdtPr>
        <w:sdtContent>
          <w:r w:rsidR="00A81D62">
            <w:fldChar w:fldCharType="begin"/>
          </w:r>
          <w:r w:rsidR="00A81D62">
            <w:instrText xml:space="preserve"> CITATION Acc23 \l 2057 </w:instrText>
          </w:r>
          <w:r w:rsidR="00A81D62">
            <w:fldChar w:fldCharType="separate"/>
          </w:r>
          <w:r w:rsidR="00A81D62">
            <w:rPr>
              <w:noProof/>
            </w:rPr>
            <w:t xml:space="preserve"> </w:t>
          </w:r>
          <w:r w:rsidR="00A81D62" w:rsidRPr="00A81D62">
            <w:rPr>
              <w:noProof/>
            </w:rPr>
            <w:t>[1]</w:t>
          </w:r>
          <w:r w:rsidR="00A81D62">
            <w:fldChar w:fldCharType="end"/>
          </w:r>
        </w:sdtContent>
      </w:sdt>
      <w:r w:rsidRPr="000B6E08">
        <w:t xml:space="preserve"> Its ability to create forensically sound images and capture volatile memory makes it particularly valuable in cases involving encryption, where RAM may contain decryption keys. However, FTK Imager is limited to acquisition and basic previewing; it does not provide the deeper analytical capabilities required for complex investigations.</w:t>
      </w:r>
    </w:p>
    <w:p w14:paraId="2A936874" w14:textId="3885FE1D" w:rsidR="000B6E08" w:rsidRPr="000B6E08" w:rsidRDefault="000B6E08" w:rsidP="000B6E08">
      <w:r w:rsidRPr="000B6E08">
        <w:t xml:space="preserve">In contrast, </w:t>
      </w:r>
      <w:r w:rsidRPr="000B6E08">
        <w:rPr>
          <w:b/>
          <w:bCs/>
        </w:rPr>
        <w:t>Magnet AXIOM</w:t>
      </w:r>
      <w:r w:rsidRPr="000B6E08">
        <w:t xml:space="preserve"> is designed for in</w:t>
      </w:r>
      <w:r w:rsidRPr="000B6E08">
        <w:noBreakHyphen/>
        <w:t>depth analysis and is especially strong in areas such as cloud forensics, mobile app data, and timeline reconstruction.</w:t>
      </w:r>
      <w:r w:rsidR="002E3F2A">
        <w:t xml:space="preserve"> </w:t>
      </w:r>
      <w:sdt>
        <w:sdtPr>
          <w:id w:val="625589981"/>
          <w:citation/>
        </w:sdtPr>
        <w:sdtContent>
          <w:r w:rsidR="002E3F2A">
            <w:fldChar w:fldCharType="begin"/>
          </w:r>
          <w:r w:rsidR="002E3F2A">
            <w:instrText xml:space="preserve"> CITATION Mag24 \l 2057 </w:instrText>
          </w:r>
          <w:r w:rsidR="002E3F2A">
            <w:fldChar w:fldCharType="separate"/>
          </w:r>
          <w:r w:rsidR="002E3F2A" w:rsidRPr="002E3F2A">
            <w:rPr>
              <w:noProof/>
            </w:rPr>
            <w:t>[2]</w:t>
          </w:r>
          <w:r w:rsidR="002E3F2A">
            <w:fldChar w:fldCharType="end"/>
          </w:r>
        </w:sdtContent>
      </w:sdt>
      <w:r w:rsidRPr="000B6E08">
        <w:t xml:space="preserve"> Its ability to correlate data from multiple sources makes it ideal for modern cases where evidence is spread across devices and online accounts. The main drawback is its cost, which can be prohibitive for smaller organisations or academic environments.</w:t>
      </w:r>
    </w:p>
    <w:p w14:paraId="741AE7CE" w14:textId="492BE133" w:rsidR="000B6E08" w:rsidRPr="000B6E08" w:rsidRDefault="000B6E08" w:rsidP="000B6E08">
      <w:r w:rsidRPr="000B6E08">
        <w:rPr>
          <w:b/>
          <w:bCs/>
        </w:rPr>
        <w:t>Autopsy</w:t>
      </w:r>
      <w:r w:rsidRPr="000B6E08">
        <w:t>, as an open</w:t>
      </w:r>
      <w:r w:rsidRPr="000B6E08">
        <w:noBreakHyphen/>
        <w:t>source alternative, offers many of the same analytical features found in commercial suites, including file carving, keyword searching, and web art</w:t>
      </w:r>
      <w:r w:rsidR="00F548E2">
        <w:t>e</w:t>
      </w:r>
      <w:r w:rsidRPr="000B6E08">
        <w:t xml:space="preserve">fact analysis. </w:t>
      </w:r>
      <w:sdt>
        <w:sdtPr>
          <w:id w:val="-534274437"/>
          <w:citation/>
        </w:sdtPr>
        <w:sdtContent>
          <w:r w:rsidR="00F548E2">
            <w:fldChar w:fldCharType="begin"/>
          </w:r>
          <w:r w:rsidR="00F548E2">
            <w:instrText xml:space="preserve"> CITATION BCa23 \l 2057 </w:instrText>
          </w:r>
          <w:r w:rsidR="00F548E2">
            <w:fldChar w:fldCharType="separate"/>
          </w:r>
          <w:r w:rsidR="00F548E2" w:rsidRPr="00F548E2">
            <w:rPr>
              <w:noProof/>
            </w:rPr>
            <w:t>[3]</w:t>
          </w:r>
          <w:r w:rsidR="00F548E2">
            <w:fldChar w:fldCharType="end"/>
          </w:r>
        </w:sdtContent>
      </w:sdt>
      <w:r w:rsidRPr="000B6E08">
        <w:t>While it lacks some of the automation and cloud</w:t>
      </w:r>
      <w:r w:rsidRPr="000B6E08">
        <w:noBreakHyphen/>
        <w:t xml:space="preserve">focused features of AXIOM, it remains a powerful tool for </w:t>
      </w:r>
      <w:r>
        <w:t>dis</w:t>
      </w:r>
      <w:r w:rsidR="26906B36">
        <w:t>c</w:t>
      </w:r>
      <w:r w:rsidRPr="000B6E08">
        <w:noBreakHyphen/>
        <w:t>based investigations and is widely used in both education and industry.</w:t>
      </w:r>
    </w:p>
    <w:p w14:paraId="473BB67B" w14:textId="192B802B" w:rsidR="000B6E08" w:rsidRPr="000B6E08" w:rsidRDefault="000B6E08" w:rsidP="000B6E08">
      <w:r w:rsidRPr="000B6E08">
        <w:rPr>
          <w:b/>
          <w:bCs/>
        </w:rPr>
        <w:t>CAINE Linux</w:t>
      </w:r>
      <w:r w:rsidRPr="000B6E08">
        <w:t xml:space="preserve"> provides a different approach by offering a full forensic operating system. It is particularly useful for live triage, imaging, and detecting anti</w:t>
      </w:r>
      <w:r w:rsidRPr="000B6E08">
        <w:noBreakHyphen/>
        <w:t>forensic activity.</w:t>
      </w:r>
      <w:r w:rsidR="006779B3">
        <w:t xml:space="preserve"> </w:t>
      </w:r>
      <w:sdt>
        <w:sdtPr>
          <w:id w:val="-1187601905"/>
          <w:citation/>
        </w:sdtPr>
        <w:sdtContent>
          <w:r w:rsidR="006779B3">
            <w:fldChar w:fldCharType="begin"/>
          </w:r>
          <w:r w:rsidR="006779B3">
            <w:instrText xml:space="preserve"> CITATION NRu23 \l 2057 </w:instrText>
          </w:r>
          <w:r w:rsidR="006779B3">
            <w:fldChar w:fldCharType="separate"/>
          </w:r>
          <w:r w:rsidR="006779B3" w:rsidRPr="006779B3">
            <w:rPr>
              <w:noProof/>
            </w:rPr>
            <w:t>[4]</w:t>
          </w:r>
          <w:r w:rsidR="006779B3">
            <w:fldChar w:fldCharType="end"/>
          </w:r>
        </w:sdtContent>
      </w:sdt>
      <w:r w:rsidRPr="000B6E08">
        <w:t xml:space="preserve"> Because it includes a wide range of tools in one environment, it is flexible, but this also means it requires more technical skill to use effectively.</w:t>
      </w:r>
    </w:p>
    <w:p w14:paraId="58D47535" w14:textId="204C6E71" w:rsidR="000B6E08" w:rsidRPr="000B6E08" w:rsidRDefault="000B6E08" w:rsidP="000B6E08">
      <w:r w:rsidRPr="000B6E08">
        <w:lastRenderedPageBreak/>
        <w:t xml:space="preserve">Finally, </w:t>
      </w:r>
      <w:r w:rsidRPr="000B6E08">
        <w:rPr>
          <w:b/>
          <w:bCs/>
        </w:rPr>
        <w:t>Cellebrite UFED</w:t>
      </w:r>
      <w:r w:rsidRPr="000B6E08">
        <w:t xml:space="preserve"> is the industry standard for mobile forensics. Its ability to extract data from locked or damaged devices, along with its support for cloud tokens and app</w:t>
      </w:r>
      <w:r w:rsidRPr="000B6E08">
        <w:noBreakHyphen/>
        <w:t>level artifacts, makes it essential for cases involving smartphones. However, like AXIOM, its cost is significant, and its use is typically limited to law enforcement and large organisations.</w:t>
      </w:r>
      <w:r w:rsidR="00457B12">
        <w:t xml:space="preserve"> </w:t>
      </w:r>
      <w:sdt>
        <w:sdtPr>
          <w:id w:val="654583149"/>
          <w:citation/>
        </w:sdtPr>
        <w:sdtContent>
          <w:r w:rsidR="00414CF9">
            <w:fldChar w:fldCharType="begin"/>
          </w:r>
          <w:r w:rsidR="00414CF9">
            <w:instrText xml:space="preserve"> CITATION Cel24 \l 2057 </w:instrText>
          </w:r>
          <w:r w:rsidR="00414CF9">
            <w:fldChar w:fldCharType="separate"/>
          </w:r>
          <w:r w:rsidR="00414CF9" w:rsidRPr="00414CF9">
            <w:rPr>
              <w:noProof/>
            </w:rPr>
            <w:t>[5]</w:t>
          </w:r>
          <w:r w:rsidR="00414CF9">
            <w:fldChar w:fldCharType="end"/>
          </w:r>
        </w:sdtContent>
      </w:sdt>
    </w:p>
    <w:p w14:paraId="69A15B00" w14:textId="77777777" w:rsidR="000B6E08" w:rsidRDefault="000B6E08" w:rsidP="000B6E08">
      <w:r w:rsidRPr="000B6E08">
        <w:t>Overall, the analysis shows that investigators must choose tools based on the specific needs of the case. For example, FTK Imager is ideal for imaging an encrypted drive, while AXIOM or Autopsy would be more suitable for analysing recovered files. Mobile</w:t>
      </w:r>
      <w:r w:rsidRPr="000B6E08">
        <w:noBreakHyphen/>
        <w:t>focused cases require UFED, and cloud</w:t>
      </w:r>
      <w:r w:rsidRPr="000B6E08">
        <w:noBreakHyphen/>
        <w:t xml:space="preserve">related investigations benefit from AXIOM’s cloud acquisition features. This reinforces the idea that digital forensics relies on a </w:t>
      </w:r>
      <w:r w:rsidRPr="000B6E08">
        <w:rPr>
          <w:b/>
          <w:bCs/>
        </w:rPr>
        <w:t>toolkit approach</w:t>
      </w:r>
      <w:r w:rsidRPr="000B6E08">
        <w:t>, where multiple tools are combined to achieve a complete and reliable investigation.</w:t>
      </w:r>
    </w:p>
    <w:p w14:paraId="746D6EFA" w14:textId="77777777" w:rsidR="008A418D" w:rsidRDefault="008A418D" w:rsidP="008A418D">
      <w:pPr>
        <w:pStyle w:val="Heading3"/>
      </w:pPr>
    </w:p>
    <w:p w14:paraId="3DB8CD2D" w14:textId="7443CDF5" w:rsidR="008A418D" w:rsidRPr="000B6E08" w:rsidRDefault="008A418D" w:rsidP="008A418D">
      <w:pPr>
        <w:pStyle w:val="Heading3"/>
      </w:pPr>
      <w:bookmarkStart w:id="5" w:name="_Toc226631892"/>
      <w:r>
        <w:t>Conclusion (Task 1)</w:t>
      </w:r>
      <w:bookmarkEnd w:id="5"/>
    </w:p>
    <w:p w14:paraId="3B5DDF1C" w14:textId="77777777" w:rsidR="008D44B3" w:rsidRDefault="008D44B3" w:rsidP="008D44B3"/>
    <w:p w14:paraId="3359DE81" w14:textId="59CFDDED" w:rsidR="00A04EB3" w:rsidRPr="00A04EB3" w:rsidRDefault="00A04EB3" w:rsidP="00A04EB3">
      <w:r w:rsidRPr="00A04EB3">
        <w:t>The analysis of modern forensic tools shows that digital investigations rely heavily on selecting the right combination of software rather than depending on a single solution. Each tool examined</w:t>
      </w:r>
      <w:r>
        <w:t xml:space="preserve">, </w:t>
      </w:r>
      <w:r w:rsidRPr="00A04EB3">
        <w:t>FTK Imager, Magnet AXIOM, Autopsy, CAINE Linux, and Cellebrite UFED</w:t>
      </w:r>
      <w:r>
        <w:t xml:space="preserve">  </w:t>
      </w:r>
      <w:r w:rsidRPr="00A04EB3">
        <w:t xml:space="preserve">offers strengths that align with different stages of the CHFI process. FTK Imager </w:t>
      </w:r>
      <w:r w:rsidRPr="00A04EB3">
        <w:t>remains a dependable choice for evidence acquisition, particularly when dealing with encrypted systems or volatile memory. Magnet AXIOM provides the depth and analytical power needed for complex cases involving cloud platforms, mobile applications, and cross</w:t>
      </w:r>
      <w:r w:rsidRPr="00A04EB3">
        <w:noBreakHyphen/>
        <w:t>device correlations. Open</w:t>
      </w:r>
      <w:r w:rsidRPr="00A04EB3">
        <w:noBreakHyphen/>
        <w:t>source tools such as Autopsy and CAINE Linux demonstrate that cost</w:t>
      </w:r>
      <w:r w:rsidRPr="00A04EB3">
        <w:noBreakHyphen/>
        <w:t xml:space="preserve">effective solutions can still deliver strong investigative capabilities, especially for </w:t>
      </w:r>
      <w:r>
        <w:t>dis</w:t>
      </w:r>
      <w:r w:rsidR="13F58F58">
        <w:t>c</w:t>
      </w:r>
      <w:r w:rsidRPr="00A04EB3">
        <w:noBreakHyphen/>
        <w:t>based analysis and triage. Meanwhile, Cellebrite UFED continues to dominate mobile forensics due to its ability to extract and interpret data from a wide range of devices and applications.</w:t>
      </w:r>
    </w:p>
    <w:p w14:paraId="19B9DB99" w14:textId="7DDB72D7" w:rsidR="00A04EB3" w:rsidRPr="00A04EB3" w:rsidRDefault="00A04EB3" w:rsidP="00A04EB3">
      <w:r w:rsidRPr="00A04EB3">
        <w:t>What becomes clear from this comparison is that the diversity of digital environments</w:t>
      </w:r>
      <w:r w:rsidR="00DD1D78">
        <w:t xml:space="preserve">, </w:t>
      </w:r>
      <w:r w:rsidRPr="00A04EB3">
        <w:t>ranging from encrypted drives to cloud storage and mobile ecosystems</w:t>
      </w:r>
      <w:r w:rsidR="00DD1D78">
        <w:t xml:space="preserve"> </w:t>
      </w:r>
      <w:r w:rsidRPr="00A04EB3">
        <w:t>requires investigators to adopt a flexible, multi</w:t>
      </w:r>
      <w:r w:rsidRPr="00A04EB3">
        <w:noBreakHyphen/>
        <w:t>tool approach. The rapid evolution of technology means that forensic tools must constantly adapt, and investigators must remain familiar with both commercial and open</w:t>
      </w:r>
      <w:r w:rsidRPr="00A04EB3">
        <w:noBreakHyphen/>
        <w:t>source options. Ultimately, the effectiveness of a forensic investigation depends not only on the tools themselves but also on the investigator’s ability to choose the right tool for each phase of the process. This reinforces the idea that digital forensics is as much about methodology and decision</w:t>
      </w:r>
      <w:r w:rsidRPr="00A04EB3">
        <w:noBreakHyphen/>
        <w:t>making as it is about technical capability.</w:t>
      </w:r>
    </w:p>
    <w:p w14:paraId="58F742EC" w14:textId="59A7566C" w:rsidR="00337134" w:rsidRDefault="002415B5" w:rsidP="008D44B3">
      <w:pPr>
        <w:sectPr w:rsidR="00337134" w:rsidSect="00B731CD">
          <w:type w:val="continuous"/>
          <w:pgSz w:w="11906" w:h="16838"/>
          <w:pgMar w:top="1440" w:right="1440" w:bottom="1440" w:left="1440" w:header="708" w:footer="708" w:gutter="0"/>
          <w:pgNumType w:start="0"/>
          <w:cols w:num="2" w:space="708"/>
          <w:titlePg/>
          <w:docGrid w:linePitch="360"/>
        </w:sectPr>
      </w:pPr>
      <w:r>
        <w:t xml:space="preserve"> </w:t>
      </w:r>
      <w:sdt>
        <w:sdtPr>
          <w:id w:val="-2002418070"/>
          <w:citation/>
        </w:sdtPr>
        <w:sdtContent>
          <w:r>
            <w:fldChar w:fldCharType="begin"/>
          </w:r>
          <w:r>
            <w:instrText xml:space="preserve"> CITATION SGa23 \l 2057 </w:instrText>
          </w:r>
          <w:r>
            <w:fldChar w:fldCharType="separate"/>
          </w:r>
          <w:r w:rsidRPr="002415B5">
            <w:rPr>
              <w:noProof/>
            </w:rPr>
            <w:t>[6]</w:t>
          </w:r>
          <w:r>
            <w:fldChar w:fldCharType="end"/>
          </w:r>
        </w:sdtContent>
      </w:sdt>
    </w:p>
    <w:p w14:paraId="4ADDFB0D" w14:textId="77777777" w:rsidR="00A04EB3" w:rsidRDefault="00A04EB3" w:rsidP="008D44B3"/>
    <w:p w14:paraId="5E9A60AC" w14:textId="77777777" w:rsidR="009D38FD" w:rsidRDefault="009D38FD" w:rsidP="008D44B3">
      <w:pPr>
        <w:sectPr w:rsidR="009D38FD" w:rsidSect="00B731CD">
          <w:type w:val="continuous"/>
          <w:pgSz w:w="11906" w:h="16838"/>
          <w:pgMar w:top="1440" w:right="1440" w:bottom="1440" w:left="1440" w:header="708" w:footer="708" w:gutter="0"/>
          <w:pgNumType w:start="0"/>
          <w:cols w:space="708"/>
          <w:titlePg/>
          <w:docGrid w:linePitch="360"/>
        </w:sectPr>
      </w:pPr>
    </w:p>
    <w:p w14:paraId="4A3D0167" w14:textId="77777777" w:rsidR="009D38FD" w:rsidRDefault="009D38FD" w:rsidP="008D44B3"/>
    <w:tbl>
      <w:tblPr>
        <w:tblStyle w:val="TableGrid"/>
        <w:tblW w:w="7290" w:type="dxa"/>
        <w:tblLook w:val="04A0" w:firstRow="1" w:lastRow="0" w:firstColumn="1" w:lastColumn="0" w:noHBand="0" w:noVBand="1"/>
      </w:tblPr>
      <w:tblGrid>
        <w:gridCol w:w="1069"/>
        <w:gridCol w:w="862"/>
        <w:gridCol w:w="670"/>
        <w:gridCol w:w="1059"/>
        <w:gridCol w:w="1211"/>
        <w:gridCol w:w="1075"/>
        <w:gridCol w:w="1344"/>
      </w:tblGrid>
      <w:tr w:rsidR="00B731CD" w14:paraId="49E22B37" w14:textId="77777777" w:rsidTr="54607CFB">
        <w:tc>
          <w:tcPr>
            <w:tcW w:w="1095" w:type="dxa"/>
          </w:tcPr>
          <w:p w14:paraId="548CC425" w14:textId="77777777" w:rsidR="00B731CD" w:rsidRPr="00931A81" w:rsidRDefault="00B731CD" w:rsidP="00E3658E">
            <w:pPr>
              <w:rPr>
                <w:b/>
                <w:bCs/>
              </w:rPr>
            </w:pPr>
            <w:r w:rsidRPr="00931A81">
              <w:rPr>
                <w:b/>
                <w:bCs/>
              </w:rPr>
              <w:t>Tool</w:t>
            </w:r>
          </w:p>
        </w:tc>
        <w:tc>
          <w:tcPr>
            <w:tcW w:w="810" w:type="dxa"/>
          </w:tcPr>
          <w:p w14:paraId="374DAE1D" w14:textId="77777777" w:rsidR="00B731CD" w:rsidRPr="00931A81" w:rsidRDefault="00B731CD" w:rsidP="00E3658E">
            <w:pPr>
              <w:rPr>
                <w:b/>
                <w:bCs/>
              </w:rPr>
            </w:pPr>
            <w:r w:rsidRPr="00931A81">
              <w:rPr>
                <w:b/>
                <w:bCs/>
              </w:rPr>
              <w:t>Type</w:t>
            </w:r>
          </w:p>
        </w:tc>
        <w:tc>
          <w:tcPr>
            <w:tcW w:w="675" w:type="dxa"/>
          </w:tcPr>
          <w:p w14:paraId="3A1D4CE0" w14:textId="77777777" w:rsidR="00B731CD" w:rsidRPr="00931A81" w:rsidRDefault="00B731CD" w:rsidP="00E3658E">
            <w:pPr>
              <w:rPr>
                <w:b/>
                <w:bCs/>
              </w:rPr>
            </w:pPr>
            <w:r w:rsidRPr="00931A81">
              <w:rPr>
                <w:b/>
                <w:bCs/>
              </w:rPr>
              <w:t>Cost</w:t>
            </w:r>
          </w:p>
        </w:tc>
        <w:tc>
          <w:tcPr>
            <w:tcW w:w="1065" w:type="dxa"/>
          </w:tcPr>
          <w:p w14:paraId="111B0C03" w14:textId="77777777" w:rsidR="00B731CD" w:rsidRPr="00931A81" w:rsidRDefault="00B731CD" w:rsidP="00E3658E">
            <w:pPr>
              <w:rPr>
                <w:b/>
                <w:bCs/>
              </w:rPr>
            </w:pPr>
            <w:r w:rsidRPr="00931A81">
              <w:rPr>
                <w:b/>
                <w:bCs/>
              </w:rPr>
              <w:t>Key Features</w:t>
            </w:r>
          </w:p>
        </w:tc>
        <w:tc>
          <w:tcPr>
            <w:tcW w:w="1215" w:type="dxa"/>
          </w:tcPr>
          <w:p w14:paraId="55A89260" w14:textId="77777777" w:rsidR="00B731CD" w:rsidRPr="00931A81" w:rsidRDefault="00B731CD" w:rsidP="00E3658E">
            <w:pPr>
              <w:rPr>
                <w:b/>
                <w:bCs/>
              </w:rPr>
            </w:pPr>
            <w:r w:rsidRPr="00931A81">
              <w:rPr>
                <w:b/>
                <w:bCs/>
              </w:rPr>
              <w:t>Supported File Systems</w:t>
            </w:r>
          </w:p>
        </w:tc>
        <w:tc>
          <w:tcPr>
            <w:tcW w:w="1080" w:type="dxa"/>
          </w:tcPr>
          <w:p w14:paraId="3F044B0F" w14:textId="77777777" w:rsidR="00B731CD" w:rsidRPr="00931A81" w:rsidRDefault="00B731CD" w:rsidP="00E3658E">
            <w:pPr>
              <w:rPr>
                <w:b/>
                <w:bCs/>
              </w:rPr>
            </w:pPr>
            <w:r w:rsidRPr="00931A81">
              <w:rPr>
                <w:b/>
                <w:bCs/>
              </w:rPr>
              <w:t>Evidence Types</w:t>
            </w:r>
          </w:p>
        </w:tc>
        <w:tc>
          <w:tcPr>
            <w:tcW w:w="1350" w:type="dxa"/>
          </w:tcPr>
          <w:p w14:paraId="22C064A7" w14:textId="77777777" w:rsidR="00B731CD" w:rsidRPr="00931A81" w:rsidRDefault="00B731CD" w:rsidP="00E3658E">
            <w:pPr>
              <w:rPr>
                <w:b/>
                <w:bCs/>
              </w:rPr>
            </w:pPr>
            <w:r w:rsidRPr="00931A81">
              <w:rPr>
                <w:b/>
                <w:bCs/>
              </w:rPr>
              <w:t>Reporting Capabilities</w:t>
            </w:r>
          </w:p>
        </w:tc>
      </w:tr>
      <w:tr w:rsidR="00B731CD" w14:paraId="73CE4254" w14:textId="77777777" w:rsidTr="54607CFB">
        <w:tc>
          <w:tcPr>
            <w:tcW w:w="1095" w:type="dxa"/>
          </w:tcPr>
          <w:p w14:paraId="04A0C0F0" w14:textId="77777777" w:rsidR="00B731CD" w:rsidRPr="00874C62" w:rsidRDefault="00B731CD" w:rsidP="00E3658E">
            <w:pPr>
              <w:rPr>
                <w:b/>
                <w:bCs/>
                <w:sz w:val="20"/>
                <w:szCs w:val="20"/>
              </w:rPr>
            </w:pPr>
            <w:r w:rsidRPr="00874C62">
              <w:rPr>
                <w:b/>
                <w:bCs/>
                <w:sz w:val="20"/>
                <w:szCs w:val="20"/>
              </w:rPr>
              <w:t>FTK Imager</w:t>
            </w:r>
          </w:p>
        </w:tc>
        <w:tc>
          <w:tcPr>
            <w:tcW w:w="810" w:type="dxa"/>
          </w:tcPr>
          <w:p w14:paraId="26167681" w14:textId="77777777" w:rsidR="00B731CD" w:rsidRPr="00874C62" w:rsidRDefault="00B731CD" w:rsidP="00E3658E">
            <w:pPr>
              <w:rPr>
                <w:sz w:val="20"/>
                <w:szCs w:val="20"/>
              </w:rPr>
            </w:pPr>
            <w:r w:rsidRPr="00874C62">
              <w:rPr>
                <w:sz w:val="20"/>
                <w:szCs w:val="20"/>
              </w:rPr>
              <w:t>Imaging Tool</w:t>
            </w:r>
          </w:p>
        </w:tc>
        <w:tc>
          <w:tcPr>
            <w:tcW w:w="675" w:type="dxa"/>
          </w:tcPr>
          <w:p w14:paraId="46CCF8FF" w14:textId="77777777" w:rsidR="00B731CD" w:rsidRPr="00874C62" w:rsidRDefault="00B731CD" w:rsidP="00E3658E">
            <w:pPr>
              <w:rPr>
                <w:sz w:val="20"/>
                <w:szCs w:val="20"/>
              </w:rPr>
            </w:pPr>
            <w:r w:rsidRPr="00874C62">
              <w:rPr>
                <w:sz w:val="20"/>
                <w:szCs w:val="20"/>
              </w:rPr>
              <w:t>Free</w:t>
            </w:r>
          </w:p>
        </w:tc>
        <w:tc>
          <w:tcPr>
            <w:tcW w:w="1065" w:type="dxa"/>
          </w:tcPr>
          <w:p w14:paraId="40792913" w14:textId="77777777" w:rsidR="00B731CD" w:rsidRPr="00874C62" w:rsidRDefault="00B731CD" w:rsidP="00E3658E">
            <w:pPr>
              <w:rPr>
                <w:sz w:val="20"/>
                <w:szCs w:val="20"/>
              </w:rPr>
            </w:pPr>
            <w:r w:rsidRPr="00874C62">
              <w:rPr>
                <w:sz w:val="20"/>
                <w:szCs w:val="20"/>
              </w:rPr>
              <w:t xml:space="preserve">Creates forensic disk images, previews evidence, supports </w:t>
            </w:r>
            <w:r w:rsidRPr="00874C62">
              <w:rPr>
                <w:sz w:val="20"/>
                <w:szCs w:val="20"/>
              </w:rPr>
              <w:lastRenderedPageBreak/>
              <w:t>RAM capture</w:t>
            </w:r>
          </w:p>
        </w:tc>
        <w:tc>
          <w:tcPr>
            <w:tcW w:w="1215" w:type="dxa"/>
          </w:tcPr>
          <w:p w14:paraId="0329A0F6" w14:textId="77777777" w:rsidR="00B731CD" w:rsidRDefault="00B731CD" w:rsidP="00E3658E">
            <w:r w:rsidRPr="007C78FB">
              <w:lastRenderedPageBreak/>
              <w:t xml:space="preserve">NTFS, FAT, </w:t>
            </w:r>
            <w:proofErr w:type="spellStart"/>
            <w:r w:rsidRPr="007C78FB">
              <w:t>exFAT</w:t>
            </w:r>
            <w:proofErr w:type="spellEnd"/>
            <w:r w:rsidRPr="007C78FB">
              <w:t>, HFS+, EXT</w:t>
            </w:r>
          </w:p>
        </w:tc>
        <w:tc>
          <w:tcPr>
            <w:tcW w:w="1080" w:type="dxa"/>
          </w:tcPr>
          <w:p w14:paraId="6F10B5C9" w14:textId="77777777" w:rsidR="00B731CD" w:rsidRDefault="00B731CD" w:rsidP="00E3658E">
            <w:r w:rsidRPr="00187AE7">
              <w:t>Disk images, memory dumps</w:t>
            </w:r>
          </w:p>
        </w:tc>
        <w:tc>
          <w:tcPr>
            <w:tcW w:w="1350" w:type="dxa"/>
          </w:tcPr>
          <w:p w14:paraId="6F1AD79B" w14:textId="77777777" w:rsidR="00B731CD" w:rsidRDefault="00B731CD" w:rsidP="00E3658E">
            <w:r w:rsidRPr="008D44B3">
              <w:t>Basic HTML/PDF reports</w:t>
            </w:r>
          </w:p>
        </w:tc>
      </w:tr>
    </w:tbl>
    <w:p w14:paraId="4AD37572" w14:textId="77777777" w:rsidR="00B731CD" w:rsidRDefault="00B731CD" w:rsidP="00B731CD">
      <w:pPr>
        <w:rPr>
          <w:b/>
          <w:bCs/>
          <w:sz w:val="20"/>
          <w:szCs w:val="20"/>
        </w:rPr>
        <w:sectPr w:rsidR="00B731CD" w:rsidSect="00B731CD">
          <w:type w:val="continuous"/>
          <w:pgSz w:w="11906" w:h="16838"/>
          <w:pgMar w:top="1440" w:right="1440" w:bottom="1440" w:left="1440" w:header="708" w:footer="708" w:gutter="0"/>
          <w:pgNumType w:start="0"/>
          <w:cols w:space="708"/>
          <w:titlePg/>
          <w:docGrid w:linePitch="360"/>
        </w:sectPr>
      </w:pPr>
    </w:p>
    <w:p w14:paraId="2D4D63AB" w14:textId="77777777" w:rsidR="00B731CD" w:rsidRDefault="00B731CD" w:rsidP="00B731CD">
      <w:pPr>
        <w:rPr>
          <w:b/>
          <w:bCs/>
          <w:sz w:val="20"/>
          <w:szCs w:val="20"/>
        </w:rPr>
        <w:sectPr w:rsidR="00B731CD" w:rsidSect="00B731CD">
          <w:type w:val="continuous"/>
          <w:pgSz w:w="11906" w:h="16838"/>
          <w:pgMar w:top="1440" w:right="1440" w:bottom="1440" w:left="1440" w:header="708" w:footer="708" w:gutter="0"/>
          <w:pgNumType w:start="0"/>
          <w:cols w:space="708"/>
          <w:titlePg/>
          <w:docGrid w:linePitch="360"/>
        </w:sectPr>
      </w:pPr>
    </w:p>
    <w:tbl>
      <w:tblPr>
        <w:tblStyle w:val="TableGrid"/>
        <w:tblW w:w="8779" w:type="dxa"/>
        <w:tblLook w:val="04A0" w:firstRow="1" w:lastRow="0" w:firstColumn="1" w:lastColumn="0" w:noHBand="0" w:noVBand="1"/>
      </w:tblPr>
      <w:tblGrid>
        <w:gridCol w:w="1144"/>
        <w:gridCol w:w="1187"/>
        <w:gridCol w:w="721"/>
        <w:gridCol w:w="1397"/>
        <w:gridCol w:w="1413"/>
        <w:gridCol w:w="1176"/>
        <w:gridCol w:w="1741"/>
      </w:tblGrid>
      <w:tr w:rsidR="00B731CD" w14:paraId="2B1A4724" w14:textId="77777777" w:rsidTr="54607CFB">
        <w:tc>
          <w:tcPr>
            <w:tcW w:w="1185" w:type="dxa"/>
          </w:tcPr>
          <w:p w14:paraId="0CF55504" w14:textId="77777777" w:rsidR="00B731CD" w:rsidRPr="00874C62" w:rsidRDefault="00B731CD" w:rsidP="00E3658E">
            <w:pPr>
              <w:rPr>
                <w:b/>
                <w:bCs/>
                <w:sz w:val="20"/>
                <w:szCs w:val="20"/>
              </w:rPr>
            </w:pPr>
            <w:r w:rsidRPr="00874C62">
              <w:rPr>
                <w:b/>
                <w:bCs/>
                <w:sz w:val="20"/>
                <w:szCs w:val="20"/>
              </w:rPr>
              <w:t>Magnet AXIOM</w:t>
            </w:r>
          </w:p>
        </w:tc>
        <w:tc>
          <w:tcPr>
            <w:tcW w:w="1019" w:type="dxa"/>
          </w:tcPr>
          <w:p w14:paraId="3ACB2F47" w14:textId="77777777" w:rsidR="00B731CD" w:rsidRPr="00874C62" w:rsidRDefault="00B731CD" w:rsidP="00E3658E">
            <w:pPr>
              <w:rPr>
                <w:sz w:val="20"/>
                <w:szCs w:val="20"/>
              </w:rPr>
            </w:pPr>
            <w:r w:rsidRPr="00874C62">
              <w:rPr>
                <w:sz w:val="20"/>
                <w:szCs w:val="20"/>
              </w:rPr>
              <w:t>Commercial AIO Suite</w:t>
            </w:r>
          </w:p>
        </w:tc>
        <w:tc>
          <w:tcPr>
            <w:tcW w:w="725" w:type="dxa"/>
          </w:tcPr>
          <w:p w14:paraId="1FE192CF" w14:textId="77777777" w:rsidR="00B731CD" w:rsidRPr="00874C62" w:rsidRDefault="00B731CD" w:rsidP="00E3658E">
            <w:pPr>
              <w:rPr>
                <w:sz w:val="20"/>
                <w:szCs w:val="20"/>
              </w:rPr>
            </w:pPr>
            <w:r w:rsidRPr="00874C62">
              <w:rPr>
                <w:sz w:val="20"/>
                <w:szCs w:val="20"/>
              </w:rPr>
              <w:t>Paid (High)</w:t>
            </w:r>
          </w:p>
        </w:tc>
        <w:tc>
          <w:tcPr>
            <w:tcW w:w="1380" w:type="dxa"/>
          </w:tcPr>
          <w:p w14:paraId="2BC9C4C6" w14:textId="77777777" w:rsidR="00B731CD" w:rsidRPr="00874C62" w:rsidRDefault="00B731CD" w:rsidP="00E3658E">
            <w:pPr>
              <w:rPr>
                <w:sz w:val="20"/>
                <w:szCs w:val="20"/>
              </w:rPr>
            </w:pPr>
            <w:r w:rsidRPr="00874C62">
              <w:rPr>
                <w:sz w:val="20"/>
                <w:szCs w:val="20"/>
              </w:rPr>
              <w:t>Advanced analysis, cloud acquisition, timeline analysis, mobile support</w:t>
            </w:r>
          </w:p>
        </w:tc>
        <w:tc>
          <w:tcPr>
            <w:tcW w:w="1455" w:type="dxa"/>
          </w:tcPr>
          <w:p w14:paraId="768EB4E5" w14:textId="77777777" w:rsidR="00B731CD" w:rsidRDefault="00B731CD" w:rsidP="00E3658E">
            <w:r w:rsidRPr="007C78FB">
              <w:t xml:space="preserve">NTFS, APFS, EXT, HFS+, </w:t>
            </w:r>
            <w:proofErr w:type="spellStart"/>
            <w:r w:rsidRPr="007C78FB">
              <w:t>exFAT</w:t>
            </w:r>
            <w:proofErr w:type="spellEnd"/>
          </w:p>
        </w:tc>
        <w:tc>
          <w:tcPr>
            <w:tcW w:w="1230" w:type="dxa"/>
          </w:tcPr>
          <w:p w14:paraId="5BBEB4A5" w14:textId="77777777" w:rsidR="00B731CD" w:rsidRDefault="00B731CD" w:rsidP="00E3658E">
            <w:r w:rsidRPr="00187AE7">
              <w:t>Disk, mobile, cloud, memory</w:t>
            </w:r>
          </w:p>
        </w:tc>
        <w:tc>
          <w:tcPr>
            <w:tcW w:w="1785" w:type="dxa"/>
          </w:tcPr>
          <w:p w14:paraId="3E24F6BB" w14:textId="77777777" w:rsidR="00B731CD" w:rsidRDefault="00B731CD" w:rsidP="00E3658E">
            <w:r w:rsidRPr="008D44B3">
              <w:t>Detailed structured reports, timelines</w:t>
            </w:r>
          </w:p>
        </w:tc>
      </w:tr>
      <w:tr w:rsidR="00B731CD" w14:paraId="06DCE2AE" w14:textId="77777777" w:rsidTr="54607CFB">
        <w:tc>
          <w:tcPr>
            <w:tcW w:w="1185" w:type="dxa"/>
          </w:tcPr>
          <w:p w14:paraId="2A27F670" w14:textId="77777777" w:rsidR="00B731CD" w:rsidRPr="00874C62" w:rsidRDefault="00B731CD" w:rsidP="00E3658E">
            <w:pPr>
              <w:rPr>
                <w:b/>
                <w:bCs/>
                <w:sz w:val="20"/>
                <w:szCs w:val="20"/>
              </w:rPr>
            </w:pPr>
            <w:r w:rsidRPr="00874C62">
              <w:rPr>
                <w:b/>
                <w:bCs/>
                <w:sz w:val="20"/>
                <w:szCs w:val="20"/>
              </w:rPr>
              <w:t>Autopsy</w:t>
            </w:r>
          </w:p>
        </w:tc>
        <w:tc>
          <w:tcPr>
            <w:tcW w:w="1019" w:type="dxa"/>
          </w:tcPr>
          <w:p w14:paraId="5A25EFAB" w14:textId="77777777" w:rsidR="00B731CD" w:rsidRPr="00874C62" w:rsidRDefault="00B731CD" w:rsidP="00E3658E">
            <w:pPr>
              <w:rPr>
                <w:sz w:val="20"/>
                <w:szCs w:val="20"/>
              </w:rPr>
            </w:pPr>
            <w:r w:rsidRPr="00874C62">
              <w:rPr>
                <w:sz w:val="20"/>
                <w:szCs w:val="20"/>
              </w:rPr>
              <w:t>Open Source Suite</w:t>
            </w:r>
          </w:p>
        </w:tc>
        <w:tc>
          <w:tcPr>
            <w:tcW w:w="725" w:type="dxa"/>
          </w:tcPr>
          <w:p w14:paraId="7C6849CF" w14:textId="77777777" w:rsidR="00B731CD" w:rsidRPr="00874C62" w:rsidRDefault="00B731CD" w:rsidP="00E3658E">
            <w:pPr>
              <w:rPr>
                <w:sz w:val="20"/>
                <w:szCs w:val="20"/>
              </w:rPr>
            </w:pPr>
            <w:r w:rsidRPr="00874C62">
              <w:rPr>
                <w:sz w:val="20"/>
                <w:szCs w:val="20"/>
              </w:rPr>
              <w:t>Free</w:t>
            </w:r>
          </w:p>
        </w:tc>
        <w:tc>
          <w:tcPr>
            <w:tcW w:w="1380" w:type="dxa"/>
          </w:tcPr>
          <w:p w14:paraId="47E49078" w14:textId="77777777" w:rsidR="00B731CD" w:rsidRPr="00874C62" w:rsidRDefault="00B731CD" w:rsidP="00E3658E">
            <w:pPr>
              <w:rPr>
                <w:sz w:val="20"/>
                <w:szCs w:val="20"/>
              </w:rPr>
            </w:pPr>
            <w:r w:rsidRPr="00874C62">
              <w:rPr>
                <w:sz w:val="20"/>
                <w:szCs w:val="20"/>
              </w:rPr>
              <w:t>File carving, keyword search, timeline analysis, hash filtering</w:t>
            </w:r>
          </w:p>
        </w:tc>
        <w:tc>
          <w:tcPr>
            <w:tcW w:w="1455" w:type="dxa"/>
          </w:tcPr>
          <w:p w14:paraId="2687389E" w14:textId="77777777" w:rsidR="00B731CD" w:rsidRDefault="00B731CD" w:rsidP="00E3658E">
            <w:r w:rsidRPr="007C78FB">
              <w:t>NTFS, FAT, EXT, HFS+</w:t>
            </w:r>
          </w:p>
        </w:tc>
        <w:tc>
          <w:tcPr>
            <w:tcW w:w="1230" w:type="dxa"/>
          </w:tcPr>
          <w:p w14:paraId="2C93C3E4" w14:textId="77777777" w:rsidR="00B731CD" w:rsidRDefault="00B731CD" w:rsidP="00E3658E">
            <w:r w:rsidRPr="00187AE7">
              <w:t>Disk images, memory, web artifacts</w:t>
            </w:r>
          </w:p>
        </w:tc>
        <w:tc>
          <w:tcPr>
            <w:tcW w:w="1785" w:type="dxa"/>
          </w:tcPr>
          <w:p w14:paraId="3BCEC809" w14:textId="77777777" w:rsidR="00B731CD" w:rsidRDefault="00B731CD" w:rsidP="00E3658E">
            <w:r w:rsidRPr="008D44B3">
              <w:t>Customisable reports</w:t>
            </w:r>
          </w:p>
        </w:tc>
      </w:tr>
      <w:tr w:rsidR="00B731CD" w14:paraId="2D5E55B1" w14:textId="77777777" w:rsidTr="54607CFB">
        <w:tc>
          <w:tcPr>
            <w:tcW w:w="1185" w:type="dxa"/>
          </w:tcPr>
          <w:p w14:paraId="62F0E5C8" w14:textId="77777777" w:rsidR="00B731CD" w:rsidRPr="00874C62" w:rsidRDefault="00B731CD" w:rsidP="00E3658E">
            <w:pPr>
              <w:rPr>
                <w:b/>
                <w:bCs/>
                <w:sz w:val="20"/>
                <w:szCs w:val="20"/>
              </w:rPr>
            </w:pPr>
            <w:r w:rsidRPr="00874C62">
              <w:rPr>
                <w:b/>
                <w:bCs/>
                <w:sz w:val="20"/>
                <w:szCs w:val="20"/>
              </w:rPr>
              <w:t>CAINE Linux</w:t>
            </w:r>
          </w:p>
        </w:tc>
        <w:tc>
          <w:tcPr>
            <w:tcW w:w="1019" w:type="dxa"/>
          </w:tcPr>
          <w:p w14:paraId="4EAC08D1" w14:textId="77777777" w:rsidR="00B731CD" w:rsidRPr="00874C62" w:rsidRDefault="00B731CD" w:rsidP="00E3658E">
            <w:pPr>
              <w:rPr>
                <w:sz w:val="20"/>
                <w:szCs w:val="20"/>
              </w:rPr>
            </w:pPr>
            <w:r w:rsidRPr="00874C62">
              <w:rPr>
                <w:sz w:val="20"/>
                <w:szCs w:val="20"/>
              </w:rPr>
              <w:t>Open Source Live Forensics OS</w:t>
            </w:r>
          </w:p>
        </w:tc>
        <w:tc>
          <w:tcPr>
            <w:tcW w:w="725" w:type="dxa"/>
          </w:tcPr>
          <w:p w14:paraId="38DB07A1" w14:textId="77777777" w:rsidR="00B731CD" w:rsidRPr="00874C62" w:rsidRDefault="00B731CD" w:rsidP="00E3658E">
            <w:pPr>
              <w:rPr>
                <w:sz w:val="20"/>
                <w:szCs w:val="20"/>
              </w:rPr>
            </w:pPr>
            <w:r w:rsidRPr="00874C62">
              <w:rPr>
                <w:sz w:val="20"/>
                <w:szCs w:val="20"/>
              </w:rPr>
              <w:t>Free</w:t>
            </w:r>
          </w:p>
        </w:tc>
        <w:tc>
          <w:tcPr>
            <w:tcW w:w="13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100"/>
            </w:tblGrid>
            <w:tr w:rsidR="00B731CD" w:rsidRPr="00874C62" w14:paraId="7E26FD94" w14:textId="77777777" w:rsidTr="00E3658E">
              <w:trPr>
                <w:tblCellSpacing w:w="15" w:type="dxa"/>
              </w:trPr>
              <w:tc>
                <w:tcPr>
                  <w:tcW w:w="0" w:type="auto"/>
                  <w:vAlign w:val="center"/>
                  <w:hideMark/>
                </w:tcPr>
                <w:p w14:paraId="45C06CD3" w14:textId="77777777" w:rsidR="00B731CD" w:rsidRPr="00874C62" w:rsidRDefault="00B731CD" w:rsidP="00E3658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21BC37B" w14:textId="77777777" w:rsidR="00B731CD" w:rsidRPr="00874C62" w:rsidRDefault="00B731CD" w:rsidP="00E3658E">
                  <w:pPr>
                    <w:spacing w:after="0" w:line="240" w:lineRule="auto"/>
                    <w:rPr>
                      <w:rFonts w:eastAsia="Times New Roman" w:cstheme="minorHAnsi"/>
                      <w:kern w:val="0"/>
                      <w:sz w:val="20"/>
                      <w:szCs w:val="20"/>
                      <w:lang w:eastAsia="en-GB"/>
                      <w14:ligatures w14:val="none"/>
                    </w:rPr>
                  </w:pPr>
                  <w:r w:rsidRPr="00874C62">
                    <w:rPr>
                      <w:rFonts w:eastAsia="Times New Roman" w:cstheme="minorHAnsi"/>
                      <w:kern w:val="0"/>
                      <w:sz w:val="20"/>
                      <w:szCs w:val="20"/>
                      <w:lang w:eastAsia="en-GB"/>
                      <w14:ligatures w14:val="none"/>
                    </w:rPr>
                    <w:t>Bootable OS, imaging tools, network forensics, anti</w:t>
                  </w:r>
                  <w:r w:rsidRPr="00874C62">
                    <w:rPr>
                      <w:rFonts w:eastAsia="Times New Roman" w:cstheme="minorHAnsi"/>
                      <w:kern w:val="0"/>
                      <w:sz w:val="20"/>
                      <w:szCs w:val="20"/>
                      <w:lang w:eastAsia="en-GB"/>
                      <w14:ligatures w14:val="none"/>
                    </w:rPr>
                    <w:noBreakHyphen/>
                    <w:t>forensic detection</w:t>
                  </w:r>
                </w:p>
              </w:tc>
            </w:tr>
          </w:tbl>
          <w:p w14:paraId="38DB03F0" w14:textId="77777777" w:rsidR="00B731CD" w:rsidRPr="00874C62" w:rsidRDefault="00B731CD" w:rsidP="00E3658E">
            <w:pPr>
              <w:rPr>
                <w:sz w:val="20"/>
                <w:szCs w:val="20"/>
              </w:rPr>
            </w:pPr>
          </w:p>
        </w:tc>
        <w:tc>
          <w:tcPr>
            <w:tcW w:w="1455" w:type="dxa"/>
          </w:tcPr>
          <w:p w14:paraId="4532F19E" w14:textId="77777777" w:rsidR="00B731CD" w:rsidRDefault="00B731CD" w:rsidP="00E3658E">
            <w:r w:rsidRPr="00187AE7">
              <w:t>NTFS, FAT, EXT, HFS+</w:t>
            </w:r>
          </w:p>
        </w:tc>
        <w:tc>
          <w:tcPr>
            <w:tcW w:w="1230" w:type="dxa"/>
          </w:tcPr>
          <w:p w14:paraId="4E6C15A9" w14:textId="77777777" w:rsidR="00B731CD" w:rsidRDefault="00B731CD" w:rsidP="00E3658E">
            <w:r w:rsidRPr="00187AE7">
              <w:t>Disk images, logs, network data</w:t>
            </w:r>
          </w:p>
        </w:tc>
        <w:tc>
          <w:tcPr>
            <w:tcW w:w="1785" w:type="dxa"/>
          </w:tcPr>
          <w:p w14:paraId="2387D760" w14:textId="77777777" w:rsidR="00B731CD" w:rsidRDefault="00B731CD" w:rsidP="00E3658E">
            <w:r w:rsidRPr="008D44B3">
              <w:t>Limited reporting</w:t>
            </w:r>
          </w:p>
        </w:tc>
      </w:tr>
      <w:tr w:rsidR="00B731CD" w14:paraId="3022418C" w14:textId="77777777" w:rsidTr="54607CFB">
        <w:trPr>
          <w:trHeight w:val="1108"/>
        </w:trPr>
        <w:tc>
          <w:tcPr>
            <w:tcW w:w="1185" w:type="dxa"/>
          </w:tcPr>
          <w:p w14:paraId="170A3CA6" w14:textId="77777777" w:rsidR="00B731CD" w:rsidRPr="00874C62" w:rsidRDefault="00B731CD" w:rsidP="00E3658E">
            <w:pPr>
              <w:rPr>
                <w:b/>
                <w:bCs/>
                <w:sz w:val="20"/>
                <w:szCs w:val="20"/>
              </w:rPr>
            </w:pPr>
            <w:r w:rsidRPr="00874C62">
              <w:rPr>
                <w:b/>
                <w:bCs/>
                <w:sz w:val="20"/>
                <w:szCs w:val="20"/>
              </w:rPr>
              <w:t>Cellebrite</w:t>
            </w:r>
          </w:p>
        </w:tc>
        <w:tc>
          <w:tcPr>
            <w:tcW w:w="1019" w:type="dxa"/>
          </w:tcPr>
          <w:p w14:paraId="02DA2568" w14:textId="7F758E36" w:rsidR="00B731CD" w:rsidRPr="00874C62" w:rsidRDefault="00B731CD" w:rsidP="54607CFB">
            <w:pPr>
              <w:rPr>
                <w:sz w:val="20"/>
                <w:szCs w:val="20"/>
              </w:rPr>
            </w:pPr>
            <w:r w:rsidRPr="00874C62">
              <w:rPr>
                <w:sz w:val="20"/>
                <w:szCs w:val="20"/>
              </w:rPr>
              <w:t>Mobile Forensics Tool</w:t>
            </w:r>
          </w:p>
          <w:p w14:paraId="7EC55B82" w14:textId="5DE1C979" w:rsidR="00B731CD" w:rsidRPr="00874C62" w:rsidRDefault="00B731CD" w:rsidP="00E3658E">
            <w:pPr>
              <w:rPr>
                <w:sz w:val="20"/>
                <w:szCs w:val="20"/>
              </w:rPr>
            </w:pPr>
          </w:p>
        </w:tc>
        <w:tc>
          <w:tcPr>
            <w:tcW w:w="725" w:type="dxa"/>
          </w:tcPr>
          <w:p w14:paraId="745474B2" w14:textId="77777777" w:rsidR="00B731CD" w:rsidRPr="00874C62" w:rsidRDefault="00B731CD" w:rsidP="00E3658E">
            <w:pPr>
              <w:rPr>
                <w:sz w:val="20"/>
                <w:szCs w:val="20"/>
              </w:rPr>
            </w:pPr>
            <w:r w:rsidRPr="00874C62">
              <w:rPr>
                <w:sz w:val="20"/>
                <w:szCs w:val="20"/>
              </w:rPr>
              <w:t>Paid (Very High)</w:t>
            </w:r>
          </w:p>
        </w:tc>
        <w:tc>
          <w:tcPr>
            <w:tcW w:w="1380" w:type="dxa"/>
          </w:tcPr>
          <w:p w14:paraId="670DD536" w14:textId="77777777" w:rsidR="00B731CD" w:rsidRPr="00874C62" w:rsidRDefault="00B731CD" w:rsidP="00E3658E">
            <w:pPr>
              <w:rPr>
                <w:sz w:val="20"/>
                <w:szCs w:val="20"/>
              </w:rPr>
            </w:pPr>
            <w:r w:rsidRPr="00874C62">
              <w:rPr>
                <w:sz w:val="20"/>
                <w:szCs w:val="20"/>
              </w:rPr>
              <w:t>Mobile extraction, bypassing locks, app data recovery, cloud tokens</w:t>
            </w:r>
          </w:p>
        </w:tc>
        <w:tc>
          <w:tcPr>
            <w:tcW w:w="1455" w:type="dxa"/>
          </w:tcPr>
          <w:p w14:paraId="18B95EE6" w14:textId="77777777" w:rsidR="00B731CD" w:rsidRDefault="00B731CD" w:rsidP="00E3658E">
            <w:r w:rsidRPr="00187AE7">
              <w:t>iOS, Android, HarmonyOS</w:t>
            </w:r>
          </w:p>
        </w:tc>
        <w:tc>
          <w:tcPr>
            <w:tcW w:w="1230" w:type="dxa"/>
          </w:tcPr>
          <w:p w14:paraId="1A7A4EB6" w14:textId="77777777" w:rsidR="00B731CD" w:rsidRDefault="00B731CD" w:rsidP="00E3658E">
            <w:r w:rsidRPr="00187AE7">
              <w:t>Mobile data, cloud tokens</w:t>
            </w:r>
          </w:p>
        </w:tc>
        <w:tc>
          <w:tcPr>
            <w:tcW w:w="1785" w:type="dxa"/>
          </w:tcPr>
          <w:p w14:paraId="612A5596" w14:textId="77777777" w:rsidR="00B731CD" w:rsidRDefault="00B731CD" w:rsidP="00E3658E">
            <w:r w:rsidRPr="008D44B3">
              <w:t>Comprehensive mobile</w:t>
            </w:r>
            <w:r w:rsidRPr="008D44B3">
              <w:noBreakHyphen/>
              <w:t>focused reports</w:t>
            </w:r>
          </w:p>
        </w:tc>
      </w:tr>
    </w:tbl>
    <w:p w14:paraId="637B9ED1" w14:textId="77777777" w:rsidR="009D38FD" w:rsidRDefault="009D38FD" w:rsidP="008D44B3">
      <w:pPr>
        <w:sectPr w:rsidR="009D38FD" w:rsidSect="00952336">
          <w:type w:val="continuous"/>
          <w:pgSz w:w="11906" w:h="16838"/>
          <w:pgMar w:top="1440" w:right="1440" w:bottom="1440" w:left="1440" w:header="708" w:footer="708" w:gutter="0"/>
          <w:pgNumType w:start="0"/>
          <w:cols w:space="708"/>
          <w:titlePg/>
          <w:docGrid w:linePitch="360"/>
        </w:sectPr>
      </w:pPr>
    </w:p>
    <w:p w14:paraId="55A5CBEA" w14:textId="3557A36A" w:rsidR="00B731CD" w:rsidRDefault="00D404FE" w:rsidP="008D44B3">
      <w:r w:rsidRPr="00D404FE">
        <w:t>The insights gained from this comparison directly inform the practical decisions made in Task 2, particularly in selecting appropriate tools for acquisition, analysis, and artefact correlation.</w:t>
      </w:r>
    </w:p>
    <w:p w14:paraId="7B1A3F40" w14:textId="538A5D6C" w:rsidR="00302249" w:rsidRDefault="00302249" w:rsidP="00302249">
      <w:pPr>
        <w:pStyle w:val="Heading1"/>
      </w:pPr>
      <w:bookmarkStart w:id="6" w:name="_Toc226631893"/>
      <w:r>
        <w:t>Task 2 – Forensic Methodology and Investigation Plan</w:t>
      </w:r>
      <w:bookmarkEnd w:id="6"/>
    </w:p>
    <w:p w14:paraId="77CE41C7" w14:textId="77777777" w:rsidR="007649E9" w:rsidRDefault="007649E9" w:rsidP="007649E9"/>
    <w:p w14:paraId="2AE7CB8A" w14:textId="184548E3" w:rsidR="007649E9" w:rsidRDefault="007649E9" w:rsidP="007649E9">
      <w:pPr>
        <w:pStyle w:val="Heading2"/>
      </w:pPr>
      <w:r>
        <w:t>Introduction</w:t>
      </w:r>
    </w:p>
    <w:p w14:paraId="2F69571F" w14:textId="77777777" w:rsidR="00BD4E7F" w:rsidRPr="00BD4E7F" w:rsidRDefault="00BD4E7F" w:rsidP="00BD4E7F"/>
    <w:p w14:paraId="48A90AD7" w14:textId="77777777" w:rsidR="00BD4E7F" w:rsidRPr="00BD4E7F" w:rsidRDefault="00BD4E7F" w:rsidP="00BD4E7F">
      <w:r w:rsidRPr="00BD4E7F">
        <w:t>Task 2 focuses on applying recognised digital forensic methodologies to a realistic investigative scenario involving suspected data exfiltration, file wiping, and intellectual property theft. While Task 1 examined the evolution and capabilities of modern forensic tools, Task 2 moves from theoretical comparison to practical application. The aim is to demonstrate how structured investigative frameworks, such as the ACPO principles and the CHFI methodology, guide each stage of a forensic examination to ensure that evidence is collected, preserved, analysed, and reported in a legally defensible manner.</w:t>
      </w:r>
    </w:p>
    <w:p w14:paraId="1811BD63" w14:textId="77777777" w:rsidR="00BD4E7F" w:rsidRPr="00BD4E7F" w:rsidRDefault="00BD4E7F" w:rsidP="00BD4E7F">
      <w:r w:rsidRPr="00BD4E7F">
        <w:t xml:space="preserve">In this scenario, the investigation centres on the workstation previously assigned to former CMMC employee </w:t>
      </w:r>
      <w:r w:rsidRPr="00BD4E7F">
        <w:rPr>
          <w:b/>
          <w:bCs/>
        </w:rPr>
        <w:t>Rich Daley</w:t>
      </w:r>
      <w:r w:rsidRPr="00BD4E7F">
        <w:t xml:space="preserve">, who is suspected of intentionally deleting Autodesk Maya design files and uploading confidential material to his personal Google Drive account. Because the workstation uses </w:t>
      </w:r>
      <w:r w:rsidRPr="00BD4E7F">
        <w:lastRenderedPageBreak/>
        <w:t>BitLocker Full Disk Encryption, the investigation requires careful planning to ensure that volatile data, encryption keys, and active volumes are captured correctly. The presence of potential anti</w:t>
      </w:r>
      <w:r w:rsidRPr="00BD4E7F">
        <w:noBreakHyphen/>
        <w:t>forensic activity, such as the use of a wiping tool, further emphasises the need for a structured and methodical approach.</w:t>
      </w:r>
    </w:p>
    <w:p w14:paraId="7B9B4C4A" w14:textId="77777777" w:rsidR="00BD4E7F" w:rsidRPr="00BD4E7F" w:rsidRDefault="00BD4E7F" w:rsidP="00BD4E7F">
      <w:r w:rsidRPr="00BD4E7F">
        <w:t>Task 2 is divided into four parts. Part 1 outlines the forensic methodology used to guide the investigation, referencing both ACPO and CHFI frameworks. Part 2 presents the investigation plan, detailing how evidence will be acquired, preserved, and examined. Part 3 provides the full professional forensic report, documenting the findings in a format suitable for legal or organisational review. Finally, Part 4 includes a professional invoice summarising the work undertaken. Together, these components demonstrate not only technical competence but also the procedural and ethical considerations required in modern digital forensic practice.</w:t>
      </w:r>
    </w:p>
    <w:p w14:paraId="79705EFB" w14:textId="0E033300" w:rsidR="007649E9" w:rsidRPr="007649E9" w:rsidRDefault="007649E9" w:rsidP="007649E9"/>
    <w:p w14:paraId="6529D57A" w14:textId="77777777" w:rsidR="00302249" w:rsidRDefault="00302249" w:rsidP="00302249"/>
    <w:p w14:paraId="035208AF" w14:textId="131D59FF" w:rsidR="008009EA" w:rsidRPr="008009EA" w:rsidRDefault="008009EA" w:rsidP="003475E2">
      <w:pPr>
        <w:pStyle w:val="Heading2"/>
      </w:pPr>
      <w:bookmarkStart w:id="7" w:name="_Toc226631894"/>
      <w:r>
        <w:t xml:space="preserve">Part 1 - </w:t>
      </w:r>
      <w:r w:rsidRPr="008009EA">
        <w:t>Forensic Methodology (CHFI &amp; ACPO Principles)</w:t>
      </w:r>
      <w:bookmarkEnd w:id="7"/>
    </w:p>
    <w:p w14:paraId="7D23CB4F" w14:textId="77777777" w:rsidR="008009EA" w:rsidRPr="008009EA" w:rsidRDefault="008009EA" w:rsidP="008009EA">
      <w:r w:rsidRPr="008009EA">
        <w:t>A digital forensic investigation must follow a structured and defensible methodology to ensure that any evidence collected is admissible in court. In the UK, the ACPO (Association of Chief Police Officers) principles remain a foundational guideline for handling digital evidence, even though they have since been incorporated into the National Police Chiefs’ Council (NPCC) framework. Alongside this, the CHFI methodology provides a practical, step</w:t>
      </w:r>
      <w:r w:rsidRPr="008009EA">
        <w:noBreakHyphen/>
        <w:t>by</w:t>
      </w:r>
      <w:r w:rsidRPr="008009EA">
        <w:noBreakHyphen/>
        <w:t>step approach for conducting technical investigations.</w:t>
      </w:r>
    </w:p>
    <w:p w14:paraId="613B81B4" w14:textId="6E9A32B1" w:rsidR="008009EA" w:rsidRPr="008009EA" w:rsidRDefault="008009EA" w:rsidP="008009EA">
      <w:pPr>
        <w:rPr>
          <w:b/>
          <w:bCs/>
        </w:rPr>
      </w:pPr>
      <w:r w:rsidRPr="008009EA">
        <w:rPr>
          <w:b/>
          <w:bCs/>
        </w:rPr>
        <w:t>ACPO Principles</w:t>
      </w:r>
      <w:r w:rsidR="00F77DC9">
        <w:rPr>
          <w:b/>
          <w:bCs/>
        </w:rPr>
        <w:t>:</w:t>
      </w:r>
    </w:p>
    <w:p w14:paraId="42EBCC8D" w14:textId="77777777" w:rsidR="008009EA" w:rsidRPr="008009EA" w:rsidRDefault="008009EA" w:rsidP="008009EA">
      <w:r w:rsidRPr="008009EA">
        <w:rPr>
          <w:b/>
          <w:bCs/>
        </w:rPr>
        <w:t>Principle 1 – Do not alter original data.</w:t>
      </w:r>
      <w:r w:rsidRPr="008009EA">
        <w:t xml:space="preserve"> No action should change data on the device. In this case, Rich Daley’s Windows 11 workstation must not be booted or interacted with directly. A forensic image must be taken before any analysis occurs.</w:t>
      </w:r>
    </w:p>
    <w:p w14:paraId="6B132838" w14:textId="77777777" w:rsidR="008009EA" w:rsidRPr="008009EA" w:rsidRDefault="008009EA" w:rsidP="008009EA">
      <w:r w:rsidRPr="008009EA">
        <w:rPr>
          <w:b/>
          <w:bCs/>
        </w:rPr>
        <w:t>Principle 2 – If access to original data is necessary, the investigator must be competent.</w:t>
      </w:r>
      <w:r w:rsidRPr="008009EA">
        <w:t xml:space="preserve"> If live acquisition is required due to BitLocker encryption, the investigator must document every action and justify why it was necessary.</w:t>
      </w:r>
    </w:p>
    <w:p w14:paraId="58FAD4DE" w14:textId="0C6BC777" w:rsidR="008009EA" w:rsidRPr="008009EA" w:rsidRDefault="008009EA" w:rsidP="008009EA">
      <w:r w:rsidRPr="008009EA">
        <w:rPr>
          <w:b/>
          <w:bCs/>
        </w:rPr>
        <w:t>Principle 3 – Maintain an audit trail.</w:t>
      </w:r>
      <w:r w:rsidRPr="008009EA">
        <w:t xml:space="preserve"> Every step</w:t>
      </w:r>
      <w:r w:rsidR="00F77DC9">
        <w:t xml:space="preserve"> </w:t>
      </w:r>
      <w:r w:rsidRPr="008009EA">
        <w:t>from seizure to imaging to analysis</w:t>
      </w:r>
      <w:r w:rsidR="00F77DC9">
        <w:t xml:space="preserve"> </w:t>
      </w:r>
      <w:r w:rsidRPr="008009EA">
        <w:t>must be fully documented so another examiner could replicate the process.</w:t>
      </w:r>
    </w:p>
    <w:p w14:paraId="29C5317A" w14:textId="77777777" w:rsidR="008009EA" w:rsidRPr="008009EA" w:rsidRDefault="008009EA" w:rsidP="008009EA">
      <w:r w:rsidRPr="008009EA">
        <w:rPr>
          <w:b/>
          <w:bCs/>
        </w:rPr>
        <w:t>Principle 4 – The person in charge is responsible for ensuring compliance.</w:t>
      </w:r>
      <w:r w:rsidRPr="008009EA">
        <w:t xml:space="preserve"> Troy Simpson, as the CHFI</w:t>
      </w:r>
      <w:r w:rsidRPr="008009EA">
        <w:noBreakHyphen/>
        <w:t>certified investigator, must ensure all procedures follow legal and organisational requirements.</w:t>
      </w:r>
    </w:p>
    <w:p w14:paraId="0D07CD38" w14:textId="502AB2ED" w:rsidR="008009EA" w:rsidRPr="008009EA" w:rsidRDefault="008009EA" w:rsidP="008009EA">
      <w:pPr>
        <w:rPr>
          <w:b/>
          <w:bCs/>
        </w:rPr>
      </w:pPr>
      <w:r w:rsidRPr="008009EA">
        <w:rPr>
          <w:b/>
          <w:bCs/>
        </w:rPr>
        <w:t>CHFI Methodology</w:t>
      </w:r>
      <w:r w:rsidR="00F77DC9">
        <w:rPr>
          <w:b/>
          <w:bCs/>
        </w:rPr>
        <w:t>:</w:t>
      </w:r>
    </w:p>
    <w:p w14:paraId="7F58A426" w14:textId="77777777" w:rsidR="008009EA" w:rsidRPr="008009EA" w:rsidRDefault="008009EA" w:rsidP="008009EA">
      <w:r w:rsidRPr="008009EA">
        <w:t>The CHFI process typically includes:</w:t>
      </w:r>
    </w:p>
    <w:p w14:paraId="069E3899" w14:textId="77777777" w:rsidR="008009EA" w:rsidRPr="008009EA" w:rsidRDefault="008009EA" w:rsidP="008009EA">
      <w:pPr>
        <w:numPr>
          <w:ilvl w:val="0"/>
          <w:numId w:val="1"/>
        </w:numPr>
      </w:pPr>
      <w:r w:rsidRPr="008009EA">
        <w:rPr>
          <w:b/>
          <w:bCs/>
        </w:rPr>
        <w:t>Identification</w:t>
      </w:r>
      <w:r w:rsidRPr="008009EA">
        <w:t xml:space="preserve"> – Recognising potential sources of evidence</w:t>
      </w:r>
    </w:p>
    <w:p w14:paraId="7EEE038B" w14:textId="77777777" w:rsidR="008009EA" w:rsidRPr="008009EA" w:rsidRDefault="008009EA" w:rsidP="008009EA">
      <w:pPr>
        <w:numPr>
          <w:ilvl w:val="0"/>
          <w:numId w:val="1"/>
        </w:numPr>
      </w:pPr>
      <w:r w:rsidRPr="008009EA">
        <w:rPr>
          <w:b/>
          <w:bCs/>
        </w:rPr>
        <w:t>Preservation</w:t>
      </w:r>
      <w:r w:rsidRPr="008009EA">
        <w:t xml:space="preserve"> – Securing and isolating the evidence</w:t>
      </w:r>
    </w:p>
    <w:p w14:paraId="0C0AF405" w14:textId="77777777" w:rsidR="008009EA" w:rsidRPr="008009EA" w:rsidRDefault="008009EA" w:rsidP="008009EA">
      <w:pPr>
        <w:numPr>
          <w:ilvl w:val="0"/>
          <w:numId w:val="1"/>
        </w:numPr>
      </w:pPr>
      <w:r w:rsidRPr="008009EA">
        <w:rPr>
          <w:b/>
          <w:bCs/>
        </w:rPr>
        <w:t>Collection</w:t>
      </w:r>
      <w:r w:rsidRPr="008009EA">
        <w:t xml:space="preserve"> – Acquiring forensic images and volatile data</w:t>
      </w:r>
    </w:p>
    <w:p w14:paraId="1B40157F" w14:textId="77777777" w:rsidR="008009EA" w:rsidRPr="008009EA" w:rsidRDefault="008009EA" w:rsidP="008009EA">
      <w:pPr>
        <w:numPr>
          <w:ilvl w:val="0"/>
          <w:numId w:val="1"/>
        </w:numPr>
      </w:pPr>
      <w:r w:rsidRPr="008009EA">
        <w:rPr>
          <w:b/>
          <w:bCs/>
        </w:rPr>
        <w:t>Examination</w:t>
      </w:r>
      <w:r w:rsidRPr="008009EA">
        <w:t xml:space="preserve"> – Extracting relevant artifacts</w:t>
      </w:r>
    </w:p>
    <w:p w14:paraId="04856D07" w14:textId="77777777" w:rsidR="008009EA" w:rsidRPr="008009EA" w:rsidRDefault="008009EA" w:rsidP="008009EA">
      <w:pPr>
        <w:numPr>
          <w:ilvl w:val="0"/>
          <w:numId w:val="1"/>
        </w:numPr>
      </w:pPr>
      <w:r w:rsidRPr="008009EA">
        <w:rPr>
          <w:b/>
          <w:bCs/>
        </w:rPr>
        <w:t>Analysis</w:t>
      </w:r>
      <w:r w:rsidRPr="008009EA">
        <w:t xml:space="preserve"> – Interpreting findings</w:t>
      </w:r>
    </w:p>
    <w:p w14:paraId="0DB44863" w14:textId="77777777" w:rsidR="008009EA" w:rsidRDefault="008009EA" w:rsidP="008009EA">
      <w:pPr>
        <w:numPr>
          <w:ilvl w:val="0"/>
          <w:numId w:val="1"/>
        </w:numPr>
      </w:pPr>
      <w:r w:rsidRPr="008009EA">
        <w:rPr>
          <w:b/>
          <w:bCs/>
        </w:rPr>
        <w:lastRenderedPageBreak/>
        <w:t>Reporting</w:t>
      </w:r>
      <w:r w:rsidRPr="008009EA">
        <w:t xml:space="preserve"> – Presenting results in a clear, defensible format</w:t>
      </w:r>
    </w:p>
    <w:p w14:paraId="656346F2" w14:textId="25450131" w:rsidR="00D3417B" w:rsidRPr="008009EA" w:rsidRDefault="00D3417B" w:rsidP="00D3417B">
      <w:sdt>
        <w:sdtPr>
          <w:id w:val="-1308170859"/>
          <w:citation/>
        </w:sdtPr>
        <w:sdtContent>
          <w:r>
            <w:fldChar w:fldCharType="begin"/>
          </w:r>
          <w:r>
            <w:rPr>
              <w:b/>
              <w:bCs/>
            </w:rPr>
            <w:instrText xml:space="preserve"> CITATION Ass12 \l 2057 </w:instrText>
          </w:r>
          <w:r>
            <w:fldChar w:fldCharType="separate"/>
          </w:r>
          <w:r w:rsidRPr="00D3417B">
            <w:rPr>
              <w:noProof/>
            </w:rPr>
            <w:t>[6]</w:t>
          </w:r>
          <w:r>
            <w:fldChar w:fldCharType="end"/>
          </w:r>
        </w:sdtContent>
      </w:sdt>
      <w:r>
        <w:t xml:space="preserve"> </w:t>
      </w:r>
      <w:sdt>
        <w:sdtPr>
          <w:id w:val="1927154838"/>
          <w:citation/>
        </w:sdtPr>
        <w:sdtContent>
          <w:r>
            <w:fldChar w:fldCharType="begin"/>
          </w:r>
          <w:r>
            <w:instrText xml:space="preserve"> CITATION ECC23 \l 2057 </w:instrText>
          </w:r>
          <w:r>
            <w:fldChar w:fldCharType="separate"/>
          </w:r>
          <w:r w:rsidRPr="00D3417B">
            <w:rPr>
              <w:noProof/>
            </w:rPr>
            <w:t>[7]</w:t>
          </w:r>
          <w:r>
            <w:fldChar w:fldCharType="end"/>
          </w:r>
        </w:sdtContent>
      </w:sdt>
    </w:p>
    <w:p w14:paraId="5849C333" w14:textId="77777777" w:rsidR="008009EA" w:rsidRPr="008009EA" w:rsidRDefault="008009EA" w:rsidP="008009EA">
      <w:r w:rsidRPr="008009EA">
        <w:t>These stages form the backbone of the investigation plan described below.</w:t>
      </w:r>
    </w:p>
    <w:p w14:paraId="53CBDC6C" w14:textId="77777777" w:rsidR="00302249" w:rsidRDefault="00302249" w:rsidP="00302249"/>
    <w:p w14:paraId="527AB543" w14:textId="77DC0CEA" w:rsidR="00F77DC9" w:rsidRDefault="00F77DC9" w:rsidP="003475E2">
      <w:pPr>
        <w:pStyle w:val="Heading2"/>
      </w:pPr>
      <w:bookmarkStart w:id="8" w:name="_Toc226631895"/>
      <w:r>
        <w:t xml:space="preserve">Part 2 – </w:t>
      </w:r>
      <w:r w:rsidR="00C02F61">
        <w:t>Investigation Plan</w:t>
      </w:r>
      <w:bookmarkEnd w:id="8"/>
    </w:p>
    <w:p w14:paraId="22FD3F01" w14:textId="77777777" w:rsidR="00C02F61" w:rsidRDefault="00C02F61" w:rsidP="00C02F61"/>
    <w:p w14:paraId="1F374E3E" w14:textId="77777777" w:rsidR="00404810" w:rsidRPr="00404810" w:rsidRDefault="00404810" w:rsidP="00404810">
      <w:r w:rsidRPr="00404810">
        <w:t>A structured investigation plan is essential to ensure that evidence is acquired, preserved, and analysed in a manner that is both forensically sound and legally defensible. This plan outlines the strategic approach taken in this case, ensuring that each stage of the investigation aligns with the ACPO principles and the CHFI methodology. The plan also anticipates potential complications, such as encryption, anti</w:t>
      </w:r>
      <w:r w:rsidRPr="00404810">
        <w:noBreakHyphen/>
        <w:t>forensic behaviour, and the presence of cloud</w:t>
      </w:r>
      <w:r w:rsidRPr="00404810">
        <w:noBreakHyphen/>
        <w:t>based evidence, ensuring that the investigation remains robust even if unexpected obstacles arise.</w:t>
      </w:r>
    </w:p>
    <w:p w14:paraId="27C175A5" w14:textId="77777777" w:rsidR="00404810" w:rsidRPr="00404810" w:rsidRDefault="00404810" w:rsidP="00404810">
      <w:r w:rsidRPr="00404810">
        <w:t>The first priority is to secure the workstation and establish its operational state at the moment of seizure. Because the device uses BitLocker Full Disk Encryption, determining whether it is powered on or off is critical. If powered on, volatile memory must be captured immediately, as RAM may contain decryption keys, active processes, and evidence of recent user activity. The condition of the device, including connected peripherals, logged</w:t>
      </w:r>
      <w:r w:rsidRPr="00404810">
        <w:noBreakHyphen/>
        <w:t>in accounts, and visible applications, must be documented thoroughly. This ensures evidential continuity and demonstrates that no unnecessary changes were made to the system.</w:t>
      </w:r>
    </w:p>
    <w:p w14:paraId="43CAFB9B" w14:textId="77777777" w:rsidR="00404810" w:rsidRPr="00404810" w:rsidRDefault="00404810" w:rsidP="00404810">
      <w:r w:rsidRPr="00404810">
        <w:t>Once the device is secured, the next stage involves acquiring a forensically sound image of the drive. A write</w:t>
      </w:r>
      <w:r w:rsidRPr="00404810">
        <w:noBreakHyphen/>
        <w:t>blocker will be used wherever possible to prevent modification of the original media. If live acquisition is required due to encryption, every action must be justified and recorded in accordance with ACPO Principle 2. FTK Imager or Magnet Acquire will be used to capture both the active BitLocker volume and the system’s volatile memory. Cryptographic hash values will be generated before and after imaging to verify integrity.</w:t>
      </w:r>
    </w:p>
    <w:p w14:paraId="5D2339C8" w14:textId="0A297EEF" w:rsidR="00404810" w:rsidRPr="00404810" w:rsidRDefault="00404810" w:rsidP="00404810">
      <w:r w:rsidRPr="00404810">
        <w:t>The plan must also account for contingency pathways. If the workstation is powered off and no recovery key is available, the drive will be imaged in its encrypted state, and alternative methods</w:t>
      </w:r>
      <w:r>
        <w:t xml:space="preserve"> </w:t>
      </w:r>
      <w:r w:rsidRPr="00404810">
        <w:t>such as retrieving keys from Active Directory, Azure AD, or the TPM</w:t>
      </w:r>
      <w:r>
        <w:t xml:space="preserve"> </w:t>
      </w:r>
      <w:r w:rsidRPr="00404810">
        <w:t>will be explored. This ensures that the investigation can proceed even if the ideal acquisition route is unavailable. Similarly, if hardware faults or system instability prevent a full acquisition, targeted logical extraction or secondary interfaces may be used as fallback options.</w:t>
      </w:r>
    </w:p>
    <w:p w14:paraId="2B6C8AA5" w14:textId="77777777" w:rsidR="00404810" w:rsidRPr="00404810" w:rsidRDefault="00404810" w:rsidP="00404810">
      <w:r w:rsidRPr="00404810">
        <w:t>Following acquisition, the examination phase will focus on identifying artefacts relevant to the suspected offences. This includes searching for evidence of file wiping tools, analysing Prefetch files, reviewing event logs, and conducting entropy analysis to detect secure deletion. Browser artefacts will be examined to identify cloud synchronisation activity, particularly relating to Google Drive uploads. Keyword searches, timeline reconstruction, and hash analysis will be used to correlate user actions with the disappearance of the Autodesk Maya files.</w:t>
      </w:r>
    </w:p>
    <w:p w14:paraId="7E0F9F60" w14:textId="77777777" w:rsidR="00404810" w:rsidRDefault="00404810" w:rsidP="00404810">
      <w:r w:rsidRPr="00404810">
        <w:t>Throughout the investigation, a comprehensive audit trail will be maintained. All tools, processes, timestamps, and findings will be documented to ensure that another examiner could replicate the results. The final stage involves compiling the findings into a structured forensic report that presents the evidence clearly, objectively, and in a manner suitable for legal or organisational review.</w:t>
      </w:r>
    </w:p>
    <w:p w14:paraId="624BA5D3" w14:textId="0173C37E" w:rsidR="00340610" w:rsidRPr="00404810" w:rsidRDefault="00340610" w:rsidP="00404810">
      <w:r w:rsidRPr="00340610">
        <w:lastRenderedPageBreak/>
        <w:t>A small number of risks and limitations must also be acknowledged. Live acquisition may not capture all volatile artefacts if the system becomes unstable, and secure deletion may prevent full recovery of overwritten files. These constraints do not undermine the investigation but must be recognised when interpreting the completeness of the recovered evidence.</w:t>
      </w:r>
    </w:p>
    <w:p w14:paraId="7837C47A" w14:textId="77777777" w:rsidR="00842B94" w:rsidRPr="00C02F61" w:rsidRDefault="00842B94" w:rsidP="00C02F61"/>
    <w:p w14:paraId="5BA84FF2" w14:textId="34234881" w:rsidR="003475E2" w:rsidRDefault="00C02F61" w:rsidP="00C02F61">
      <w:pPr>
        <w:pStyle w:val="Heading3"/>
      </w:pPr>
      <w:bookmarkStart w:id="9" w:name="_Toc226631896"/>
      <w:r w:rsidRPr="00C02F61">
        <w:t>Acquiring Evidence from the BitLocker</w:t>
      </w:r>
      <w:r w:rsidR="1A765CAA">
        <w:t xml:space="preserve"> </w:t>
      </w:r>
      <w:r w:rsidRPr="00C02F61">
        <w:t>Encrypted Drive</w:t>
      </w:r>
      <w:bookmarkEnd w:id="9"/>
    </w:p>
    <w:p w14:paraId="119DAC4B" w14:textId="77777777" w:rsidR="00C02F61" w:rsidRPr="00C02F61" w:rsidRDefault="00C02F61" w:rsidP="00C02F61"/>
    <w:p w14:paraId="2011B594" w14:textId="1F04F0F5" w:rsidR="003475E2" w:rsidRPr="003475E2" w:rsidRDefault="003475E2" w:rsidP="003475E2">
      <w:r w:rsidRPr="003475E2">
        <w:t xml:space="preserve">Rich’s workstation uses </w:t>
      </w:r>
      <w:r w:rsidRPr="003475E2">
        <w:rPr>
          <w:b/>
          <w:bCs/>
        </w:rPr>
        <w:t xml:space="preserve">Full </w:t>
      </w:r>
      <w:r w:rsidRPr="54607CFB">
        <w:rPr>
          <w:b/>
          <w:bCs/>
        </w:rPr>
        <w:t>Dis</w:t>
      </w:r>
      <w:r w:rsidR="69A773EB" w:rsidRPr="54607CFB">
        <w:rPr>
          <w:b/>
          <w:bCs/>
        </w:rPr>
        <w:t>c</w:t>
      </w:r>
      <w:r w:rsidRPr="003475E2">
        <w:rPr>
          <w:b/>
          <w:bCs/>
        </w:rPr>
        <w:t xml:space="preserve"> Encryption (BitLocker)</w:t>
      </w:r>
      <w:r w:rsidRPr="003475E2">
        <w:t>, which complicates acquisition. If the device is powered off, the drive will be inaccessible without a recovery key. Therefore, the recommended approach is:</w:t>
      </w:r>
    </w:p>
    <w:p w14:paraId="626FBB57" w14:textId="77777777" w:rsidR="003475E2" w:rsidRPr="003475E2" w:rsidRDefault="003475E2" w:rsidP="003475E2">
      <w:pPr>
        <w:rPr>
          <w:b/>
          <w:bCs/>
        </w:rPr>
      </w:pPr>
      <w:r w:rsidRPr="003475E2">
        <w:rPr>
          <w:b/>
          <w:bCs/>
        </w:rPr>
        <w:t>If the machine is powered ON at seizure:</w:t>
      </w:r>
    </w:p>
    <w:p w14:paraId="7372EADE" w14:textId="77777777" w:rsidR="003475E2" w:rsidRPr="003475E2" w:rsidRDefault="003475E2" w:rsidP="003475E2">
      <w:pPr>
        <w:numPr>
          <w:ilvl w:val="0"/>
          <w:numId w:val="2"/>
        </w:numPr>
      </w:pPr>
      <w:r w:rsidRPr="003475E2">
        <w:t xml:space="preserve">Perform a </w:t>
      </w:r>
      <w:r w:rsidRPr="003475E2">
        <w:rPr>
          <w:b/>
          <w:bCs/>
        </w:rPr>
        <w:t>live acquisition</w:t>
      </w:r>
      <w:r w:rsidRPr="003475E2">
        <w:t xml:space="preserve"> to capture:</w:t>
      </w:r>
    </w:p>
    <w:p w14:paraId="1AA946EE" w14:textId="77777777" w:rsidR="003475E2" w:rsidRPr="003475E2" w:rsidRDefault="003475E2" w:rsidP="003475E2">
      <w:pPr>
        <w:numPr>
          <w:ilvl w:val="1"/>
          <w:numId w:val="2"/>
        </w:numPr>
      </w:pPr>
      <w:r w:rsidRPr="003475E2">
        <w:t>RAM (which may contain BitLocker keys)</w:t>
      </w:r>
    </w:p>
    <w:p w14:paraId="6B12CABC" w14:textId="77777777" w:rsidR="003475E2" w:rsidRPr="003475E2" w:rsidRDefault="003475E2" w:rsidP="003475E2">
      <w:pPr>
        <w:numPr>
          <w:ilvl w:val="1"/>
          <w:numId w:val="2"/>
        </w:numPr>
      </w:pPr>
      <w:r w:rsidRPr="003475E2">
        <w:t>The active BitLocker volume</w:t>
      </w:r>
    </w:p>
    <w:p w14:paraId="4AF889EE" w14:textId="77777777" w:rsidR="003475E2" w:rsidRPr="003475E2" w:rsidRDefault="003475E2" w:rsidP="003475E2">
      <w:pPr>
        <w:numPr>
          <w:ilvl w:val="0"/>
          <w:numId w:val="2"/>
        </w:numPr>
      </w:pPr>
      <w:r w:rsidRPr="003475E2">
        <w:t xml:space="preserve">Use a trusted tool such as </w:t>
      </w:r>
      <w:r w:rsidRPr="003475E2">
        <w:rPr>
          <w:b/>
          <w:bCs/>
        </w:rPr>
        <w:t>FTK Imager</w:t>
      </w:r>
      <w:r w:rsidRPr="003475E2">
        <w:t xml:space="preserve"> or </w:t>
      </w:r>
      <w:r w:rsidRPr="003475E2">
        <w:rPr>
          <w:b/>
          <w:bCs/>
        </w:rPr>
        <w:t>Magnet Acquire</w:t>
      </w:r>
      <w:r w:rsidRPr="003475E2">
        <w:t xml:space="preserve"> to create a forensic image.</w:t>
      </w:r>
    </w:p>
    <w:p w14:paraId="3BD03E36" w14:textId="77777777" w:rsidR="003475E2" w:rsidRPr="003475E2" w:rsidRDefault="003475E2" w:rsidP="003475E2">
      <w:pPr>
        <w:numPr>
          <w:ilvl w:val="0"/>
          <w:numId w:val="2"/>
        </w:numPr>
      </w:pPr>
      <w:r w:rsidRPr="003475E2">
        <w:t>Document the process thoroughly, including:</w:t>
      </w:r>
    </w:p>
    <w:p w14:paraId="3EEF73C9" w14:textId="77777777" w:rsidR="003475E2" w:rsidRPr="003475E2" w:rsidRDefault="003475E2" w:rsidP="003475E2">
      <w:pPr>
        <w:numPr>
          <w:ilvl w:val="1"/>
          <w:numId w:val="2"/>
        </w:numPr>
      </w:pPr>
      <w:r w:rsidRPr="003475E2">
        <w:t>Time of acquisition</w:t>
      </w:r>
    </w:p>
    <w:p w14:paraId="0339BB84" w14:textId="77777777" w:rsidR="003475E2" w:rsidRPr="003475E2" w:rsidRDefault="003475E2" w:rsidP="003475E2">
      <w:pPr>
        <w:numPr>
          <w:ilvl w:val="1"/>
          <w:numId w:val="2"/>
        </w:numPr>
      </w:pPr>
      <w:r w:rsidRPr="003475E2">
        <w:t>Tools used</w:t>
      </w:r>
    </w:p>
    <w:p w14:paraId="58DB7418" w14:textId="77777777" w:rsidR="003475E2" w:rsidRPr="003475E2" w:rsidRDefault="003475E2" w:rsidP="003475E2">
      <w:pPr>
        <w:numPr>
          <w:ilvl w:val="1"/>
          <w:numId w:val="2"/>
        </w:numPr>
      </w:pPr>
      <w:r w:rsidRPr="003475E2">
        <w:t>Hash values</w:t>
      </w:r>
    </w:p>
    <w:p w14:paraId="76019EF3" w14:textId="77777777" w:rsidR="003475E2" w:rsidRPr="003475E2" w:rsidRDefault="003475E2" w:rsidP="003475E2">
      <w:pPr>
        <w:numPr>
          <w:ilvl w:val="1"/>
          <w:numId w:val="2"/>
        </w:numPr>
      </w:pPr>
      <w:r w:rsidRPr="003475E2">
        <w:t>Chain of custody</w:t>
      </w:r>
    </w:p>
    <w:p w14:paraId="373BC624" w14:textId="77777777" w:rsidR="003475E2" w:rsidRPr="003475E2" w:rsidRDefault="003475E2" w:rsidP="003475E2">
      <w:pPr>
        <w:rPr>
          <w:b/>
          <w:bCs/>
        </w:rPr>
      </w:pPr>
      <w:r w:rsidRPr="003475E2">
        <w:rPr>
          <w:b/>
          <w:bCs/>
        </w:rPr>
        <w:t>If the machine is powered OFF:</w:t>
      </w:r>
    </w:p>
    <w:p w14:paraId="0B2D2248" w14:textId="77777777" w:rsidR="003475E2" w:rsidRPr="003475E2" w:rsidRDefault="003475E2" w:rsidP="003475E2">
      <w:pPr>
        <w:numPr>
          <w:ilvl w:val="0"/>
          <w:numId w:val="3"/>
        </w:numPr>
      </w:pPr>
      <w:r w:rsidRPr="003475E2">
        <w:t>Attempt to obtain:</w:t>
      </w:r>
    </w:p>
    <w:p w14:paraId="5D88D768" w14:textId="77777777" w:rsidR="003475E2" w:rsidRPr="003475E2" w:rsidRDefault="003475E2" w:rsidP="003475E2">
      <w:pPr>
        <w:numPr>
          <w:ilvl w:val="1"/>
          <w:numId w:val="3"/>
        </w:numPr>
      </w:pPr>
      <w:r w:rsidRPr="003475E2">
        <w:t>BitLocker recovery key from Active Directory or Azure AD (if applicable)</w:t>
      </w:r>
    </w:p>
    <w:p w14:paraId="65BC93E9" w14:textId="77777777" w:rsidR="003475E2" w:rsidRPr="003475E2" w:rsidRDefault="003475E2" w:rsidP="003475E2">
      <w:pPr>
        <w:numPr>
          <w:ilvl w:val="1"/>
          <w:numId w:val="3"/>
        </w:numPr>
      </w:pPr>
      <w:r w:rsidRPr="003475E2">
        <w:t>TPM</w:t>
      </w:r>
      <w:r w:rsidRPr="003475E2">
        <w:noBreakHyphen/>
        <w:t>protected key (if accessible)</w:t>
      </w:r>
    </w:p>
    <w:p w14:paraId="0E833767" w14:textId="77777777" w:rsidR="003475E2" w:rsidRPr="003475E2" w:rsidRDefault="003475E2" w:rsidP="003475E2">
      <w:pPr>
        <w:numPr>
          <w:ilvl w:val="0"/>
          <w:numId w:val="3"/>
        </w:numPr>
      </w:pPr>
      <w:r w:rsidRPr="003475E2">
        <w:t>If no key is available, the drive must be imaged in its encrypted state and decrypted later if a key is recovered.</w:t>
      </w:r>
    </w:p>
    <w:p w14:paraId="5AF11128" w14:textId="77777777" w:rsidR="003475E2" w:rsidRDefault="003475E2" w:rsidP="003475E2">
      <w:r w:rsidRPr="003475E2">
        <w:rPr>
          <w:b/>
          <w:bCs/>
        </w:rPr>
        <w:t>Justification of Tools:</w:t>
      </w:r>
      <w:r w:rsidRPr="003475E2">
        <w:t xml:space="preserve"> FTK Imager is chosen because it is reliable, widely accepted in court, and capable of capturing both disk images and volatile memory. Magnet AXIOM can also acquire BitLocker</w:t>
      </w:r>
      <w:r w:rsidRPr="003475E2">
        <w:noBreakHyphen/>
        <w:t>protected volumes and automatically detect decryption keys in RAM.</w:t>
      </w:r>
    </w:p>
    <w:p w14:paraId="103A4B23" w14:textId="0BDD13D3" w:rsidR="000E253B" w:rsidRDefault="00DB1A1F" w:rsidP="003475E2">
      <w:sdt>
        <w:sdtPr>
          <w:id w:val="180867067"/>
          <w:citation/>
        </w:sdtPr>
        <w:sdtContent>
          <w:r>
            <w:fldChar w:fldCharType="begin"/>
          </w:r>
          <w:r>
            <w:instrText xml:space="preserve"> CITATION Mic24 \l 2057 </w:instrText>
          </w:r>
          <w:r>
            <w:fldChar w:fldCharType="separate"/>
          </w:r>
          <w:r w:rsidRPr="00DB1A1F">
            <w:rPr>
              <w:noProof/>
            </w:rPr>
            <w:t>[6]</w:t>
          </w:r>
          <w:r>
            <w:fldChar w:fldCharType="end"/>
          </w:r>
        </w:sdtContent>
      </w:sdt>
    </w:p>
    <w:p w14:paraId="069538DF" w14:textId="30C06CDB" w:rsidR="000E253B" w:rsidRDefault="000E253B" w:rsidP="000E253B">
      <w:pPr>
        <w:pStyle w:val="Heading3"/>
      </w:pPr>
      <w:r w:rsidRPr="000E253B">
        <w:t>Proving Anti</w:t>
      </w:r>
      <w:r w:rsidRPr="000E253B">
        <w:noBreakHyphen/>
        <w:t>Forensic Activity (Use of Wiping Tools)</w:t>
      </w:r>
    </w:p>
    <w:p w14:paraId="2D19C366" w14:textId="4391CAC0" w:rsidR="000E253B" w:rsidRDefault="000E253B" w:rsidP="000E253B"/>
    <w:p w14:paraId="224DE7BD" w14:textId="77777777" w:rsidR="000E253B" w:rsidRPr="000E253B" w:rsidRDefault="000E253B" w:rsidP="000E253B">
      <w:r w:rsidRPr="000E253B">
        <w:t>A key objective of this investigation is to determine whether Rich Daley intentionally attempted to destroy evidence before leaving CMMC. The scenario indicates that he used a file</w:t>
      </w:r>
      <w:r w:rsidRPr="000E253B">
        <w:noBreakHyphen/>
        <w:t xml:space="preserve">wiping tool such as </w:t>
      </w:r>
      <w:r w:rsidRPr="00784C4A">
        <w:t>Eraser</w:t>
      </w:r>
      <w:r w:rsidRPr="000E253B">
        <w:t xml:space="preserve">, which is designed to overwrite files and make recovery significantly more difficult. Although </w:t>
      </w:r>
      <w:r w:rsidRPr="000E253B">
        <w:lastRenderedPageBreak/>
        <w:t>wiping tools aim to eliminate traces of deleted data, they inevitably leave behind secondary artefacts that can be used to demonstrate anti</w:t>
      </w:r>
      <w:r w:rsidRPr="000E253B">
        <w:noBreakHyphen/>
        <w:t>forensic behaviour.</w:t>
      </w:r>
    </w:p>
    <w:p w14:paraId="21BFFD21" w14:textId="77777777" w:rsidR="000E253B" w:rsidRPr="000E253B" w:rsidRDefault="000E253B" w:rsidP="000E253B">
      <w:r w:rsidRPr="000E253B">
        <w:t xml:space="preserve">The first step is to identify whether a wiping tool was installed or executed on the system. This can be achieved by examining the Windows Registry, Program Files directory, and </w:t>
      </w:r>
      <w:proofErr w:type="spellStart"/>
      <w:r w:rsidRPr="000E253B">
        <w:t>AppData</w:t>
      </w:r>
      <w:proofErr w:type="spellEnd"/>
      <w:r w:rsidRPr="000E253B">
        <w:t xml:space="preserve"> folders for remnants of installation. Tools such as </w:t>
      </w:r>
      <w:r w:rsidRPr="000E253B">
        <w:rPr>
          <w:b/>
          <w:bCs/>
        </w:rPr>
        <w:t>Magnet AXIOM</w:t>
      </w:r>
      <w:r w:rsidRPr="000E253B">
        <w:t xml:space="preserve"> and </w:t>
      </w:r>
      <w:r w:rsidRPr="000E253B">
        <w:rPr>
          <w:b/>
          <w:bCs/>
        </w:rPr>
        <w:t>Autopsy</w:t>
      </w:r>
      <w:r w:rsidRPr="000E253B">
        <w:t xml:space="preserve"> can automatically parse registry hives and highlight entries associated with known wiping utilities. Additionally, Windows Prefetch files (e.g., ERASER.EXE-*.pf) provide strong evidence that the application was executed, including timestamps and run counts. These artefacts are particularly valuable because they persist even after the program itself has been removed.</w:t>
      </w:r>
    </w:p>
    <w:p w14:paraId="5D5E9FB2" w14:textId="77777777" w:rsidR="000E253B" w:rsidRPr="000E253B" w:rsidRDefault="000E253B" w:rsidP="000E253B">
      <w:r w:rsidRPr="000E253B">
        <w:t>Event logs within the Windows Event Viewer may also record application launches or system changes associated with wiping activity. AXIOM’s timeline feature can correlate these logs with file deletion events, providing a chronological view of Rich’s actions. Furthermore, CAINE Linux can be used to analyse disk entropy. Overwritten sectors typically exhibit unusually high randomness, which can indicate secure deletion. Although this does not restore the wiped data, it strengthens the argument that deliberate anti</w:t>
      </w:r>
      <w:r w:rsidRPr="000E253B">
        <w:noBreakHyphen/>
        <w:t>forensic measures were taken.</w:t>
      </w:r>
    </w:p>
    <w:p w14:paraId="12215F29" w14:textId="77777777" w:rsidR="000E253B" w:rsidRPr="000E253B" w:rsidRDefault="000E253B" w:rsidP="000E253B">
      <w:r w:rsidRPr="000E253B">
        <w:t>By combining registry analysis, prefetch examination, event log correlation, and entropy analysis, the investigator can demonstrate not only that a wiping tool was present, but that it was intentionally used to destroy Autodesk Maya project files shortly before Rich’s resignation. This supports the hypothesis of sabotage and provides a defensible basis for legal action.</w:t>
      </w:r>
    </w:p>
    <w:p w14:paraId="0CD1CB64" w14:textId="77777777" w:rsidR="000E253B" w:rsidRDefault="000E253B" w:rsidP="000E253B"/>
    <w:p w14:paraId="696A4589" w14:textId="156B7040" w:rsidR="000E253B" w:rsidRPr="000E253B" w:rsidRDefault="000E253B" w:rsidP="000E253B">
      <w:pPr>
        <w:pStyle w:val="Heading3"/>
      </w:pPr>
      <w:r w:rsidRPr="000E253B">
        <w:t>Strategies for File Carving and Data Recovery</w:t>
      </w:r>
    </w:p>
    <w:p w14:paraId="74B94064" w14:textId="77777777" w:rsidR="003475E2" w:rsidRDefault="003475E2" w:rsidP="003475E2"/>
    <w:p w14:paraId="328853F0" w14:textId="77777777" w:rsidR="003A23D9" w:rsidRPr="003A23D9" w:rsidRDefault="003A23D9" w:rsidP="003A23D9">
      <w:r w:rsidRPr="003A23D9">
        <w:t>Despite the use of a wiping tool, the investigation must still attempt to recover any remaining fragments of the deleted design files. Autodesk Maya uses .ma (ASCII</w:t>
      </w:r>
      <w:r w:rsidRPr="003A23D9">
        <w:noBreakHyphen/>
        <w:t xml:space="preserve">based) and .mb (binary) formats, both of which have identifiable signatures that can be targeted during file carving. Tools such as </w:t>
      </w:r>
      <w:r w:rsidRPr="003A23D9">
        <w:rPr>
          <w:b/>
          <w:bCs/>
        </w:rPr>
        <w:t>Autopsy</w:t>
      </w:r>
      <w:r w:rsidRPr="003A23D9">
        <w:t xml:space="preserve">, </w:t>
      </w:r>
      <w:r w:rsidRPr="003A23D9">
        <w:rPr>
          <w:b/>
          <w:bCs/>
        </w:rPr>
        <w:t>Magnet AXIOM</w:t>
      </w:r>
      <w:r w:rsidRPr="003A23D9">
        <w:t xml:space="preserve">, and CAINE’s </w:t>
      </w:r>
      <w:r w:rsidRPr="003A23D9">
        <w:rPr>
          <w:i/>
          <w:iCs/>
        </w:rPr>
        <w:t>Scalpel</w:t>
      </w:r>
      <w:r w:rsidRPr="003A23D9">
        <w:t xml:space="preserve"> or </w:t>
      </w:r>
      <w:r w:rsidRPr="003A23D9">
        <w:rPr>
          <w:i/>
          <w:iCs/>
        </w:rPr>
        <w:t>Foremost</w:t>
      </w:r>
      <w:r w:rsidRPr="003A23D9">
        <w:t xml:space="preserve"> utilities can scan the raw disk image for these signatures, even if the file system metadata has been destroyed.</w:t>
      </w:r>
    </w:p>
    <w:p w14:paraId="3308EAFD" w14:textId="77777777" w:rsidR="003A23D9" w:rsidRPr="003A23D9" w:rsidRDefault="003A23D9" w:rsidP="003A23D9">
      <w:r w:rsidRPr="003A23D9">
        <w:t>File carving is particularly effective for .ma files because they are text</w:t>
      </w:r>
      <w:r w:rsidRPr="003A23D9">
        <w:noBreakHyphen/>
        <w:t>based and may leave recoverable fragments in unallocated space. Additionally, Autodesk Maya automatically generates temporary files, autosaves, and render previews, which may still exist in the user profile directories. These can provide partial reconstructions of the missing designs. Windows Thumbnail Cache files may also contain small preview images of the designs, which AXIOM can extract and display.</w:t>
      </w:r>
    </w:p>
    <w:p w14:paraId="782BCCB7" w14:textId="77777777" w:rsidR="003A23D9" w:rsidRPr="003A23D9" w:rsidRDefault="003A23D9" w:rsidP="003A23D9">
      <w:r w:rsidRPr="003A23D9">
        <w:t>The Master File Table (MFT) may retain metadata such as filenames, sizes, and timestamps even if the content has been overwritten. This metadata can be used to demonstrate the existence of the original files and their deletion timeline. Combining carved fragments, metadata, and cached thumbnails can provide a partial reconstruction of the missing work, which is valuable for both technical and legal purposes.</w:t>
      </w:r>
    </w:p>
    <w:p w14:paraId="326CABA9" w14:textId="77777777" w:rsidR="000E253B" w:rsidRDefault="000E253B" w:rsidP="003475E2"/>
    <w:p w14:paraId="142CAB43" w14:textId="77777777" w:rsidR="003A23D9" w:rsidRDefault="003A23D9" w:rsidP="003475E2"/>
    <w:p w14:paraId="39AE4583" w14:textId="67B207B0" w:rsidR="003A23D9" w:rsidRDefault="003A23D9" w:rsidP="003A23D9">
      <w:pPr>
        <w:pStyle w:val="Heading3"/>
      </w:pPr>
      <w:r w:rsidRPr="003A23D9">
        <w:t>Extracting Cloud Synchronisation Evidence (Google Drive)</w:t>
      </w:r>
    </w:p>
    <w:p w14:paraId="5EAF8C77" w14:textId="77777777" w:rsidR="003A23D9" w:rsidRDefault="003A23D9" w:rsidP="003A23D9"/>
    <w:p w14:paraId="27EE7D50" w14:textId="77777777" w:rsidR="003A23D9" w:rsidRPr="003A23D9" w:rsidRDefault="003A23D9" w:rsidP="003A23D9">
      <w:r w:rsidRPr="003A23D9">
        <w:lastRenderedPageBreak/>
        <w:t>Since Rich uploaded some files to his personal Google Drive account, browser artefacts become a crucial source of evidence. Because he used the web interface rather than the desktop client, the investigation must focus on Chrome or Edge browser data. Magnet AXIOM is particularly effective in this area, as it can extract browsing history, cached objects, cookies, login timestamps, and upload events associated with drive.google.com.</w:t>
      </w:r>
    </w:p>
    <w:p w14:paraId="034A2D40" w14:textId="77777777" w:rsidR="003A23D9" w:rsidRPr="003A23D9" w:rsidRDefault="003A23D9" w:rsidP="003A23D9">
      <w:r w:rsidRPr="003A23D9">
        <w:t>Chrome’s History Provider Cache and Network logs often contain metadata about file uploads, including filenames and timestamps. Cookies and session tokens can confirm that Rich authenticated into his personal Google account on the company device. Autopsy can also extract web history and cached content, providing an open</w:t>
      </w:r>
      <w:r w:rsidRPr="003A23D9">
        <w:noBreakHyphen/>
        <w:t>source alternative for verifying cloud access.</w:t>
      </w:r>
    </w:p>
    <w:p w14:paraId="4FB692CB" w14:textId="77777777" w:rsidR="003A23D9" w:rsidRDefault="003A23D9" w:rsidP="003A23D9">
      <w:r w:rsidRPr="003A23D9">
        <w:t>Together, these artefacts can demonstrate that Rich transferred confidential design files to an external cloud service, supporting the allegation of intellectual property theft.</w:t>
      </w:r>
    </w:p>
    <w:p w14:paraId="2846159C" w14:textId="77777777" w:rsidR="00DB51DD" w:rsidRDefault="00DB51DD" w:rsidP="003A23D9"/>
    <w:p w14:paraId="5B67F08F" w14:textId="12017A21" w:rsidR="00DB51DD" w:rsidRPr="003A23D9" w:rsidRDefault="00AF5CB0" w:rsidP="00AC3F26">
      <w:pPr>
        <w:pStyle w:val="Heading2"/>
      </w:pPr>
      <w:r>
        <w:t xml:space="preserve">Part 3: </w:t>
      </w:r>
      <w:r w:rsidR="00AC3F26" w:rsidRPr="00AC3F26">
        <w:t>Professional Forensic Report</w:t>
      </w:r>
    </w:p>
    <w:p w14:paraId="6B262EC6" w14:textId="77777777" w:rsidR="003A23D9" w:rsidRDefault="003A23D9" w:rsidP="003A23D9"/>
    <w:p w14:paraId="4AB933BD" w14:textId="77777777" w:rsidR="00AC3F26" w:rsidRPr="00AC3F26" w:rsidRDefault="00AC3F26" w:rsidP="00E62222">
      <w:pPr>
        <w:pStyle w:val="Heading3"/>
      </w:pPr>
      <w:r w:rsidRPr="00AC3F26">
        <w:t>Executive Summary</w:t>
      </w:r>
    </w:p>
    <w:p w14:paraId="3E02A8A3" w14:textId="77777777" w:rsidR="00AC3F26" w:rsidRPr="00AC3F26" w:rsidRDefault="00AC3F26" w:rsidP="00AC3F26">
      <w:r w:rsidRPr="00AC3F26">
        <w:t xml:space="preserve">This forensic report documents the investigation conducted on the Windows 11 workstation assigned to former CMMC employee </w:t>
      </w:r>
      <w:r>
        <w:t>Rich Daley</w:t>
      </w:r>
      <w:r w:rsidRPr="00AC3F26">
        <w:t>. Following his resignation, CMMC reported that several Autodesk Maya design files relating to the Samsung Galaxy Z Flip 6 interface project were missing. These files represent significant intellectual property and commercial value, and their disappearance raised concerns of sabotage and data exfiltration.</w:t>
      </w:r>
    </w:p>
    <w:p w14:paraId="070C39EE" w14:textId="77777777" w:rsidR="00AC3F26" w:rsidRPr="00AC3F26" w:rsidRDefault="00AC3F26" w:rsidP="00AC3F26">
      <w:r w:rsidRPr="00AC3F26">
        <w:t>The investigation followed the ACPO principles and the CHFI methodology to ensure forensic soundness and legal admissibility. A live acquisition was performed due to the presence of BitLocker Full Disk Encryption, enabling the capture of RAM and the active encrypted volume. Subsequent analysis revealed clear evidence of anti</w:t>
      </w:r>
      <w:r w:rsidRPr="00AC3F26">
        <w:noBreakHyphen/>
        <w:t>forensic activity, including the installation and execution of a file</w:t>
      </w:r>
      <w:r w:rsidRPr="00AC3F26">
        <w:noBreakHyphen/>
        <w:t>wiping tool (Eraser). Browser artefacts confirmed that Rich uploaded confidential design files to his personal Google Drive account.</w:t>
      </w:r>
    </w:p>
    <w:p w14:paraId="7B170239" w14:textId="77777777" w:rsidR="00AC3F26" w:rsidRPr="00AC3F26" w:rsidRDefault="00AC3F26" w:rsidP="00AC3F26">
      <w:r w:rsidRPr="00AC3F26">
        <w:t>Partial recovery of deleted Autodesk Maya files was achieved through file carving, metadata analysis, and examination of thumbnail caches. The findings strongly support the conclusion that Rich intentionally destroyed company assets and exfiltrated sensitive intellectual property.</w:t>
      </w:r>
    </w:p>
    <w:p w14:paraId="194A3590" w14:textId="77777777" w:rsidR="00B97CE3" w:rsidRPr="00B97CE3" w:rsidRDefault="00B97CE3" w:rsidP="00E62222">
      <w:pPr>
        <w:pStyle w:val="Heading3"/>
      </w:pPr>
      <w:r w:rsidRPr="00B97CE3">
        <w:t>Investigation Steps</w:t>
      </w:r>
    </w:p>
    <w:p w14:paraId="4EF595C0" w14:textId="77777777" w:rsidR="00B97CE3" w:rsidRPr="00B97CE3" w:rsidRDefault="00B97CE3" w:rsidP="00B97CE3">
      <w:r w:rsidRPr="00B97CE3">
        <w:t>The investigation was conducted in accordance with the ACPO principles and the CHFI methodology, ensuring that all actions were legally defensible and forensically sound.</w:t>
      </w:r>
    </w:p>
    <w:p w14:paraId="3E7EC8AF" w14:textId="50B7BD17" w:rsidR="00B97CE3" w:rsidRPr="00B97CE3" w:rsidRDefault="00B97CE3" w:rsidP="00B97CE3">
      <w:pPr>
        <w:rPr>
          <w:b/>
          <w:bCs/>
        </w:rPr>
      </w:pPr>
      <w:r w:rsidRPr="00B97CE3">
        <w:rPr>
          <w:b/>
          <w:bCs/>
        </w:rPr>
        <w:t xml:space="preserve"> Evidence Acquisition</w:t>
      </w:r>
    </w:p>
    <w:p w14:paraId="20E5A490" w14:textId="77777777" w:rsidR="00B97CE3" w:rsidRPr="00B97CE3" w:rsidRDefault="00B97CE3" w:rsidP="00B97CE3">
      <w:pPr>
        <w:numPr>
          <w:ilvl w:val="0"/>
          <w:numId w:val="4"/>
        </w:numPr>
      </w:pPr>
      <w:r w:rsidRPr="00B97CE3">
        <w:t xml:space="preserve">The workstation was found </w:t>
      </w:r>
      <w:r w:rsidRPr="00B97CE3">
        <w:rPr>
          <w:b/>
          <w:bCs/>
        </w:rPr>
        <w:t>powered on</w:t>
      </w:r>
      <w:r w:rsidRPr="00B97CE3">
        <w:t xml:space="preserve">, enabling a </w:t>
      </w:r>
      <w:r w:rsidRPr="00B97CE3">
        <w:rPr>
          <w:b/>
          <w:bCs/>
        </w:rPr>
        <w:t>live acquisition</w:t>
      </w:r>
      <w:r w:rsidRPr="00B97CE3">
        <w:t>.</w:t>
      </w:r>
    </w:p>
    <w:p w14:paraId="24E6EAA0" w14:textId="77777777" w:rsidR="00B97CE3" w:rsidRPr="00B97CE3" w:rsidRDefault="00B97CE3" w:rsidP="00B97CE3">
      <w:pPr>
        <w:numPr>
          <w:ilvl w:val="0"/>
          <w:numId w:val="4"/>
        </w:numPr>
      </w:pPr>
      <w:r w:rsidRPr="00B97CE3">
        <w:rPr>
          <w:b/>
          <w:bCs/>
        </w:rPr>
        <w:t>RAM was captured</w:t>
      </w:r>
      <w:r w:rsidRPr="00B97CE3">
        <w:t>, allowing extraction of potential BitLocker decryption keys.</w:t>
      </w:r>
    </w:p>
    <w:p w14:paraId="49C3CC73" w14:textId="77777777" w:rsidR="00B97CE3" w:rsidRPr="00B97CE3" w:rsidRDefault="00B97CE3" w:rsidP="00B97CE3">
      <w:pPr>
        <w:numPr>
          <w:ilvl w:val="0"/>
          <w:numId w:val="4"/>
        </w:numPr>
      </w:pPr>
      <w:r w:rsidRPr="00B97CE3">
        <w:t>A full forensic image of the active BitLocker</w:t>
      </w:r>
      <w:r w:rsidRPr="00B97CE3">
        <w:noBreakHyphen/>
        <w:t xml:space="preserve">protected volume was acquired using </w:t>
      </w:r>
      <w:r w:rsidRPr="00B97CE3">
        <w:rPr>
          <w:b/>
          <w:bCs/>
        </w:rPr>
        <w:t>FTK Imager</w:t>
      </w:r>
      <w:r w:rsidRPr="00B97CE3">
        <w:t>.</w:t>
      </w:r>
    </w:p>
    <w:p w14:paraId="778726D3" w14:textId="77777777" w:rsidR="00B97CE3" w:rsidRPr="00B97CE3" w:rsidRDefault="00B97CE3" w:rsidP="00B97CE3">
      <w:pPr>
        <w:numPr>
          <w:ilvl w:val="0"/>
          <w:numId w:val="4"/>
        </w:numPr>
      </w:pPr>
      <w:r w:rsidRPr="00B97CE3">
        <w:t>Cryptographic hash values (SHA</w:t>
      </w:r>
      <w:r w:rsidRPr="00B97CE3">
        <w:noBreakHyphen/>
        <w:t>256 and MD5) were generated and verified to ensure integrity.</w:t>
      </w:r>
    </w:p>
    <w:p w14:paraId="16E95EB2" w14:textId="77777777" w:rsidR="00B97CE3" w:rsidRPr="00B97CE3" w:rsidRDefault="00B97CE3" w:rsidP="00B97CE3">
      <w:pPr>
        <w:numPr>
          <w:ilvl w:val="0"/>
          <w:numId w:val="4"/>
        </w:numPr>
      </w:pPr>
      <w:r w:rsidRPr="00B97CE3">
        <w:t>Chain of custody documentation was maintained throughout.</w:t>
      </w:r>
    </w:p>
    <w:p w14:paraId="11E297D3" w14:textId="23459705" w:rsidR="00B97CE3" w:rsidRPr="00B97CE3" w:rsidRDefault="00B97CE3" w:rsidP="00B97CE3">
      <w:pPr>
        <w:rPr>
          <w:b/>
          <w:bCs/>
        </w:rPr>
      </w:pPr>
      <w:r w:rsidRPr="00B97CE3">
        <w:rPr>
          <w:b/>
          <w:bCs/>
        </w:rPr>
        <w:lastRenderedPageBreak/>
        <w:t xml:space="preserve"> Examination</w:t>
      </w:r>
    </w:p>
    <w:p w14:paraId="3CE7463B" w14:textId="77777777" w:rsidR="00B97CE3" w:rsidRPr="00B97CE3" w:rsidRDefault="00B97CE3" w:rsidP="00B97CE3">
      <w:pPr>
        <w:numPr>
          <w:ilvl w:val="0"/>
          <w:numId w:val="5"/>
        </w:numPr>
      </w:pPr>
      <w:r w:rsidRPr="00B97CE3">
        <w:t>Windows Registry hives were examined for software installation traces.</w:t>
      </w:r>
    </w:p>
    <w:p w14:paraId="0F7E1157" w14:textId="77777777" w:rsidR="00B97CE3" w:rsidRPr="00B97CE3" w:rsidRDefault="00B97CE3" w:rsidP="00B97CE3">
      <w:pPr>
        <w:numPr>
          <w:ilvl w:val="0"/>
          <w:numId w:val="5"/>
        </w:numPr>
      </w:pPr>
      <w:r w:rsidRPr="00B97CE3">
        <w:t>Prefetch files were analysed to identify executed applications.</w:t>
      </w:r>
    </w:p>
    <w:p w14:paraId="726BEA27" w14:textId="77777777" w:rsidR="00B97CE3" w:rsidRPr="00B97CE3" w:rsidRDefault="00B97CE3" w:rsidP="00B97CE3">
      <w:pPr>
        <w:numPr>
          <w:ilvl w:val="0"/>
          <w:numId w:val="5"/>
        </w:numPr>
      </w:pPr>
      <w:r w:rsidRPr="00B97CE3">
        <w:t>Event logs were reviewed for deletion activity and program execution.</w:t>
      </w:r>
    </w:p>
    <w:p w14:paraId="3102D92C" w14:textId="77777777" w:rsidR="00B97CE3" w:rsidRPr="00B97CE3" w:rsidRDefault="00B97CE3" w:rsidP="00B97CE3">
      <w:pPr>
        <w:numPr>
          <w:ilvl w:val="0"/>
          <w:numId w:val="5"/>
        </w:numPr>
      </w:pPr>
      <w:r w:rsidRPr="00B97CE3">
        <w:t>Browser artefacts (Chrome/Edge) were extracted and parsed.</w:t>
      </w:r>
    </w:p>
    <w:p w14:paraId="55524254" w14:textId="77777777" w:rsidR="00B97CE3" w:rsidRPr="00B97CE3" w:rsidRDefault="00B97CE3" w:rsidP="00B97CE3">
      <w:pPr>
        <w:numPr>
          <w:ilvl w:val="0"/>
          <w:numId w:val="5"/>
        </w:numPr>
      </w:pPr>
      <w:r w:rsidRPr="00B97CE3">
        <w:t>Disk entropy analysis was conducted to detect secure wiping patterns.</w:t>
      </w:r>
    </w:p>
    <w:p w14:paraId="4FC76615" w14:textId="77777777" w:rsidR="00B97CE3" w:rsidRPr="00B97CE3" w:rsidRDefault="00B97CE3" w:rsidP="00B97CE3">
      <w:pPr>
        <w:numPr>
          <w:ilvl w:val="0"/>
          <w:numId w:val="5"/>
        </w:numPr>
      </w:pPr>
      <w:r w:rsidRPr="00B97CE3">
        <w:t>File carving tools were used to recover deleted Autodesk Maya files.</w:t>
      </w:r>
    </w:p>
    <w:p w14:paraId="2FA41E1A" w14:textId="24D883BC" w:rsidR="00B97CE3" w:rsidRPr="00B97CE3" w:rsidRDefault="00B97CE3" w:rsidP="00B97CE3">
      <w:pPr>
        <w:rPr>
          <w:b/>
          <w:bCs/>
        </w:rPr>
      </w:pPr>
      <w:r w:rsidRPr="00B97CE3">
        <w:rPr>
          <w:b/>
          <w:bCs/>
        </w:rPr>
        <w:t xml:space="preserve"> Analysis</w:t>
      </w:r>
    </w:p>
    <w:p w14:paraId="4623A98E" w14:textId="77777777" w:rsidR="00B97CE3" w:rsidRPr="00B97CE3" w:rsidRDefault="00B97CE3" w:rsidP="00B97CE3">
      <w:pPr>
        <w:numPr>
          <w:ilvl w:val="0"/>
          <w:numId w:val="6"/>
        </w:numPr>
      </w:pPr>
      <w:r w:rsidRPr="00B97CE3">
        <w:t xml:space="preserve">Prefetch and registry artefacts confirmed execution of </w:t>
      </w:r>
      <w:r w:rsidRPr="00B97CE3">
        <w:rPr>
          <w:b/>
          <w:bCs/>
        </w:rPr>
        <w:t>Eraser.exe</w:t>
      </w:r>
      <w:r w:rsidRPr="00B97CE3">
        <w:t>.</w:t>
      </w:r>
    </w:p>
    <w:p w14:paraId="612C8BD1" w14:textId="77777777" w:rsidR="00B97CE3" w:rsidRPr="00B97CE3" w:rsidRDefault="00B97CE3" w:rsidP="00B97CE3">
      <w:pPr>
        <w:numPr>
          <w:ilvl w:val="0"/>
          <w:numId w:val="6"/>
        </w:numPr>
      </w:pPr>
      <w:r w:rsidRPr="00B97CE3">
        <w:t>Timeline analysis correlated wiping activity with Rich’s final hours at CMMC.</w:t>
      </w:r>
    </w:p>
    <w:p w14:paraId="04FCCBF6" w14:textId="77777777" w:rsidR="00B97CE3" w:rsidRPr="00B97CE3" w:rsidRDefault="00B97CE3" w:rsidP="00B97CE3">
      <w:pPr>
        <w:numPr>
          <w:ilvl w:val="0"/>
          <w:numId w:val="6"/>
        </w:numPr>
      </w:pPr>
      <w:r w:rsidRPr="00B97CE3">
        <w:t xml:space="preserve">Browser logs confirmed uploads to </w:t>
      </w:r>
      <w:r w:rsidRPr="00B97CE3">
        <w:rPr>
          <w:b/>
          <w:bCs/>
        </w:rPr>
        <w:t>drive.google.com</w:t>
      </w:r>
      <w:r w:rsidRPr="00B97CE3">
        <w:t>.</w:t>
      </w:r>
    </w:p>
    <w:p w14:paraId="71295995" w14:textId="77777777" w:rsidR="00B97CE3" w:rsidRPr="00B97CE3" w:rsidRDefault="00B97CE3" w:rsidP="00B97CE3">
      <w:pPr>
        <w:numPr>
          <w:ilvl w:val="0"/>
          <w:numId w:val="6"/>
        </w:numPr>
      </w:pPr>
      <w:r w:rsidRPr="00B97CE3">
        <w:t>Carved fragments and MFT metadata confirmed the existence and deletion of design files.</w:t>
      </w:r>
    </w:p>
    <w:p w14:paraId="5A5E9254" w14:textId="2D16AA58" w:rsidR="00B97CE3" w:rsidRPr="00B97CE3" w:rsidRDefault="00B97CE3" w:rsidP="00B97CE3">
      <w:pPr>
        <w:rPr>
          <w:b/>
          <w:bCs/>
        </w:rPr>
      </w:pPr>
      <w:r w:rsidRPr="00B97CE3">
        <w:rPr>
          <w:b/>
          <w:bCs/>
        </w:rPr>
        <w:t xml:space="preserve"> Reporting</w:t>
      </w:r>
    </w:p>
    <w:p w14:paraId="79207B40" w14:textId="77777777" w:rsidR="00B97CE3" w:rsidRPr="00B97CE3" w:rsidRDefault="00B97CE3" w:rsidP="00B97CE3">
      <w:pPr>
        <w:numPr>
          <w:ilvl w:val="0"/>
          <w:numId w:val="7"/>
        </w:numPr>
      </w:pPr>
      <w:r w:rsidRPr="00B97CE3">
        <w:t>All findings were documented with supporting screenshots.</w:t>
      </w:r>
    </w:p>
    <w:p w14:paraId="6E25452D" w14:textId="77777777" w:rsidR="00B97CE3" w:rsidRPr="00B97CE3" w:rsidRDefault="00B97CE3" w:rsidP="00B97CE3">
      <w:pPr>
        <w:numPr>
          <w:ilvl w:val="0"/>
          <w:numId w:val="7"/>
        </w:numPr>
      </w:pPr>
      <w:r w:rsidRPr="00B97CE3">
        <w:t>A simulated hash log was generated and included in the appendix.</w:t>
      </w:r>
    </w:p>
    <w:p w14:paraId="1FF4C523" w14:textId="77777777" w:rsidR="00EF4B3B" w:rsidRPr="00EF4B3B" w:rsidRDefault="00EF4B3B" w:rsidP="00E62222">
      <w:pPr>
        <w:pStyle w:val="Heading3"/>
      </w:pPr>
      <w:r w:rsidRPr="00EF4B3B">
        <w:t>Findings</w:t>
      </w:r>
    </w:p>
    <w:p w14:paraId="0C3B84D8" w14:textId="77777777" w:rsidR="00EF4B3B" w:rsidRPr="00EF4B3B" w:rsidRDefault="00EF4B3B" w:rsidP="00E62222">
      <w:pPr>
        <w:pStyle w:val="Heading4"/>
      </w:pPr>
      <w:r w:rsidRPr="00EF4B3B">
        <w:t>1. Evidence of Anti</w:t>
      </w:r>
      <w:r w:rsidRPr="00EF4B3B">
        <w:noBreakHyphen/>
        <w:t>Forensic Activity</w:t>
      </w:r>
    </w:p>
    <w:p w14:paraId="6263FDA0" w14:textId="6620776D" w:rsidR="00EF4B3B" w:rsidRPr="00EF4B3B" w:rsidRDefault="00EF4B3B" w:rsidP="00EF4B3B">
      <w:r w:rsidRPr="00EF4B3B">
        <w:rPr>
          <w:b/>
          <w:bCs/>
        </w:rPr>
        <w:t>Prefetch Evidence:</w:t>
      </w:r>
      <w:r w:rsidRPr="00EF4B3B">
        <w:t xml:space="preserve"> Analysis of the Prefetch directory revealed a prefetch file associated with the Eraser wiping tool. The file showed that the application had been executed multiple times shortly before Rich’s resignation</w:t>
      </w:r>
      <w:r>
        <w:t>.</w:t>
      </w:r>
      <w:r w:rsidR="00244AD4">
        <w:t xml:space="preserve"> </w:t>
      </w:r>
    </w:p>
    <w:p w14:paraId="3105D4F1" w14:textId="77777777" w:rsidR="00EF4B3B" w:rsidRPr="00EF4B3B" w:rsidRDefault="00EF4B3B" w:rsidP="00EF4B3B">
      <w:r w:rsidRPr="00EF4B3B">
        <w:rPr>
          <w:b/>
          <w:bCs/>
        </w:rPr>
        <w:t>Registry Evidence:</w:t>
      </w:r>
      <w:r w:rsidRPr="00EF4B3B">
        <w:t xml:space="preserve"> Registry analysis identified remnants of the Eraser application under standard installation paths, confirming that the tool had been installed and used on the system.</w:t>
      </w:r>
    </w:p>
    <w:p w14:paraId="47C6F805" w14:textId="77777777" w:rsidR="00EF4B3B" w:rsidRPr="00EF4B3B" w:rsidRDefault="00EF4B3B" w:rsidP="00EF4B3B">
      <w:r w:rsidRPr="00EF4B3B">
        <w:rPr>
          <w:b/>
          <w:bCs/>
        </w:rPr>
        <w:t>Event Log Evidence:</w:t>
      </w:r>
      <w:r w:rsidRPr="00EF4B3B">
        <w:t xml:space="preserve"> Windows Event Viewer logs showed application execution events and file deletion activity consistent with wiping operations.</w:t>
      </w:r>
    </w:p>
    <w:p w14:paraId="3725A2D2" w14:textId="77777777" w:rsidR="00EF4B3B" w:rsidRDefault="00EF4B3B" w:rsidP="00EF4B3B">
      <w:r w:rsidRPr="00EF4B3B">
        <w:rPr>
          <w:b/>
          <w:bCs/>
        </w:rPr>
        <w:t>Disk Entropy Analysis:</w:t>
      </w:r>
      <w:r w:rsidRPr="00EF4B3B">
        <w:t xml:space="preserve"> Entropy scans revealed regions of unusually high randomness, which is typical of secure deletion performed by wiping tools.</w:t>
      </w:r>
    </w:p>
    <w:p w14:paraId="4D87A5E5" w14:textId="77777777" w:rsidR="00211E63" w:rsidRDefault="00211E63" w:rsidP="00EF4B3B"/>
    <w:p w14:paraId="1C376152" w14:textId="262C2708" w:rsidR="00211E63" w:rsidRDefault="00211E63" w:rsidP="00EF4B3B">
      <w:r w:rsidRPr="00211E63">
        <w:t>Before presenting the visual evidence, it is important to emphasise that Prefetch artefacts are one of the most reliable indicators of program execution on a Windows system. Even when a user attempts to remove traces of an application, Prefetch files often persist and provide details such as run counts, last execution times, and file paths. In cases involving suspected anti</w:t>
      </w:r>
      <w:r w:rsidRPr="00211E63">
        <w:noBreakHyphen/>
        <w:t>forensic behaviour, these artefacts become particularly valuable because they can demonstrate deliberate attempts to destroy data. The following screenshot illustrates the Prefetch entry associated with Eraser</w:t>
      </w:r>
      <w:r w:rsidRPr="00211E63">
        <w:rPr>
          <w:i/>
          <w:iCs/>
        </w:rPr>
        <w:t>.exe</w:t>
      </w:r>
      <w:r w:rsidRPr="00211E63">
        <w:t>, providing clear evidence that the wiping tool was executed shortly before the user left the organisation.</w:t>
      </w:r>
    </w:p>
    <w:p w14:paraId="46046FB2" w14:textId="77777777" w:rsidR="00CD5E5E" w:rsidRPr="00CD5E5E" w:rsidRDefault="00CD5E5E" w:rsidP="00CD5E5E">
      <w:pPr>
        <w:rPr>
          <w:rFonts w:ascii="Consolas" w:hAnsi="Consolas"/>
          <w:sz w:val="18"/>
          <w:szCs w:val="18"/>
        </w:rPr>
      </w:pPr>
      <w:r w:rsidRPr="00CD5E5E">
        <w:rPr>
          <w:rFonts w:ascii="Consolas" w:hAnsi="Consolas"/>
          <w:sz w:val="18"/>
          <w:szCs w:val="18"/>
        </w:rPr>
        <w:t>---------------------------------------------------------------</w:t>
      </w:r>
    </w:p>
    <w:p w14:paraId="333DE9B0" w14:textId="77777777" w:rsidR="00CD5E5E" w:rsidRPr="00CD5E5E" w:rsidRDefault="00CD5E5E" w:rsidP="00CD5E5E">
      <w:pPr>
        <w:rPr>
          <w:rFonts w:ascii="Consolas" w:hAnsi="Consolas"/>
          <w:sz w:val="18"/>
          <w:szCs w:val="18"/>
        </w:rPr>
      </w:pPr>
      <w:r w:rsidRPr="00CD5E5E">
        <w:rPr>
          <w:rFonts w:ascii="Consolas" w:hAnsi="Consolas"/>
          <w:sz w:val="18"/>
          <w:szCs w:val="18"/>
        </w:rPr>
        <w:t>|                     FTK Imager - Prefetch Viewer            |</w:t>
      </w:r>
    </w:p>
    <w:p w14:paraId="693ADF99" w14:textId="77777777" w:rsidR="00CD5E5E" w:rsidRPr="00CD5E5E" w:rsidRDefault="00CD5E5E" w:rsidP="00CD5E5E">
      <w:pPr>
        <w:rPr>
          <w:rFonts w:ascii="Consolas" w:hAnsi="Consolas"/>
          <w:sz w:val="18"/>
          <w:szCs w:val="18"/>
        </w:rPr>
      </w:pPr>
      <w:r w:rsidRPr="00CD5E5E">
        <w:rPr>
          <w:rFonts w:ascii="Consolas" w:hAnsi="Consolas"/>
          <w:sz w:val="18"/>
          <w:szCs w:val="18"/>
        </w:rPr>
        <w:lastRenderedPageBreak/>
        <w:t>---------------------------------------------------------------</w:t>
      </w:r>
    </w:p>
    <w:p w14:paraId="12A0E88C" w14:textId="77777777" w:rsidR="00CD5E5E" w:rsidRPr="00CD5E5E" w:rsidRDefault="00CD5E5E" w:rsidP="00CD5E5E">
      <w:pPr>
        <w:rPr>
          <w:rFonts w:ascii="Consolas" w:hAnsi="Consolas"/>
          <w:sz w:val="18"/>
          <w:szCs w:val="18"/>
        </w:rPr>
      </w:pPr>
      <w:r w:rsidRPr="00CD5E5E">
        <w:rPr>
          <w:rFonts w:ascii="Consolas" w:hAnsi="Consolas"/>
          <w:sz w:val="18"/>
          <w:szCs w:val="18"/>
        </w:rPr>
        <w:t>|  File Name: ERASER.EXE-9F3A1B2D.pf                          |</w:t>
      </w:r>
    </w:p>
    <w:p w14:paraId="4205EEEB" w14:textId="77777777" w:rsidR="00CD5E5E" w:rsidRPr="00CD5E5E" w:rsidRDefault="00CD5E5E" w:rsidP="00CD5E5E">
      <w:pPr>
        <w:rPr>
          <w:rFonts w:ascii="Consolas" w:hAnsi="Consolas"/>
          <w:sz w:val="18"/>
          <w:szCs w:val="18"/>
        </w:rPr>
      </w:pPr>
      <w:r w:rsidRPr="00CD5E5E">
        <w:rPr>
          <w:rFonts w:ascii="Consolas" w:hAnsi="Consolas"/>
          <w:sz w:val="18"/>
          <w:szCs w:val="18"/>
        </w:rPr>
        <w:t>|                                                             |</w:t>
      </w:r>
    </w:p>
    <w:p w14:paraId="78AB7FB7" w14:textId="77777777" w:rsidR="00CD5E5E" w:rsidRPr="00CD5E5E" w:rsidRDefault="00CD5E5E" w:rsidP="00CD5E5E">
      <w:pPr>
        <w:rPr>
          <w:rFonts w:ascii="Consolas" w:hAnsi="Consolas"/>
          <w:sz w:val="18"/>
          <w:szCs w:val="18"/>
        </w:rPr>
      </w:pPr>
      <w:r w:rsidRPr="00CD5E5E">
        <w:rPr>
          <w:rFonts w:ascii="Consolas" w:hAnsi="Consolas"/>
          <w:sz w:val="18"/>
          <w:szCs w:val="18"/>
        </w:rPr>
        <w:t>|  Application: Eraser.exe                                    |</w:t>
      </w:r>
    </w:p>
    <w:p w14:paraId="664F8138" w14:textId="77777777" w:rsidR="00CD5E5E" w:rsidRPr="00CD5E5E" w:rsidRDefault="00CD5E5E" w:rsidP="00CD5E5E">
      <w:pPr>
        <w:rPr>
          <w:rFonts w:ascii="Consolas" w:hAnsi="Consolas"/>
          <w:sz w:val="18"/>
          <w:szCs w:val="18"/>
        </w:rPr>
      </w:pPr>
      <w:r w:rsidRPr="00CD5E5E">
        <w:rPr>
          <w:rFonts w:ascii="Consolas" w:hAnsi="Consolas"/>
          <w:sz w:val="18"/>
          <w:szCs w:val="18"/>
        </w:rPr>
        <w:t>|  Last Run Time: 2026-04-20 14:32:11                         |</w:t>
      </w:r>
    </w:p>
    <w:p w14:paraId="131D375C" w14:textId="77777777" w:rsidR="00CD5E5E" w:rsidRPr="00CD5E5E" w:rsidRDefault="00CD5E5E" w:rsidP="00CD5E5E">
      <w:pPr>
        <w:rPr>
          <w:rFonts w:ascii="Consolas" w:hAnsi="Consolas"/>
          <w:sz w:val="18"/>
          <w:szCs w:val="18"/>
        </w:rPr>
      </w:pPr>
      <w:r w:rsidRPr="00CD5E5E">
        <w:rPr>
          <w:rFonts w:ascii="Consolas" w:hAnsi="Consolas"/>
          <w:sz w:val="18"/>
          <w:szCs w:val="18"/>
        </w:rPr>
        <w:t>|  Run Count: 3                                               |</w:t>
      </w:r>
    </w:p>
    <w:p w14:paraId="62E17B1E" w14:textId="77777777" w:rsidR="00CD5E5E" w:rsidRPr="00CD5E5E" w:rsidRDefault="00CD5E5E" w:rsidP="00CD5E5E">
      <w:pPr>
        <w:rPr>
          <w:rFonts w:ascii="Consolas" w:hAnsi="Consolas"/>
          <w:sz w:val="18"/>
          <w:szCs w:val="18"/>
        </w:rPr>
      </w:pPr>
      <w:r w:rsidRPr="00CD5E5E">
        <w:rPr>
          <w:rFonts w:ascii="Consolas" w:hAnsi="Consolas"/>
          <w:sz w:val="18"/>
          <w:szCs w:val="18"/>
        </w:rPr>
        <w:t>|                                                             |</w:t>
      </w:r>
    </w:p>
    <w:p w14:paraId="7F3D1EA9" w14:textId="77777777" w:rsidR="00CD5E5E" w:rsidRPr="00CD5E5E" w:rsidRDefault="00CD5E5E" w:rsidP="00CD5E5E">
      <w:pPr>
        <w:rPr>
          <w:rFonts w:ascii="Consolas" w:hAnsi="Consolas"/>
          <w:sz w:val="18"/>
          <w:szCs w:val="18"/>
        </w:rPr>
      </w:pPr>
      <w:r w:rsidRPr="00CD5E5E">
        <w:rPr>
          <w:rFonts w:ascii="Consolas" w:hAnsi="Consolas"/>
          <w:sz w:val="18"/>
          <w:szCs w:val="18"/>
        </w:rPr>
        <w:t>|  File Path: C:\Windows\Prefetch\ERASER.EXE-9F3A1B2D.pf      |</w:t>
      </w:r>
    </w:p>
    <w:p w14:paraId="66CE47C2" w14:textId="77777777" w:rsidR="00CD5E5E" w:rsidRPr="00CD5E5E" w:rsidRDefault="00CD5E5E" w:rsidP="00CD5E5E">
      <w:pPr>
        <w:rPr>
          <w:rFonts w:ascii="Consolas" w:hAnsi="Consolas"/>
          <w:sz w:val="18"/>
          <w:szCs w:val="18"/>
        </w:rPr>
      </w:pPr>
      <w:r w:rsidRPr="00CD5E5E">
        <w:rPr>
          <w:rFonts w:ascii="Consolas" w:hAnsi="Consolas"/>
          <w:sz w:val="18"/>
          <w:szCs w:val="18"/>
        </w:rPr>
        <w:t>|                                                             |</w:t>
      </w:r>
    </w:p>
    <w:p w14:paraId="12A3BBD0" w14:textId="77777777" w:rsidR="00CD5E5E" w:rsidRPr="00CD5E5E" w:rsidRDefault="00CD5E5E" w:rsidP="00CD5E5E">
      <w:pPr>
        <w:rPr>
          <w:rFonts w:ascii="Consolas" w:hAnsi="Consolas"/>
          <w:sz w:val="18"/>
          <w:szCs w:val="18"/>
        </w:rPr>
      </w:pPr>
      <w:r w:rsidRPr="00CD5E5E">
        <w:rPr>
          <w:rFonts w:ascii="Consolas" w:hAnsi="Consolas"/>
          <w:sz w:val="18"/>
          <w:szCs w:val="18"/>
        </w:rPr>
        <w:t>|  Hash: 7A 4C 9F 22 11 8B 3D 55 ...                           |</w:t>
      </w:r>
    </w:p>
    <w:p w14:paraId="2E68E857" w14:textId="77777777" w:rsidR="00CD5E5E" w:rsidRPr="00CD5E5E" w:rsidRDefault="00CD5E5E" w:rsidP="00CD5E5E">
      <w:pPr>
        <w:rPr>
          <w:rFonts w:ascii="Consolas" w:hAnsi="Consolas"/>
          <w:sz w:val="18"/>
          <w:szCs w:val="18"/>
        </w:rPr>
      </w:pPr>
      <w:r w:rsidRPr="00CD5E5E">
        <w:rPr>
          <w:rFonts w:ascii="Consolas" w:hAnsi="Consolas"/>
          <w:sz w:val="18"/>
          <w:szCs w:val="18"/>
        </w:rPr>
        <w:t>|                                                             |</w:t>
      </w:r>
    </w:p>
    <w:p w14:paraId="09A619EA" w14:textId="77777777" w:rsidR="00CD5E5E" w:rsidRPr="00CD5E5E" w:rsidRDefault="00CD5E5E" w:rsidP="00CD5E5E">
      <w:pPr>
        <w:rPr>
          <w:rFonts w:ascii="Consolas" w:hAnsi="Consolas"/>
          <w:sz w:val="18"/>
          <w:szCs w:val="18"/>
        </w:rPr>
      </w:pPr>
      <w:r w:rsidRPr="00CD5E5E">
        <w:rPr>
          <w:rFonts w:ascii="Consolas" w:hAnsi="Consolas"/>
          <w:sz w:val="18"/>
          <w:szCs w:val="18"/>
        </w:rPr>
        <w:t>|  Notes: Prefetch entry indicates execution shortly before    |</w:t>
      </w:r>
    </w:p>
    <w:p w14:paraId="443CE459" w14:textId="77777777" w:rsidR="00CD5E5E" w:rsidRPr="00CD5E5E" w:rsidRDefault="00CD5E5E" w:rsidP="00CD5E5E">
      <w:pPr>
        <w:rPr>
          <w:rFonts w:ascii="Consolas" w:hAnsi="Consolas"/>
          <w:sz w:val="18"/>
          <w:szCs w:val="18"/>
        </w:rPr>
      </w:pPr>
      <w:r w:rsidRPr="00CD5E5E">
        <w:rPr>
          <w:rFonts w:ascii="Consolas" w:hAnsi="Consolas"/>
          <w:sz w:val="18"/>
          <w:szCs w:val="18"/>
        </w:rPr>
        <w:t>|         user resignation.                                   |</w:t>
      </w:r>
    </w:p>
    <w:p w14:paraId="0D2244C7" w14:textId="6F1108F7" w:rsidR="00BE5EA3" w:rsidRDefault="00CD5E5E" w:rsidP="00CD5E5E">
      <w:pPr>
        <w:rPr>
          <w:rFonts w:ascii="Consolas" w:hAnsi="Consolas"/>
          <w:sz w:val="18"/>
          <w:szCs w:val="18"/>
        </w:rPr>
      </w:pPr>
      <w:r w:rsidRPr="00CD5E5E">
        <w:rPr>
          <w:rFonts w:ascii="Consolas" w:hAnsi="Consolas"/>
          <w:sz w:val="18"/>
          <w:szCs w:val="18"/>
        </w:rPr>
        <w:t>---------------------------------------------------------------</w:t>
      </w:r>
    </w:p>
    <w:p w14:paraId="216534EF" w14:textId="214FF9F3" w:rsidR="00116A44" w:rsidRDefault="00D475BC" w:rsidP="00CD5E5E">
      <w:pPr>
        <w:rPr>
          <w:rFonts w:ascii="Consolas" w:hAnsi="Consolas"/>
          <w:sz w:val="18"/>
          <w:szCs w:val="18"/>
        </w:rPr>
      </w:pPr>
      <w:r w:rsidRPr="00D475BC">
        <w:rPr>
          <w:rFonts w:ascii="Consolas" w:hAnsi="Consolas"/>
          <w:sz w:val="18"/>
          <w:szCs w:val="18"/>
        </w:rPr>
        <w:t>Figure 1: FTK Imager displaying Prefetch artefacts for ERASER.E</w:t>
      </w:r>
      <w:r>
        <w:rPr>
          <w:rFonts w:ascii="Consolas" w:hAnsi="Consolas"/>
          <w:sz w:val="18"/>
          <w:szCs w:val="18"/>
        </w:rPr>
        <w:t>XE</w:t>
      </w:r>
    </w:p>
    <w:p w14:paraId="656FD56B" w14:textId="77777777" w:rsidR="005A1453" w:rsidRPr="00CD5E5E" w:rsidRDefault="005A1453" w:rsidP="00CD5E5E">
      <w:pPr>
        <w:rPr>
          <w:rFonts w:ascii="Consolas" w:hAnsi="Consolas"/>
          <w:sz w:val="18"/>
          <w:szCs w:val="18"/>
        </w:rPr>
      </w:pPr>
    </w:p>
    <w:p w14:paraId="39E4254F" w14:textId="77777777" w:rsidR="00EF4B3B" w:rsidRPr="00EF4B3B" w:rsidRDefault="00EF4B3B" w:rsidP="00E62222">
      <w:pPr>
        <w:pStyle w:val="Heading4"/>
      </w:pPr>
      <w:r w:rsidRPr="00EF4B3B">
        <w:t>2. Evidence of Deleted Autodesk Maya Files</w:t>
      </w:r>
    </w:p>
    <w:p w14:paraId="00782B6F" w14:textId="77777777" w:rsidR="00EF4B3B" w:rsidRPr="00EF4B3B" w:rsidRDefault="00EF4B3B" w:rsidP="00EF4B3B">
      <w:r w:rsidRPr="00EF4B3B">
        <w:rPr>
          <w:b/>
          <w:bCs/>
        </w:rPr>
        <w:t>MFT Metadata:</w:t>
      </w:r>
      <w:r w:rsidRPr="00EF4B3B">
        <w:t xml:space="preserve"> Master File Table entries showed filenames consistent with CMMC’s project naming conventions. Deleted timestamps aligned with the execution of the wiping tool.</w:t>
      </w:r>
    </w:p>
    <w:p w14:paraId="75531EBF" w14:textId="000ED407" w:rsidR="002E6BB9" w:rsidRDefault="00EF4B3B" w:rsidP="002E6BB9">
      <w:r w:rsidRPr="00EF4B3B">
        <w:rPr>
          <w:b/>
          <w:bCs/>
        </w:rPr>
        <w:t>File Carving Results:</w:t>
      </w:r>
      <w:r w:rsidRPr="00EF4B3B">
        <w:t xml:space="preserve"> Using Autopsy, Magnet AXIOM, and CAINE’s Scalpel, partial recovery of Autodesk Maya .ma fragments was achieved. Temporary autosave files and thumbnail cache images were also recovered, providing visual confirmation of the missing designs</w:t>
      </w:r>
      <w:r>
        <w:t>.</w:t>
      </w:r>
      <w:r w:rsidR="002E6BB9" w:rsidRPr="002E6BB9">
        <w:t xml:space="preserve"> </w:t>
      </w:r>
      <w:r w:rsidR="002E6BB9" w:rsidRPr="00EF4B3B">
        <w:t>These artefacts confirm that the missing design files previously existed on the workstation.</w:t>
      </w:r>
    </w:p>
    <w:p w14:paraId="4F7E9607" w14:textId="77777777" w:rsidR="00B63FA6" w:rsidRDefault="00B63FA6" w:rsidP="002E6BB9"/>
    <w:p w14:paraId="496DA9C3" w14:textId="16803503" w:rsidR="00B63FA6" w:rsidRDefault="00B63FA6" w:rsidP="002E6BB9">
      <w:r w:rsidRPr="00B63FA6">
        <w:t>File carving is a crucial technique when investigating deliberate deletion, especially when a wiping tool has been used to obscure file system metadata. Although secure deletion significantly reduces the likelihood of full recovery, residual fragments often remain in unallocated space and can still be identified through signature</w:t>
      </w:r>
      <w:r w:rsidRPr="00B63FA6">
        <w:noBreakHyphen/>
        <w:t>based carving. Autodesk Maya’s .ma files are particularly suitable for this process because they contain distinctive ASCII headers that can survive partial overwriting. The screenshot below demonstrates the carved fragments recovered during analysis, confirming that elements of the missing design files were still present on the disk despite the user’s attempts to erase them.</w:t>
      </w:r>
    </w:p>
    <w:p w14:paraId="684AFD87" w14:textId="77777777" w:rsidR="00784C4A" w:rsidRPr="00784C4A" w:rsidRDefault="00784C4A" w:rsidP="00784C4A">
      <w:r w:rsidRPr="00784C4A">
        <w:t>However, due to the use of secure wiping, full reconstruction of the original Autodesk Maya files was not possible. The recovered fragments should therefore be treated as partial artefacts rather than complete scene files.</w:t>
      </w:r>
    </w:p>
    <w:p w14:paraId="53C2C608" w14:textId="77777777" w:rsidR="00784C4A" w:rsidRPr="00EF4B3B" w:rsidRDefault="00784C4A" w:rsidP="002E6BB9"/>
    <w:p w14:paraId="1D26EBBC" w14:textId="10CF697E" w:rsidR="00EF4B3B" w:rsidRDefault="00EF4B3B" w:rsidP="00EF4B3B"/>
    <w:p w14:paraId="1A7F9CDB" w14:textId="77777777" w:rsidR="002E6BB9" w:rsidRPr="002E6BB9" w:rsidRDefault="002E6BB9" w:rsidP="002E6BB9">
      <w:pPr>
        <w:rPr>
          <w:rFonts w:ascii="Consolas" w:hAnsi="Consolas"/>
          <w:sz w:val="18"/>
          <w:szCs w:val="18"/>
        </w:rPr>
      </w:pPr>
      <w:r w:rsidRPr="002E6BB9">
        <w:rPr>
          <w:rFonts w:ascii="Consolas" w:hAnsi="Consolas"/>
          <w:sz w:val="18"/>
          <w:szCs w:val="18"/>
        </w:rPr>
        <w:t>-----------------------------------------------------------------------</w:t>
      </w:r>
    </w:p>
    <w:p w14:paraId="2CB1456B" w14:textId="77777777" w:rsidR="002E6BB9" w:rsidRPr="002E6BB9" w:rsidRDefault="002E6BB9" w:rsidP="002E6BB9">
      <w:pPr>
        <w:rPr>
          <w:rFonts w:ascii="Consolas" w:hAnsi="Consolas"/>
          <w:sz w:val="18"/>
          <w:szCs w:val="18"/>
        </w:rPr>
      </w:pPr>
      <w:r w:rsidRPr="002E6BB9">
        <w:rPr>
          <w:rFonts w:ascii="Consolas" w:hAnsi="Consolas"/>
          <w:sz w:val="18"/>
          <w:szCs w:val="18"/>
        </w:rPr>
        <w:lastRenderedPageBreak/>
        <w:t>|                     Autopsy - File Carving Module                   |</w:t>
      </w:r>
    </w:p>
    <w:p w14:paraId="27C0D4C4" w14:textId="77777777" w:rsidR="002E6BB9" w:rsidRPr="002E6BB9" w:rsidRDefault="002E6BB9" w:rsidP="002E6BB9">
      <w:pPr>
        <w:rPr>
          <w:rFonts w:ascii="Consolas" w:hAnsi="Consolas"/>
          <w:sz w:val="18"/>
          <w:szCs w:val="18"/>
        </w:rPr>
      </w:pPr>
      <w:r w:rsidRPr="002E6BB9">
        <w:rPr>
          <w:rFonts w:ascii="Consolas" w:hAnsi="Consolas"/>
          <w:sz w:val="18"/>
          <w:szCs w:val="18"/>
        </w:rPr>
        <w:t>-----------------------------------------------------------------------</w:t>
      </w:r>
    </w:p>
    <w:p w14:paraId="2BAF3434" w14:textId="77777777" w:rsidR="002E6BB9" w:rsidRPr="002E6BB9" w:rsidRDefault="002E6BB9" w:rsidP="002E6BB9">
      <w:pPr>
        <w:rPr>
          <w:rFonts w:ascii="Consolas" w:hAnsi="Consolas"/>
          <w:sz w:val="18"/>
          <w:szCs w:val="18"/>
        </w:rPr>
      </w:pPr>
      <w:r w:rsidRPr="002E6BB9">
        <w:rPr>
          <w:rFonts w:ascii="Consolas" w:hAnsi="Consolas"/>
          <w:sz w:val="18"/>
          <w:szCs w:val="18"/>
        </w:rPr>
        <w:t>|  Carving Results: Autodesk Maya (.ma)                               |</w:t>
      </w:r>
    </w:p>
    <w:p w14:paraId="7B726FED" w14:textId="77777777" w:rsidR="002E6BB9" w:rsidRPr="002E6BB9" w:rsidRDefault="002E6BB9" w:rsidP="002E6BB9">
      <w:pPr>
        <w:rPr>
          <w:rFonts w:ascii="Consolas" w:hAnsi="Consolas"/>
          <w:sz w:val="18"/>
          <w:szCs w:val="18"/>
        </w:rPr>
      </w:pPr>
      <w:r w:rsidRPr="002E6BB9">
        <w:rPr>
          <w:rFonts w:ascii="Consolas" w:hAnsi="Consolas"/>
          <w:sz w:val="18"/>
          <w:szCs w:val="18"/>
        </w:rPr>
        <w:t>-----------------------------------------------------------------------</w:t>
      </w:r>
    </w:p>
    <w:p w14:paraId="703CCA69" w14:textId="77777777" w:rsidR="002E6BB9" w:rsidRPr="002E6BB9" w:rsidRDefault="002E6BB9" w:rsidP="002E6BB9">
      <w:pPr>
        <w:rPr>
          <w:rFonts w:ascii="Consolas" w:hAnsi="Consolas"/>
          <w:sz w:val="18"/>
          <w:szCs w:val="18"/>
        </w:rPr>
      </w:pPr>
      <w:r w:rsidRPr="002E6BB9">
        <w:rPr>
          <w:rFonts w:ascii="Consolas" w:hAnsi="Consolas"/>
          <w:sz w:val="18"/>
          <w:szCs w:val="18"/>
        </w:rPr>
        <w:t>|  Offset (Sector)     Size (Bytes)     Status        Preview          |</w:t>
      </w:r>
    </w:p>
    <w:p w14:paraId="672E0CF6" w14:textId="77777777" w:rsidR="002E6BB9" w:rsidRPr="002E6BB9" w:rsidRDefault="002E6BB9" w:rsidP="002E6BB9">
      <w:pPr>
        <w:rPr>
          <w:rFonts w:ascii="Consolas" w:hAnsi="Consolas"/>
          <w:sz w:val="18"/>
          <w:szCs w:val="18"/>
        </w:rPr>
      </w:pPr>
      <w:r w:rsidRPr="002E6BB9">
        <w:rPr>
          <w:rFonts w:ascii="Consolas" w:hAnsi="Consolas"/>
          <w:sz w:val="18"/>
          <w:szCs w:val="18"/>
        </w:rPr>
        <w:t>-----------------------------------------------------------------------</w:t>
      </w:r>
    </w:p>
    <w:p w14:paraId="6CB42C14" w14:textId="77777777" w:rsidR="002E6BB9" w:rsidRPr="002E6BB9" w:rsidRDefault="002E6BB9" w:rsidP="002E6BB9">
      <w:pPr>
        <w:rPr>
          <w:rFonts w:ascii="Consolas" w:hAnsi="Consolas"/>
          <w:sz w:val="18"/>
          <w:szCs w:val="18"/>
        </w:rPr>
      </w:pPr>
      <w:r w:rsidRPr="002E6BB9">
        <w:rPr>
          <w:rFonts w:ascii="Consolas" w:hAnsi="Consolas"/>
          <w:sz w:val="18"/>
          <w:szCs w:val="18"/>
        </w:rPr>
        <w:t>|  1048320             12,448           Recovered     (ASCII fragment) |</w:t>
      </w:r>
    </w:p>
    <w:p w14:paraId="570BFEFD" w14:textId="77777777" w:rsidR="002E6BB9" w:rsidRPr="002E6BB9" w:rsidRDefault="002E6BB9" w:rsidP="002E6BB9">
      <w:pPr>
        <w:rPr>
          <w:rFonts w:ascii="Consolas" w:hAnsi="Consolas"/>
          <w:sz w:val="18"/>
          <w:szCs w:val="18"/>
        </w:rPr>
      </w:pPr>
      <w:r w:rsidRPr="002E6BB9">
        <w:rPr>
          <w:rFonts w:ascii="Consolas" w:hAnsi="Consolas"/>
          <w:sz w:val="18"/>
          <w:szCs w:val="18"/>
        </w:rPr>
        <w:t>|  1049456             8,192            Partial       (Header found)   |</w:t>
      </w:r>
    </w:p>
    <w:p w14:paraId="02421657" w14:textId="77777777" w:rsidR="002E6BB9" w:rsidRPr="002E6BB9" w:rsidRDefault="002E6BB9" w:rsidP="002E6BB9">
      <w:pPr>
        <w:rPr>
          <w:rFonts w:ascii="Consolas" w:hAnsi="Consolas"/>
          <w:sz w:val="18"/>
          <w:szCs w:val="18"/>
        </w:rPr>
      </w:pPr>
      <w:r w:rsidRPr="002E6BB9">
        <w:rPr>
          <w:rFonts w:ascii="Consolas" w:hAnsi="Consolas"/>
          <w:sz w:val="18"/>
          <w:szCs w:val="18"/>
        </w:rPr>
        <w:t>|  1051120             4,096            Fragment      (Scene data)     |</w:t>
      </w:r>
    </w:p>
    <w:p w14:paraId="3C5FC6B2" w14:textId="77777777" w:rsidR="002E6BB9" w:rsidRPr="002E6BB9" w:rsidRDefault="002E6BB9" w:rsidP="002E6BB9">
      <w:pPr>
        <w:rPr>
          <w:rFonts w:ascii="Consolas" w:hAnsi="Consolas"/>
          <w:sz w:val="18"/>
          <w:szCs w:val="18"/>
        </w:rPr>
      </w:pPr>
      <w:r w:rsidRPr="002E6BB9">
        <w:rPr>
          <w:rFonts w:ascii="Consolas" w:hAnsi="Consolas"/>
          <w:sz w:val="18"/>
          <w:szCs w:val="18"/>
        </w:rPr>
        <w:t>-----------------------------------------------------------------------</w:t>
      </w:r>
    </w:p>
    <w:p w14:paraId="41567242" w14:textId="77777777" w:rsidR="002E6BB9" w:rsidRPr="002E6BB9" w:rsidRDefault="002E6BB9" w:rsidP="002E6BB9">
      <w:pPr>
        <w:rPr>
          <w:rFonts w:ascii="Consolas" w:hAnsi="Consolas"/>
          <w:sz w:val="18"/>
          <w:szCs w:val="18"/>
        </w:rPr>
      </w:pPr>
      <w:r w:rsidRPr="002E6BB9">
        <w:rPr>
          <w:rFonts w:ascii="Consolas" w:hAnsi="Consolas"/>
          <w:sz w:val="18"/>
          <w:szCs w:val="18"/>
        </w:rPr>
        <w:t>|  Signature Match: " //Maya ASCII 2023 scene file "                  |</w:t>
      </w:r>
    </w:p>
    <w:p w14:paraId="2C6A256B" w14:textId="77777777" w:rsidR="002E6BB9" w:rsidRPr="002E6BB9" w:rsidRDefault="002E6BB9" w:rsidP="002E6BB9">
      <w:pPr>
        <w:rPr>
          <w:rFonts w:ascii="Consolas" w:hAnsi="Consolas"/>
          <w:sz w:val="18"/>
          <w:szCs w:val="18"/>
        </w:rPr>
      </w:pPr>
      <w:r w:rsidRPr="002E6BB9">
        <w:rPr>
          <w:rFonts w:ascii="Consolas" w:hAnsi="Consolas"/>
          <w:sz w:val="18"/>
          <w:szCs w:val="18"/>
        </w:rPr>
        <w:t>|  File Type: .ma (Autodesk Maya ASCII)                               |</w:t>
      </w:r>
    </w:p>
    <w:p w14:paraId="7F2A52BC" w14:textId="77777777" w:rsidR="002E6BB9" w:rsidRPr="002E6BB9" w:rsidRDefault="002E6BB9" w:rsidP="002E6BB9">
      <w:pPr>
        <w:rPr>
          <w:rFonts w:ascii="Consolas" w:hAnsi="Consolas"/>
          <w:sz w:val="18"/>
          <w:szCs w:val="18"/>
        </w:rPr>
      </w:pPr>
      <w:r w:rsidRPr="002E6BB9">
        <w:rPr>
          <w:rFonts w:ascii="Consolas" w:hAnsi="Consolas"/>
          <w:sz w:val="18"/>
          <w:szCs w:val="18"/>
        </w:rPr>
        <w:t>|                                                                     |</w:t>
      </w:r>
    </w:p>
    <w:p w14:paraId="15B4E079" w14:textId="77777777" w:rsidR="002E6BB9" w:rsidRPr="002E6BB9" w:rsidRDefault="002E6BB9" w:rsidP="002E6BB9">
      <w:pPr>
        <w:rPr>
          <w:rFonts w:ascii="Consolas" w:hAnsi="Consolas"/>
          <w:sz w:val="18"/>
          <w:szCs w:val="18"/>
        </w:rPr>
      </w:pPr>
      <w:r w:rsidRPr="002E6BB9">
        <w:rPr>
          <w:rFonts w:ascii="Consolas" w:hAnsi="Consolas"/>
          <w:sz w:val="18"/>
          <w:szCs w:val="18"/>
        </w:rPr>
        <w:t>|  Notes: Fragments recovered from unallocated space. Metadata        |</w:t>
      </w:r>
    </w:p>
    <w:p w14:paraId="57144444" w14:textId="77777777" w:rsidR="002E6BB9" w:rsidRPr="002E6BB9" w:rsidRDefault="002E6BB9" w:rsidP="002E6BB9">
      <w:pPr>
        <w:rPr>
          <w:rFonts w:ascii="Consolas" w:hAnsi="Consolas"/>
          <w:sz w:val="18"/>
          <w:szCs w:val="18"/>
        </w:rPr>
      </w:pPr>
      <w:r w:rsidRPr="002E6BB9">
        <w:rPr>
          <w:rFonts w:ascii="Consolas" w:hAnsi="Consolas"/>
          <w:sz w:val="18"/>
          <w:szCs w:val="18"/>
        </w:rPr>
        <w:t>|         indicates previous existence of deleted project files.      |</w:t>
      </w:r>
    </w:p>
    <w:p w14:paraId="18B2B0EF" w14:textId="3F8BDB64" w:rsidR="002E6BB9" w:rsidRPr="002E6BB9" w:rsidRDefault="002E6BB9" w:rsidP="002E6BB9">
      <w:pPr>
        <w:rPr>
          <w:rFonts w:ascii="Consolas" w:hAnsi="Consolas"/>
          <w:sz w:val="18"/>
          <w:szCs w:val="18"/>
        </w:rPr>
      </w:pPr>
      <w:r w:rsidRPr="002E6BB9">
        <w:rPr>
          <w:rFonts w:ascii="Consolas" w:hAnsi="Consolas"/>
          <w:sz w:val="18"/>
          <w:szCs w:val="18"/>
        </w:rPr>
        <w:t>-----------------------------------------------------------------------</w:t>
      </w:r>
    </w:p>
    <w:p w14:paraId="347E56C1" w14:textId="257B7031" w:rsidR="00E95743" w:rsidRDefault="00E95743" w:rsidP="00E95743">
      <w:r w:rsidRPr="00E95743">
        <w:t>Figure 2: Autopsy file</w:t>
      </w:r>
      <w:r w:rsidRPr="00E95743">
        <w:noBreakHyphen/>
        <w:t>carving output showing recovered Autodesk Maya .ma fragments from unallocated space.</w:t>
      </w:r>
    </w:p>
    <w:p w14:paraId="7A655E20" w14:textId="77777777" w:rsidR="00340610" w:rsidRDefault="00340610" w:rsidP="00E95743"/>
    <w:p w14:paraId="265208BC" w14:textId="77777777" w:rsidR="00340610" w:rsidRPr="00E95743" w:rsidRDefault="00340610" w:rsidP="00E95743">
      <w:pPr>
        <w:rPr>
          <w:i/>
          <w:iCs/>
        </w:rPr>
      </w:pPr>
    </w:p>
    <w:p w14:paraId="521AC705" w14:textId="77777777" w:rsidR="00E95743" w:rsidRDefault="00E95743" w:rsidP="00E62222">
      <w:pPr>
        <w:pStyle w:val="Heading4"/>
      </w:pPr>
    </w:p>
    <w:p w14:paraId="02D11991" w14:textId="6DD2FC02" w:rsidR="00EF4B3B" w:rsidRPr="00EF4B3B" w:rsidRDefault="00EF4B3B" w:rsidP="00E62222">
      <w:pPr>
        <w:pStyle w:val="Heading4"/>
      </w:pPr>
      <w:r w:rsidRPr="00EF4B3B">
        <w:t>3. Evidence of Cloud Exfiltration (Google Drive)</w:t>
      </w:r>
    </w:p>
    <w:p w14:paraId="2ACE7F42" w14:textId="6EC9D58E" w:rsidR="00EF4B3B" w:rsidRPr="00EF4B3B" w:rsidRDefault="00EF4B3B" w:rsidP="00EF4B3B">
      <w:r w:rsidRPr="00EF4B3B">
        <w:t>Browser artefact analysis revealed that Rich logged into his personal Google account and uploaded files to Google Drive. Cached filenames matched the missing design files, and session cookies confirmed authentication</w:t>
      </w:r>
      <w:r>
        <w:t>.</w:t>
      </w:r>
    </w:p>
    <w:p w14:paraId="4EF4C791" w14:textId="77777777" w:rsidR="00EF4B3B" w:rsidRDefault="00EF4B3B" w:rsidP="00EF4B3B">
      <w:r w:rsidRPr="00EF4B3B">
        <w:t>This confirms that confidential files were transferred to an external cloud service.</w:t>
      </w:r>
    </w:p>
    <w:p w14:paraId="36276B20" w14:textId="77777777" w:rsidR="00AA0776" w:rsidRDefault="00AA0776" w:rsidP="00EF4B3B"/>
    <w:p w14:paraId="43E9E842" w14:textId="220C4E3F" w:rsidR="00E95743" w:rsidRDefault="00AA0776" w:rsidP="00EF4B3B">
      <w:r w:rsidRPr="00AA0776">
        <w:t>Cloud artefacts play a central role in investigations involving data exfiltration, particularly when users rely on browser</w:t>
      </w:r>
      <w:r w:rsidRPr="00AA0776">
        <w:noBreakHyphen/>
        <w:t>based uploads rather than dedicated synchronisation clients. Browser history, cached objects, session tokens, and login timestamps can collectively reconstruct a detailed timeline of cloud activity. In this case, the Chrome artefacts provide strong evidence that the suspect authenticated into a personal Google account and uploaded files shortly before resigning. The screenshot below highlights key entries relating to Google Drive uploads, including timestamps and cached filenames, which directly correlate with the missing Autodesk Maya project files.</w:t>
      </w:r>
      <w:r w:rsidR="002415B5">
        <w:t xml:space="preserve"> </w:t>
      </w:r>
      <w:sdt>
        <w:sdtPr>
          <w:id w:val="1157875608"/>
          <w:citation/>
        </w:sdtPr>
        <w:sdtContent>
          <w:r w:rsidR="00B85463">
            <w:fldChar w:fldCharType="begin"/>
          </w:r>
          <w:r w:rsidR="00B85463">
            <w:instrText xml:space="preserve"> CITATION Goo24 \l 2057 </w:instrText>
          </w:r>
          <w:r w:rsidR="00B85463">
            <w:fldChar w:fldCharType="separate"/>
          </w:r>
          <w:r w:rsidR="00B85463" w:rsidRPr="00B85463">
            <w:rPr>
              <w:noProof/>
            </w:rPr>
            <w:t>[10]</w:t>
          </w:r>
          <w:r w:rsidR="00B85463">
            <w:fldChar w:fldCharType="end"/>
          </w:r>
        </w:sdtContent>
      </w:sdt>
    </w:p>
    <w:p w14:paraId="6C6C201B" w14:textId="77777777" w:rsidR="00E95743" w:rsidRDefault="00E95743" w:rsidP="00EF4B3B"/>
    <w:p w14:paraId="2416699D" w14:textId="77777777" w:rsidR="002B1716" w:rsidRPr="002B1716" w:rsidRDefault="002B1716" w:rsidP="002B1716">
      <w:pPr>
        <w:rPr>
          <w:rFonts w:ascii="Consolas" w:hAnsi="Consolas"/>
          <w:sz w:val="18"/>
          <w:szCs w:val="18"/>
        </w:rPr>
      </w:pPr>
      <w:r w:rsidRPr="002B1716">
        <w:rPr>
          <w:rFonts w:ascii="Consolas" w:hAnsi="Consolas"/>
          <w:sz w:val="18"/>
          <w:szCs w:val="18"/>
        </w:rPr>
        <w:t>---------------------------------------------------------------------------</w:t>
      </w:r>
    </w:p>
    <w:p w14:paraId="0ADE67D5" w14:textId="77777777" w:rsidR="002B1716" w:rsidRPr="002B1716" w:rsidRDefault="002B1716" w:rsidP="002B1716">
      <w:pPr>
        <w:rPr>
          <w:rFonts w:ascii="Consolas" w:hAnsi="Consolas"/>
          <w:sz w:val="18"/>
          <w:szCs w:val="18"/>
        </w:rPr>
      </w:pPr>
      <w:r w:rsidRPr="002B1716">
        <w:rPr>
          <w:rFonts w:ascii="Consolas" w:hAnsi="Consolas"/>
          <w:sz w:val="18"/>
          <w:szCs w:val="18"/>
        </w:rPr>
        <w:t>|                     Chrome Browser History - Forensic View              |</w:t>
      </w:r>
    </w:p>
    <w:p w14:paraId="114207E9" w14:textId="77777777" w:rsidR="002B1716" w:rsidRPr="002B1716" w:rsidRDefault="002B1716" w:rsidP="002B1716">
      <w:pPr>
        <w:rPr>
          <w:rFonts w:ascii="Consolas" w:hAnsi="Consolas"/>
          <w:sz w:val="18"/>
          <w:szCs w:val="18"/>
        </w:rPr>
      </w:pPr>
      <w:r w:rsidRPr="002B1716">
        <w:rPr>
          <w:rFonts w:ascii="Consolas" w:hAnsi="Consolas"/>
          <w:sz w:val="18"/>
          <w:szCs w:val="18"/>
        </w:rPr>
        <w:lastRenderedPageBreak/>
        <w:t>---------------------------------------------------------------------------</w:t>
      </w:r>
    </w:p>
    <w:p w14:paraId="2D362B98" w14:textId="77777777" w:rsidR="002B1716" w:rsidRPr="002B1716" w:rsidRDefault="002B1716" w:rsidP="002B1716">
      <w:pPr>
        <w:rPr>
          <w:rFonts w:ascii="Consolas" w:hAnsi="Consolas"/>
          <w:sz w:val="18"/>
          <w:szCs w:val="18"/>
        </w:rPr>
      </w:pPr>
      <w:r w:rsidRPr="002B1716">
        <w:rPr>
          <w:rFonts w:ascii="Consolas" w:hAnsi="Consolas"/>
          <w:sz w:val="18"/>
          <w:szCs w:val="18"/>
        </w:rPr>
        <w:t>|  URL                               Timestamp              Action        |</w:t>
      </w:r>
    </w:p>
    <w:p w14:paraId="123337AB" w14:textId="77777777" w:rsidR="002B1716" w:rsidRPr="002B1716" w:rsidRDefault="002B1716" w:rsidP="002B1716">
      <w:pPr>
        <w:rPr>
          <w:rFonts w:ascii="Consolas" w:hAnsi="Consolas"/>
          <w:sz w:val="18"/>
          <w:szCs w:val="18"/>
        </w:rPr>
      </w:pPr>
      <w:r w:rsidRPr="002B1716">
        <w:rPr>
          <w:rFonts w:ascii="Consolas" w:hAnsi="Consolas"/>
          <w:sz w:val="18"/>
          <w:szCs w:val="18"/>
        </w:rPr>
        <w:t>---------------------------------------------------------------------------</w:t>
      </w:r>
    </w:p>
    <w:p w14:paraId="51EB5F9B" w14:textId="77777777" w:rsidR="002B1716" w:rsidRPr="002B1716" w:rsidRDefault="002B1716" w:rsidP="002B1716">
      <w:pPr>
        <w:rPr>
          <w:rFonts w:ascii="Consolas" w:hAnsi="Consolas"/>
          <w:sz w:val="18"/>
          <w:szCs w:val="18"/>
        </w:rPr>
      </w:pPr>
      <w:r w:rsidRPr="002B1716">
        <w:rPr>
          <w:rFonts w:ascii="Consolas" w:hAnsi="Consolas"/>
          <w:sz w:val="18"/>
          <w:szCs w:val="18"/>
        </w:rPr>
        <w:t>|  https://drive.google.com/upload   2026-04-20 13:58:44    File Upload   |</w:t>
      </w:r>
    </w:p>
    <w:p w14:paraId="4DBF97E5" w14:textId="77777777" w:rsidR="002B1716" w:rsidRPr="002B1716" w:rsidRDefault="002B1716" w:rsidP="002B1716">
      <w:pPr>
        <w:rPr>
          <w:rFonts w:ascii="Consolas" w:hAnsi="Consolas"/>
          <w:sz w:val="18"/>
          <w:szCs w:val="18"/>
        </w:rPr>
      </w:pPr>
      <w:r w:rsidRPr="002B1716">
        <w:rPr>
          <w:rFonts w:ascii="Consolas" w:hAnsi="Consolas"/>
          <w:sz w:val="18"/>
          <w:szCs w:val="18"/>
        </w:rPr>
        <w:t>|  https://accounts.google.com       2026-04-20 13:55:12    Login         |</w:t>
      </w:r>
    </w:p>
    <w:p w14:paraId="4A331D2F" w14:textId="77777777" w:rsidR="002B1716" w:rsidRPr="002B1716" w:rsidRDefault="002B1716" w:rsidP="002B1716">
      <w:pPr>
        <w:rPr>
          <w:rFonts w:ascii="Consolas" w:hAnsi="Consolas"/>
          <w:sz w:val="18"/>
          <w:szCs w:val="18"/>
        </w:rPr>
      </w:pPr>
      <w:r w:rsidRPr="002B1716">
        <w:rPr>
          <w:rFonts w:ascii="Consolas" w:hAnsi="Consolas"/>
          <w:sz w:val="18"/>
          <w:szCs w:val="18"/>
        </w:rPr>
        <w:t>|  https://drive.google.com/open     2026-04-20 13:59:02    View File     |</w:t>
      </w:r>
    </w:p>
    <w:p w14:paraId="25F36A9E" w14:textId="77777777" w:rsidR="002B1716" w:rsidRPr="002B1716" w:rsidRDefault="002B1716" w:rsidP="002B1716">
      <w:pPr>
        <w:rPr>
          <w:rFonts w:ascii="Consolas" w:hAnsi="Consolas"/>
          <w:sz w:val="18"/>
          <w:szCs w:val="18"/>
        </w:rPr>
      </w:pPr>
      <w:r w:rsidRPr="002B1716">
        <w:rPr>
          <w:rFonts w:ascii="Consolas" w:hAnsi="Consolas"/>
          <w:sz w:val="18"/>
          <w:szCs w:val="18"/>
        </w:rPr>
        <w:t>---------------------------------------------------------------------------</w:t>
      </w:r>
    </w:p>
    <w:p w14:paraId="064E0160" w14:textId="77777777" w:rsidR="002B1716" w:rsidRPr="002B1716" w:rsidRDefault="002B1716" w:rsidP="002B1716">
      <w:pPr>
        <w:rPr>
          <w:rFonts w:ascii="Consolas" w:hAnsi="Consolas"/>
          <w:sz w:val="18"/>
          <w:szCs w:val="18"/>
        </w:rPr>
      </w:pPr>
      <w:r w:rsidRPr="002B1716">
        <w:rPr>
          <w:rFonts w:ascii="Consolas" w:hAnsi="Consolas"/>
          <w:sz w:val="18"/>
          <w:szCs w:val="18"/>
        </w:rPr>
        <w:t>|  Cached Filename: ZFlip6_Interface_Final.ma                              |</w:t>
      </w:r>
    </w:p>
    <w:p w14:paraId="79976868" w14:textId="77777777" w:rsidR="002B1716" w:rsidRPr="002B1716" w:rsidRDefault="002B1716" w:rsidP="002B1716">
      <w:pPr>
        <w:rPr>
          <w:rFonts w:ascii="Consolas" w:hAnsi="Consolas"/>
          <w:sz w:val="18"/>
          <w:szCs w:val="18"/>
        </w:rPr>
      </w:pPr>
      <w:r w:rsidRPr="002B1716">
        <w:rPr>
          <w:rFonts w:ascii="Consolas" w:hAnsi="Consolas"/>
          <w:sz w:val="18"/>
          <w:szCs w:val="18"/>
        </w:rPr>
        <w:t>|  User Account: rich.daley.personal@gmail.com                             |</w:t>
      </w:r>
    </w:p>
    <w:p w14:paraId="408D6840" w14:textId="77777777" w:rsidR="002B1716" w:rsidRPr="002B1716" w:rsidRDefault="002B1716" w:rsidP="002B1716">
      <w:pPr>
        <w:rPr>
          <w:rFonts w:ascii="Consolas" w:hAnsi="Consolas"/>
          <w:sz w:val="18"/>
          <w:szCs w:val="18"/>
        </w:rPr>
      </w:pPr>
      <w:r w:rsidRPr="002B1716">
        <w:rPr>
          <w:rFonts w:ascii="Consolas" w:hAnsi="Consolas"/>
          <w:sz w:val="18"/>
          <w:szCs w:val="18"/>
        </w:rPr>
        <w:t>|  Session Token: Valid (Active at time of upload)                          |</w:t>
      </w:r>
    </w:p>
    <w:p w14:paraId="0BE52C81" w14:textId="77777777" w:rsidR="002B1716" w:rsidRPr="002B1716" w:rsidRDefault="002B1716" w:rsidP="002B1716">
      <w:pPr>
        <w:rPr>
          <w:rFonts w:ascii="Consolas" w:hAnsi="Consolas"/>
          <w:sz w:val="18"/>
          <w:szCs w:val="18"/>
        </w:rPr>
      </w:pPr>
      <w:r w:rsidRPr="002B1716">
        <w:rPr>
          <w:rFonts w:ascii="Consolas" w:hAnsi="Consolas"/>
          <w:sz w:val="18"/>
          <w:szCs w:val="18"/>
        </w:rPr>
        <w:t>|                                                                           |</w:t>
      </w:r>
    </w:p>
    <w:p w14:paraId="71E90EC0" w14:textId="77777777" w:rsidR="002B1716" w:rsidRPr="002B1716" w:rsidRDefault="002B1716" w:rsidP="002B1716">
      <w:pPr>
        <w:rPr>
          <w:rFonts w:ascii="Consolas" w:hAnsi="Consolas"/>
          <w:sz w:val="18"/>
          <w:szCs w:val="18"/>
        </w:rPr>
      </w:pPr>
      <w:r w:rsidRPr="002B1716">
        <w:rPr>
          <w:rFonts w:ascii="Consolas" w:hAnsi="Consolas"/>
          <w:sz w:val="18"/>
          <w:szCs w:val="18"/>
        </w:rPr>
        <w:t>|  Notes: Browser artefacts confirm upload of confidential files to         |</w:t>
      </w:r>
    </w:p>
    <w:p w14:paraId="14E7DD4E" w14:textId="77777777" w:rsidR="002B1716" w:rsidRPr="002B1716" w:rsidRDefault="002B1716" w:rsidP="002B1716">
      <w:pPr>
        <w:rPr>
          <w:rFonts w:ascii="Consolas" w:hAnsi="Consolas"/>
          <w:sz w:val="18"/>
          <w:szCs w:val="18"/>
        </w:rPr>
      </w:pPr>
      <w:r w:rsidRPr="002B1716">
        <w:rPr>
          <w:rFonts w:ascii="Consolas" w:hAnsi="Consolas"/>
          <w:sz w:val="18"/>
          <w:szCs w:val="18"/>
        </w:rPr>
        <w:t>|         personal Google Drive account.                                    |</w:t>
      </w:r>
    </w:p>
    <w:p w14:paraId="7177C9DA" w14:textId="1E21AF10" w:rsidR="002B1716" w:rsidRPr="002B1716" w:rsidRDefault="002B1716" w:rsidP="002B1716">
      <w:pPr>
        <w:rPr>
          <w:rFonts w:ascii="Consolas" w:hAnsi="Consolas"/>
          <w:sz w:val="18"/>
          <w:szCs w:val="18"/>
        </w:rPr>
      </w:pPr>
      <w:r w:rsidRPr="002B1716">
        <w:rPr>
          <w:rFonts w:ascii="Consolas" w:hAnsi="Consolas"/>
          <w:sz w:val="18"/>
          <w:szCs w:val="18"/>
        </w:rPr>
        <w:t>---------------------------------------------------------------------------</w:t>
      </w:r>
    </w:p>
    <w:p w14:paraId="00655886" w14:textId="1750F3D3" w:rsidR="00AA0776" w:rsidRPr="00AA0776" w:rsidRDefault="00AA0776" w:rsidP="00AA0776">
      <w:r w:rsidRPr="00AA0776">
        <w:t>Figure 3: Browser artefact analysis showing Google Drive upload activity linked to Rich Daley’s personal account.</w:t>
      </w:r>
    </w:p>
    <w:p w14:paraId="1AD70B7F" w14:textId="77777777" w:rsidR="00AA0776" w:rsidRDefault="00AA0776" w:rsidP="00E62222">
      <w:pPr>
        <w:pStyle w:val="Heading4"/>
      </w:pPr>
    </w:p>
    <w:p w14:paraId="1F98E630" w14:textId="4B01B058" w:rsidR="00EF4B3B" w:rsidRPr="00EF4B3B" w:rsidRDefault="00EF4B3B" w:rsidP="00E62222">
      <w:pPr>
        <w:pStyle w:val="Heading4"/>
      </w:pPr>
      <w:r w:rsidRPr="00EF4B3B">
        <w:t>Conclusion</w:t>
      </w:r>
    </w:p>
    <w:p w14:paraId="47C3711D" w14:textId="77777777" w:rsidR="00EF4B3B" w:rsidRPr="00EF4B3B" w:rsidRDefault="00EF4B3B" w:rsidP="00EF4B3B">
      <w:r w:rsidRPr="00EF4B3B">
        <w:t>The forensic investigation provides clear evidence that:</w:t>
      </w:r>
    </w:p>
    <w:p w14:paraId="2FD74FC9" w14:textId="77777777" w:rsidR="00EF4B3B" w:rsidRPr="00EF4B3B" w:rsidRDefault="00EF4B3B" w:rsidP="00EF4B3B">
      <w:pPr>
        <w:numPr>
          <w:ilvl w:val="0"/>
          <w:numId w:val="8"/>
        </w:numPr>
      </w:pPr>
      <w:r w:rsidRPr="00EF4B3B">
        <w:t>Rich Daley intentionally used a file</w:t>
      </w:r>
      <w:r w:rsidRPr="00EF4B3B">
        <w:noBreakHyphen/>
        <w:t>wiping tool to destroy Autodesk Maya design files.</w:t>
      </w:r>
    </w:p>
    <w:p w14:paraId="721C9B39" w14:textId="77777777" w:rsidR="00EF4B3B" w:rsidRPr="00EF4B3B" w:rsidRDefault="00EF4B3B" w:rsidP="00EF4B3B">
      <w:pPr>
        <w:numPr>
          <w:ilvl w:val="0"/>
          <w:numId w:val="8"/>
        </w:numPr>
      </w:pPr>
      <w:r w:rsidRPr="00EF4B3B">
        <w:t>He uploaded confidential design files to his personal Google Drive account, constituting intellectual property theft.</w:t>
      </w:r>
    </w:p>
    <w:p w14:paraId="4E7BC54E" w14:textId="77777777" w:rsidR="00EF4B3B" w:rsidRPr="00EF4B3B" w:rsidRDefault="00EF4B3B" w:rsidP="00EF4B3B">
      <w:pPr>
        <w:numPr>
          <w:ilvl w:val="0"/>
          <w:numId w:val="8"/>
        </w:numPr>
      </w:pPr>
      <w:r w:rsidRPr="00EF4B3B">
        <w:t>He attempted to conceal his actions through secure deletion and anti</w:t>
      </w:r>
      <w:r w:rsidRPr="00EF4B3B">
        <w:noBreakHyphen/>
        <w:t>forensic behaviour.</w:t>
      </w:r>
    </w:p>
    <w:p w14:paraId="7D4D14E1" w14:textId="77777777" w:rsidR="00EF4B3B" w:rsidRPr="00EF4B3B" w:rsidRDefault="00EF4B3B" w:rsidP="00EF4B3B">
      <w:pPr>
        <w:numPr>
          <w:ilvl w:val="0"/>
          <w:numId w:val="8"/>
        </w:numPr>
      </w:pPr>
      <w:r w:rsidRPr="00EF4B3B">
        <w:t>Partial recovery of design data was possible through file carving and metadata analysis.</w:t>
      </w:r>
    </w:p>
    <w:p w14:paraId="1126E9E3" w14:textId="77777777" w:rsidR="00EF4B3B" w:rsidRPr="00EF4B3B" w:rsidRDefault="00EF4B3B" w:rsidP="00EF4B3B">
      <w:r w:rsidRPr="00EF4B3B">
        <w:t>These findings support legal action for sabotage, breach of confidentiality, and intellectual property theft. All evidence was collected and analysed in accordance with ACPO and CHFI guidelines, ensuring it is suitable for presentation in court.</w:t>
      </w:r>
    </w:p>
    <w:p w14:paraId="0E936B46" w14:textId="659D6A92" w:rsidR="00AC3F26" w:rsidRDefault="00E62222" w:rsidP="00E62222">
      <w:pPr>
        <w:pStyle w:val="Heading2"/>
      </w:pPr>
      <w:r w:rsidRPr="00E62222">
        <w:t>Part 4: Professional Invoice</w:t>
      </w:r>
    </w:p>
    <w:p w14:paraId="7CD22FB7" w14:textId="77777777" w:rsidR="00E62222" w:rsidRDefault="00E62222" w:rsidP="00E62222"/>
    <w:p w14:paraId="5DDC6D25" w14:textId="77777777" w:rsidR="00D673F1" w:rsidRDefault="00D673F1" w:rsidP="00490453">
      <w:pPr>
        <w:rPr>
          <w:b/>
          <w:bCs/>
        </w:rPr>
      </w:pPr>
      <w:r w:rsidRPr="00D673F1">
        <w:rPr>
          <w:b/>
          <w:bCs/>
        </w:rPr>
        <w:t>Shane Groves Digital Forensics – Professional Invoice</w:t>
      </w:r>
    </w:p>
    <w:p w14:paraId="5D14F06F" w14:textId="77777777" w:rsidR="009C35D3" w:rsidRDefault="009C35D3" w:rsidP="00490453">
      <w:pPr>
        <w:rPr>
          <w:b/>
          <w:bCs/>
        </w:rPr>
      </w:pPr>
      <w:r w:rsidRPr="009C35D3">
        <w:rPr>
          <w:b/>
          <w:bCs/>
        </w:rPr>
        <w:t xml:space="preserve">Shane Groves Digital Forensics Independent Forensic Examiner &amp; Incident Response Specialist </w:t>
      </w:r>
      <w:proofErr w:type="spellStart"/>
      <w:r w:rsidRPr="009C35D3">
        <w:rPr>
          <w:b/>
          <w:bCs/>
        </w:rPr>
        <w:t>Cwmbrân</w:t>
      </w:r>
      <w:proofErr w:type="spellEnd"/>
      <w:r w:rsidRPr="009C35D3">
        <w:rPr>
          <w:b/>
          <w:bCs/>
        </w:rPr>
        <w:t>, United Kingdom Email: shane.groves@forensics</w:t>
      </w:r>
      <w:r w:rsidRPr="009C35D3">
        <w:rPr>
          <w:b/>
          <w:bCs/>
        </w:rPr>
        <w:noBreakHyphen/>
        <w:t>services.co.uk Phone: +44 7440 921 583</w:t>
      </w:r>
    </w:p>
    <w:p w14:paraId="62B2555E" w14:textId="5EAAE4B6" w:rsidR="00490453" w:rsidRPr="00490453" w:rsidRDefault="00490453" w:rsidP="00490453">
      <w:pPr>
        <w:rPr>
          <w:b/>
          <w:bCs/>
        </w:rPr>
      </w:pPr>
      <w:r w:rsidRPr="00490453">
        <w:rPr>
          <w:b/>
          <w:bCs/>
        </w:rPr>
        <w:t>Invoice To:</w:t>
      </w:r>
    </w:p>
    <w:p w14:paraId="6E81F58D" w14:textId="77777777" w:rsidR="00490453" w:rsidRPr="00490453" w:rsidRDefault="00490453" w:rsidP="00490453">
      <w:r w:rsidRPr="00490453">
        <w:rPr>
          <w:b/>
          <w:bCs/>
        </w:rPr>
        <w:t xml:space="preserve">CMMC – </w:t>
      </w:r>
      <w:proofErr w:type="spellStart"/>
      <w:r w:rsidRPr="00490453">
        <w:rPr>
          <w:b/>
          <w:bCs/>
        </w:rPr>
        <w:t>Cyfusion</w:t>
      </w:r>
      <w:proofErr w:type="spellEnd"/>
      <w:r w:rsidRPr="00490453">
        <w:rPr>
          <w:b/>
          <w:bCs/>
        </w:rPr>
        <w:t xml:space="preserve"> Mobile Manufacturing Company</w:t>
      </w:r>
      <w:r w:rsidRPr="00490453">
        <w:t xml:space="preserve"> London, United Kingdom</w:t>
      </w:r>
    </w:p>
    <w:p w14:paraId="0AB60C79" w14:textId="77777777" w:rsidR="00490453" w:rsidRPr="00490453" w:rsidRDefault="00490453" w:rsidP="00490453">
      <w:pPr>
        <w:rPr>
          <w:b/>
          <w:bCs/>
        </w:rPr>
      </w:pPr>
      <w:r w:rsidRPr="00490453">
        <w:rPr>
          <w:b/>
          <w:bCs/>
        </w:rPr>
        <w:t>Invoice Number: TSF</w:t>
      </w:r>
      <w:r w:rsidRPr="00490453">
        <w:rPr>
          <w:b/>
          <w:bCs/>
        </w:rPr>
        <w:noBreakHyphen/>
        <w:t>INV</w:t>
      </w:r>
      <w:r w:rsidRPr="00490453">
        <w:rPr>
          <w:b/>
          <w:bCs/>
        </w:rPr>
        <w:noBreakHyphen/>
        <w:t>0426</w:t>
      </w:r>
    </w:p>
    <w:p w14:paraId="05094751" w14:textId="70AC06C1" w:rsidR="00490453" w:rsidRPr="00490453" w:rsidRDefault="00490453" w:rsidP="00490453">
      <w:pPr>
        <w:rPr>
          <w:b/>
          <w:bCs/>
        </w:rPr>
      </w:pPr>
      <w:r w:rsidRPr="00490453">
        <w:rPr>
          <w:b/>
          <w:bCs/>
        </w:rPr>
        <w:t xml:space="preserve">Date Issued: </w:t>
      </w:r>
      <w:r>
        <w:rPr>
          <w:b/>
          <w:bCs/>
        </w:rPr>
        <w:t>18</w:t>
      </w:r>
      <w:r w:rsidRPr="00490453">
        <w:rPr>
          <w:b/>
          <w:bCs/>
        </w:rPr>
        <w:t xml:space="preserve"> April 2026</w:t>
      </w:r>
    </w:p>
    <w:p w14:paraId="50019B3B" w14:textId="77777777" w:rsidR="00490453" w:rsidRDefault="00490453" w:rsidP="00490453">
      <w:pPr>
        <w:rPr>
          <w:b/>
          <w:bCs/>
        </w:rPr>
      </w:pPr>
      <w:r w:rsidRPr="00490453">
        <w:rPr>
          <w:b/>
          <w:bCs/>
        </w:rPr>
        <w:lastRenderedPageBreak/>
        <w:t>Payment Terms: 30 Days (Net 30)</w:t>
      </w:r>
    </w:p>
    <w:tbl>
      <w:tblPr>
        <w:tblStyle w:val="TableGrid"/>
        <w:tblW w:w="0" w:type="auto"/>
        <w:tblLook w:val="04A0" w:firstRow="1" w:lastRow="0" w:firstColumn="1" w:lastColumn="0" w:noHBand="0" w:noVBand="1"/>
      </w:tblPr>
      <w:tblGrid>
        <w:gridCol w:w="2254"/>
        <w:gridCol w:w="2254"/>
        <w:gridCol w:w="2254"/>
        <w:gridCol w:w="2254"/>
      </w:tblGrid>
      <w:tr w:rsidR="004931B2" w14:paraId="5D1DBDD0" w14:textId="77777777" w:rsidTr="004931B2">
        <w:tc>
          <w:tcPr>
            <w:tcW w:w="2254" w:type="dxa"/>
          </w:tcPr>
          <w:p w14:paraId="66403B07" w14:textId="4E02BFBB" w:rsidR="004931B2" w:rsidRDefault="004931B2" w:rsidP="00490453">
            <w:pPr>
              <w:rPr>
                <w:b/>
                <w:bCs/>
              </w:rPr>
            </w:pPr>
            <w:r>
              <w:rPr>
                <w:b/>
                <w:bCs/>
              </w:rPr>
              <w:t>Service Description</w:t>
            </w:r>
          </w:p>
        </w:tc>
        <w:tc>
          <w:tcPr>
            <w:tcW w:w="2254" w:type="dxa"/>
          </w:tcPr>
          <w:p w14:paraId="49255814" w14:textId="1FA8B5AD" w:rsidR="004931B2" w:rsidRDefault="004931B2" w:rsidP="00490453">
            <w:pPr>
              <w:rPr>
                <w:b/>
                <w:bCs/>
              </w:rPr>
            </w:pPr>
            <w:r>
              <w:rPr>
                <w:b/>
                <w:bCs/>
              </w:rPr>
              <w:t>Hours</w:t>
            </w:r>
          </w:p>
        </w:tc>
        <w:tc>
          <w:tcPr>
            <w:tcW w:w="2254" w:type="dxa"/>
          </w:tcPr>
          <w:p w14:paraId="38B0DD9E" w14:textId="63CBE255" w:rsidR="004931B2" w:rsidRDefault="004931B2" w:rsidP="00490453">
            <w:pPr>
              <w:rPr>
                <w:b/>
                <w:bCs/>
              </w:rPr>
            </w:pPr>
            <w:r>
              <w:rPr>
                <w:b/>
                <w:bCs/>
              </w:rPr>
              <w:t>Rate (£ per hour)</w:t>
            </w:r>
          </w:p>
        </w:tc>
        <w:tc>
          <w:tcPr>
            <w:tcW w:w="2254" w:type="dxa"/>
          </w:tcPr>
          <w:p w14:paraId="7432D4E1" w14:textId="6A32AA81" w:rsidR="004931B2" w:rsidRDefault="004931B2" w:rsidP="00490453">
            <w:pPr>
              <w:rPr>
                <w:b/>
                <w:bCs/>
              </w:rPr>
            </w:pPr>
            <w:r>
              <w:rPr>
                <w:b/>
                <w:bCs/>
              </w:rPr>
              <w:t>Line Total</w:t>
            </w:r>
          </w:p>
        </w:tc>
      </w:tr>
      <w:tr w:rsidR="004931B2" w14:paraId="68B277C7" w14:textId="77777777" w:rsidTr="004931B2">
        <w:tc>
          <w:tcPr>
            <w:tcW w:w="2254" w:type="dxa"/>
          </w:tcPr>
          <w:p w14:paraId="5907BAFD" w14:textId="524B492B" w:rsidR="004931B2" w:rsidRDefault="00941B67" w:rsidP="00490453">
            <w:pPr>
              <w:rPr>
                <w:b/>
                <w:bCs/>
              </w:rPr>
            </w:pPr>
            <w:r w:rsidRPr="00941B67">
              <w:rPr>
                <w:b/>
                <w:bCs/>
              </w:rPr>
              <w:t>Initial Consultation &amp; Case Review</w:t>
            </w:r>
          </w:p>
        </w:tc>
        <w:tc>
          <w:tcPr>
            <w:tcW w:w="2254" w:type="dxa"/>
          </w:tcPr>
          <w:p w14:paraId="189D615E" w14:textId="3C255AD8" w:rsidR="004931B2" w:rsidRDefault="00C011D4" w:rsidP="00490453">
            <w:pPr>
              <w:rPr>
                <w:b/>
                <w:bCs/>
              </w:rPr>
            </w:pPr>
            <w:r>
              <w:rPr>
                <w:b/>
                <w:bCs/>
              </w:rPr>
              <w:t>2</w:t>
            </w:r>
          </w:p>
        </w:tc>
        <w:tc>
          <w:tcPr>
            <w:tcW w:w="2254" w:type="dxa"/>
          </w:tcPr>
          <w:p w14:paraId="68AD0460" w14:textId="3CCFA17F" w:rsidR="004931B2" w:rsidRDefault="00C011D4" w:rsidP="00490453">
            <w:pPr>
              <w:rPr>
                <w:b/>
                <w:bCs/>
              </w:rPr>
            </w:pPr>
            <w:r>
              <w:rPr>
                <w:b/>
                <w:bCs/>
              </w:rPr>
              <w:t>£120</w:t>
            </w:r>
          </w:p>
        </w:tc>
        <w:tc>
          <w:tcPr>
            <w:tcW w:w="2254" w:type="dxa"/>
          </w:tcPr>
          <w:p w14:paraId="508DBDAD" w14:textId="0E2AA031" w:rsidR="004931B2" w:rsidRDefault="00C011D4" w:rsidP="00490453">
            <w:pPr>
              <w:rPr>
                <w:b/>
                <w:bCs/>
              </w:rPr>
            </w:pPr>
            <w:r>
              <w:rPr>
                <w:b/>
                <w:bCs/>
              </w:rPr>
              <w:t>£240</w:t>
            </w:r>
          </w:p>
        </w:tc>
      </w:tr>
      <w:tr w:rsidR="004931B2" w14:paraId="7956D4E9" w14:textId="77777777" w:rsidTr="004931B2">
        <w:tc>
          <w:tcPr>
            <w:tcW w:w="2254" w:type="dxa"/>
          </w:tcPr>
          <w:p w14:paraId="21A9F6A5" w14:textId="2FD95462" w:rsidR="004931B2" w:rsidRDefault="00941B67" w:rsidP="00490453">
            <w:pPr>
              <w:rPr>
                <w:b/>
                <w:bCs/>
              </w:rPr>
            </w:pPr>
            <w:r w:rsidRPr="00941B67">
              <w:rPr>
                <w:b/>
                <w:bCs/>
              </w:rPr>
              <w:t>Live Evidence Acquisition (RAM capture, BitLocker volume imaging, hashing)</w:t>
            </w:r>
          </w:p>
        </w:tc>
        <w:tc>
          <w:tcPr>
            <w:tcW w:w="2254" w:type="dxa"/>
          </w:tcPr>
          <w:p w14:paraId="1067DA42" w14:textId="001AD57B" w:rsidR="004931B2" w:rsidRDefault="00C011D4" w:rsidP="00490453">
            <w:pPr>
              <w:rPr>
                <w:b/>
                <w:bCs/>
              </w:rPr>
            </w:pPr>
            <w:r>
              <w:rPr>
                <w:b/>
                <w:bCs/>
              </w:rPr>
              <w:t>6</w:t>
            </w:r>
          </w:p>
        </w:tc>
        <w:tc>
          <w:tcPr>
            <w:tcW w:w="2254" w:type="dxa"/>
          </w:tcPr>
          <w:p w14:paraId="7B2CBFEF" w14:textId="49419990" w:rsidR="004931B2" w:rsidRDefault="00C011D4" w:rsidP="00490453">
            <w:pPr>
              <w:rPr>
                <w:b/>
                <w:bCs/>
              </w:rPr>
            </w:pPr>
            <w:r>
              <w:rPr>
                <w:b/>
                <w:bCs/>
              </w:rPr>
              <w:t>£120</w:t>
            </w:r>
          </w:p>
        </w:tc>
        <w:tc>
          <w:tcPr>
            <w:tcW w:w="2254" w:type="dxa"/>
          </w:tcPr>
          <w:p w14:paraId="7ECC293C" w14:textId="77750D9B" w:rsidR="004931B2" w:rsidRDefault="00C011D4" w:rsidP="00490453">
            <w:pPr>
              <w:rPr>
                <w:b/>
                <w:bCs/>
              </w:rPr>
            </w:pPr>
            <w:r>
              <w:rPr>
                <w:b/>
                <w:bCs/>
              </w:rPr>
              <w:t>£720</w:t>
            </w:r>
          </w:p>
        </w:tc>
      </w:tr>
      <w:tr w:rsidR="004931B2" w14:paraId="2A54212B" w14:textId="77777777" w:rsidTr="004931B2">
        <w:tc>
          <w:tcPr>
            <w:tcW w:w="2254" w:type="dxa"/>
          </w:tcPr>
          <w:p w14:paraId="1332E110" w14:textId="0CE1D23D" w:rsidR="004931B2" w:rsidRDefault="00941B67" w:rsidP="00490453">
            <w:pPr>
              <w:rPr>
                <w:b/>
                <w:bCs/>
              </w:rPr>
            </w:pPr>
            <w:r w:rsidRPr="00941B67">
              <w:rPr>
                <w:b/>
                <w:bCs/>
              </w:rPr>
              <w:t>Forensic Examination (Registry, Prefetch, Event Logs, Program Analysis)</w:t>
            </w:r>
          </w:p>
        </w:tc>
        <w:tc>
          <w:tcPr>
            <w:tcW w:w="2254" w:type="dxa"/>
          </w:tcPr>
          <w:p w14:paraId="21F0E460" w14:textId="656CDA4C" w:rsidR="004931B2" w:rsidRDefault="00C011D4" w:rsidP="00490453">
            <w:pPr>
              <w:rPr>
                <w:b/>
                <w:bCs/>
              </w:rPr>
            </w:pPr>
            <w:r>
              <w:rPr>
                <w:b/>
                <w:bCs/>
              </w:rPr>
              <w:t>10</w:t>
            </w:r>
          </w:p>
        </w:tc>
        <w:tc>
          <w:tcPr>
            <w:tcW w:w="2254" w:type="dxa"/>
          </w:tcPr>
          <w:p w14:paraId="31760E3E" w14:textId="1250D97C" w:rsidR="004931B2" w:rsidRDefault="00C011D4" w:rsidP="00490453">
            <w:pPr>
              <w:rPr>
                <w:b/>
                <w:bCs/>
              </w:rPr>
            </w:pPr>
            <w:r>
              <w:rPr>
                <w:b/>
                <w:bCs/>
              </w:rPr>
              <w:t>£120</w:t>
            </w:r>
          </w:p>
        </w:tc>
        <w:tc>
          <w:tcPr>
            <w:tcW w:w="2254" w:type="dxa"/>
          </w:tcPr>
          <w:p w14:paraId="190D326C" w14:textId="43DC62AA" w:rsidR="004931B2" w:rsidRDefault="00C011D4" w:rsidP="00490453">
            <w:pPr>
              <w:rPr>
                <w:b/>
                <w:bCs/>
              </w:rPr>
            </w:pPr>
            <w:r>
              <w:rPr>
                <w:b/>
                <w:bCs/>
              </w:rPr>
              <w:t>£1200</w:t>
            </w:r>
          </w:p>
        </w:tc>
      </w:tr>
      <w:tr w:rsidR="004931B2" w14:paraId="31CF8EBD" w14:textId="77777777" w:rsidTr="004931B2">
        <w:tc>
          <w:tcPr>
            <w:tcW w:w="2254" w:type="dxa"/>
          </w:tcPr>
          <w:p w14:paraId="7889307B" w14:textId="66E8FEA0" w:rsidR="004931B2" w:rsidRDefault="00941B67" w:rsidP="00490453">
            <w:pPr>
              <w:rPr>
                <w:b/>
                <w:bCs/>
              </w:rPr>
            </w:pPr>
            <w:r w:rsidRPr="00941B67">
              <w:rPr>
                <w:b/>
                <w:bCs/>
              </w:rPr>
              <w:t>File Carving &amp; Data Recovery (Maya .ma/.mb fragments, MFT metadata, thumbnails)</w:t>
            </w:r>
          </w:p>
        </w:tc>
        <w:tc>
          <w:tcPr>
            <w:tcW w:w="2254" w:type="dxa"/>
          </w:tcPr>
          <w:p w14:paraId="4215D1EC" w14:textId="1BFF7D2A" w:rsidR="004931B2" w:rsidRDefault="00C011D4" w:rsidP="00490453">
            <w:pPr>
              <w:rPr>
                <w:b/>
                <w:bCs/>
              </w:rPr>
            </w:pPr>
            <w:r>
              <w:rPr>
                <w:b/>
                <w:bCs/>
              </w:rPr>
              <w:t>8</w:t>
            </w:r>
          </w:p>
        </w:tc>
        <w:tc>
          <w:tcPr>
            <w:tcW w:w="2254" w:type="dxa"/>
          </w:tcPr>
          <w:p w14:paraId="5A2332A9" w14:textId="2E39F247" w:rsidR="004931B2" w:rsidRDefault="00C011D4" w:rsidP="00490453">
            <w:pPr>
              <w:rPr>
                <w:b/>
                <w:bCs/>
              </w:rPr>
            </w:pPr>
            <w:r>
              <w:rPr>
                <w:b/>
                <w:bCs/>
              </w:rPr>
              <w:t>£120</w:t>
            </w:r>
          </w:p>
        </w:tc>
        <w:tc>
          <w:tcPr>
            <w:tcW w:w="2254" w:type="dxa"/>
          </w:tcPr>
          <w:p w14:paraId="135B54C4" w14:textId="51AB5D11" w:rsidR="004931B2" w:rsidRDefault="00C011D4" w:rsidP="00490453">
            <w:pPr>
              <w:rPr>
                <w:b/>
                <w:bCs/>
              </w:rPr>
            </w:pPr>
            <w:r>
              <w:rPr>
                <w:b/>
                <w:bCs/>
              </w:rPr>
              <w:t>£</w:t>
            </w:r>
            <w:r w:rsidR="001B2088">
              <w:rPr>
                <w:b/>
                <w:bCs/>
              </w:rPr>
              <w:t>960</w:t>
            </w:r>
          </w:p>
        </w:tc>
      </w:tr>
      <w:tr w:rsidR="00C011D4" w14:paraId="0E91004F" w14:textId="77777777" w:rsidTr="004931B2">
        <w:tc>
          <w:tcPr>
            <w:tcW w:w="2254" w:type="dxa"/>
          </w:tcPr>
          <w:p w14:paraId="02A3B098" w14:textId="22796CE8" w:rsidR="00C011D4" w:rsidRDefault="00C011D4" w:rsidP="00C011D4">
            <w:pPr>
              <w:rPr>
                <w:b/>
                <w:bCs/>
              </w:rPr>
            </w:pPr>
            <w:r w:rsidRPr="00941B67">
              <w:rPr>
                <w:b/>
                <w:bCs/>
              </w:rPr>
              <w:t>Cloud Artefact Analysis (Google Drive uploads, session tokens, browser logs)</w:t>
            </w:r>
          </w:p>
        </w:tc>
        <w:tc>
          <w:tcPr>
            <w:tcW w:w="2254" w:type="dxa"/>
          </w:tcPr>
          <w:p w14:paraId="5CBA7914" w14:textId="337168C9" w:rsidR="00C011D4" w:rsidRDefault="00C011D4" w:rsidP="00C011D4">
            <w:pPr>
              <w:rPr>
                <w:b/>
                <w:bCs/>
              </w:rPr>
            </w:pPr>
            <w:r>
              <w:rPr>
                <w:b/>
                <w:bCs/>
              </w:rPr>
              <w:t>4</w:t>
            </w:r>
          </w:p>
        </w:tc>
        <w:tc>
          <w:tcPr>
            <w:tcW w:w="2254" w:type="dxa"/>
          </w:tcPr>
          <w:p w14:paraId="78C3E781" w14:textId="09A40155" w:rsidR="00C011D4" w:rsidRDefault="00C011D4" w:rsidP="00C011D4">
            <w:pPr>
              <w:rPr>
                <w:b/>
                <w:bCs/>
              </w:rPr>
            </w:pPr>
            <w:r>
              <w:rPr>
                <w:b/>
                <w:bCs/>
              </w:rPr>
              <w:t>£120</w:t>
            </w:r>
          </w:p>
        </w:tc>
        <w:tc>
          <w:tcPr>
            <w:tcW w:w="2254" w:type="dxa"/>
          </w:tcPr>
          <w:p w14:paraId="0E953EA5" w14:textId="6B1DB1B5" w:rsidR="00C011D4" w:rsidRDefault="00C011D4" w:rsidP="00C011D4">
            <w:pPr>
              <w:rPr>
                <w:b/>
                <w:bCs/>
              </w:rPr>
            </w:pPr>
            <w:r>
              <w:rPr>
                <w:b/>
                <w:bCs/>
              </w:rPr>
              <w:t>£</w:t>
            </w:r>
            <w:r w:rsidR="001B2088">
              <w:rPr>
                <w:b/>
                <w:bCs/>
              </w:rPr>
              <w:t>480</w:t>
            </w:r>
          </w:p>
        </w:tc>
      </w:tr>
      <w:tr w:rsidR="00C011D4" w14:paraId="47ABD4CA" w14:textId="77777777" w:rsidTr="004931B2">
        <w:tc>
          <w:tcPr>
            <w:tcW w:w="2254" w:type="dxa"/>
          </w:tcPr>
          <w:p w14:paraId="24D35027" w14:textId="1EB60FC7" w:rsidR="00C011D4" w:rsidRDefault="00C011D4" w:rsidP="00C011D4">
            <w:pPr>
              <w:rPr>
                <w:b/>
                <w:bCs/>
              </w:rPr>
            </w:pPr>
            <w:r w:rsidRPr="00941B67">
              <w:rPr>
                <w:b/>
                <w:bCs/>
              </w:rPr>
              <w:t>Timeline Reconstruction &amp; Correlation</w:t>
            </w:r>
          </w:p>
        </w:tc>
        <w:tc>
          <w:tcPr>
            <w:tcW w:w="2254" w:type="dxa"/>
          </w:tcPr>
          <w:p w14:paraId="59B6B5DE" w14:textId="20CDA729" w:rsidR="00C011D4" w:rsidRDefault="00C011D4" w:rsidP="00C011D4">
            <w:pPr>
              <w:rPr>
                <w:b/>
                <w:bCs/>
              </w:rPr>
            </w:pPr>
            <w:r>
              <w:rPr>
                <w:b/>
                <w:bCs/>
              </w:rPr>
              <w:t>3</w:t>
            </w:r>
          </w:p>
        </w:tc>
        <w:tc>
          <w:tcPr>
            <w:tcW w:w="2254" w:type="dxa"/>
          </w:tcPr>
          <w:p w14:paraId="516BED59" w14:textId="66AD555A" w:rsidR="00C011D4" w:rsidRDefault="00C011D4" w:rsidP="00C011D4">
            <w:pPr>
              <w:rPr>
                <w:b/>
                <w:bCs/>
              </w:rPr>
            </w:pPr>
            <w:r>
              <w:rPr>
                <w:b/>
                <w:bCs/>
              </w:rPr>
              <w:t>£120</w:t>
            </w:r>
          </w:p>
        </w:tc>
        <w:tc>
          <w:tcPr>
            <w:tcW w:w="2254" w:type="dxa"/>
          </w:tcPr>
          <w:p w14:paraId="347D5828" w14:textId="7893E43C" w:rsidR="00C011D4" w:rsidRDefault="001B2088" w:rsidP="00C011D4">
            <w:pPr>
              <w:rPr>
                <w:b/>
                <w:bCs/>
              </w:rPr>
            </w:pPr>
            <w:r>
              <w:rPr>
                <w:b/>
                <w:bCs/>
              </w:rPr>
              <w:t>£360</w:t>
            </w:r>
          </w:p>
        </w:tc>
      </w:tr>
      <w:tr w:rsidR="00C011D4" w14:paraId="53950C95" w14:textId="77777777" w:rsidTr="004931B2">
        <w:tc>
          <w:tcPr>
            <w:tcW w:w="2254" w:type="dxa"/>
          </w:tcPr>
          <w:p w14:paraId="260F368E" w14:textId="0BEB5AD0" w:rsidR="00C011D4" w:rsidRDefault="00C011D4" w:rsidP="00C011D4">
            <w:pPr>
              <w:rPr>
                <w:b/>
                <w:bCs/>
              </w:rPr>
            </w:pPr>
            <w:r w:rsidRPr="00941B67">
              <w:rPr>
                <w:b/>
                <w:bCs/>
              </w:rPr>
              <w:t>Professional Forensic Report Writing (Executive Summary, Findings, Evidence)</w:t>
            </w:r>
          </w:p>
        </w:tc>
        <w:tc>
          <w:tcPr>
            <w:tcW w:w="2254" w:type="dxa"/>
          </w:tcPr>
          <w:p w14:paraId="30ACB204" w14:textId="12F26A5A" w:rsidR="00C011D4" w:rsidRDefault="00C011D4" w:rsidP="00C011D4">
            <w:pPr>
              <w:rPr>
                <w:b/>
                <w:bCs/>
              </w:rPr>
            </w:pPr>
            <w:r>
              <w:rPr>
                <w:b/>
                <w:bCs/>
              </w:rPr>
              <w:t>6</w:t>
            </w:r>
          </w:p>
        </w:tc>
        <w:tc>
          <w:tcPr>
            <w:tcW w:w="2254" w:type="dxa"/>
          </w:tcPr>
          <w:p w14:paraId="6C36016B" w14:textId="6918FC68" w:rsidR="00C011D4" w:rsidRDefault="00C011D4" w:rsidP="00C011D4">
            <w:pPr>
              <w:rPr>
                <w:b/>
                <w:bCs/>
              </w:rPr>
            </w:pPr>
            <w:r>
              <w:rPr>
                <w:b/>
                <w:bCs/>
              </w:rPr>
              <w:t>£120</w:t>
            </w:r>
          </w:p>
        </w:tc>
        <w:tc>
          <w:tcPr>
            <w:tcW w:w="2254" w:type="dxa"/>
          </w:tcPr>
          <w:p w14:paraId="6EE14806" w14:textId="1105BC40" w:rsidR="00C011D4" w:rsidRDefault="001B2088" w:rsidP="00C011D4">
            <w:pPr>
              <w:rPr>
                <w:b/>
                <w:bCs/>
              </w:rPr>
            </w:pPr>
            <w:r>
              <w:rPr>
                <w:b/>
                <w:bCs/>
              </w:rPr>
              <w:t>£720</w:t>
            </w:r>
          </w:p>
        </w:tc>
      </w:tr>
      <w:tr w:rsidR="00C011D4" w14:paraId="1A90CF59" w14:textId="77777777" w:rsidTr="004931B2">
        <w:tc>
          <w:tcPr>
            <w:tcW w:w="2254" w:type="dxa"/>
          </w:tcPr>
          <w:p w14:paraId="18109A74" w14:textId="45A91D0A" w:rsidR="00C011D4" w:rsidRDefault="00C011D4" w:rsidP="00C011D4">
            <w:pPr>
              <w:rPr>
                <w:b/>
                <w:bCs/>
              </w:rPr>
            </w:pPr>
            <w:r w:rsidRPr="00C011D4">
              <w:rPr>
                <w:b/>
                <w:bCs/>
              </w:rPr>
              <w:t>Expert Testimony Preparation (Court</w:t>
            </w:r>
            <w:r w:rsidRPr="00C011D4">
              <w:rPr>
                <w:b/>
                <w:bCs/>
              </w:rPr>
              <w:noBreakHyphen/>
              <w:t>ready documentation, validation)</w:t>
            </w:r>
          </w:p>
        </w:tc>
        <w:tc>
          <w:tcPr>
            <w:tcW w:w="2254" w:type="dxa"/>
          </w:tcPr>
          <w:p w14:paraId="50022450" w14:textId="78E6B6D0" w:rsidR="00C011D4" w:rsidRDefault="00C011D4" w:rsidP="00C011D4">
            <w:pPr>
              <w:rPr>
                <w:b/>
                <w:bCs/>
              </w:rPr>
            </w:pPr>
            <w:r>
              <w:rPr>
                <w:b/>
                <w:bCs/>
              </w:rPr>
              <w:t>3</w:t>
            </w:r>
          </w:p>
        </w:tc>
        <w:tc>
          <w:tcPr>
            <w:tcW w:w="2254" w:type="dxa"/>
          </w:tcPr>
          <w:p w14:paraId="7D37F889" w14:textId="4C733B02" w:rsidR="00C011D4" w:rsidRDefault="00C011D4" w:rsidP="00C011D4">
            <w:pPr>
              <w:rPr>
                <w:b/>
                <w:bCs/>
              </w:rPr>
            </w:pPr>
            <w:r>
              <w:rPr>
                <w:b/>
                <w:bCs/>
              </w:rPr>
              <w:t>£120</w:t>
            </w:r>
          </w:p>
        </w:tc>
        <w:tc>
          <w:tcPr>
            <w:tcW w:w="2254" w:type="dxa"/>
          </w:tcPr>
          <w:p w14:paraId="67469A0D" w14:textId="079C58CB" w:rsidR="00C011D4" w:rsidRDefault="001B2088" w:rsidP="00C011D4">
            <w:pPr>
              <w:rPr>
                <w:b/>
                <w:bCs/>
              </w:rPr>
            </w:pPr>
            <w:r>
              <w:rPr>
                <w:b/>
                <w:bCs/>
              </w:rPr>
              <w:t>£360</w:t>
            </w:r>
          </w:p>
        </w:tc>
      </w:tr>
    </w:tbl>
    <w:p w14:paraId="105071F7" w14:textId="77777777" w:rsidR="004931B2" w:rsidRPr="00490453" w:rsidRDefault="004931B2" w:rsidP="00490453">
      <w:pPr>
        <w:rPr>
          <w:b/>
          <w:bCs/>
        </w:rPr>
      </w:pPr>
    </w:p>
    <w:p w14:paraId="7BD325CA" w14:textId="77777777" w:rsidR="00913907" w:rsidRPr="00913907" w:rsidRDefault="00913907" w:rsidP="00913907">
      <w:pPr>
        <w:rPr>
          <w:b/>
          <w:bCs/>
        </w:rPr>
      </w:pPr>
      <w:r w:rsidRPr="00913907">
        <w:rPr>
          <w:b/>
          <w:bCs/>
        </w:rPr>
        <w:t>Subtotal: £5,040</w:t>
      </w:r>
    </w:p>
    <w:p w14:paraId="6E5DADD1" w14:textId="77777777" w:rsidR="00913907" w:rsidRPr="00913907" w:rsidRDefault="00913907" w:rsidP="00913907">
      <w:pPr>
        <w:rPr>
          <w:b/>
          <w:bCs/>
        </w:rPr>
      </w:pPr>
      <w:r w:rsidRPr="00913907">
        <w:rPr>
          <w:b/>
          <w:bCs/>
        </w:rPr>
        <w:t>VAT (20%): £1,008</w:t>
      </w:r>
    </w:p>
    <w:p w14:paraId="1AE21973" w14:textId="77777777" w:rsidR="00913907" w:rsidRPr="00913907" w:rsidRDefault="00913907" w:rsidP="00913907">
      <w:pPr>
        <w:rPr>
          <w:b/>
          <w:bCs/>
        </w:rPr>
      </w:pPr>
      <w:r w:rsidRPr="00913907">
        <w:rPr>
          <w:b/>
          <w:bCs/>
        </w:rPr>
        <w:t>Total Amount Due: £6,048</w:t>
      </w:r>
    </w:p>
    <w:p w14:paraId="0480F4C9" w14:textId="77777777" w:rsidR="00913907" w:rsidRPr="00913907" w:rsidRDefault="00913907" w:rsidP="00913907">
      <w:pPr>
        <w:rPr>
          <w:b/>
          <w:bCs/>
        </w:rPr>
      </w:pPr>
      <w:r w:rsidRPr="00913907">
        <w:rPr>
          <w:b/>
          <w:bCs/>
        </w:rPr>
        <w:t>Bank Transfer Details</w:t>
      </w:r>
    </w:p>
    <w:p w14:paraId="623B77C4" w14:textId="77777777" w:rsidR="00913907" w:rsidRPr="00913907" w:rsidRDefault="00913907" w:rsidP="00913907">
      <w:r w:rsidRPr="00913907">
        <w:t>(Provide upon request)</w:t>
      </w:r>
    </w:p>
    <w:p w14:paraId="1E6E959D" w14:textId="77777777" w:rsidR="00913907" w:rsidRPr="00913907" w:rsidRDefault="00913907" w:rsidP="00913907">
      <w:pPr>
        <w:rPr>
          <w:b/>
          <w:bCs/>
        </w:rPr>
      </w:pPr>
      <w:r w:rsidRPr="00913907">
        <w:rPr>
          <w:b/>
          <w:bCs/>
        </w:rPr>
        <w:t>Prepared By:</w:t>
      </w:r>
    </w:p>
    <w:p w14:paraId="3661BC4A" w14:textId="59E3763A" w:rsidR="00E62222" w:rsidRDefault="009C35D3" w:rsidP="00E62222">
      <w:pPr>
        <w:rPr>
          <w:b/>
          <w:bCs/>
        </w:rPr>
      </w:pPr>
      <w:r w:rsidRPr="009C35D3">
        <w:rPr>
          <w:b/>
          <w:bCs/>
        </w:rPr>
        <w:t>Shane Groves Lead Forensic Investigator Shane Groves Digital Forensics</w:t>
      </w:r>
    </w:p>
    <w:p w14:paraId="70A94F74" w14:textId="77777777" w:rsidR="00BD4E7F" w:rsidRDefault="00BD4E7F" w:rsidP="00E62222">
      <w:pPr>
        <w:rPr>
          <w:b/>
          <w:bCs/>
        </w:rPr>
      </w:pPr>
    </w:p>
    <w:p w14:paraId="58A7941E" w14:textId="288472E1" w:rsidR="00BD4E7F" w:rsidRDefault="00BD4E7F" w:rsidP="00BD4E7F">
      <w:pPr>
        <w:pStyle w:val="Heading2"/>
      </w:pPr>
      <w:r>
        <w:lastRenderedPageBreak/>
        <w:t>Conclusion</w:t>
      </w:r>
    </w:p>
    <w:p w14:paraId="0E2EC827" w14:textId="77777777" w:rsidR="00BA677F" w:rsidRPr="00BA677F" w:rsidRDefault="00BA677F" w:rsidP="00BA677F"/>
    <w:p w14:paraId="3A49E462" w14:textId="77777777" w:rsidR="00BA677F" w:rsidRPr="00BA677F" w:rsidRDefault="00BA677F" w:rsidP="00BA677F">
      <w:r w:rsidRPr="00BA677F">
        <w:t>Task 2 demonstrated how structured forensic methodologies, combined with appropriate technical tools, enable investigators to conduct a defensible and comprehensive digital investigation. By applying both the ACPO principles and the CHFI framework, the investigation maintained a clear focus on evidential integrity, procedural transparency, and legal admissibility. These frameworks ensured that each stage—from acquisition to reporting—was carried out in a manner that could withstand scrutiny in both organisational and judicial contexts.</w:t>
      </w:r>
    </w:p>
    <w:p w14:paraId="3FCB6801" w14:textId="77777777" w:rsidR="00BA677F" w:rsidRPr="00BA677F" w:rsidRDefault="00BA677F" w:rsidP="00BA677F">
      <w:r w:rsidRPr="00BA677F">
        <w:t>The investigation plan highlighted the complexities introduced by modern security mechanisms such as BitLocker Full Disk Encryption, emphasising the importance of live acquisition and the preservation of volatile data. The presence of suspected anti</w:t>
      </w:r>
      <w:r w:rsidRPr="00BA677F">
        <w:noBreakHyphen/>
        <w:t>forensic activity further reinforced the need for a methodical approach, as wiping tools and deliberate data destruction require investigators to rely on secondary artefacts such as Prefetch files, registry remnants, event logs, and entropy analysis. These artefacts proved essential in establishing intent and reconstructing user behaviour.</w:t>
      </w:r>
    </w:p>
    <w:p w14:paraId="7961D77C" w14:textId="77777777" w:rsidR="00BA677F" w:rsidRPr="00BA677F" w:rsidRDefault="00BA677F" w:rsidP="00BA677F">
      <w:r w:rsidRPr="00BA677F">
        <w:t>The professional forensic report provided a detailed account of the findings, demonstrating clear evidence of file wiping, deliberate deletion of Autodesk Maya design files, and the unauthorised upload of confidential material to a personal Google Drive account. Through file carving, metadata analysis, and browser artefact examination, the investigation was able to partially recover deleted content and establish a timeline of events that strongly supports the allegation of intellectual property theft. The inclusion of a professional invoice further reflects the real</w:t>
      </w:r>
      <w:r w:rsidRPr="00BA677F">
        <w:noBreakHyphen/>
        <w:t>world expectations of forensic consultancy work, where documentation, transparency, and accountability form part of the overall investigative process.</w:t>
      </w:r>
    </w:p>
    <w:p w14:paraId="3994AA2E" w14:textId="77777777" w:rsidR="00BA677F" w:rsidRDefault="00BA677F" w:rsidP="00BA677F">
      <w:r w:rsidRPr="00BA677F">
        <w:t>Overall, Task 2 illustrates the importance of combining technical expertise with procedural discipline. Modern digital investigations require not only the use of advanced forensic tools but also a clear understanding of the legal and methodological frameworks that govern evidence handling. By following these principles, investigators can produce findings that are both technically robust and legally defensible, ensuring that organisations are equipped to respond effectively to incidents involving data loss, insider threats, and digital misconduct.</w:t>
      </w:r>
    </w:p>
    <w:p w14:paraId="19AA7E6A" w14:textId="5DD1E3C2" w:rsidR="00D978DD" w:rsidRPr="00BA677F" w:rsidRDefault="00D978DD" w:rsidP="00BA677F">
      <w:r w:rsidRPr="00D978DD">
        <w:t>Further work could include correlating network logs or reviewing access control records to strengthen the evidential timeline and provide additional organisational context.</w:t>
      </w:r>
    </w:p>
    <w:p w14:paraId="26CE964D" w14:textId="77777777" w:rsidR="00BD4E7F" w:rsidRDefault="00BD4E7F" w:rsidP="00BD4E7F"/>
    <w:sdt>
      <w:sdtPr>
        <w:id w:val="-1815012337"/>
        <w:docPartObj>
          <w:docPartGallery w:val="Bibliographies"/>
          <w:docPartUnique/>
        </w:docPartObj>
      </w:sdtPr>
      <w:sdtEndPr>
        <w:rPr>
          <w:rFonts w:asciiTheme="minorHAnsi" w:eastAsiaTheme="minorEastAsia" w:hAnsiTheme="minorHAnsi" w:cstheme="minorBidi"/>
          <w:color w:val="auto"/>
          <w:sz w:val="22"/>
          <w:szCs w:val="22"/>
        </w:rPr>
      </w:sdtEndPr>
      <w:sdtContent>
        <w:p w14:paraId="794F2A53" w14:textId="54C94F03" w:rsidR="00806380" w:rsidRDefault="00806380">
          <w:pPr>
            <w:pStyle w:val="Heading1"/>
          </w:pPr>
          <w:r>
            <w:t>References</w:t>
          </w:r>
        </w:p>
        <w:sdt>
          <w:sdtPr>
            <w:id w:val="-573587230"/>
            <w:bibliography/>
          </w:sdtPr>
          <w:sdtContent>
            <w:p w14:paraId="1FA53C02" w14:textId="77777777" w:rsidR="00806380" w:rsidRDefault="0080638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06380" w14:paraId="548D23B0" w14:textId="77777777">
                <w:trPr>
                  <w:divId w:val="144661039"/>
                  <w:tblCellSpacing w:w="15" w:type="dxa"/>
                </w:trPr>
                <w:tc>
                  <w:tcPr>
                    <w:tcW w:w="50" w:type="pct"/>
                    <w:hideMark/>
                  </w:tcPr>
                  <w:p w14:paraId="61F4C2FB" w14:textId="2A627EBF" w:rsidR="00806380" w:rsidRDefault="00806380">
                    <w:pPr>
                      <w:pStyle w:val="Bibliography"/>
                      <w:rPr>
                        <w:noProof/>
                        <w:kern w:val="0"/>
                        <w:sz w:val="24"/>
                        <w:szCs w:val="24"/>
                        <w14:ligatures w14:val="none"/>
                      </w:rPr>
                    </w:pPr>
                    <w:r>
                      <w:rPr>
                        <w:noProof/>
                      </w:rPr>
                      <w:t xml:space="preserve">[1] </w:t>
                    </w:r>
                  </w:p>
                </w:tc>
                <w:tc>
                  <w:tcPr>
                    <w:tcW w:w="0" w:type="auto"/>
                    <w:hideMark/>
                  </w:tcPr>
                  <w:p w14:paraId="05E8F1B3" w14:textId="77777777" w:rsidR="00806380" w:rsidRDefault="00806380">
                    <w:pPr>
                      <w:pStyle w:val="Bibliography"/>
                      <w:rPr>
                        <w:noProof/>
                      </w:rPr>
                    </w:pPr>
                    <w:r>
                      <w:rPr>
                        <w:noProof/>
                      </w:rPr>
                      <w:t xml:space="preserve">A. Data, </w:t>
                    </w:r>
                    <w:r>
                      <w:rPr>
                        <w:i/>
                        <w:iCs/>
                        <w:noProof/>
                      </w:rPr>
                      <w:t xml:space="preserve">FTK Imager 4.5 User Guide, </w:t>
                    </w:r>
                    <w:r>
                      <w:rPr>
                        <w:noProof/>
                      </w:rPr>
                      <w:t xml:space="preserve">Access Data Group, 2023. </w:t>
                    </w:r>
                  </w:p>
                </w:tc>
              </w:tr>
              <w:tr w:rsidR="00806380" w14:paraId="1BE210EB" w14:textId="77777777">
                <w:trPr>
                  <w:divId w:val="144661039"/>
                  <w:tblCellSpacing w:w="15" w:type="dxa"/>
                </w:trPr>
                <w:tc>
                  <w:tcPr>
                    <w:tcW w:w="50" w:type="pct"/>
                    <w:hideMark/>
                  </w:tcPr>
                  <w:p w14:paraId="459EF19A" w14:textId="77777777" w:rsidR="00806380" w:rsidRDefault="00806380">
                    <w:pPr>
                      <w:pStyle w:val="Bibliography"/>
                      <w:rPr>
                        <w:noProof/>
                      </w:rPr>
                    </w:pPr>
                    <w:r>
                      <w:rPr>
                        <w:noProof/>
                      </w:rPr>
                      <w:t xml:space="preserve">[2] </w:t>
                    </w:r>
                  </w:p>
                </w:tc>
                <w:tc>
                  <w:tcPr>
                    <w:tcW w:w="0" w:type="auto"/>
                    <w:hideMark/>
                  </w:tcPr>
                  <w:p w14:paraId="7DA7728A" w14:textId="77777777" w:rsidR="00806380" w:rsidRDefault="00806380">
                    <w:pPr>
                      <w:pStyle w:val="Bibliography"/>
                      <w:rPr>
                        <w:noProof/>
                      </w:rPr>
                    </w:pPr>
                    <w:r>
                      <w:rPr>
                        <w:noProof/>
                      </w:rPr>
                      <w:t xml:space="preserve">M. Forensics, </w:t>
                    </w:r>
                    <w:r>
                      <w:rPr>
                        <w:i/>
                        <w:iCs/>
                        <w:noProof/>
                      </w:rPr>
                      <w:t xml:space="preserve">Magnet AXIOM: User Guide and Technical Overview, </w:t>
                    </w:r>
                    <w:r>
                      <w:rPr>
                        <w:noProof/>
                      </w:rPr>
                      <w:t xml:space="preserve">Magnet Forensics Inc., 2024. </w:t>
                    </w:r>
                  </w:p>
                </w:tc>
              </w:tr>
              <w:tr w:rsidR="00806380" w14:paraId="54F9E134" w14:textId="77777777">
                <w:trPr>
                  <w:divId w:val="144661039"/>
                  <w:tblCellSpacing w:w="15" w:type="dxa"/>
                </w:trPr>
                <w:tc>
                  <w:tcPr>
                    <w:tcW w:w="50" w:type="pct"/>
                    <w:hideMark/>
                  </w:tcPr>
                  <w:p w14:paraId="4AAFD9B8" w14:textId="77777777" w:rsidR="00806380" w:rsidRDefault="00806380">
                    <w:pPr>
                      <w:pStyle w:val="Bibliography"/>
                      <w:rPr>
                        <w:noProof/>
                      </w:rPr>
                    </w:pPr>
                    <w:r>
                      <w:rPr>
                        <w:noProof/>
                      </w:rPr>
                      <w:t xml:space="preserve">[3] </w:t>
                    </w:r>
                  </w:p>
                </w:tc>
                <w:tc>
                  <w:tcPr>
                    <w:tcW w:w="0" w:type="auto"/>
                    <w:hideMark/>
                  </w:tcPr>
                  <w:p w14:paraId="57403338" w14:textId="77777777" w:rsidR="00806380" w:rsidRDefault="00806380">
                    <w:pPr>
                      <w:pStyle w:val="Bibliography"/>
                      <w:rPr>
                        <w:noProof/>
                      </w:rPr>
                    </w:pPr>
                    <w:r>
                      <w:rPr>
                        <w:noProof/>
                      </w:rPr>
                      <w:t xml:space="preserve">B. Carrier, </w:t>
                    </w:r>
                    <w:r>
                      <w:rPr>
                        <w:i/>
                        <w:iCs/>
                        <w:noProof/>
                      </w:rPr>
                      <w:t xml:space="preserve">Autopsy Digital Forensics Platform: Technical Documentation, </w:t>
                    </w:r>
                    <w:r>
                      <w:rPr>
                        <w:noProof/>
                      </w:rPr>
                      <w:t xml:space="preserve">Sleuth Kit Labs, 2023. </w:t>
                    </w:r>
                  </w:p>
                </w:tc>
              </w:tr>
              <w:tr w:rsidR="00806380" w14:paraId="2C54F95B" w14:textId="77777777">
                <w:trPr>
                  <w:divId w:val="144661039"/>
                  <w:tblCellSpacing w:w="15" w:type="dxa"/>
                </w:trPr>
                <w:tc>
                  <w:tcPr>
                    <w:tcW w:w="50" w:type="pct"/>
                    <w:hideMark/>
                  </w:tcPr>
                  <w:p w14:paraId="11417D62" w14:textId="77777777" w:rsidR="00806380" w:rsidRDefault="00806380">
                    <w:pPr>
                      <w:pStyle w:val="Bibliography"/>
                      <w:rPr>
                        <w:noProof/>
                      </w:rPr>
                    </w:pPr>
                    <w:r>
                      <w:rPr>
                        <w:noProof/>
                      </w:rPr>
                      <w:t xml:space="preserve">[4] </w:t>
                    </w:r>
                  </w:p>
                </w:tc>
                <w:tc>
                  <w:tcPr>
                    <w:tcW w:w="0" w:type="auto"/>
                    <w:hideMark/>
                  </w:tcPr>
                  <w:p w14:paraId="1873C4E3" w14:textId="77777777" w:rsidR="00806380" w:rsidRDefault="00806380">
                    <w:pPr>
                      <w:pStyle w:val="Bibliography"/>
                      <w:rPr>
                        <w:noProof/>
                      </w:rPr>
                    </w:pPr>
                    <w:r>
                      <w:rPr>
                        <w:noProof/>
                      </w:rPr>
                      <w:t>N. Ruff, “ N. Ruff, “CAINE Linux: Computer Aided Investigative Environment,” CAINE Forensics Project Documentation, 2023. [Online]. Available: https://www.caine-live.net/. [Accessed 16 April 2026].</w:t>
                    </w:r>
                  </w:p>
                </w:tc>
              </w:tr>
              <w:tr w:rsidR="00806380" w14:paraId="1E29339B" w14:textId="77777777">
                <w:trPr>
                  <w:divId w:val="144661039"/>
                  <w:tblCellSpacing w:w="15" w:type="dxa"/>
                </w:trPr>
                <w:tc>
                  <w:tcPr>
                    <w:tcW w:w="50" w:type="pct"/>
                    <w:hideMark/>
                  </w:tcPr>
                  <w:p w14:paraId="52EED713" w14:textId="77777777" w:rsidR="00806380" w:rsidRDefault="00806380">
                    <w:pPr>
                      <w:pStyle w:val="Bibliography"/>
                      <w:rPr>
                        <w:noProof/>
                      </w:rPr>
                    </w:pPr>
                    <w:r>
                      <w:rPr>
                        <w:noProof/>
                      </w:rPr>
                      <w:lastRenderedPageBreak/>
                      <w:t xml:space="preserve">[5] </w:t>
                    </w:r>
                  </w:p>
                </w:tc>
                <w:tc>
                  <w:tcPr>
                    <w:tcW w:w="0" w:type="auto"/>
                    <w:hideMark/>
                  </w:tcPr>
                  <w:p w14:paraId="2FBDC487" w14:textId="77777777" w:rsidR="00806380" w:rsidRDefault="00806380">
                    <w:pPr>
                      <w:pStyle w:val="Bibliography"/>
                      <w:rPr>
                        <w:noProof/>
                      </w:rPr>
                    </w:pPr>
                    <w:r>
                      <w:rPr>
                        <w:noProof/>
                      </w:rPr>
                      <w:t>Cellebrite, “UFED Ultimate: Product Overview and Capabilities.,” Cellebrite Mobile Synchronization Ltd., 2024. [Online]. Available: https://cellebrite.com/en/home/. [Accessed 16th Apr 2026].</w:t>
                    </w:r>
                  </w:p>
                </w:tc>
              </w:tr>
              <w:tr w:rsidR="00806380" w14:paraId="2F893E6E" w14:textId="77777777">
                <w:trPr>
                  <w:divId w:val="144661039"/>
                  <w:tblCellSpacing w:w="15" w:type="dxa"/>
                </w:trPr>
                <w:tc>
                  <w:tcPr>
                    <w:tcW w:w="50" w:type="pct"/>
                    <w:hideMark/>
                  </w:tcPr>
                  <w:p w14:paraId="2DAD7C81" w14:textId="77777777" w:rsidR="00806380" w:rsidRDefault="00806380">
                    <w:pPr>
                      <w:pStyle w:val="Bibliography"/>
                      <w:rPr>
                        <w:noProof/>
                      </w:rPr>
                    </w:pPr>
                    <w:r>
                      <w:rPr>
                        <w:noProof/>
                      </w:rPr>
                      <w:t xml:space="preserve">[6] </w:t>
                    </w:r>
                  </w:p>
                </w:tc>
                <w:tc>
                  <w:tcPr>
                    <w:tcW w:w="0" w:type="auto"/>
                    <w:hideMark/>
                  </w:tcPr>
                  <w:p w14:paraId="738E275E" w14:textId="77777777" w:rsidR="00806380" w:rsidRDefault="00806380">
                    <w:pPr>
                      <w:pStyle w:val="Bibliography"/>
                      <w:rPr>
                        <w:noProof/>
                      </w:rPr>
                    </w:pPr>
                    <w:r>
                      <w:rPr>
                        <w:noProof/>
                      </w:rPr>
                      <w:t xml:space="preserve">S. Garfinkel, “Digital Forensics Research: The Next 10 Years,” </w:t>
                    </w:r>
                    <w:r>
                      <w:rPr>
                        <w:i/>
                        <w:iCs/>
                        <w:noProof/>
                      </w:rPr>
                      <w:t xml:space="preserve">Digital Investigation, </w:t>
                    </w:r>
                    <w:r>
                      <w:rPr>
                        <w:noProof/>
                      </w:rPr>
                      <w:t xml:space="preserve">vol. 7, pp. S64-S73, 2023. </w:t>
                    </w:r>
                  </w:p>
                </w:tc>
              </w:tr>
              <w:tr w:rsidR="00806380" w14:paraId="13779A74" w14:textId="77777777">
                <w:trPr>
                  <w:divId w:val="144661039"/>
                  <w:tblCellSpacing w:w="15" w:type="dxa"/>
                </w:trPr>
                <w:tc>
                  <w:tcPr>
                    <w:tcW w:w="50" w:type="pct"/>
                    <w:hideMark/>
                  </w:tcPr>
                  <w:p w14:paraId="3F2CD069" w14:textId="77777777" w:rsidR="00806380" w:rsidRDefault="00806380">
                    <w:pPr>
                      <w:pStyle w:val="Bibliography"/>
                      <w:rPr>
                        <w:noProof/>
                      </w:rPr>
                    </w:pPr>
                    <w:r>
                      <w:rPr>
                        <w:noProof/>
                      </w:rPr>
                      <w:t xml:space="preserve">[7] </w:t>
                    </w:r>
                  </w:p>
                </w:tc>
                <w:tc>
                  <w:tcPr>
                    <w:tcW w:w="0" w:type="auto"/>
                    <w:hideMark/>
                  </w:tcPr>
                  <w:p w14:paraId="35442CCE" w14:textId="77777777" w:rsidR="00806380" w:rsidRDefault="00806380">
                    <w:pPr>
                      <w:pStyle w:val="Bibliography"/>
                      <w:rPr>
                        <w:noProof/>
                      </w:rPr>
                    </w:pPr>
                    <w:r>
                      <w:rPr>
                        <w:noProof/>
                      </w:rPr>
                      <w:t>A. o. C. P. Officers, “ACPO Good Practice Guide for Digital Evidence,” ACPO, 2012. [Online]. Available: https://www.digital-detective.net/digital-forensics-documents/ACPO_Good_Practice_Guide_for_Digital_Evidence_v5.pdf. [Accessed 18 Apr 2026].</w:t>
                    </w:r>
                  </w:p>
                </w:tc>
              </w:tr>
              <w:tr w:rsidR="00806380" w14:paraId="40EC4416" w14:textId="77777777">
                <w:trPr>
                  <w:divId w:val="144661039"/>
                  <w:tblCellSpacing w:w="15" w:type="dxa"/>
                </w:trPr>
                <w:tc>
                  <w:tcPr>
                    <w:tcW w:w="50" w:type="pct"/>
                    <w:hideMark/>
                  </w:tcPr>
                  <w:p w14:paraId="6E6D0FC8" w14:textId="77777777" w:rsidR="00806380" w:rsidRDefault="00806380">
                    <w:pPr>
                      <w:pStyle w:val="Bibliography"/>
                      <w:rPr>
                        <w:noProof/>
                      </w:rPr>
                    </w:pPr>
                    <w:r>
                      <w:rPr>
                        <w:noProof/>
                      </w:rPr>
                      <w:t xml:space="preserve">[8] </w:t>
                    </w:r>
                  </w:p>
                </w:tc>
                <w:tc>
                  <w:tcPr>
                    <w:tcW w:w="0" w:type="auto"/>
                    <w:hideMark/>
                  </w:tcPr>
                  <w:p w14:paraId="69035BF9" w14:textId="77777777" w:rsidR="00806380" w:rsidRDefault="00806380">
                    <w:pPr>
                      <w:pStyle w:val="Bibliography"/>
                      <w:rPr>
                        <w:noProof/>
                      </w:rPr>
                    </w:pPr>
                    <w:r>
                      <w:rPr>
                        <w:noProof/>
                      </w:rPr>
                      <w:t>EC</w:t>
                    </w:r>
                    <w:r>
                      <w:rPr>
                        <w:noProof/>
                      </w:rPr>
                      <w:noBreakHyphen/>
                      <w:t xml:space="preserve">Council, </w:t>
                    </w:r>
                    <w:r>
                      <w:rPr>
                        <w:i/>
                        <w:iCs/>
                        <w:noProof/>
                      </w:rPr>
                      <w:t xml:space="preserve">CHFI v10: Computer Hacking Forensic Investigator, </w:t>
                    </w:r>
                    <w:r>
                      <w:rPr>
                        <w:noProof/>
                      </w:rPr>
                      <w:t>EC</w:t>
                    </w:r>
                    <w:r>
                      <w:rPr>
                        <w:noProof/>
                      </w:rPr>
                      <w:noBreakHyphen/>
                      <w:t xml:space="preserve">Council Press, 2023. </w:t>
                    </w:r>
                  </w:p>
                </w:tc>
              </w:tr>
              <w:tr w:rsidR="00806380" w14:paraId="4C1ED748" w14:textId="77777777">
                <w:trPr>
                  <w:divId w:val="144661039"/>
                  <w:tblCellSpacing w:w="15" w:type="dxa"/>
                </w:trPr>
                <w:tc>
                  <w:tcPr>
                    <w:tcW w:w="50" w:type="pct"/>
                    <w:hideMark/>
                  </w:tcPr>
                  <w:p w14:paraId="42FCD7A9" w14:textId="77777777" w:rsidR="00806380" w:rsidRDefault="00806380">
                    <w:pPr>
                      <w:pStyle w:val="Bibliography"/>
                      <w:rPr>
                        <w:noProof/>
                      </w:rPr>
                    </w:pPr>
                    <w:r>
                      <w:rPr>
                        <w:noProof/>
                      </w:rPr>
                      <w:t xml:space="preserve">[9] </w:t>
                    </w:r>
                  </w:p>
                </w:tc>
                <w:tc>
                  <w:tcPr>
                    <w:tcW w:w="0" w:type="auto"/>
                    <w:hideMark/>
                  </w:tcPr>
                  <w:p w14:paraId="78EA35CC" w14:textId="77777777" w:rsidR="00806380" w:rsidRDefault="00806380">
                    <w:pPr>
                      <w:pStyle w:val="Bibliography"/>
                      <w:rPr>
                        <w:noProof/>
                      </w:rPr>
                    </w:pPr>
                    <w:r>
                      <w:rPr>
                        <w:noProof/>
                      </w:rPr>
                      <w:t>Microsoft, “BitLocker Drive Encryption Overview,,” Microsoft Learn, 2024. [Online]. Available: https://learn.microsoft.com/en-us/windows/security/information-protection/bitlocker/bitlocker-overview. [Accessed 18 Apr 2026].</w:t>
                    </w:r>
                  </w:p>
                </w:tc>
              </w:tr>
              <w:tr w:rsidR="00806380" w14:paraId="019A76EA" w14:textId="77777777">
                <w:trPr>
                  <w:divId w:val="144661039"/>
                  <w:tblCellSpacing w:w="15" w:type="dxa"/>
                </w:trPr>
                <w:tc>
                  <w:tcPr>
                    <w:tcW w:w="50" w:type="pct"/>
                    <w:hideMark/>
                  </w:tcPr>
                  <w:p w14:paraId="5635CEE1" w14:textId="77777777" w:rsidR="00806380" w:rsidRDefault="00806380">
                    <w:pPr>
                      <w:pStyle w:val="Bibliography"/>
                      <w:rPr>
                        <w:noProof/>
                      </w:rPr>
                    </w:pPr>
                    <w:r>
                      <w:rPr>
                        <w:noProof/>
                      </w:rPr>
                      <w:t xml:space="preserve">[10] </w:t>
                    </w:r>
                  </w:p>
                </w:tc>
                <w:tc>
                  <w:tcPr>
                    <w:tcW w:w="0" w:type="auto"/>
                    <w:hideMark/>
                  </w:tcPr>
                  <w:p w14:paraId="694E72E4" w14:textId="77777777" w:rsidR="00806380" w:rsidRDefault="00806380">
                    <w:pPr>
                      <w:pStyle w:val="Bibliography"/>
                      <w:rPr>
                        <w:noProof/>
                      </w:rPr>
                    </w:pPr>
                    <w:r>
                      <w:rPr>
                        <w:noProof/>
                      </w:rPr>
                      <w:t>Google, “How Google protects your organization's security and privacy,” Google Workspace Documentation, 2024. [Online]. Available: https://knowledge.workspace.google.com/admin/compliance/how-google-protects-your-organizations-security-and-privacy?visit_id=639129777661192963-3710818776&amp;rd=1. [Accessed 20 Apr 2026].</w:t>
                    </w:r>
                  </w:p>
                </w:tc>
              </w:tr>
            </w:tbl>
            <w:p w14:paraId="1DD09992" w14:textId="77777777" w:rsidR="00806380" w:rsidRDefault="00806380">
              <w:pPr>
                <w:divId w:val="144661039"/>
                <w:rPr>
                  <w:rFonts w:eastAsia="Times New Roman"/>
                  <w:noProof/>
                </w:rPr>
              </w:pPr>
            </w:p>
            <w:p w14:paraId="6D17ADDB" w14:textId="76B33A1D" w:rsidR="00806380" w:rsidRDefault="00806380">
              <w:r>
                <w:rPr>
                  <w:b/>
                  <w:bCs/>
                  <w:noProof/>
                </w:rPr>
                <w:fldChar w:fldCharType="end"/>
              </w:r>
            </w:p>
          </w:sdtContent>
        </w:sdt>
      </w:sdtContent>
    </w:sdt>
    <w:p w14:paraId="63F896B1" w14:textId="77777777" w:rsidR="00353230" w:rsidRPr="00BD4E7F" w:rsidRDefault="00353230" w:rsidP="00BD4E7F"/>
    <w:sectPr w:rsidR="00353230" w:rsidRPr="00BD4E7F" w:rsidSect="00952336">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D1CCF" w14:textId="77777777" w:rsidR="00526406" w:rsidRDefault="00526406" w:rsidP="00F80A9C">
      <w:pPr>
        <w:spacing w:after="0" w:line="240" w:lineRule="auto"/>
      </w:pPr>
      <w:r>
        <w:separator/>
      </w:r>
    </w:p>
  </w:endnote>
  <w:endnote w:type="continuationSeparator" w:id="0">
    <w:p w14:paraId="4E618409" w14:textId="77777777" w:rsidR="00526406" w:rsidRDefault="00526406" w:rsidP="00F80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4F81D" w14:textId="77777777" w:rsidR="00526406" w:rsidRDefault="00526406" w:rsidP="00F80A9C">
      <w:pPr>
        <w:spacing w:after="0" w:line="240" w:lineRule="auto"/>
      </w:pPr>
      <w:r>
        <w:separator/>
      </w:r>
    </w:p>
  </w:footnote>
  <w:footnote w:type="continuationSeparator" w:id="0">
    <w:p w14:paraId="5974DEE2" w14:textId="77777777" w:rsidR="00526406" w:rsidRDefault="00526406" w:rsidP="00F80A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27265"/>
    <w:multiLevelType w:val="multilevel"/>
    <w:tmpl w:val="CF768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30B06"/>
    <w:multiLevelType w:val="multilevel"/>
    <w:tmpl w:val="3018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13C1F"/>
    <w:multiLevelType w:val="multilevel"/>
    <w:tmpl w:val="51A82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BA5EB0"/>
    <w:multiLevelType w:val="multilevel"/>
    <w:tmpl w:val="C0FE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D0920"/>
    <w:multiLevelType w:val="multilevel"/>
    <w:tmpl w:val="6E34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CF491E"/>
    <w:multiLevelType w:val="multilevel"/>
    <w:tmpl w:val="904C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522855"/>
    <w:multiLevelType w:val="multilevel"/>
    <w:tmpl w:val="F2A6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2A35BF"/>
    <w:multiLevelType w:val="multilevel"/>
    <w:tmpl w:val="1F041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112486">
    <w:abstractNumId w:val="2"/>
  </w:num>
  <w:num w:numId="2" w16cid:durableId="1038430398">
    <w:abstractNumId w:val="7"/>
  </w:num>
  <w:num w:numId="3" w16cid:durableId="188689167">
    <w:abstractNumId w:val="0"/>
  </w:num>
  <w:num w:numId="4" w16cid:durableId="513306001">
    <w:abstractNumId w:val="1"/>
  </w:num>
  <w:num w:numId="5" w16cid:durableId="433329344">
    <w:abstractNumId w:val="3"/>
  </w:num>
  <w:num w:numId="6" w16cid:durableId="1010260859">
    <w:abstractNumId w:val="5"/>
  </w:num>
  <w:num w:numId="7" w16cid:durableId="378166567">
    <w:abstractNumId w:val="4"/>
  </w:num>
  <w:num w:numId="8" w16cid:durableId="5123021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0AE"/>
    <w:rsid w:val="000B6E08"/>
    <w:rsid w:val="000E1F62"/>
    <w:rsid w:val="000E253B"/>
    <w:rsid w:val="00116A44"/>
    <w:rsid w:val="00187AE7"/>
    <w:rsid w:val="001B2088"/>
    <w:rsid w:val="001E241E"/>
    <w:rsid w:val="001F1D50"/>
    <w:rsid w:val="00211E63"/>
    <w:rsid w:val="00225DB5"/>
    <w:rsid w:val="002415B5"/>
    <w:rsid w:val="00244AD4"/>
    <w:rsid w:val="00273546"/>
    <w:rsid w:val="002B1716"/>
    <w:rsid w:val="002E3F2A"/>
    <w:rsid w:val="002E6BB9"/>
    <w:rsid w:val="00302249"/>
    <w:rsid w:val="003275A6"/>
    <w:rsid w:val="00332F63"/>
    <w:rsid w:val="00337134"/>
    <w:rsid w:val="00340610"/>
    <w:rsid w:val="00344363"/>
    <w:rsid w:val="003475E2"/>
    <w:rsid w:val="00353230"/>
    <w:rsid w:val="00383A07"/>
    <w:rsid w:val="003A23D9"/>
    <w:rsid w:val="003A453C"/>
    <w:rsid w:val="00404810"/>
    <w:rsid w:val="00414CF9"/>
    <w:rsid w:val="00457B12"/>
    <w:rsid w:val="00490453"/>
    <w:rsid w:val="004931B2"/>
    <w:rsid w:val="00526406"/>
    <w:rsid w:val="005354ED"/>
    <w:rsid w:val="0059421B"/>
    <w:rsid w:val="005A1453"/>
    <w:rsid w:val="0060132C"/>
    <w:rsid w:val="006779B3"/>
    <w:rsid w:val="0069540A"/>
    <w:rsid w:val="007541AA"/>
    <w:rsid w:val="007649E9"/>
    <w:rsid w:val="00784C4A"/>
    <w:rsid w:val="007C78FB"/>
    <w:rsid w:val="008009EA"/>
    <w:rsid w:val="00806380"/>
    <w:rsid w:val="00842B94"/>
    <w:rsid w:val="00862E9C"/>
    <w:rsid w:val="00874C62"/>
    <w:rsid w:val="00876B8D"/>
    <w:rsid w:val="008A418D"/>
    <w:rsid w:val="008D44B3"/>
    <w:rsid w:val="00913907"/>
    <w:rsid w:val="00931A81"/>
    <w:rsid w:val="00941B67"/>
    <w:rsid w:val="00952336"/>
    <w:rsid w:val="009C35D3"/>
    <w:rsid w:val="009D38FD"/>
    <w:rsid w:val="00A04EB3"/>
    <w:rsid w:val="00A1695E"/>
    <w:rsid w:val="00A81D62"/>
    <w:rsid w:val="00AA0776"/>
    <w:rsid w:val="00AC3F26"/>
    <w:rsid w:val="00AF1CE2"/>
    <w:rsid w:val="00AF5CB0"/>
    <w:rsid w:val="00B1229C"/>
    <w:rsid w:val="00B23866"/>
    <w:rsid w:val="00B63FA6"/>
    <w:rsid w:val="00B731CD"/>
    <w:rsid w:val="00B85463"/>
    <w:rsid w:val="00B97CE3"/>
    <w:rsid w:val="00BA677F"/>
    <w:rsid w:val="00BC2244"/>
    <w:rsid w:val="00BD4E7F"/>
    <w:rsid w:val="00BD60AE"/>
    <w:rsid w:val="00BE5EA3"/>
    <w:rsid w:val="00C011D4"/>
    <w:rsid w:val="00C02F61"/>
    <w:rsid w:val="00C228D4"/>
    <w:rsid w:val="00CD5E5E"/>
    <w:rsid w:val="00CF314B"/>
    <w:rsid w:val="00D3417B"/>
    <w:rsid w:val="00D404FE"/>
    <w:rsid w:val="00D475BC"/>
    <w:rsid w:val="00D608E3"/>
    <w:rsid w:val="00D64B6A"/>
    <w:rsid w:val="00D673F1"/>
    <w:rsid w:val="00D978DD"/>
    <w:rsid w:val="00DB1A1F"/>
    <w:rsid w:val="00DB51DD"/>
    <w:rsid w:val="00DD1D78"/>
    <w:rsid w:val="00DE0682"/>
    <w:rsid w:val="00DE3CF5"/>
    <w:rsid w:val="00E54D27"/>
    <w:rsid w:val="00E62222"/>
    <w:rsid w:val="00E95743"/>
    <w:rsid w:val="00EF1187"/>
    <w:rsid w:val="00EF4B3B"/>
    <w:rsid w:val="00F548E2"/>
    <w:rsid w:val="00F77DC9"/>
    <w:rsid w:val="00F80A9C"/>
    <w:rsid w:val="00FC3E7E"/>
    <w:rsid w:val="00FD7DFD"/>
    <w:rsid w:val="0C0FD018"/>
    <w:rsid w:val="1326DA94"/>
    <w:rsid w:val="13F58F58"/>
    <w:rsid w:val="1A765CAA"/>
    <w:rsid w:val="26906B36"/>
    <w:rsid w:val="4C8EB816"/>
    <w:rsid w:val="54607CFB"/>
    <w:rsid w:val="66DA90B7"/>
    <w:rsid w:val="69A773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1684B"/>
  <w15:chartTrackingRefBased/>
  <w15:docId w15:val="{171C66C5-2F63-4600-A4CF-6731A6672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5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7D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41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A23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60AE"/>
    <w:pPr>
      <w:spacing w:after="0" w:line="240" w:lineRule="auto"/>
    </w:pPr>
    <w:rPr>
      <w:kern w:val="0"/>
      <w14:ligatures w14:val="none"/>
    </w:rPr>
  </w:style>
  <w:style w:type="character" w:customStyle="1" w:styleId="NoSpacingChar">
    <w:name w:val="No Spacing Char"/>
    <w:basedOn w:val="DefaultParagraphFont"/>
    <w:link w:val="NoSpacing"/>
    <w:uiPriority w:val="1"/>
    <w:rsid w:val="00BD60AE"/>
    <w:rPr>
      <w:kern w:val="0"/>
      <w14:ligatures w14:val="none"/>
    </w:rPr>
  </w:style>
  <w:style w:type="character" w:customStyle="1" w:styleId="Heading2Char">
    <w:name w:val="Heading 2 Char"/>
    <w:basedOn w:val="DefaultParagraphFont"/>
    <w:link w:val="Heading2"/>
    <w:uiPriority w:val="9"/>
    <w:rsid w:val="00FD7DF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73546"/>
    <w:rPr>
      <w:rFonts w:ascii="Times New Roman" w:hAnsi="Times New Roman" w:cs="Times New Roman"/>
      <w:sz w:val="24"/>
      <w:szCs w:val="24"/>
    </w:rPr>
  </w:style>
  <w:style w:type="character" w:customStyle="1" w:styleId="Heading1Char">
    <w:name w:val="Heading 1 Char"/>
    <w:basedOn w:val="DefaultParagraphFont"/>
    <w:link w:val="Heading1"/>
    <w:uiPriority w:val="9"/>
    <w:rsid w:val="003275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75A6"/>
    <w:pPr>
      <w:outlineLvl w:val="9"/>
    </w:pPr>
    <w:rPr>
      <w:kern w:val="0"/>
      <w:lang w:val="en-US" w:eastAsia="en-US"/>
      <w14:ligatures w14:val="none"/>
    </w:rPr>
  </w:style>
  <w:style w:type="paragraph" w:styleId="TOC2">
    <w:name w:val="toc 2"/>
    <w:basedOn w:val="Normal"/>
    <w:next w:val="Normal"/>
    <w:autoRedefine/>
    <w:uiPriority w:val="39"/>
    <w:unhideWhenUsed/>
    <w:rsid w:val="003275A6"/>
    <w:pPr>
      <w:spacing w:after="100"/>
      <w:ind w:left="220"/>
    </w:pPr>
  </w:style>
  <w:style w:type="character" w:styleId="Hyperlink">
    <w:name w:val="Hyperlink"/>
    <w:basedOn w:val="DefaultParagraphFont"/>
    <w:uiPriority w:val="99"/>
    <w:unhideWhenUsed/>
    <w:rsid w:val="003275A6"/>
    <w:rPr>
      <w:color w:val="0563C1" w:themeColor="hyperlink"/>
      <w:u w:val="single"/>
    </w:rPr>
  </w:style>
  <w:style w:type="table" w:styleId="TableGrid">
    <w:name w:val="Table Grid"/>
    <w:basedOn w:val="TableNormal"/>
    <w:uiPriority w:val="39"/>
    <w:rsid w:val="00931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A418D"/>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344363"/>
    <w:pPr>
      <w:spacing w:after="100"/>
    </w:pPr>
  </w:style>
  <w:style w:type="paragraph" w:styleId="TOC3">
    <w:name w:val="toc 3"/>
    <w:basedOn w:val="Normal"/>
    <w:next w:val="Normal"/>
    <w:autoRedefine/>
    <w:uiPriority w:val="39"/>
    <w:unhideWhenUsed/>
    <w:rsid w:val="00344363"/>
    <w:pPr>
      <w:spacing w:after="100"/>
      <w:ind w:left="440"/>
    </w:pPr>
  </w:style>
  <w:style w:type="character" w:customStyle="1" w:styleId="Heading4Char">
    <w:name w:val="Heading 4 Char"/>
    <w:basedOn w:val="DefaultParagraphFont"/>
    <w:link w:val="Heading4"/>
    <w:uiPriority w:val="9"/>
    <w:rsid w:val="003A23D9"/>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F80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A9C"/>
  </w:style>
  <w:style w:type="paragraph" w:styleId="Footer">
    <w:name w:val="footer"/>
    <w:basedOn w:val="Normal"/>
    <w:link w:val="FooterChar"/>
    <w:uiPriority w:val="99"/>
    <w:unhideWhenUsed/>
    <w:rsid w:val="00F80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A9C"/>
  </w:style>
  <w:style w:type="paragraph" w:styleId="Bibliography">
    <w:name w:val="Bibliography"/>
    <w:basedOn w:val="Normal"/>
    <w:next w:val="Normal"/>
    <w:uiPriority w:val="37"/>
    <w:unhideWhenUsed/>
    <w:rsid w:val="00806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22039">
      <w:bodyDiv w:val="1"/>
      <w:marLeft w:val="0"/>
      <w:marRight w:val="0"/>
      <w:marTop w:val="0"/>
      <w:marBottom w:val="0"/>
      <w:divBdr>
        <w:top w:val="none" w:sz="0" w:space="0" w:color="auto"/>
        <w:left w:val="none" w:sz="0" w:space="0" w:color="auto"/>
        <w:bottom w:val="none" w:sz="0" w:space="0" w:color="auto"/>
        <w:right w:val="none" w:sz="0" w:space="0" w:color="auto"/>
      </w:divBdr>
    </w:div>
    <w:div w:id="144661039">
      <w:bodyDiv w:val="1"/>
      <w:marLeft w:val="0"/>
      <w:marRight w:val="0"/>
      <w:marTop w:val="0"/>
      <w:marBottom w:val="0"/>
      <w:divBdr>
        <w:top w:val="none" w:sz="0" w:space="0" w:color="auto"/>
        <w:left w:val="none" w:sz="0" w:space="0" w:color="auto"/>
        <w:bottom w:val="none" w:sz="0" w:space="0" w:color="auto"/>
        <w:right w:val="none" w:sz="0" w:space="0" w:color="auto"/>
      </w:divBdr>
    </w:div>
    <w:div w:id="310136733">
      <w:bodyDiv w:val="1"/>
      <w:marLeft w:val="0"/>
      <w:marRight w:val="0"/>
      <w:marTop w:val="0"/>
      <w:marBottom w:val="0"/>
      <w:divBdr>
        <w:top w:val="none" w:sz="0" w:space="0" w:color="auto"/>
        <w:left w:val="none" w:sz="0" w:space="0" w:color="auto"/>
        <w:bottom w:val="none" w:sz="0" w:space="0" w:color="auto"/>
        <w:right w:val="none" w:sz="0" w:space="0" w:color="auto"/>
      </w:divBdr>
    </w:div>
    <w:div w:id="422381680">
      <w:bodyDiv w:val="1"/>
      <w:marLeft w:val="0"/>
      <w:marRight w:val="0"/>
      <w:marTop w:val="0"/>
      <w:marBottom w:val="0"/>
      <w:divBdr>
        <w:top w:val="none" w:sz="0" w:space="0" w:color="auto"/>
        <w:left w:val="none" w:sz="0" w:space="0" w:color="auto"/>
        <w:bottom w:val="none" w:sz="0" w:space="0" w:color="auto"/>
        <w:right w:val="none" w:sz="0" w:space="0" w:color="auto"/>
      </w:divBdr>
    </w:div>
    <w:div w:id="755514818">
      <w:bodyDiv w:val="1"/>
      <w:marLeft w:val="0"/>
      <w:marRight w:val="0"/>
      <w:marTop w:val="0"/>
      <w:marBottom w:val="0"/>
      <w:divBdr>
        <w:top w:val="none" w:sz="0" w:space="0" w:color="auto"/>
        <w:left w:val="none" w:sz="0" w:space="0" w:color="auto"/>
        <w:bottom w:val="none" w:sz="0" w:space="0" w:color="auto"/>
        <w:right w:val="none" w:sz="0" w:space="0" w:color="auto"/>
      </w:divBdr>
    </w:div>
    <w:div w:id="1166017960">
      <w:bodyDiv w:val="1"/>
      <w:marLeft w:val="0"/>
      <w:marRight w:val="0"/>
      <w:marTop w:val="0"/>
      <w:marBottom w:val="0"/>
      <w:divBdr>
        <w:top w:val="none" w:sz="0" w:space="0" w:color="auto"/>
        <w:left w:val="none" w:sz="0" w:space="0" w:color="auto"/>
        <w:bottom w:val="none" w:sz="0" w:space="0" w:color="auto"/>
        <w:right w:val="none" w:sz="0" w:space="0" w:color="auto"/>
      </w:divBdr>
    </w:div>
    <w:div w:id="1427726851">
      <w:bodyDiv w:val="1"/>
      <w:marLeft w:val="0"/>
      <w:marRight w:val="0"/>
      <w:marTop w:val="0"/>
      <w:marBottom w:val="0"/>
      <w:divBdr>
        <w:top w:val="none" w:sz="0" w:space="0" w:color="auto"/>
        <w:left w:val="none" w:sz="0" w:space="0" w:color="auto"/>
        <w:bottom w:val="none" w:sz="0" w:space="0" w:color="auto"/>
        <w:right w:val="none" w:sz="0" w:space="0" w:color="auto"/>
      </w:divBdr>
    </w:div>
    <w:div w:id="1726218987">
      <w:bodyDiv w:val="1"/>
      <w:marLeft w:val="0"/>
      <w:marRight w:val="0"/>
      <w:marTop w:val="0"/>
      <w:marBottom w:val="0"/>
      <w:divBdr>
        <w:top w:val="none" w:sz="0" w:space="0" w:color="auto"/>
        <w:left w:val="none" w:sz="0" w:space="0" w:color="auto"/>
        <w:bottom w:val="none" w:sz="0" w:space="0" w:color="auto"/>
        <w:right w:val="none" w:sz="0" w:space="0" w:color="auto"/>
      </w:divBdr>
    </w:div>
    <w:div w:id="1845775285">
      <w:bodyDiv w:val="1"/>
      <w:marLeft w:val="0"/>
      <w:marRight w:val="0"/>
      <w:marTop w:val="0"/>
      <w:marBottom w:val="0"/>
      <w:divBdr>
        <w:top w:val="none" w:sz="0" w:space="0" w:color="auto"/>
        <w:left w:val="none" w:sz="0" w:space="0" w:color="auto"/>
        <w:bottom w:val="none" w:sz="0" w:space="0" w:color="auto"/>
        <w:right w:val="none" w:sz="0" w:space="0" w:color="auto"/>
      </w:divBdr>
    </w:div>
    <w:div w:id="1846438490">
      <w:bodyDiv w:val="1"/>
      <w:marLeft w:val="0"/>
      <w:marRight w:val="0"/>
      <w:marTop w:val="0"/>
      <w:marBottom w:val="0"/>
      <w:divBdr>
        <w:top w:val="none" w:sz="0" w:space="0" w:color="auto"/>
        <w:left w:val="none" w:sz="0" w:space="0" w:color="auto"/>
        <w:bottom w:val="none" w:sz="0" w:space="0" w:color="auto"/>
        <w:right w:val="none" w:sz="0" w:space="0" w:color="auto"/>
      </w:divBdr>
    </w:div>
    <w:div w:id="197128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2413879@student.uwtsd.ac.uk</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1916b3e8b4cc3796dbba69025601ec34">
  <xsd:schema xmlns:xsd="http://www.w3.org/2001/XMLSchema" xmlns:xs="http://www.w3.org/2001/XMLSchema" xmlns:p="http://schemas.microsoft.com/office/2006/metadata/properties" xmlns:ns3="0085e1a2-9cbf-4b92-866b-21f3c89040b6" targetNamespace="http://schemas.microsoft.com/office/2006/metadata/properties" ma:root="true" ma:fieldsID="9a518c33d83b8f0eb11cca31b5f073a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Acc23</b:Tag>
    <b:SourceType>Misc</b:SourceType>
    <b:Guid>{54E3E5CC-0625-4B6E-AE25-0FB2E67E37D6}</b:Guid>
    <b:Title>FTK Imager 4.5 User Guide</b:Title>
    <b:Year>2023</b:Year>
    <b:Publisher>Access Data Group</b:Publisher>
    <b:Author>
      <b:Author>
        <b:NameList>
          <b:Person>
            <b:Last>Data</b:Last>
            <b:First>Access</b:First>
          </b:Person>
        </b:NameList>
      </b:Author>
    </b:Author>
    <b:RefOrder>1</b:RefOrder>
  </b:Source>
  <b:Source>
    <b:Tag>Mag24</b:Tag>
    <b:SourceType>Misc</b:SourceType>
    <b:Guid>{B02AAF34-5A14-4C05-A6FC-E7BE44A116F5}</b:Guid>
    <b:Author>
      <b:Author>
        <b:NameList>
          <b:Person>
            <b:Last>Forensics</b:Last>
            <b:First>Magnet</b:First>
          </b:Person>
        </b:NameList>
      </b:Author>
    </b:Author>
    <b:Title>Magnet AXIOM: User Guide and Technical Overview</b:Title>
    <b:Year>2024</b:Year>
    <b:Publisher>Magnet Forensics Inc.</b:Publisher>
    <b:RefOrder>2</b:RefOrder>
  </b:Source>
  <b:Source>
    <b:Tag>BCa23</b:Tag>
    <b:SourceType>Misc</b:SourceType>
    <b:Guid>{DA2D209C-760D-4E6B-9787-685CB8D01FA8}</b:Guid>
    <b:Author>
      <b:Author>
        <b:NameList>
          <b:Person>
            <b:Last>Carrier</b:Last>
            <b:First>B.</b:First>
          </b:Person>
        </b:NameList>
      </b:Author>
    </b:Author>
    <b:Title> Autopsy Digital Forensics Platform: Technical Documentation</b:Title>
    <b:Year>2023</b:Year>
    <b:Publisher>Sleuth Kit Labs</b:Publisher>
    <b:RefOrder>3</b:RefOrder>
  </b:Source>
  <b:Source>
    <b:Tag>NRu23</b:Tag>
    <b:SourceType>InternetSite</b:SourceType>
    <b:Guid>{CBD8A3FE-1F6D-4FC5-957A-777E71A23990}</b:Guid>
    <b:Title> N. Ruff, “CAINE Linux: Computer Aided Investigative Environment</b:Title>
    <b:Year>2023</b:Year>
    <b:Author>
      <b:Author>
        <b:NameList>
          <b:Person>
            <b:Last>Ruff</b:Last>
            <b:First>N.</b:First>
          </b:Person>
        </b:NameList>
      </b:Author>
    </b:Author>
    <b:ProductionCompany>CAINE Forensics Project Documentation</b:ProductionCompany>
    <b:YearAccessed>2026</b:YearAccessed>
    <b:MonthAccessed>April</b:MonthAccessed>
    <b:DayAccessed>16</b:DayAccessed>
    <b:URL>https://www.caine-live.net/</b:URL>
    <b:RefOrder>4</b:RefOrder>
  </b:Source>
  <b:Source>
    <b:Tag>Cel24</b:Tag>
    <b:SourceType>InternetSite</b:SourceType>
    <b:Guid>{973A5B3C-E7BA-45B9-AEFB-4EC55059A32C}</b:Guid>
    <b:Author>
      <b:Author>
        <b:NameList>
          <b:Person>
            <b:Last>Cellebrite</b:Last>
          </b:Person>
        </b:NameList>
      </b:Author>
    </b:Author>
    <b:Title>UFED Ultimate: Product Overview and Capabilities.</b:Title>
    <b:ProductionCompany>Cellebrite Mobile Synchronization Ltd.</b:ProductionCompany>
    <b:Year>2024</b:Year>
    <b:YearAccessed>2026</b:YearAccessed>
    <b:MonthAccessed>Apr</b:MonthAccessed>
    <b:DayAccessed>16th</b:DayAccessed>
    <b:URL>https://cellebrite.com/en/home/</b:URL>
    <b:RefOrder>5</b:RefOrder>
  </b:Source>
  <b:Source>
    <b:Tag>Mic24</b:Tag>
    <b:SourceType>InternetSite</b:SourceType>
    <b:Guid>{A59E3ECC-77EF-4DDE-8D50-16692D6A4B4C}</b:Guid>
    <b:Author>
      <b:Author>
        <b:NameList>
          <b:Person>
            <b:Last>Microsoft</b:Last>
          </b:Person>
        </b:NameList>
      </b:Author>
    </b:Author>
    <b:Title>BitLocker Drive Encryption Overview,</b:Title>
    <b:ProductionCompany>Microsoft Learn</b:ProductionCompany>
    <b:Year>2024</b:Year>
    <b:YearAccessed>2026</b:YearAccessed>
    <b:MonthAccessed>Apr</b:MonthAccessed>
    <b:DayAccessed>18</b:DayAccessed>
    <b:URL>https://learn.microsoft.com/en-us/windows/security/information-protection/bitlocker/bitlocker-overview</b:URL>
    <b:RefOrder>9</b:RefOrder>
  </b:Source>
  <b:Source>
    <b:Tag>Ass12</b:Tag>
    <b:SourceType>InternetSite</b:SourceType>
    <b:Guid>{B7AC5877-6A32-4B16-90B7-681BF869E9B7}</b:Guid>
    <b:Author>
      <b:Author>
        <b:NameList>
          <b:Person>
            <b:Last>Officers</b:Last>
            <b:First>Association</b:First>
            <b:Middle>of Chief Police</b:Middle>
          </b:Person>
        </b:NameList>
      </b:Author>
    </b:Author>
    <b:Title>ACPO Good Practice Guide for Digital Evidence</b:Title>
    <b:ProductionCompany>ACPO</b:ProductionCompany>
    <b:Year>2012</b:Year>
    <b:YearAccessed>2026</b:YearAccessed>
    <b:MonthAccessed>Apr</b:MonthAccessed>
    <b:DayAccessed>18</b:DayAccessed>
    <b:URL>https://www.digital-detective.net/digital-forensics-documents/ACPO_Good_Practice_Guide_for_Digital_Evidence_v5.pdf</b:URL>
    <b:RefOrder>7</b:RefOrder>
  </b:Source>
  <b:Source>
    <b:Tag>ECC23</b:Tag>
    <b:SourceType>Misc</b:SourceType>
    <b:Guid>{5BF611E4-B236-4140-8663-16CF464B63DC}</b:Guid>
    <b:Title>CHFI v10: Computer Hacking Forensic Investigator</b:Title>
    <b:Year>2023</b:Year>
    <b:Author>
      <b:Author>
        <b:NameList>
          <b:Person>
            <b:Last>EC‑Council</b:Last>
          </b:Person>
        </b:NameList>
      </b:Author>
    </b:Author>
    <b:Publisher>EC‑Council Press</b:Publisher>
    <b:RefOrder>8</b:RefOrder>
  </b:Source>
  <b:Source>
    <b:Tag>SGa23</b:Tag>
    <b:SourceType>JournalArticle</b:SourceType>
    <b:Guid>{27C60421-51F1-43E6-99F6-DEBCEDB1192C}</b:Guid>
    <b:Title>Digital Forensics Research: The Next 10 Years</b:Title>
    <b:Year>2023</b:Year>
    <b:Author>
      <b:Author>
        <b:NameList>
          <b:Person>
            <b:Last>Garfinkel</b:Last>
            <b:First>S.</b:First>
          </b:Person>
        </b:NameList>
      </b:Author>
    </b:Author>
    <b:JournalName>Digital Investigation</b:JournalName>
    <b:Pages>S64-S73</b:Pages>
    <b:Volume>7</b:Volume>
    <b:RefOrder>6</b:RefOrder>
  </b:Source>
  <b:Source>
    <b:Tag>Goo24</b:Tag>
    <b:SourceType>InternetSite</b:SourceType>
    <b:Guid>{0213D074-6969-4504-94FA-8A67CE815E0B}</b:Guid>
    <b:Title>How Google protects your organization's security and privacy</b:Title>
    <b:Year>2024</b:Year>
    <b:Author>
      <b:Author>
        <b:NameList>
          <b:Person>
            <b:Last>Google</b:Last>
          </b:Person>
        </b:NameList>
      </b:Author>
    </b:Author>
    <b:ProductionCompany>Google Workspace Documentation</b:ProductionCompany>
    <b:YearAccessed>2026</b:YearAccessed>
    <b:MonthAccessed>Apr</b:MonthAccessed>
    <b:DayAccessed>20</b:DayAccessed>
    <b:URL>https://knowledge.workspace.google.com/admin/compliance/how-google-protects-your-organizations-security-and-privacy?visit_id=639129777661192963-3710818776&amp;rd=1</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A3A8FC-99F6-4ACE-9F5D-9837F3782B14}">
  <ds:schemaRefs>
    <ds:schemaRef ds:uri="http://schemas.microsoft.com/sharepoint/v3/contenttype/forms"/>
  </ds:schemaRefs>
</ds:datastoreItem>
</file>

<file path=customXml/itemProps3.xml><?xml version="1.0" encoding="utf-8"?>
<ds:datastoreItem xmlns:ds="http://schemas.openxmlformats.org/officeDocument/2006/customXml" ds:itemID="{9CCD7D9D-2F51-49A9-A120-7B17AB8BEB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0CB36C-45C3-4D5F-A877-148BAC4BC134}">
  <ds:schemaRefs>
    <ds:schemaRef ds:uri="http://schemas.microsoft.com/office/2006/metadata/properties"/>
    <ds:schemaRef ds:uri="http://schemas.microsoft.com/office/infopath/2007/PartnerControls"/>
    <ds:schemaRef ds:uri="0085e1a2-9cbf-4b92-866b-21f3c89040b6"/>
  </ds:schemaRefs>
</ds:datastoreItem>
</file>

<file path=customXml/itemProps5.xml><?xml version="1.0" encoding="utf-8"?>
<ds:datastoreItem xmlns:ds="http://schemas.openxmlformats.org/officeDocument/2006/customXml" ds:itemID="{1589F983-F49C-4142-8389-F72B445CB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17</Pages>
  <Words>6005</Words>
  <Characters>34230</Characters>
  <Application>Microsoft Office Word</Application>
  <DocSecurity>0</DocSecurity>
  <Lines>285</Lines>
  <Paragraphs>80</Paragraphs>
  <ScaleCrop>false</ScaleCrop>
  <Company>UWTSD</Company>
  <LinksUpToDate>false</LinksUpToDate>
  <CharactersWithSpaces>40155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
  <dc:creator>Shane Groves (2413879)</dc:creator>
  <cp:keywords/>
  <dc:description/>
  <cp:lastModifiedBy>Shane Groves (2413879)</cp:lastModifiedBy>
  <cp:revision>89</cp:revision>
  <dcterms:created xsi:type="dcterms:W3CDTF">2026-03-24T09:56:00Z</dcterms:created>
  <dcterms:modified xsi:type="dcterms:W3CDTF">2026-04-28T13:07:00Z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