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footer4.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E1987B" w14:textId="77777777" w:rsidR="00CE1DF9" w:rsidRPr="002624F1" w:rsidRDefault="00CE1DF9" w:rsidP="002624F1">
      <w:pPr>
        <w:bidi/>
        <w:spacing w:after="0" w:line="240" w:lineRule="auto"/>
        <w:ind w:firstLine="0"/>
        <w:rPr>
          <w:b/>
          <w:rtl/>
        </w:rPr>
      </w:pPr>
    </w:p>
    <w:bookmarkStart w:id="0" w:name="OLE_LINK16"/>
    <w:bookmarkStart w:id="1" w:name="OLE_LINK17"/>
    <w:p w14:paraId="6904A0D1" w14:textId="6C3755EB" w:rsidR="00057382" w:rsidRPr="002624F1" w:rsidRDefault="00057382" w:rsidP="00057382">
      <w:pPr>
        <w:ind w:firstLine="0"/>
        <w:jc w:val="center"/>
        <w:rPr>
          <w:b/>
          <w:bCs/>
        </w:rPr>
      </w:pPr>
      <w:r w:rsidRPr="002624F1">
        <w:fldChar w:fldCharType="begin"/>
      </w:r>
      <w:r w:rsidRPr="002624F1">
        <w:instrText xml:space="preserve"> INCLUDEPICTURE "/Users/redhwanal-amri/Library/Group Containers/UBF8T346G9.ms/WebArchiveCopyPasteTempFiles/com.microsoft.Word/Wales-TSD-1.jpg" \* MERGEFORMATINET </w:instrText>
      </w:r>
      <w:r w:rsidRPr="002624F1">
        <w:fldChar w:fldCharType="separate"/>
      </w:r>
      <w:r w:rsidRPr="002624F1">
        <w:rPr>
          <w:noProof/>
        </w:rPr>
        <w:drawing>
          <wp:inline distT="0" distB="0" distL="0" distR="0" wp14:anchorId="7B62811C" wp14:editId="1C460F05">
            <wp:extent cx="5486400" cy="2444115"/>
            <wp:effectExtent l="0" t="0" r="0" b="0"/>
            <wp:docPr id="1419149901" name="Picture 1" descr="University of Wales Trinity Saint David - my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 myday"/>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86400" cy="2444115"/>
                    </a:xfrm>
                    <a:prstGeom prst="rect">
                      <a:avLst/>
                    </a:prstGeom>
                    <a:noFill/>
                    <a:ln>
                      <a:noFill/>
                    </a:ln>
                  </pic:spPr>
                </pic:pic>
              </a:graphicData>
            </a:graphic>
          </wp:inline>
        </w:drawing>
      </w:r>
      <w:r w:rsidRPr="002624F1">
        <w:fldChar w:fldCharType="end"/>
      </w:r>
    </w:p>
    <w:p w14:paraId="44100225" w14:textId="77777777" w:rsidR="00057382" w:rsidRPr="002624F1" w:rsidRDefault="00057382" w:rsidP="00057382">
      <w:pPr>
        <w:ind w:firstLine="0"/>
        <w:jc w:val="center"/>
        <w:rPr>
          <w:b/>
          <w:bCs/>
        </w:rPr>
      </w:pPr>
    </w:p>
    <w:bookmarkEnd w:id="0"/>
    <w:bookmarkEnd w:id="1"/>
    <w:p w14:paraId="2DA596CB" w14:textId="667B7BC4" w:rsidR="00AB7CE9" w:rsidRPr="002624F1" w:rsidRDefault="00AB7CE9" w:rsidP="00AB7CE9">
      <w:pPr>
        <w:spacing w:after="0"/>
        <w:ind w:firstLine="0"/>
        <w:jc w:val="center"/>
        <w:rPr>
          <w:b/>
          <w:bCs/>
        </w:rPr>
      </w:pPr>
      <w:r w:rsidRPr="002624F1">
        <w:rPr>
          <w:b/>
          <w:bCs/>
        </w:rPr>
        <w:t>EXAMINING THE LECTURERS’ READINESS TO EMBRACE COLLABORATIVE TEACHING TOOLS WITHIN CLASSROOMS AT UWTSD</w:t>
      </w:r>
    </w:p>
    <w:p w14:paraId="66B4C4D8" w14:textId="77777777" w:rsidR="00AB7CE9" w:rsidRPr="002624F1" w:rsidRDefault="00AB7CE9" w:rsidP="000500D7">
      <w:pPr>
        <w:spacing w:after="0" w:line="240" w:lineRule="auto"/>
        <w:ind w:firstLine="0"/>
        <w:jc w:val="center"/>
      </w:pPr>
    </w:p>
    <w:p w14:paraId="002676F2" w14:textId="657EFB09" w:rsidR="00CE1DF9" w:rsidRPr="002624F1" w:rsidRDefault="00057382" w:rsidP="00057382">
      <w:pPr>
        <w:spacing w:after="0" w:line="240" w:lineRule="auto"/>
        <w:ind w:firstLine="0"/>
        <w:jc w:val="center"/>
        <w:rPr>
          <w:b/>
          <w:bCs/>
        </w:rPr>
      </w:pPr>
      <w:r w:rsidRPr="002624F1">
        <w:rPr>
          <w:b/>
          <w:bCs/>
        </w:rPr>
        <w:t>REDHWAN AL-AMRI</w:t>
      </w:r>
    </w:p>
    <w:p w14:paraId="44374B05" w14:textId="2F5C76FA" w:rsidR="00057382" w:rsidRPr="002624F1" w:rsidRDefault="00057382" w:rsidP="00057382">
      <w:pPr>
        <w:spacing w:after="0" w:line="240" w:lineRule="auto"/>
        <w:ind w:firstLine="0"/>
        <w:jc w:val="center"/>
        <w:rPr>
          <w:b/>
          <w:bCs/>
        </w:rPr>
      </w:pPr>
      <w:r w:rsidRPr="002624F1">
        <w:rPr>
          <w:b/>
          <w:bCs/>
        </w:rPr>
        <w:t>2218136</w:t>
      </w:r>
    </w:p>
    <w:p w14:paraId="30C23755" w14:textId="77777777" w:rsidR="00CE1DF9" w:rsidRPr="002624F1" w:rsidRDefault="00CE1DF9" w:rsidP="00057382">
      <w:pPr>
        <w:spacing w:after="0" w:line="240" w:lineRule="auto"/>
        <w:ind w:firstLine="0"/>
        <w:rPr>
          <w:highlight w:val="yellow"/>
        </w:rPr>
      </w:pPr>
    </w:p>
    <w:p w14:paraId="07AE2AE6" w14:textId="77777777" w:rsidR="00AB7CE9" w:rsidRPr="002624F1" w:rsidRDefault="00AB7CE9" w:rsidP="00057382">
      <w:pPr>
        <w:spacing w:after="0" w:line="240" w:lineRule="auto"/>
        <w:ind w:firstLine="0"/>
        <w:rPr>
          <w:highlight w:val="yellow"/>
        </w:rPr>
      </w:pPr>
    </w:p>
    <w:p w14:paraId="26417AD8" w14:textId="7164A04C" w:rsidR="00CE1DF9" w:rsidRPr="002624F1" w:rsidRDefault="00057382" w:rsidP="00057382">
      <w:pPr>
        <w:spacing w:after="0" w:line="240" w:lineRule="auto"/>
        <w:jc w:val="center"/>
        <w:rPr>
          <w:highlight w:val="yellow"/>
          <w:rtl/>
        </w:rPr>
      </w:pPr>
      <w:r w:rsidRPr="002624F1">
        <w:t>Action Research Project (ECPT6009 &amp; ECPT7006)</w:t>
      </w:r>
    </w:p>
    <w:p w14:paraId="391287C3" w14:textId="77777777" w:rsidR="00CE1DF9" w:rsidRPr="002624F1" w:rsidRDefault="00CE1DF9" w:rsidP="00CE1DF9">
      <w:pPr>
        <w:spacing w:after="0" w:line="240" w:lineRule="auto"/>
        <w:jc w:val="center"/>
        <w:rPr>
          <w:highlight w:val="yellow"/>
        </w:rPr>
      </w:pPr>
    </w:p>
    <w:p w14:paraId="01FBA371" w14:textId="2CD66EDE" w:rsidR="00CE1DF9" w:rsidRPr="002624F1" w:rsidRDefault="00057382" w:rsidP="00057382">
      <w:pPr>
        <w:spacing w:line="259" w:lineRule="auto"/>
        <w:jc w:val="center"/>
        <w:rPr>
          <w:rtl/>
        </w:rPr>
        <w:sectPr w:rsidR="00CE1DF9" w:rsidRPr="002624F1" w:rsidSect="009F2951">
          <w:footerReference w:type="default" r:id="rId9"/>
          <w:footerReference w:type="first" r:id="rId10"/>
          <w:pgSz w:w="12240" w:h="15840"/>
          <w:pgMar w:top="1440" w:right="1440" w:bottom="1440" w:left="2160" w:header="720" w:footer="720" w:gutter="0"/>
          <w:pgNumType w:start="1"/>
          <w:cols w:space="720"/>
          <w:docGrid w:linePitch="360"/>
        </w:sectPr>
      </w:pPr>
      <w:r w:rsidRPr="002624F1">
        <w:t>University of Wales Trinity Saint David</w:t>
      </w:r>
      <w:r w:rsidR="00CE1DF9" w:rsidRPr="002624F1">
        <w:br w:type="page"/>
      </w:r>
    </w:p>
    <w:p w14:paraId="2DB9C752" w14:textId="77777777" w:rsidR="00CE1DF9" w:rsidRPr="002624F1" w:rsidRDefault="00CE1DF9" w:rsidP="00CE1DF9">
      <w:pPr>
        <w:pStyle w:val="Heading2"/>
        <w:numPr>
          <w:ilvl w:val="0"/>
          <w:numId w:val="0"/>
        </w:numPr>
        <w:jc w:val="center"/>
      </w:pPr>
      <w:bookmarkStart w:id="2" w:name="_Toc161115345"/>
      <w:r w:rsidRPr="002624F1">
        <w:lastRenderedPageBreak/>
        <w:t>ABSTRACT</w:t>
      </w:r>
      <w:bookmarkEnd w:id="2"/>
    </w:p>
    <w:p w14:paraId="38382256" w14:textId="77777777" w:rsidR="00204E4F" w:rsidRDefault="00204E4F" w:rsidP="00204E4F"/>
    <w:p w14:paraId="1E57A50B" w14:textId="005603C6" w:rsidR="00D83610" w:rsidRDefault="00D83610" w:rsidP="00CE1DF9">
      <w:pPr>
        <w:ind w:firstLine="0"/>
      </w:pPr>
      <w:r w:rsidRPr="00D83610">
        <w:t xml:space="preserve">Embarking on the journey to cultivate a technologically enriched learning environment, this study delves into the readiness of University of Wales Trinity Saint David (UWTSD) lecturers to </w:t>
      </w:r>
      <w:r>
        <w:t>embrace</w:t>
      </w:r>
      <w:r w:rsidRPr="00D83610">
        <w:t xml:space="preserve"> collaborative teaching tools, employing the Technology Acceptance Model (TAM) as the guiding theoretical framework. Systematically investigating factors such as perceived ease of use, perceived usefulness, and perceived enjoyment, the research explores their influence on lecturers' intentions to incorporate collaborative tools in classrooms</w:t>
      </w:r>
      <w:r>
        <w:t xml:space="preserve"> at </w:t>
      </w:r>
      <w:r w:rsidRPr="00D83610">
        <w:t>UWTSD. Employing a quantitative research method, the study utili</w:t>
      </w:r>
      <w:r w:rsidR="00046085">
        <w:t>s</w:t>
      </w:r>
      <w:r w:rsidRPr="00D83610">
        <w:t>es online surveys answered by 29 full-time lecturers at UWTSD's Swansea Campus, providing valuable insights into lecturers' attitudes, practices, and technological readiness. The findings robustly support all proposed hypotheses in this research, underscoring the significance of the examined factors in shaping lecturers' readiness to embrace collaborative teaching tools.</w:t>
      </w:r>
    </w:p>
    <w:p w14:paraId="2421068A" w14:textId="77777777" w:rsidR="00046085" w:rsidRDefault="00046085" w:rsidP="00CE1DF9">
      <w:pPr>
        <w:ind w:firstLine="0"/>
      </w:pPr>
    </w:p>
    <w:p w14:paraId="0A5E270C" w14:textId="5BF8A957" w:rsidR="00CE1DF9" w:rsidRPr="00046085" w:rsidRDefault="00CE1DF9" w:rsidP="00046085">
      <w:pPr>
        <w:ind w:firstLine="0"/>
        <w:rPr>
          <w:szCs w:val="24"/>
        </w:rPr>
        <w:sectPr w:rsidR="00CE1DF9" w:rsidRPr="00046085" w:rsidSect="009F2951">
          <w:footerReference w:type="default" r:id="rId11"/>
          <w:pgSz w:w="12240" w:h="15840"/>
          <w:pgMar w:top="1440" w:right="1440" w:bottom="1440" w:left="2160" w:header="720" w:footer="720" w:gutter="0"/>
          <w:pgNumType w:fmt="lowerRoman"/>
          <w:cols w:space="720"/>
          <w:titlePg/>
          <w:docGrid w:linePitch="360"/>
        </w:sectPr>
      </w:pPr>
      <w:r w:rsidRPr="00046085">
        <w:rPr>
          <w:b/>
          <w:bCs/>
          <w:i/>
          <w:iCs/>
        </w:rPr>
        <w:t xml:space="preserve">Keywords: </w:t>
      </w:r>
      <w:r w:rsidR="00046085" w:rsidRPr="00046085">
        <w:t>Classroom,</w:t>
      </w:r>
      <w:r w:rsidR="00046085">
        <w:rPr>
          <w:b/>
          <w:bCs/>
          <w:i/>
          <w:iCs/>
        </w:rPr>
        <w:t xml:space="preserve"> </w:t>
      </w:r>
      <w:r w:rsidR="00046085" w:rsidRPr="00046085">
        <w:t>Collaborative tools,</w:t>
      </w:r>
      <w:r w:rsidRPr="00046085">
        <w:t xml:space="preserve"> </w:t>
      </w:r>
      <w:r w:rsidR="00046085">
        <w:t xml:space="preserve">Lecturers, </w:t>
      </w:r>
      <w:r w:rsidR="00046085" w:rsidRPr="00046085">
        <w:t>TAM</w:t>
      </w:r>
      <w:r w:rsidRPr="00046085">
        <w:t xml:space="preserve">, </w:t>
      </w:r>
      <w:r w:rsidR="00046085" w:rsidRPr="00046085">
        <w:t>Teaching, Readiness</w:t>
      </w:r>
      <w:r w:rsidR="00046085">
        <w:t>,</w:t>
      </w:r>
      <w:r w:rsidR="00046085" w:rsidRPr="00046085">
        <w:t xml:space="preserve"> UWTSD</w:t>
      </w:r>
    </w:p>
    <w:p w14:paraId="3994ACFF" w14:textId="77777777" w:rsidR="00CE1DF9" w:rsidRPr="002624F1" w:rsidRDefault="00CE1DF9" w:rsidP="00CE1DF9">
      <w:pPr>
        <w:pStyle w:val="Othertitle"/>
      </w:pPr>
      <w:bookmarkStart w:id="3" w:name="_Toc161115346"/>
      <w:r w:rsidRPr="002624F1">
        <w:lastRenderedPageBreak/>
        <w:t>Table of Contents</w:t>
      </w:r>
      <w:bookmarkEnd w:id="3"/>
    </w:p>
    <w:p w14:paraId="37C81E41" w14:textId="7C6C77C4" w:rsidR="0010574C" w:rsidRDefault="00CE1DF9" w:rsidP="0010574C">
      <w:pPr>
        <w:pStyle w:val="TOC3"/>
        <w:rPr>
          <w:rFonts w:asciiTheme="minorHAnsi" w:hAnsiTheme="minorHAnsi"/>
          <w:kern w:val="2"/>
          <w:szCs w:val="24"/>
          <w:lang w:eastAsia="en-GB"/>
          <w14:ligatures w14:val="standardContextual"/>
        </w:rPr>
      </w:pPr>
      <w:r w:rsidRPr="002624F1">
        <w:fldChar w:fldCharType="begin"/>
      </w:r>
      <w:r w:rsidRPr="002624F1">
        <w:instrText xml:space="preserve"> TOC \h \z \u \t "Heading 1,2,Heading 2,3,Heading 3,4,Heading 4,5,Abstract Title,1,Ack Title,1,Other title,1,Ref Title,1" </w:instrText>
      </w:r>
      <w:r w:rsidRPr="002624F1">
        <w:fldChar w:fldCharType="separate"/>
      </w:r>
      <w:hyperlink w:anchor="_Toc161115345" w:history="1">
        <w:r w:rsidR="0010574C" w:rsidRPr="000A68E1">
          <w:rPr>
            <w:rStyle w:val="Hyperlink"/>
          </w:rPr>
          <w:t>ABSTRACT</w:t>
        </w:r>
        <w:r w:rsidR="0010574C">
          <w:rPr>
            <w:webHidden/>
          </w:rPr>
          <w:tab/>
        </w:r>
        <w:r w:rsidR="0010574C">
          <w:rPr>
            <w:webHidden/>
          </w:rPr>
          <w:fldChar w:fldCharType="begin"/>
        </w:r>
        <w:r w:rsidR="0010574C">
          <w:rPr>
            <w:webHidden/>
          </w:rPr>
          <w:instrText xml:space="preserve"> PAGEREF _Toc161115345 \h </w:instrText>
        </w:r>
        <w:r w:rsidR="0010574C">
          <w:rPr>
            <w:webHidden/>
          </w:rPr>
        </w:r>
        <w:r w:rsidR="0010574C">
          <w:rPr>
            <w:webHidden/>
          </w:rPr>
          <w:fldChar w:fldCharType="separate"/>
        </w:r>
        <w:r w:rsidR="0010574C">
          <w:rPr>
            <w:webHidden/>
          </w:rPr>
          <w:t>ii</w:t>
        </w:r>
        <w:r w:rsidR="0010574C">
          <w:rPr>
            <w:webHidden/>
          </w:rPr>
          <w:fldChar w:fldCharType="end"/>
        </w:r>
      </w:hyperlink>
    </w:p>
    <w:p w14:paraId="133D82C6" w14:textId="5355BAD8" w:rsidR="0010574C" w:rsidRDefault="00000000" w:rsidP="0010574C">
      <w:pPr>
        <w:pStyle w:val="TOC1"/>
        <w:rPr>
          <w:rFonts w:asciiTheme="minorHAnsi" w:hAnsiTheme="minorHAnsi"/>
          <w:kern w:val="2"/>
          <w:szCs w:val="24"/>
          <w:lang w:eastAsia="en-GB"/>
          <w14:ligatures w14:val="standardContextual"/>
        </w:rPr>
      </w:pPr>
      <w:hyperlink w:anchor="_Toc161115346" w:history="1">
        <w:r w:rsidR="0010574C" w:rsidRPr="000A68E1">
          <w:rPr>
            <w:rStyle w:val="Hyperlink"/>
          </w:rPr>
          <w:t>Table of Contents</w:t>
        </w:r>
        <w:r w:rsidR="0010574C">
          <w:rPr>
            <w:webHidden/>
          </w:rPr>
          <w:tab/>
        </w:r>
        <w:r w:rsidR="0010574C">
          <w:rPr>
            <w:webHidden/>
          </w:rPr>
          <w:fldChar w:fldCharType="begin"/>
        </w:r>
        <w:r w:rsidR="0010574C">
          <w:rPr>
            <w:webHidden/>
          </w:rPr>
          <w:instrText xml:space="preserve"> PAGEREF _Toc161115346 \h </w:instrText>
        </w:r>
        <w:r w:rsidR="0010574C">
          <w:rPr>
            <w:webHidden/>
          </w:rPr>
        </w:r>
        <w:r w:rsidR="0010574C">
          <w:rPr>
            <w:webHidden/>
          </w:rPr>
          <w:fldChar w:fldCharType="separate"/>
        </w:r>
        <w:r w:rsidR="0010574C">
          <w:rPr>
            <w:webHidden/>
          </w:rPr>
          <w:t>iii</w:t>
        </w:r>
        <w:r w:rsidR="0010574C">
          <w:rPr>
            <w:webHidden/>
          </w:rPr>
          <w:fldChar w:fldCharType="end"/>
        </w:r>
      </w:hyperlink>
    </w:p>
    <w:p w14:paraId="39CEB3A2" w14:textId="14C7870E" w:rsidR="0010574C" w:rsidRDefault="00000000" w:rsidP="0010574C">
      <w:pPr>
        <w:pStyle w:val="TOC1"/>
        <w:rPr>
          <w:rFonts w:asciiTheme="minorHAnsi" w:hAnsiTheme="minorHAnsi"/>
          <w:kern w:val="2"/>
          <w:szCs w:val="24"/>
          <w:lang w:eastAsia="en-GB"/>
          <w14:ligatures w14:val="standardContextual"/>
        </w:rPr>
      </w:pPr>
      <w:hyperlink w:anchor="_Toc161115347" w:history="1">
        <w:r w:rsidR="0010574C" w:rsidRPr="000A68E1">
          <w:rPr>
            <w:rStyle w:val="Hyperlink"/>
          </w:rPr>
          <w:t>List of Figures</w:t>
        </w:r>
        <w:r w:rsidR="0010574C">
          <w:rPr>
            <w:webHidden/>
          </w:rPr>
          <w:tab/>
        </w:r>
        <w:r w:rsidR="0010574C">
          <w:rPr>
            <w:webHidden/>
          </w:rPr>
          <w:fldChar w:fldCharType="begin"/>
        </w:r>
        <w:r w:rsidR="0010574C">
          <w:rPr>
            <w:webHidden/>
          </w:rPr>
          <w:instrText xml:space="preserve"> PAGEREF _Toc161115347 \h </w:instrText>
        </w:r>
        <w:r w:rsidR="0010574C">
          <w:rPr>
            <w:webHidden/>
          </w:rPr>
        </w:r>
        <w:r w:rsidR="0010574C">
          <w:rPr>
            <w:webHidden/>
          </w:rPr>
          <w:fldChar w:fldCharType="separate"/>
        </w:r>
        <w:r w:rsidR="0010574C">
          <w:rPr>
            <w:webHidden/>
          </w:rPr>
          <w:t>v</w:t>
        </w:r>
        <w:r w:rsidR="0010574C">
          <w:rPr>
            <w:webHidden/>
          </w:rPr>
          <w:fldChar w:fldCharType="end"/>
        </w:r>
      </w:hyperlink>
    </w:p>
    <w:p w14:paraId="49CE0F30" w14:textId="24059BB0" w:rsidR="0010574C" w:rsidRDefault="00000000" w:rsidP="0010574C">
      <w:pPr>
        <w:pStyle w:val="TOC1"/>
        <w:rPr>
          <w:rFonts w:asciiTheme="minorHAnsi" w:hAnsiTheme="minorHAnsi"/>
          <w:kern w:val="2"/>
          <w:szCs w:val="24"/>
          <w:lang w:eastAsia="en-GB"/>
          <w14:ligatures w14:val="standardContextual"/>
        </w:rPr>
      </w:pPr>
      <w:hyperlink w:anchor="_Toc161115348" w:history="1">
        <w:r w:rsidR="0010574C" w:rsidRPr="000A68E1">
          <w:rPr>
            <w:rStyle w:val="Hyperlink"/>
          </w:rPr>
          <w:t>List of Tables</w:t>
        </w:r>
        <w:r w:rsidR="0010574C">
          <w:rPr>
            <w:webHidden/>
          </w:rPr>
          <w:tab/>
        </w:r>
        <w:r w:rsidR="0010574C">
          <w:rPr>
            <w:webHidden/>
          </w:rPr>
          <w:fldChar w:fldCharType="begin"/>
        </w:r>
        <w:r w:rsidR="0010574C">
          <w:rPr>
            <w:webHidden/>
          </w:rPr>
          <w:instrText xml:space="preserve"> PAGEREF _Toc161115348 \h </w:instrText>
        </w:r>
        <w:r w:rsidR="0010574C">
          <w:rPr>
            <w:webHidden/>
          </w:rPr>
        </w:r>
        <w:r w:rsidR="0010574C">
          <w:rPr>
            <w:webHidden/>
          </w:rPr>
          <w:fldChar w:fldCharType="separate"/>
        </w:r>
        <w:r w:rsidR="0010574C">
          <w:rPr>
            <w:webHidden/>
          </w:rPr>
          <w:t>vi</w:t>
        </w:r>
        <w:r w:rsidR="0010574C">
          <w:rPr>
            <w:webHidden/>
          </w:rPr>
          <w:fldChar w:fldCharType="end"/>
        </w:r>
      </w:hyperlink>
    </w:p>
    <w:p w14:paraId="01298D44" w14:textId="31BD18BB" w:rsidR="0010574C" w:rsidRDefault="00000000" w:rsidP="0010574C">
      <w:pPr>
        <w:pStyle w:val="TOC2"/>
        <w:rPr>
          <w:rFonts w:asciiTheme="minorHAnsi" w:hAnsiTheme="minorHAnsi"/>
          <w:b w:val="0"/>
          <w:caps w:val="0"/>
          <w:noProof/>
          <w:kern w:val="2"/>
          <w:szCs w:val="24"/>
          <w:lang w:eastAsia="en-GB"/>
          <w14:ligatures w14:val="standardContextual"/>
        </w:rPr>
      </w:pPr>
      <w:hyperlink w:anchor="_Toc161115349" w:history="1">
        <w:r w:rsidR="0010574C" w:rsidRPr="000A68E1">
          <w:rPr>
            <w:rStyle w:val="Hyperlink"/>
            <w:rFonts w:cs="Times New Roman"/>
            <w:noProof/>
          </w:rPr>
          <w:t>CHAPTER 1:</w:t>
        </w:r>
        <w:r w:rsidR="0010574C" w:rsidRPr="000A68E1">
          <w:rPr>
            <w:rStyle w:val="Hyperlink"/>
            <w:noProof/>
          </w:rPr>
          <w:t xml:space="preserve"> Introduction</w:t>
        </w:r>
        <w:r w:rsidR="0010574C">
          <w:rPr>
            <w:noProof/>
            <w:webHidden/>
          </w:rPr>
          <w:tab/>
        </w:r>
        <w:r w:rsidR="0010574C">
          <w:rPr>
            <w:noProof/>
            <w:webHidden/>
          </w:rPr>
          <w:fldChar w:fldCharType="begin"/>
        </w:r>
        <w:r w:rsidR="0010574C">
          <w:rPr>
            <w:noProof/>
            <w:webHidden/>
          </w:rPr>
          <w:instrText xml:space="preserve"> PAGEREF _Toc161115349 \h </w:instrText>
        </w:r>
        <w:r w:rsidR="0010574C">
          <w:rPr>
            <w:noProof/>
            <w:webHidden/>
          </w:rPr>
        </w:r>
        <w:r w:rsidR="0010574C">
          <w:rPr>
            <w:noProof/>
            <w:webHidden/>
          </w:rPr>
          <w:fldChar w:fldCharType="separate"/>
        </w:r>
        <w:r w:rsidR="0010574C">
          <w:rPr>
            <w:noProof/>
            <w:webHidden/>
          </w:rPr>
          <w:t>7</w:t>
        </w:r>
        <w:r w:rsidR="0010574C">
          <w:rPr>
            <w:noProof/>
            <w:webHidden/>
          </w:rPr>
          <w:fldChar w:fldCharType="end"/>
        </w:r>
      </w:hyperlink>
    </w:p>
    <w:p w14:paraId="321D219A" w14:textId="51DE1768" w:rsidR="0010574C" w:rsidRDefault="00000000" w:rsidP="0010574C">
      <w:pPr>
        <w:pStyle w:val="TOC3"/>
        <w:rPr>
          <w:rFonts w:asciiTheme="minorHAnsi" w:hAnsiTheme="minorHAnsi"/>
          <w:kern w:val="2"/>
          <w:szCs w:val="24"/>
          <w:lang w:eastAsia="en-GB"/>
          <w14:ligatures w14:val="standardContextual"/>
        </w:rPr>
      </w:pPr>
      <w:hyperlink w:anchor="_Toc161115350" w:history="1">
        <w:r w:rsidR="0010574C" w:rsidRPr="000A68E1">
          <w:rPr>
            <w:rStyle w:val="Hyperlink"/>
          </w:rPr>
          <w:t>1.1</w:t>
        </w:r>
        <w:r w:rsidR="0010574C">
          <w:rPr>
            <w:rFonts w:asciiTheme="minorHAnsi" w:hAnsiTheme="minorHAnsi"/>
            <w:kern w:val="2"/>
            <w:szCs w:val="24"/>
            <w:lang w:eastAsia="en-GB"/>
            <w14:ligatures w14:val="standardContextual"/>
          </w:rPr>
          <w:tab/>
        </w:r>
        <w:r w:rsidR="0010574C" w:rsidRPr="000A68E1">
          <w:rPr>
            <w:rStyle w:val="Hyperlink"/>
          </w:rPr>
          <w:t>Introduction</w:t>
        </w:r>
        <w:r w:rsidR="0010574C">
          <w:rPr>
            <w:webHidden/>
          </w:rPr>
          <w:tab/>
        </w:r>
        <w:r w:rsidR="0010574C">
          <w:rPr>
            <w:webHidden/>
          </w:rPr>
          <w:fldChar w:fldCharType="begin"/>
        </w:r>
        <w:r w:rsidR="0010574C">
          <w:rPr>
            <w:webHidden/>
          </w:rPr>
          <w:instrText xml:space="preserve"> PAGEREF _Toc161115350 \h </w:instrText>
        </w:r>
        <w:r w:rsidR="0010574C">
          <w:rPr>
            <w:webHidden/>
          </w:rPr>
        </w:r>
        <w:r w:rsidR="0010574C">
          <w:rPr>
            <w:webHidden/>
          </w:rPr>
          <w:fldChar w:fldCharType="separate"/>
        </w:r>
        <w:r w:rsidR="0010574C">
          <w:rPr>
            <w:webHidden/>
          </w:rPr>
          <w:t>7</w:t>
        </w:r>
        <w:r w:rsidR="0010574C">
          <w:rPr>
            <w:webHidden/>
          </w:rPr>
          <w:fldChar w:fldCharType="end"/>
        </w:r>
      </w:hyperlink>
    </w:p>
    <w:p w14:paraId="229ED7C1" w14:textId="495B7410" w:rsidR="0010574C" w:rsidRDefault="00000000" w:rsidP="0010574C">
      <w:pPr>
        <w:pStyle w:val="TOC3"/>
        <w:rPr>
          <w:rFonts w:asciiTheme="minorHAnsi" w:hAnsiTheme="minorHAnsi"/>
          <w:kern w:val="2"/>
          <w:szCs w:val="24"/>
          <w:lang w:eastAsia="en-GB"/>
          <w14:ligatures w14:val="standardContextual"/>
        </w:rPr>
      </w:pPr>
      <w:hyperlink w:anchor="_Toc161115351" w:history="1">
        <w:r w:rsidR="0010574C" w:rsidRPr="000A68E1">
          <w:rPr>
            <w:rStyle w:val="Hyperlink"/>
          </w:rPr>
          <w:t>1.2</w:t>
        </w:r>
        <w:r w:rsidR="0010574C">
          <w:rPr>
            <w:rFonts w:asciiTheme="minorHAnsi" w:hAnsiTheme="minorHAnsi"/>
            <w:kern w:val="2"/>
            <w:szCs w:val="24"/>
            <w:lang w:eastAsia="en-GB"/>
            <w14:ligatures w14:val="standardContextual"/>
          </w:rPr>
          <w:tab/>
        </w:r>
        <w:r w:rsidR="0010574C" w:rsidRPr="000A68E1">
          <w:rPr>
            <w:rStyle w:val="Hyperlink"/>
          </w:rPr>
          <w:t>Motivation</w:t>
        </w:r>
        <w:r w:rsidR="0010574C">
          <w:rPr>
            <w:webHidden/>
          </w:rPr>
          <w:tab/>
        </w:r>
        <w:r w:rsidR="0010574C">
          <w:rPr>
            <w:webHidden/>
          </w:rPr>
          <w:fldChar w:fldCharType="begin"/>
        </w:r>
        <w:r w:rsidR="0010574C">
          <w:rPr>
            <w:webHidden/>
          </w:rPr>
          <w:instrText xml:space="preserve"> PAGEREF _Toc161115351 \h </w:instrText>
        </w:r>
        <w:r w:rsidR="0010574C">
          <w:rPr>
            <w:webHidden/>
          </w:rPr>
        </w:r>
        <w:r w:rsidR="0010574C">
          <w:rPr>
            <w:webHidden/>
          </w:rPr>
          <w:fldChar w:fldCharType="separate"/>
        </w:r>
        <w:r w:rsidR="0010574C">
          <w:rPr>
            <w:webHidden/>
          </w:rPr>
          <w:t>8</w:t>
        </w:r>
        <w:r w:rsidR="0010574C">
          <w:rPr>
            <w:webHidden/>
          </w:rPr>
          <w:fldChar w:fldCharType="end"/>
        </w:r>
      </w:hyperlink>
    </w:p>
    <w:p w14:paraId="42C7DF0B" w14:textId="5FA153AA" w:rsidR="0010574C" w:rsidRDefault="00000000" w:rsidP="0010574C">
      <w:pPr>
        <w:pStyle w:val="TOC3"/>
        <w:rPr>
          <w:rFonts w:asciiTheme="minorHAnsi" w:hAnsiTheme="minorHAnsi"/>
          <w:kern w:val="2"/>
          <w:szCs w:val="24"/>
          <w:lang w:eastAsia="en-GB"/>
          <w14:ligatures w14:val="standardContextual"/>
        </w:rPr>
      </w:pPr>
      <w:hyperlink w:anchor="_Toc161115352" w:history="1">
        <w:r w:rsidR="0010574C" w:rsidRPr="000A68E1">
          <w:rPr>
            <w:rStyle w:val="Hyperlink"/>
          </w:rPr>
          <w:t>1.3</w:t>
        </w:r>
        <w:r w:rsidR="0010574C">
          <w:rPr>
            <w:rFonts w:asciiTheme="minorHAnsi" w:hAnsiTheme="minorHAnsi"/>
            <w:kern w:val="2"/>
            <w:szCs w:val="24"/>
            <w:lang w:eastAsia="en-GB"/>
            <w14:ligatures w14:val="standardContextual"/>
          </w:rPr>
          <w:tab/>
        </w:r>
        <w:r w:rsidR="0010574C" w:rsidRPr="000A68E1">
          <w:rPr>
            <w:rStyle w:val="Hyperlink"/>
          </w:rPr>
          <w:t>Problem Statement</w:t>
        </w:r>
        <w:r w:rsidR="0010574C">
          <w:rPr>
            <w:webHidden/>
          </w:rPr>
          <w:tab/>
        </w:r>
        <w:r w:rsidR="0010574C">
          <w:rPr>
            <w:webHidden/>
          </w:rPr>
          <w:fldChar w:fldCharType="begin"/>
        </w:r>
        <w:r w:rsidR="0010574C">
          <w:rPr>
            <w:webHidden/>
          </w:rPr>
          <w:instrText xml:space="preserve"> PAGEREF _Toc161115352 \h </w:instrText>
        </w:r>
        <w:r w:rsidR="0010574C">
          <w:rPr>
            <w:webHidden/>
          </w:rPr>
        </w:r>
        <w:r w:rsidR="0010574C">
          <w:rPr>
            <w:webHidden/>
          </w:rPr>
          <w:fldChar w:fldCharType="separate"/>
        </w:r>
        <w:r w:rsidR="0010574C">
          <w:rPr>
            <w:webHidden/>
          </w:rPr>
          <w:t>8</w:t>
        </w:r>
        <w:r w:rsidR="0010574C">
          <w:rPr>
            <w:webHidden/>
          </w:rPr>
          <w:fldChar w:fldCharType="end"/>
        </w:r>
      </w:hyperlink>
    </w:p>
    <w:p w14:paraId="08C4759D" w14:textId="5D1BA354" w:rsidR="0010574C" w:rsidRDefault="00000000" w:rsidP="0010574C">
      <w:pPr>
        <w:pStyle w:val="TOC3"/>
        <w:rPr>
          <w:rFonts w:asciiTheme="minorHAnsi" w:hAnsiTheme="minorHAnsi"/>
          <w:kern w:val="2"/>
          <w:szCs w:val="24"/>
          <w:lang w:eastAsia="en-GB"/>
          <w14:ligatures w14:val="standardContextual"/>
        </w:rPr>
      </w:pPr>
      <w:hyperlink w:anchor="_Toc161115353" w:history="1">
        <w:r w:rsidR="0010574C" w:rsidRPr="000A68E1">
          <w:rPr>
            <w:rStyle w:val="Hyperlink"/>
          </w:rPr>
          <w:t>1.4</w:t>
        </w:r>
        <w:r w:rsidR="0010574C">
          <w:rPr>
            <w:rFonts w:asciiTheme="minorHAnsi" w:hAnsiTheme="minorHAnsi"/>
            <w:kern w:val="2"/>
            <w:szCs w:val="24"/>
            <w:lang w:eastAsia="en-GB"/>
            <w14:ligatures w14:val="standardContextual"/>
          </w:rPr>
          <w:tab/>
        </w:r>
        <w:r w:rsidR="0010574C" w:rsidRPr="000A68E1">
          <w:rPr>
            <w:rStyle w:val="Hyperlink"/>
          </w:rPr>
          <w:t>Research Questions</w:t>
        </w:r>
        <w:r w:rsidR="0010574C">
          <w:rPr>
            <w:webHidden/>
          </w:rPr>
          <w:tab/>
        </w:r>
        <w:r w:rsidR="0010574C">
          <w:rPr>
            <w:webHidden/>
          </w:rPr>
          <w:fldChar w:fldCharType="begin"/>
        </w:r>
        <w:r w:rsidR="0010574C">
          <w:rPr>
            <w:webHidden/>
          </w:rPr>
          <w:instrText xml:space="preserve"> PAGEREF _Toc161115353 \h </w:instrText>
        </w:r>
        <w:r w:rsidR="0010574C">
          <w:rPr>
            <w:webHidden/>
          </w:rPr>
        </w:r>
        <w:r w:rsidR="0010574C">
          <w:rPr>
            <w:webHidden/>
          </w:rPr>
          <w:fldChar w:fldCharType="separate"/>
        </w:r>
        <w:r w:rsidR="0010574C">
          <w:rPr>
            <w:webHidden/>
          </w:rPr>
          <w:t>8</w:t>
        </w:r>
        <w:r w:rsidR="0010574C">
          <w:rPr>
            <w:webHidden/>
          </w:rPr>
          <w:fldChar w:fldCharType="end"/>
        </w:r>
      </w:hyperlink>
    </w:p>
    <w:p w14:paraId="73E0C446" w14:textId="0E0409D9" w:rsidR="0010574C" w:rsidRDefault="00000000" w:rsidP="0010574C">
      <w:pPr>
        <w:pStyle w:val="TOC3"/>
        <w:rPr>
          <w:rFonts w:asciiTheme="minorHAnsi" w:hAnsiTheme="minorHAnsi"/>
          <w:kern w:val="2"/>
          <w:szCs w:val="24"/>
          <w:lang w:eastAsia="en-GB"/>
          <w14:ligatures w14:val="standardContextual"/>
        </w:rPr>
      </w:pPr>
      <w:hyperlink w:anchor="_Toc161115354" w:history="1">
        <w:r w:rsidR="0010574C" w:rsidRPr="000A68E1">
          <w:rPr>
            <w:rStyle w:val="Hyperlink"/>
          </w:rPr>
          <w:t>1.5</w:t>
        </w:r>
        <w:r w:rsidR="0010574C">
          <w:rPr>
            <w:rFonts w:asciiTheme="minorHAnsi" w:hAnsiTheme="minorHAnsi"/>
            <w:kern w:val="2"/>
            <w:szCs w:val="24"/>
            <w:lang w:eastAsia="en-GB"/>
            <w14:ligatures w14:val="standardContextual"/>
          </w:rPr>
          <w:tab/>
        </w:r>
        <w:r w:rsidR="0010574C" w:rsidRPr="000A68E1">
          <w:rPr>
            <w:rStyle w:val="Hyperlink"/>
          </w:rPr>
          <w:t>Research Objectives</w:t>
        </w:r>
        <w:r w:rsidR="0010574C">
          <w:rPr>
            <w:webHidden/>
          </w:rPr>
          <w:tab/>
        </w:r>
        <w:r w:rsidR="0010574C">
          <w:rPr>
            <w:webHidden/>
          </w:rPr>
          <w:fldChar w:fldCharType="begin"/>
        </w:r>
        <w:r w:rsidR="0010574C">
          <w:rPr>
            <w:webHidden/>
          </w:rPr>
          <w:instrText xml:space="preserve"> PAGEREF _Toc161115354 \h </w:instrText>
        </w:r>
        <w:r w:rsidR="0010574C">
          <w:rPr>
            <w:webHidden/>
          </w:rPr>
        </w:r>
        <w:r w:rsidR="0010574C">
          <w:rPr>
            <w:webHidden/>
          </w:rPr>
          <w:fldChar w:fldCharType="separate"/>
        </w:r>
        <w:r w:rsidR="0010574C">
          <w:rPr>
            <w:webHidden/>
          </w:rPr>
          <w:t>9</w:t>
        </w:r>
        <w:r w:rsidR="0010574C">
          <w:rPr>
            <w:webHidden/>
          </w:rPr>
          <w:fldChar w:fldCharType="end"/>
        </w:r>
      </w:hyperlink>
    </w:p>
    <w:p w14:paraId="10D6B322" w14:textId="21EAE371" w:rsidR="0010574C" w:rsidRDefault="00000000" w:rsidP="0010574C">
      <w:pPr>
        <w:pStyle w:val="TOC3"/>
        <w:rPr>
          <w:rFonts w:asciiTheme="minorHAnsi" w:hAnsiTheme="minorHAnsi"/>
          <w:kern w:val="2"/>
          <w:szCs w:val="24"/>
          <w:lang w:eastAsia="en-GB"/>
          <w14:ligatures w14:val="standardContextual"/>
        </w:rPr>
      </w:pPr>
      <w:hyperlink w:anchor="_Toc161115355" w:history="1">
        <w:r w:rsidR="0010574C" w:rsidRPr="000A68E1">
          <w:rPr>
            <w:rStyle w:val="Hyperlink"/>
            <w:rtl/>
          </w:rPr>
          <w:t>1.6</w:t>
        </w:r>
        <w:r w:rsidR="0010574C">
          <w:rPr>
            <w:rFonts w:asciiTheme="minorHAnsi" w:hAnsiTheme="minorHAnsi"/>
            <w:kern w:val="2"/>
            <w:szCs w:val="24"/>
            <w:lang w:eastAsia="en-GB"/>
            <w14:ligatures w14:val="standardContextual"/>
          </w:rPr>
          <w:tab/>
        </w:r>
        <w:r w:rsidR="0010574C" w:rsidRPr="000A68E1">
          <w:rPr>
            <w:rStyle w:val="Hyperlink"/>
          </w:rPr>
          <w:t>Research Scope</w:t>
        </w:r>
        <w:r w:rsidR="0010574C">
          <w:rPr>
            <w:webHidden/>
          </w:rPr>
          <w:tab/>
        </w:r>
        <w:r w:rsidR="0010574C">
          <w:rPr>
            <w:webHidden/>
          </w:rPr>
          <w:fldChar w:fldCharType="begin"/>
        </w:r>
        <w:r w:rsidR="0010574C">
          <w:rPr>
            <w:webHidden/>
          </w:rPr>
          <w:instrText xml:space="preserve"> PAGEREF _Toc161115355 \h </w:instrText>
        </w:r>
        <w:r w:rsidR="0010574C">
          <w:rPr>
            <w:webHidden/>
          </w:rPr>
        </w:r>
        <w:r w:rsidR="0010574C">
          <w:rPr>
            <w:webHidden/>
          </w:rPr>
          <w:fldChar w:fldCharType="separate"/>
        </w:r>
        <w:r w:rsidR="0010574C">
          <w:rPr>
            <w:webHidden/>
          </w:rPr>
          <w:t>9</w:t>
        </w:r>
        <w:r w:rsidR="0010574C">
          <w:rPr>
            <w:webHidden/>
          </w:rPr>
          <w:fldChar w:fldCharType="end"/>
        </w:r>
      </w:hyperlink>
    </w:p>
    <w:p w14:paraId="17A2E304" w14:textId="3A14807D" w:rsidR="0010574C" w:rsidRDefault="00000000" w:rsidP="0010574C">
      <w:pPr>
        <w:pStyle w:val="TOC3"/>
        <w:rPr>
          <w:rFonts w:asciiTheme="minorHAnsi" w:hAnsiTheme="minorHAnsi"/>
          <w:kern w:val="2"/>
          <w:szCs w:val="24"/>
          <w:lang w:eastAsia="en-GB"/>
          <w14:ligatures w14:val="standardContextual"/>
        </w:rPr>
      </w:pPr>
      <w:hyperlink w:anchor="_Toc161115356" w:history="1">
        <w:r w:rsidR="0010574C" w:rsidRPr="000A68E1">
          <w:rPr>
            <w:rStyle w:val="Hyperlink"/>
          </w:rPr>
          <w:t>1.7</w:t>
        </w:r>
        <w:r w:rsidR="0010574C">
          <w:rPr>
            <w:rFonts w:asciiTheme="minorHAnsi" w:hAnsiTheme="minorHAnsi"/>
            <w:kern w:val="2"/>
            <w:szCs w:val="24"/>
            <w:lang w:eastAsia="en-GB"/>
            <w14:ligatures w14:val="standardContextual"/>
          </w:rPr>
          <w:tab/>
        </w:r>
        <w:r w:rsidR="0010574C" w:rsidRPr="000A68E1">
          <w:rPr>
            <w:rStyle w:val="Hyperlink"/>
          </w:rPr>
          <w:t>Research Significance</w:t>
        </w:r>
        <w:r w:rsidR="0010574C">
          <w:rPr>
            <w:webHidden/>
          </w:rPr>
          <w:tab/>
        </w:r>
        <w:r w:rsidR="0010574C">
          <w:rPr>
            <w:webHidden/>
          </w:rPr>
          <w:fldChar w:fldCharType="begin"/>
        </w:r>
        <w:r w:rsidR="0010574C">
          <w:rPr>
            <w:webHidden/>
          </w:rPr>
          <w:instrText xml:space="preserve"> PAGEREF _Toc161115356 \h </w:instrText>
        </w:r>
        <w:r w:rsidR="0010574C">
          <w:rPr>
            <w:webHidden/>
          </w:rPr>
        </w:r>
        <w:r w:rsidR="0010574C">
          <w:rPr>
            <w:webHidden/>
          </w:rPr>
          <w:fldChar w:fldCharType="separate"/>
        </w:r>
        <w:r w:rsidR="0010574C">
          <w:rPr>
            <w:webHidden/>
          </w:rPr>
          <w:t>9</w:t>
        </w:r>
        <w:r w:rsidR="0010574C">
          <w:rPr>
            <w:webHidden/>
          </w:rPr>
          <w:fldChar w:fldCharType="end"/>
        </w:r>
      </w:hyperlink>
    </w:p>
    <w:p w14:paraId="5EEBC4C0" w14:textId="225D0320" w:rsidR="0010574C" w:rsidRDefault="00000000" w:rsidP="0010574C">
      <w:pPr>
        <w:pStyle w:val="TOC3"/>
        <w:rPr>
          <w:rFonts w:asciiTheme="minorHAnsi" w:hAnsiTheme="minorHAnsi"/>
          <w:kern w:val="2"/>
          <w:szCs w:val="24"/>
          <w:lang w:eastAsia="en-GB"/>
          <w14:ligatures w14:val="standardContextual"/>
        </w:rPr>
      </w:pPr>
      <w:hyperlink w:anchor="_Toc161115357" w:history="1">
        <w:r w:rsidR="0010574C" w:rsidRPr="000A68E1">
          <w:rPr>
            <w:rStyle w:val="Hyperlink"/>
          </w:rPr>
          <w:t>1.8</w:t>
        </w:r>
        <w:r w:rsidR="0010574C">
          <w:rPr>
            <w:rFonts w:asciiTheme="minorHAnsi" w:hAnsiTheme="minorHAnsi"/>
            <w:kern w:val="2"/>
            <w:szCs w:val="24"/>
            <w:lang w:eastAsia="en-GB"/>
            <w14:ligatures w14:val="standardContextual"/>
          </w:rPr>
          <w:tab/>
        </w:r>
        <w:r w:rsidR="0010574C" w:rsidRPr="000A68E1">
          <w:rPr>
            <w:rStyle w:val="Hyperlink"/>
          </w:rPr>
          <w:t>Research Hypothesis</w:t>
        </w:r>
        <w:r w:rsidR="0010574C">
          <w:rPr>
            <w:webHidden/>
          </w:rPr>
          <w:tab/>
        </w:r>
        <w:r w:rsidR="0010574C">
          <w:rPr>
            <w:webHidden/>
          </w:rPr>
          <w:fldChar w:fldCharType="begin"/>
        </w:r>
        <w:r w:rsidR="0010574C">
          <w:rPr>
            <w:webHidden/>
          </w:rPr>
          <w:instrText xml:space="preserve"> PAGEREF _Toc161115357 \h </w:instrText>
        </w:r>
        <w:r w:rsidR="0010574C">
          <w:rPr>
            <w:webHidden/>
          </w:rPr>
        </w:r>
        <w:r w:rsidR="0010574C">
          <w:rPr>
            <w:webHidden/>
          </w:rPr>
          <w:fldChar w:fldCharType="separate"/>
        </w:r>
        <w:r w:rsidR="0010574C">
          <w:rPr>
            <w:webHidden/>
          </w:rPr>
          <w:t>10</w:t>
        </w:r>
        <w:r w:rsidR="0010574C">
          <w:rPr>
            <w:webHidden/>
          </w:rPr>
          <w:fldChar w:fldCharType="end"/>
        </w:r>
      </w:hyperlink>
    </w:p>
    <w:p w14:paraId="15E7F1B7" w14:textId="1723E73F" w:rsidR="0010574C" w:rsidRDefault="00000000" w:rsidP="0010574C">
      <w:pPr>
        <w:pStyle w:val="TOC2"/>
        <w:rPr>
          <w:rFonts w:asciiTheme="minorHAnsi" w:hAnsiTheme="minorHAnsi"/>
          <w:b w:val="0"/>
          <w:caps w:val="0"/>
          <w:noProof/>
          <w:kern w:val="2"/>
          <w:szCs w:val="24"/>
          <w:lang w:eastAsia="en-GB"/>
          <w14:ligatures w14:val="standardContextual"/>
        </w:rPr>
      </w:pPr>
      <w:hyperlink w:anchor="_Toc161115358" w:history="1">
        <w:r w:rsidR="0010574C" w:rsidRPr="000A68E1">
          <w:rPr>
            <w:rStyle w:val="Hyperlink"/>
            <w:rFonts w:cs="Times New Roman"/>
            <w:noProof/>
          </w:rPr>
          <w:t>CHAPTER 2:</w:t>
        </w:r>
        <w:r w:rsidR="0010574C" w:rsidRPr="000A68E1">
          <w:rPr>
            <w:rStyle w:val="Hyperlink"/>
            <w:noProof/>
          </w:rPr>
          <w:t xml:space="preserve"> Literature Review</w:t>
        </w:r>
        <w:r w:rsidR="0010574C">
          <w:rPr>
            <w:noProof/>
            <w:webHidden/>
          </w:rPr>
          <w:tab/>
        </w:r>
        <w:r w:rsidR="0010574C">
          <w:rPr>
            <w:noProof/>
            <w:webHidden/>
          </w:rPr>
          <w:fldChar w:fldCharType="begin"/>
        </w:r>
        <w:r w:rsidR="0010574C">
          <w:rPr>
            <w:noProof/>
            <w:webHidden/>
          </w:rPr>
          <w:instrText xml:space="preserve"> PAGEREF _Toc161115358 \h </w:instrText>
        </w:r>
        <w:r w:rsidR="0010574C">
          <w:rPr>
            <w:noProof/>
            <w:webHidden/>
          </w:rPr>
        </w:r>
        <w:r w:rsidR="0010574C">
          <w:rPr>
            <w:noProof/>
            <w:webHidden/>
          </w:rPr>
          <w:fldChar w:fldCharType="separate"/>
        </w:r>
        <w:r w:rsidR="0010574C">
          <w:rPr>
            <w:noProof/>
            <w:webHidden/>
          </w:rPr>
          <w:t>11</w:t>
        </w:r>
        <w:r w:rsidR="0010574C">
          <w:rPr>
            <w:noProof/>
            <w:webHidden/>
          </w:rPr>
          <w:fldChar w:fldCharType="end"/>
        </w:r>
      </w:hyperlink>
    </w:p>
    <w:p w14:paraId="7E30A589" w14:textId="136B8266" w:rsidR="0010574C" w:rsidRDefault="00000000" w:rsidP="0010574C">
      <w:pPr>
        <w:pStyle w:val="TOC3"/>
        <w:rPr>
          <w:rFonts w:asciiTheme="minorHAnsi" w:hAnsiTheme="minorHAnsi"/>
          <w:kern w:val="2"/>
          <w:szCs w:val="24"/>
          <w:lang w:eastAsia="en-GB"/>
          <w14:ligatures w14:val="standardContextual"/>
        </w:rPr>
      </w:pPr>
      <w:hyperlink w:anchor="_Toc161115359" w:history="1">
        <w:r w:rsidR="0010574C" w:rsidRPr="000A68E1">
          <w:rPr>
            <w:rStyle w:val="Hyperlink"/>
          </w:rPr>
          <w:t>2.1</w:t>
        </w:r>
        <w:r w:rsidR="0010574C">
          <w:rPr>
            <w:rFonts w:asciiTheme="minorHAnsi" w:hAnsiTheme="minorHAnsi"/>
            <w:kern w:val="2"/>
            <w:szCs w:val="24"/>
            <w:lang w:eastAsia="en-GB"/>
            <w14:ligatures w14:val="standardContextual"/>
          </w:rPr>
          <w:tab/>
        </w:r>
        <w:r w:rsidR="0010574C" w:rsidRPr="000A68E1">
          <w:rPr>
            <w:rStyle w:val="Hyperlink"/>
          </w:rPr>
          <w:t>Pedagogy</w:t>
        </w:r>
        <w:r w:rsidR="0010574C">
          <w:rPr>
            <w:webHidden/>
          </w:rPr>
          <w:tab/>
        </w:r>
        <w:r w:rsidR="0010574C">
          <w:rPr>
            <w:webHidden/>
          </w:rPr>
          <w:fldChar w:fldCharType="begin"/>
        </w:r>
        <w:r w:rsidR="0010574C">
          <w:rPr>
            <w:webHidden/>
          </w:rPr>
          <w:instrText xml:space="preserve"> PAGEREF _Toc161115359 \h </w:instrText>
        </w:r>
        <w:r w:rsidR="0010574C">
          <w:rPr>
            <w:webHidden/>
          </w:rPr>
        </w:r>
        <w:r w:rsidR="0010574C">
          <w:rPr>
            <w:webHidden/>
          </w:rPr>
          <w:fldChar w:fldCharType="separate"/>
        </w:r>
        <w:r w:rsidR="0010574C">
          <w:rPr>
            <w:webHidden/>
          </w:rPr>
          <w:t>11</w:t>
        </w:r>
        <w:r w:rsidR="0010574C">
          <w:rPr>
            <w:webHidden/>
          </w:rPr>
          <w:fldChar w:fldCharType="end"/>
        </w:r>
      </w:hyperlink>
    </w:p>
    <w:p w14:paraId="2B4B717B" w14:textId="05BFD71D" w:rsidR="0010574C" w:rsidRDefault="00000000" w:rsidP="0010574C">
      <w:pPr>
        <w:pStyle w:val="TOC3"/>
        <w:rPr>
          <w:rFonts w:asciiTheme="minorHAnsi" w:hAnsiTheme="minorHAnsi"/>
          <w:kern w:val="2"/>
          <w:szCs w:val="24"/>
          <w:lang w:eastAsia="en-GB"/>
          <w14:ligatures w14:val="standardContextual"/>
        </w:rPr>
      </w:pPr>
      <w:hyperlink w:anchor="_Toc161115360" w:history="1">
        <w:r w:rsidR="0010574C" w:rsidRPr="000A68E1">
          <w:rPr>
            <w:rStyle w:val="Hyperlink"/>
          </w:rPr>
          <w:t>2.2</w:t>
        </w:r>
        <w:r w:rsidR="0010574C">
          <w:rPr>
            <w:rFonts w:asciiTheme="minorHAnsi" w:hAnsiTheme="minorHAnsi"/>
            <w:kern w:val="2"/>
            <w:szCs w:val="24"/>
            <w:lang w:eastAsia="en-GB"/>
            <w14:ligatures w14:val="standardContextual"/>
          </w:rPr>
          <w:tab/>
        </w:r>
        <w:r w:rsidR="0010574C" w:rsidRPr="000A68E1">
          <w:rPr>
            <w:rStyle w:val="Hyperlink"/>
          </w:rPr>
          <w:t>Collaborative Teaching Tools in Modern Pedagogy</w:t>
        </w:r>
        <w:r w:rsidR="0010574C">
          <w:rPr>
            <w:webHidden/>
          </w:rPr>
          <w:tab/>
        </w:r>
        <w:r w:rsidR="0010574C">
          <w:rPr>
            <w:webHidden/>
          </w:rPr>
          <w:fldChar w:fldCharType="begin"/>
        </w:r>
        <w:r w:rsidR="0010574C">
          <w:rPr>
            <w:webHidden/>
          </w:rPr>
          <w:instrText xml:space="preserve"> PAGEREF _Toc161115360 \h </w:instrText>
        </w:r>
        <w:r w:rsidR="0010574C">
          <w:rPr>
            <w:webHidden/>
          </w:rPr>
        </w:r>
        <w:r w:rsidR="0010574C">
          <w:rPr>
            <w:webHidden/>
          </w:rPr>
          <w:fldChar w:fldCharType="separate"/>
        </w:r>
        <w:r w:rsidR="0010574C">
          <w:rPr>
            <w:webHidden/>
          </w:rPr>
          <w:t>11</w:t>
        </w:r>
        <w:r w:rsidR="0010574C">
          <w:rPr>
            <w:webHidden/>
          </w:rPr>
          <w:fldChar w:fldCharType="end"/>
        </w:r>
      </w:hyperlink>
    </w:p>
    <w:p w14:paraId="084D4724" w14:textId="63479F71" w:rsidR="0010574C" w:rsidRDefault="00000000" w:rsidP="0010574C">
      <w:pPr>
        <w:pStyle w:val="TOC3"/>
        <w:rPr>
          <w:rFonts w:asciiTheme="minorHAnsi" w:hAnsiTheme="minorHAnsi"/>
          <w:kern w:val="2"/>
          <w:szCs w:val="24"/>
          <w:lang w:eastAsia="en-GB"/>
          <w14:ligatures w14:val="standardContextual"/>
        </w:rPr>
      </w:pPr>
      <w:hyperlink w:anchor="_Toc161115361" w:history="1">
        <w:r w:rsidR="0010574C" w:rsidRPr="000A68E1">
          <w:rPr>
            <w:rStyle w:val="Hyperlink"/>
          </w:rPr>
          <w:t>2.3</w:t>
        </w:r>
        <w:r w:rsidR="0010574C">
          <w:rPr>
            <w:rFonts w:asciiTheme="minorHAnsi" w:hAnsiTheme="minorHAnsi"/>
            <w:kern w:val="2"/>
            <w:szCs w:val="24"/>
            <w:lang w:eastAsia="en-GB"/>
            <w14:ligatures w14:val="standardContextual"/>
          </w:rPr>
          <w:tab/>
        </w:r>
        <w:r w:rsidR="0010574C" w:rsidRPr="000A68E1">
          <w:rPr>
            <w:rStyle w:val="Hyperlink"/>
          </w:rPr>
          <w:t>Related Research</w:t>
        </w:r>
        <w:r w:rsidR="0010574C">
          <w:rPr>
            <w:webHidden/>
          </w:rPr>
          <w:tab/>
        </w:r>
        <w:r w:rsidR="0010574C">
          <w:rPr>
            <w:webHidden/>
          </w:rPr>
          <w:fldChar w:fldCharType="begin"/>
        </w:r>
        <w:r w:rsidR="0010574C">
          <w:rPr>
            <w:webHidden/>
          </w:rPr>
          <w:instrText xml:space="preserve"> PAGEREF _Toc161115361 \h </w:instrText>
        </w:r>
        <w:r w:rsidR="0010574C">
          <w:rPr>
            <w:webHidden/>
          </w:rPr>
        </w:r>
        <w:r w:rsidR="0010574C">
          <w:rPr>
            <w:webHidden/>
          </w:rPr>
          <w:fldChar w:fldCharType="separate"/>
        </w:r>
        <w:r w:rsidR="0010574C">
          <w:rPr>
            <w:webHidden/>
          </w:rPr>
          <w:t>12</w:t>
        </w:r>
        <w:r w:rsidR="0010574C">
          <w:rPr>
            <w:webHidden/>
          </w:rPr>
          <w:fldChar w:fldCharType="end"/>
        </w:r>
      </w:hyperlink>
    </w:p>
    <w:p w14:paraId="17AEE02F" w14:textId="3B7E4CF2" w:rsidR="0010574C" w:rsidRDefault="00000000" w:rsidP="0010574C">
      <w:pPr>
        <w:pStyle w:val="TOC3"/>
        <w:rPr>
          <w:rFonts w:asciiTheme="minorHAnsi" w:hAnsiTheme="minorHAnsi"/>
          <w:kern w:val="2"/>
          <w:szCs w:val="24"/>
          <w:lang w:eastAsia="en-GB"/>
          <w14:ligatures w14:val="standardContextual"/>
        </w:rPr>
      </w:pPr>
      <w:hyperlink w:anchor="_Toc161115362" w:history="1">
        <w:r w:rsidR="0010574C" w:rsidRPr="000A68E1">
          <w:rPr>
            <w:rStyle w:val="Hyperlink"/>
          </w:rPr>
          <w:t>2.4</w:t>
        </w:r>
        <w:r w:rsidR="0010574C">
          <w:rPr>
            <w:rFonts w:asciiTheme="minorHAnsi" w:hAnsiTheme="minorHAnsi"/>
            <w:kern w:val="2"/>
            <w:szCs w:val="24"/>
            <w:lang w:eastAsia="en-GB"/>
            <w14:ligatures w14:val="standardContextual"/>
          </w:rPr>
          <w:tab/>
        </w:r>
        <w:r w:rsidR="0010574C" w:rsidRPr="000A68E1">
          <w:rPr>
            <w:rStyle w:val="Hyperlink"/>
          </w:rPr>
          <w:t>Related Research Summary</w:t>
        </w:r>
        <w:r w:rsidR="0010574C">
          <w:rPr>
            <w:webHidden/>
          </w:rPr>
          <w:tab/>
        </w:r>
        <w:r w:rsidR="0010574C">
          <w:rPr>
            <w:webHidden/>
          </w:rPr>
          <w:fldChar w:fldCharType="begin"/>
        </w:r>
        <w:r w:rsidR="0010574C">
          <w:rPr>
            <w:webHidden/>
          </w:rPr>
          <w:instrText xml:space="preserve"> PAGEREF _Toc161115362 \h </w:instrText>
        </w:r>
        <w:r w:rsidR="0010574C">
          <w:rPr>
            <w:webHidden/>
          </w:rPr>
        </w:r>
        <w:r w:rsidR="0010574C">
          <w:rPr>
            <w:webHidden/>
          </w:rPr>
          <w:fldChar w:fldCharType="separate"/>
        </w:r>
        <w:r w:rsidR="0010574C">
          <w:rPr>
            <w:webHidden/>
          </w:rPr>
          <w:t>14</w:t>
        </w:r>
        <w:r w:rsidR="0010574C">
          <w:rPr>
            <w:webHidden/>
          </w:rPr>
          <w:fldChar w:fldCharType="end"/>
        </w:r>
      </w:hyperlink>
    </w:p>
    <w:p w14:paraId="2ADB3614" w14:textId="341823BF" w:rsidR="0010574C" w:rsidRDefault="00000000" w:rsidP="0010574C">
      <w:pPr>
        <w:pStyle w:val="TOC2"/>
        <w:rPr>
          <w:rFonts w:asciiTheme="minorHAnsi" w:hAnsiTheme="minorHAnsi"/>
          <w:b w:val="0"/>
          <w:caps w:val="0"/>
          <w:noProof/>
          <w:kern w:val="2"/>
          <w:szCs w:val="24"/>
          <w:lang w:eastAsia="en-GB"/>
          <w14:ligatures w14:val="standardContextual"/>
        </w:rPr>
      </w:pPr>
      <w:hyperlink w:anchor="_Toc161115363" w:history="1">
        <w:r w:rsidR="0010574C" w:rsidRPr="000A68E1">
          <w:rPr>
            <w:rStyle w:val="Hyperlink"/>
            <w:rFonts w:cs="Times New Roman"/>
            <w:noProof/>
          </w:rPr>
          <w:t>CHAPTER 3:</w:t>
        </w:r>
        <w:r w:rsidR="0010574C" w:rsidRPr="000A68E1">
          <w:rPr>
            <w:rStyle w:val="Hyperlink"/>
            <w:noProof/>
          </w:rPr>
          <w:t xml:space="preserve"> Research methodology</w:t>
        </w:r>
        <w:r w:rsidR="0010574C">
          <w:rPr>
            <w:noProof/>
            <w:webHidden/>
          </w:rPr>
          <w:tab/>
        </w:r>
        <w:r w:rsidR="0010574C">
          <w:rPr>
            <w:noProof/>
            <w:webHidden/>
          </w:rPr>
          <w:fldChar w:fldCharType="begin"/>
        </w:r>
        <w:r w:rsidR="0010574C">
          <w:rPr>
            <w:noProof/>
            <w:webHidden/>
          </w:rPr>
          <w:instrText xml:space="preserve"> PAGEREF _Toc161115363 \h </w:instrText>
        </w:r>
        <w:r w:rsidR="0010574C">
          <w:rPr>
            <w:noProof/>
            <w:webHidden/>
          </w:rPr>
        </w:r>
        <w:r w:rsidR="0010574C">
          <w:rPr>
            <w:noProof/>
            <w:webHidden/>
          </w:rPr>
          <w:fldChar w:fldCharType="separate"/>
        </w:r>
        <w:r w:rsidR="0010574C">
          <w:rPr>
            <w:noProof/>
            <w:webHidden/>
          </w:rPr>
          <w:t>16</w:t>
        </w:r>
        <w:r w:rsidR="0010574C">
          <w:rPr>
            <w:noProof/>
            <w:webHidden/>
          </w:rPr>
          <w:fldChar w:fldCharType="end"/>
        </w:r>
      </w:hyperlink>
    </w:p>
    <w:p w14:paraId="36B67049" w14:textId="7242BED5" w:rsidR="0010574C" w:rsidRDefault="00000000" w:rsidP="0010574C">
      <w:pPr>
        <w:pStyle w:val="TOC2"/>
        <w:rPr>
          <w:rFonts w:asciiTheme="minorHAnsi" w:hAnsiTheme="minorHAnsi"/>
          <w:b w:val="0"/>
          <w:caps w:val="0"/>
          <w:noProof/>
          <w:kern w:val="2"/>
          <w:szCs w:val="24"/>
          <w:lang w:eastAsia="en-GB"/>
          <w14:ligatures w14:val="standardContextual"/>
        </w:rPr>
      </w:pPr>
      <w:hyperlink w:anchor="_Toc161115364" w:history="1">
        <w:r w:rsidR="0010574C" w:rsidRPr="000A68E1">
          <w:rPr>
            <w:rStyle w:val="Hyperlink"/>
            <w:rFonts w:cs="Times New Roman"/>
            <w:noProof/>
          </w:rPr>
          <w:t>CHAPTER 4:</w:t>
        </w:r>
        <w:r w:rsidR="0010574C" w:rsidRPr="000A68E1">
          <w:rPr>
            <w:rStyle w:val="Hyperlink"/>
            <w:noProof/>
          </w:rPr>
          <w:t xml:space="preserve"> Finding and Analysis</w:t>
        </w:r>
        <w:r w:rsidR="0010574C">
          <w:rPr>
            <w:noProof/>
            <w:webHidden/>
          </w:rPr>
          <w:tab/>
        </w:r>
        <w:r w:rsidR="0010574C">
          <w:rPr>
            <w:noProof/>
            <w:webHidden/>
          </w:rPr>
          <w:fldChar w:fldCharType="begin"/>
        </w:r>
        <w:r w:rsidR="0010574C">
          <w:rPr>
            <w:noProof/>
            <w:webHidden/>
          </w:rPr>
          <w:instrText xml:space="preserve"> PAGEREF _Toc161115364 \h </w:instrText>
        </w:r>
        <w:r w:rsidR="0010574C">
          <w:rPr>
            <w:noProof/>
            <w:webHidden/>
          </w:rPr>
        </w:r>
        <w:r w:rsidR="0010574C">
          <w:rPr>
            <w:noProof/>
            <w:webHidden/>
          </w:rPr>
          <w:fldChar w:fldCharType="separate"/>
        </w:r>
        <w:r w:rsidR="0010574C">
          <w:rPr>
            <w:noProof/>
            <w:webHidden/>
          </w:rPr>
          <w:t>18</w:t>
        </w:r>
        <w:r w:rsidR="0010574C">
          <w:rPr>
            <w:noProof/>
            <w:webHidden/>
          </w:rPr>
          <w:fldChar w:fldCharType="end"/>
        </w:r>
      </w:hyperlink>
    </w:p>
    <w:p w14:paraId="0FFE8441" w14:textId="2C4B14C4" w:rsidR="0010574C" w:rsidRDefault="00000000" w:rsidP="0010574C">
      <w:pPr>
        <w:pStyle w:val="TOC3"/>
        <w:rPr>
          <w:rFonts w:asciiTheme="minorHAnsi" w:hAnsiTheme="minorHAnsi"/>
          <w:kern w:val="2"/>
          <w:szCs w:val="24"/>
          <w:lang w:eastAsia="en-GB"/>
          <w14:ligatures w14:val="standardContextual"/>
        </w:rPr>
      </w:pPr>
      <w:hyperlink w:anchor="_Toc161115365" w:history="1">
        <w:r w:rsidR="0010574C" w:rsidRPr="000A68E1">
          <w:rPr>
            <w:rStyle w:val="Hyperlink"/>
          </w:rPr>
          <w:t>4.1</w:t>
        </w:r>
        <w:r w:rsidR="0010574C">
          <w:rPr>
            <w:rFonts w:asciiTheme="minorHAnsi" w:hAnsiTheme="minorHAnsi"/>
            <w:kern w:val="2"/>
            <w:szCs w:val="24"/>
            <w:lang w:eastAsia="en-GB"/>
            <w14:ligatures w14:val="standardContextual"/>
          </w:rPr>
          <w:tab/>
        </w:r>
        <w:r w:rsidR="0010574C" w:rsidRPr="000A68E1">
          <w:rPr>
            <w:rStyle w:val="Hyperlink"/>
          </w:rPr>
          <w:t>Data Screening</w:t>
        </w:r>
        <w:r w:rsidR="0010574C">
          <w:rPr>
            <w:webHidden/>
          </w:rPr>
          <w:tab/>
        </w:r>
        <w:r w:rsidR="0010574C">
          <w:rPr>
            <w:webHidden/>
          </w:rPr>
          <w:fldChar w:fldCharType="begin"/>
        </w:r>
        <w:r w:rsidR="0010574C">
          <w:rPr>
            <w:webHidden/>
          </w:rPr>
          <w:instrText xml:space="preserve"> PAGEREF _Toc161115365 \h </w:instrText>
        </w:r>
        <w:r w:rsidR="0010574C">
          <w:rPr>
            <w:webHidden/>
          </w:rPr>
        </w:r>
        <w:r w:rsidR="0010574C">
          <w:rPr>
            <w:webHidden/>
          </w:rPr>
          <w:fldChar w:fldCharType="separate"/>
        </w:r>
        <w:r w:rsidR="0010574C">
          <w:rPr>
            <w:webHidden/>
          </w:rPr>
          <w:t>18</w:t>
        </w:r>
        <w:r w:rsidR="0010574C">
          <w:rPr>
            <w:webHidden/>
          </w:rPr>
          <w:fldChar w:fldCharType="end"/>
        </w:r>
      </w:hyperlink>
    </w:p>
    <w:p w14:paraId="32245C06" w14:textId="145ED99F" w:rsidR="0010574C" w:rsidRDefault="00000000" w:rsidP="0010574C">
      <w:pPr>
        <w:pStyle w:val="TOC3"/>
        <w:tabs>
          <w:tab w:val="clear" w:pos="8495"/>
          <w:tab w:val="right" w:leader="dot" w:pos="8505"/>
        </w:tabs>
        <w:rPr>
          <w:rFonts w:asciiTheme="minorHAnsi" w:hAnsiTheme="minorHAnsi"/>
          <w:kern w:val="2"/>
          <w:szCs w:val="24"/>
          <w:lang w:eastAsia="en-GB"/>
          <w14:ligatures w14:val="standardContextual"/>
        </w:rPr>
      </w:pPr>
      <w:hyperlink w:anchor="_Toc161115366" w:history="1">
        <w:r w:rsidR="0010574C" w:rsidRPr="000A68E1">
          <w:rPr>
            <w:rStyle w:val="Hyperlink"/>
          </w:rPr>
          <w:t>4.2</w:t>
        </w:r>
        <w:r w:rsidR="0010574C">
          <w:rPr>
            <w:rFonts w:asciiTheme="minorHAnsi" w:hAnsiTheme="minorHAnsi"/>
            <w:kern w:val="2"/>
            <w:szCs w:val="24"/>
            <w:lang w:eastAsia="en-GB"/>
            <w14:ligatures w14:val="standardContextual"/>
          </w:rPr>
          <w:tab/>
        </w:r>
        <w:r w:rsidR="0010574C" w:rsidRPr="000A68E1">
          <w:rPr>
            <w:rStyle w:val="Hyperlink"/>
          </w:rPr>
          <w:t>Descriptive Analysis</w:t>
        </w:r>
        <w:r w:rsidR="0010574C">
          <w:rPr>
            <w:webHidden/>
          </w:rPr>
          <w:tab/>
        </w:r>
        <w:r w:rsidR="0010574C">
          <w:rPr>
            <w:webHidden/>
          </w:rPr>
          <w:fldChar w:fldCharType="begin"/>
        </w:r>
        <w:r w:rsidR="0010574C">
          <w:rPr>
            <w:webHidden/>
          </w:rPr>
          <w:instrText xml:space="preserve"> PAGEREF _Toc161115366 \h </w:instrText>
        </w:r>
        <w:r w:rsidR="0010574C">
          <w:rPr>
            <w:webHidden/>
          </w:rPr>
        </w:r>
        <w:r w:rsidR="0010574C">
          <w:rPr>
            <w:webHidden/>
          </w:rPr>
          <w:fldChar w:fldCharType="separate"/>
        </w:r>
        <w:r w:rsidR="0010574C">
          <w:rPr>
            <w:webHidden/>
          </w:rPr>
          <w:t>18</w:t>
        </w:r>
        <w:r w:rsidR="0010574C">
          <w:rPr>
            <w:webHidden/>
          </w:rPr>
          <w:fldChar w:fldCharType="end"/>
        </w:r>
      </w:hyperlink>
    </w:p>
    <w:p w14:paraId="37EB24AD" w14:textId="5DA2CD5A" w:rsidR="0010574C" w:rsidRDefault="00000000" w:rsidP="0010574C">
      <w:pPr>
        <w:pStyle w:val="TOC4"/>
        <w:tabs>
          <w:tab w:val="right" w:leader="dot" w:pos="8505"/>
        </w:tabs>
        <w:jc w:val="both"/>
        <w:rPr>
          <w:rFonts w:asciiTheme="minorHAnsi" w:hAnsiTheme="minorHAnsi"/>
          <w:kern w:val="2"/>
          <w:szCs w:val="24"/>
          <w:lang w:eastAsia="en-GB"/>
          <w14:ligatures w14:val="standardContextual"/>
        </w:rPr>
      </w:pPr>
      <w:hyperlink w:anchor="_Toc161115367" w:history="1">
        <w:r w:rsidR="0010574C" w:rsidRPr="000A68E1">
          <w:rPr>
            <w:rStyle w:val="Hyperlink"/>
            <w:rFonts w:ascii="Times New Roman" w:hAnsi="Times New Roman"/>
          </w:rPr>
          <w:t>4.2.1</w:t>
        </w:r>
        <w:r w:rsidR="0010574C">
          <w:rPr>
            <w:rFonts w:asciiTheme="minorHAnsi" w:hAnsiTheme="minorHAnsi"/>
            <w:kern w:val="2"/>
            <w:szCs w:val="24"/>
            <w:lang w:eastAsia="en-GB"/>
            <w14:ligatures w14:val="standardContextual"/>
          </w:rPr>
          <w:tab/>
        </w:r>
        <w:r w:rsidR="0010574C" w:rsidRPr="000A68E1">
          <w:rPr>
            <w:rStyle w:val="Hyperlink"/>
          </w:rPr>
          <w:t>Demographic Profile of the Respondents</w:t>
        </w:r>
        <w:r w:rsidR="0010574C">
          <w:rPr>
            <w:webHidden/>
          </w:rPr>
          <w:tab/>
        </w:r>
        <w:r w:rsidR="0010574C">
          <w:rPr>
            <w:webHidden/>
          </w:rPr>
          <w:fldChar w:fldCharType="begin"/>
        </w:r>
        <w:r w:rsidR="0010574C">
          <w:rPr>
            <w:webHidden/>
          </w:rPr>
          <w:instrText xml:space="preserve"> PAGEREF _Toc161115367 \h </w:instrText>
        </w:r>
        <w:r w:rsidR="0010574C">
          <w:rPr>
            <w:webHidden/>
          </w:rPr>
        </w:r>
        <w:r w:rsidR="0010574C">
          <w:rPr>
            <w:webHidden/>
          </w:rPr>
          <w:fldChar w:fldCharType="separate"/>
        </w:r>
        <w:r w:rsidR="0010574C">
          <w:rPr>
            <w:webHidden/>
          </w:rPr>
          <w:t>18</w:t>
        </w:r>
        <w:r w:rsidR="0010574C">
          <w:rPr>
            <w:webHidden/>
          </w:rPr>
          <w:fldChar w:fldCharType="end"/>
        </w:r>
      </w:hyperlink>
    </w:p>
    <w:p w14:paraId="52EADA29" w14:textId="7E6AB94B" w:rsidR="0010574C" w:rsidRDefault="00000000" w:rsidP="0010574C">
      <w:pPr>
        <w:pStyle w:val="TOC3"/>
        <w:tabs>
          <w:tab w:val="clear" w:pos="8495"/>
          <w:tab w:val="right" w:leader="dot" w:pos="8505"/>
        </w:tabs>
        <w:rPr>
          <w:rFonts w:asciiTheme="minorHAnsi" w:hAnsiTheme="minorHAnsi"/>
          <w:kern w:val="2"/>
          <w:szCs w:val="24"/>
          <w:lang w:eastAsia="en-GB"/>
          <w14:ligatures w14:val="standardContextual"/>
        </w:rPr>
      </w:pPr>
      <w:hyperlink w:anchor="_Toc161115368" w:history="1">
        <w:r w:rsidR="0010574C" w:rsidRPr="000A68E1">
          <w:rPr>
            <w:rStyle w:val="Hyperlink"/>
          </w:rPr>
          <w:t>4.3</w:t>
        </w:r>
        <w:r w:rsidR="0010574C">
          <w:rPr>
            <w:rFonts w:asciiTheme="minorHAnsi" w:hAnsiTheme="minorHAnsi"/>
            <w:kern w:val="2"/>
            <w:szCs w:val="24"/>
            <w:lang w:eastAsia="en-GB"/>
            <w14:ligatures w14:val="standardContextual"/>
          </w:rPr>
          <w:tab/>
        </w:r>
        <w:r w:rsidR="0010574C" w:rsidRPr="000A68E1">
          <w:rPr>
            <w:rStyle w:val="Hyperlink"/>
          </w:rPr>
          <w:t>Measurement Model Assessment</w:t>
        </w:r>
        <w:r w:rsidR="0010574C">
          <w:rPr>
            <w:webHidden/>
          </w:rPr>
          <w:tab/>
        </w:r>
        <w:r w:rsidR="0010574C">
          <w:rPr>
            <w:webHidden/>
          </w:rPr>
          <w:fldChar w:fldCharType="begin"/>
        </w:r>
        <w:r w:rsidR="0010574C">
          <w:rPr>
            <w:webHidden/>
          </w:rPr>
          <w:instrText xml:space="preserve"> PAGEREF _Toc161115368 \h </w:instrText>
        </w:r>
        <w:r w:rsidR="0010574C">
          <w:rPr>
            <w:webHidden/>
          </w:rPr>
        </w:r>
        <w:r w:rsidR="0010574C">
          <w:rPr>
            <w:webHidden/>
          </w:rPr>
          <w:fldChar w:fldCharType="separate"/>
        </w:r>
        <w:r w:rsidR="0010574C">
          <w:rPr>
            <w:webHidden/>
          </w:rPr>
          <w:t>20</w:t>
        </w:r>
        <w:r w:rsidR="0010574C">
          <w:rPr>
            <w:webHidden/>
          </w:rPr>
          <w:fldChar w:fldCharType="end"/>
        </w:r>
      </w:hyperlink>
    </w:p>
    <w:p w14:paraId="16C04484" w14:textId="11E60316" w:rsidR="0010574C" w:rsidRDefault="00000000" w:rsidP="0010574C">
      <w:pPr>
        <w:pStyle w:val="TOC4"/>
        <w:tabs>
          <w:tab w:val="right" w:leader="dot" w:pos="8505"/>
        </w:tabs>
        <w:jc w:val="both"/>
        <w:rPr>
          <w:rFonts w:asciiTheme="minorHAnsi" w:hAnsiTheme="minorHAnsi"/>
          <w:kern w:val="2"/>
          <w:szCs w:val="24"/>
          <w:lang w:eastAsia="en-GB"/>
          <w14:ligatures w14:val="standardContextual"/>
        </w:rPr>
      </w:pPr>
      <w:hyperlink w:anchor="_Toc161115369" w:history="1">
        <w:r w:rsidR="0010574C" w:rsidRPr="000A68E1">
          <w:rPr>
            <w:rStyle w:val="Hyperlink"/>
            <w:rFonts w:ascii="Times New Roman" w:hAnsi="Times New Roman"/>
          </w:rPr>
          <w:t>4.3.1</w:t>
        </w:r>
        <w:r w:rsidR="0010574C">
          <w:rPr>
            <w:rFonts w:asciiTheme="minorHAnsi" w:hAnsiTheme="minorHAnsi"/>
            <w:kern w:val="2"/>
            <w:szCs w:val="24"/>
            <w:lang w:eastAsia="en-GB"/>
            <w14:ligatures w14:val="standardContextual"/>
          </w:rPr>
          <w:tab/>
        </w:r>
        <w:r w:rsidR="0010574C" w:rsidRPr="000A68E1">
          <w:rPr>
            <w:rStyle w:val="Hyperlink"/>
          </w:rPr>
          <w:t>Construct Reliability and Validity</w:t>
        </w:r>
        <w:r w:rsidR="0010574C">
          <w:rPr>
            <w:webHidden/>
          </w:rPr>
          <w:tab/>
        </w:r>
        <w:r w:rsidR="0010574C">
          <w:rPr>
            <w:webHidden/>
          </w:rPr>
          <w:fldChar w:fldCharType="begin"/>
        </w:r>
        <w:r w:rsidR="0010574C">
          <w:rPr>
            <w:webHidden/>
          </w:rPr>
          <w:instrText xml:space="preserve"> PAGEREF _Toc161115369 \h </w:instrText>
        </w:r>
        <w:r w:rsidR="0010574C">
          <w:rPr>
            <w:webHidden/>
          </w:rPr>
        </w:r>
        <w:r w:rsidR="0010574C">
          <w:rPr>
            <w:webHidden/>
          </w:rPr>
          <w:fldChar w:fldCharType="separate"/>
        </w:r>
        <w:r w:rsidR="0010574C">
          <w:rPr>
            <w:webHidden/>
          </w:rPr>
          <w:t>21</w:t>
        </w:r>
        <w:r w:rsidR="0010574C">
          <w:rPr>
            <w:webHidden/>
          </w:rPr>
          <w:fldChar w:fldCharType="end"/>
        </w:r>
      </w:hyperlink>
    </w:p>
    <w:p w14:paraId="69114BD3" w14:textId="6FA0EBF1" w:rsidR="0010574C" w:rsidRDefault="00000000" w:rsidP="0010574C">
      <w:pPr>
        <w:pStyle w:val="TOC4"/>
        <w:tabs>
          <w:tab w:val="right" w:leader="dot" w:pos="8505"/>
        </w:tabs>
        <w:jc w:val="both"/>
        <w:rPr>
          <w:rFonts w:asciiTheme="minorHAnsi" w:hAnsiTheme="minorHAnsi"/>
          <w:kern w:val="2"/>
          <w:szCs w:val="24"/>
          <w:lang w:eastAsia="en-GB"/>
          <w14:ligatures w14:val="standardContextual"/>
        </w:rPr>
      </w:pPr>
      <w:hyperlink w:anchor="_Toc161115370" w:history="1">
        <w:r w:rsidR="0010574C" w:rsidRPr="000A68E1">
          <w:rPr>
            <w:rStyle w:val="Hyperlink"/>
            <w:rFonts w:ascii="Times New Roman" w:hAnsi="Times New Roman"/>
          </w:rPr>
          <w:t>4.3.2</w:t>
        </w:r>
        <w:r w:rsidR="0010574C">
          <w:rPr>
            <w:rFonts w:asciiTheme="minorHAnsi" w:hAnsiTheme="minorHAnsi"/>
            <w:kern w:val="2"/>
            <w:szCs w:val="24"/>
            <w:lang w:eastAsia="en-GB"/>
            <w14:ligatures w14:val="standardContextual"/>
          </w:rPr>
          <w:tab/>
        </w:r>
        <w:r w:rsidR="0010574C" w:rsidRPr="000A68E1">
          <w:rPr>
            <w:rStyle w:val="Hyperlink"/>
          </w:rPr>
          <w:t>Convergent Validity</w:t>
        </w:r>
        <w:r w:rsidR="0010574C">
          <w:rPr>
            <w:webHidden/>
          </w:rPr>
          <w:tab/>
        </w:r>
        <w:r w:rsidR="0010574C">
          <w:rPr>
            <w:webHidden/>
          </w:rPr>
          <w:fldChar w:fldCharType="begin"/>
        </w:r>
        <w:r w:rsidR="0010574C">
          <w:rPr>
            <w:webHidden/>
          </w:rPr>
          <w:instrText xml:space="preserve"> PAGEREF _Toc161115370 \h </w:instrText>
        </w:r>
        <w:r w:rsidR="0010574C">
          <w:rPr>
            <w:webHidden/>
          </w:rPr>
        </w:r>
        <w:r w:rsidR="0010574C">
          <w:rPr>
            <w:webHidden/>
          </w:rPr>
          <w:fldChar w:fldCharType="separate"/>
        </w:r>
        <w:r w:rsidR="0010574C">
          <w:rPr>
            <w:webHidden/>
          </w:rPr>
          <w:t>21</w:t>
        </w:r>
        <w:r w:rsidR="0010574C">
          <w:rPr>
            <w:webHidden/>
          </w:rPr>
          <w:fldChar w:fldCharType="end"/>
        </w:r>
      </w:hyperlink>
    </w:p>
    <w:p w14:paraId="5796CF9E" w14:textId="71674857" w:rsidR="0010574C" w:rsidRDefault="00000000" w:rsidP="0010574C">
      <w:pPr>
        <w:pStyle w:val="TOC3"/>
        <w:tabs>
          <w:tab w:val="clear" w:pos="8495"/>
          <w:tab w:val="right" w:leader="dot" w:pos="8505"/>
        </w:tabs>
        <w:rPr>
          <w:rFonts w:asciiTheme="minorHAnsi" w:hAnsiTheme="minorHAnsi"/>
          <w:kern w:val="2"/>
          <w:szCs w:val="24"/>
          <w:lang w:eastAsia="en-GB"/>
          <w14:ligatures w14:val="standardContextual"/>
        </w:rPr>
      </w:pPr>
      <w:hyperlink w:anchor="_Toc161115371" w:history="1">
        <w:r w:rsidR="0010574C" w:rsidRPr="000A68E1">
          <w:rPr>
            <w:rStyle w:val="Hyperlink"/>
          </w:rPr>
          <w:t>4.4</w:t>
        </w:r>
        <w:r w:rsidR="0010574C">
          <w:rPr>
            <w:rFonts w:asciiTheme="minorHAnsi" w:hAnsiTheme="minorHAnsi"/>
            <w:kern w:val="2"/>
            <w:szCs w:val="24"/>
            <w:lang w:eastAsia="en-GB"/>
            <w14:ligatures w14:val="standardContextual"/>
          </w:rPr>
          <w:tab/>
        </w:r>
        <w:r w:rsidR="0010574C" w:rsidRPr="000A68E1">
          <w:rPr>
            <w:rStyle w:val="Hyperlink"/>
          </w:rPr>
          <w:t>Structural Model Assessment</w:t>
        </w:r>
        <w:r w:rsidR="0010574C">
          <w:rPr>
            <w:webHidden/>
          </w:rPr>
          <w:tab/>
        </w:r>
        <w:r w:rsidR="0010574C">
          <w:rPr>
            <w:webHidden/>
          </w:rPr>
          <w:fldChar w:fldCharType="begin"/>
        </w:r>
        <w:r w:rsidR="0010574C">
          <w:rPr>
            <w:webHidden/>
          </w:rPr>
          <w:instrText xml:space="preserve"> PAGEREF _Toc161115371 \h </w:instrText>
        </w:r>
        <w:r w:rsidR="0010574C">
          <w:rPr>
            <w:webHidden/>
          </w:rPr>
        </w:r>
        <w:r w:rsidR="0010574C">
          <w:rPr>
            <w:webHidden/>
          </w:rPr>
          <w:fldChar w:fldCharType="separate"/>
        </w:r>
        <w:r w:rsidR="0010574C">
          <w:rPr>
            <w:webHidden/>
          </w:rPr>
          <w:t>22</w:t>
        </w:r>
        <w:r w:rsidR="0010574C">
          <w:rPr>
            <w:webHidden/>
          </w:rPr>
          <w:fldChar w:fldCharType="end"/>
        </w:r>
      </w:hyperlink>
    </w:p>
    <w:p w14:paraId="4FA7C4CD" w14:textId="2DF7958B" w:rsidR="0010574C" w:rsidRDefault="00000000" w:rsidP="0010574C">
      <w:pPr>
        <w:pStyle w:val="TOC4"/>
        <w:tabs>
          <w:tab w:val="right" w:leader="dot" w:pos="8505"/>
        </w:tabs>
        <w:jc w:val="both"/>
        <w:rPr>
          <w:rFonts w:asciiTheme="minorHAnsi" w:hAnsiTheme="minorHAnsi"/>
          <w:kern w:val="2"/>
          <w:szCs w:val="24"/>
          <w:lang w:eastAsia="en-GB"/>
          <w14:ligatures w14:val="standardContextual"/>
        </w:rPr>
      </w:pPr>
      <w:hyperlink w:anchor="_Toc161115372" w:history="1">
        <w:r w:rsidR="0010574C" w:rsidRPr="000A68E1">
          <w:rPr>
            <w:rStyle w:val="Hyperlink"/>
            <w:rFonts w:ascii="Times New Roman" w:hAnsi="Times New Roman"/>
          </w:rPr>
          <w:t>4.4.1</w:t>
        </w:r>
        <w:r w:rsidR="0010574C">
          <w:rPr>
            <w:rFonts w:asciiTheme="minorHAnsi" w:hAnsiTheme="minorHAnsi"/>
            <w:kern w:val="2"/>
            <w:szCs w:val="24"/>
            <w:lang w:eastAsia="en-GB"/>
            <w14:ligatures w14:val="standardContextual"/>
          </w:rPr>
          <w:tab/>
        </w:r>
        <w:r w:rsidR="0010574C" w:rsidRPr="000A68E1">
          <w:rPr>
            <w:rStyle w:val="Hyperlink"/>
          </w:rPr>
          <w:t>Hypotheses Testing Results</w:t>
        </w:r>
        <w:r w:rsidR="0010574C">
          <w:rPr>
            <w:webHidden/>
          </w:rPr>
          <w:tab/>
        </w:r>
        <w:r w:rsidR="0010574C">
          <w:rPr>
            <w:webHidden/>
          </w:rPr>
          <w:fldChar w:fldCharType="begin"/>
        </w:r>
        <w:r w:rsidR="0010574C">
          <w:rPr>
            <w:webHidden/>
          </w:rPr>
          <w:instrText xml:space="preserve"> PAGEREF _Toc161115372 \h </w:instrText>
        </w:r>
        <w:r w:rsidR="0010574C">
          <w:rPr>
            <w:webHidden/>
          </w:rPr>
        </w:r>
        <w:r w:rsidR="0010574C">
          <w:rPr>
            <w:webHidden/>
          </w:rPr>
          <w:fldChar w:fldCharType="separate"/>
        </w:r>
        <w:r w:rsidR="0010574C">
          <w:rPr>
            <w:webHidden/>
          </w:rPr>
          <w:t>23</w:t>
        </w:r>
        <w:r w:rsidR="0010574C">
          <w:rPr>
            <w:webHidden/>
          </w:rPr>
          <w:fldChar w:fldCharType="end"/>
        </w:r>
      </w:hyperlink>
    </w:p>
    <w:p w14:paraId="7235D598" w14:textId="3DC473C2" w:rsidR="0010574C" w:rsidRDefault="00000000" w:rsidP="0010574C">
      <w:pPr>
        <w:pStyle w:val="TOC2"/>
        <w:tabs>
          <w:tab w:val="clear" w:pos="8495"/>
          <w:tab w:val="right" w:leader="dot" w:pos="8505"/>
        </w:tabs>
        <w:rPr>
          <w:rFonts w:asciiTheme="minorHAnsi" w:hAnsiTheme="minorHAnsi"/>
          <w:b w:val="0"/>
          <w:caps w:val="0"/>
          <w:noProof/>
          <w:kern w:val="2"/>
          <w:szCs w:val="24"/>
          <w:lang w:eastAsia="en-GB"/>
          <w14:ligatures w14:val="standardContextual"/>
        </w:rPr>
      </w:pPr>
      <w:hyperlink w:anchor="_Toc161115373" w:history="1">
        <w:r w:rsidR="0010574C" w:rsidRPr="000A68E1">
          <w:rPr>
            <w:rStyle w:val="Hyperlink"/>
            <w:rFonts w:cs="Times New Roman"/>
            <w:noProof/>
          </w:rPr>
          <w:t>CHAPTER 5:</w:t>
        </w:r>
        <w:r w:rsidR="0010574C" w:rsidRPr="000A68E1">
          <w:rPr>
            <w:rStyle w:val="Hyperlink"/>
            <w:noProof/>
          </w:rPr>
          <w:t xml:space="preserve"> Conclusion</w:t>
        </w:r>
        <w:r w:rsidR="0010574C">
          <w:rPr>
            <w:noProof/>
            <w:webHidden/>
          </w:rPr>
          <w:tab/>
        </w:r>
        <w:r w:rsidR="0010574C">
          <w:rPr>
            <w:noProof/>
            <w:webHidden/>
          </w:rPr>
          <w:fldChar w:fldCharType="begin"/>
        </w:r>
        <w:r w:rsidR="0010574C">
          <w:rPr>
            <w:noProof/>
            <w:webHidden/>
          </w:rPr>
          <w:instrText xml:space="preserve"> PAGEREF _Toc161115373 \h </w:instrText>
        </w:r>
        <w:r w:rsidR="0010574C">
          <w:rPr>
            <w:noProof/>
            <w:webHidden/>
          </w:rPr>
        </w:r>
        <w:r w:rsidR="0010574C">
          <w:rPr>
            <w:noProof/>
            <w:webHidden/>
          </w:rPr>
          <w:fldChar w:fldCharType="separate"/>
        </w:r>
        <w:r w:rsidR="0010574C">
          <w:rPr>
            <w:noProof/>
            <w:webHidden/>
          </w:rPr>
          <w:t>25</w:t>
        </w:r>
        <w:r w:rsidR="0010574C">
          <w:rPr>
            <w:noProof/>
            <w:webHidden/>
          </w:rPr>
          <w:fldChar w:fldCharType="end"/>
        </w:r>
      </w:hyperlink>
    </w:p>
    <w:p w14:paraId="1650225B" w14:textId="202AA92F" w:rsidR="0010574C" w:rsidRDefault="00000000" w:rsidP="0010574C">
      <w:pPr>
        <w:pStyle w:val="TOC3"/>
        <w:tabs>
          <w:tab w:val="clear" w:pos="8495"/>
          <w:tab w:val="right" w:leader="dot" w:pos="8505"/>
        </w:tabs>
        <w:rPr>
          <w:rFonts w:asciiTheme="minorHAnsi" w:hAnsiTheme="minorHAnsi"/>
          <w:kern w:val="2"/>
          <w:szCs w:val="24"/>
          <w:lang w:eastAsia="en-GB"/>
          <w14:ligatures w14:val="standardContextual"/>
        </w:rPr>
      </w:pPr>
      <w:hyperlink w:anchor="_Toc161115374" w:history="1">
        <w:r w:rsidR="0010574C" w:rsidRPr="000A68E1">
          <w:rPr>
            <w:rStyle w:val="Hyperlink"/>
          </w:rPr>
          <w:t>5.1</w:t>
        </w:r>
        <w:r w:rsidR="0010574C">
          <w:rPr>
            <w:rFonts w:asciiTheme="minorHAnsi" w:hAnsiTheme="minorHAnsi"/>
            <w:kern w:val="2"/>
            <w:szCs w:val="24"/>
            <w:lang w:eastAsia="en-GB"/>
            <w14:ligatures w14:val="standardContextual"/>
          </w:rPr>
          <w:tab/>
        </w:r>
        <w:r w:rsidR="0010574C" w:rsidRPr="000A68E1">
          <w:rPr>
            <w:rStyle w:val="Hyperlink"/>
          </w:rPr>
          <w:t>Research Summary</w:t>
        </w:r>
        <w:r w:rsidR="0010574C">
          <w:rPr>
            <w:webHidden/>
          </w:rPr>
          <w:tab/>
        </w:r>
        <w:r w:rsidR="0010574C">
          <w:rPr>
            <w:webHidden/>
          </w:rPr>
          <w:fldChar w:fldCharType="begin"/>
        </w:r>
        <w:r w:rsidR="0010574C">
          <w:rPr>
            <w:webHidden/>
          </w:rPr>
          <w:instrText xml:space="preserve"> PAGEREF _Toc161115374 \h </w:instrText>
        </w:r>
        <w:r w:rsidR="0010574C">
          <w:rPr>
            <w:webHidden/>
          </w:rPr>
        </w:r>
        <w:r w:rsidR="0010574C">
          <w:rPr>
            <w:webHidden/>
          </w:rPr>
          <w:fldChar w:fldCharType="separate"/>
        </w:r>
        <w:r w:rsidR="0010574C">
          <w:rPr>
            <w:webHidden/>
          </w:rPr>
          <w:t>25</w:t>
        </w:r>
        <w:r w:rsidR="0010574C">
          <w:rPr>
            <w:webHidden/>
          </w:rPr>
          <w:fldChar w:fldCharType="end"/>
        </w:r>
      </w:hyperlink>
    </w:p>
    <w:p w14:paraId="1B42B389" w14:textId="771D6222" w:rsidR="0010574C" w:rsidRDefault="00000000" w:rsidP="0010574C">
      <w:pPr>
        <w:pStyle w:val="TOC3"/>
        <w:tabs>
          <w:tab w:val="clear" w:pos="8495"/>
          <w:tab w:val="right" w:leader="dot" w:pos="8505"/>
        </w:tabs>
        <w:rPr>
          <w:rFonts w:asciiTheme="minorHAnsi" w:hAnsiTheme="minorHAnsi"/>
          <w:kern w:val="2"/>
          <w:szCs w:val="24"/>
          <w:lang w:eastAsia="en-GB"/>
          <w14:ligatures w14:val="standardContextual"/>
        </w:rPr>
      </w:pPr>
      <w:hyperlink w:anchor="_Toc161115375" w:history="1">
        <w:r w:rsidR="0010574C" w:rsidRPr="000A68E1">
          <w:rPr>
            <w:rStyle w:val="Hyperlink"/>
          </w:rPr>
          <w:t>5.2</w:t>
        </w:r>
        <w:r w:rsidR="0010574C">
          <w:rPr>
            <w:rFonts w:asciiTheme="minorHAnsi" w:hAnsiTheme="minorHAnsi"/>
            <w:kern w:val="2"/>
            <w:szCs w:val="24"/>
            <w:lang w:eastAsia="en-GB"/>
            <w14:ligatures w14:val="standardContextual"/>
          </w:rPr>
          <w:tab/>
        </w:r>
        <w:r w:rsidR="0010574C" w:rsidRPr="000A68E1">
          <w:rPr>
            <w:rStyle w:val="Hyperlink"/>
          </w:rPr>
          <w:t>Research Recommendations</w:t>
        </w:r>
        <w:r w:rsidR="0010574C">
          <w:rPr>
            <w:webHidden/>
          </w:rPr>
          <w:tab/>
        </w:r>
        <w:r w:rsidR="0010574C">
          <w:rPr>
            <w:webHidden/>
          </w:rPr>
          <w:fldChar w:fldCharType="begin"/>
        </w:r>
        <w:r w:rsidR="0010574C">
          <w:rPr>
            <w:webHidden/>
          </w:rPr>
          <w:instrText xml:space="preserve"> PAGEREF _Toc161115375 \h </w:instrText>
        </w:r>
        <w:r w:rsidR="0010574C">
          <w:rPr>
            <w:webHidden/>
          </w:rPr>
        </w:r>
        <w:r w:rsidR="0010574C">
          <w:rPr>
            <w:webHidden/>
          </w:rPr>
          <w:fldChar w:fldCharType="separate"/>
        </w:r>
        <w:r w:rsidR="0010574C">
          <w:rPr>
            <w:webHidden/>
          </w:rPr>
          <w:t>26</w:t>
        </w:r>
        <w:r w:rsidR="0010574C">
          <w:rPr>
            <w:webHidden/>
          </w:rPr>
          <w:fldChar w:fldCharType="end"/>
        </w:r>
      </w:hyperlink>
    </w:p>
    <w:p w14:paraId="68EE4444" w14:textId="5629E3ED" w:rsidR="0010574C" w:rsidRDefault="00000000" w:rsidP="0010574C">
      <w:pPr>
        <w:pStyle w:val="TOC3"/>
        <w:tabs>
          <w:tab w:val="clear" w:pos="8495"/>
          <w:tab w:val="right" w:leader="dot" w:pos="8505"/>
        </w:tabs>
        <w:rPr>
          <w:rFonts w:asciiTheme="minorHAnsi" w:hAnsiTheme="minorHAnsi"/>
          <w:kern w:val="2"/>
          <w:szCs w:val="24"/>
          <w:lang w:eastAsia="en-GB"/>
          <w14:ligatures w14:val="standardContextual"/>
        </w:rPr>
      </w:pPr>
      <w:hyperlink w:anchor="_Toc161115376" w:history="1">
        <w:r w:rsidR="0010574C" w:rsidRPr="000A68E1">
          <w:rPr>
            <w:rStyle w:val="Hyperlink"/>
          </w:rPr>
          <w:t>5.3</w:t>
        </w:r>
        <w:r w:rsidR="0010574C">
          <w:rPr>
            <w:rFonts w:asciiTheme="minorHAnsi" w:hAnsiTheme="minorHAnsi"/>
            <w:kern w:val="2"/>
            <w:szCs w:val="24"/>
            <w:lang w:eastAsia="en-GB"/>
            <w14:ligatures w14:val="standardContextual"/>
          </w:rPr>
          <w:tab/>
        </w:r>
        <w:r w:rsidR="0010574C" w:rsidRPr="000A68E1">
          <w:rPr>
            <w:rStyle w:val="Hyperlink"/>
          </w:rPr>
          <w:t>Research Limitation</w:t>
        </w:r>
        <w:r w:rsidR="0010574C">
          <w:rPr>
            <w:webHidden/>
          </w:rPr>
          <w:tab/>
        </w:r>
        <w:r w:rsidR="0010574C">
          <w:rPr>
            <w:webHidden/>
          </w:rPr>
          <w:fldChar w:fldCharType="begin"/>
        </w:r>
        <w:r w:rsidR="0010574C">
          <w:rPr>
            <w:webHidden/>
          </w:rPr>
          <w:instrText xml:space="preserve"> PAGEREF _Toc161115376 \h </w:instrText>
        </w:r>
        <w:r w:rsidR="0010574C">
          <w:rPr>
            <w:webHidden/>
          </w:rPr>
        </w:r>
        <w:r w:rsidR="0010574C">
          <w:rPr>
            <w:webHidden/>
          </w:rPr>
          <w:fldChar w:fldCharType="separate"/>
        </w:r>
        <w:r w:rsidR="0010574C">
          <w:rPr>
            <w:webHidden/>
          </w:rPr>
          <w:t>27</w:t>
        </w:r>
        <w:r w:rsidR="0010574C">
          <w:rPr>
            <w:webHidden/>
          </w:rPr>
          <w:fldChar w:fldCharType="end"/>
        </w:r>
      </w:hyperlink>
    </w:p>
    <w:p w14:paraId="17BDD912" w14:textId="42B11281" w:rsidR="0010574C" w:rsidRDefault="00000000" w:rsidP="0010574C">
      <w:pPr>
        <w:pStyle w:val="TOC3"/>
        <w:tabs>
          <w:tab w:val="clear" w:pos="8495"/>
          <w:tab w:val="right" w:leader="dot" w:pos="8505"/>
        </w:tabs>
        <w:rPr>
          <w:rFonts w:asciiTheme="minorHAnsi" w:hAnsiTheme="minorHAnsi"/>
          <w:kern w:val="2"/>
          <w:szCs w:val="24"/>
          <w:lang w:eastAsia="en-GB"/>
          <w14:ligatures w14:val="standardContextual"/>
        </w:rPr>
      </w:pPr>
      <w:hyperlink w:anchor="_Toc161115377" w:history="1">
        <w:r w:rsidR="0010574C" w:rsidRPr="000A68E1">
          <w:rPr>
            <w:rStyle w:val="Hyperlink"/>
          </w:rPr>
          <w:t>5.4</w:t>
        </w:r>
        <w:r w:rsidR="0010574C">
          <w:rPr>
            <w:rFonts w:asciiTheme="minorHAnsi" w:hAnsiTheme="minorHAnsi"/>
            <w:kern w:val="2"/>
            <w:szCs w:val="24"/>
            <w:lang w:eastAsia="en-GB"/>
            <w14:ligatures w14:val="standardContextual"/>
          </w:rPr>
          <w:tab/>
        </w:r>
        <w:r w:rsidR="0010574C" w:rsidRPr="000A68E1">
          <w:rPr>
            <w:rStyle w:val="Hyperlink"/>
          </w:rPr>
          <w:t>Future Research</w:t>
        </w:r>
        <w:r w:rsidR="0010574C">
          <w:rPr>
            <w:webHidden/>
          </w:rPr>
          <w:tab/>
        </w:r>
        <w:r w:rsidR="0010574C">
          <w:rPr>
            <w:webHidden/>
          </w:rPr>
          <w:fldChar w:fldCharType="begin"/>
        </w:r>
        <w:r w:rsidR="0010574C">
          <w:rPr>
            <w:webHidden/>
          </w:rPr>
          <w:instrText xml:space="preserve"> PAGEREF _Toc161115377 \h </w:instrText>
        </w:r>
        <w:r w:rsidR="0010574C">
          <w:rPr>
            <w:webHidden/>
          </w:rPr>
        </w:r>
        <w:r w:rsidR="0010574C">
          <w:rPr>
            <w:webHidden/>
          </w:rPr>
          <w:fldChar w:fldCharType="separate"/>
        </w:r>
        <w:r w:rsidR="0010574C">
          <w:rPr>
            <w:webHidden/>
          </w:rPr>
          <w:t>27</w:t>
        </w:r>
        <w:r w:rsidR="0010574C">
          <w:rPr>
            <w:webHidden/>
          </w:rPr>
          <w:fldChar w:fldCharType="end"/>
        </w:r>
      </w:hyperlink>
    </w:p>
    <w:p w14:paraId="693D3E62" w14:textId="5D7B4B19" w:rsidR="0010574C" w:rsidRDefault="00000000" w:rsidP="0010574C">
      <w:pPr>
        <w:pStyle w:val="TOC3"/>
        <w:tabs>
          <w:tab w:val="clear" w:pos="8495"/>
          <w:tab w:val="right" w:leader="dot" w:pos="8505"/>
        </w:tabs>
        <w:rPr>
          <w:rFonts w:asciiTheme="minorHAnsi" w:hAnsiTheme="minorHAnsi"/>
          <w:kern w:val="2"/>
          <w:szCs w:val="24"/>
          <w:lang w:eastAsia="en-GB"/>
          <w14:ligatures w14:val="standardContextual"/>
        </w:rPr>
      </w:pPr>
      <w:hyperlink w:anchor="_Toc161115378" w:history="1">
        <w:r w:rsidR="0010574C" w:rsidRPr="000A68E1">
          <w:rPr>
            <w:rStyle w:val="Hyperlink"/>
          </w:rPr>
          <w:t>5.5</w:t>
        </w:r>
        <w:r w:rsidR="0010574C">
          <w:rPr>
            <w:rFonts w:asciiTheme="minorHAnsi" w:hAnsiTheme="minorHAnsi"/>
            <w:kern w:val="2"/>
            <w:szCs w:val="24"/>
            <w:lang w:eastAsia="en-GB"/>
            <w14:ligatures w14:val="standardContextual"/>
          </w:rPr>
          <w:tab/>
        </w:r>
        <w:r w:rsidR="0010574C" w:rsidRPr="000A68E1">
          <w:rPr>
            <w:rStyle w:val="Hyperlink"/>
          </w:rPr>
          <w:t>Conclusion</w:t>
        </w:r>
        <w:r w:rsidR="0010574C">
          <w:rPr>
            <w:webHidden/>
          </w:rPr>
          <w:tab/>
        </w:r>
        <w:r w:rsidR="0010574C">
          <w:rPr>
            <w:webHidden/>
          </w:rPr>
          <w:fldChar w:fldCharType="begin"/>
        </w:r>
        <w:r w:rsidR="0010574C">
          <w:rPr>
            <w:webHidden/>
          </w:rPr>
          <w:instrText xml:space="preserve"> PAGEREF _Toc161115378 \h </w:instrText>
        </w:r>
        <w:r w:rsidR="0010574C">
          <w:rPr>
            <w:webHidden/>
          </w:rPr>
        </w:r>
        <w:r w:rsidR="0010574C">
          <w:rPr>
            <w:webHidden/>
          </w:rPr>
          <w:fldChar w:fldCharType="separate"/>
        </w:r>
        <w:r w:rsidR="0010574C">
          <w:rPr>
            <w:webHidden/>
          </w:rPr>
          <w:t>28</w:t>
        </w:r>
        <w:r w:rsidR="0010574C">
          <w:rPr>
            <w:webHidden/>
          </w:rPr>
          <w:fldChar w:fldCharType="end"/>
        </w:r>
      </w:hyperlink>
    </w:p>
    <w:p w14:paraId="29F5C964" w14:textId="6D8F344E" w:rsidR="00CE1DF9" w:rsidRPr="002624F1" w:rsidRDefault="00CE1DF9" w:rsidP="00CE1DF9">
      <w:pPr>
        <w:pStyle w:val="Othertitle"/>
        <w:spacing w:before="0" w:beforeAutospacing="0"/>
      </w:pPr>
      <w:r w:rsidRPr="002624F1">
        <w:rPr>
          <w:rFonts w:ascii="Times New Roman" w:eastAsiaTheme="minorEastAsia" w:hAnsi="Times New Roman" w:cstheme="minorBidi"/>
          <w:szCs w:val="22"/>
        </w:rPr>
        <w:lastRenderedPageBreak/>
        <w:fldChar w:fldCharType="end"/>
      </w:r>
      <w:bookmarkStart w:id="4" w:name="_Toc161115347"/>
      <w:r w:rsidRPr="002624F1">
        <w:t>List of Figures</w:t>
      </w:r>
      <w:bookmarkEnd w:id="4"/>
    </w:p>
    <w:p w14:paraId="288AFCD6" w14:textId="23543FF6" w:rsidR="0010574C" w:rsidRPr="0010574C" w:rsidRDefault="00CE1DF9">
      <w:pPr>
        <w:pStyle w:val="TableofFigures"/>
        <w:tabs>
          <w:tab w:val="right" w:leader="dot" w:pos="8495"/>
        </w:tabs>
        <w:rPr>
          <w:rFonts w:asciiTheme="minorHAnsi" w:hAnsiTheme="minorHAnsi"/>
          <w:noProof/>
          <w:kern w:val="2"/>
          <w:szCs w:val="24"/>
          <w:lang w:eastAsia="en-GB"/>
          <w14:ligatures w14:val="standardContextual"/>
        </w:rPr>
      </w:pPr>
      <w:r w:rsidRPr="0010574C">
        <w:fldChar w:fldCharType="begin"/>
      </w:r>
      <w:r w:rsidRPr="0010574C">
        <w:instrText xml:space="preserve"> TOC \h \z \c "Figure" </w:instrText>
      </w:r>
      <w:r w:rsidRPr="0010574C">
        <w:fldChar w:fldCharType="separate"/>
      </w:r>
      <w:hyperlink w:anchor="_Toc161115379" w:history="1">
        <w:r w:rsidR="0010574C" w:rsidRPr="0010574C">
          <w:rPr>
            <w:rStyle w:val="Hyperlink"/>
            <w:noProof/>
          </w:rPr>
          <w:t xml:space="preserve">Figure </w:t>
        </w:r>
        <w:r w:rsidR="0010574C" w:rsidRPr="0010574C">
          <w:rPr>
            <w:rStyle w:val="Hyperlink"/>
            <w:rFonts w:hint="eastAsia"/>
            <w:noProof/>
            <w:cs/>
          </w:rPr>
          <w:t>‎</w:t>
        </w:r>
        <w:r w:rsidR="0010574C" w:rsidRPr="0010574C">
          <w:rPr>
            <w:rStyle w:val="Hyperlink"/>
            <w:noProof/>
          </w:rPr>
          <w:t>3</w:t>
        </w:r>
        <w:r w:rsidR="0010574C" w:rsidRPr="0010574C">
          <w:rPr>
            <w:rStyle w:val="Hyperlink"/>
            <w:noProof/>
          </w:rPr>
          <w:noBreakHyphen/>
          <w:t>1</w:t>
        </w:r>
        <w:r w:rsidR="0010574C" w:rsidRPr="0010574C">
          <w:rPr>
            <w:rStyle w:val="Hyperlink"/>
            <w:noProof/>
            <w:lang w:val="en-US"/>
          </w:rPr>
          <w:t xml:space="preserve"> Adapted Theoretical Model (TAM)</w:t>
        </w:r>
        <w:r w:rsidR="0010574C" w:rsidRPr="0010574C">
          <w:rPr>
            <w:noProof/>
            <w:webHidden/>
          </w:rPr>
          <w:tab/>
        </w:r>
        <w:r w:rsidR="0010574C" w:rsidRPr="0010574C">
          <w:rPr>
            <w:noProof/>
            <w:webHidden/>
          </w:rPr>
          <w:fldChar w:fldCharType="begin"/>
        </w:r>
        <w:r w:rsidR="0010574C" w:rsidRPr="0010574C">
          <w:rPr>
            <w:noProof/>
            <w:webHidden/>
          </w:rPr>
          <w:instrText xml:space="preserve"> PAGEREF _Toc161115379 \h </w:instrText>
        </w:r>
        <w:r w:rsidR="0010574C" w:rsidRPr="0010574C">
          <w:rPr>
            <w:noProof/>
            <w:webHidden/>
          </w:rPr>
        </w:r>
        <w:r w:rsidR="0010574C" w:rsidRPr="0010574C">
          <w:rPr>
            <w:noProof/>
            <w:webHidden/>
          </w:rPr>
          <w:fldChar w:fldCharType="separate"/>
        </w:r>
        <w:r w:rsidR="0010574C" w:rsidRPr="0010574C">
          <w:rPr>
            <w:noProof/>
            <w:webHidden/>
          </w:rPr>
          <w:t>16</w:t>
        </w:r>
        <w:r w:rsidR="0010574C" w:rsidRPr="0010574C">
          <w:rPr>
            <w:noProof/>
            <w:webHidden/>
          </w:rPr>
          <w:fldChar w:fldCharType="end"/>
        </w:r>
      </w:hyperlink>
    </w:p>
    <w:p w14:paraId="77126692" w14:textId="600E9560" w:rsidR="0010574C" w:rsidRPr="0010574C" w:rsidRDefault="00000000">
      <w:pPr>
        <w:pStyle w:val="TableofFigures"/>
        <w:tabs>
          <w:tab w:val="right" w:leader="dot" w:pos="8495"/>
        </w:tabs>
        <w:rPr>
          <w:rFonts w:asciiTheme="minorHAnsi" w:hAnsiTheme="minorHAnsi"/>
          <w:noProof/>
          <w:kern w:val="2"/>
          <w:szCs w:val="24"/>
          <w:lang w:eastAsia="en-GB"/>
          <w14:ligatures w14:val="standardContextual"/>
        </w:rPr>
      </w:pPr>
      <w:hyperlink w:anchor="_Toc161115380" w:history="1">
        <w:r w:rsidR="0010574C" w:rsidRPr="0010574C">
          <w:rPr>
            <w:rStyle w:val="Hyperlink"/>
            <w:noProof/>
          </w:rPr>
          <w:t xml:space="preserve">Figure </w:t>
        </w:r>
        <w:r w:rsidR="0010574C" w:rsidRPr="0010574C">
          <w:rPr>
            <w:rStyle w:val="Hyperlink"/>
            <w:rFonts w:hint="eastAsia"/>
            <w:noProof/>
            <w:cs/>
          </w:rPr>
          <w:t>‎</w:t>
        </w:r>
        <w:r w:rsidR="0010574C" w:rsidRPr="0010574C">
          <w:rPr>
            <w:rStyle w:val="Hyperlink"/>
            <w:noProof/>
          </w:rPr>
          <w:t>4</w:t>
        </w:r>
        <w:r w:rsidR="0010574C" w:rsidRPr="0010574C">
          <w:rPr>
            <w:rStyle w:val="Hyperlink"/>
            <w:noProof/>
          </w:rPr>
          <w:noBreakHyphen/>
          <w:t>1 Participants’ Gender</w:t>
        </w:r>
        <w:r w:rsidR="0010574C" w:rsidRPr="0010574C">
          <w:rPr>
            <w:noProof/>
            <w:webHidden/>
          </w:rPr>
          <w:tab/>
        </w:r>
        <w:r w:rsidR="0010574C" w:rsidRPr="0010574C">
          <w:rPr>
            <w:noProof/>
            <w:webHidden/>
          </w:rPr>
          <w:fldChar w:fldCharType="begin"/>
        </w:r>
        <w:r w:rsidR="0010574C" w:rsidRPr="0010574C">
          <w:rPr>
            <w:noProof/>
            <w:webHidden/>
          </w:rPr>
          <w:instrText xml:space="preserve"> PAGEREF _Toc161115380 \h </w:instrText>
        </w:r>
        <w:r w:rsidR="0010574C" w:rsidRPr="0010574C">
          <w:rPr>
            <w:noProof/>
            <w:webHidden/>
          </w:rPr>
        </w:r>
        <w:r w:rsidR="0010574C" w:rsidRPr="0010574C">
          <w:rPr>
            <w:noProof/>
            <w:webHidden/>
          </w:rPr>
          <w:fldChar w:fldCharType="separate"/>
        </w:r>
        <w:r w:rsidR="0010574C" w:rsidRPr="0010574C">
          <w:rPr>
            <w:noProof/>
            <w:webHidden/>
          </w:rPr>
          <w:t>19</w:t>
        </w:r>
        <w:r w:rsidR="0010574C" w:rsidRPr="0010574C">
          <w:rPr>
            <w:noProof/>
            <w:webHidden/>
          </w:rPr>
          <w:fldChar w:fldCharType="end"/>
        </w:r>
      </w:hyperlink>
    </w:p>
    <w:p w14:paraId="17F5DE29" w14:textId="4A672B0D" w:rsidR="0010574C" w:rsidRPr="0010574C" w:rsidRDefault="00000000">
      <w:pPr>
        <w:pStyle w:val="TableofFigures"/>
        <w:tabs>
          <w:tab w:val="right" w:leader="dot" w:pos="8495"/>
        </w:tabs>
        <w:rPr>
          <w:rFonts w:asciiTheme="minorHAnsi" w:hAnsiTheme="minorHAnsi"/>
          <w:noProof/>
          <w:kern w:val="2"/>
          <w:szCs w:val="24"/>
          <w:lang w:eastAsia="en-GB"/>
          <w14:ligatures w14:val="standardContextual"/>
        </w:rPr>
      </w:pPr>
      <w:hyperlink w:anchor="_Toc161115381" w:history="1">
        <w:r w:rsidR="0010574C" w:rsidRPr="0010574C">
          <w:rPr>
            <w:rStyle w:val="Hyperlink"/>
            <w:noProof/>
          </w:rPr>
          <w:t xml:space="preserve">Figure </w:t>
        </w:r>
        <w:r w:rsidR="0010574C" w:rsidRPr="0010574C">
          <w:rPr>
            <w:rStyle w:val="Hyperlink"/>
            <w:rFonts w:hint="eastAsia"/>
            <w:noProof/>
            <w:cs/>
          </w:rPr>
          <w:t>‎</w:t>
        </w:r>
        <w:r w:rsidR="0010574C" w:rsidRPr="0010574C">
          <w:rPr>
            <w:rStyle w:val="Hyperlink"/>
            <w:noProof/>
          </w:rPr>
          <w:t>4</w:t>
        </w:r>
        <w:r w:rsidR="0010574C" w:rsidRPr="0010574C">
          <w:rPr>
            <w:rStyle w:val="Hyperlink"/>
            <w:noProof/>
          </w:rPr>
          <w:noBreakHyphen/>
          <w:t>2 Participants’ Age</w:t>
        </w:r>
        <w:r w:rsidR="0010574C" w:rsidRPr="0010574C">
          <w:rPr>
            <w:noProof/>
            <w:webHidden/>
          </w:rPr>
          <w:tab/>
        </w:r>
        <w:r w:rsidR="0010574C" w:rsidRPr="0010574C">
          <w:rPr>
            <w:noProof/>
            <w:webHidden/>
          </w:rPr>
          <w:fldChar w:fldCharType="begin"/>
        </w:r>
        <w:r w:rsidR="0010574C" w:rsidRPr="0010574C">
          <w:rPr>
            <w:noProof/>
            <w:webHidden/>
          </w:rPr>
          <w:instrText xml:space="preserve"> PAGEREF _Toc161115381 \h </w:instrText>
        </w:r>
        <w:r w:rsidR="0010574C" w:rsidRPr="0010574C">
          <w:rPr>
            <w:noProof/>
            <w:webHidden/>
          </w:rPr>
        </w:r>
        <w:r w:rsidR="0010574C" w:rsidRPr="0010574C">
          <w:rPr>
            <w:noProof/>
            <w:webHidden/>
          </w:rPr>
          <w:fldChar w:fldCharType="separate"/>
        </w:r>
        <w:r w:rsidR="0010574C" w:rsidRPr="0010574C">
          <w:rPr>
            <w:noProof/>
            <w:webHidden/>
          </w:rPr>
          <w:t>20</w:t>
        </w:r>
        <w:r w:rsidR="0010574C" w:rsidRPr="0010574C">
          <w:rPr>
            <w:noProof/>
            <w:webHidden/>
          </w:rPr>
          <w:fldChar w:fldCharType="end"/>
        </w:r>
      </w:hyperlink>
    </w:p>
    <w:p w14:paraId="4E588CC2" w14:textId="22EA4C76" w:rsidR="0010574C" w:rsidRPr="0010574C" w:rsidRDefault="00000000">
      <w:pPr>
        <w:pStyle w:val="TableofFigures"/>
        <w:tabs>
          <w:tab w:val="right" w:leader="dot" w:pos="8495"/>
        </w:tabs>
        <w:rPr>
          <w:rFonts w:asciiTheme="minorHAnsi" w:hAnsiTheme="minorHAnsi"/>
          <w:noProof/>
          <w:kern w:val="2"/>
          <w:szCs w:val="24"/>
          <w:lang w:eastAsia="en-GB"/>
          <w14:ligatures w14:val="standardContextual"/>
        </w:rPr>
      </w:pPr>
      <w:hyperlink w:anchor="_Toc161115382" w:history="1">
        <w:r w:rsidR="0010574C" w:rsidRPr="0010574C">
          <w:rPr>
            <w:rStyle w:val="Hyperlink"/>
            <w:noProof/>
          </w:rPr>
          <w:t xml:space="preserve">Figure </w:t>
        </w:r>
        <w:r w:rsidR="0010574C" w:rsidRPr="0010574C">
          <w:rPr>
            <w:rStyle w:val="Hyperlink"/>
            <w:rFonts w:hint="eastAsia"/>
            <w:noProof/>
            <w:cs/>
          </w:rPr>
          <w:t>‎</w:t>
        </w:r>
        <w:r w:rsidR="0010574C" w:rsidRPr="0010574C">
          <w:rPr>
            <w:rStyle w:val="Hyperlink"/>
            <w:noProof/>
          </w:rPr>
          <w:t>4</w:t>
        </w:r>
        <w:r w:rsidR="0010574C" w:rsidRPr="0010574C">
          <w:rPr>
            <w:rStyle w:val="Hyperlink"/>
            <w:noProof/>
          </w:rPr>
          <w:noBreakHyphen/>
          <w:t>3 Level of Education</w:t>
        </w:r>
        <w:r w:rsidR="0010574C" w:rsidRPr="0010574C">
          <w:rPr>
            <w:noProof/>
            <w:webHidden/>
          </w:rPr>
          <w:tab/>
        </w:r>
        <w:r w:rsidR="0010574C" w:rsidRPr="0010574C">
          <w:rPr>
            <w:noProof/>
            <w:webHidden/>
          </w:rPr>
          <w:fldChar w:fldCharType="begin"/>
        </w:r>
        <w:r w:rsidR="0010574C" w:rsidRPr="0010574C">
          <w:rPr>
            <w:noProof/>
            <w:webHidden/>
          </w:rPr>
          <w:instrText xml:space="preserve"> PAGEREF _Toc161115382 \h </w:instrText>
        </w:r>
        <w:r w:rsidR="0010574C" w:rsidRPr="0010574C">
          <w:rPr>
            <w:noProof/>
            <w:webHidden/>
          </w:rPr>
        </w:r>
        <w:r w:rsidR="0010574C" w:rsidRPr="0010574C">
          <w:rPr>
            <w:noProof/>
            <w:webHidden/>
          </w:rPr>
          <w:fldChar w:fldCharType="separate"/>
        </w:r>
        <w:r w:rsidR="0010574C" w:rsidRPr="0010574C">
          <w:rPr>
            <w:noProof/>
            <w:webHidden/>
          </w:rPr>
          <w:t>20</w:t>
        </w:r>
        <w:r w:rsidR="0010574C" w:rsidRPr="0010574C">
          <w:rPr>
            <w:noProof/>
            <w:webHidden/>
          </w:rPr>
          <w:fldChar w:fldCharType="end"/>
        </w:r>
      </w:hyperlink>
    </w:p>
    <w:p w14:paraId="440B0702" w14:textId="361CBB5B" w:rsidR="00CE1DF9" w:rsidRPr="0010574C" w:rsidRDefault="00CE1DF9" w:rsidP="00CE1DF9">
      <w:pPr>
        <w:spacing w:after="240" w:line="276" w:lineRule="auto"/>
      </w:pPr>
      <w:r w:rsidRPr="0010574C">
        <w:fldChar w:fldCharType="end"/>
      </w:r>
      <w:r w:rsidRPr="0010574C">
        <w:br w:type="page"/>
      </w:r>
    </w:p>
    <w:p w14:paraId="7618A1FA" w14:textId="77777777" w:rsidR="00CE1DF9" w:rsidRPr="002624F1" w:rsidRDefault="00CE1DF9" w:rsidP="00CE1DF9">
      <w:pPr>
        <w:pStyle w:val="Othertitle"/>
        <w:spacing w:after="240"/>
      </w:pPr>
      <w:bookmarkStart w:id="5" w:name="_Toc161115348"/>
      <w:r w:rsidRPr="002624F1">
        <w:lastRenderedPageBreak/>
        <w:t>List of Tables</w:t>
      </w:r>
      <w:bookmarkEnd w:id="5"/>
    </w:p>
    <w:p w14:paraId="3AB8BC0A" w14:textId="1B567226" w:rsidR="00766D31" w:rsidRDefault="00CE1DF9">
      <w:pPr>
        <w:pStyle w:val="TableofFigures"/>
        <w:tabs>
          <w:tab w:val="right" w:leader="dot" w:pos="8495"/>
        </w:tabs>
        <w:rPr>
          <w:rFonts w:asciiTheme="minorHAnsi" w:hAnsiTheme="minorHAnsi"/>
          <w:noProof/>
          <w:kern w:val="2"/>
          <w:szCs w:val="24"/>
          <w:lang w:eastAsia="en-GB"/>
          <w14:ligatures w14:val="standardContextual"/>
        </w:rPr>
      </w:pPr>
      <w:r w:rsidRPr="002624F1">
        <w:fldChar w:fldCharType="begin"/>
      </w:r>
      <w:r w:rsidRPr="002624F1">
        <w:instrText xml:space="preserve"> TOC \h \z \c "Table" </w:instrText>
      </w:r>
      <w:r w:rsidRPr="002624F1">
        <w:fldChar w:fldCharType="separate"/>
      </w:r>
      <w:hyperlink w:anchor="_Toc160830998" w:history="1">
        <w:r w:rsidR="00766D31" w:rsidRPr="000C372B">
          <w:rPr>
            <w:rStyle w:val="Hyperlink"/>
            <w:noProof/>
          </w:rPr>
          <w:t xml:space="preserve">Table </w:t>
        </w:r>
        <w:r w:rsidR="00766D31" w:rsidRPr="000C372B">
          <w:rPr>
            <w:rStyle w:val="Hyperlink"/>
            <w:noProof/>
            <w:cs/>
          </w:rPr>
          <w:t>‎</w:t>
        </w:r>
        <w:r w:rsidR="00766D31" w:rsidRPr="000C372B">
          <w:rPr>
            <w:rStyle w:val="Hyperlink"/>
            <w:noProof/>
          </w:rPr>
          <w:t>4</w:t>
        </w:r>
        <w:r w:rsidR="00766D31" w:rsidRPr="000C372B">
          <w:rPr>
            <w:rStyle w:val="Hyperlink"/>
            <w:noProof/>
          </w:rPr>
          <w:noBreakHyphen/>
          <w:t>1 Demographics of Respondents</w:t>
        </w:r>
        <w:r w:rsidR="00766D31">
          <w:rPr>
            <w:noProof/>
            <w:webHidden/>
          </w:rPr>
          <w:tab/>
        </w:r>
        <w:r w:rsidR="00766D31">
          <w:rPr>
            <w:noProof/>
            <w:webHidden/>
          </w:rPr>
          <w:fldChar w:fldCharType="begin"/>
        </w:r>
        <w:r w:rsidR="00766D31">
          <w:rPr>
            <w:noProof/>
            <w:webHidden/>
          </w:rPr>
          <w:instrText xml:space="preserve"> PAGEREF _Toc160830998 \h </w:instrText>
        </w:r>
        <w:r w:rsidR="00766D31">
          <w:rPr>
            <w:noProof/>
            <w:webHidden/>
          </w:rPr>
        </w:r>
        <w:r w:rsidR="00766D31">
          <w:rPr>
            <w:noProof/>
            <w:webHidden/>
          </w:rPr>
          <w:fldChar w:fldCharType="separate"/>
        </w:r>
        <w:r w:rsidR="0010574C">
          <w:rPr>
            <w:noProof/>
            <w:webHidden/>
          </w:rPr>
          <w:t>18</w:t>
        </w:r>
        <w:r w:rsidR="00766D31">
          <w:rPr>
            <w:noProof/>
            <w:webHidden/>
          </w:rPr>
          <w:fldChar w:fldCharType="end"/>
        </w:r>
      </w:hyperlink>
    </w:p>
    <w:p w14:paraId="5C12AF36" w14:textId="0AA9D0F8" w:rsidR="00766D31" w:rsidRDefault="00000000">
      <w:pPr>
        <w:pStyle w:val="TableofFigures"/>
        <w:tabs>
          <w:tab w:val="right" w:leader="dot" w:pos="8495"/>
        </w:tabs>
        <w:rPr>
          <w:rFonts w:asciiTheme="minorHAnsi" w:hAnsiTheme="minorHAnsi"/>
          <w:noProof/>
          <w:kern w:val="2"/>
          <w:szCs w:val="24"/>
          <w:lang w:eastAsia="en-GB"/>
          <w14:ligatures w14:val="standardContextual"/>
        </w:rPr>
      </w:pPr>
      <w:hyperlink w:anchor="_Toc160830999" w:history="1">
        <w:r w:rsidR="00766D31" w:rsidRPr="000C372B">
          <w:rPr>
            <w:rStyle w:val="Hyperlink"/>
            <w:noProof/>
          </w:rPr>
          <w:t xml:space="preserve">Table </w:t>
        </w:r>
        <w:r w:rsidR="00766D31" w:rsidRPr="000C372B">
          <w:rPr>
            <w:rStyle w:val="Hyperlink"/>
            <w:noProof/>
            <w:cs/>
          </w:rPr>
          <w:t>‎</w:t>
        </w:r>
        <w:r w:rsidR="00766D31" w:rsidRPr="000C372B">
          <w:rPr>
            <w:rStyle w:val="Hyperlink"/>
            <w:noProof/>
          </w:rPr>
          <w:t>4</w:t>
        </w:r>
        <w:r w:rsidR="00766D31" w:rsidRPr="000C372B">
          <w:rPr>
            <w:rStyle w:val="Hyperlink"/>
            <w:noProof/>
          </w:rPr>
          <w:noBreakHyphen/>
          <w:t>2</w:t>
        </w:r>
        <w:r w:rsidR="00766D31" w:rsidRPr="000C372B">
          <w:rPr>
            <w:rStyle w:val="Hyperlink"/>
            <w:noProof/>
            <w:lang w:val="en-US"/>
          </w:rPr>
          <w:t xml:space="preserve"> Cronbach’s alpha and Composite Reliability</w:t>
        </w:r>
        <w:r w:rsidR="00766D31">
          <w:rPr>
            <w:noProof/>
            <w:webHidden/>
          </w:rPr>
          <w:tab/>
        </w:r>
        <w:r w:rsidR="00766D31">
          <w:rPr>
            <w:noProof/>
            <w:webHidden/>
          </w:rPr>
          <w:fldChar w:fldCharType="begin"/>
        </w:r>
        <w:r w:rsidR="00766D31">
          <w:rPr>
            <w:noProof/>
            <w:webHidden/>
          </w:rPr>
          <w:instrText xml:space="preserve"> PAGEREF _Toc160830999 \h </w:instrText>
        </w:r>
        <w:r w:rsidR="00766D31">
          <w:rPr>
            <w:noProof/>
            <w:webHidden/>
          </w:rPr>
        </w:r>
        <w:r w:rsidR="00766D31">
          <w:rPr>
            <w:noProof/>
            <w:webHidden/>
          </w:rPr>
          <w:fldChar w:fldCharType="separate"/>
        </w:r>
        <w:r w:rsidR="0010574C">
          <w:rPr>
            <w:noProof/>
            <w:webHidden/>
          </w:rPr>
          <w:t>21</w:t>
        </w:r>
        <w:r w:rsidR="00766D31">
          <w:rPr>
            <w:noProof/>
            <w:webHidden/>
          </w:rPr>
          <w:fldChar w:fldCharType="end"/>
        </w:r>
      </w:hyperlink>
    </w:p>
    <w:p w14:paraId="53D893D1" w14:textId="699FD8C7" w:rsidR="00766D31" w:rsidRDefault="00000000">
      <w:pPr>
        <w:pStyle w:val="TableofFigures"/>
        <w:tabs>
          <w:tab w:val="right" w:leader="dot" w:pos="8495"/>
        </w:tabs>
        <w:rPr>
          <w:rFonts w:asciiTheme="minorHAnsi" w:hAnsiTheme="minorHAnsi"/>
          <w:noProof/>
          <w:kern w:val="2"/>
          <w:szCs w:val="24"/>
          <w:lang w:eastAsia="en-GB"/>
          <w14:ligatures w14:val="standardContextual"/>
        </w:rPr>
      </w:pPr>
      <w:hyperlink w:anchor="_Toc160831000" w:history="1">
        <w:r w:rsidR="00766D31" w:rsidRPr="000C372B">
          <w:rPr>
            <w:rStyle w:val="Hyperlink"/>
            <w:noProof/>
          </w:rPr>
          <w:t xml:space="preserve">Table </w:t>
        </w:r>
        <w:r w:rsidR="00766D31" w:rsidRPr="000C372B">
          <w:rPr>
            <w:rStyle w:val="Hyperlink"/>
            <w:noProof/>
            <w:cs/>
          </w:rPr>
          <w:t>‎</w:t>
        </w:r>
        <w:r w:rsidR="00766D31" w:rsidRPr="000C372B">
          <w:rPr>
            <w:rStyle w:val="Hyperlink"/>
            <w:noProof/>
          </w:rPr>
          <w:t>4</w:t>
        </w:r>
        <w:r w:rsidR="00766D31" w:rsidRPr="000C372B">
          <w:rPr>
            <w:rStyle w:val="Hyperlink"/>
            <w:noProof/>
          </w:rPr>
          <w:noBreakHyphen/>
          <w:t>3</w:t>
        </w:r>
        <w:r w:rsidR="00766D31" w:rsidRPr="000C372B">
          <w:rPr>
            <w:rStyle w:val="Hyperlink"/>
            <w:noProof/>
            <w:lang w:val="en-US"/>
          </w:rPr>
          <w:t xml:space="preserve"> Average Variance Extracted</w:t>
        </w:r>
        <w:r w:rsidR="00766D31">
          <w:rPr>
            <w:noProof/>
            <w:webHidden/>
          </w:rPr>
          <w:tab/>
        </w:r>
        <w:r w:rsidR="00766D31">
          <w:rPr>
            <w:noProof/>
            <w:webHidden/>
          </w:rPr>
          <w:fldChar w:fldCharType="begin"/>
        </w:r>
        <w:r w:rsidR="00766D31">
          <w:rPr>
            <w:noProof/>
            <w:webHidden/>
          </w:rPr>
          <w:instrText xml:space="preserve"> PAGEREF _Toc160831000 \h </w:instrText>
        </w:r>
        <w:r w:rsidR="00766D31">
          <w:rPr>
            <w:noProof/>
            <w:webHidden/>
          </w:rPr>
        </w:r>
        <w:r w:rsidR="00766D31">
          <w:rPr>
            <w:noProof/>
            <w:webHidden/>
          </w:rPr>
          <w:fldChar w:fldCharType="separate"/>
        </w:r>
        <w:r w:rsidR="0010574C">
          <w:rPr>
            <w:noProof/>
            <w:webHidden/>
          </w:rPr>
          <w:t>21</w:t>
        </w:r>
        <w:r w:rsidR="00766D31">
          <w:rPr>
            <w:noProof/>
            <w:webHidden/>
          </w:rPr>
          <w:fldChar w:fldCharType="end"/>
        </w:r>
      </w:hyperlink>
    </w:p>
    <w:p w14:paraId="36AB93AA" w14:textId="6C844AD8" w:rsidR="00766D31" w:rsidRDefault="00000000">
      <w:pPr>
        <w:pStyle w:val="TableofFigures"/>
        <w:tabs>
          <w:tab w:val="right" w:leader="dot" w:pos="8495"/>
        </w:tabs>
        <w:rPr>
          <w:rFonts w:asciiTheme="minorHAnsi" w:hAnsiTheme="minorHAnsi"/>
          <w:noProof/>
          <w:kern w:val="2"/>
          <w:szCs w:val="24"/>
          <w:lang w:eastAsia="en-GB"/>
          <w14:ligatures w14:val="standardContextual"/>
        </w:rPr>
      </w:pPr>
      <w:hyperlink w:anchor="_Toc160831001" w:history="1">
        <w:r w:rsidR="00766D31" w:rsidRPr="000C372B">
          <w:rPr>
            <w:rStyle w:val="Hyperlink"/>
            <w:noProof/>
          </w:rPr>
          <w:t xml:space="preserve">Table </w:t>
        </w:r>
        <w:r w:rsidR="00766D31" w:rsidRPr="000C372B">
          <w:rPr>
            <w:rStyle w:val="Hyperlink"/>
            <w:noProof/>
            <w:cs/>
          </w:rPr>
          <w:t>‎</w:t>
        </w:r>
        <w:r w:rsidR="00766D31" w:rsidRPr="000C372B">
          <w:rPr>
            <w:rStyle w:val="Hyperlink"/>
            <w:noProof/>
          </w:rPr>
          <w:t>4</w:t>
        </w:r>
        <w:r w:rsidR="00766D31" w:rsidRPr="000C372B">
          <w:rPr>
            <w:rStyle w:val="Hyperlink"/>
            <w:noProof/>
          </w:rPr>
          <w:noBreakHyphen/>
          <w:t>4</w:t>
        </w:r>
        <w:r w:rsidR="00766D31" w:rsidRPr="000C372B">
          <w:rPr>
            <w:rStyle w:val="Hyperlink"/>
            <w:noProof/>
            <w:lang w:val="en-US"/>
          </w:rPr>
          <w:t xml:space="preserve"> Hypotheses Test Results</w:t>
        </w:r>
        <w:r w:rsidR="00766D31">
          <w:rPr>
            <w:noProof/>
            <w:webHidden/>
          </w:rPr>
          <w:tab/>
        </w:r>
        <w:r w:rsidR="00766D31">
          <w:rPr>
            <w:noProof/>
            <w:webHidden/>
          </w:rPr>
          <w:fldChar w:fldCharType="begin"/>
        </w:r>
        <w:r w:rsidR="00766D31">
          <w:rPr>
            <w:noProof/>
            <w:webHidden/>
          </w:rPr>
          <w:instrText xml:space="preserve"> PAGEREF _Toc160831001 \h </w:instrText>
        </w:r>
        <w:r w:rsidR="00766D31">
          <w:rPr>
            <w:noProof/>
            <w:webHidden/>
          </w:rPr>
        </w:r>
        <w:r w:rsidR="00766D31">
          <w:rPr>
            <w:noProof/>
            <w:webHidden/>
          </w:rPr>
          <w:fldChar w:fldCharType="separate"/>
        </w:r>
        <w:r w:rsidR="0010574C">
          <w:rPr>
            <w:noProof/>
            <w:webHidden/>
          </w:rPr>
          <w:t>23</w:t>
        </w:r>
        <w:r w:rsidR="00766D31">
          <w:rPr>
            <w:noProof/>
            <w:webHidden/>
          </w:rPr>
          <w:fldChar w:fldCharType="end"/>
        </w:r>
      </w:hyperlink>
    </w:p>
    <w:p w14:paraId="32B229EA" w14:textId="51B9DEE2" w:rsidR="00CE1DF9" w:rsidRPr="002624F1" w:rsidRDefault="00CE1DF9" w:rsidP="00A1213E">
      <w:pPr>
        <w:spacing w:after="240"/>
        <w:ind w:firstLine="0"/>
        <w:rPr>
          <w:rtl/>
        </w:rPr>
      </w:pPr>
      <w:r w:rsidRPr="002624F1">
        <w:fldChar w:fldCharType="end"/>
      </w:r>
    </w:p>
    <w:p w14:paraId="6F20B192" w14:textId="77777777" w:rsidR="00CE1DF9" w:rsidRPr="002624F1" w:rsidRDefault="00CE1DF9" w:rsidP="00CE1DF9">
      <w:pPr>
        <w:pStyle w:val="Othertitle"/>
        <w:sectPr w:rsidR="00CE1DF9" w:rsidRPr="002624F1" w:rsidSect="009F2951">
          <w:headerReference w:type="default" r:id="rId12"/>
          <w:footerReference w:type="default" r:id="rId13"/>
          <w:pgSz w:w="11907" w:h="16840" w:code="9"/>
          <w:pgMar w:top="1134" w:right="1134" w:bottom="1134" w:left="2268" w:header="720" w:footer="567" w:gutter="0"/>
          <w:pgNumType w:fmt="lowerRoman"/>
          <w:cols w:space="720"/>
          <w:docGrid w:linePitch="360"/>
        </w:sectPr>
      </w:pPr>
    </w:p>
    <w:p w14:paraId="544921F4" w14:textId="77777777" w:rsidR="00CE1DF9" w:rsidRPr="002624F1" w:rsidRDefault="00CE1DF9" w:rsidP="00CE1DF9">
      <w:pPr>
        <w:pStyle w:val="Heading1"/>
      </w:pPr>
      <w:bookmarkStart w:id="6" w:name="_Toc161115349"/>
      <w:r w:rsidRPr="002624F1">
        <w:lastRenderedPageBreak/>
        <w:t>Introduction</w:t>
      </w:r>
      <w:bookmarkEnd w:id="6"/>
    </w:p>
    <w:p w14:paraId="374B41B5" w14:textId="4174D880" w:rsidR="00CF1DC7" w:rsidRPr="002624F1" w:rsidRDefault="00CF1DC7" w:rsidP="00B6053F">
      <w:pPr>
        <w:ind w:firstLine="0"/>
      </w:pPr>
    </w:p>
    <w:p w14:paraId="14A8677C" w14:textId="77777777" w:rsidR="00CE1DF9" w:rsidRPr="002624F1" w:rsidRDefault="00CE1DF9" w:rsidP="00CE1DF9">
      <w:pPr>
        <w:pStyle w:val="Heading2"/>
      </w:pPr>
      <w:bookmarkStart w:id="7" w:name="_Toc161115350"/>
      <w:r w:rsidRPr="002624F1">
        <w:t>Introduction</w:t>
      </w:r>
      <w:bookmarkEnd w:id="7"/>
    </w:p>
    <w:p w14:paraId="7FCE433B" w14:textId="36F998B1" w:rsidR="0016270F" w:rsidRDefault="00F22B7A" w:rsidP="00666B9C">
      <w:pPr>
        <w:spacing w:after="0"/>
        <w:ind w:firstLine="0"/>
      </w:pPr>
      <w:r w:rsidRPr="002624F1">
        <w:t xml:space="preserve">In </w:t>
      </w:r>
      <w:r w:rsidR="00C44CE6" w:rsidRPr="002624F1">
        <w:t>the dynamic landscape of higher education, the integration of technology has become increasingly pivotal to enhance teaching and learning experiences</w:t>
      </w:r>
      <w:r w:rsidR="004F15D2">
        <w:t xml:space="preserve"> </w:t>
      </w:r>
      <w:r w:rsidR="004F15D2">
        <w:fldChar w:fldCharType="begin" w:fldLock="1"/>
      </w:r>
      <w:r w:rsidR="004F15D2">
        <w:instrText>ADDIN CSL_CITATION {"citationItems":[{"id":"ITEM-1","itemData":{"author":[{"dropping-particle":"","family":"Alamri","given":"Hamdan A","non-dropping-particle":"","parse-names":false,"suffix":""},{"dropping-particle":"","family":"Watson","given":"Sunnie","non-dropping-particle":"","parse-names":false,"suffix":""},{"dropping-particle":"","family":"Watson","given":"William","non-dropping-particle":"","parse-names":false,"suffix":""}],"container-title":"TechTrends","id":"ITEM-1","issue":"1","issued":{"date-parts":[["2021"]]},"page":"62-78","publisher":"Springer","title":"Learning technology models that support personalization within blended learning environments in higher education","type":"article-journal","volume":"65"},"uris":["http://www.mendeley.com/documents/?uuid=8562968f-d1d0-4a81-b93b-5e062abf5119"]}],"mendeley":{"formattedCitation":"(Alamri, Watson and Watson, 2021)","plainTextFormattedCitation":"(Alamri, Watson and Watson, 2021)","previouslyFormattedCitation":"(Alamri, Watson and Watson, 2021)"},"properties":{"noteIndex":0},"schema":"https://github.com/citation-style-language/schema/raw/master/csl-citation.json"}</w:instrText>
      </w:r>
      <w:r w:rsidR="004F15D2">
        <w:fldChar w:fldCharType="separate"/>
      </w:r>
      <w:r w:rsidR="004F15D2" w:rsidRPr="004F15D2">
        <w:rPr>
          <w:noProof/>
        </w:rPr>
        <w:t>(Alamri, Watson and Watson, 2021)</w:t>
      </w:r>
      <w:r w:rsidR="004F15D2">
        <w:fldChar w:fldCharType="end"/>
      </w:r>
      <w:r w:rsidR="00C44CE6" w:rsidRPr="002624F1">
        <w:t>. As traditional pedagogical approaches evolve, educators are faced with the challenge of adapting to innovative instructional methods</w:t>
      </w:r>
      <w:r w:rsidR="004F15D2">
        <w:t xml:space="preserve"> </w:t>
      </w:r>
      <w:r w:rsidR="004F15D2">
        <w:fldChar w:fldCharType="begin" w:fldLock="1"/>
      </w:r>
      <w:r w:rsidR="009D12D2">
        <w:instrText>ADDIN CSL_CITATION {"citationItems":[{"id":"ITEM-1","itemData":{"author":[{"dropping-particle":"","family":"French","given":"Raechel","non-dropping-particle":"","parse-names":false,"suffix":""},{"dropping-particle":"","family":"Imms","given":"Wesley","non-dropping-particle":"","parse-names":false,"suffix":""},{"dropping-particle":"","family":"Mahat","given":"Marian","non-dropping-particle":"","parse-names":false,"suffix":""}],"container-title":"Improving Schools","id":"ITEM-1","issue":"2","issued":{"date-parts":[["2020"]]},"page":"175-189","publisher":"SAGE Publications Sage UK: London, England","title":"Case studies on the transition from traditional classrooms to innovative learning environments: Emerging strategies for success","type":"article-journal","volume":"23"},"uris":["http://www.mendeley.com/documents/?uuid=a12697b9-b03d-4513-b625-d65baf928b31"]}],"mendeley":{"formattedCitation":"(French, Imms and Mahat, 2020)","plainTextFormattedCitation":"(French, Imms and Mahat, 2020)","previouslyFormattedCitation":"(French, Imms and Mahat, 2020)"},"properties":{"noteIndex":0},"schema":"https://github.com/citation-style-language/schema/raw/master/csl-citation.json"}</w:instrText>
      </w:r>
      <w:r w:rsidR="004F15D2">
        <w:fldChar w:fldCharType="separate"/>
      </w:r>
      <w:r w:rsidR="004F15D2" w:rsidRPr="004F15D2">
        <w:rPr>
          <w:noProof/>
        </w:rPr>
        <w:t>(French, Imms and Mahat, 2020)</w:t>
      </w:r>
      <w:r w:rsidR="004F15D2">
        <w:fldChar w:fldCharType="end"/>
      </w:r>
      <w:r w:rsidR="00C44CE6" w:rsidRPr="002624F1">
        <w:t>. One such transformative shift involves the incorporation of collaborative teaching tools within classrooms, fostering interactive and engaging learning environments</w:t>
      </w:r>
      <w:r w:rsidR="00C97DE9">
        <w:t xml:space="preserve"> </w:t>
      </w:r>
      <w:r w:rsidR="00C97DE9">
        <w:fldChar w:fldCharType="begin" w:fldLock="1"/>
      </w:r>
      <w:r w:rsidR="00F9521A">
        <w:instrText>ADDIN CSL_CITATION {"citationItems":[{"id":"ITEM-1","itemData":{"author":[{"dropping-particle":"","family":"Demir","given":"Yeliz Yazic","non-dropping-particle":"","parse-names":false,"suffix":""}],"container-title":"Key Concepts in Online Learning: A Comprehensive Guide for Pre-service and In-service Teachers","id":"ITEM-1","issued":{"date-parts":[["2023"]]},"page":"101","publisher":"Efe Akademi Yay{\\i}nlar{\\i}","title":"Activities And Tools For Working Collaboratively And Independently","type":"article-journal"},"uris":["http://www.mendeley.com/documents/?uuid=cb50292f-1aa4-45c4-8442-024783ddf14c"]}],"mendeley":{"formattedCitation":"(Demir, 2023)","plainTextFormattedCitation":"(Demir, 2023)","previouslyFormattedCitation":"(Demir, 2023)"},"properties":{"noteIndex":0},"schema":"https://github.com/citation-style-language/schema/raw/master/csl-citation.json"}</w:instrText>
      </w:r>
      <w:r w:rsidR="00C97DE9">
        <w:fldChar w:fldCharType="separate"/>
      </w:r>
      <w:r w:rsidR="00C97DE9" w:rsidRPr="00C97DE9">
        <w:rPr>
          <w:noProof/>
        </w:rPr>
        <w:t>(Demir, 2023)</w:t>
      </w:r>
      <w:r w:rsidR="00C97DE9">
        <w:fldChar w:fldCharType="end"/>
      </w:r>
      <w:r w:rsidR="00C44CE6" w:rsidRPr="002624F1">
        <w:t>.</w:t>
      </w:r>
    </w:p>
    <w:p w14:paraId="047CFCC8" w14:textId="6B890247" w:rsidR="00C44CE6" w:rsidRDefault="00C62FAE" w:rsidP="00C62FAE">
      <w:pPr>
        <w:spacing w:after="0"/>
        <w:ind w:firstLine="426"/>
      </w:pPr>
      <w:r w:rsidRPr="002624F1">
        <w:t>Additionally, t</w:t>
      </w:r>
      <w:r w:rsidR="00C44CE6" w:rsidRPr="002624F1">
        <w:t>he contemporary educational ecosystem is witnessing a proliferation of digital resources designed to facilitate collaborative learning</w:t>
      </w:r>
      <w:r w:rsidR="009D12D2">
        <w:t xml:space="preserve"> </w:t>
      </w:r>
      <w:r w:rsidR="009D12D2">
        <w:fldChar w:fldCharType="begin" w:fldLock="1"/>
      </w:r>
      <w:r w:rsidR="009D12D2">
        <w:instrText>ADDIN CSL_CITATION {"citationItems":[{"id":"ITEM-1","itemData":{"author":[{"dropping-particle":"","family":"Haleem","given":"Abid","non-dropping-particle":"","parse-names":false,"suffix":""},{"dropping-particle":"","family":"Javaid","given":"Mohd","non-dropping-particle":"","parse-names":false,"suffix":""},{"dropping-particle":"","family":"Qadri","given":"Mohd Asim","non-dropping-particle":"","parse-names":false,"suffix":""},{"dropping-particle":"","family":"Suman","given":"Rajiv","non-dropping-particle":"","parse-names":false,"suffix":""}],"container-title":"Sustainable Operations and Computers","id":"ITEM-1","issued":{"date-parts":[["2022"]]},"page":"275-285","publisher":"Elsevier","title":"Understanding the role of digital technologies in education: A review","type":"article-journal","volume":"3"},"uris":["http://www.mendeley.com/documents/?uuid=d82a22e6-5372-4fe0-9c3d-f56d0ae4b424"]}],"mendeley":{"formattedCitation":"(Haleem &lt;i&gt;et al.&lt;/i&gt;, 2022)","plainTextFormattedCitation":"(Haleem et al., 2022)","previouslyFormattedCitation":"(Haleem &lt;i&gt;et al.&lt;/i&gt;, 2022)"},"properties":{"noteIndex":0},"schema":"https://github.com/citation-style-language/schema/raw/master/csl-citation.json"}</w:instrText>
      </w:r>
      <w:r w:rsidR="009D12D2">
        <w:fldChar w:fldCharType="separate"/>
      </w:r>
      <w:r w:rsidR="009D12D2" w:rsidRPr="009D12D2">
        <w:rPr>
          <w:noProof/>
        </w:rPr>
        <w:t xml:space="preserve">(Haleem </w:t>
      </w:r>
      <w:r w:rsidR="009D12D2" w:rsidRPr="009D12D2">
        <w:rPr>
          <w:i/>
          <w:noProof/>
        </w:rPr>
        <w:t>et al.</w:t>
      </w:r>
      <w:r w:rsidR="009D12D2" w:rsidRPr="009D12D2">
        <w:rPr>
          <w:noProof/>
        </w:rPr>
        <w:t>, 2022)</w:t>
      </w:r>
      <w:r w:rsidR="009D12D2">
        <w:fldChar w:fldCharType="end"/>
      </w:r>
      <w:r w:rsidR="00C44CE6" w:rsidRPr="002624F1">
        <w:t>. From virtual collaboration platforms to interactive whiteboards, these tools offer a myriad of opportunities to augment the educational process</w:t>
      </w:r>
      <w:r w:rsidR="0016270F">
        <w:t xml:space="preserve"> </w:t>
      </w:r>
      <w:r w:rsidR="0016270F">
        <w:fldChar w:fldCharType="begin" w:fldLock="1"/>
      </w:r>
      <w:r w:rsidR="0016270F">
        <w:instrText>ADDIN CSL_CITATION {"citationItems":[{"id":"ITEM-1","itemData":{"author":[{"dropping-particle":"","family":"Handley","given":"Holley","non-dropping-particle":"","parse-names":false,"suffix":""}],"id":"ITEM-1","issued":{"date-parts":[["2023"]]},"publisher":"EdTech Books","title":"Best Practices for Using Online Interactive Whiteboards","type":"article-journal"},"uris":["http://www.mendeley.com/documents/?uuid=6f2ed5a0-0bd9-40ed-915c-e6599133e937"]}],"mendeley":{"formattedCitation":"(Handley, 2023)","plainTextFormattedCitation":"(Handley, 2023)","previouslyFormattedCitation":"(Handley, 2023)"},"properties":{"noteIndex":0},"schema":"https://github.com/citation-style-language/schema/raw/master/csl-citation.json"}</w:instrText>
      </w:r>
      <w:r w:rsidR="0016270F">
        <w:fldChar w:fldCharType="separate"/>
      </w:r>
      <w:r w:rsidR="0016270F" w:rsidRPr="0016270F">
        <w:rPr>
          <w:noProof/>
        </w:rPr>
        <w:t>(Handley, 2023)</w:t>
      </w:r>
      <w:r w:rsidR="0016270F">
        <w:fldChar w:fldCharType="end"/>
      </w:r>
      <w:r w:rsidR="00C44CE6" w:rsidRPr="002624F1">
        <w:t>. However, the successful implementation of these tools relies heavily on the willingness and readiness of educators to incorporate them seamlessly into their teaching methodologies</w:t>
      </w:r>
      <w:r w:rsidR="0016270F">
        <w:t xml:space="preserve"> </w:t>
      </w:r>
      <w:r w:rsidR="0016270F">
        <w:fldChar w:fldCharType="begin" w:fldLock="1"/>
      </w:r>
      <w:r w:rsidR="00C97DE9">
        <w:instrText>ADDIN CSL_CITATION {"citationItems":[{"id":"ITEM-1","itemData":{"author":[{"dropping-particle":"","family":"Crum","given":"Takashi","non-dropping-particle":"","parse-names":false,"suffix":""},{"dropping-particle":"","family":"Hatcher III","given":"John W","non-dropping-particle":"","parse-names":false,"suffix":""}],"container-title":"COGNITION AND EXPLORATORY LEARNING IN THE DIGITAL AGE (CELDA 2021)","id":"ITEM-1","issued":{"date-parts":[["0"]]},"page":"323","publisher":"ERIC","title":"Teachers’perceptions Regarding The Use Of Interactive Whiteboards To Enhance Elementary Literacy Development","type":"article-journal"},"uris":["http://www.mendeley.com/documents/?uuid=31d5c48e-ad39-4014-b02f-46d49ceac545"]}],"mendeley":{"formattedCitation":"(Crum and Hatcher III, no date)","plainTextFormattedCitation":"(Crum and Hatcher III, no date)","previouslyFormattedCitation":"(Crum and Hatcher III, no date)"},"properties":{"noteIndex":0},"schema":"https://github.com/citation-style-language/schema/raw/master/csl-citation.json"}</w:instrText>
      </w:r>
      <w:r w:rsidR="0016270F">
        <w:fldChar w:fldCharType="separate"/>
      </w:r>
      <w:r w:rsidR="0016270F" w:rsidRPr="0016270F">
        <w:rPr>
          <w:noProof/>
        </w:rPr>
        <w:t>(Crum and Hatcher III, no date)</w:t>
      </w:r>
      <w:r w:rsidR="0016270F">
        <w:fldChar w:fldCharType="end"/>
      </w:r>
      <w:r w:rsidR="00C44CE6" w:rsidRPr="002624F1">
        <w:t>. Understanding lecturers' perspectives and readiness becomes imperative in ensuring the effective integration of collaborative teaching tools and harnessing their full potential to enrich the learning environment</w:t>
      </w:r>
      <w:r w:rsidR="009D12D2">
        <w:t xml:space="preserve"> </w:t>
      </w:r>
      <w:r w:rsidR="009D12D2">
        <w:fldChar w:fldCharType="begin" w:fldLock="1"/>
      </w:r>
      <w:r w:rsidR="0016270F">
        <w:instrText>ADDIN CSL_CITATION {"citationItems":[{"id":"ITEM-1","itemData":{"author":[{"dropping-particle":"","family":"Bokolo Jr","given":"Anthony","non-dropping-particle":"","parse-names":false,"suffix":""},{"dropping-particle":"","family":"Kamaludin","given":"Adzhar","non-dropping-particle":"","parse-names":false,"suffix":""},{"dropping-particle":"","family":"Romli","given":"Awanis","non-dropping-particle":"","parse-names":false,"suffix":""},{"dropping-particle":"","family":"Mat Raffei","given":"Anis Farihan","non-dropping-particle":"","parse-names":false,"suffix":""},{"dropping-particle":"","family":"A/L Eh Phon","given":"Danakorn Nincarean","non-dropping-particle":"","parse-names":false,"suffix":""},{"dropping-particle":"","family":"Abdullah","given":"Aziman","non-dropping-particle":"","parse-names":false,"suffix":""},{"dropping-particle":"","family":"Leong Ming","given":"Gan","non-dropping-particle":"","parse-names":false,"suffix":""},{"dropping-particle":"","family":"A. Shukor","given":"Nurbiha","non-dropping-particle":"","parse-names":false,"suffix":""},{"dropping-particle":"","family":"Shukri Nordin","given":"Mohd","non-dropping-particle":"","parse-names":false,"suffix":""},{"dropping-particle":"","family":"Baba","given":"Suria","non-dropping-particle":"","parse-names":false,"suffix":""}],"container-title":"Journal of Research on Technology in Education","id":"ITEM-1","issue":"1","issued":{"date-parts":[["2020"]]},"page":"37-64","publisher":"Taylor \\&amp; Francis","title":"A managerial perspective on institutions' administration readiness to diffuse blended learning in higher education: Concept and evidence","type":"article-journal","volume":"52"},"uris":["http://www.mendeley.com/documents/?uuid=682e5906-4c83-43f3-a8ba-15cf606be018"]}],"mendeley":{"formattedCitation":"(Bokolo Jr &lt;i&gt;et al.&lt;/i&gt;, 2020)","plainTextFormattedCitation":"(Bokolo Jr et al., 2020)","previouslyFormattedCitation":"(Bokolo Jr &lt;i&gt;et al.&lt;/i&gt;, 2020)"},"properties":{"noteIndex":0},"schema":"https://github.com/citation-style-language/schema/raw/master/csl-citation.json"}</w:instrText>
      </w:r>
      <w:r w:rsidR="009D12D2">
        <w:fldChar w:fldCharType="separate"/>
      </w:r>
      <w:r w:rsidR="009D12D2" w:rsidRPr="009D12D2">
        <w:rPr>
          <w:noProof/>
        </w:rPr>
        <w:t xml:space="preserve">(Bokolo Jr </w:t>
      </w:r>
      <w:r w:rsidR="009D12D2" w:rsidRPr="009D12D2">
        <w:rPr>
          <w:i/>
          <w:noProof/>
        </w:rPr>
        <w:t>et al.</w:t>
      </w:r>
      <w:r w:rsidR="009D12D2" w:rsidRPr="009D12D2">
        <w:rPr>
          <w:noProof/>
        </w:rPr>
        <w:t>, 2020)</w:t>
      </w:r>
      <w:r w:rsidR="009D12D2">
        <w:fldChar w:fldCharType="end"/>
      </w:r>
      <w:r w:rsidR="00C44CE6" w:rsidRPr="002624F1">
        <w:t>.</w:t>
      </w:r>
    </w:p>
    <w:p w14:paraId="20A9D21E" w14:textId="16C5494B" w:rsidR="00C44CE6" w:rsidRPr="002624F1" w:rsidRDefault="00C62FAE" w:rsidP="00C62FAE">
      <w:pPr>
        <w:spacing w:after="0"/>
        <w:ind w:firstLine="426"/>
      </w:pPr>
      <w:r w:rsidRPr="002624F1">
        <w:t>As such, this</w:t>
      </w:r>
      <w:r w:rsidR="00C44CE6" w:rsidRPr="002624F1">
        <w:t xml:space="preserve"> research aims to explore the multifaceted dimensions of lecturers' </w:t>
      </w:r>
      <w:r w:rsidRPr="002624F1">
        <w:t xml:space="preserve">readiness </w:t>
      </w:r>
      <w:r w:rsidR="00C44CE6" w:rsidRPr="002624F1">
        <w:t xml:space="preserve">for the integration of collaborative teaching tools, addressing factors such as </w:t>
      </w:r>
      <w:r w:rsidR="00834CA7" w:rsidRPr="002624F1">
        <w:t xml:space="preserve">perceived </w:t>
      </w:r>
      <w:r w:rsidR="0025540E" w:rsidRPr="002624F1">
        <w:t>ease of use</w:t>
      </w:r>
      <w:r w:rsidR="004E4FCB" w:rsidRPr="002624F1">
        <w:t xml:space="preserve">, </w:t>
      </w:r>
      <w:r w:rsidR="00834CA7" w:rsidRPr="002624F1">
        <w:t xml:space="preserve">perceived </w:t>
      </w:r>
      <w:r w:rsidR="0025540E" w:rsidRPr="002624F1">
        <w:t>usefulness</w:t>
      </w:r>
      <w:r w:rsidR="004E4FCB" w:rsidRPr="002624F1">
        <w:t>, and perceived enjoyment</w:t>
      </w:r>
      <w:r w:rsidR="0025540E" w:rsidRPr="002624F1">
        <w:t xml:space="preserve"> over the intention to use.</w:t>
      </w:r>
      <w:r w:rsidR="00C44CE6" w:rsidRPr="002624F1">
        <w:t xml:space="preserve"> By examining these critical elements, </w:t>
      </w:r>
      <w:r w:rsidRPr="002624F1">
        <w:t>this research</w:t>
      </w:r>
      <w:r w:rsidR="00C44CE6" w:rsidRPr="002624F1">
        <w:t xml:space="preserve"> aim</w:t>
      </w:r>
      <w:r w:rsidRPr="002624F1">
        <w:t>s</w:t>
      </w:r>
      <w:r w:rsidR="00C44CE6" w:rsidRPr="002624F1">
        <w:t xml:space="preserve"> to provide insights into the challenges and </w:t>
      </w:r>
      <w:r w:rsidR="00C44CE6" w:rsidRPr="002624F1">
        <w:lastRenderedPageBreak/>
        <w:t xml:space="preserve">opportunities associated with adopting collaborative teaching tools within </w:t>
      </w:r>
      <w:r w:rsidR="0025540E" w:rsidRPr="002624F1">
        <w:t>the context of UWTSD</w:t>
      </w:r>
      <w:r w:rsidR="00C44CE6" w:rsidRPr="002624F1">
        <w:t>.</w:t>
      </w:r>
    </w:p>
    <w:p w14:paraId="5CB05900" w14:textId="77777777" w:rsidR="00CE1DF9" w:rsidRPr="002624F1" w:rsidRDefault="00CE1DF9" w:rsidP="00CE1DF9">
      <w:pPr>
        <w:pStyle w:val="Heading2"/>
      </w:pPr>
      <w:bookmarkStart w:id="8" w:name="_Toc17914992"/>
      <w:bookmarkStart w:id="9" w:name="_Toc22126856"/>
      <w:bookmarkStart w:id="10" w:name="_Toc26900621"/>
      <w:bookmarkStart w:id="11" w:name="_Toc76115625"/>
      <w:bookmarkStart w:id="12" w:name="_Toc88176576"/>
      <w:bookmarkStart w:id="13" w:name="_Toc161115351"/>
      <w:r w:rsidRPr="002624F1">
        <w:t>Motivation</w:t>
      </w:r>
      <w:bookmarkEnd w:id="8"/>
      <w:bookmarkEnd w:id="9"/>
      <w:bookmarkEnd w:id="10"/>
      <w:bookmarkEnd w:id="11"/>
      <w:bookmarkEnd w:id="12"/>
      <w:bookmarkEnd w:id="13"/>
    </w:p>
    <w:p w14:paraId="0A76BBB8" w14:textId="1B6FED37" w:rsidR="00666B9C" w:rsidRPr="002624F1" w:rsidRDefault="00C44CE6" w:rsidP="00834CA7">
      <w:pPr>
        <w:spacing w:after="0"/>
        <w:ind w:firstLine="0"/>
      </w:pPr>
      <w:r w:rsidRPr="002624F1">
        <w:t>This investigation aims to contribute valuable insights into the current state of technological integration within UWTSD classrooms, fostering a comprehensive understanding of the opportunities and obstacles faced by educators in embracing collaborative teaching tools.</w:t>
      </w:r>
      <w:r w:rsidR="00834CA7" w:rsidRPr="002624F1">
        <w:t xml:space="preserve"> Moreover, e</w:t>
      </w:r>
      <w:r w:rsidR="00666B9C" w:rsidRPr="002624F1">
        <w:t>mbarking on this exploration, we recognise the pivotal role that lecturers play in shaping the educational experiences of students. Investigating their readiness to embrace collaborative teaching tools not only contributes to the scholarly discourse on technology integration in education but also holds implications for the broader transformation of pedagogical practices in response to the evolving needs of the modern learner.</w:t>
      </w:r>
    </w:p>
    <w:p w14:paraId="39DC15E0" w14:textId="77777777" w:rsidR="00CE1DF9" w:rsidRPr="002624F1" w:rsidRDefault="00CE1DF9" w:rsidP="00CE1DF9">
      <w:pPr>
        <w:pStyle w:val="Heading2"/>
      </w:pPr>
      <w:bookmarkStart w:id="14" w:name="_Toc88176577"/>
      <w:bookmarkStart w:id="15" w:name="_Toc161115352"/>
      <w:r w:rsidRPr="002624F1">
        <w:t>Problem Statement</w:t>
      </w:r>
      <w:bookmarkEnd w:id="14"/>
      <w:bookmarkEnd w:id="15"/>
      <w:r w:rsidRPr="002624F1">
        <w:t xml:space="preserve"> </w:t>
      </w:r>
    </w:p>
    <w:p w14:paraId="1D88A305" w14:textId="77090D57" w:rsidR="00C44CE6" w:rsidRPr="002624F1" w:rsidRDefault="00010B9C" w:rsidP="00010B9C">
      <w:pPr>
        <w:ind w:firstLine="0"/>
        <w:rPr>
          <w:color w:val="000000" w:themeColor="text1"/>
          <w:szCs w:val="24"/>
        </w:rPr>
      </w:pPr>
      <w:r w:rsidRPr="002624F1">
        <w:t>In the rapidly evolving landscape of higher education, the integration of technology has become synonymous with innovation in teaching methodologies</w:t>
      </w:r>
      <w:r w:rsidR="00F9521A">
        <w:t xml:space="preserve"> </w:t>
      </w:r>
      <w:r w:rsidR="00F9521A">
        <w:fldChar w:fldCharType="begin" w:fldLock="1"/>
      </w:r>
      <w:r w:rsidR="00F9521A">
        <w:instrText>ADDIN CSL_CITATION {"citationItems":[{"id":"ITEM-1","itemData":{"author":[{"dropping-particle":"","family":"Rana","given":"Kesh","non-dropping-particle":"","parse-names":false,"suffix":""},{"dropping-particle":"","family":"Rana","given":"Karna","non-dropping-particle":"","parse-names":false,"suffix":""}],"container-title":"Malaysian Online Journal of Educational Technology","id":"ITEM-1","issue":"1","issued":{"date-parts":[["2020"]]},"page":"36-47","publisher":"ERIC","title":"ICT Integration in Teaching and Learning Activities in Higher Education: A Case Study of Nepal's Teacher Education.","type":"article-journal","volume":"8"},"uris":["http://www.mendeley.com/documents/?uuid=b5b168e8-a1f5-4c79-81bf-97a91918cabd"]}],"mendeley":{"formattedCitation":"(Rana and Rana, 2020)","plainTextFormattedCitation":"(Rana and Rana, 2020)","previouslyFormattedCitation":"(Rana and Rana, 2020)"},"properties":{"noteIndex":0},"schema":"https://github.com/citation-style-language/schema/raw/master/csl-citation.json"}</w:instrText>
      </w:r>
      <w:r w:rsidR="00F9521A">
        <w:fldChar w:fldCharType="separate"/>
      </w:r>
      <w:r w:rsidR="00F9521A" w:rsidRPr="00F9521A">
        <w:rPr>
          <w:noProof/>
        </w:rPr>
        <w:t>(Rana and Rana, 2020)</w:t>
      </w:r>
      <w:r w:rsidR="00F9521A">
        <w:fldChar w:fldCharType="end"/>
      </w:r>
      <w:r w:rsidRPr="002624F1">
        <w:t>. Collaborative teaching tools offer a promising avenue for fostering interactive and dynamic learning environments</w:t>
      </w:r>
      <w:r w:rsidR="00F9521A">
        <w:t xml:space="preserve"> </w:t>
      </w:r>
      <w:r w:rsidR="00F9521A">
        <w:fldChar w:fldCharType="begin" w:fldLock="1"/>
      </w:r>
      <w:r w:rsidR="00FF2728">
        <w:instrText>ADDIN CSL_CITATION {"citationItems":[{"id":"ITEM-1","itemData":{"author":[{"dropping-particle":"","family":"Gupta","given":"Adit","non-dropping-particle":"","parse-names":false,"suffix":""},{"dropping-particle":"","family":"Pathania","given":"Pooja","non-dropping-particle":"","parse-names":false,"suffix":""}],"container-title":"Education and Information Technologies","id":"ITEM-1","issue":"1","issued":{"date-parts":[["2021"]]},"page":"843-857","publisher":"Springer","title":"To study the impact of Google Classroom as a platform of learning and collaboration at the teacher education level","type":"article-journal","volume":"26"},"uris":["http://www.mendeley.com/documents/?uuid=953bdebb-51df-49db-a1cf-1cd9795c5aee"]}],"mendeley":{"formattedCitation":"(Gupta and Pathania, 2021)","plainTextFormattedCitation":"(Gupta and Pathania, 2021)","previouslyFormattedCitation":"(Gupta and Pathania, 2021)"},"properties":{"noteIndex":0},"schema":"https://github.com/citation-style-language/schema/raw/master/csl-citation.json"}</w:instrText>
      </w:r>
      <w:r w:rsidR="00F9521A">
        <w:fldChar w:fldCharType="separate"/>
      </w:r>
      <w:r w:rsidR="00F9521A" w:rsidRPr="00F9521A">
        <w:rPr>
          <w:noProof/>
        </w:rPr>
        <w:t>(Gupta and Pathania, 2021)</w:t>
      </w:r>
      <w:r w:rsidR="00F9521A">
        <w:fldChar w:fldCharType="end"/>
      </w:r>
      <w:r w:rsidRPr="002624F1">
        <w:t xml:space="preserve">. However, the extent to which lecturers are prepared to embrace these tools within the classrooms </w:t>
      </w:r>
      <w:r w:rsidR="004E4FCB" w:rsidRPr="002624F1">
        <w:t xml:space="preserve">in the UK and more specifically </w:t>
      </w:r>
      <w:r w:rsidRPr="002624F1">
        <w:t>at the University of Wales Trinity Saint David (UWTSD) remains an understudied and critical area. This research seeks to address the nuanced factors influencing lecturers' readiness to adopt collaborative teaching tools, shedding light on the specific challenges and opportunities within the unique context of UWTSD.</w:t>
      </w:r>
    </w:p>
    <w:p w14:paraId="74355F3C" w14:textId="77777777" w:rsidR="00CE1DF9" w:rsidRPr="002624F1" w:rsidRDefault="00CE1DF9" w:rsidP="00CE1DF9">
      <w:pPr>
        <w:pStyle w:val="Heading2"/>
      </w:pPr>
      <w:bookmarkStart w:id="16" w:name="_Toc88176578"/>
      <w:bookmarkStart w:id="17" w:name="_Toc161115353"/>
      <w:r w:rsidRPr="002624F1">
        <w:t>Research Questions</w:t>
      </w:r>
      <w:bookmarkEnd w:id="16"/>
      <w:bookmarkEnd w:id="17"/>
    </w:p>
    <w:p w14:paraId="1FD1F965" w14:textId="77777777" w:rsidR="00DD3A4A" w:rsidRPr="002624F1" w:rsidRDefault="00DD3A4A" w:rsidP="00DD3A4A">
      <w:pPr>
        <w:pStyle w:val="Body"/>
        <w:numPr>
          <w:ilvl w:val="0"/>
          <w:numId w:val="10"/>
        </w:numPr>
      </w:pPr>
      <w:r w:rsidRPr="002624F1">
        <w:t xml:space="preserve">Does perceived ease of use has any influence on the intention to use </w:t>
      </w:r>
      <w:r w:rsidRPr="002624F1">
        <w:rPr>
          <w:iCs/>
          <w:color w:val="000000" w:themeColor="text1"/>
          <w:szCs w:val="24"/>
        </w:rPr>
        <w:t>collaborative teaching tools within classrooms at UWTSD</w:t>
      </w:r>
      <w:r w:rsidRPr="002624F1">
        <w:t>?</w:t>
      </w:r>
    </w:p>
    <w:p w14:paraId="58F3EC9F" w14:textId="77777777" w:rsidR="003F23FF" w:rsidRPr="002624F1" w:rsidRDefault="00DD3A4A" w:rsidP="003F23FF">
      <w:pPr>
        <w:pStyle w:val="Body"/>
        <w:numPr>
          <w:ilvl w:val="0"/>
          <w:numId w:val="10"/>
        </w:numPr>
      </w:pPr>
      <w:r w:rsidRPr="002624F1">
        <w:lastRenderedPageBreak/>
        <w:t xml:space="preserve">Does perceived usefulness has any influence on the intention to use </w:t>
      </w:r>
      <w:r w:rsidRPr="002624F1">
        <w:rPr>
          <w:iCs/>
          <w:color w:val="000000" w:themeColor="text1"/>
          <w:szCs w:val="24"/>
        </w:rPr>
        <w:t>collaborative teaching tools within classrooms at UWTSD</w:t>
      </w:r>
      <w:r w:rsidRPr="002624F1">
        <w:t>?</w:t>
      </w:r>
    </w:p>
    <w:p w14:paraId="1928F800" w14:textId="77777777" w:rsidR="003F23FF" w:rsidRPr="002624F1" w:rsidRDefault="00DD3A4A" w:rsidP="003F23FF">
      <w:pPr>
        <w:pStyle w:val="Body"/>
        <w:numPr>
          <w:ilvl w:val="0"/>
          <w:numId w:val="10"/>
        </w:numPr>
      </w:pPr>
      <w:r w:rsidRPr="002624F1">
        <w:t xml:space="preserve">Does perceived enjoyment has any influence on the intention to use </w:t>
      </w:r>
      <w:r w:rsidRPr="002624F1">
        <w:rPr>
          <w:iCs/>
          <w:color w:val="000000" w:themeColor="text1"/>
          <w:szCs w:val="24"/>
        </w:rPr>
        <w:t>collaborative teaching tools within classrooms at UWTSD</w:t>
      </w:r>
      <w:r w:rsidRPr="002624F1">
        <w:t>?</w:t>
      </w:r>
    </w:p>
    <w:p w14:paraId="3E937490" w14:textId="40763099" w:rsidR="00CE1DF9" w:rsidRPr="002624F1" w:rsidRDefault="00CE1DF9" w:rsidP="00EA1B87">
      <w:pPr>
        <w:pStyle w:val="Heading2"/>
        <w:spacing w:before="240"/>
      </w:pPr>
      <w:bookmarkStart w:id="18" w:name="_Toc88176579"/>
      <w:bookmarkStart w:id="19" w:name="_Toc161115354"/>
      <w:r w:rsidRPr="002624F1">
        <w:t xml:space="preserve">Research </w:t>
      </w:r>
      <w:bookmarkEnd w:id="18"/>
      <w:r w:rsidR="004E4FCB" w:rsidRPr="002624F1">
        <w:t>Objectives</w:t>
      </w:r>
      <w:bookmarkEnd w:id="19"/>
    </w:p>
    <w:p w14:paraId="67BDA1E5" w14:textId="0033FE50" w:rsidR="00652693" w:rsidRPr="002624F1" w:rsidRDefault="00652693" w:rsidP="00652693">
      <w:pPr>
        <w:pStyle w:val="Abstracttext0"/>
        <w:spacing w:after="0" w:line="480" w:lineRule="auto"/>
        <w:rPr>
          <w:iCs/>
          <w:color w:val="000000" w:themeColor="text1"/>
          <w:sz w:val="24"/>
          <w:szCs w:val="24"/>
          <w:rtl/>
        </w:rPr>
      </w:pPr>
      <w:r w:rsidRPr="002624F1">
        <w:rPr>
          <w:iCs/>
          <w:color w:val="000000" w:themeColor="text1"/>
          <w:sz w:val="24"/>
          <w:szCs w:val="24"/>
        </w:rPr>
        <w:t xml:space="preserve">This research aims to </w:t>
      </w:r>
      <w:r w:rsidR="00F76492" w:rsidRPr="002624F1">
        <w:rPr>
          <w:iCs/>
          <w:color w:val="000000" w:themeColor="text1"/>
          <w:sz w:val="24"/>
          <w:szCs w:val="24"/>
        </w:rPr>
        <w:t>examine</w:t>
      </w:r>
      <w:r w:rsidRPr="002624F1">
        <w:rPr>
          <w:iCs/>
          <w:color w:val="000000" w:themeColor="text1"/>
          <w:sz w:val="24"/>
          <w:szCs w:val="24"/>
        </w:rPr>
        <w:t xml:space="preserve"> the lecturers’ readiness to embrace collaborative teaching tools within classrooms at UWTSD. To achieve this, the following research objectives are formulated: </w:t>
      </w:r>
    </w:p>
    <w:p w14:paraId="70F8B883" w14:textId="660BCD41" w:rsidR="00652693" w:rsidRPr="002624F1" w:rsidRDefault="00652693" w:rsidP="003F5FB3">
      <w:pPr>
        <w:pStyle w:val="Body"/>
        <w:numPr>
          <w:ilvl w:val="0"/>
          <w:numId w:val="21"/>
        </w:numPr>
      </w:pPr>
      <w:r w:rsidRPr="002624F1">
        <w:t xml:space="preserve">To examine the effect of perceived ease of use on the intention to use </w:t>
      </w:r>
      <w:r w:rsidR="00F76492" w:rsidRPr="002624F1">
        <w:rPr>
          <w:iCs/>
          <w:color w:val="000000" w:themeColor="text1"/>
          <w:szCs w:val="24"/>
        </w:rPr>
        <w:t>collaborative teaching tools within classrooms at UWTSD</w:t>
      </w:r>
      <w:r w:rsidRPr="002624F1">
        <w:t>.</w:t>
      </w:r>
    </w:p>
    <w:p w14:paraId="10CB7021" w14:textId="26FDBC9F" w:rsidR="00652693" w:rsidRPr="002624F1" w:rsidRDefault="00652693" w:rsidP="003F5FB3">
      <w:pPr>
        <w:pStyle w:val="Body"/>
        <w:numPr>
          <w:ilvl w:val="0"/>
          <w:numId w:val="21"/>
        </w:numPr>
        <w:rPr>
          <w:rFonts w:eastAsia="Times New Roman"/>
        </w:rPr>
      </w:pPr>
      <w:r w:rsidRPr="002624F1">
        <w:t xml:space="preserve">To examine the effect of perceived usefulness on the intention to use </w:t>
      </w:r>
      <w:r w:rsidR="00F76492" w:rsidRPr="002624F1">
        <w:rPr>
          <w:iCs/>
          <w:color w:val="000000" w:themeColor="text1"/>
          <w:szCs w:val="24"/>
        </w:rPr>
        <w:t>collaborative teaching tools within classrooms at UWTSD</w:t>
      </w:r>
      <w:r w:rsidRPr="002624F1">
        <w:t>.</w:t>
      </w:r>
    </w:p>
    <w:p w14:paraId="0281701C" w14:textId="533DE8B2" w:rsidR="00652693" w:rsidRPr="002624F1" w:rsidRDefault="00652693" w:rsidP="003F5FB3">
      <w:pPr>
        <w:pStyle w:val="Body"/>
        <w:numPr>
          <w:ilvl w:val="0"/>
          <w:numId w:val="21"/>
        </w:numPr>
        <w:rPr>
          <w:rFonts w:eastAsia="Times New Roman"/>
        </w:rPr>
      </w:pPr>
      <w:r w:rsidRPr="002624F1">
        <w:t xml:space="preserve">To examine the effect of perceived enjoyment the intention to use </w:t>
      </w:r>
      <w:r w:rsidR="00F76492" w:rsidRPr="002624F1">
        <w:rPr>
          <w:iCs/>
          <w:color w:val="000000" w:themeColor="text1"/>
          <w:szCs w:val="24"/>
        </w:rPr>
        <w:t>collaborative teaching tools within classrooms at UWTSD</w:t>
      </w:r>
      <w:r w:rsidRPr="002624F1">
        <w:t>.</w:t>
      </w:r>
    </w:p>
    <w:p w14:paraId="60F7D6E7" w14:textId="77777777" w:rsidR="00CE1DF9" w:rsidRPr="002624F1" w:rsidRDefault="00CE1DF9" w:rsidP="00EA1B87">
      <w:pPr>
        <w:pStyle w:val="Heading2"/>
        <w:spacing w:before="240"/>
        <w:rPr>
          <w:szCs w:val="24"/>
          <w:rtl/>
        </w:rPr>
      </w:pPr>
      <w:bookmarkStart w:id="20" w:name="_Toc161115355"/>
      <w:r w:rsidRPr="002624F1">
        <w:t>Research Scope</w:t>
      </w:r>
      <w:bookmarkEnd w:id="20"/>
    </w:p>
    <w:p w14:paraId="1EFC4A84" w14:textId="3A5A3A36" w:rsidR="00CE1DF9" w:rsidRPr="002624F1" w:rsidRDefault="005D315D" w:rsidP="005D315D">
      <w:pPr>
        <w:ind w:firstLine="0"/>
      </w:pPr>
      <w:r w:rsidRPr="002624F1">
        <w:t>This research thoroughly examines UWTSD lecturers' readiness to adopt collaborative teaching tools. Through surveys, it delves into attitudes, perceptions, and practices across diverse disciplines. The research explores dimensions like ease of use, usefulness, and enjoyment, and their effect on the intention to use. Focusing exclusively on the UWTSD Swansea campus, it aims to uncover institutional dynamics affecting technology adoption, providing valuable insights for tailored strategies and interventions.</w:t>
      </w:r>
    </w:p>
    <w:p w14:paraId="15798FE9" w14:textId="0BF2E8D1" w:rsidR="00CE1DF9" w:rsidRPr="002624F1" w:rsidRDefault="00CE1DF9" w:rsidP="00F22B7A">
      <w:pPr>
        <w:pStyle w:val="Heading2"/>
      </w:pPr>
      <w:bookmarkStart w:id="21" w:name="_Toc76115630"/>
      <w:bookmarkStart w:id="22" w:name="_Toc88176581"/>
      <w:bookmarkStart w:id="23" w:name="_Toc161115356"/>
      <w:bookmarkStart w:id="24" w:name="_Toc17914997"/>
      <w:bookmarkStart w:id="25" w:name="_Toc22126861"/>
      <w:bookmarkStart w:id="26" w:name="_Toc26900626"/>
      <w:r w:rsidRPr="002624F1">
        <w:t>Research Significance</w:t>
      </w:r>
      <w:bookmarkEnd w:id="21"/>
      <w:bookmarkEnd w:id="22"/>
      <w:bookmarkEnd w:id="23"/>
    </w:p>
    <w:p w14:paraId="2E4D7575" w14:textId="14207A93" w:rsidR="00C71E4F" w:rsidRPr="002624F1" w:rsidRDefault="00EA1B87" w:rsidP="00EA1B87">
      <w:pPr>
        <w:ind w:firstLine="0"/>
      </w:pPr>
      <w:r w:rsidRPr="002624F1">
        <w:t xml:space="preserve">This research addresses a critical gap in understanding the dynamics of technology adoption within this specific academic setting. The findings are poised to offer practical insights into the challenges and opportunities associated with the integration of collaborative teaching tools, providing a foundation for informed decision-making and strategic planning at UWTSD. The </w:t>
      </w:r>
      <w:r w:rsidRPr="002624F1">
        <w:lastRenderedPageBreak/>
        <w:t>significance of this research extends beyond the institution, contributing to the broader discourse on effective technology incorporation in higher education. Ultimately, the research’s outcomes are anticipated to pave the way for the development of tailored interventions, enhancing the overall quality of teaching and learning experiences at UWTSD and serving as a model for educational institutions navigating similar technological transitions.</w:t>
      </w:r>
    </w:p>
    <w:p w14:paraId="6C58E056" w14:textId="45DEC09A" w:rsidR="00EE2CE8" w:rsidRDefault="00EE2CE8" w:rsidP="00F22B7A">
      <w:pPr>
        <w:pStyle w:val="Heading2"/>
      </w:pPr>
      <w:bookmarkStart w:id="27" w:name="_Toc161115357"/>
      <w:r>
        <w:t>Research Hypothesis</w:t>
      </w:r>
      <w:bookmarkEnd w:id="27"/>
    </w:p>
    <w:p w14:paraId="5D32DC5F" w14:textId="3FF730A6" w:rsidR="00EE2CE8" w:rsidRDefault="00EE2CE8" w:rsidP="00EE2CE8">
      <w:pPr>
        <w:ind w:firstLine="0"/>
      </w:pPr>
      <w:r w:rsidRPr="00EE2CE8">
        <w:t xml:space="preserve">This </w:t>
      </w:r>
      <w:r>
        <w:t>research</w:t>
      </w:r>
      <w:r w:rsidRPr="00EE2CE8">
        <w:t xml:space="preserve"> establishes </w:t>
      </w:r>
      <w:r w:rsidR="00B263E8">
        <w:t>three</w:t>
      </w:r>
      <w:r w:rsidRPr="00EE2CE8">
        <w:t xml:space="preserve"> research hypotheses, providing a foundational framework to achieve the objectives outlined. These hypotheses are as follows:</w:t>
      </w:r>
    </w:p>
    <w:p w14:paraId="558A16A9" w14:textId="77777777" w:rsidR="00B263E8" w:rsidRPr="00B263E8" w:rsidRDefault="00EE2CE8" w:rsidP="00B263E8">
      <w:pPr>
        <w:ind w:firstLine="0"/>
        <w:rPr>
          <w:rFonts w:ascii="TimesNewRomanPSMT" w:hAnsi="TimesNewRomanPSMT" w:cs="TimesNewRomanPSMT"/>
          <w:i/>
          <w:iCs/>
          <w:szCs w:val="24"/>
        </w:rPr>
      </w:pPr>
      <w:r w:rsidRPr="00B263E8">
        <w:rPr>
          <w:rFonts w:ascii="TimesNewRomanPSMT" w:hAnsi="TimesNewRomanPSMT" w:cs="TimesNewRomanPSMT"/>
          <w:b/>
          <w:bCs/>
          <w:i/>
          <w:iCs/>
          <w:szCs w:val="24"/>
        </w:rPr>
        <w:t xml:space="preserve">Hypotheses 1: </w:t>
      </w:r>
      <w:r w:rsidRPr="00B263E8">
        <w:rPr>
          <w:rFonts w:ascii="TimesNewRomanPSMT" w:hAnsi="TimesNewRomanPSMT" w:cs="TimesNewRomanPSMT"/>
          <w:i/>
          <w:iCs/>
          <w:szCs w:val="24"/>
        </w:rPr>
        <w:t>Perceived Usefulness (PU) has positive effect on the Intention (</w:t>
      </w:r>
      <w:r w:rsidR="00B263E8" w:rsidRPr="00B263E8">
        <w:rPr>
          <w:rFonts w:ascii="TimesNewRomanPSMT" w:hAnsi="TimesNewRomanPSMT" w:cs="TimesNewRomanPSMT"/>
          <w:i/>
          <w:iCs/>
          <w:szCs w:val="24"/>
        </w:rPr>
        <w:t>INT</w:t>
      </w:r>
      <w:r w:rsidRPr="00B263E8">
        <w:rPr>
          <w:rFonts w:ascii="TimesNewRomanPSMT" w:hAnsi="TimesNewRomanPSMT" w:cs="TimesNewRomanPSMT"/>
          <w:i/>
          <w:iCs/>
          <w:szCs w:val="24"/>
        </w:rPr>
        <w:t>)</w:t>
      </w:r>
      <w:r w:rsidR="00B263E8" w:rsidRPr="00B263E8">
        <w:rPr>
          <w:i/>
          <w:iCs/>
          <w:color w:val="000000" w:themeColor="text1"/>
          <w:szCs w:val="24"/>
        </w:rPr>
        <w:t xml:space="preserve"> to use collaborative teaching tools within classrooms at UWTSD</w:t>
      </w:r>
      <w:r w:rsidR="00B263E8" w:rsidRPr="00B263E8">
        <w:rPr>
          <w:rFonts w:ascii="TimesNewRomanPSMT" w:hAnsi="TimesNewRomanPSMT" w:cs="TimesNewRomanPSMT"/>
          <w:i/>
          <w:iCs/>
          <w:szCs w:val="24"/>
        </w:rPr>
        <w:t>.</w:t>
      </w:r>
    </w:p>
    <w:p w14:paraId="1F2B15E5" w14:textId="77777777" w:rsidR="00B263E8" w:rsidRPr="00B263E8" w:rsidRDefault="00EE2CE8" w:rsidP="00B263E8">
      <w:pPr>
        <w:ind w:firstLine="0"/>
        <w:rPr>
          <w:rFonts w:ascii="TimesNewRomanPSMT" w:hAnsi="TimesNewRomanPSMT" w:cs="TimesNewRomanPSMT"/>
          <w:i/>
          <w:iCs/>
          <w:szCs w:val="24"/>
        </w:rPr>
      </w:pPr>
      <w:r w:rsidRPr="00B263E8">
        <w:rPr>
          <w:rFonts w:ascii="TimesNewRomanPSMT" w:hAnsi="TimesNewRomanPSMT" w:cs="TimesNewRomanPSMT"/>
          <w:b/>
          <w:bCs/>
          <w:i/>
          <w:iCs/>
        </w:rPr>
        <w:t>Hypotheses 2:</w:t>
      </w:r>
      <w:r w:rsidRPr="00B263E8">
        <w:rPr>
          <w:rFonts w:ascii="TimesNewRomanPSMT" w:hAnsi="TimesNewRomanPSMT" w:cs="TimesNewRomanPSMT"/>
          <w:i/>
          <w:iCs/>
        </w:rPr>
        <w:t xml:space="preserve"> Perceived Ease of Use (PEOU) has positive effect on the Intention </w:t>
      </w:r>
      <w:r w:rsidR="00B263E8" w:rsidRPr="00B263E8">
        <w:rPr>
          <w:rFonts w:ascii="TimesNewRomanPSMT" w:hAnsi="TimesNewRomanPSMT" w:cs="TimesNewRomanPSMT"/>
          <w:i/>
          <w:iCs/>
          <w:szCs w:val="24"/>
        </w:rPr>
        <w:t>(INT)</w:t>
      </w:r>
      <w:r w:rsidR="00B263E8" w:rsidRPr="00B263E8">
        <w:rPr>
          <w:i/>
          <w:iCs/>
          <w:color w:val="000000" w:themeColor="text1"/>
          <w:szCs w:val="24"/>
        </w:rPr>
        <w:t xml:space="preserve"> to use collaborative teaching tools within classrooms at UWTSD</w:t>
      </w:r>
      <w:r w:rsidR="00B263E8" w:rsidRPr="00B263E8">
        <w:rPr>
          <w:i/>
          <w:iCs/>
          <w:color w:val="000000" w:themeColor="text1"/>
        </w:rPr>
        <w:t>.</w:t>
      </w:r>
    </w:p>
    <w:p w14:paraId="17321B47" w14:textId="32E66DC8" w:rsidR="00CE1DF9" w:rsidRPr="00830E18" w:rsidRDefault="00EE2CE8" w:rsidP="00830E18">
      <w:pPr>
        <w:ind w:firstLine="0"/>
        <w:rPr>
          <w:rFonts w:ascii="TimesNewRomanPSMT" w:hAnsi="TimesNewRomanPSMT" w:cs="TimesNewRomanPSMT"/>
          <w:i/>
          <w:iCs/>
          <w:szCs w:val="24"/>
        </w:rPr>
      </w:pPr>
      <w:r w:rsidRPr="00B263E8">
        <w:rPr>
          <w:rFonts w:ascii="TimesNewRomanPSMT" w:hAnsi="TimesNewRomanPSMT" w:cs="TimesNewRomanPSMT"/>
          <w:b/>
          <w:bCs/>
          <w:i/>
          <w:iCs/>
          <w:szCs w:val="24"/>
        </w:rPr>
        <w:t xml:space="preserve">Hypotheses 3: </w:t>
      </w:r>
      <w:r w:rsidRPr="00B263E8">
        <w:rPr>
          <w:rFonts w:ascii="TimesNewRomanPSMT" w:hAnsi="TimesNewRomanPSMT" w:cs="TimesNewRomanPSMT"/>
          <w:i/>
          <w:iCs/>
          <w:szCs w:val="24"/>
        </w:rPr>
        <w:t xml:space="preserve">Perceived Enjoyment (PE) has positive effect on the </w:t>
      </w:r>
      <w:r w:rsidRPr="00B263E8">
        <w:rPr>
          <w:rFonts w:ascii="TimesNewRomanPSMT" w:hAnsi="TimesNewRomanPSMT" w:cs="TimesNewRomanPSMT"/>
          <w:i/>
          <w:iCs/>
        </w:rPr>
        <w:t xml:space="preserve">Intention </w:t>
      </w:r>
      <w:r w:rsidR="00B263E8" w:rsidRPr="00B263E8">
        <w:rPr>
          <w:rFonts w:ascii="TimesNewRomanPSMT" w:hAnsi="TimesNewRomanPSMT" w:cs="TimesNewRomanPSMT"/>
          <w:i/>
          <w:iCs/>
          <w:szCs w:val="24"/>
        </w:rPr>
        <w:t>(INT)</w:t>
      </w:r>
      <w:r w:rsidR="00B263E8" w:rsidRPr="00B263E8">
        <w:rPr>
          <w:i/>
          <w:iCs/>
          <w:color w:val="000000" w:themeColor="text1"/>
          <w:szCs w:val="24"/>
        </w:rPr>
        <w:t xml:space="preserve"> to use collaborative teaching tools within classrooms at UWTSD.</w:t>
      </w:r>
      <w:bookmarkEnd w:id="24"/>
      <w:bookmarkEnd w:id="25"/>
      <w:bookmarkEnd w:id="26"/>
    </w:p>
    <w:p w14:paraId="2128A99F" w14:textId="3975C248" w:rsidR="008E0728" w:rsidRPr="002624F1" w:rsidRDefault="0016201F" w:rsidP="00CE1DF9">
      <w:pPr>
        <w:pStyle w:val="Heading1"/>
      </w:pPr>
      <w:bookmarkStart w:id="28" w:name="_Toc161115358"/>
      <w:r w:rsidRPr="002624F1">
        <w:lastRenderedPageBreak/>
        <w:t>Literature Review</w:t>
      </w:r>
      <w:bookmarkEnd w:id="28"/>
      <w:r w:rsidRPr="002624F1">
        <w:t xml:space="preserve"> </w:t>
      </w:r>
    </w:p>
    <w:p w14:paraId="7AD155EC" w14:textId="0281619F" w:rsidR="00B002ED" w:rsidRPr="002624F1" w:rsidRDefault="00B002ED" w:rsidP="00B002ED">
      <w:pPr>
        <w:pStyle w:val="Heading2"/>
        <w:spacing w:before="600"/>
      </w:pPr>
      <w:bookmarkStart w:id="29" w:name="_Toc161115359"/>
      <w:r w:rsidRPr="002624F1">
        <w:t>Pedagogy</w:t>
      </w:r>
      <w:bookmarkEnd w:id="29"/>
    </w:p>
    <w:p w14:paraId="7EE0C469" w14:textId="165F72CB" w:rsidR="000B22E9" w:rsidRPr="002624F1" w:rsidRDefault="00B002ED" w:rsidP="00B002ED">
      <w:pPr>
        <w:ind w:firstLine="0"/>
      </w:pPr>
      <w:r w:rsidRPr="002624F1">
        <w:t>Pedagogy, the art and science of teaching, serves as the guiding philosophy and methodology that shapes the educational experience</w:t>
      </w:r>
      <w:r w:rsidR="0055205C">
        <w:t xml:space="preserve"> </w:t>
      </w:r>
      <w:r w:rsidR="00773233">
        <w:fldChar w:fldCharType="begin" w:fldLock="1"/>
      </w:r>
      <w:r w:rsidR="003700E5">
        <w:instrText>ADDIN CSL_CITATION {"citationItems":[{"id":"ITEM-1","itemData":{"author":[{"dropping-particle":"","family":"Hawari","given":"Ahmad Dasuki Mohd","non-dropping-particle":"","parse-names":false,"suffix":""},{"dropping-particle":"","family":"Noor","given":"Azlin Iryani Mohd","non-dropping-particle":"","parse-names":false,"suffix":""}],"container-title":"Asian Journal of University Education","id":"ITEM-1","issue":"3","issued":{"date-parts":[["2020"]]},"page":"102-111","title":"Project based learning pedagogical design in STEAM art education","type":"article-journal","volume":"16"},"uris":["http://www.mendeley.com/documents/?uuid=351453fa-9320-43e2-9091-e460e6a3557b"]}],"mendeley":{"formattedCitation":"(Hawari and Noor, 2020)","plainTextFormattedCitation":"(Hawari and Noor, 2020)","previouslyFormattedCitation":"(Hawari and Noor, 2020)"},"properties":{"noteIndex":0},"schema":"https://github.com/citation-style-language/schema/raw/master/csl-citation.json"}</w:instrText>
      </w:r>
      <w:r w:rsidR="00773233">
        <w:fldChar w:fldCharType="separate"/>
      </w:r>
      <w:r w:rsidR="00773233" w:rsidRPr="00773233">
        <w:rPr>
          <w:noProof/>
        </w:rPr>
        <w:t>(Hawari and Noor, 2020)</w:t>
      </w:r>
      <w:r w:rsidR="00773233">
        <w:fldChar w:fldCharType="end"/>
      </w:r>
      <w:r w:rsidRPr="002624F1">
        <w:t>. Rooted in the principles of understanding how students learn best, pedagogy encompasses the strategies, techniques, and approaches employed by educators to facilitate effective learning</w:t>
      </w:r>
      <w:r w:rsidR="003700E5">
        <w:t xml:space="preserve"> </w:t>
      </w:r>
      <w:r w:rsidR="003700E5">
        <w:fldChar w:fldCharType="begin" w:fldLock="1"/>
      </w:r>
      <w:r w:rsidR="003700E5">
        <w:instrText>ADDIN CSL_CITATION {"citationItems":[{"id":"ITEM-1","itemData":{"author":[{"dropping-particle":"","family":"Archambault","given":"Leanna","non-dropping-particle":"","parse-names":false,"suffix":""},{"dropping-particle":"","family":"Leary","given":"Heather","non-dropping-particle":"","parse-names":false,"suffix":""},{"dropping-particle":"","family":"Rice","given":"Kerry","non-dropping-particle":"","parse-names":false,"suffix":""}],"container-title":"Educational Psychologist","id":"ITEM-1","issue":"3","issued":{"date-parts":[["2022"]]},"page":"178-191","publisher":"Taylor \\&amp; Francis","title":"Pillars of online pedagogy: A framework for teaching in online learning environments","type":"article-journal","volume":"57"},"uris":["http://www.mendeley.com/documents/?uuid=194700fa-b674-450b-b964-88f6b7a73340"]}],"mendeley":{"formattedCitation":"(Archambault, Leary and Rice, 2022)","plainTextFormattedCitation":"(Archambault, Leary and Rice, 2022)","previouslyFormattedCitation":"(Archambault, Leary and Rice, 2022)"},"properties":{"noteIndex":0},"schema":"https://github.com/citation-style-language/schema/raw/master/csl-citation.json"}</w:instrText>
      </w:r>
      <w:r w:rsidR="003700E5">
        <w:fldChar w:fldCharType="separate"/>
      </w:r>
      <w:r w:rsidR="003700E5" w:rsidRPr="003700E5">
        <w:rPr>
          <w:noProof/>
        </w:rPr>
        <w:t>(Archambault, Leary and Rice, 2022)</w:t>
      </w:r>
      <w:r w:rsidR="003700E5">
        <w:fldChar w:fldCharType="end"/>
      </w:r>
      <w:r w:rsidRPr="002624F1">
        <w:t>. It extends beyond the mere transmission of information to encompass the creation of an inclusive and engaging learning environment. Pedagogy acknowledges the diverse needs, learning styles, and backgrounds of students, emphasi</w:t>
      </w:r>
      <w:r w:rsidR="00F9521A">
        <w:t>s</w:t>
      </w:r>
      <w:r w:rsidRPr="002624F1">
        <w:t>ing active participation, critical thinking, and the cultivation of essential skills</w:t>
      </w:r>
      <w:r w:rsidR="003700E5">
        <w:t xml:space="preserve"> </w:t>
      </w:r>
      <w:r w:rsidR="003700E5">
        <w:fldChar w:fldCharType="begin" w:fldLock="1"/>
      </w:r>
      <w:r w:rsidR="008D2592">
        <w:instrText>ADDIN CSL_CITATION {"citationItems":[{"id":"ITEM-1","itemData":{"author":[{"dropping-particle":"","family":"O'Reilly","given":"Catherine","non-dropping-particle":"","parse-names":false,"suffix":""},{"dropping-particle":"","family":"Devitt","given":"Ann","non-dropping-particle":"","parse-names":false,"suffix":""},{"dropping-particle":"","family":"Hayes","given":"Noirin","non-dropping-particle":"","parse-names":false,"suffix":""}],"container-title":"Thinking skills and creativity","id":"ITEM-1","issued":{"date-parts":[["2022"]]},"page":"101110","publisher":"Elsevier","title":"Critical thinking in the preschool classroom-A systematic literature review","type":"article-journal","volume":"46"},"uris":["http://www.mendeley.com/documents/?uuid=920b7fbc-b6e5-4df0-ba2c-0cfe3e6caba4"]}],"mendeley":{"formattedCitation":"(O’Reilly, Devitt and Hayes, 2022)","plainTextFormattedCitation":"(O’Reilly, Devitt and Hayes, 2022)","previouslyFormattedCitation":"(O’Reilly, Devitt and Hayes, 2022)"},"properties":{"noteIndex":0},"schema":"https://github.com/citation-style-language/schema/raw/master/csl-citation.json"}</w:instrText>
      </w:r>
      <w:r w:rsidR="003700E5">
        <w:fldChar w:fldCharType="separate"/>
      </w:r>
      <w:r w:rsidR="003700E5" w:rsidRPr="003700E5">
        <w:rPr>
          <w:noProof/>
        </w:rPr>
        <w:t>(O’Reilly, Devitt and Hayes, 2022)</w:t>
      </w:r>
      <w:r w:rsidR="003700E5">
        <w:fldChar w:fldCharType="end"/>
      </w:r>
      <w:r w:rsidRPr="002624F1">
        <w:t>. Informed by research and educational theories, pedagogy evolves alongside advancements in technology and the understanding of cognitive processes, continuously adapting to meet the demands of a changing educational landscape</w:t>
      </w:r>
      <w:r w:rsidR="008D2592">
        <w:t xml:space="preserve"> </w:t>
      </w:r>
      <w:r w:rsidR="008D2592">
        <w:fldChar w:fldCharType="begin" w:fldLock="1"/>
      </w:r>
      <w:r w:rsidR="009C4BAD">
        <w:instrText>ADDIN CSL_CITATION {"citationItems":[{"id":"ITEM-1","itemData":{"author":[{"dropping-particle":"","family":"Abulibdeh","given":"Ammar","non-dropping-particle":"","parse-names":false,"suffix":""},{"dropping-particle":"","family":"Zaidan","given":"Esmat","non-dropping-particle":"","parse-names":false,"suffix":""},{"dropping-particle":"","family":"Abulibdeh","given":"Rawan","non-dropping-particle":"","parse-names":false,"suffix":""}],"container-title":"Journal of Cleaner Production","id":"ITEM-1","issued":{"date-parts":[["2024"]]},"page":"140527","publisher":"Elsevier","title":"Navigating the confluence of artificial intelligence and education for sustainable development in the era of industry 4.0: Challenges, opportunities, and ethical dimensions","type":"article-journal"},"uris":["http://www.mendeley.com/documents/?uuid=1dfc3e9e-e922-4a5d-8cfc-7f243187b5b3"]}],"mendeley":{"formattedCitation":"(Abulibdeh, Zaidan and Abulibdeh, 2024)","plainTextFormattedCitation":"(Abulibdeh, Zaidan and Abulibdeh, 2024)","previouslyFormattedCitation":"(Abulibdeh, Zaidan and Abulibdeh, 2024)"},"properties":{"noteIndex":0},"schema":"https://github.com/citation-style-language/schema/raw/master/csl-citation.json"}</w:instrText>
      </w:r>
      <w:r w:rsidR="008D2592">
        <w:fldChar w:fldCharType="separate"/>
      </w:r>
      <w:r w:rsidR="008D2592" w:rsidRPr="008D2592">
        <w:rPr>
          <w:noProof/>
        </w:rPr>
        <w:t>(Abulibdeh, Zaidan and Abulibdeh, 2024)</w:t>
      </w:r>
      <w:r w:rsidR="008D2592">
        <w:fldChar w:fldCharType="end"/>
      </w:r>
      <w:r w:rsidRPr="002624F1">
        <w:t>. Ultimately, effective pedagogy not only imparts knowledge but also inspires a lifelong love of learning and equips students with the tools they need for intellectual and personal growth</w:t>
      </w:r>
      <w:r w:rsidR="008D2592">
        <w:t xml:space="preserve"> </w:t>
      </w:r>
      <w:r w:rsidR="009C4BAD">
        <w:fldChar w:fldCharType="begin" w:fldLock="1"/>
      </w:r>
      <w:r w:rsidR="00EA1C02">
        <w:instrText>ADDIN CSL_CITATION {"citationItems":[{"id":"ITEM-1","itemData":{"author":[{"dropping-particle":"","family":"Kayumova","given":"Sh","non-dropping-particle":"","parse-names":false,"suffix":""}],"container-title":"Science and innovation","id":"ITEM-1","issue":"B10","issued":{"date-parts":[["2023"]]},"page":"157-160","publisher":"OOO {\\guillemotleft}Science and innovation{\\guillemotright}","title":"DEVELOPMENT OF STUDENTS'READING LITERACY THROUGH TRIZ PEDAGOGY","type":"article-journal","volume":"2"},"uris":["http://www.mendeley.com/documents/?uuid=1ef7a296-0fdf-454b-b4f7-b20f29e1d32e"]}],"mendeley":{"formattedCitation":"(Kayumova, 2023)","plainTextFormattedCitation":"(Kayumova, 2023)","previouslyFormattedCitation":"(Kayumova, 2023)"},"properties":{"noteIndex":0},"schema":"https://github.com/citation-style-language/schema/raw/master/csl-citation.json"}</w:instrText>
      </w:r>
      <w:r w:rsidR="009C4BAD">
        <w:fldChar w:fldCharType="separate"/>
      </w:r>
      <w:r w:rsidR="009C4BAD" w:rsidRPr="009C4BAD">
        <w:rPr>
          <w:noProof/>
        </w:rPr>
        <w:t>(Kayumova, 2023)</w:t>
      </w:r>
      <w:r w:rsidR="009C4BAD">
        <w:fldChar w:fldCharType="end"/>
      </w:r>
      <w:r w:rsidRPr="002624F1">
        <w:t>.</w:t>
      </w:r>
    </w:p>
    <w:p w14:paraId="62FB637B" w14:textId="6797B7E8" w:rsidR="00B002ED" w:rsidRPr="002624F1" w:rsidRDefault="0079362E" w:rsidP="00A73E36">
      <w:pPr>
        <w:pStyle w:val="Heading2"/>
      </w:pPr>
      <w:bookmarkStart w:id="30" w:name="_Toc161115360"/>
      <w:bookmarkStart w:id="31" w:name="OLE_LINK1"/>
      <w:r w:rsidRPr="002624F1">
        <w:t>Collaborative Teaching Tools in Modern Pedagogy</w:t>
      </w:r>
      <w:bookmarkEnd w:id="30"/>
    </w:p>
    <w:bookmarkEnd w:id="31"/>
    <w:p w14:paraId="525F88A6" w14:textId="08492F89" w:rsidR="0079362E" w:rsidRPr="002624F1" w:rsidRDefault="0079362E" w:rsidP="00AE2890">
      <w:pPr>
        <w:ind w:firstLine="0"/>
      </w:pPr>
      <w:r w:rsidRPr="002624F1">
        <w:t>The integration of collaborative teaching tools has become a cornerstone in modern pedagogy, reshaping the educational landscape by fostering dynamic and interactive learning environments</w:t>
      </w:r>
      <w:r w:rsidR="00EA1C02">
        <w:t xml:space="preserve"> </w:t>
      </w:r>
      <w:r w:rsidR="00EA1C02">
        <w:fldChar w:fldCharType="begin" w:fldLock="1"/>
      </w:r>
      <w:r w:rsidR="00EA1C02">
        <w:instrText>ADDIN CSL_CITATION {"citationItems":[{"id":"ITEM-1","itemData":{"author":[{"dropping-particle":"Dela","family":"Cruz","given":"Ralph Arjay","non-dropping-particle":"","parse-names":false,"suffix":""},{"dropping-particle":"","family":"Kilag","given":"Osias Kit","non-dropping-particle":"","parse-names":false,"suffix":""},{"dropping-particle":"","family":"Vestal","given":"Ann Bernasyl","non-dropping-particle":"","parse-names":false,"suffix":""},{"dropping-particle":"","family":"Cantere Jr","given":"Gaspar","non-dropping-particle":"","parse-names":false,"suffix":""},{"dropping-particle":"","family":"Binagatan","given":"Monaliza","non-dropping-particle":"","parse-names":false,"suffix":""},{"dropping-particle":"","family":"Abendan","given":"Cara Frances","non-dropping-particle":"","parse-names":false,"suffix":""}],"container-title":"Excellencia: International Multi-disciplinary Journal of Education (2994-9521)","id":"ITEM-1","issue":"6","issued":{"date-parts":[["2023"]]},"page":"376-386","title":"Empowering SHS STEM Students through Fishbone-Based Advanced Computational Thinking Pedagogy","type":"article-journal","volume":"1"},"uris":["http://www.mendeley.com/documents/?uuid=5a87a92e-5a78-411a-8464-cd387cbf55ed"]}],"mendeley":{"formattedCitation":"(Cruz &lt;i&gt;et al.&lt;/i&gt;, 2023)","plainTextFormattedCitation":"(Cruz et al., 2023)","previouslyFormattedCitation":"(Cruz &lt;i&gt;et al.&lt;/i&gt;, 2023)"},"properties":{"noteIndex":0},"schema":"https://github.com/citation-style-language/schema/raw/master/csl-citation.json"}</w:instrText>
      </w:r>
      <w:r w:rsidR="00EA1C02">
        <w:fldChar w:fldCharType="separate"/>
      </w:r>
      <w:r w:rsidR="00EA1C02" w:rsidRPr="00EA1C02">
        <w:rPr>
          <w:noProof/>
        </w:rPr>
        <w:t xml:space="preserve">(Cruz </w:t>
      </w:r>
      <w:r w:rsidR="00EA1C02" w:rsidRPr="00EA1C02">
        <w:rPr>
          <w:i/>
          <w:noProof/>
        </w:rPr>
        <w:t>et al.</w:t>
      </w:r>
      <w:r w:rsidR="00EA1C02" w:rsidRPr="00EA1C02">
        <w:rPr>
          <w:noProof/>
        </w:rPr>
        <w:t>, 2023)</w:t>
      </w:r>
      <w:r w:rsidR="00EA1C02">
        <w:fldChar w:fldCharType="end"/>
      </w:r>
      <w:r w:rsidRPr="002624F1">
        <w:t xml:space="preserve">. These tools leverage technology to facilitate seamless communication, cooperation, and knowledge-sharing among students and educators. The application of collaborative tools, such as virtual whiteboards, online document editing platforms, and video conferencing, promotes active student engagement and participation. </w:t>
      </w:r>
      <w:r w:rsidRPr="002624F1">
        <w:lastRenderedPageBreak/>
        <w:t>Instructors can create collaborative spaces where students collectively explore, analyse, and create content, transcending traditional boundaries of time and space</w:t>
      </w:r>
      <w:r w:rsidR="00EA1C02">
        <w:t xml:space="preserve"> </w:t>
      </w:r>
      <w:r w:rsidR="00EA1C02">
        <w:fldChar w:fldCharType="begin" w:fldLock="1"/>
      </w:r>
      <w:r w:rsidR="00F60306">
        <w:instrText>ADDIN CSL_CITATION {"citationItems":[{"id":"ITEM-1","itemData":{"author":[{"dropping-particle":"","family":"Kavanagh","given":"Sarah Schneider","non-dropping-particle":"","parse-names":false,"suffix":""},{"dropping-particle":"","family":"Resnick","given":"Alison Fox","non-dropping-particle":"","parse-names":false,"suffix":""},{"dropping-particle":"","family":"Ghousseini","given":"Hala","non-dropping-particle":"","parse-names":false,"suffix":""},{"dropping-particle":"","family":"Gotwalt","given":"Elizabeth Schiavone","non-dropping-particle":"","parse-names":false,"suffix":""},{"dropping-particle":"","family":"Cordero-Siy","given":"Eric","non-dropping-particle":"","parse-names":false,"suffix":""},{"dropping-particle":"","family":"Kazemi","given":"Elham","non-dropping-particle":"","parse-names":false,"suffix":""},{"dropping-particle":"","family":"Dutro","given":"Elizabeth","non-dropping-particle":"","parse-names":false,"suffix":""}],"container-title":"Cognition and Instruction","id":"ITEM-1","issue":"1","issued":{"date-parts":[["2022"]]},"page":"126-147","publisher":"Taylor \\&amp; Francis","title":"Breaking the fourth wall: Reaching beyond observer/performer binaries in studies of teacher and researcher learning","type":"article-journal","volume":"40"},"uris":["http://www.mendeley.com/documents/?uuid=fd4bc1ff-016a-4f02-acc8-2871a57c149c"]}],"mendeley":{"formattedCitation":"(Kavanagh &lt;i&gt;et al.&lt;/i&gt;, 2022)","plainTextFormattedCitation":"(Kavanagh et al., 2022)","previouslyFormattedCitation":"(Kavanagh &lt;i&gt;et al.&lt;/i&gt;, 2022)"},"properties":{"noteIndex":0},"schema":"https://github.com/citation-style-language/schema/raw/master/csl-citation.json"}</w:instrText>
      </w:r>
      <w:r w:rsidR="00EA1C02">
        <w:fldChar w:fldCharType="separate"/>
      </w:r>
      <w:r w:rsidR="00EA1C02" w:rsidRPr="00EA1C02">
        <w:rPr>
          <w:noProof/>
        </w:rPr>
        <w:t xml:space="preserve">(Kavanagh </w:t>
      </w:r>
      <w:r w:rsidR="00EA1C02" w:rsidRPr="00EA1C02">
        <w:rPr>
          <w:i/>
          <w:noProof/>
        </w:rPr>
        <w:t>et al.</w:t>
      </w:r>
      <w:r w:rsidR="00EA1C02" w:rsidRPr="00EA1C02">
        <w:rPr>
          <w:noProof/>
        </w:rPr>
        <w:t>, 2022)</w:t>
      </w:r>
      <w:r w:rsidR="00EA1C02">
        <w:fldChar w:fldCharType="end"/>
      </w:r>
      <w:r w:rsidRPr="002624F1">
        <w:t xml:space="preserve">. </w:t>
      </w:r>
    </w:p>
    <w:p w14:paraId="3EAA0D28" w14:textId="5D2252D6" w:rsidR="0079362E" w:rsidRPr="002624F1" w:rsidRDefault="0079362E" w:rsidP="0079362E">
      <w:pPr>
        <w:ind w:firstLine="426"/>
      </w:pPr>
      <w:r w:rsidRPr="002624F1">
        <w:t>Furthermore, collaborative teaching tools address the diverse learning preferences of students, accommodating various styles and modes of interaction</w:t>
      </w:r>
      <w:r w:rsidR="00EA1C02">
        <w:t xml:space="preserve"> </w:t>
      </w:r>
      <w:r w:rsidR="00F60306">
        <w:fldChar w:fldCharType="begin" w:fldLock="1"/>
      </w:r>
      <w:r w:rsidR="00F60306">
        <w:instrText>ADDIN CSL_CITATION {"citationItems":[{"id":"ITEM-1","itemData":{"author":[{"dropping-particle":"","family":"Tambunan","given":"Hamonangan","non-dropping-particle":"","parse-names":false,"suffix":""},{"dropping-particle":"","family":"Silitonga","given":"Marsangkap","non-dropping-particle":"","parse-names":false,"suffix":""},{"dropping-particle":"","family":"Sidabutar","given":"Uli Basa","non-dropping-particle":"","parse-names":false,"suffix":""}],"container-title":"Education and Information Technologies","id":"ITEM-1","issued":{"date-parts":[["2021"]]},"page":"2017-2031","publisher":"Springer","title":"Online and face-to-face composition in forming the professional competencies of technical teacher candidates with various learning style types","type":"article-journal","volume":"26"},"uris":["http://www.mendeley.com/documents/?uuid=b0543ef1-8ce4-4f91-8203-d85778d998b5"]}],"mendeley":{"formattedCitation":"(Tambunan, Silitonga and Sidabutar, 2021)","plainTextFormattedCitation":"(Tambunan, Silitonga and Sidabutar, 2021)","previouslyFormattedCitation":"(Tambunan, Silitonga and Sidabutar, 2021)"},"properties":{"noteIndex":0},"schema":"https://github.com/citation-style-language/schema/raw/master/csl-citation.json"}</w:instrText>
      </w:r>
      <w:r w:rsidR="00F60306">
        <w:fldChar w:fldCharType="separate"/>
      </w:r>
      <w:r w:rsidR="00F60306" w:rsidRPr="00F60306">
        <w:rPr>
          <w:noProof/>
        </w:rPr>
        <w:t>(Tambunan, Silitonga and Sidabutar, 2021)</w:t>
      </w:r>
      <w:r w:rsidR="00F60306">
        <w:fldChar w:fldCharType="end"/>
      </w:r>
      <w:r w:rsidRPr="002624F1">
        <w:t>. Students can contribute to projects, provide feedback, and engage in discussions in real-time, fostering a sense of community and shared responsibility for learning outcomes</w:t>
      </w:r>
      <w:r w:rsidR="00F60306">
        <w:t xml:space="preserve"> </w:t>
      </w:r>
      <w:r w:rsidR="00F60306">
        <w:fldChar w:fldCharType="begin" w:fldLock="1"/>
      </w:r>
      <w:r w:rsidR="00260E75">
        <w:instrText>ADDIN CSL_CITATION {"citationItems":[{"id":"ITEM-1","itemData":{"author":[{"dropping-particle":"","family":"Kim","given":"Young Ae","non-dropping-particle":"","parse-names":false,"suffix":""},{"dropping-particle":"","family":"Rezende","given":"Lisa","non-dropping-particle":"","parse-names":false,"suffix":""},{"dropping-particle":"","family":"Eadie","given":"Elizabeth","non-dropping-particle":"","parse-names":false,"suffix":""},{"dropping-particle":"","family":"Maximillian","given":"Jacqueline","non-dropping-particle":"","parse-names":false,"suffix":""},{"dropping-particle":"","family":"Southard","given":"Katelyn","non-dropping-particle":"","parse-names":false,"suffix":""},{"dropping-particle":"","family":"Elfring","given":"Lisa","non-dropping-particle":"","parse-names":false,"suffix":""},{"dropping-particle":"","family":"Blowers","given":"Paul","non-dropping-particle":"","parse-names":false,"suffix":""},{"dropping-particle":"","family":"Talanquer","given":"Vicente","non-dropping-particle":"","parse-names":false,"suffix":""}],"container-title":"Journal of College Science Teaching","id":"ITEM-1","issue":"4","issued":{"date-parts":[["2021"]]},"page":"17-24","publisher":"Taylor \\&amp; Francis","title":"Responsive teaching in online learning environments: using an instructional team to promote formative assessment and sense of community","type":"article-journal","volume":"50"},"uris":["http://www.mendeley.com/documents/?uuid=15ec8599-012b-442a-9894-3d715ed8e6f4"]}],"mendeley":{"formattedCitation":"(Kim &lt;i&gt;et al.&lt;/i&gt;, 2021)","plainTextFormattedCitation":"(Kim et al., 2021)","previouslyFormattedCitation":"(Kim &lt;i&gt;et al.&lt;/i&gt;, 2021)"},"properties":{"noteIndex":0},"schema":"https://github.com/citation-style-language/schema/raw/master/csl-citation.json"}</w:instrText>
      </w:r>
      <w:r w:rsidR="00F60306">
        <w:fldChar w:fldCharType="separate"/>
      </w:r>
      <w:r w:rsidR="00F60306" w:rsidRPr="00F60306">
        <w:rPr>
          <w:noProof/>
        </w:rPr>
        <w:t xml:space="preserve">(Kim </w:t>
      </w:r>
      <w:r w:rsidR="00F60306" w:rsidRPr="00F60306">
        <w:rPr>
          <w:i/>
          <w:noProof/>
        </w:rPr>
        <w:t>et al.</w:t>
      </w:r>
      <w:r w:rsidR="00F60306" w:rsidRPr="00F60306">
        <w:rPr>
          <w:noProof/>
        </w:rPr>
        <w:t>, 2021)</w:t>
      </w:r>
      <w:r w:rsidR="00F60306">
        <w:fldChar w:fldCharType="end"/>
      </w:r>
      <w:r w:rsidRPr="002624F1">
        <w:t>. These tools also facilitate the seamless integration of multimedia content, enabling educators to diversify their teaching methods and appeal to different learning modalities.</w:t>
      </w:r>
    </w:p>
    <w:p w14:paraId="257A80F9" w14:textId="4706FDB8" w:rsidR="00A73E36" w:rsidRPr="002624F1" w:rsidRDefault="00A73E36" w:rsidP="00A73E36">
      <w:pPr>
        <w:pStyle w:val="Heading2"/>
      </w:pPr>
      <w:bookmarkStart w:id="32" w:name="_Toc161115361"/>
      <w:r w:rsidRPr="002624F1">
        <w:t>Related Research</w:t>
      </w:r>
      <w:bookmarkEnd w:id="32"/>
    </w:p>
    <w:p w14:paraId="5BB8FD5E" w14:textId="5B767080" w:rsidR="00B6053F" w:rsidRDefault="000879D8" w:rsidP="003A62DB">
      <w:pPr>
        <w:ind w:firstLine="0"/>
      </w:pPr>
      <w:r w:rsidRPr="002624F1">
        <w:t xml:space="preserve">Over the past decade, there has been a notable surge in academic exploration aimed at </w:t>
      </w:r>
      <w:r w:rsidR="00703941" w:rsidRPr="002624F1">
        <w:t>unravelling</w:t>
      </w:r>
      <w:r w:rsidRPr="002624F1">
        <w:t xml:space="preserve"> the intricate factors that impact lecturers' readiness to seamlessly incorporate collaborative teaching tools into conventional classroom environments</w:t>
      </w:r>
      <w:r w:rsidR="00260E75">
        <w:t xml:space="preserve"> </w:t>
      </w:r>
      <w:r w:rsidR="00260E75">
        <w:fldChar w:fldCharType="begin" w:fldLock="1"/>
      </w:r>
      <w:r w:rsidR="00260E75">
        <w:instrText>ADDIN CSL_CITATION {"citationItems":[{"id":"ITEM-1","itemData":{"author":[{"dropping-particle":"","family":"AlGerafi","given":"Mohammed A M","non-dropping-particle":"","parse-names":false,"suffix":""},{"dropping-particle":"","family":"Zhou","given":"Yueliang","non-dropping-particle":"","parse-names":false,"suffix":""},{"dropping-particle":"","family":"Oubibi","given":"Mohamed","non-dropping-particle":"","parse-names":false,"suffix":""},{"dropping-particle":"","family":"Wijaya","given":"Tommy Tanu","non-dropping-particle":"","parse-names":false,"suffix":""}],"container-title":"Electronics","id":"ITEM-1","issue":"18","issued":{"date-parts":[["2023"]]},"page":"3953","publisher":"MDPI","title":"Unlocking the potential: A comprehensive evaluation of augmented reality and virtual reality in education","type":"article-journal","volume":"12"},"uris":["http://www.mendeley.com/documents/?uuid=2fa4c308-80aa-4168-95df-1f061314aacb"]}],"mendeley":{"formattedCitation":"(AlGerafi &lt;i&gt;et al.&lt;/i&gt;, 2023)","plainTextFormattedCitation":"(AlGerafi et al., 2023)","previouslyFormattedCitation":"(AlGerafi &lt;i&gt;et al.&lt;/i&gt;, 2023)"},"properties":{"noteIndex":0},"schema":"https://github.com/citation-style-language/schema/raw/master/csl-citation.json"}</w:instrText>
      </w:r>
      <w:r w:rsidR="00260E75">
        <w:fldChar w:fldCharType="separate"/>
      </w:r>
      <w:r w:rsidR="00260E75" w:rsidRPr="00260E75">
        <w:rPr>
          <w:noProof/>
        </w:rPr>
        <w:t xml:space="preserve">(AlGerafi </w:t>
      </w:r>
      <w:r w:rsidR="00260E75" w:rsidRPr="00260E75">
        <w:rPr>
          <w:i/>
          <w:noProof/>
        </w:rPr>
        <w:t>et al.</w:t>
      </w:r>
      <w:r w:rsidR="00260E75" w:rsidRPr="00260E75">
        <w:rPr>
          <w:noProof/>
        </w:rPr>
        <w:t>, 2023)</w:t>
      </w:r>
      <w:r w:rsidR="00260E75">
        <w:fldChar w:fldCharType="end"/>
      </w:r>
      <w:r w:rsidRPr="002624F1">
        <w:t>. This heightened scholarly interest reflects a growing recognition of the transformative potential these tools hold in shaping modern pedagogical practices</w:t>
      </w:r>
      <w:r w:rsidR="00260E75">
        <w:t xml:space="preserve"> </w:t>
      </w:r>
      <w:r w:rsidR="00260E75">
        <w:fldChar w:fldCharType="begin" w:fldLock="1"/>
      </w:r>
      <w:r w:rsidR="00295575">
        <w:instrText>ADDIN CSL_CITATION {"citationItems":[{"id":"ITEM-1","itemData":{"author":[{"dropping-particle":"","family":"Sitopu","given":"Joni Wilson","non-dropping-particle":"","parse-names":false,"suffix":""},{"dropping-particle":"","family":"Khairani","given":"Majidah","non-dropping-particle":"","parse-names":false,"suffix":""},{"dropping-particle":"","family":"Roza","given":"Melia","non-dropping-particle":"","parse-names":false,"suffix":""},{"dropping-particle":"","family":"Judijanto","given":"Loso","non-dropping-particle":"","parse-names":false,"suffix":""},{"dropping-particle":"","family":"Aslan","given":"Aslan","non-dropping-particle":"","parse-names":false,"suffix":""}],"container-title":"International Journal of Teaching and Learning","id":"ITEM-1","issue":"1","issued":{"date-parts":[["2024"]]},"page":"121-134","title":"The Importance Of Integrating Mathematical Literacy In The Primary Education Curriculum: A Literature Review","type":"article-journal","volume":"2"},"uris":["http://www.mendeley.com/documents/?uuid=dc43471d-172a-4803-b1f0-df976634f440"]}],"mendeley":{"formattedCitation":"(Sitopu &lt;i&gt;et al.&lt;/i&gt;, 2024)","plainTextFormattedCitation":"(Sitopu et al., 2024)","previouslyFormattedCitation":"(Sitopu &lt;i&gt;et al.&lt;/i&gt;, 2024)"},"properties":{"noteIndex":0},"schema":"https://github.com/citation-style-language/schema/raw/master/csl-citation.json"}</w:instrText>
      </w:r>
      <w:r w:rsidR="00260E75">
        <w:fldChar w:fldCharType="separate"/>
      </w:r>
      <w:r w:rsidR="00260E75" w:rsidRPr="00260E75">
        <w:rPr>
          <w:noProof/>
        </w:rPr>
        <w:t xml:space="preserve">(Sitopu </w:t>
      </w:r>
      <w:r w:rsidR="00260E75" w:rsidRPr="00260E75">
        <w:rPr>
          <w:i/>
          <w:noProof/>
        </w:rPr>
        <w:t>et al.</w:t>
      </w:r>
      <w:r w:rsidR="00260E75" w:rsidRPr="00260E75">
        <w:rPr>
          <w:noProof/>
        </w:rPr>
        <w:t>, 2024)</w:t>
      </w:r>
      <w:r w:rsidR="00260E75">
        <w:fldChar w:fldCharType="end"/>
      </w:r>
      <w:r w:rsidRPr="002624F1">
        <w:t xml:space="preserve">. Within this evolving landscape, this literature review seeks to amalgamate and </w:t>
      </w:r>
      <w:r w:rsidR="00703941" w:rsidRPr="002624F1">
        <w:t>distil</w:t>
      </w:r>
      <w:r w:rsidRPr="002624F1">
        <w:t xml:space="preserve"> key themes stemming from recent research </w:t>
      </w:r>
      <w:r w:rsidR="00703941" w:rsidRPr="002624F1">
        <w:t>endeavours</w:t>
      </w:r>
      <w:r w:rsidRPr="002624F1">
        <w:t xml:space="preserve">. </w:t>
      </w:r>
    </w:p>
    <w:p w14:paraId="55737670" w14:textId="16383451" w:rsidR="003A62DB" w:rsidRPr="002624F1" w:rsidRDefault="003A62DB" w:rsidP="00B6053F">
      <w:pPr>
        <w:ind w:firstLine="426"/>
      </w:pPr>
      <w:r w:rsidRPr="002624F1">
        <w:t>Studies consistently advocate for targeted interventions, workshops, and sustained support mechanisms, positioning them as crucial components in fostering both technological proficiency and pedagogical skills</w:t>
      </w:r>
      <w:r w:rsidR="00295575">
        <w:t xml:space="preserve"> </w:t>
      </w:r>
      <w:r w:rsidR="00295575">
        <w:fldChar w:fldCharType="begin" w:fldLock="1"/>
      </w:r>
      <w:r w:rsidR="009F5C76">
        <w:instrText>ADDIN CSL_CITATION {"citationItems":[{"id":"ITEM-1","itemData":{"author":[{"dropping-particle":"","family":"Miller","given":"Dave","non-dropping-particle":"","parse-names":false,"suffix":""}],"container-title":"International Journal Software Engineering and Computer Science (IJSECS)","id":"ITEM-1","issue":"2","issued":{"date-parts":[["2023"]]},"page":"88-96","title":"Embracing the technological metamorphosis: Envisioning higher education for generation alpha in a shifting educational landscape","type":"article-journal","volume":"3"},"uris":["http://www.mendeley.com/documents/?uuid=8c62c060-19db-4744-981f-85961cd878db"]}],"mendeley":{"formattedCitation":"(Miller, 2023)","plainTextFormattedCitation":"(Miller, 2023)","previouslyFormattedCitation":"(Miller, 2023)"},"properties":{"noteIndex":0},"schema":"https://github.com/citation-style-language/schema/raw/master/csl-citation.json"}</w:instrText>
      </w:r>
      <w:r w:rsidR="00295575">
        <w:fldChar w:fldCharType="separate"/>
      </w:r>
      <w:r w:rsidR="00295575" w:rsidRPr="00295575">
        <w:rPr>
          <w:noProof/>
        </w:rPr>
        <w:t>(Miller, 2023)</w:t>
      </w:r>
      <w:r w:rsidR="00295575">
        <w:fldChar w:fldCharType="end"/>
      </w:r>
      <w:r w:rsidRPr="002624F1">
        <w:t>. These initiatives serve as dynamic platforms where lecturers can engage with emerging technologies, share best practices, and explore innovative pedagogical approaches</w:t>
      </w:r>
      <w:r w:rsidR="00740FF4">
        <w:t xml:space="preserve"> </w:t>
      </w:r>
      <w:r w:rsidR="00740FF4">
        <w:fldChar w:fldCharType="begin" w:fldLock="1"/>
      </w:r>
      <w:r w:rsidR="00740FF4">
        <w:instrText>ADDIN CSL_CITATION {"citationItems":[{"id":"ITEM-1","itemData":{"author":[{"dropping-particle":"","family":"Tlili","given":"Ahmed","non-dropping-particle":"","parse-names":false,"suffix":""},{"dropping-particle":"","family":"Zhang","given":"Jingjing","non-dropping-particle":"","parse-names":false,"suffix":""},{"dropping-particle":"","family":"Papamitsiou","given":"Zacharoula","non-dropping-particle":"","parse-names":false,"suffix":""},{"dropping-particle":"","family":"Manske","given":"Sven","non-dropping-particle":"","parse-names":false,"suffix":""},{"dropping-particle":"","family":"Huang","given":"Ronghuai","non-dropping-particle":"","parse-names":false,"suffix":""},{"dropping-particle":"","family":"Kinshuk","given":"","non-dropping-particle":"","parse-names":false,"suffix":""},{"dropping-particle":"","family":"Hoppe","given":"H Ulrich","non-dropping-particle":"","parse-names":false,"suffix":""}],"container-title":"Educational Technology Research and Development","id":"ITEM-1","issued":{"date-parts":[["2021"]]},"page":"515-532","publisher":"Springer","title":"Towards utilising emerging technologies to address the challenges of using Open Educational Resources: a vision of the future","type":"article-journal","volume":"69"},"uris":["http://www.mendeley.com/documents/?uuid=7fd79e40-c056-4cdf-a3f4-ea5768d3a80d"]}],"mendeley":{"formattedCitation":"(Tlili &lt;i&gt;et al.&lt;/i&gt;, 2021)","plainTextFormattedCitation":"(Tlili et al., 2021)","previouslyFormattedCitation":"(Tlili &lt;i&gt;et al.&lt;/i&gt;, 2021)"},"properties":{"noteIndex":0},"schema":"https://github.com/citation-style-language/schema/raw/master/csl-citation.json"}</w:instrText>
      </w:r>
      <w:r w:rsidR="00740FF4">
        <w:fldChar w:fldCharType="separate"/>
      </w:r>
      <w:r w:rsidR="00740FF4" w:rsidRPr="00740FF4">
        <w:rPr>
          <w:noProof/>
        </w:rPr>
        <w:t xml:space="preserve">(Tlili </w:t>
      </w:r>
      <w:r w:rsidR="00740FF4" w:rsidRPr="00740FF4">
        <w:rPr>
          <w:i/>
          <w:noProof/>
        </w:rPr>
        <w:t>et al.</w:t>
      </w:r>
      <w:r w:rsidR="00740FF4" w:rsidRPr="00740FF4">
        <w:rPr>
          <w:noProof/>
        </w:rPr>
        <w:t>, 2021)</w:t>
      </w:r>
      <w:r w:rsidR="00740FF4">
        <w:fldChar w:fldCharType="end"/>
      </w:r>
      <w:r w:rsidRPr="002624F1">
        <w:t xml:space="preserve">. By investing in such professional development </w:t>
      </w:r>
      <w:r w:rsidR="00E606C2" w:rsidRPr="002624F1">
        <w:t>endeavours</w:t>
      </w:r>
      <w:r w:rsidRPr="002624F1">
        <w:t xml:space="preserve">, institutions not only empower their lecturers to navigate the ever-evolving technological landscape but also cultivate an environment conducive to the effective </w:t>
      </w:r>
      <w:r w:rsidRPr="002624F1">
        <w:lastRenderedPageBreak/>
        <w:t>integration of collaborative teaching tools, thereby advancing the overall quality of education</w:t>
      </w:r>
      <w:r w:rsidR="009F5C76">
        <w:t xml:space="preserve"> </w:t>
      </w:r>
      <w:r w:rsidR="009F5C76">
        <w:fldChar w:fldCharType="begin" w:fldLock="1"/>
      </w:r>
      <w:r w:rsidR="009F5C76">
        <w:instrText>ADDIN CSL_CITATION {"citationItems":[{"id":"ITEM-1","itemData":{"author":[{"dropping-particle":"","family":"Mansueto","given":"Debra","non-dropping-particle":"","parse-names":false,"suffix":""},{"dropping-particle":"","family":"Kilag","given":"Osias Kit","non-dropping-particle":"","parse-names":false,"suffix":""},{"dropping-particle":"","family":"Andrin","given":"Glenn","non-dropping-particle":"","parse-names":false,"suffix":""},{"dropping-particle":"","family":"Guiñeta","given":"Roselle","non-dropping-particle":"","parse-names":false,"suffix":""},{"dropping-particle":"","family":"Ford","given":"Leanna Janine","non-dropping-particle":"","parse-names":false,"suffix":""},{"dropping-particle":"","family":"Tiu","given":"Juliza","non-dropping-particle":"","parse-names":false,"suffix":""}],"container-title":"International Multidisciplinary Journal of Research for Innovation, Sustainability, and Excellence (IMJRISE)","id":"ITEM-1","issue":"2","issued":{"date-parts":[["2024"]]},"page":"50-56","title":"Leadership Impact on Literacy: Principals, Synergistic Partnerships, and Progressive Pathways for School Improvement","type":"article-journal","volume":"1"},"uris":["http://www.mendeley.com/documents/?uuid=aa44f24a-4b9a-4c34-84d6-e7a9d2e67dda"]}],"mendeley":{"formattedCitation":"(Mansueto &lt;i&gt;et al.&lt;/i&gt;, 2024)","plainTextFormattedCitation":"(Mansueto et al., 2024)","previouslyFormattedCitation":"(Mansueto &lt;i&gt;et al.&lt;/i&gt;, 2024)"},"properties":{"noteIndex":0},"schema":"https://github.com/citation-style-language/schema/raw/master/csl-citation.json"}</w:instrText>
      </w:r>
      <w:r w:rsidR="009F5C76">
        <w:fldChar w:fldCharType="separate"/>
      </w:r>
      <w:r w:rsidR="009F5C76" w:rsidRPr="009F5C76">
        <w:rPr>
          <w:noProof/>
        </w:rPr>
        <w:t xml:space="preserve">(Mansueto </w:t>
      </w:r>
      <w:r w:rsidR="009F5C76" w:rsidRPr="009F5C76">
        <w:rPr>
          <w:i/>
          <w:noProof/>
        </w:rPr>
        <w:t>et al.</w:t>
      </w:r>
      <w:r w:rsidR="009F5C76" w:rsidRPr="009F5C76">
        <w:rPr>
          <w:noProof/>
        </w:rPr>
        <w:t>, 2024)</w:t>
      </w:r>
      <w:r w:rsidR="009F5C76">
        <w:fldChar w:fldCharType="end"/>
      </w:r>
      <w:r w:rsidRPr="002624F1">
        <w:t>.</w:t>
      </w:r>
    </w:p>
    <w:p w14:paraId="76B8A62B" w14:textId="763E58EB" w:rsidR="003A62DB" w:rsidRPr="002624F1" w:rsidRDefault="003A62DB" w:rsidP="00B6053F">
      <w:pPr>
        <w:ind w:firstLine="426"/>
      </w:pPr>
      <w:r w:rsidRPr="002624F1">
        <w:t>Moreover, the allocation of resources, both in terms of financial investment and technological infrastructure, serves as a tangible demonstration of the institution's dedication to facilitating a conducive environment for tool adoption</w:t>
      </w:r>
      <w:r w:rsidR="009F5C76">
        <w:t xml:space="preserve"> </w:t>
      </w:r>
      <w:r w:rsidR="009F5C76">
        <w:fldChar w:fldCharType="begin" w:fldLock="1"/>
      </w:r>
      <w:r w:rsidR="00F51977">
        <w:instrText>ADDIN CSL_CITATION {"citationItems":[{"id":"ITEM-1","itemData":{"author":[{"dropping-particle":"","family":"Mohsin","given":"Hayder Jerri","non-dropping-particle":"","parse-names":false,"suffix":""},{"dropping-particle":"","family":"Hani","given":"Laith Yousef Bani","non-dropping-particle":"","parse-names":false,"suffix":""},{"dropping-particle":"","family":"Atta","given":"Anas Ahmad Bani","non-dropping-particle":"","parse-names":false,"suffix":""},{"dropping-particle":"","family":"Al-Alawnh","given":"Noor Aldeen Kassem","non-dropping-particle":"","parse-names":false,"suffix":""},{"dropping-particle":"","family":"Ahmad","given":"Ahmad Bani","non-dropping-particle":"","parse-names":false,"suffix":""},{"dropping-particle":"","family":"Samara","given":"Husni Hasan","non-dropping-particle":"","parse-names":false,"suffix":""}],"container-title":"Corporate \\&amp; Business Strategy Review","id":"ITEM-1","issue":"2","issued":{"date-parts":[["2023"]]},"page":"304-312","title":"The impact of digital financial technologies on the development of entrepreneurship: evidence from commercial banks in the emerging markets","type":"article-journal","volume":"4"},"uris":["http://www.mendeley.com/documents/?uuid=3920c354-4735-472d-8ad9-f9a49718cca1"]}],"mendeley":{"formattedCitation":"(Mohsin &lt;i&gt;et al.&lt;/i&gt;, 2023)","plainTextFormattedCitation":"(Mohsin et al., 2023)","previouslyFormattedCitation":"(Mohsin &lt;i&gt;et al.&lt;/i&gt;, 2023)"},"properties":{"noteIndex":0},"schema":"https://github.com/citation-style-language/schema/raw/master/csl-citation.json"}</w:instrText>
      </w:r>
      <w:r w:rsidR="009F5C76">
        <w:fldChar w:fldCharType="separate"/>
      </w:r>
      <w:r w:rsidR="009F5C76" w:rsidRPr="009F5C76">
        <w:rPr>
          <w:noProof/>
        </w:rPr>
        <w:t xml:space="preserve">(Mohsin </w:t>
      </w:r>
      <w:r w:rsidR="009F5C76" w:rsidRPr="009F5C76">
        <w:rPr>
          <w:i/>
          <w:noProof/>
        </w:rPr>
        <w:t>et al.</w:t>
      </w:r>
      <w:r w:rsidR="009F5C76" w:rsidRPr="009F5C76">
        <w:rPr>
          <w:noProof/>
        </w:rPr>
        <w:t>, 2023)</w:t>
      </w:r>
      <w:r w:rsidR="009F5C76">
        <w:fldChar w:fldCharType="end"/>
      </w:r>
      <w:r w:rsidRPr="002624F1">
        <w:t>. Beyond the tangible aspects, the intangible yet influential factor of a supportive organizational culture comes to the forefront</w:t>
      </w:r>
      <w:r w:rsidR="009F5C76">
        <w:t xml:space="preserve"> </w:t>
      </w:r>
      <w:r w:rsidR="00F51977">
        <w:fldChar w:fldCharType="begin" w:fldLock="1"/>
      </w:r>
      <w:r w:rsidR="00F51977">
        <w:instrText>ADDIN CSL_CITATION {"citationItems":[{"id":"ITEM-1","itemData":{"author":[{"dropping-particle":"","family":"Azeem","given":"Muhammad","non-dropping-particle":"","parse-names":false,"suffix":""},{"dropping-particle":"","family":"Ahmed","given":"Munir","non-dropping-particle":"","parse-names":false,"suffix":""},{"dropping-particle":"","family":"Haider","given":"Sajid","non-dropping-particle":"","parse-names":false,"suffix":""},{"dropping-particle":"","family":"Sajjad","given":"Muhammad","non-dropping-particle":"","parse-names":false,"suffix":""}],"container-title":"Technology in Society","id":"ITEM-1","issued":{"date-parts":[["2021"]]},"page":"101635","publisher":"Elsevier","title":"Expanding competitive advantage through organizational culture, knowledge sharing and organizational innovation","type":"article-journal","volume":"66"},"uris":["http://www.mendeley.com/documents/?uuid=5a088c1c-d46e-45b0-9da2-15eb1e1c237b"]}],"mendeley":{"formattedCitation":"(Azeem &lt;i&gt;et al.&lt;/i&gt;, 2021)","plainTextFormattedCitation":"(Azeem et al., 2021)","previouslyFormattedCitation":"(Azeem &lt;i&gt;et al.&lt;/i&gt;, 2021)"},"properties":{"noteIndex":0},"schema":"https://github.com/citation-style-language/schema/raw/master/csl-citation.json"}</w:instrText>
      </w:r>
      <w:r w:rsidR="00F51977">
        <w:fldChar w:fldCharType="separate"/>
      </w:r>
      <w:r w:rsidR="00F51977" w:rsidRPr="00F51977">
        <w:rPr>
          <w:noProof/>
        </w:rPr>
        <w:t xml:space="preserve">(Azeem </w:t>
      </w:r>
      <w:r w:rsidR="00F51977" w:rsidRPr="00F51977">
        <w:rPr>
          <w:i/>
          <w:noProof/>
        </w:rPr>
        <w:t>et al.</w:t>
      </w:r>
      <w:r w:rsidR="00F51977" w:rsidRPr="00F51977">
        <w:rPr>
          <w:noProof/>
        </w:rPr>
        <w:t>, 2021)</w:t>
      </w:r>
      <w:r w:rsidR="00F51977">
        <w:fldChar w:fldCharType="end"/>
      </w:r>
      <w:r w:rsidRPr="002624F1">
        <w:t>. A culture that encourages experimentation, values innovation, and provides a safety net for educators willing to explore collaborative teaching tools can significantly impact their readiness</w:t>
      </w:r>
      <w:r w:rsidR="00F51977">
        <w:t xml:space="preserve"> </w:t>
      </w:r>
      <w:r w:rsidR="00F51977">
        <w:fldChar w:fldCharType="begin" w:fldLock="1"/>
      </w:r>
      <w:r w:rsidR="00885C8A">
        <w:instrText>ADDIN CSL_CITATION {"citationItems":[{"id":"ITEM-1","itemData":{"author":[{"dropping-particle":"","family":"Oke","given":"Adekunle","non-dropping-particle":"","parse-names":false,"suffix":""},{"dropping-particle":"","family":"Fernandes","given":"Fatima Araujo Pereira","non-dropping-particle":"","parse-names":false,"suffix":""}],"container-title":"Journal of Open Innovation: Technology, Market, and Complexity","id":"ITEM-1","issue":"2","issued":{"date-parts":[["2020"]]},"page":"31","publisher":"Elsevier","title":"Innovations in teaching and learning: Exploring the perceptions of the education sector on the 4th industrial revolution (4IR)","type":"article-journal","volume":"6"},"uris":["http://www.mendeley.com/documents/?uuid=64d7828b-53a7-417e-b68f-cafbb5da4699"]}],"mendeley":{"formattedCitation":"(Oke and Fernandes, 2020)","plainTextFormattedCitation":"(Oke and Fernandes, 2020)","previouslyFormattedCitation":"(Oke and Fernandes, 2020)"},"properties":{"noteIndex":0},"schema":"https://github.com/citation-style-language/schema/raw/master/csl-citation.json"}</w:instrText>
      </w:r>
      <w:r w:rsidR="00F51977">
        <w:fldChar w:fldCharType="separate"/>
      </w:r>
      <w:r w:rsidR="00F51977" w:rsidRPr="00F51977">
        <w:rPr>
          <w:noProof/>
        </w:rPr>
        <w:t>(Oke and Fernandes, 2020)</w:t>
      </w:r>
      <w:r w:rsidR="00F51977">
        <w:fldChar w:fldCharType="end"/>
      </w:r>
      <w:r w:rsidRPr="002624F1">
        <w:t>. Collectively, these facets of institutional support form a critical scaffold, shaping the decisions and attitudes of lecturers as they navigate the landscape of educational technology integration</w:t>
      </w:r>
      <w:r w:rsidR="001103F8">
        <w:t xml:space="preserve"> </w:t>
      </w:r>
      <w:r w:rsidR="00885C8A">
        <w:fldChar w:fldCharType="begin" w:fldLock="1"/>
      </w:r>
      <w:r w:rsidR="006A0EDB">
        <w:instrText>ADDIN CSL_CITATION {"citationItems":[{"id":"ITEM-1","itemData":{"author":[{"dropping-particle":"","family":"Wei","given":"Zhaoxi","non-dropping-particle":"","parse-names":false,"suffix":""}],"container-title":"Journal of the Knowledge Economy","id":"ITEM-1","issued":{"date-parts":[["2023"]]},"page":"1-31","publisher":"Springer","title":"Navigating Digital Learning Landscapes: Unveiling the Interplay Between Learning Behaviors, Digital Literacy, and Educational Outcomes","type":"article-journal"},"uris":["http://www.mendeley.com/documents/?uuid=a769783d-2581-4408-b0b3-8cbc9ef69155"]}],"mendeley":{"formattedCitation":"(Wei, 2023)","plainTextFormattedCitation":"(Wei, 2023)","previouslyFormattedCitation":"(Wei, 2023)"},"properties":{"noteIndex":0},"schema":"https://github.com/citation-style-language/schema/raw/master/csl-citation.json"}</w:instrText>
      </w:r>
      <w:r w:rsidR="00885C8A">
        <w:fldChar w:fldCharType="separate"/>
      </w:r>
      <w:r w:rsidR="00885C8A" w:rsidRPr="00885C8A">
        <w:rPr>
          <w:noProof/>
        </w:rPr>
        <w:t>(Wei, 2023)</w:t>
      </w:r>
      <w:r w:rsidR="00885C8A">
        <w:fldChar w:fldCharType="end"/>
      </w:r>
      <w:r w:rsidRPr="002624F1">
        <w:t>.</w:t>
      </w:r>
    </w:p>
    <w:p w14:paraId="449F11CB" w14:textId="26869F12" w:rsidR="00A73E36" w:rsidRPr="002624F1" w:rsidRDefault="00BB524B" w:rsidP="00B6053F">
      <w:pPr>
        <w:ind w:firstLine="426"/>
      </w:pPr>
      <w:r>
        <w:t>Furthermore, r</w:t>
      </w:r>
      <w:r w:rsidR="000429E7" w:rsidRPr="002624F1">
        <w:t xml:space="preserve">esearchers are increasingly delving into the intricate interplay between disciplinary nuances and the acceptance of collaborative teaching tools, aiming to uncover patterns, preferences, and potential barriers that may be characteristic to </w:t>
      </w:r>
      <w:r w:rsidR="00E606C2" w:rsidRPr="002624F1">
        <w:t>fields</w:t>
      </w:r>
      <w:r w:rsidR="000429E7" w:rsidRPr="002624F1">
        <w:t xml:space="preserve"> of study. This emerging trend not only enriches our understanding of the complex dynamics surrounding technology adoption but also sets the stage for the development of targeted interventions that cater to the diverse needs of educators across different academic domains.</w:t>
      </w:r>
    </w:p>
    <w:p w14:paraId="44A3B32A" w14:textId="13C3CEAD" w:rsidR="00B6053F" w:rsidRDefault="00BB524B" w:rsidP="00B6053F">
      <w:pPr>
        <w:ind w:firstLine="426"/>
      </w:pPr>
      <w:r>
        <w:t>Similarly, r</w:t>
      </w:r>
      <w:r w:rsidR="000429E7" w:rsidRPr="002624F1">
        <w:t>esearchers, recogni</w:t>
      </w:r>
      <w:r w:rsidR="00B6053F">
        <w:t>s</w:t>
      </w:r>
      <w:r w:rsidR="000429E7" w:rsidRPr="002624F1">
        <w:t>ing the symbiotic relationship between educators' readiness and student experiences, are increasingly probing into the intricate dynamics that underlie this correlation</w:t>
      </w:r>
      <w:r w:rsidR="006A0EDB">
        <w:t xml:space="preserve"> </w:t>
      </w:r>
      <w:r w:rsidR="006A0EDB">
        <w:fldChar w:fldCharType="begin" w:fldLock="1"/>
      </w:r>
      <w:r w:rsidR="007A1E3E">
        <w:instrText>ADDIN CSL_CITATION {"citationItems":[{"id":"ITEM-1","itemData":{"author":[{"dropping-particle":"","family":"Derakhshan","given":"Ali","non-dropping-particle":"","parse-names":false,"suffix":""},{"dropping-particle":"","family":"Wang","given":"Yongliang","non-dropping-particle":"","parse-names":false,"suffix":""},{"dropping-particle":"","family":"Wang","given":"Yongxiang","non-dropping-particle":"","parse-names":false,"suffix":""},{"dropping-particle":"","family":"Ortega Mart\\'\\in","given":"José Luis","non-dropping-particle":"","parse-names":false,"suffix":""},{"dropping-particle":"","family":"others","given":"","non-dropping-particle":"","parse-names":false,"suffix":""}],"id":"ITEM-1","issued":{"date-parts":[["2023"]]},"publisher":"Tech Science Press","title":"Towards innovative research approaches to investigating the role of emotional variables in promoting language teachers’ and learners’ mental health","type":"article-journal"},"uris":["http://www.mendeley.com/documents/?uuid=865dd0d1-4a4e-42a1-b13c-ff1944d80e5d"]}],"mendeley":{"formattedCitation":"(Derakhshan &lt;i&gt;et al.&lt;/i&gt;, 2023)","plainTextFormattedCitation":"(Derakhshan et al., 2023)","previouslyFormattedCitation":"(Derakhshan &lt;i&gt;et al.&lt;/i&gt;, 2023)"},"properties":{"noteIndex":0},"schema":"https://github.com/citation-style-language/schema/raw/master/csl-citation.json"}</w:instrText>
      </w:r>
      <w:r w:rsidR="006A0EDB">
        <w:fldChar w:fldCharType="separate"/>
      </w:r>
      <w:r w:rsidR="006A0EDB" w:rsidRPr="006A0EDB">
        <w:rPr>
          <w:noProof/>
        </w:rPr>
        <w:t xml:space="preserve">(Derakhshan </w:t>
      </w:r>
      <w:r w:rsidR="006A0EDB" w:rsidRPr="006A0EDB">
        <w:rPr>
          <w:i/>
          <w:noProof/>
        </w:rPr>
        <w:t>et al.</w:t>
      </w:r>
      <w:r w:rsidR="006A0EDB" w:rsidRPr="006A0EDB">
        <w:rPr>
          <w:noProof/>
        </w:rPr>
        <w:t>, 2023)</w:t>
      </w:r>
      <w:r w:rsidR="006A0EDB">
        <w:fldChar w:fldCharType="end"/>
      </w:r>
      <w:r w:rsidR="000429E7" w:rsidRPr="002624F1">
        <w:t xml:space="preserve">. The investigations </w:t>
      </w:r>
      <w:r w:rsidR="00B6053F" w:rsidRPr="002624F1">
        <w:t>centre</w:t>
      </w:r>
      <w:r w:rsidR="000429E7" w:rsidRPr="002624F1">
        <w:t xml:space="preserve"> on understanding how the preparedness of lecturers to embrace collaborative teaching tools translates into tangible benefits for students</w:t>
      </w:r>
      <w:r w:rsidR="006A0EDB">
        <w:t xml:space="preserve"> </w:t>
      </w:r>
      <w:r w:rsidR="007A1E3E">
        <w:fldChar w:fldCharType="begin" w:fldLock="1"/>
      </w:r>
      <w:r w:rsidR="00740E25">
        <w:instrText>ADDIN CSL_CITATION {"citationItems":[{"id":"ITEM-1","itemData":{"author":[{"dropping-particle":"","family":"Agava","given":"Stanislaus","non-dropping-particle":"","parse-names":false,"suffix":""},{"dropping-particle":"","family":"Selvam","given":"Sahaya G","non-dropping-particle":"","parse-names":false,"suffix":""},{"dropping-particle":"","family":"Pete","given":"Judith","non-dropping-particle":"","parse-names":false,"suffix":""}],"container-title":"New student literacies amid COVID-19: International Case Studies","id":"ITEM-1","issued":{"date-parts":[["2021"]]},"page":"83-100","publisher":"Emerald Publishing Limited","title":"University preparedness for online teaching and learning amid COVID-19 in Kenya","type":"chapter","volume":"41"},"uris":["http://www.mendeley.com/documents/?uuid=cb2143a6-d486-4fbf-aecd-b927536df7ca"]}],"mendeley":{"formattedCitation":"(Agava, Selvam and Pete, 2021)","plainTextFormattedCitation":"(Agava, Selvam and Pete, 2021)","previouslyFormattedCitation":"(Agava, Selvam and Pete, 2021)"},"properties":{"noteIndex":0},"schema":"https://github.com/citation-style-language/schema/raw/master/csl-citation.json"}</w:instrText>
      </w:r>
      <w:r w:rsidR="007A1E3E">
        <w:fldChar w:fldCharType="separate"/>
      </w:r>
      <w:r w:rsidR="007A1E3E" w:rsidRPr="007A1E3E">
        <w:rPr>
          <w:noProof/>
        </w:rPr>
        <w:t>(Agava, Selvam and Pete, 2021)</w:t>
      </w:r>
      <w:r w:rsidR="007A1E3E">
        <w:fldChar w:fldCharType="end"/>
      </w:r>
      <w:r w:rsidR="000429E7" w:rsidRPr="002624F1">
        <w:t xml:space="preserve">. This includes, but is not limited to, heightened student participation, the cultivation of collaborative learning experiences, and an overall enhancement in academic performance. </w:t>
      </w:r>
    </w:p>
    <w:p w14:paraId="00D0CE1A" w14:textId="7F2B96CA" w:rsidR="000429E7" w:rsidRPr="002624F1" w:rsidRDefault="00BB524B" w:rsidP="00B6053F">
      <w:pPr>
        <w:ind w:firstLine="426"/>
      </w:pPr>
      <w:r>
        <w:lastRenderedPageBreak/>
        <w:t>Recently, s</w:t>
      </w:r>
      <w:r w:rsidR="000429E7" w:rsidRPr="002624F1">
        <w:t>cholars are exploring the transformative impact of collaborative teaching tools on pedagogy, dissecting the ways in which these tools reshape the very fabric of classroom dynamics</w:t>
      </w:r>
      <w:r w:rsidR="00740E25">
        <w:t xml:space="preserve"> </w:t>
      </w:r>
      <w:r w:rsidR="00740E25">
        <w:fldChar w:fldCharType="begin" w:fldLock="1"/>
      </w:r>
      <w:r w:rsidR="00740E25">
        <w:instrText>ADDIN CSL_CITATION {"citationItems":[{"id":"ITEM-1","itemData":{"author":[{"dropping-particle":"","family":"Suárez-Escudero","given":"Juan Camilo","non-dropping-particle":"","parse-names":false,"suffix":""},{"dropping-particle":"","family":"Posada-Jurado","given":"Mar\\'\\ia Camila","non-dropping-particle":"","parse-names":false,"suffix":""},{"dropping-particle":"","family":"Bedoya-Muñoz","given":"Lennis Jazm\\'\\in","non-dropping-particle":"","parse-names":false,"suffix":""},{"dropping-particle":"","family":"Urbina-Sánchez","given":"Alejandro José","non-dropping-particle":"","parse-names":false,"suffix":""},{"dropping-particle":"","family":"Ferreira-Morales","given":"Jorge Luis","non-dropping-particle":"","parse-names":false,"suffix":""},{"dropping-particle":"","family":"Bohórquez-Gutiérrez","given":"César Alberto","non-dropping-particle":"","parse-names":false,"suffix":""}],"container-title":"Acta Médica Colombiana","id":"ITEM-1","issue":"4","issued":{"date-parts":[["2020"]]},"page":"48-55","publisher":"Acta Médica Colombiana","title":"Teaching and learning anatomy. Pedagogical methods, history, the present and tendencies","type":"article-journal","volume":"45"},"uris":["http://www.mendeley.com/documents/?uuid=6b6f4aa9-674c-4fac-a4ce-0957faf2bfee"]}],"mendeley":{"formattedCitation":"(Suárez-Escudero &lt;i&gt;et al.&lt;/i&gt;, 2020)","plainTextFormattedCitation":"(Suárez-Escudero et al., 2020)","previouslyFormattedCitation":"(Suárez-Escudero &lt;i&gt;et al.&lt;/i&gt;, 2020)"},"properties":{"noteIndex":0},"schema":"https://github.com/citation-style-language/schema/raw/master/csl-citation.json"}</w:instrText>
      </w:r>
      <w:r w:rsidR="00740E25">
        <w:fldChar w:fldCharType="separate"/>
      </w:r>
      <w:r w:rsidR="00740E25" w:rsidRPr="00740E25">
        <w:rPr>
          <w:noProof/>
        </w:rPr>
        <w:t xml:space="preserve">(Suárez-Escudero </w:t>
      </w:r>
      <w:r w:rsidR="00740E25" w:rsidRPr="00740E25">
        <w:rPr>
          <w:i/>
          <w:noProof/>
        </w:rPr>
        <w:t>et al.</w:t>
      </w:r>
      <w:r w:rsidR="00740E25" w:rsidRPr="00740E25">
        <w:rPr>
          <w:noProof/>
        </w:rPr>
        <w:t>, 2020)</w:t>
      </w:r>
      <w:r w:rsidR="00740E25">
        <w:fldChar w:fldCharType="end"/>
      </w:r>
      <w:r w:rsidR="000429E7" w:rsidRPr="002624F1">
        <w:t xml:space="preserve">. These studies delve into the nuanced alterations in instructional design, classroom activities, and overall teaching strategies, shedding light on the innovative practices that emerge as educators harness the potential of collaborative tools. The focus extends beyond the mere incorporation of technology; it extends to understanding how these tools </w:t>
      </w:r>
      <w:r w:rsidRPr="002624F1">
        <w:t>catalyse</w:t>
      </w:r>
      <w:r w:rsidR="000429E7" w:rsidRPr="002624F1">
        <w:t xml:space="preserve"> pedagogical evolution, fostering an environment where students actively participate, collaborate, and construct knowledge in novel and meaningful ways</w:t>
      </w:r>
      <w:r w:rsidR="00740E25">
        <w:t xml:space="preserve"> </w:t>
      </w:r>
      <w:r w:rsidR="00740E25">
        <w:fldChar w:fldCharType="begin" w:fldLock="1"/>
      </w:r>
      <w:r w:rsidR="001576AD">
        <w:instrText>ADDIN CSL_CITATION {"citationItems":[{"id":"ITEM-1","itemData":{"author":[{"dropping-particle":"","family":"Andrin","given":"Glenn","non-dropping-particle":"","parse-names":false,"suffix":""},{"dropping-particle":"","family":"Kilag","given":"Osias Kit","non-dropping-particle":"","parse-names":false,"suffix":""},{"dropping-particle":"","family":"Groenewald","given":"Elma","non-dropping-particle":"","parse-names":false,"suffix":""},{"dropping-particle":"","family":"Benitez","given":"Janelle","non-dropping-particle":"","parse-names":false,"suffix":""},{"dropping-particle":"","family":"Dagala","given":"Faith","non-dropping-particle":"","parse-names":false,"suffix":""},{"dropping-particle":"","family":"Ubay","given":"Redgie","non-dropping-particle":"","parse-names":false,"suffix":""}],"container-title":"International Multidisciplinary Journal of Research for Innovation, Sustainability, and Excellence (IMJRISE)","id":"ITEM-1","issue":"2","issued":{"date-parts":[["2024"]]},"page":"43-49","title":"Borderless Learning Environments: Impacts on Educational Management Strategies","type":"article-journal","volume":"1"},"uris":["http://www.mendeley.com/documents/?uuid=2ede8f01-3c09-4bc0-900e-34c6a2f6c60f"]}],"mendeley":{"formattedCitation":"(Andrin &lt;i&gt;et al.&lt;/i&gt;, 2024)","plainTextFormattedCitation":"(Andrin et al., 2024)","previouslyFormattedCitation":"(Andrin &lt;i&gt;et al.&lt;/i&gt;, 2024)"},"properties":{"noteIndex":0},"schema":"https://github.com/citation-style-language/schema/raw/master/csl-citation.json"}</w:instrText>
      </w:r>
      <w:r w:rsidR="00740E25">
        <w:fldChar w:fldCharType="separate"/>
      </w:r>
      <w:r w:rsidR="00740E25" w:rsidRPr="00740E25">
        <w:rPr>
          <w:noProof/>
        </w:rPr>
        <w:t xml:space="preserve">(Andrin </w:t>
      </w:r>
      <w:r w:rsidR="00740E25" w:rsidRPr="00740E25">
        <w:rPr>
          <w:i/>
          <w:noProof/>
        </w:rPr>
        <w:t>et al.</w:t>
      </w:r>
      <w:r w:rsidR="00740E25" w:rsidRPr="00740E25">
        <w:rPr>
          <w:noProof/>
        </w:rPr>
        <w:t>, 2024)</w:t>
      </w:r>
      <w:r w:rsidR="00740E25">
        <w:fldChar w:fldCharType="end"/>
      </w:r>
      <w:r w:rsidR="000429E7" w:rsidRPr="002624F1">
        <w:t>.</w:t>
      </w:r>
    </w:p>
    <w:p w14:paraId="75EFE57E" w14:textId="629D2EA3" w:rsidR="00762E0B" w:rsidRPr="002624F1" w:rsidRDefault="00762E0B" w:rsidP="00762E0B">
      <w:pPr>
        <w:pStyle w:val="Heading2"/>
      </w:pPr>
      <w:bookmarkStart w:id="33" w:name="_Toc161115362"/>
      <w:r w:rsidRPr="002624F1">
        <w:t>Related Research Summary</w:t>
      </w:r>
      <w:bookmarkEnd w:id="33"/>
      <w:r w:rsidRPr="002624F1">
        <w:t xml:space="preserve"> </w:t>
      </w:r>
    </w:p>
    <w:p w14:paraId="700CCD25" w14:textId="178559E5" w:rsidR="00762E0B" w:rsidRPr="002624F1" w:rsidRDefault="00762E0B" w:rsidP="00762E0B">
      <w:pPr>
        <w:ind w:firstLine="0"/>
      </w:pPr>
      <w:r w:rsidRPr="002624F1">
        <w:t>The extensive body of literature amassed over the past decade signifies a burgeoning awareness and exploration of the nuanced factors that intricately shape lecturers' readiness to adopt and integrate collaborative teaching tools within the educational milieu</w:t>
      </w:r>
      <w:r w:rsidR="00C6020C">
        <w:t xml:space="preserve"> </w:t>
      </w:r>
      <w:r w:rsidR="001576AD">
        <w:fldChar w:fldCharType="begin" w:fldLock="1"/>
      </w:r>
      <w:r w:rsidR="00E35BFC">
        <w:instrText>ADDIN CSL_CITATION {"citationItems":[{"id":"ITEM-1","itemData":{"author":[{"dropping-particle":"","family":"Masri","given":"Ahmad","non-dropping-particle":"","parse-names":false,"suffix":""},{"dropping-particle":"","family":"Al-Abdullah","given":"Noor","non-dropping-particle":"","parse-names":false,"suffix":""},{"dropping-particle":"","family":"Al-Qasim","given":"Yasmin","non-dropping-particle":"","parse-names":false,"suffix":""},{"dropping-particle":"","family":"Al-Zahran","given":"Tariq","non-dropping-particle":"","parse-names":false,"suffix":""}],"container-title":"Research Studies in English Language Teaching and Learning","id":"ITEM-1","issue":"5","issued":{"date-parts":[["2023"]]},"page":"209-218","title":"Effects of Reading Strategy Instruction in English as a Second Language on Students’ Academic Reading Comprehension: A Study in Jordan","type":"article-journal","volume":"1"},"uris":["http://www.mendeley.com/documents/?uuid=8c322fef-36bd-4bc4-9a69-ea120c3e857f"]}],"mendeley":{"formattedCitation":"(Masri &lt;i&gt;et al.&lt;/i&gt;, 2023)","plainTextFormattedCitation":"(Masri et al., 2023)","previouslyFormattedCitation":"(Masri &lt;i&gt;et al.&lt;/i&gt;, 2023)"},"properties":{"noteIndex":0},"schema":"https://github.com/citation-style-language/schema/raw/master/csl-citation.json"}</w:instrText>
      </w:r>
      <w:r w:rsidR="001576AD">
        <w:fldChar w:fldCharType="separate"/>
      </w:r>
      <w:r w:rsidR="001576AD" w:rsidRPr="001576AD">
        <w:rPr>
          <w:noProof/>
        </w:rPr>
        <w:t xml:space="preserve">(Masri </w:t>
      </w:r>
      <w:r w:rsidR="001576AD" w:rsidRPr="001576AD">
        <w:rPr>
          <w:i/>
          <w:noProof/>
        </w:rPr>
        <w:t>et al.</w:t>
      </w:r>
      <w:r w:rsidR="001576AD" w:rsidRPr="001576AD">
        <w:rPr>
          <w:noProof/>
        </w:rPr>
        <w:t>, 2023)</w:t>
      </w:r>
      <w:r w:rsidR="001576AD">
        <w:fldChar w:fldCharType="end"/>
      </w:r>
      <w:r w:rsidRPr="002624F1">
        <w:t xml:space="preserve">. The culmination of these research </w:t>
      </w:r>
      <w:r w:rsidR="00E606C2" w:rsidRPr="002624F1">
        <w:t>endeavours</w:t>
      </w:r>
      <w:r w:rsidRPr="002624F1">
        <w:t xml:space="preserve"> represents a significant stride towards comprehending the multifaceted landscape surrounding technology integration in higher education. The synthesis of diverse findings not only illuminates the challenges that educators encounter but also unveils the myriad opportunities that lie within the realm of collaborative teaching tools</w:t>
      </w:r>
      <w:r w:rsidR="001576AD">
        <w:t xml:space="preserve"> </w:t>
      </w:r>
      <w:r w:rsidR="00E35BFC">
        <w:fldChar w:fldCharType="begin" w:fldLock="1"/>
      </w:r>
      <w:r w:rsidR="00E35BFC">
        <w:instrText>ADDIN CSL_CITATION {"citationItems":[{"id":"ITEM-1","itemData":{"author":[{"dropping-particle":"","family":"Sitopu","given":"Joni Wilson","non-dropping-particle":"","parse-names":false,"suffix":""},{"dropping-particle":"","family":"Khairani","given":"Majidah","non-dropping-particle":"","parse-names":false,"suffix":""},{"dropping-particle":"","family":"Roza","given":"Melia","non-dropping-particle":"","parse-names":false,"suffix":""},{"dropping-particle":"","family":"Judijanto","given":"Loso","non-dropping-particle":"","parse-names":false,"suffix":""},{"dropping-particle":"","family":"Aslan","given":"Aslan","non-dropping-particle":"","parse-names":false,"suffix":""}],"container-title":"International Journal of Teaching and Learning","id":"ITEM-1","issue":"1","issued":{"date-parts":[["2024"]]},"page":"121-134","title":"The Importance Of Integrating Mathematical Literacy In The Primary Education Curriculum: A Literature Review","type":"article-journal","volume":"2"},"uris":["http://www.mendeley.com/documents/?uuid=dc43471d-172a-4803-b1f0-df976634f440"]}],"mendeley":{"formattedCitation":"(Sitopu &lt;i&gt;et al.&lt;/i&gt;, 2024)","plainTextFormattedCitation":"(Sitopu et al., 2024)","previouslyFormattedCitation":"(Sitopu &lt;i&gt;et al.&lt;/i&gt;, 2024)"},"properties":{"noteIndex":0},"schema":"https://github.com/citation-style-language/schema/raw/master/csl-citation.json"}</w:instrText>
      </w:r>
      <w:r w:rsidR="00E35BFC">
        <w:fldChar w:fldCharType="separate"/>
      </w:r>
      <w:r w:rsidR="00E35BFC" w:rsidRPr="00E35BFC">
        <w:rPr>
          <w:noProof/>
        </w:rPr>
        <w:t xml:space="preserve">(Sitopu </w:t>
      </w:r>
      <w:r w:rsidR="00E35BFC" w:rsidRPr="00E35BFC">
        <w:rPr>
          <w:i/>
          <w:noProof/>
        </w:rPr>
        <w:t>et al.</w:t>
      </w:r>
      <w:r w:rsidR="00E35BFC" w:rsidRPr="00E35BFC">
        <w:rPr>
          <w:noProof/>
        </w:rPr>
        <w:t>, 2024)</w:t>
      </w:r>
      <w:r w:rsidR="00E35BFC">
        <w:fldChar w:fldCharType="end"/>
      </w:r>
      <w:r w:rsidRPr="002624F1">
        <w:t>.</w:t>
      </w:r>
    </w:p>
    <w:p w14:paraId="128DD83F" w14:textId="211EBFBF" w:rsidR="00762E0B" w:rsidRPr="002624F1" w:rsidRDefault="00762E0B" w:rsidP="00762E0B">
      <w:pPr>
        <w:ind w:firstLine="426"/>
      </w:pPr>
      <w:r w:rsidRPr="002624F1">
        <w:t>The overarching narrative that emerges from this synthesis contributes to a holistic understanding of the dynamic interplay between lecturers, technology, and the educational environment</w:t>
      </w:r>
      <w:r w:rsidR="00E35BFC">
        <w:t xml:space="preserve"> </w:t>
      </w:r>
      <w:r w:rsidR="00E35BFC">
        <w:fldChar w:fldCharType="begin" w:fldLock="1"/>
      </w:r>
      <w:r w:rsidR="003D046C">
        <w:instrText>ADDIN CSL_CITATION {"citationItems":[{"id":"ITEM-1","itemData":{"author":[{"dropping-particle":"","family":"Sitopu","given":"Joni Wilson","non-dropping-particle":"","parse-names":false,"suffix":""},{"dropping-particle":"","family":"Khairani","given":"Majidah","non-dropping-particle":"","parse-names":false,"suffix":""},{"dropping-particle":"","family":"Roza","given":"Melia","non-dropping-particle":"","parse-names":false,"suffix":""},{"dropping-particle":"","family":"Judijanto","given":"Loso","non-dropping-particle":"","parse-names":false,"suffix":""},{"dropping-particle":"","family":"Aslan","given":"Aslan","non-dropping-particle":"","parse-names":false,"suffix":""}],"container-title":"International Journal of Teaching and Learning","id":"ITEM-1","issue":"1","issued":{"date-parts":[["2024"]]},"page":"121-134","title":"The Importance Of Integrating Mathematical Literacy In The Primary Education Curriculum: A Literature Review","type":"article-journal","volume":"2"},"uris":["http://www.mendeley.com/documents/?uuid=dc43471d-172a-4803-b1f0-df976634f440"]}],"mendeley":{"formattedCitation":"(Sitopu &lt;i&gt;et al.&lt;/i&gt;, 2024)","plainTextFormattedCitation":"(Sitopu et al., 2024)","previouslyFormattedCitation":"(Sitopu &lt;i&gt;et al.&lt;/i&gt;, 2024)"},"properties":{"noteIndex":0},"schema":"https://github.com/citation-style-language/schema/raw/master/csl-citation.json"}</w:instrText>
      </w:r>
      <w:r w:rsidR="00E35BFC">
        <w:fldChar w:fldCharType="separate"/>
      </w:r>
      <w:r w:rsidR="00E35BFC" w:rsidRPr="00E35BFC">
        <w:rPr>
          <w:noProof/>
        </w:rPr>
        <w:t xml:space="preserve">(Sitopu </w:t>
      </w:r>
      <w:r w:rsidR="00E35BFC" w:rsidRPr="00E35BFC">
        <w:rPr>
          <w:i/>
          <w:noProof/>
        </w:rPr>
        <w:t>et al.</w:t>
      </w:r>
      <w:r w:rsidR="00E35BFC" w:rsidRPr="00E35BFC">
        <w:rPr>
          <w:noProof/>
        </w:rPr>
        <w:t>, 2024)</w:t>
      </w:r>
      <w:r w:rsidR="00E35BFC">
        <w:fldChar w:fldCharType="end"/>
      </w:r>
      <w:r w:rsidRPr="002624F1">
        <w:t xml:space="preserve">. It unravels the intricacies of factors such as institutional support, disciplinary variations, and the transformative impact on pedagogy, shedding light on the challenges that educators navigate and the solutions they employ. This comprehensive </w:t>
      </w:r>
      <w:r w:rsidRPr="002624F1">
        <w:lastRenderedPageBreak/>
        <w:t>insight is particularly invaluable for educational institutions as they navigate the ever-evolving landscape of technology adoption.</w:t>
      </w:r>
    </w:p>
    <w:p w14:paraId="082342DD" w14:textId="6EAD4FB2" w:rsidR="00F0492B" w:rsidRPr="002624F1" w:rsidRDefault="00762E0B" w:rsidP="00BB524B">
      <w:pPr>
        <w:ind w:firstLine="426"/>
      </w:pPr>
      <w:r w:rsidRPr="002624F1">
        <w:t>The collective knowledge derived from this literature review serves as a compass for institutions seeking to foster a culture of innovation and effectiveness in integrating collaborative teaching tools. The discernment of challenges allows for the development of targeted strategies to overcome hurdles, while the identification of opportunities empowers educators and institutions to leverage technology for enhanced teaching and learning experiences</w:t>
      </w:r>
      <w:r w:rsidR="003D046C">
        <w:t xml:space="preserve"> </w:t>
      </w:r>
      <w:r w:rsidR="003D046C">
        <w:fldChar w:fldCharType="begin" w:fldLock="1"/>
      </w:r>
      <w:r w:rsidR="00740FF4">
        <w:instrText>ADDIN CSL_CITATION {"citationItems":[{"id":"ITEM-1","itemData":{"author":[{"dropping-particle":"","family":"Nor","given":"Asikin","non-dropping-particle":"","parse-names":false,"suffix":""},{"dropping-particle":"","family":"Yusuf","given":"Muhammad","non-dropping-particle":"","parse-names":false,"suffix":""},{"dropping-particle":"","family":"Arabi","given":"Ibnu","non-dropping-particle":"","parse-names":false,"suffix":""}],"container-title":"Tafkir: Interdisciplinary Journal of Islamic Education","id":"ITEM-1","issue":"1","issued":{"date-parts":[["2024"]]},"page":"41-61","title":"Strategies for Improving the Professionalism of Islamic Education Teachers at University","type":"article-journal","volume":"5"},"uris":["http://www.mendeley.com/documents/?uuid=e80fdbc4-5aea-49bb-bcfc-5d517b991a51"]}],"mendeley":{"formattedCitation":"(Nor, Yusuf and Arabi, 2024)","plainTextFormattedCitation":"(Nor, Yusuf and Arabi, 2024)","previouslyFormattedCitation":"(Nor, Yusuf and Arabi, 2024)"},"properties":{"noteIndex":0},"schema":"https://github.com/citation-style-language/schema/raw/master/csl-citation.json"}</w:instrText>
      </w:r>
      <w:r w:rsidR="003D046C">
        <w:fldChar w:fldCharType="separate"/>
      </w:r>
      <w:r w:rsidR="003D046C" w:rsidRPr="003D046C">
        <w:rPr>
          <w:noProof/>
        </w:rPr>
        <w:t>(Nor, Yusuf and Arabi, 2024)</w:t>
      </w:r>
      <w:r w:rsidR="003D046C">
        <w:fldChar w:fldCharType="end"/>
      </w:r>
      <w:r w:rsidRPr="002624F1">
        <w:t>. In essence, the synthesis of these research findings stands as a valuable resource, providing a roadmap for educational institutions keen on promoting the judicious and effective adoption of collaborative teaching tools in the modern educational paradigm</w:t>
      </w:r>
      <w:r w:rsidR="00740FF4">
        <w:t xml:space="preserve"> </w:t>
      </w:r>
      <w:r w:rsidR="00740FF4">
        <w:fldChar w:fldCharType="begin" w:fldLock="1"/>
      </w:r>
      <w:r w:rsidR="00740FF4">
        <w:instrText>ADDIN CSL_CITATION {"citationItems":[{"id":"ITEM-1","itemData":{"author":[{"dropping-particle":"","family":"Nazir","given":"Ahsan","non-dropping-particle":"","parse-names":false,"suffix":""},{"dropping-particle":"","family":"He","given":"Jingsha","non-dropping-particle":"","parse-names":false,"suffix":""},{"dropping-particle":"","family":"Zhu","given":"Nafei","non-dropping-particle":"","parse-names":false,"suffix":""},{"dropping-particle":"","family":"Wajahat","given":"Ahsan","non-dropping-particle":"","parse-names":false,"suffix":""},{"dropping-particle":"","family":"Ma","given":"Xiangjun","non-dropping-particle":"","parse-names":false,"suffix":""},{"dropping-particle":"","family":"Ullah","given":"Faheem","non-dropping-particle":"","parse-names":false,"suffix":""},{"dropping-particle":"","family":"Qureshi","given":"Sirajuddin","non-dropping-particle":"","parse-names":false,"suffix":""},{"dropping-particle":"","family":"Pathan","given":"Muhammad Salman","non-dropping-particle":"","parse-names":false,"suffix":""}],"container-title":"Journal of King Saud University-Computer and Information Sciences","id":"ITEM-1","issued":{"date-parts":[["2023"]]},"page":"101820","publisher":"Elsevier","title":"Advancing IoT security: A systematic review of machine learning approaches for the detection of IoT botnets","type":"article-journal"},"uris":["http://www.mendeley.com/documents/?uuid=8678ae45-3ff3-4433-98e8-77154603227b"]}],"mendeley":{"formattedCitation":"(Nazir &lt;i&gt;et al.&lt;/i&gt;, 2023)","plainTextFormattedCitation":"(Nazir et al., 2023)","previouslyFormattedCitation":"(Nazir &lt;i&gt;et al.&lt;/i&gt;, 2023)"},"properties":{"noteIndex":0},"schema":"https://github.com/citation-style-language/schema/raw/master/csl-citation.json"}</w:instrText>
      </w:r>
      <w:r w:rsidR="00740FF4">
        <w:fldChar w:fldCharType="separate"/>
      </w:r>
      <w:r w:rsidR="00740FF4" w:rsidRPr="00740FF4">
        <w:rPr>
          <w:noProof/>
        </w:rPr>
        <w:t xml:space="preserve">(Nazir </w:t>
      </w:r>
      <w:r w:rsidR="00740FF4" w:rsidRPr="00740FF4">
        <w:rPr>
          <w:i/>
          <w:noProof/>
        </w:rPr>
        <w:t>et al.</w:t>
      </w:r>
      <w:r w:rsidR="00740FF4" w:rsidRPr="00740FF4">
        <w:rPr>
          <w:noProof/>
        </w:rPr>
        <w:t>, 2023)</w:t>
      </w:r>
      <w:r w:rsidR="00740FF4">
        <w:fldChar w:fldCharType="end"/>
      </w:r>
      <w:r w:rsidRPr="002624F1">
        <w:t>.</w:t>
      </w:r>
    </w:p>
    <w:p w14:paraId="1F0A4A4E" w14:textId="0F4B340F" w:rsidR="00E77304" w:rsidRPr="002624F1" w:rsidRDefault="00E77304" w:rsidP="00E77304">
      <w:pPr>
        <w:pStyle w:val="Heading1"/>
      </w:pPr>
      <w:bookmarkStart w:id="34" w:name="_Toc161115363"/>
      <w:r w:rsidRPr="002624F1">
        <w:lastRenderedPageBreak/>
        <w:t>Research methodology</w:t>
      </w:r>
      <w:bookmarkEnd w:id="34"/>
    </w:p>
    <w:p w14:paraId="7D852679" w14:textId="77777777" w:rsidR="00E77304" w:rsidRPr="002624F1" w:rsidRDefault="00E77304" w:rsidP="00FA062A">
      <w:pPr>
        <w:bidi/>
      </w:pPr>
    </w:p>
    <w:p w14:paraId="4D637786" w14:textId="01D10E4C" w:rsidR="00DF7DC5" w:rsidRDefault="00F91C7F" w:rsidP="00DF7DC5">
      <w:pPr>
        <w:pStyle w:val="BodyText"/>
        <w:ind w:firstLine="0"/>
        <w:jc w:val="both"/>
        <w:rPr>
          <w:sz w:val="23"/>
          <w:szCs w:val="23"/>
        </w:rPr>
      </w:pPr>
      <w:r w:rsidRPr="002624F1">
        <w:t xml:space="preserve">This research </w:t>
      </w:r>
      <w:r w:rsidR="00FF2728">
        <w:t>employed</w:t>
      </w:r>
      <w:r w:rsidRPr="002624F1">
        <w:t xml:space="preserve"> a quantitative research method to meticulously investigate the </w:t>
      </w:r>
      <w:r w:rsidR="00830E18" w:rsidRPr="002624F1">
        <w:t>readiness</w:t>
      </w:r>
      <w:r w:rsidRPr="002624F1">
        <w:t xml:space="preserve"> of lecturers at UWTSD in embracing collaborative teaching tools within classroom settings. </w:t>
      </w:r>
      <w:r w:rsidR="00DF7DC5">
        <w:rPr>
          <w:sz w:val="23"/>
          <w:szCs w:val="23"/>
        </w:rPr>
        <w:t xml:space="preserve">It </w:t>
      </w:r>
      <w:r w:rsidR="00FF2728">
        <w:rPr>
          <w:sz w:val="23"/>
          <w:szCs w:val="23"/>
        </w:rPr>
        <w:t>utilised</w:t>
      </w:r>
      <w:r w:rsidR="00DF7DC5">
        <w:rPr>
          <w:sz w:val="23"/>
          <w:szCs w:val="23"/>
        </w:rPr>
        <w:t xml:space="preserve"> </w:t>
      </w:r>
      <w:r w:rsidR="00FF2728">
        <w:rPr>
          <w:sz w:val="23"/>
          <w:szCs w:val="23"/>
        </w:rPr>
        <w:t>the Technology Acceptance Model (</w:t>
      </w:r>
      <w:r w:rsidR="00DF7DC5">
        <w:rPr>
          <w:sz w:val="23"/>
          <w:szCs w:val="23"/>
        </w:rPr>
        <w:t>TAM</w:t>
      </w:r>
      <w:r w:rsidR="00FF2728">
        <w:rPr>
          <w:sz w:val="23"/>
          <w:szCs w:val="23"/>
        </w:rPr>
        <w:t>)</w:t>
      </w:r>
      <w:r w:rsidR="00DF7DC5">
        <w:rPr>
          <w:sz w:val="23"/>
          <w:szCs w:val="23"/>
        </w:rPr>
        <w:t xml:space="preserve"> as an underpinning theory with the integration of perceived enjoyment as an independent variable</w:t>
      </w:r>
      <w:r w:rsidR="00FF2728">
        <w:rPr>
          <w:sz w:val="23"/>
          <w:szCs w:val="23"/>
        </w:rPr>
        <w:t xml:space="preserve"> </w:t>
      </w:r>
      <w:r w:rsidR="00FF2728">
        <w:rPr>
          <w:sz w:val="23"/>
          <w:szCs w:val="23"/>
        </w:rPr>
        <w:fldChar w:fldCharType="begin" w:fldLock="1"/>
      </w:r>
      <w:r w:rsidR="00823025">
        <w:rPr>
          <w:sz w:val="23"/>
          <w:szCs w:val="23"/>
        </w:rPr>
        <w:instrText>ADDIN CSL_CITATION {"citationItems":[{"id":"ITEM-1","itemData":{"author":[{"dropping-particle":"","family":"Zaineldeen","given":"Samar","non-dropping-particle":"","parse-names":false,"suffix":""},{"dropping-particle":"","family":"Hongbo","given":"Li","non-dropping-particle":"","parse-names":false,"suffix":""},{"dropping-particle":"","family":"Koffi","given":"Aka Lucien","non-dropping-particle":"","parse-names":false,"suffix":""},{"dropping-particle":"","family":"Hassan","given":"Bilal Mohammed Abdallah","non-dropping-particle":"","parse-names":false,"suffix":""}],"container-title":"Universal Journal of Educational Research","id":"ITEM-1","issue":"11","issued":{"date-parts":[["2020"]]},"page":"5061-5071","title":"Technology acceptance model’concepts, contribution, limitation, and adoption in education","type":"article-journal","volume":"8"},"uris":["http://www.mendeley.com/documents/?uuid=8127ac35-c4d1-446d-8407-5002e34fc6ba"]}],"mendeley":{"formattedCitation":"(Zaineldeen &lt;i&gt;et al.&lt;/i&gt;, 2020)","plainTextFormattedCitation":"(Zaineldeen et al., 2020)","previouslyFormattedCitation":"(Zaineldeen &lt;i&gt;et al.&lt;/i&gt;, 2020)"},"properties":{"noteIndex":0},"schema":"https://github.com/citation-style-language/schema/raw/master/csl-citation.json"}</w:instrText>
      </w:r>
      <w:r w:rsidR="00FF2728">
        <w:rPr>
          <w:sz w:val="23"/>
          <w:szCs w:val="23"/>
        </w:rPr>
        <w:fldChar w:fldCharType="separate"/>
      </w:r>
      <w:r w:rsidR="00FF2728" w:rsidRPr="00FF2728">
        <w:rPr>
          <w:noProof/>
          <w:sz w:val="23"/>
          <w:szCs w:val="23"/>
        </w:rPr>
        <w:t xml:space="preserve">(Zaineldeen </w:t>
      </w:r>
      <w:r w:rsidR="00FF2728" w:rsidRPr="00FF2728">
        <w:rPr>
          <w:i/>
          <w:noProof/>
          <w:sz w:val="23"/>
          <w:szCs w:val="23"/>
        </w:rPr>
        <w:t>et al.</w:t>
      </w:r>
      <w:r w:rsidR="00FF2728" w:rsidRPr="00FF2728">
        <w:rPr>
          <w:noProof/>
          <w:sz w:val="23"/>
          <w:szCs w:val="23"/>
        </w:rPr>
        <w:t>, 2020)</w:t>
      </w:r>
      <w:r w:rsidR="00FF2728">
        <w:rPr>
          <w:sz w:val="23"/>
          <w:szCs w:val="23"/>
        </w:rPr>
        <w:fldChar w:fldCharType="end"/>
      </w:r>
      <w:r w:rsidR="00DF7DC5">
        <w:rPr>
          <w:sz w:val="23"/>
          <w:szCs w:val="23"/>
        </w:rPr>
        <w:t xml:space="preserve">. The proposed model will aim to examine the effect of those independent variables on the dependent variable which is the </w:t>
      </w:r>
      <w:r w:rsidR="00830E18">
        <w:rPr>
          <w:sz w:val="23"/>
          <w:szCs w:val="23"/>
        </w:rPr>
        <w:t xml:space="preserve">use of </w:t>
      </w:r>
      <w:r w:rsidR="00830E18" w:rsidRPr="002624F1">
        <w:t>collaborative teaching tools within classroom</w:t>
      </w:r>
      <w:r w:rsidR="00DF7DC5">
        <w:rPr>
          <w:sz w:val="23"/>
          <w:szCs w:val="23"/>
        </w:rPr>
        <w:t xml:space="preserve"> </w:t>
      </w:r>
      <w:r w:rsidR="00830E18">
        <w:rPr>
          <w:sz w:val="23"/>
          <w:szCs w:val="23"/>
        </w:rPr>
        <w:t xml:space="preserve">at UWTSD. The </w:t>
      </w:r>
      <w:r w:rsidR="00DF7DC5">
        <w:rPr>
          <w:sz w:val="23"/>
          <w:szCs w:val="23"/>
        </w:rPr>
        <w:t xml:space="preserve">proposed </w:t>
      </w:r>
      <w:r w:rsidR="00830E18">
        <w:rPr>
          <w:sz w:val="23"/>
          <w:szCs w:val="23"/>
        </w:rPr>
        <w:t xml:space="preserve">adapted </w:t>
      </w:r>
      <w:r w:rsidR="00DF7DC5">
        <w:rPr>
          <w:sz w:val="23"/>
          <w:szCs w:val="23"/>
        </w:rPr>
        <w:t>t</w:t>
      </w:r>
      <w:r w:rsidR="00DF7DC5" w:rsidRPr="005006BF">
        <w:rPr>
          <w:sz w:val="23"/>
          <w:szCs w:val="23"/>
        </w:rPr>
        <w:t xml:space="preserve">heoretical </w:t>
      </w:r>
      <w:r w:rsidR="00DF7DC5">
        <w:rPr>
          <w:sz w:val="23"/>
          <w:szCs w:val="23"/>
        </w:rPr>
        <w:t>model</w:t>
      </w:r>
      <w:r w:rsidR="00830E18">
        <w:rPr>
          <w:sz w:val="23"/>
          <w:szCs w:val="23"/>
        </w:rPr>
        <w:t xml:space="preserve"> is presented in Figure 3.1.</w:t>
      </w:r>
    </w:p>
    <w:p w14:paraId="4010EB37" w14:textId="49940129" w:rsidR="00703941" w:rsidRDefault="00DF7DC5" w:rsidP="00830E18">
      <w:pPr>
        <w:jc w:val="center"/>
      </w:pPr>
      <w:r>
        <w:rPr>
          <w:noProof/>
          <w14:ligatures w14:val="standardContextual"/>
        </w:rPr>
        <w:drawing>
          <wp:inline distT="0" distB="0" distL="0" distR="0" wp14:anchorId="4DFD5B22" wp14:editId="31B83EB7">
            <wp:extent cx="4028216" cy="3227571"/>
            <wp:effectExtent l="0" t="0" r="0" b="0"/>
            <wp:docPr id="1966622376" name="Picture 2" descr="A diagram of a teacher's to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6622376" name="Picture 2" descr="A diagram of a teacher's tool&#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4045375" cy="3241319"/>
                    </a:xfrm>
                    <a:prstGeom prst="rect">
                      <a:avLst/>
                    </a:prstGeom>
                  </pic:spPr>
                </pic:pic>
              </a:graphicData>
            </a:graphic>
          </wp:inline>
        </w:drawing>
      </w:r>
    </w:p>
    <w:p w14:paraId="52487081" w14:textId="26D152E2" w:rsidR="00703941" w:rsidRDefault="00830E18" w:rsidP="00830E18">
      <w:pPr>
        <w:pStyle w:val="Caption"/>
      </w:pPr>
      <w:bookmarkStart w:id="35" w:name="_Toc146913850"/>
      <w:r>
        <w:tab/>
      </w:r>
      <w:bookmarkStart w:id="36" w:name="_Toc161115379"/>
      <w:r>
        <w:t xml:space="preserve">Figure </w:t>
      </w:r>
      <w:r>
        <w:fldChar w:fldCharType="begin"/>
      </w:r>
      <w:r>
        <w:instrText xml:space="preserve"> STYLEREF 1 \s </w:instrText>
      </w:r>
      <w:r>
        <w:fldChar w:fldCharType="separate"/>
      </w:r>
      <w:r>
        <w:rPr>
          <w:noProof/>
          <w:cs/>
        </w:rPr>
        <w:t>‎</w:t>
      </w:r>
      <w:r>
        <w:rPr>
          <w:noProof/>
        </w:rPr>
        <w:t>3</w:t>
      </w:r>
      <w:r>
        <w:fldChar w:fldCharType="end"/>
      </w:r>
      <w:r>
        <w:noBreakHyphen/>
      </w:r>
      <w:r>
        <w:fldChar w:fldCharType="begin"/>
      </w:r>
      <w:r>
        <w:instrText xml:space="preserve"> SEQ Figure \* ARABIC \s 1 </w:instrText>
      </w:r>
      <w:r>
        <w:fldChar w:fldCharType="separate"/>
      </w:r>
      <w:r>
        <w:rPr>
          <w:noProof/>
        </w:rPr>
        <w:t>1</w:t>
      </w:r>
      <w:r>
        <w:fldChar w:fldCharType="end"/>
      </w:r>
      <w:r>
        <w:rPr>
          <w:lang w:val="en-US"/>
        </w:rPr>
        <w:t xml:space="preserve"> </w:t>
      </w:r>
      <w:r w:rsidRPr="001C2566">
        <w:rPr>
          <w:lang w:val="en-US"/>
        </w:rPr>
        <w:t>Adapted Theoretical Model (TAM)</w:t>
      </w:r>
      <w:bookmarkEnd w:id="35"/>
      <w:bookmarkEnd w:id="36"/>
    </w:p>
    <w:p w14:paraId="330C6390" w14:textId="63C5E6E1" w:rsidR="00F91C7F" w:rsidRPr="002624F1" w:rsidRDefault="00F91C7F" w:rsidP="00703941">
      <w:pPr>
        <w:ind w:firstLine="426"/>
      </w:pPr>
      <w:r w:rsidRPr="002624F1">
        <w:t xml:space="preserve">The data collection process relied on a self-administered questionnaire, renowned for its efficacy in predicting individual efficiency and capturing a spectrum of perceptions, behaviours, beliefs, and opinions </w:t>
      </w:r>
      <w:r w:rsidRPr="002624F1">
        <w:fldChar w:fldCharType="begin" w:fldLock="1"/>
      </w:r>
      <w:r w:rsidR="00773233">
        <w:instrText>ADDIN CSL_CITATION {"citationItems":[{"id":"ITEM-1","itemData":{"author":[{"dropping-particle":"","family":"Yalcinkaya","given":"Ramazan","non-dropping-particle":"","parse-names":false,"suffix":""}],"id":"ITEM-1","issued":{"date-parts":[["2007"]]},"publisher":"Citeseer","title":"Police officers' adoption of information technology: A case study of the Turkish POLNET system","type":"book"},"uris":["http://www.mendeley.com/documents/?uuid=3e4ac070-43d7-4713-b8a7-89666aca6437","http://www.mendeley.com/documents/?uuid=4855ba97-00bf-4124-a54e-b7b9ae193692","http://www.mendeley.com/documents/?uuid=c5d1fcd0-8db1-4975-a737-6b4c02b261d6"]}],"mendeley":{"formattedCitation":"(Yalcinkaya, 2007)","plainTextFormattedCitation":"(Yalcinkaya, 2007)","previouslyFormattedCitation":"(Yalcinkaya, 2007)"},"properties":{"noteIndex":0},"schema":"https://github.com/citation-style-language/schema/raw/master/csl-citation.json"}</w:instrText>
      </w:r>
      <w:r w:rsidRPr="002624F1">
        <w:fldChar w:fldCharType="separate"/>
      </w:r>
      <w:r w:rsidR="00773233" w:rsidRPr="00773233">
        <w:rPr>
          <w:noProof/>
        </w:rPr>
        <w:t>(Yalcinkaya, 2007)</w:t>
      </w:r>
      <w:r w:rsidRPr="002624F1">
        <w:fldChar w:fldCharType="end"/>
      </w:r>
      <w:r w:rsidRPr="002624F1">
        <w:t xml:space="preserve">. The questionnaire design incorporated measurement items carefully adapted from previous research, ensuring alignment with the </w:t>
      </w:r>
      <w:r w:rsidRPr="002624F1">
        <w:lastRenderedPageBreak/>
        <w:t>specific behaviours expected from UWTSD lecturers in their readiness to embrace collaborative teaching tools within classrooms. Respondents utili</w:t>
      </w:r>
      <w:r w:rsidR="00FF7F13">
        <w:t>s</w:t>
      </w:r>
      <w:r w:rsidRPr="002624F1">
        <w:t>ed a five-point Likert scale, spanning from "strongly disagree" (1) to "strongly agree" (5), to articulate their agreement with provided statements. Additionally, nominal, and ordinal scales were employed to gather background data</w:t>
      </w:r>
      <w:r w:rsidR="00823025">
        <w:t xml:space="preserve"> </w:t>
      </w:r>
      <w:r w:rsidR="00823025">
        <w:fldChar w:fldCharType="begin" w:fldLock="1"/>
      </w:r>
      <w:r w:rsidR="00823025">
        <w:instrText>ADDIN CSL_CITATION {"citationItems":[{"id":"ITEM-1","itemData":{"author":[{"dropping-particle":"","family":"Phakiti","given":"Aek","non-dropping-particle":"","parse-names":false,"suffix":""}],"container-title":"The Routledge handbook of second language acquisition and language testing","id":"ITEM-1","issued":{"date-parts":[["2020"]]},"page":"102-114","publisher":"Routledge","title":"Likert-type scale construction","type":"chapter"},"uris":["http://www.mendeley.com/documents/?uuid=7abd9ad7-bc87-4310-bba3-31a945c124fa"]}],"mendeley":{"formattedCitation":"(Phakiti, 2020)","plainTextFormattedCitation":"(Phakiti, 2020)","previouslyFormattedCitation":"(Phakiti, 2020)"},"properties":{"noteIndex":0},"schema":"https://github.com/citation-style-language/schema/raw/master/csl-citation.json"}</w:instrText>
      </w:r>
      <w:r w:rsidR="00823025">
        <w:fldChar w:fldCharType="separate"/>
      </w:r>
      <w:r w:rsidR="00823025" w:rsidRPr="00823025">
        <w:rPr>
          <w:noProof/>
        </w:rPr>
        <w:t>(Phakiti, 2020)</w:t>
      </w:r>
      <w:r w:rsidR="00823025">
        <w:fldChar w:fldCharType="end"/>
      </w:r>
      <w:r w:rsidRPr="002624F1">
        <w:t>. The surveyed sample comprised 29 full-time lecturers based on Swansea Campus, all of whom were qualified in their respective roles.</w:t>
      </w:r>
    </w:p>
    <w:p w14:paraId="78C3EA1C" w14:textId="7C127392" w:rsidR="00F91C7F" w:rsidRPr="002624F1" w:rsidRDefault="00F91C7F" w:rsidP="00F91C7F">
      <w:pPr>
        <w:ind w:firstLine="426"/>
      </w:pPr>
      <w:r w:rsidRPr="002624F1">
        <w:t xml:space="preserve">The selection of convenience sampling, a non-probability technique, was deliberate, given the researcher's limited knowledge about the population and the flexibility it provides in data collection </w:t>
      </w:r>
      <w:r w:rsidRPr="002624F1">
        <w:fldChar w:fldCharType="begin" w:fldLock="1"/>
      </w:r>
      <w:r w:rsidR="00773233">
        <w:instrText>ADDIN CSL_CITATION {"citationItems":[{"id":"ITEM-1","itemData":{"author":[{"dropping-particle":"","family":"Collis","given":"Jill","non-dropping-particle":"","parse-names":false,"suffix":""},{"dropping-particle":"","family":"Hussey","given":"Roger","non-dropping-particle":"","parse-names":false,"suffix":""}],"id":"ITEM-1","issued":{"date-parts":[["2013"]]},"publisher":"Palgrave macmillan","title":"Business research: A practical guide for undergraduate and postgraduate students","type":"book"},"uris":["http://www.mendeley.com/documents/?uuid=a5cfe77c-4d5d-4c21-b239-9c0cd0c1705f"]}],"mendeley":{"formattedCitation":"(Collis and Hussey, 2013)","plainTextFormattedCitation":"(Collis and Hussey, 2013)","previouslyFormattedCitation":"(Collis and Hussey, 2013)"},"properties":{"noteIndex":0},"schema":"https://github.com/citation-style-language/schema/raw/master/csl-citation.json"}</w:instrText>
      </w:r>
      <w:r w:rsidRPr="002624F1">
        <w:fldChar w:fldCharType="separate"/>
      </w:r>
      <w:r w:rsidR="00773233" w:rsidRPr="00773233">
        <w:rPr>
          <w:noProof/>
        </w:rPr>
        <w:t>(Collis and Hussey, 2013)</w:t>
      </w:r>
      <w:r w:rsidRPr="002624F1">
        <w:fldChar w:fldCharType="end"/>
      </w:r>
      <w:r w:rsidRPr="002624F1">
        <w:t>. Despite potential limitations, this approach was deemed appropriate, considering the research objectives and available resources. To mitigate potential bias, a randomly selected subset of the population was chosen, aligning with the positivist nature of the study.</w:t>
      </w:r>
    </w:p>
    <w:p w14:paraId="037EDE46" w14:textId="36F1BADB" w:rsidR="00F91C7F" w:rsidRPr="002624F1" w:rsidRDefault="00F91C7F" w:rsidP="00F91C7F">
      <w:pPr>
        <w:ind w:firstLine="426"/>
      </w:pPr>
      <w:r w:rsidRPr="002624F1">
        <w:t xml:space="preserve">Structural Equation Modelling (SEM) techniques using </w:t>
      </w:r>
      <w:proofErr w:type="spellStart"/>
      <w:r w:rsidRPr="002624F1">
        <w:t>SmartPLS</w:t>
      </w:r>
      <w:proofErr w:type="spellEnd"/>
      <w:r w:rsidRPr="002624F1">
        <w:t xml:space="preserve"> were employed for data analysis</w:t>
      </w:r>
      <w:r w:rsidR="00823025">
        <w:t xml:space="preserve"> </w:t>
      </w:r>
      <w:r w:rsidR="00823025">
        <w:fldChar w:fldCharType="begin" w:fldLock="1"/>
      </w:r>
      <w:r w:rsidR="00823025">
        <w:instrText>ADDIN CSL_CITATION {"citationItems":[{"id":"ITEM-1","itemData":{"author":[{"dropping-particle":"","family":"Urbach","given":"Nils","non-dropping-particle":"","parse-names":false,"suffix":""},{"dropping-particle":"","family":"Ahlemann","given":"Frederik","non-dropping-particle":"","parse-names":false,"suffix":""}],"container-title":"Journal of Information Technology Theory and Application","id":"ITEM-1","issued":{"date-parts":[["2010"]]},"page":"5-40","title":"Structural Equation Modelling in Information Systems Research Using Partial Least Squares","type":"article-journal","volume":"11(2)"},"uris":["http://www.mendeley.com/documents/?uuid=c05e8e23-0810-4a12-a41d-c2df776d2e26"]}],"mendeley":{"formattedCitation":"(Urbach and Ahlemann, 2010)","plainTextFormattedCitation":"(Urbach and Ahlemann, 2010)","previouslyFormattedCitation":"(Urbach and Ahlemann, 2010)"},"properties":{"noteIndex":0},"schema":"https://github.com/citation-style-language/schema/raw/master/csl-citation.json"}</w:instrText>
      </w:r>
      <w:r w:rsidR="00823025">
        <w:fldChar w:fldCharType="separate"/>
      </w:r>
      <w:r w:rsidR="00823025" w:rsidRPr="00823025">
        <w:rPr>
          <w:noProof/>
        </w:rPr>
        <w:t>(Urbach and Ahlemann, 2010)</w:t>
      </w:r>
      <w:r w:rsidR="00823025">
        <w:fldChar w:fldCharType="end"/>
      </w:r>
      <w:r w:rsidRPr="002624F1">
        <w:t xml:space="preserve">. This method facilitates the examination of multiple relationships between independent and dependent variables, providing a comprehensive understanding of the intricate interplay within the proposed theoretical model. The integration of SPSS and </w:t>
      </w:r>
      <w:proofErr w:type="spellStart"/>
      <w:r w:rsidRPr="002624F1">
        <w:t>SmartPLS</w:t>
      </w:r>
      <w:proofErr w:type="spellEnd"/>
      <w:r w:rsidRPr="002624F1">
        <w:t xml:space="preserve"> ensures a robust and multifaceted approach to data analysis, contributing to the overall validity and reliability of the study</w:t>
      </w:r>
      <w:r w:rsidR="00823025">
        <w:t xml:space="preserve"> </w:t>
      </w:r>
      <w:r w:rsidR="00823025">
        <w:fldChar w:fldCharType="begin" w:fldLock="1"/>
      </w:r>
      <w:r w:rsidR="00203E74">
        <w:instrText>ADDIN CSL_CITATION {"citationItems":[{"id":"ITEM-1","itemData":{"author":[{"dropping-particle":"","family":"Field","given":"Andy","non-dropping-particle":"","parse-names":false,"suffix":""}],"id":"ITEM-1","issued":{"date-parts":[["2024"]]},"publisher":"SAGE Publications Limited","title":"Discovering statistics using IBM SPSS Statistics","type":"book"},"uris":["http://www.mendeley.com/documents/?uuid=afdf1c67-3498-439c-aa23-5f81bb6a0665"]}],"mendeley":{"formattedCitation":"(Field, 2024)","plainTextFormattedCitation":"(Field, 2024)","previouslyFormattedCitation":"(Field, 2024)"},"properties":{"noteIndex":0},"schema":"https://github.com/citation-style-language/schema/raw/master/csl-citation.json"}</w:instrText>
      </w:r>
      <w:r w:rsidR="00823025">
        <w:fldChar w:fldCharType="separate"/>
      </w:r>
      <w:r w:rsidR="00823025" w:rsidRPr="00823025">
        <w:rPr>
          <w:noProof/>
        </w:rPr>
        <w:t>(Field, 2024)</w:t>
      </w:r>
      <w:r w:rsidR="00823025">
        <w:fldChar w:fldCharType="end"/>
      </w:r>
      <w:r w:rsidRPr="002624F1">
        <w:t>.</w:t>
      </w:r>
    </w:p>
    <w:p w14:paraId="3521D0FD" w14:textId="77777777" w:rsidR="00F91C7F" w:rsidRPr="002624F1" w:rsidRDefault="00F91C7F" w:rsidP="00F91C7F">
      <w:pPr>
        <w:ind w:firstLine="426"/>
      </w:pPr>
      <w:r w:rsidRPr="002624F1">
        <w:t>In short, the chosen research methodology and sampling approach were meticulously crafted to elicit relevant data from potential UWTSD lecturers. This comprehensive investigation aims to yield insights into their readiness to adopt collaborative teaching tools within classroom settings, contributing to the broader discourse on effective technology integration in higher education.</w:t>
      </w:r>
    </w:p>
    <w:p w14:paraId="0157AA41" w14:textId="534C27ED" w:rsidR="00F91C7F" w:rsidRPr="002624F1" w:rsidRDefault="00F91C7F" w:rsidP="00F91C7F">
      <w:pPr>
        <w:pStyle w:val="Heading1"/>
      </w:pPr>
      <w:bookmarkStart w:id="37" w:name="_Toc161115364"/>
      <w:r w:rsidRPr="002624F1">
        <w:lastRenderedPageBreak/>
        <w:t>Finding and Analysis</w:t>
      </w:r>
      <w:bookmarkEnd w:id="37"/>
      <w:r w:rsidRPr="002624F1">
        <w:t xml:space="preserve"> </w:t>
      </w:r>
    </w:p>
    <w:p w14:paraId="0695775E" w14:textId="77777777" w:rsidR="003B3A8C" w:rsidRPr="002624F1" w:rsidRDefault="003B3A8C" w:rsidP="003B3A8C"/>
    <w:p w14:paraId="51598C4D" w14:textId="77777777" w:rsidR="003B3A8C" w:rsidRPr="002624F1" w:rsidRDefault="003B3A8C" w:rsidP="003B3A8C">
      <w:pPr>
        <w:pStyle w:val="Heading2"/>
      </w:pPr>
      <w:bookmarkStart w:id="38" w:name="_Toc147086500"/>
      <w:bookmarkStart w:id="39" w:name="_Toc161115365"/>
      <w:r w:rsidRPr="002624F1">
        <w:t>Data Screening</w:t>
      </w:r>
      <w:bookmarkEnd w:id="38"/>
      <w:bookmarkEnd w:id="39"/>
    </w:p>
    <w:p w14:paraId="41109DEC" w14:textId="4B26AE32" w:rsidR="00F91C7F" w:rsidRPr="002624F1" w:rsidRDefault="00781AAF" w:rsidP="00B6053F">
      <w:pPr>
        <w:ind w:firstLine="0"/>
      </w:pPr>
      <w:r w:rsidRPr="002624F1">
        <w:t>Data screening is a vital initial step in the analysis process, encompassing a thorough examination of the dataset to identify and rectify potential issues like missing values, outliers, data entry errors, and inconsistencies. This process also involves assessing variables' distributional properties, such as skewness and kurtosis, to gauge if transformations are needed for statistical test assumptions. By ensuring the dataset's cleanliness, data screening minimizes the risk of drawing inaccurate or biased conclusions in subsequent analyses.</w:t>
      </w:r>
    </w:p>
    <w:p w14:paraId="5759A1CD" w14:textId="77777777" w:rsidR="00D212A3" w:rsidRPr="002624F1" w:rsidRDefault="00D212A3" w:rsidP="00D212A3">
      <w:pPr>
        <w:pStyle w:val="Heading2"/>
        <w:spacing w:before="240"/>
      </w:pPr>
      <w:bookmarkStart w:id="40" w:name="_Toc147086504"/>
      <w:bookmarkStart w:id="41" w:name="_Toc161115366"/>
      <w:bookmarkStart w:id="42" w:name="OLE_LINK4"/>
      <w:r w:rsidRPr="002624F1">
        <w:t>Descriptive Analysis</w:t>
      </w:r>
      <w:bookmarkEnd w:id="40"/>
      <w:bookmarkEnd w:id="41"/>
    </w:p>
    <w:p w14:paraId="24A11828" w14:textId="77777777" w:rsidR="00D212A3" w:rsidRPr="002624F1" w:rsidRDefault="00D212A3" w:rsidP="00B6053F">
      <w:pPr>
        <w:ind w:firstLine="0"/>
      </w:pPr>
      <w:r w:rsidRPr="002624F1">
        <w:t>Descriptive data analysis presents a clear understanding of the numerical values and their significance in the context of this research. This section covers the respondents' demographic profile, including gender, age, education, marital status, and occupation.</w:t>
      </w:r>
    </w:p>
    <w:p w14:paraId="53287279" w14:textId="77777777" w:rsidR="00D212A3" w:rsidRPr="002624F1" w:rsidRDefault="00D212A3" w:rsidP="00D212A3">
      <w:pPr>
        <w:pStyle w:val="Heading3"/>
        <w:spacing w:before="240"/>
      </w:pPr>
      <w:bookmarkStart w:id="43" w:name="_Toc147086505"/>
      <w:bookmarkStart w:id="44" w:name="_Toc161115367"/>
      <w:r w:rsidRPr="002624F1">
        <w:t>Demographic Profile of the Respondents</w:t>
      </w:r>
      <w:bookmarkEnd w:id="43"/>
      <w:bookmarkEnd w:id="44"/>
    </w:p>
    <w:p w14:paraId="51BC71C9" w14:textId="77777777" w:rsidR="00D212A3" w:rsidRPr="002624F1" w:rsidRDefault="00D212A3" w:rsidP="00B6053F">
      <w:pPr>
        <w:ind w:firstLine="0"/>
      </w:pPr>
      <w:r w:rsidRPr="002624F1">
        <w:t>Regarding the gender distribution among respondents, approximately 37% of the participants identified as male, while 63% identified as female. The respondent’s gender is depicted in Figure 4.1 and Table 4.1.</w:t>
      </w:r>
    </w:p>
    <w:p w14:paraId="45660017" w14:textId="00A8EF7E" w:rsidR="00D212A3" w:rsidRPr="002624F1" w:rsidRDefault="00D212A3" w:rsidP="00AE2890">
      <w:pPr>
        <w:pStyle w:val="Caption"/>
        <w:ind w:firstLine="0"/>
      </w:pPr>
      <w:bookmarkStart w:id="45" w:name="_Toc146913863"/>
      <w:bookmarkStart w:id="46" w:name="_Toc160830998"/>
      <w:r w:rsidRPr="002624F1">
        <w:t xml:space="preserve">Table </w:t>
      </w:r>
      <w:r w:rsidR="00F31DD2">
        <w:fldChar w:fldCharType="begin"/>
      </w:r>
      <w:r w:rsidR="00F31DD2">
        <w:instrText xml:space="preserve"> STYLEREF 1 \s </w:instrText>
      </w:r>
      <w:r w:rsidR="00F31DD2">
        <w:fldChar w:fldCharType="separate"/>
      </w:r>
      <w:r w:rsidR="00F31DD2">
        <w:rPr>
          <w:noProof/>
          <w:cs/>
        </w:rPr>
        <w:t>‎</w:t>
      </w:r>
      <w:r w:rsidR="00F31DD2">
        <w:rPr>
          <w:noProof/>
        </w:rPr>
        <w:t>4</w:t>
      </w:r>
      <w:r w:rsidR="00F31DD2">
        <w:fldChar w:fldCharType="end"/>
      </w:r>
      <w:r w:rsidR="00F31DD2">
        <w:noBreakHyphen/>
      </w:r>
      <w:r w:rsidR="00F31DD2">
        <w:fldChar w:fldCharType="begin"/>
      </w:r>
      <w:r w:rsidR="00F31DD2">
        <w:instrText xml:space="preserve"> SEQ Table \* ARABIC \s 1 </w:instrText>
      </w:r>
      <w:r w:rsidR="00F31DD2">
        <w:fldChar w:fldCharType="separate"/>
      </w:r>
      <w:r w:rsidR="00F31DD2">
        <w:rPr>
          <w:noProof/>
        </w:rPr>
        <w:t>1</w:t>
      </w:r>
      <w:r w:rsidR="00F31DD2">
        <w:fldChar w:fldCharType="end"/>
      </w:r>
      <w:r w:rsidRPr="002624F1">
        <w:t xml:space="preserve"> Demographics of Respondents</w:t>
      </w:r>
      <w:bookmarkEnd w:id="45"/>
      <w:bookmarkEnd w:id="46"/>
    </w:p>
    <w:tbl>
      <w:tblPr>
        <w:tblStyle w:val="TableGrid"/>
        <w:tblW w:w="0" w:type="auto"/>
        <w:jc w:val="center"/>
        <w:tblLook w:val="04A0" w:firstRow="1" w:lastRow="0" w:firstColumn="1" w:lastColumn="0" w:noHBand="0" w:noVBand="1"/>
      </w:tblPr>
      <w:tblGrid>
        <w:gridCol w:w="3085"/>
        <w:gridCol w:w="2013"/>
      </w:tblGrid>
      <w:tr w:rsidR="00D212A3" w:rsidRPr="002624F1" w14:paraId="0C1F194A" w14:textId="77777777" w:rsidTr="00FF7F13">
        <w:trPr>
          <w:jc w:val="center"/>
        </w:trPr>
        <w:tc>
          <w:tcPr>
            <w:tcW w:w="3085" w:type="dxa"/>
          </w:tcPr>
          <w:p w14:paraId="751E448D" w14:textId="77777777" w:rsidR="00D212A3" w:rsidRPr="002624F1" w:rsidRDefault="00D212A3" w:rsidP="00FF7F13">
            <w:pPr>
              <w:pStyle w:val="NormalWeb"/>
              <w:spacing w:line="480" w:lineRule="auto"/>
              <w:jc w:val="both"/>
              <w:rPr>
                <w:rFonts w:asciiTheme="majorBidi" w:hAnsiTheme="majorBidi" w:cstheme="majorBidi"/>
                <w:b/>
                <w:bCs/>
                <w:szCs w:val="22"/>
                <w:lang w:val="en-GB"/>
              </w:rPr>
            </w:pPr>
            <w:r w:rsidRPr="002624F1">
              <w:rPr>
                <w:rFonts w:asciiTheme="majorBidi" w:hAnsiTheme="majorBidi" w:cstheme="majorBidi"/>
                <w:b/>
                <w:bCs/>
                <w:szCs w:val="22"/>
                <w:lang w:val="en-GB"/>
              </w:rPr>
              <w:t>Demographic Profile</w:t>
            </w:r>
          </w:p>
        </w:tc>
        <w:tc>
          <w:tcPr>
            <w:tcW w:w="2013" w:type="dxa"/>
          </w:tcPr>
          <w:p w14:paraId="2538B907" w14:textId="77777777" w:rsidR="00D212A3" w:rsidRPr="002624F1" w:rsidRDefault="00D212A3" w:rsidP="00FF7F13">
            <w:pPr>
              <w:pStyle w:val="NormalWeb"/>
              <w:spacing w:line="480" w:lineRule="auto"/>
              <w:jc w:val="both"/>
              <w:rPr>
                <w:rFonts w:asciiTheme="majorBidi" w:hAnsiTheme="majorBidi" w:cstheme="majorBidi"/>
                <w:b/>
                <w:bCs/>
                <w:szCs w:val="22"/>
                <w:lang w:val="en-GB"/>
              </w:rPr>
            </w:pPr>
            <w:r w:rsidRPr="002624F1">
              <w:rPr>
                <w:rFonts w:asciiTheme="majorBidi" w:hAnsiTheme="majorBidi" w:cstheme="majorBidi"/>
                <w:b/>
                <w:bCs/>
                <w:szCs w:val="22"/>
                <w:lang w:val="en-GB"/>
              </w:rPr>
              <w:t>Percentage</w:t>
            </w:r>
          </w:p>
        </w:tc>
      </w:tr>
      <w:tr w:rsidR="00FF7F13" w:rsidRPr="002624F1" w14:paraId="2D9A8ED7" w14:textId="77777777" w:rsidTr="00C5716B">
        <w:trPr>
          <w:jc w:val="center"/>
        </w:trPr>
        <w:tc>
          <w:tcPr>
            <w:tcW w:w="5098" w:type="dxa"/>
            <w:gridSpan w:val="2"/>
          </w:tcPr>
          <w:p w14:paraId="19E2D1E2" w14:textId="61496FA1" w:rsidR="00FF7F13" w:rsidRPr="002624F1" w:rsidRDefault="00FF7F13" w:rsidP="00FF7F13">
            <w:pPr>
              <w:pStyle w:val="NormalWeb"/>
              <w:spacing w:line="480" w:lineRule="auto"/>
              <w:rPr>
                <w:rFonts w:asciiTheme="majorBidi" w:hAnsiTheme="majorBidi" w:cstheme="majorBidi"/>
                <w:szCs w:val="22"/>
                <w:lang w:val="en-GB"/>
              </w:rPr>
            </w:pPr>
            <w:r w:rsidRPr="002624F1">
              <w:rPr>
                <w:rFonts w:asciiTheme="majorBidi" w:hAnsiTheme="majorBidi" w:cstheme="majorBidi"/>
                <w:b/>
                <w:bCs/>
                <w:szCs w:val="22"/>
                <w:lang w:val="en-GB"/>
              </w:rPr>
              <w:t>Gender</w:t>
            </w:r>
          </w:p>
        </w:tc>
      </w:tr>
      <w:tr w:rsidR="00D212A3" w:rsidRPr="002624F1" w14:paraId="7CC1507D" w14:textId="77777777" w:rsidTr="00FF7F13">
        <w:trPr>
          <w:jc w:val="center"/>
        </w:trPr>
        <w:tc>
          <w:tcPr>
            <w:tcW w:w="3085" w:type="dxa"/>
          </w:tcPr>
          <w:p w14:paraId="1D668960" w14:textId="77777777" w:rsidR="00D212A3" w:rsidRPr="002624F1" w:rsidRDefault="00D212A3" w:rsidP="00FF7F13">
            <w:pPr>
              <w:pStyle w:val="NormalWeb"/>
              <w:spacing w:line="480" w:lineRule="auto"/>
              <w:jc w:val="both"/>
              <w:rPr>
                <w:rFonts w:asciiTheme="majorBidi" w:hAnsiTheme="majorBidi" w:cstheme="majorBidi"/>
                <w:szCs w:val="22"/>
                <w:lang w:val="en-GB"/>
              </w:rPr>
            </w:pPr>
            <w:r w:rsidRPr="002624F1">
              <w:rPr>
                <w:rFonts w:asciiTheme="majorBidi" w:hAnsiTheme="majorBidi" w:cstheme="majorBidi"/>
                <w:szCs w:val="22"/>
                <w:lang w:val="en-GB"/>
              </w:rPr>
              <w:t>Male</w:t>
            </w:r>
          </w:p>
        </w:tc>
        <w:tc>
          <w:tcPr>
            <w:tcW w:w="2013" w:type="dxa"/>
          </w:tcPr>
          <w:p w14:paraId="01B0F55B" w14:textId="77777777" w:rsidR="00D212A3" w:rsidRPr="002624F1" w:rsidRDefault="00D212A3" w:rsidP="00FF7F13">
            <w:pPr>
              <w:pStyle w:val="NormalWeb"/>
              <w:spacing w:line="480" w:lineRule="auto"/>
              <w:jc w:val="both"/>
              <w:rPr>
                <w:rFonts w:asciiTheme="majorBidi" w:hAnsiTheme="majorBidi" w:cstheme="majorBidi"/>
                <w:szCs w:val="22"/>
                <w:lang w:val="en-GB"/>
              </w:rPr>
            </w:pPr>
            <w:r w:rsidRPr="002624F1">
              <w:rPr>
                <w:rFonts w:asciiTheme="majorBidi" w:hAnsiTheme="majorBidi" w:cstheme="majorBidi"/>
                <w:szCs w:val="22"/>
                <w:lang w:val="en-GB"/>
              </w:rPr>
              <w:t>37%</w:t>
            </w:r>
          </w:p>
        </w:tc>
      </w:tr>
      <w:tr w:rsidR="00D212A3" w:rsidRPr="002624F1" w14:paraId="31B1DE62" w14:textId="77777777" w:rsidTr="00FF7F13">
        <w:trPr>
          <w:jc w:val="center"/>
        </w:trPr>
        <w:tc>
          <w:tcPr>
            <w:tcW w:w="3085" w:type="dxa"/>
          </w:tcPr>
          <w:p w14:paraId="1F39C09A" w14:textId="77777777" w:rsidR="00D212A3" w:rsidRPr="002624F1" w:rsidRDefault="00D212A3" w:rsidP="00FF7F13">
            <w:pPr>
              <w:pStyle w:val="NormalWeb"/>
              <w:spacing w:line="480" w:lineRule="auto"/>
              <w:jc w:val="both"/>
              <w:rPr>
                <w:rFonts w:asciiTheme="majorBidi" w:hAnsiTheme="majorBidi" w:cstheme="majorBidi"/>
                <w:szCs w:val="22"/>
                <w:lang w:val="en-GB"/>
              </w:rPr>
            </w:pPr>
            <w:r w:rsidRPr="002624F1">
              <w:rPr>
                <w:rFonts w:asciiTheme="majorBidi" w:hAnsiTheme="majorBidi" w:cstheme="majorBidi"/>
                <w:szCs w:val="22"/>
                <w:lang w:val="en-GB"/>
              </w:rPr>
              <w:t>Female</w:t>
            </w:r>
          </w:p>
        </w:tc>
        <w:tc>
          <w:tcPr>
            <w:tcW w:w="2013" w:type="dxa"/>
          </w:tcPr>
          <w:p w14:paraId="059EA1CD" w14:textId="77777777" w:rsidR="00D212A3" w:rsidRPr="002624F1" w:rsidRDefault="00D212A3" w:rsidP="00FF7F13">
            <w:pPr>
              <w:pStyle w:val="NormalWeb"/>
              <w:spacing w:line="480" w:lineRule="auto"/>
              <w:jc w:val="both"/>
              <w:rPr>
                <w:rFonts w:asciiTheme="majorBidi" w:hAnsiTheme="majorBidi" w:cstheme="majorBidi"/>
                <w:szCs w:val="22"/>
                <w:lang w:val="en-GB"/>
              </w:rPr>
            </w:pPr>
            <w:r w:rsidRPr="002624F1">
              <w:rPr>
                <w:rFonts w:asciiTheme="majorBidi" w:hAnsiTheme="majorBidi" w:cstheme="majorBidi"/>
                <w:szCs w:val="22"/>
                <w:lang w:val="en-GB"/>
              </w:rPr>
              <w:t>63%</w:t>
            </w:r>
          </w:p>
        </w:tc>
      </w:tr>
      <w:tr w:rsidR="00FF7F13" w:rsidRPr="002624F1" w14:paraId="5FE573C1" w14:textId="77777777" w:rsidTr="005D7865">
        <w:trPr>
          <w:jc w:val="center"/>
        </w:trPr>
        <w:tc>
          <w:tcPr>
            <w:tcW w:w="5098" w:type="dxa"/>
            <w:gridSpan w:val="2"/>
          </w:tcPr>
          <w:p w14:paraId="03048816" w14:textId="056E1D20" w:rsidR="00FF7F13" w:rsidRPr="002624F1" w:rsidRDefault="00FF7F13" w:rsidP="00FF7F13">
            <w:pPr>
              <w:pStyle w:val="NormalWeb"/>
              <w:spacing w:line="480" w:lineRule="auto"/>
              <w:rPr>
                <w:rFonts w:asciiTheme="majorBidi" w:hAnsiTheme="majorBidi" w:cstheme="majorBidi"/>
                <w:szCs w:val="22"/>
                <w:lang w:val="en-GB"/>
              </w:rPr>
            </w:pPr>
            <w:r w:rsidRPr="002624F1">
              <w:rPr>
                <w:rFonts w:asciiTheme="majorBidi" w:hAnsiTheme="majorBidi" w:cstheme="majorBidi"/>
                <w:b/>
                <w:bCs/>
                <w:szCs w:val="22"/>
                <w:lang w:val="en-GB"/>
              </w:rPr>
              <w:t>Age Group</w:t>
            </w:r>
          </w:p>
        </w:tc>
      </w:tr>
      <w:tr w:rsidR="00D212A3" w:rsidRPr="002624F1" w14:paraId="76BBDA7E" w14:textId="77777777" w:rsidTr="00FF7F13">
        <w:trPr>
          <w:jc w:val="center"/>
        </w:trPr>
        <w:tc>
          <w:tcPr>
            <w:tcW w:w="3085" w:type="dxa"/>
          </w:tcPr>
          <w:p w14:paraId="0096A310" w14:textId="77777777" w:rsidR="00D212A3" w:rsidRPr="002624F1" w:rsidRDefault="00D212A3" w:rsidP="00FF7F13">
            <w:pPr>
              <w:pStyle w:val="NormalWeb"/>
              <w:spacing w:line="480" w:lineRule="auto"/>
              <w:jc w:val="both"/>
              <w:rPr>
                <w:rFonts w:asciiTheme="majorBidi" w:hAnsiTheme="majorBidi" w:cstheme="majorBidi"/>
                <w:szCs w:val="22"/>
                <w:lang w:val="en-GB"/>
              </w:rPr>
            </w:pPr>
            <w:bookmarkStart w:id="47" w:name="OLE_LINK5"/>
            <w:r w:rsidRPr="002624F1">
              <w:rPr>
                <w:rFonts w:asciiTheme="majorBidi" w:hAnsiTheme="majorBidi" w:cstheme="majorBidi"/>
                <w:szCs w:val="22"/>
                <w:lang w:val="en-GB"/>
              </w:rPr>
              <w:lastRenderedPageBreak/>
              <w:t>18-29</w:t>
            </w:r>
          </w:p>
        </w:tc>
        <w:tc>
          <w:tcPr>
            <w:tcW w:w="2013" w:type="dxa"/>
            <w:vAlign w:val="bottom"/>
          </w:tcPr>
          <w:p w14:paraId="2DFA4F2A" w14:textId="77777777" w:rsidR="00D212A3" w:rsidRPr="002624F1" w:rsidRDefault="00D212A3" w:rsidP="00FF7F13">
            <w:pPr>
              <w:pStyle w:val="NormalWeb"/>
              <w:spacing w:line="480" w:lineRule="auto"/>
              <w:jc w:val="both"/>
              <w:rPr>
                <w:rFonts w:asciiTheme="majorBidi" w:hAnsiTheme="majorBidi" w:cstheme="majorBidi"/>
                <w:szCs w:val="22"/>
                <w:lang w:val="en-GB"/>
              </w:rPr>
            </w:pPr>
            <w:r w:rsidRPr="002624F1">
              <w:rPr>
                <w:rFonts w:asciiTheme="majorBidi" w:hAnsiTheme="majorBidi" w:cstheme="majorBidi"/>
                <w:color w:val="000000"/>
                <w:lang w:val="en-GB"/>
              </w:rPr>
              <w:t>8%</w:t>
            </w:r>
          </w:p>
        </w:tc>
      </w:tr>
      <w:tr w:rsidR="00D212A3" w:rsidRPr="002624F1" w14:paraId="3A0AF0BB" w14:textId="77777777" w:rsidTr="00FF7F13">
        <w:trPr>
          <w:jc w:val="center"/>
        </w:trPr>
        <w:tc>
          <w:tcPr>
            <w:tcW w:w="3085" w:type="dxa"/>
          </w:tcPr>
          <w:p w14:paraId="1FBA101F" w14:textId="77777777" w:rsidR="00D212A3" w:rsidRPr="002624F1" w:rsidRDefault="00D212A3" w:rsidP="00FF7F13">
            <w:pPr>
              <w:pStyle w:val="NormalWeb"/>
              <w:spacing w:line="480" w:lineRule="auto"/>
              <w:jc w:val="both"/>
              <w:rPr>
                <w:rFonts w:asciiTheme="majorBidi" w:hAnsiTheme="majorBidi" w:cstheme="majorBidi"/>
                <w:szCs w:val="22"/>
                <w:lang w:val="en-GB"/>
              </w:rPr>
            </w:pPr>
            <w:r w:rsidRPr="002624F1">
              <w:rPr>
                <w:rFonts w:asciiTheme="majorBidi" w:hAnsiTheme="majorBidi" w:cstheme="majorBidi"/>
                <w:szCs w:val="22"/>
                <w:lang w:val="en-GB"/>
              </w:rPr>
              <w:t>30-39</w:t>
            </w:r>
          </w:p>
        </w:tc>
        <w:tc>
          <w:tcPr>
            <w:tcW w:w="2013" w:type="dxa"/>
            <w:vAlign w:val="bottom"/>
          </w:tcPr>
          <w:p w14:paraId="40092631" w14:textId="77777777" w:rsidR="00D212A3" w:rsidRPr="002624F1" w:rsidRDefault="00D212A3" w:rsidP="00FF7F13">
            <w:pPr>
              <w:pStyle w:val="NormalWeb"/>
              <w:spacing w:line="480" w:lineRule="auto"/>
              <w:jc w:val="both"/>
              <w:rPr>
                <w:rFonts w:asciiTheme="majorBidi" w:hAnsiTheme="majorBidi" w:cstheme="majorBidi"/>
                <w:szCs w:val="22"/>
                <w:lang w:val="en-GB"/>
              </w:rPr>
            </w:pPr>
            <w:r w:rsidRPr="002624F1">
              <w:rPr>
                <w:rFonts w:asciiTheme="majorBidi" w:hAnsiTheme="majorBidi" w:cstheme="majorBidi"/>
                <w:color w:val="000000"/>
                <w:lang w:val="en-GB"/>
              </w:rPr>
              <w:t>42%</w:t>
            </w:r>
          </w:p>
        </w:tc>
      </w:tr>
      <w:tr w:rsidR="00D212A3" w:rsidRPr="002624F1" w14:paraId="63F60173" w14:textId="77777777" w:rsidTr="00FF7F13">
        <w:trPr>
          <w:jc w:val="center"/>
        </w:trPr>
        <w:tc>
          <w:tcPr>
            <w:tcW w:w="3085" w:type="dxa"/>
          </w:tcPr>
          <w:p w14:paraId="50C201FC" w14:textId="77777777" w:rsidR="00D212A3" w:rsidRPr="002624F1" w:rsidRDefault="00D212A3" w:rsidP="00FF7F13">
            <w:pPr>
              <w:pStyle w:val="NormalWeb"/>
              <w:spacing w:line="480" w:lineRule="auto"/>
              <w:jc w:val="both"/>
              <w:rPr>
                <w:rFonts w:asciiTheme="majorBidi" w:hAnsiTheme="majorBidi" w:cstheme="majorBidi"/>
                <w:szCs w:val="22"/>
                <w:lang w:val="en-GB"/>
              </w:rPr>
            </w:pPr>
            <w:r w:rsidRPr="002624F1">
              <w:rPr>
                <w:rFonts w:asciiTheme="majorBidi" w:hAnsiTheme="majorBidi" w:cstheme="majorBidi"/>
                <w:szCs w:val="22"/>
                <w:lang w:val="en-GB"/>
              </w:rPr>
              <w:t>40-49</w:t>
            </w:r>
          </w:p>
        </w:tc>
        <w:tc>
          <w:tcPr>
            <w:tcW w:w="2013" w:type="dxa"/>
            <w:vAlign w:val="bottom"/>
          </w:tcPr>
          <w:p w14:paraId="3DD30866" w14:textId="77777777" w:rsidR="00D212A3" w:rsidRPr="002624F1" w:rsidRDefault="00D212A3" w:rsidP="00FF7F13">
            <w:pPr>
              <w:pStyle w:val="NormalWeb"/>
              <w:spacing w:line="480" w:lineRule="auto"/>
              <w:jc w:val="both"/>
              <w:rPr>
                <w:rFonts w:asciiTheme="majorBidi" w:hAnsiTheme="majorBidi" w:cstheme="majorBidi"/>
                <w:szCs w:val="22"/>
                <w:lang w:val="en-GB"/>
              </w:rPr>
            </w:pPr>
            <w:r w:rsidRPr="002624F1">
              <w:rPr>
                <w:rFonts w:asciiTheme="majorBidi" w:hAnsiTheme="majorBidi" w:cstheme="majorBidi"/>
                <w:color w:val="000000"/>
                <w:lang w:val="en-GB"/>
              </w:rPr>
              <w:t>38%</w:t>
            </w:r>
          </w:p>
        </w:tc>
      </w:tr>
      <w:tr w:rsidR="00D212A3" w:rsidRPr="002624F1" w14:paraId="19ADE09A" w14:textId="77777777" w:rsidTr="00FF7F13">
        <w:trPr>
          <w:jc w:val="center"/>
        </w:trPr>
        <w:tc>
          <w:tcPr>
            <w:tcW w:w="3085" w:type="dxa"/>
          </w:tcPr>
          <w:p w14:paraId="6FA29528" w14:textId="77777777" w:rsidR="00D212A3" w:rsidRPr="002624F1" w:rsidRDefault="00D212A3" w:rsidP="00FF7F13">
            <w:pPr>
              <w:pStyle w:val="NormalWeb"/>
              <w:spacing w:line="480" w:lineRule="auto"/>
              <w:jc w:val="both"/>
              <w:rPr>
                <w:rFonts w:asciiTheme="majorBidi" w:hAnsiTheme="majorBidi" w:cstheme="majorBidi"/>
                <w:szCs w:val="22"/>
                <w:lang w:val="en-GB"/>
              </w:rPr>
            </w:pPr>
            <w:r w:rsidRPr="002624F1">
              <w:rPr>
                <w:rFonts w:asciiTheme="majorBidi" w:hAnsiTheme="majorBidi" w:cstheme="majorBidi"/>
                <w:szCs w:val="22"/>
                <w:lang w:val="en-GB"/>
              </w:rPr>
              <w:t>Above 50</w:t>
            </w:r>
          </w:p>
        </w:tc>
        <w:tc>
          <w:tcPr>
            <w:tcW w:w="2013" w:type="dxa"/>
            <w:vAlign w:val="bottom"/>
          </w:tcPr>
          <w:p w14:paraId="4B410D73" w14:textId="77777777" w:rsidR="00D212A3" w:rsidRPr="002624F1" w:rsidRDefault="00D212A3" w:rsidP="00FF7F13">
            <w:pPr>
              <w:pStyle w:val="NormalWeb"/>
              <w:spacing w:line="480" w:lineRule="auto"/>
              <w:jc w:val="both"/>
              <w:rPr>
                <w:rFonts w:asciiTheme="majorBidi" w:hAnsiTheme="majorBidi" w:cstheme="majorBidi"/>
                <w:szCs w:val="22"/>
                <w:lang w:val="en-GB"/>
              </w:rPr>
            </w:pPr>
            <w:r w:rsidRPr="002624F1">
              <w:rPr>
                <w:rFonts w:asciiTheme="majorBidi" w:hAnsiTheme="majorBidi" w:cstheme="majorBidi"/>
                <w:color w:val="000000"/>
                <w:lang w:val="en-GB"/>
              </w:rPr>
              <w:t>12%</w:t>
            </w:r>
          </w:p>
        </w:tc>
      </w:tr>
      <w:bookmarkEnd w:id="47"/>
      <w:tr w:rsidR="00FF7F13" w:rsidRPr="002624F1" w14:paraId="6BC2E559" w14:textId="77777777" w:rsidTr="00B427B1">
        <w:trPr>
          <w:jc w:val="center"/>
        </w:trPr>
        <w:tc>
          <w:tcPr>
            <w:tcW w:w="5098" w:type="dxa"/>
            <w:gridSpan w:val="2"/>
          </w:tcPr>
          <w:p w14:paraId="70BBB2AF" w14:textId="6A028450" w:rsidR="00FF7F13" w:rsidRPr="002624F1" w:rsidRDefault="00FF7F13" w:rsidP="00FF7F13">
            <w:pPr>
              <w:pStyle w:val="NormalWeb"/>
              <w:spacing w:line="480" w:lineRule="auto"/>
              <w:rPr>
                <w:rFonts w:asciiTheme="majorBidi" w:hAnsiTheme="majorBidi" w:cstheme="majorBidi"/>
                <w:szCs w:val="22"/>
                <w:lang w:val="en-GB"/>
              </w:rPr>
            </w:pPr>
            <w:r w:rsidRPr="002624F1">
              <w:rPr>
                <w:rFonts w:asciiTheme="majorBidi" w:hAnsiTheme="majorBidi" w:cstheme="majorBidi"/>
                <w:b/>
                <w:bCs/>
                <w:szCs w:val="22"/>
                <w:lang w:val="en-GB"/>
              </w:rPr>
              <w:t>Level of Education</w:t>
            </w:r>
          </w:p>
        </w:tc>
      </w:tr>
      <w:tr w:rsidR="00D212A3" w:rsidRPr="002624F1" w14:paraId="09399A9F" w14:textId="77777777" w:rsidTr="00FF7F13">
        <w:trPr>
          <w:jc w:val="center"/>
        </w:trPr>
        <w:tc>
          <w:tcPr>
            <w:tcW w:w="3085" w:type="dxa"/>
          </w:tcPr>
          <w:p w14:paraId="2EE57840" w14:textId="77777777" w:rsidR="00D212A3" w:rsidRPr="002624F1" w:rsidRDefault="00D212A3" w:rsidP="00FF7F13">
            <w:pPr>
              <w:pStyle w:val="NormalWeb"/>
              <w:spacing w:line="480" w:lineRule="auto"/>
              <w:jc w:val="both"/>
              <w:rPr>
                <w:rFonts w:asciiTheme="majorBidi" w:hAnsiTheme="majorBidi" w:cstheme="majorBidi"/>
                <w:szCs w:val="22"/>
                <w:lang w:val="en-GB"/>
              </w:rPr>
            </w:pPr>
            <w:r w:rsidRPr="002624F1">
              <w:rPr>
                <w:rFonts w:asciiTheme="majorBidi" w:hAnsiTheme="majorBidi" w:cstheme="majorBidi"/>
                <w:szCs w:val="22"/>
                <w:lang w:val="en-GB"/>
              </w:rPr>
              <w:t>Diploma</w:t>
            </w:r>
          </w:p>
        </w:tc>
        <w:tc>
          <w:tcPr>
            <w:tcW w:w="2013" w:type="dxa"/>
            <w:vAlign w:val="bottom"/>
          </w:tcPr>
          <w:p w14:paraId="3442FEE6" w14:textId="77777777" w:rsidR="00D212A3" w:rsidRPr="002624F1" w:rsidRDefault="00D212A3" w:rsidP="00FF7F13">
            <w:pPr>
              <w:pStyle w:val="NormalWeb"/>
              <w:spacing w:line="480" w:lineRule="auto"/>
              <w:jc w:val="both"/>
              <w:rPr>
                <w:rFonts w:asciiTheme="majorBidi" w:hAnsiTheme="majorBidi" w:cstheme="majorBidi"/>
                <w:szCs w:val="22"/>
                <w:lang w:val="en-GB"/>
              </w:rPr>
            </w:pPr>
            <w:r w:rsidRPr="002624F1">
              <w:rPr>
                <w:rFonts w:asciiTheme="majorBidi" w:hAnsiTheme="majorBidi" w:cstheme="majorBidi"/>
                <w:color w:val="000000"/>
                <w:lang w:val="en-GB"/>
              </w:rPr>
              <w:t>6%</w:t>
            </w:r>
          </w:p>
        </w:tc>
      </w:tr>
      <w:tr w:rsidR="00D212A3" w:rsidRPr="002624F1" w14:paraId="14A4914C" w14:textId="77777777" w:rsidTr="00FF7F13">
        <w:trPr>
          <w:jc w:val="center"/>
        </w:trPr>
        <w:tc>
          <w:tcPr>
            <w:tcW w:w="3085" w:type="dxa"/>
          </w:tcPr>
          <w:p w14:paraId="01ED69CE" w14:textId="77777777" w:rsidR="00D212A3" w:rsidRPr="002624F1" w:rsidRDefault="00D212A3" w:rsidP="00FF7F13">
            <w:pPr>
              <w:pStyle w:val="NormalWeb"/>
              <w:spacing w:line="480" w:lineRule="auto"/>
              <w:jc w:val="both"/>
              <w:rPr>
                <w:rFonts w:asciiTheme="majorBidi" w:hAnsiTheme="majorBidi" w:cstheme="majorBidi"/>
                <w:szCs w:val="22"/>
                <w:lang w:val="en-GB"/>
              </w:rPr>
            </w:pPr>
            <w:r w:rsidRPr="002624F1">
              <w:rPr>
                <w:rFonts w:asciiTheme="majorBidi" w:hAnsiTheme="majorBidi" w:cstheme="majorBidi"/>
                <w:szCs w:val="22"/>
                <w:lang w:val="en-GB"/>
              </w:rPr>
              <w:t>Bachelor’s degree</w:t>
            </w:r>
          </w:p>
        </w:tc>
        <w:tc>
          <w:tcPr>
            <w:tcW w:w="2013" w:type="dxa"/>
            <w:vAlign w:val="bottom"/>
          </w:tcPr>
          <w:p w14:paraId="0C00C57A" w14:textId="77777777" w:rsidR="00D212A3" w:rsidRPr="002624F1" w:rsidRDefault="00D212A3" w:rsidP="00FF7F13">
            <w:pPr>
              <w:pStyle w:val="NormalWeb"/>
              <w:spacing w:line="480" w:lineRule="auto"/>
              <w:jc w:val="both"/>
              <w:rPr>
                <w:rFonts w:asciiTheme="majorBidi" w:hAnsiTheme="majorBidi" w:cstheme="majorBidi"/>
                <w:szCs w:val="22"/>
                <w:lang w:val="en-GB"/>
              </w:rPr>
            </w:pPr>
            <w:r w:rsidRPr="002624F1">
              <w:rPr>
                <w:rFonts w:asciiTheme="majorBidi" w:hAnsiTheme="majorBidi" w:cstheme="majorBidi"/>
                <w:color w:val="000000"/>
                <w:lang w:val="en-GB"/>
              </w:rPr>
              <w:t>54%</w:t>
            </w:r>
          </w:p>
        </w:tc>
      </w:tr>
      <w:tr w:rsidR="00D212A3" w:rsidRPr="002624F1" w14:paraId="5E12B2EE" w14:textId="77777777" w:rsidTr="00FF7F13">
        <w:trPr>
          <w:jc w:val="center"/>
        </w:trPr>
        <w:tc>
          <w:tcPr>
            <w:tcW w:w="3085" w:type="dxa"/>
          </w:tcPr>
          <w:p w14:paraId="0866CF05" w14:textId="77777777" w:rsidR="00D212A3" w:rsidRPr="002624F1" w:rsidRDefault="00D212A3" w:rsidP="00FF7F13">
            <w:pPr>
              <w:pStyle w:val="NormalWeb"/>
              <w:spacing w:line="480" w:lineRule="auto"/>
              <w:jc w:val="both"/>
              <w:rPr>
                <w:rFonts w:asciiTheme="majorBidi" w:hAnsiTheme="majorBidi" w:cstheme="majorBidi"/>
                <w:szCs w:val="22"/>
                <w:lang w:val="en-GB"/>
              </w:rPr>
            </w:pPr>
            <w:r w:rsidRPr="002624F1">
              <w:rPr>
                <w:rFonts w:asciiTheme="majorBidi" w:hAnsiTheme="majorBidi" w:cstheme="majorBidi"/>
                <w:szCs w:val="22"/>
                <w:lang w:val="en-GB"/>
              </w:rPr>
              <w:t>Master’s degree</w:t>
            </w:r>
          </w:p>
        </w:tc>
        <w:tc>
          <w:tcPr>
            <w:tcW w:w="2013" w:type="dxa"/>
            <w:vAlign w:val="bottom"/>
          </w:tcPr>
          <w:p w14:paraId="6B20A2CE" w14:textId="77777777" w:rsidR="00D212A3" w:rsidRPr="002624F1" w:rsidRDefault="00D212A3" w:rsidP="00FF7F13">
            <w:pPr>
              <w:pStyle w:val="NormalWeb"/>
              <w:spacing w:line="480" w:lineRule="auto"/>
              <w:jc w:val="both"/>
              <w:rPr>
                <w:rFonts w:asciiTheme="majorBidi" w:hAnsiTheme="majorBidi" w:cstheme="majorBidi"/>
                <w:szCs w:val="22"/>
                <w:lang w:val="en-GB"/>
              </w:rPr>
            </w:pPr>
            <w:r w:rsidRPr="002624F1">
              <w:rPr>
                <w:rFonts w:asciiTheme="majorBidi" w:hAnsiTheme="majorBidi" w:cstheme="majorBidi"/>
                <w:color w:val="000000"/>
                <w:lang w:val="en-GB"/>
              </w:rPr>
              <w:t>32%</w:t>
            </w:r>
          </w:p>
        </w:tc>
      </w:tr>
      <w:tr w:rsidR="00D212A3" w:rsidRPr="002624F1" w14:paraId="32B05537" w14:textId="77777777" w:rsidTr="00FF7F13">
        <w:trPr>
          <w:jc w:val="center"/>
        </w:trPr>
        <w:tc>
          <w:tcPr>
            <w:tcW w:w="3085" w:type="dxa"/>
          </w:tcPr>
          <w:p w14:paraId="0E6740E3" w14:textId="77777777" w:rsidR="00D212A3" w:rsidRPr="002624F1" w:rsidRDefault="00D212A3" w:rsidP="00FF7F13">
            <w:pPr>
              <w:pStyle w:val="NormalWeb"/>
              <w:spacing w:line="480" w:lineRule="auto"/>
              <w:jc w:val="both"/>
              <w:rPr>
                <w:rFonts w:asciiTheme="majorBidi" w:hAnsiTheme="majorBidi" w:cstheme="majorBidi"/>
                <w:szCs w:val="22"/>
                <w:lang w:val="en-GB"/>
              </w:rPr>
            </w:pPr>
            <w:r w:rsidRPr="002624F1">
              <w:rPr>
                <w:rFonts w:asciiTheme="majorBidi" w:hAnsiTheme="majorBidi" w:cstheme="majorBidi"/>
                <w:szCs w:val="22"/>
                <w:lang w:val="en-GB"/>
              </w:rPr>
              <w:t>Ph.D.</w:t>
            </w:r>
          </w:p>
        </w:tc>
        <w:tc>
          <w:tcPr>
            <w:tcW w:w="2013" w:type="dxa"/>
            <w:vAlign w:val="bottom"/>
          </w:tcPr>
          <w:p w14:paraId="2A30F193" w14:textId="77777777" w:rsidR="00D212A3" w:rsidRPr="002624F1" w:rsidRDefault="00D212A3" w:rsidP="00FF7F13">
            <w:pPr>
              <w:pStyle w:val="NormalWeb"/>
              <w:spacing w:line="480" w:lineRule="auto"/>
              <w:jc w:val="both"/>
              <w:rPr>
                <w:rFonts w:asciiTheme="majorBidi" w:hAnsiTheme="majorBidi" w:cstheme="majorBidi"/>
                <w:szCs w:val="22"/>
                <w:lang w:val="en-GB"/>
              </w:rPr>
            </w:pPr>
            <w:r w:rsidRPr="002624F1">
              <w:rPr>
                <w:rFonts w:asciiTheme="majorBidi" w:hAnsiTheme="majorBidi" w:cstheme="majorBidi"/>
                <w:color w:val="000000"/>
                <w:lang w:val="en-GB"/>
              </w:rPr>
              <w:t>18%</w:t>
            </w:r>
          </w:p>
        </w:tc>
      </w:tr>
    </w:tbl>
    <w:p w14:paraId="31C1FD64" w14:textId="77777777" w:rsidR="00D212A3" w:rsidRPr="002624F1" w:rsidRDefault="00D212A3" w:rsidP="00D212A3">
      <w:pPr>
        <w:pStyle w:val="NormalWeb"/>
        <w:jc w:val="center"/>
        <w:rPr>
          <w:lang w:val="en-GB"/>
        </w:rPr>
      </w:pPr>
      <w:r w:rsidRPr="002624F1">
        <w:rPr>
          <w:noProof/>
          <w:lang w:val="en-GB"/>
          <w14:ligatures w14:val="standardContextual"/>
        </w:rPr>
        <w:drawing>
          <wp:inline distT="0" distB="0" distL="0" distR="0" wp14:anchorId="30EAB7FA" wp14:editId="300E3283">
            <wp:extent cx="3240000" cy="2622000"/>
            <wp:effectExtent l="0" t="0" r="11430" b="6985"/>
            <wp:docPr id="902128054" name="Chart 1">
              <a:extLst xmlns:a="http://schemas.openxmlformats.org/drawingml/2006/main">
                <a:ext uri="{FF2B5EF4-FFF2-40B4-BE49-F238E27FC236}">
                  <a16:creationId xmlns:a16="http://schemas.microsoft.com/office/drawing/2014/main" id="{D2660E5E-B91B-4034-8A90-FFA0D49ED76C}"/>
                </a:ext>
              </a:extLst>
            </wp:docPr>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7A22BA12" w14:textId="54D245F8" w:rsidR="00D212A3" w:rsidRPr="00CB5CD4" w:rsidRDefault="00D212A3" w:rsidP="00D212A3">
      <w:pPr>
        <w:pStyle w:val="NormalWeb"/>
        <w:jc w:val="center"/>
        <w:rPr>
          <w:lang w:val="en-GB"/>
        </w:rPr>
      </w:pPr>
      <w:bookmarkStart w:id="48" w:name="_Toc146913852"/>
      <w:bookmarkStart w:id="49" w:name="_Toc161115380"/>
      <w:r w:rsidRPr="00CB5CD4">
        <w:rPr>
          <w:b/>
          <w:bCs/>
          <w:lang w:val="en-GB"/>
        </w:rPr>
        <w:t xml:space="preserve">Figure </w:t>
      </w:r>
      <w:r w:rsidR="00830E18">
        <w:rPr>
          <w:b/>
          <w:bCs/>
          <w:lang w:val="en-GB"/>
        </w:rPr>
        <w:fldChar w:fldCharType="begin"/>
      </w:r>
      <w:r w:rsidR="00830E18">
        <w:rPr>
          <w:b/>
          <w:bCs/>
          <w:lang w:val="en-GB"/>
        </w:rPr>
        <w:instrText xml:space="preserve"> STYLEREF 1 \s </w:instrText>
      </w:r>
      <w:r w:rsidR="00830E18">
        <w:rPr>
          <w:b/>
          <w:bCs/>
          <w:lang w:val="en-GB"/>
        </w:rPr>
        <w:fldChar w:fldCharType="separate"/>
      </w:r>
      <w:r w:rsidR="00830E18">
        <w:rPr>
          <w:b/>
          <w:bCs/>
          <w:noProof/>
          <w:cs/>
          <w:lang w:val="en-GB"/>
        </w:rPr>
        <w:t>‎</w:t>
      </w:r>
      <w:r w:rsidR="00830E18">
        <w:rPr>
          <w:b/>
          <w:bCs/>
          <w:noProof/>
          <w:lang w:val="en-GB"/>
        </w:rPr>
        <w:t>4</w:t>
      </w:r>
      <w:r w:rsidR="00830E18">
        <w:rPr>
          <w:b/>
          <w:bCs/>
          <w:lang w:val="en-GB"/>
        </w:rPr>
        <w:fldChar w:fldCharType="end"/>
      </w:r>
      <w:r w:rsidR="00830E18">
        <w:rPr>
          <w:b/>
          <w:bCs/>
          <w:lang w:val="en-GB"/>
        </w:rPr>
        <w:noBreakHyphen/>
      </w:r>
      <w:r w:rsidR="00830E18">
        <w:rPr>
          <w:b/>
          <w:bCs/>
          <w:lang w:val="en-GB"/>
        </w:rPr>
        <w:fldChar w:fldCharType="begin"/>
      </w:r>
      <w:r w:rsidR="00830E18">
        <w:rPr>
          <w:b/>
          <w:bCs/>
          <w:lang w:val="en-GB"/>
        </w:rPr>
        <w:instrText xml:space="preserve"> SEQ Figure \* ARABIC \s 1 </w:instrText>
      </w:r>
      <w:r w:rsidR="00830E18">
        <w:rPr>
          <w:b/>
          <w:bCs/>
          <w:lang w:val="en-GB"/>
        </w:rPr>
        <w:fldChar w:fldCharType="separate"/>
      </w:r>
      <w:r w:rsidR="00830E18">
        <w:rPr>
          <w:b/>
          <w:bCs/>
          <w:noProof/>
          <w:lang w:val="en-GB"/>
        </w:rPr>
        <w:t>1</w:t>
      </w:r>
      <w:r w:rsidR="00830E18">
        <w:rPr>
          <w:b/>
          <w:bCs/>
          <w:lang w:val="en-GB"/>
        </w:rPr>
        <w:fldChar w:fldCharType="end"/>
      </w:r>
      <w:r w:rsidRPr="00CB5CD4">
        <w:rPr>
          <w:lang w:val="en-GB"/>
        </w:rPr>
        <w:t xml:space="preserve"> </w:t>
      </w:r>
      <w:bookmarkEnd w:id="48"/>
      <w:r w:rsidR="00CB5CD4">
        <w:rPr>
          <w:lang w:val="en-GB"/>
        </w:rPr>
        <w:t xml:space="preserve">Participants’ </w:t>
      </w:r>
      <w:r w:rsidRPr="00CB5CD4">
        <w:rPr>
          <w:lang w:val="en-GB"/>
        </w:rPr>
        <w:t>Gender</w:t>
      </w:r>
      <w:bookmarkEnd w:id="49"/>
    </w:p>
    <w:p w14:paraId="21492F17" w14:textId="77777777" w:rsidR="00D212A3" w:rsidRPr="002624F1" w:rsidRDefault="00D212A3" w:rsidP="00B6053F">
      <w:pPr>
        <w:ind w:firstLine="426"/>
      </w:pPr>
      <w:r w:rsidRPr="002624F1">
        <w:t>In terms of the respondents’ age distribution, the most significant portion, approximately 8%, falls within the age group of 18-29 years. Following this, the 30-39 age group accounts for 42% of the total respondents, while the 40-49 age group also comprises approximately 38%. Finally, respondents over 50 years were 12%. These statistics is shown in Figure 4.2.</w:t>
      </w:r>
    </w:p>
    <w:p w14:paraId="0FA04439" w14:textId="77777777" w:rsidR="00D212A3" w:rsidRPr="002624F1" w:rsidRDefault="00D212A3" w:rsidP="00FF7F13">
      <w:pPr>
        <w:pStyle w:val="NormalWeb"/>
        <w:jc w:val="center"/>
        <w:rPr>
          <w:lang w:val="en-GB"/>
        </w:rPr>
      </w:pPr>
      <w:r w:rsidRPr="002624F1">
        <w:rPr>
          <w:noProof/>
          <w:lang w:val="en-GB"/>
          <w14:ligatures w14:val="standardContextual"/>
        </w:rPr>
        <w:lastRenderedPageBreak/>
        <w:drawing>
          <wp:inline distT="0" distB="0" distL="0" distR="0" wp14:anchorId="2C6D3E31" wp14:editId="3DE8CCC5">
            <wp:extent cx="3708000" cy="2568634"/>
            <wp:effectExtent l="0" t="0" r="13335" b="9525"/>
            <wp:docPr id="1364811962" name="Chart 1">
              <a:extLst xmlns:a="http://schemas.openxmlformats.org/drawingml/2006/main">
                <a:ext uri="{FF2B5EF4-FFF2-40B4-BE49-F238E27FC236}">
                  <a16:creationId xmlns:a16="http://schemas.microsoft.com/office/drawing/2014/main" id="{6209956C-3951-9348-7A23-0B615D342340}"/>
                </a:ext>
              </a:extLst>
            </wp:docPr>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12660165" w14:textId="47E7CD48" w:rsidR="00D212A3" w:rsidRPr="00CB5CD4" w:rsidRDefault="00D212A3" w:rsidP="00D212A3">
      <w:pPr>
        <w:pStyle w:val="Caption"/>
        <w:rPr>
          <w:b w:val="0"/>
          <w:bCs w:val="0"/>
        </w:rPr>
      </w:pPr>
      <w:bookmarkStart w:id="50" w:name="_Toc146913853"/>
      <w:bookmarkStart w:id="51" w:name="_Toc161115381"/>
      <w:r w:rsidRPr="00CB5CD4">
        <w:t xml:space="preserve">Figure </w:t>
      </w:r>
      <w:r w:rsidR="00830E18">
        <w:fldChar w:fldCharType="begin"/>
      </w:r>
      <w:r w:rsidR="00830E18">
        <w:instrText xml:space="preserve"> STYLEREF 1 \s </w:instrText>
      </w:r>
      <w:r w:rsidR="00830E18">
        <w:fldChar w:fldCharType="separate"/>
      </w:r>
      <w:r w:rsidR="00830E18">
        <w:rPr>
          <w:noProof/>
          <w:cs/>
        </w:rPr>
        <w:t>‎</w:t>
      </w:r>
      <w:r w:rsidR="00830E18">
        <w:rPr>
          <w:noProof/>
        </w:rPr>
        <w:t>4</w:t>
      </w:r>
      <w:r w:rsidR="00830E18">
        <w:fldChar w:fldCharType="end"/>
      </w:r>
      <w:r w:rsidR="00830E18">
        <w:noBreakHyphen/>
      </w:r>
      <w:r w:rsidR="00830E18">
        <w:fldChar w:fldCharType="begin"/>
      </w:r>
      <w:r w:rsidR="00830E18">
        <w:instrText xml:space="preserve"> SEQ Figure \* ARABIC \s 1 </w:instrText>
      </w:r>
      <w:r w:rsidR="00830E18">
        <w:fldChar w:fldCharType="separate"/>
      </w:r>
      <w:r w:rsidR="00830E18">
        <w:rPr>
          <w:noProof/>
        </w:rPr>
        <w:t>2</w:t>
      </w:r>
      <w:r w:rsidR="00830E18">
        <w:fldChar w:fldCharType="end"/>
      </w:r>
      <w:r w:rsidRPr="00CB5CD4">
        <w:rPr>
          <w:b w:val="0"/>
          <w:bCs w:val="0"/>
        </w:rPr>
        <w:t xml:space="preserve"> </w:t>
      </w:r>
      <w:bookmarkEnd w:id="50"/>
      <w:r w:rsidR="00CB5CD4" w:rsidRPr="00CB5CD4">
        <w:rPr>
          <w:b w:val="0"/>
          <w:bCs w:val="0"/>
        </w:rPr>
        <w:t>Participants</w:t>
      </w:r>
      <w:r w:rsidR="00CB5CD4">
        <w:rPr>
          <w:b w:val="0"/>
          <w:bCs w:val="0"/>
        </w:rPr>
        <w:t xml:space="preserve">’ </w:t>
      </w:r>
      <w:r w:rsidR="00CB5CD4" w:rsidRPr="00CB5CD4">
        <w:rPr>
          <w:b w:val="0"/>
          <w:bCs w:val="0"/>
        </w:rPr>
        <w:t>Age</w:t>
      </w:r>
      <w:bookmarkEnd w:id="51"/>
    </w:p>
    <w:p w14:paraId="6E504C7E" w14:textId="77777777" w:rsidR="00D212A3" w:rsidRPr="002624F1" w:rsidRDefault="00D212A3" w:rsidP="00B6053F">
      <w:pPr>
        <w:ind w:firstLine="426"/>
      </w:pPr>
      <w:r w:rsidRPr="002624F1">
        <w:t xml:space="preserve">Figure 4.3 provides insight into the educational background of the 332 respondents. About 6% of respondents hold Diploma. While 54% of the respondents with bachelor’s degree, and 32% with master’s degree. Finally, 18% holds a PhD. </w:t>
      </w:r>
    </w:p>
    <w:p w14:paraId="19935E95" w14:textId="77777777" w:rsidR="00D212A3" w:rsidRPr="002624F1" w:rsidRDefault="00D212A3" w:rsidP="00FF7F13">
      <w:pPr>
        <w:pStyle w:val="NormalWeb"/>
        <w:jc w:val="center"/>
        <w:rPr>
          <w:lang w:val="en-GB"/>
        </w:rPr>
      </w:pPr>
      <w:r w:rsidRPr="002624F1">
        <w:rPr>
          <w:noProof/>
          <w:lang w:val="en-GB"/>
          <w14:ligatures w14:val="standardContextual"/>
        </w:rPr>
        <w:drawing>
          <wp:inline distT="0" distB="0" distL="0" distR="0" wp14:anchorId="3980F4F1" wp14:editId="34E31131">
            <wp:extent cx="3600000" cy="2563741"/>
            <wp:effectExtent l="0" t="0" r="6985" b="14605"/>
            <wp:docPr id="495715190" name="Chart 1">
              <a:extLst xmlns:a="http://schemas.openxmlformats.org/drawingml/2006/main">
                <a:ext uri="{FF2B5EF4-FFF2-40B4-BE49-F238E27FC236}">
                  <a16:creationId xmlns:a16="http://schemas.microsoft.com/office/drawing/2014/main" id="{C82F4CE7-19EB-BE2A-6344-4B0C9F4D8F5E}"/>
                </a:ext>
              </a:extLst>
            </wp:docPr>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45A047AE" w14:textId="618C7270" w:rsidR="00D212A3" w:rsidRPr="002624F1" w:rsidRDefault="00D212A3" w:rsidP="00D212A3">
      <w:pPr>
        <w:pStyle w:val="Caption"/>
      </w:pPr>
      <w:bookmarkStart w:id="52" w:name="_Toc146913854"/>
      <w:bookmarkStart w:id="53" w:name="_Toc161115382"/>
      <w:r w:rsidRPr="002624F1">
        <w:t xml:space="preserve">Figure </w:t>
      </w:r>
      <w:r w:rsidR="00830E18">
        <w:fldChar w:fldCharType="begin"/>
      </w:r>
      <w:r w:rsidR="00830E18">
        <w:instrText xml:space="preserve"> STYLEREF 1 \s </w:instrText>
      </w:r>
      <w:r w:rsidR="00830E18">
        <w:fldChar w:fldCharType="separate"/>
      </w:r>
      <w:r w:rsidR="00830E18">
        <w:rPr>
          <w:noProof/>
          <w:cs/>
        </w:rPr>
        <w:t>‎</w:t>
      </w:r>
      <w:r w:rsidR="00830E18">
        <w:rPr>
          <w:noProof/>
        </w:rPr>
        <w:t>4</w:t>
      </w:r>
      <w:r w:rsidR="00830E18">
        <w:fldChar w:fldCharType="end"/>
      </w:r>
      <w:r w:rsidR="00830E18">
        <w:noBreakHyphen/>
      </w:r>
      <w:r w:rsidR="00830E18">
        <w:fldChar w:fldCharType="begin"/>
      </w:r>
      <w:r w:rsidR="00830E18">
        <w:instrText xml:space="preserve"> SEQ Figure \* ARABIC \s 1 </w:instrText>
      </w:r>
      <w:r w:rsidR="00830E18">
        <w:fldChar w:fldCharType="separate"/>
      </w:r>
      <w:r w:rsidR="00830E18">
        <w:rPr>
          <w:noProof/>
        </w:rPr>
        <w:t>3</w:t>
      </w:r>
      <w:r w:rsidR="00830E18">
        <w:fldChar w:fldCharType="end"/>
      </w:r>
      <w:r w:rsidRPr="002624F1">
        <w:t xml:space="preserve"> </w:t>
      </w:r>
      <w:bookmarkEnd w:id="52"/>
      <w:r w:rsidRPr="002624F1">
        <w:t>Level of Education</w:t>
      </w:r>
      <w:bookmarkEnd w:id="53"/>
    </w:p>
    <w:p w14:paraId="6B270EB3" w14:textId="77777777" w:rsidR="00D212A3" w:rsidRPr="002624F1" w:rsidRDefault="00D212A3" w:rsidP="00D212A3">
      <w:pPr>
        <w:pStyle w:val="Heading2"/>
      </w:pPr>
      <w:bookmarkStart w:id="54" w:name="_Toc147086506"/>
      <w:bookmarkStart w:id="55" w:name="_Toc161115368"/>
      <w:bookmarkEnd w:id="42"/>
      <w:r w:rsidRPr="002624F1">
        <w:t>Measurement Model Assessment</w:t>
      </w:r>
      <w:bookmarkEnd w:id="54"/>
      <w:bookmarkEnd w:id="55"/>
      <w:r w:rsidRPr="002624F1">
        <w:t xml:space="preserve"> </w:t>
      </w:r>
    </w:p>
    <w:p w14:paraId="546BC723" w14:textId="5784573E" w:rsidR="00D212A3" w:rsidRPr="002624F1" w:rsidRDefault="00D4523E" w:rsidP="00D212A3">
      <w:pPr>
        <w:ind w:firstLine="0"/>
      </w:pPr>
      <w:r w:rsidRPr="002624F1">
        <w:t xml:space="preserve">Measurement Model Assessment is crucial for evaluating the reliability and validity of instruments or models across diverse fields. It aims to gauge how well a model captures intended constructs or variables. In this research, statistical techniques like tests for </w:t>
      </w:r>
      <w:r w:rsidRPr="002624F1">
        <w:lastRenderedPageBreak/>
        <w:t>multicollinearity, construct reliability, validity, convergent validity, discriminant validity, and structural equation modelling (SEM) will be utilised. These methods collectively ensure the consistency and accuracy of measurements in the developed theoretical model</w:t>
      </w:r>
      <w:r w:rsidR="00D212A3" w:rsidRPr="002624F1">
        <w:t xml:space="preserve">. </w:t>
      </w:r>
    </w:p>
    <w:p w14:paraId="191EF5EB" w14:textId="77777777" w:rsidR="00D212A3" w:rsidRPr="002624F1" w:rsidRDefault="00D212A3" w:rsidP="00D212A3">
      <w:pPr>
        <w:pStyle w:val="Heading3"/>
        <w:spacing w:before="240"/>
      </w:pPr>
      <w:bookmarkStart w:id="56" w:name="_Toc147086509"/>
      <w:bookmarkStart w:id="57" w:name="_Toc161115369"/>
      <w:r w:rsidRPr="002624F1">
        <w:t>Construct Reliability and Validity</w:t>
      </w:r>
      <w:bookmarkEnd w:id="56"/>
      <w:bookmarkEnd w:id="57"/>
    </w:p>
    <w:p w14:paraId="53CCF3DD" w14:textId="6F05BB86" w:rsidR="00D212A3" w:rsidRPr="002624F1" w:rsidRDefault="00D212A3" w:rsidP="00B6053F">
      <w:pPr>
        <w:ind w:firstLine="0"/>
      </w:pPr>
      <w:r w:rsidRPr="002624F1">
        <w:t xml:space="preserve">The </w:t>
      </w:r>
      <w:r w:rsidR="00582136" w:rsidRPr="00582136">
        <w:t xml:space="preserve">variables' reliability was evaluated using both Cronbach’s Alpha and Composite Reliability (CR). Results show that all CR values surpassed the recommended threshold of 0.7. As depicted in Table 4.1, Cronbach’s Alpha also exceeded the 0.7 threshold. Furthermore, CR values ranged from 0.869 to 0.921, indicating high internal consistency </w:t>
      </w:r>
      <w:r w:rsidRPr="002624F1">
        <w:fldChar w:fldCharType="begin" w:fldLock="1"/>
      </w:r>
      <w:r w:rsidR="00773233">
        <w:instrText>ADDIN CSL_CITATION {"citationItems":[{"id":"ITEM-1","itemData":{"author":[{"dropping-particle":"","family":"Hair Jr","given":"Joseph F","non-dropping-particle":"","parse-names":false,"suffix":""},{"dropping-particle":"","family":"Hult","given":"G Tomas M","non-dropping-particle":"","parse-names":false,"suffix":""},{"dropping-particle":"","family":"Ringle","given":"Christian M","non-dropping-particle":"","parse-names":false,"suffix":""},{"dropping-particle":"","family":"Sarstedt","given":"Marko","non-dropping-particle":"","parse-names":false,"suffix":""},{"dropping-particle":"","family":"Danks","given":"Nicholas P","non-dropping-particle":"","parse-names":false,"suffix":""},{"dropping-particle":"","family":"Ray","given":"Soumya","non-dropping-particle":"","parse-names":false,"suffix":""}],"id":"ITEM-1","issued":{"date-parts":[["2021"]]},"publisher":"Springer Nature","title":"Partial least squares structural equation modeling (PLS-SEM) using R: A workbook","type":"book"},"uris":["http://www.mendeley.com/documents/?uuid=8d006627-7aea-4421-a837-f2645d19a16e"]}],"mendeley":{"formattedCitation":"(Hair Jr &lt;i&gt;et al.&lt;/i&gt;, 2021)","plainTextFormattedCitation":"(Hair Jr et al., 2021)","previouslyFormattedCitation":"(Hair Jr &lt;i&gt;et al.&lt;/i&gt;, 2021)"},"properties":{"noteIndex":0},"schema":"https://github.com/citation-style-language/schema/raw/master/csl-citation.json"}</w:instrText>
      </w:r>
      <w:r w:rsidRPr="002624F1">
        <w:fldChar w:fldCharType="separate"/>
      </w:r>
      <w:r w:rsidR="00773233" w:rsidRPr="00773233">
        <w:rPr>
          <w:noProof/>
        </w:rPr>
        <w:t xml:space="preserve">(Hair Jr </w:t>
      </w:r>
      <w:r w:rsidR="00773233" w:rsidRPr="00773233">
        <w:rPr>
          <w:i/>
          <w:noProof/>
        </w:rPr>
        <w:t>et al.</w:t>
      </w:r>
      <w:r w:rsidR="00773233" w:rsidRPr="00773233">
        <w:rPr>
          <w:noProof/>
        </w:rPr>
        <w:t>, 2021)</w:t>
      </w:r>
      <w:r w:rsidRPr="002624F1">
        <w:fldChar w:fldCharType="end"/>
      </w:r>
      <w:r w:rsidRPr="002624F1">
        <w:t>.</w:t>
      </w:r>
    </w:p>
    <w:p w14:paraId="78B447AA" w14:textId="486821FC" w:rsidR="00D212A3" w:rsidRPr="002624F1" w:rsidRDefault="00F31DD2" w:rsidP="00F31DD2">
      <w:pPr>
        <w:pStyle w:val="Caption"/>
      </w:pPr>
      <w:bookmarkStart w:id="58" w:name="_Toc146913866"/>
      <w:bookmarkStart w:id="59" w:name="_Toc160830999"/>
      <w:r>
        <w:t xml:space="preserve">Table </w:t>
      </w:r>
      <w:r>
        <w:fldChar w:fldCharType="begin"/>
      </w:r>
      <w:r>
        <w:instrText xml:space="preserve"> STYLEREF 1 \s </w:instrText>
      </w:r>
      <w:r>
        <w:fldChar w:fldCharType="separate"/>
      </w:r>
      <w:r>
        <w:rPr>
          <w:noProof/>
          <w:cs/>
        </w:rPr>
        <w:t>‎</w:t>
      </w:r>
      <w:r>
        <w:rPr>
          <w:noProof/>
        </w:rPr>
        <w:t>4</w:t>
      </w:r>
      <w:r>
        <w:fldChar w:fldCharType="end"/>
      </w:r>
      <w:r>
        <w:noBreakHyphen/>
      </w:r>
      <w:r>
        <w:fldChar w:fldCharType="begin"/>
      </w:r>
      <w:r>
        <w:instrText xml:space="preserve"> SEQ Table \* ARABIC \s 1 </w:instrText>
      </w:r>
      <w:r>
        <w:fldChar w:fldCharType="separate"/>
      </w:r>
      <w:r>
        <w:rPr>
          <w:noProof/>
        </w:rPr>
        <w:t>2</w:t>
      </w:r>
      <w:r>
        <w:fldChar w:fldCharType="end"/>
      </w:r>
      <w:r>
        <w:rPr>
          <w:lang w:val="en-US"/>
        </w:rPr>
        <w:t xml:space="preserve"> </w:t>
      </w:r>
      <w:r w:rsidRPr="00847980">
        <w:rPr>
          <w:lang w:val="en-US"/>
        </w:rPr>
        <w:t>Cronbach’s alpha and Composite Reliability</w:t>
      </w:r>
      <w:bookmarkEnd w:id="58"/>
      <w:bookmarkEnd w:id="59"/>
    </w:p>
    <w:tbl>
      <w:tblPr>
        <w:tblW w:w="6238" w:type="dxa"/>
        <w:jc w:val="center"/>
        <w:tblLook w:val="04A0" w:firstRow="1" w:lastRow="0" w:firstColumn="1" w:lastColumn="0" w:noHBand="0" w:noVBand="1"/>
      </w:tblPr>
      <w:tblGrid>
        <w:gridCol w:w="1271"/>
        <w:gridCol w:w="2014"/>
        <w:gridCol w:w="2953"/>
      </w:tblGrid>
      <w:tr w:rsidR="00B91695" w:rsidRPr="002624F1" w14:paraId="3FDFC7F6" w14:textId="77777777" w:rsidTr="00B91695">
        <w:trPr>
          <w:trHeight w:val="255"/>
          <w:jc w:val="center"/>
        </w:trPr>
        <w:tc>
          <w:tcPr>
            <w:tcW w:w="127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72E318E" w14:textId="77777777" w:rsidR="00B91695" w:rsidRPr="002624F1" w:rsidRDefault="00B91695" w:rsidP="00FF7F13">
            <w:pPr>
              <w:rPr>
                <w:rFonts w:ascii="Times New Roman" w:eastAsia="Times New Roman" w:hAnsi="Times New Roman" w:cs="Times New Roman"/>
                <w:b/>
                <w:bCs/>
                <w:color w:val="000000"/>
                <w:sz w:val="22"/>
              </w:rPr>
            </w:pPr>
            <w:r w:rsidRPr="002624F1">
              <w:rPr>
                <w:rFonts w:ascii="Times New Roman" w:eastAsia="Times New Roman" w:hAnsi="Times New Roman" w:cs="Times New Roman"/>
                <w:b/>
                <w:bCs/>
                <w:color w:val="000000"/>
                <w:sz w:val="22"/>
              </w:rPr>
              <w:t> </w:t>
            </w:r>
          </w:p>
        </w:tc>
        <w:tc>
          <w:tcPr>
            <w:tcW w:w="2014" w:type="dxa"/>
            <w:tcBorders>
              <w:top w:val="single" w:sz="4" w:space="0" w:color="auto"/>
              <w:left w:val="nil"/>
              <w:bottom w:val="single" w:sz="4" w:space="0" w:color="auto"/>
              <w:right w:val="single" w:sz="4" w:space="0" w:color="auto"/>
            </w:tcBorders>
            <w:shd w:val="clear" w:color="auto" w:fill="auto"/>
            <w:noWrap/>
            <w:hideMark/>
          </w:tcPr>
          <w:p w14:paraId="022FE48A" w14:textId="77777777" w:rsidR="00B91695" w:rsidRPr="002624F1" w:rsidRDefault="00B91695" w:rsidP="00FF7F13">
            <w:pPr>
              <w:ind w:firstLine="0"/>
              <w:jc w:val="left"/>
              <w:rPr>
                <w:rFonts w:ascii="Times New Roman" w:eastAsia="Times New Roman" w:hAnsi="Times New Roman" w:cs="Times New Roman"/>
                <w:b/>
                <w:bCs/>
                <w:color w:val="000000"/>
                <w:sz w:val="22"/>
              </w:rPr>
            </w:pPr>
            <w:r w:rsidRPr="002624F1">
              <w:rPr>
                <w:rFonts w:ascii="Times New Roman" w:eastAsia="Times New Roman" w:hAnsi="Times New Roman" w:cs="Times New Roman"/>
                <w:b/>
                <w:bCs/>
                <w:color w:val="000000"/>
                <w:sz w:val="22"/>
              </w:rPr>
              <w:t>Cronbach’s alpha</w:t>
            </w:r>
          </w:p>
        </w:tc>
        <w:tc>
          <w:tcPr>
            <w:tcW w:w="2953" w:type="dxa"/>
            <w:tcBorders>
              <w:top w:val="single" w:sz="4" w:space="0" w:color="auto"/>
              <w:left w:val="nil"/>
              <w:bottom w:val="single" w:sz="4" w:space="0" w:color="auto"/>
              <w:right w:val="single" w:sz="4" w:space="0" w:color="auto"/>
            </w:tcBorders>
            <w:shd w:val="clear" w:color="auto" w:fill="auto"/>
            <w:noWrap/>
            <w:hideMark/>
          </w:tcPr>
          <w:p w14:paraId="025F2E58" w14:textId="77777777" w:rsidR="00B91695" w:rsidRPr="002624F1" w:rsidRDefault="00B91695" w:rsidP="00FF7F13">
            <w:pPr>
              <w:ind w:firstLine="0"/>
              <w:jc w:val="left"/>
              <w:rPr>
                <w:rFonts w:ascii="Times New Roman" w:eastAsia="Times New Roman" w:hAnsi="Times New Roman" w:cs="Times New Roman"/>
                <w:b/>
                <w:bCs/>
                <w:color w:val="000000"/>
                <w:sz w:val="22"/>
              </w:rPr>
            </w:pPr>
            <w:r w:rsidRPr="002624F1">
              <w:rPr>
                <w:rFonts w:ascii="Times New Roman" w:eastAsia="Times New Roman" w:hAnsi="Times New Roman" w:cs="Times New Roman"/>
                <w:b/>
                <w:bCs/>
                <w:color w:val="000000"/>
                <w:sz w:val="22"/>
              </w:rPr>
              <w:t>Composite reliability (</w:t>
            </w:r>
            <w:proofErr w:type="spellStart"/>
            <w:r w:rsidRPr="002624F1">
              <w:rPr>
                <w:rFonts w:ascii="Times New Roman" w:eastAsia="Times New Roman" w:hAnsi="Times New Roman" w:cs="Times New Roman"/>
                <w:b/>
                <w:bCs/>
                <w:color w:val="000000"/>
                <w:sz w:val="22"/>
              </w:rPr>
              <w:t>rho_c</w:t>
            </w:r>
            <w:proofErr w:type="spellEnd"/>
            <w:r w:rsidRPr="002624F1">
              <w:rPr>
                <w:rFonts w:ascii="Times New Roman" w:eastAsia="Times New Roman" w:hAnsi="Times New Roman" w:cs="Times New Roman"/>
                <w:b/>
                <w:bCs/>
                <w:color w:val="000000"/>
                <w:sz w:val="22"/>
              </w:rPr>
              <w:t>)</w:t>
            </w:r>
          </w:p>
        </w:tc>
      </w:tr>
      <w:tr w:rsidR="00B91695" w:rsidRPr="002624F1" w14:paraId="540D032B" w14:textId="77777777" w:rsidTr="00B91695">
        <w:trPr>
          <w:trHeight w:val="255"/>
          <w:jc w:val="center"/>
        </w:trPr>
        <w:tc>
          <w:tcPr>
            <w:tcW w:w="1271" w:type="dxa"/>
            <w:tcBorders>
              <w:top w:val="nil"/>
              <w:left w:val="single" w:sz="4" w:space="0" w:color="auto"/>
              <w:bottom w:val="single" w:sz="4" w:space="0" w:color="auto"/>
              <w:right w:val="single" w:sz="4" w:space="0" w:color="auto"/>
            </w:tcBorders>
            <w:shd w:val="clear" w:color="auto" w:fill="auto"/>
            <w:noWrap/>
            <w:vAlign w:val="bottom"/>
            <w:hideMark/>
          </w:tcPr>
          <w:p w14:paraId="07070E4B" w14:textId="6A07A73B" w:rsidR="00B91695" w:rsidRPr="002624F1" w:rsidRDefault="00B91695" w:rsidP="00FF7F13">
            <w:pPr>
              <w:ind w:firstLine="0"/>
              <w:jc w:val="center"/>
              <w:rPr>
                <w:rFonts w:ascii="Times New Roman" w:eastAsia="Times New Roman" w:hAnsi="Times New Roman" w:cs="Times New Roman"/>
                <w:b/>
                <w:bCs/>
                <w:color w:val="000000"/>
                <w:sz w:val="22"/>
              </w:rPr>
            </w:pPr>
            <w:r>
              <w:rPr>
                <w:rFonts w:ascii="Times New Roman" w:eastAsia="Times New Roman" w:hAnsi="Times New Roman" w:cs="Times New Roman"/>
                <w:b/>
                <w:bCs/>
                <w:color w:val="000000"/>
                <w:sz w:val="22"/>
              </w:rPr>
              <w:t>PU</w:t>
            </w:r>
          </w:p>
        </w:tc>
        <w:tc>
          <w:tcPr>
            <w:tcW w:w="2014" w:type="dxa"/>
            <w:tcBorders>
              <w:top w:val="nil"/>
              <w:left w:val="nil"/>
              <w:bottom w:val="single" w:sz="4" w:space="0" w:color="auto"/>
              <w:right w:val="single" w:sz="4" w:space="0" w:color="auto"/>
            </w:tcBorders>
            <w:shd w:val="clear" w:color="auto" w:fill="auto"/>
            <w:noWrap/>
            <w:vAlign w:val="bottom"/>
            <w:hideMark/>
          </w:tcPr>
          <w:p w14:paraId="34BC000E" w14:textId="3878AF2A" w:rsidR="00B91695" w:rsidRPr="002624F1" w:rsidRDefault="00B91695" w:rsidP="00FF7F13">
            <w:pPr>
              <w:ind w:firstLine="0"/>
              <w:jc w:val="center"/>
              <w:rPr>
                <w:rFonts w:ascii="Times New Roman" w:eastAsia="Times New Roman" w:hAnsi="Times New Roman" w:cs="Times New Roman"/>
                <w:color w:val="000000"/>
                <w:sz w:val="22"/>
              </w:rPr>
            </w:pPr>
            <w:r w:rsidRPr="002624F1">
              <w:rPr>
                <w:rFonts w:ascii="Times New Roman" w:eastAsia="Times New Roman" w:hAnsi="Times New Roman" w:cs="Times New Roman"/>
                <w:color w:val="000000"/>
                <w:sz w:val="22"/>
              </w:rPr>
              <w:t>0.</w:t>
            </w:r>
            <w:r>
              <w:rPr>
                <w:rFonts w:ascii="Times New Roman" w:eastAsia="Times New Roman" w:hAnsi="Times New Roman" w:cs="Times New Roman"/>
                <w:color w:val="000000"/>
                <w:sz w:val="22"/>
              </w:rPr>
              <w:t>911</w:t>
            </w:r>
          </w:p>
        </w:tc>
        <w:tc>
          <w:tcPr>
            <w:tcW w:w="2953" w:type="dxa"/>
            <w:tcBorders>
              <w:top w:val="nil"/>
              <w:left w:val="nil"/>
              <w:bottom w:val="single" w:sz="4" w:space="0" w:color="auto"/>
              <w:right w:val="single" w:sz="4" w:space="0" w:color="auto"/>
            </w:tcBorders>
            <w:shd w:val="clear" w:color="auto" w:fill="auto"/>
            <w:noWrap/>
            <w:vAlign w:val="bottom"/>
            <w:hideMark/>
          </w:tcPr>
          <w:p w14:paraId="2B5AE464" w14:textId="412FE530" w:rsidR="00B91695" w:rsidRPr="002624F1" w:rsidRDefault="00B91695" w:rsidP="00FF7F13">
            <w:pPr>
              <w:ind w:firstLine="0"/>
              <w:jc w:val="center"/>
              <w:rPr>
                <w:rFonts w:ascii="Times New Roman" w:eastAsia="Times New Roman" w:hAnsi="Times New Roman" w:cs="Times New Roman"/>
                <w:color w:val="000000"/>
                <w:sz w:val="22"/>
              </w:rPr>
            </w:pPr>
            <w:r w:rsidRPr="002624F1">
              <w:rPr>
                <w:rFonts w:ascii="Times New Roman" w:eastAsia="Times New Roman" w:hAnsi="Times New Roman" w:cs="Times New Roman"/>
                <w:color w:val="000000"/>
                <w:sz w:val="22"/>
              </w:rPr>
              <w:t>0.</w:t>
            </w:r>
            <w:r>
              <w:rPr>
                <w:rFonts w:ascii="Times New Roman" w:eastAsia="Times New Roman" w:hAnsi="Times New Roman" w:cs="Times New Roman"/>
                <w:color w:val="000000"/>
                <w:sz w:val="22"/>
              </w:rPr>
              <w:t>989</w:t>
            </w:r>
          </w:p>
        </w:tc>
      </w:tr>
      <w:tr w:rsidR="00B91695" w:rsidRPr="002624F1" w14:paraId="02FC32C5" w14:textId="77777777" w:rsidTr="00B91695">
        <w:trPr>
          <w:trHeight w:val="255"/>
          <w:jc w:val="center"/>
        </w:trPr>
        <w:tc>
          <w:tcPr>
            <w:tcW w:w="1271" w:type="dxa"/>
            <w:tcBorders>
              <w:top w:val="nil"/>
              <w:left w:val="single" w:sz="4" w:space="0" w:color="auto"/>
              <w:bottom w:val="single" w:sz="4" w:space="0" w:color="auto"/>
              <w:right w:val="single" w:sz="4" w:space="0" w:color="auto"/>
            </w:tcBorders>
            <w:shd w:val="clear" w:color="auto" w:fill="auto"/>
            <w:noWrap/>
            <w:vAlign w:val="bottom"/>
            <w:hideMark/>
          </w:tcPr>
          <w:p w14:paraId="123F5AE5" w14:textId="5983EBFD" w:rsidR="00B91695" w:rsidRPr="002624F1" w:rsidRDefault="00B91695" w:rsidP="00FF7F13">
            <w:pPr>
              <w:ind w:firstLine="0"/>
              <w:jc w:val="center"/>
              <w:rPr>
                <w:rFonts w:ascii="Times New Roman" w:eastAsia="Times New Roman" w:hAnsi="Times New Roman" w:cs="Times New Roman"/>
                <w:b/>
                <w:bCs/>
                <w:color w:val="000000"/>
                <w:sz w:val="22"/>
              </w:rPr>
            </w:pPr>
            <w:r w:rsidRPr="002624F1">
              <w:rPr>
                <w:rFonts w:ascii="Times New Roman" w:eastAsia="Times New Roman" w:hAnsi="Times New Roman" w:cs="Times New Roman"/>
                <w:b/>
                <w:bCs/>
                <w:color w:val="000000"/>
                <w:sz w:val="22"/>
              </w:rPr>
              <w:t>PEOU</w:t>
            </w:r>
          </w:p>
        </w:tc>
        <w:tc>
          <w:tcPr>
            <w:tcW w:w="2014" w:type="dxa"/>
            <w:tcBorders>
              <w:top w:val="nil"/>
              <w:left w:val="nil"/>
              <w:bottom w:val="single" w:sz="4" w:space="0" w:color="auto"/>
              <w:right w:val="single" w:sz="4" w:space="0" w:color="auto"/>
            </w:tcBorders>
            <w:shd w:val="clear" w:color="auto" w:fill="auto"/>
            <w:noWrap/>
            <w:vAlign w:val="bottom"/>
            <w:hideMark/>
          </w:tcPr>
          <w:p w14:paraId="238EC79A" w14:textId="51EF174B" w:rsidR="00B91695" w:rsidRPr="002624F1" w:rsidRDefault="00B91695" w:rsidP="00FF7F13">
            <w:pPr>
              <w:ind w:firstLine="0"/>
              <w:jc w:val="center"/>
              <w:rPr>
                <w:rFonts w:ascii="Times New Roman" w:eastAsia="Times New Roman" w:hAnsi="Times New Roman" w:cs="Times New Roman"/>
                <w:color w:val="000000"/>
                <w:sz w:val="22"/>
              </w:rPr>
            </w:pPr>
            <w:r w:rsidRPr="002624F1">
              <w:rPr>
                <w:rFonts w:ascii="Times New Roman" w:eastAsia="Times New Roman" w:hAnsi="Times New Roman" w:cs="Times New Roman"/>
                <w:color w:val="000000"/>
                <w:sz w:val="22"/>
              </w:rPr>
              <w:t>0.</w:t>
            </w:r>
            <w:r>
              <w:rPr>
                <w:rFonts w:ascii="Times New Roman" w:eastAsia="Times New Roman" w:hAnsi="Times New Roman" w:cs="Times New Roman"/>
                <w:color w:val="000000"/>
                <w:sz w:val="22"/>
              </w:rPr>
              <w:t>921</w:t>
            </w:r>
          </w:p>
        </w:tc>
        <w:tc>
          <w:tcPr>
            <w:tcW w:w="2953" w:type="dxa"/>
            <w:tcBorders>
              <w:top w:val="nil"/>
              <w:left w:val="nil"/>
              <w:bottom w:val="single" w:sz="4" w:space="0" w:color="auto"/>
              <w:right w:val="single" w:sz="4" w:space="0" w:color="auto"/>
            </w:tcBorders>
            <w:shd w:val="clear" w:color="auto" w:fill="auto"/>
            <w:noWrap/>
            <w:vAlign w:val="bottom"/>
            <w:hideMark/>
          </w:tcPr>
          <w:p w14:paraId="378C3291" w14:textId="3691D816" w:rsidR="00B91695" w:rsidRPr="002624F1" w:rsidRDefault="00B91695" w:rsidP="00FF7F13">
            <w:pPr>
              <w:ind w:firstLine="0"/>
              <w:jc w:val="center"/>
              <w:rPr>
                <w:rFonts w:ascii="Times New Roman" w:eastAsia="Times New Roman" w:hAnsi="Times New Roman" w:cs="Times New Roman"/>
                <w:color w:val="000000"/>
                <w:sz w:val="22"/>
              </w:rPr>
            </w:pPr>
            <w:r w:rsidRPr="002624F1">
              <w:rPr>
                <w:rFonts w:ascii="Times New Roman" w:eastAsia="Times New Roman" w:hAnsi="Times New Roman" w:cs="Times New Roman"/>
                <w:color w:val="000000"/>
                <w:sz w:val="22"/>
              </w:rPr>
              <w:t>0.</w:t>
            </w:r>
            <w:r>
              <w:rPr>
                <w:rFonts w:ascii="Times New Roman" w:eastAsia="Times New Roman" w:hAnsi="Times New Roman" w:cs="Times New Roman"/>
                <w:color w:val="000000"/>
                <w:sz w:val="22"/>
              </w:rPr>
              <w:t>897</w:t>
            </w:r>
          </w:p>
        </w:tc>
      </w:tr>
      <w:tr w:rsidR="00B91695" w:rsidRPr="002624F1" w14:paraId="2BD2C8C9" w14:textId="77777777" w:rsidTr="00B91695">
        <w:trPr>
          <w:trHeight w:val="255"/>
          <w:jc w:val="center"/>
        </w:trPr>
        <w:tc>
          <w:tcPr>
            <w:tcW w:w="1271" w:type="dxa"/>
            <w:tcBorders>
              <w:top w:val="nil"/>
              <w:left w:val="single" w:sz="4" w:space="0" w:color="auto"/>
              <w:bottom w:val="single" w:sz="4" w:space="0" w:color="auto"/>
              <w:right w:val="single" w:sz="4" w:space="0" w:color="auto"/>
            </w:tcBorders>
            <w:shd w:val="clear" w:color="auto" w:fill="auto"/>
            <w:noWrap/>
            <w:vAlign w:val="bottom"/>
            <w:hideMark/>
          </w:tcPr>
          <w:p w14:paraId="20345EB3" w14:textId="77777777" w:rsidR="00B91695" w:rsidRPr="002624F1" w:rsidRDefault="00B91695" w:rsidP="00FF7F13">
            <w:pPr>
              <w:ind w:firstLine="0"/>
              <w:jc w:val="center"/>
              <w:rPr>
                <w:rFonts w:ascii="Times New Roman" w:eastAsia="Times New Roman" w:hAnsi="Times New Roman" w:cs="Times New Roman"/>
                <w:b/>
                <w:bCs/>
                <w:color w:val="000000"/>
                <w:sz w:val="22"/>
              </w:rPr>
            </w:pPr>
            <w:r w:rsidRPr="002624F1">
              <w:rPr>
                <w:rFonts w:ascii="Times New Roman" w:eastAsia="Times New Roman" w:hAnsi="Times New Roman" w:cs="Times New Roman"/>
                <w:b/>
                <w:bCs/>
                <w:color w:val="000000"/>
                <w:sz w:val="22"/>
              </w:rPr>
              <w:t>PE</w:t>
            </w:r>
          </w:p>
        </w:tc>
        <w:tc>
          <w:tcPr>
            <w:tcW w:w="2014" w:type="dxa"/>
            <w:tcBorders>
              <w:top w:val="nil"/>
              <w:left w:val="nil"/>
              <w:bottom w:val="single" w:sz="4" w:space="0" w:color="auto"/>
              <w:right w:val="single" w:sz="4" w:space="0" w:color="auto"/>
            </w:tcBorders>
            <w:shd w:val="clear" w:color="auto" w:fill="auto"/>
            <w:noWrap/>
            <w:vAlign w:val="bottom"/>
            <w:hideMark/>
          </w:tcPr>
          <w:p w14:paraId="1421B62D" w14:textId="48D920D4" w:rsidR="00B91695" w:rsidRPr="002624F1" w:rsidRDefault="00B91695" w:rsidP="00FF7F13">
            <w:pPr>
              <w:ind w:firstLine="0"/>
              <w:jc w:val="center"/>
              <w:rPr>
                <w:rFonts w:ascii="Times New Roman" w:eastAsia="Times New Roman" w:hAnsi="Times New Roman" w:cs="Times New Roman"/>
                <w:color w:val="000000"/>
                <w:sz w:val="22"/>
              </w:rPr>
            </w:pPr>
            <w:r w:rsidRPr="002624F1">
              <w:rPr>
                <w:rFonts w:ascii="Times New Roman" w:eastAsia="Times New Roman" w:hAnsi="Times New Roman" w:cs="Times New Roman"/>
                <w:color w:val="000000"/>
                <w:sz w:val="22"/>
              </w:rPr>
              <w:t>0.</w:t>
            </w:r>
            <w:r>
              <w:rPr>
                <w:rFonts w:ascii="Times New Roman" w:eastAsia="Times New Roman" w:hAnsi="Times New Roman" w:cs="Times New Roman"/>
                <w:color w:val="000000"/>
                <w:sz w:val="22"/>
              </w:rPr>
              <w:t>889</w:t>
            </w:r>
          </w:p>
        </w:tc>
        <w:tc>
          <w:tcPr>
            <w:tcW w:w="2953" w:type="dxa"/>
            <w:tcBorders>
              <w:top w:val="nil"/>
              <w:left w:val="nil"/>
              <w:bottom w:val="single" w:sz="4" w:space="0" w:color="auto"/>
              <w:right w:val="single" w:sz="4" w:space="0" w:color="auto"/>
            </w:tcBorders>
            <w:shd w:val="clear" w:color="auto" w:fill="auto"/>
            <w:noWrap/>
            <w:vAlign w:val="bottom"/>
            <w:hideMark/>
          </w:tcPr>
          <w:p w14:paraId="6C5688DA" w14:textId="0D0BAC8B" w:rsidR="00B91695" w:rsidRPr="002624F1" w:rsidRDefault="00B91695" w:rsidP="00FF7F13">
            <w:pPr>
              <w:ind w:firstLine="0"/>
              <w:jc w:val="center"/>
              <w:rPr>
                <w:rFonts w:ascii="Times New Roman" w:eastAsia="Times New Roman" w:hAnsi="Times New Roman" w:cs="Times New Roman"/>
                <w:color w:val="000000"/>
                <w:sz w:val="22"/>
              </w:rPr>
            </w:pPr>
            <w:r w:rsidRPr="002624F1">
              <w:rPr>
                <w:rFonts w:ascii="Times New Roman" w:eastAsia="Times New Roman" w:hAnsi="Times New Roman" w:cs="Times New Roman"/>
                <w:color w:val="000000"/>
                <w:sz w:val="22"/>
              </w:rPr>
              <w:t>0.</w:t>
            </w:r>
            <w:r>
              <w:rPr>
                <w:rFonts w:ascii="Times New Roman" w:eastAsia="Times New Roman" w:hAnsi="Times New Roman" w:cs="Times New Roman"/>
                <w:color w:val="000000"/>
                <w:sz w:val="22"/>
              </w:rPr>
              <w:t>912</w:t>
            </w:r>
          </w:p>
        </w:tc>
      </w:tr>
      <w:tr w:rsidR="00B91695" w:rsidRPr="002624F1" w14:paraId="2BA087C6" w14:textId="77777777" w:rsidTr="00B91695">
        <w:trPr>
          <w:trHeight w:val="255"/>
          <w:jc w:val="center"/>
        </w:trPr>
        <w:tc>
          <w:tcPr>
            <w:tcW w:w="1271" w:type="dxa"/>
            <w:tcBorders>
              <w:top w:val="nil"/>
              <w:left w:val="single" w:sz="4" w:space="0" w:color="auto"/>
              <w:bottom w:val="single" w:sz="4" w:space="0" w:color="auto"/>
              <w:right w:val="single" w:sz="4" w:space="0" w:color="auto"/>
            </w:tcBorders>
            <w:shd w:val="clear" w:color="auto" w:fill="auto"/>
            <w:noWrap/>
            <w:vAlign w:val="bottom"/>
            <w:hideMark/>
          </w:tcPr>
          <w:p w14:paraId="506D9FBC" w14:textId="10B781C7" w:rsidR="00B91695" w:rsidRPr="002624F1" w:rsidRDefault="00B91695" w:rsidP="00FF7F13">
            <w:pPr>
              <w:ind w:firstLine="0"/>
              <w:jc w:val="center"/>
              <w:rPr>
                <w:rFonts w:ascii="Times New Roman" w:eastAsia="Times New Roman" w:hAnsi="Times New Roman" w:cs="Times New Roman"/>
                <w:b/>
                <w:bCs/>
                <w:color w:val="000000"/>
                <w:sz w:val="22"/>
              </w:rPr>
            </w:pPr>
            <w:r>
              <w:rPr>
                <w:rFonts w:ascii="Times New Roman" w:eastAsia="Times New Roman" w:hAnsi="Times New Roman" w:cs="Times New Roman"/>
                <w:b/>
                <w:bCs/>
                <w:color w:val="000000"/>
                <w:sz w:val="22"/>
              </w:rPr>
              <w:t>INT</w:t>
            </w:r>
          </w:p>
        </w:tc>
        <w:tc>
          <w:tcPr>
            <w:tcW w:w="2014" w:type="dxa"/>
            <w:tcBorders>
              <w:top w:val="nil"/>
              <w:left w:val="nil"/>
              <w:bottom w:val="single" w:sz="4" w:space="0" w:color="auto"/>
              <w:right w:val="single" w:sz="4" w:space="0" w:color="auto"/>
            </w:tcBorders>
            <w:shd w:val="clear" w:color="auto" w:fill="auto"/>
            <w:noWrap/>
            <w:vAlign w:val="bottom"/>
            <w:hideMark/>
          </w:tcPr>
          <w:p w14:paraId="1895CB89" w14:textId="7C318473" w:rsidR="00B91695" w:rsidRPr="002624F1" w:rsidRDefault="00B91695" w:rsidP="00FF7F13">
            <w:pPr>
              <w:ind w:firstLine="0"/>
              <w:jc w:val="center"/>
              <w:rPr>
                <w:rFonts w:ascii="Times New Roman" w:eastAsia="Times New Roman" w:hAnsi="Times New Roman" w:cs="Times New Roman"/>
                <w:color w:val="000000"/>
                <w:sz w:val="22"/>
              </w:rPr>
            </w:pPr>
            <w:r w:rsidRPr="002624F1">
              <w:rPr>
                <w:rFonts w:ascii="Times New Roman" w:eastAsia="Times New Roman" w:hAnsi="Times New Roman" w:cs="Times New Roman"/>
                <w:color w:val="000000"/>
                <w:sz w:val="22"/>
              </w:rPr>
              <w:t>0.8</w:t>
            </w:r>
            <w:r>
              <w:rPr>
                <w:rFonts w:ascii="Times New Roman" w:eastAsia="Times New Roman" w:hAnsi="Times New Roman" w:cs="Times New Roman"/>
                <w:color w:val="000000"/>
                <w:sz w:val="22"/>
              </w:rPr>
              <w:t>69</w:t>
            </w:r>
          </w:p>
        </w:tc>
        <w:tc>
          <w:tcPr>
            <w:tcW w:w="2953" w:type="dxa"/>
            <w:tcBorders>
              <w:top w:val="nil"/>
              <w:left w:val="nil"/>
              <w:bottom w:val="single" w:sz="4" w:space="0" w:color="auto"/>
              <w:right w:val="single" w:sz="4" w:space="0" w:color="auto"/>
            </w:tcBorders>
            <w:shd w:val="clear" w:color="auto" w:fill="auto"/>
            <w:noWrap/>
            <w:vAlign w:val="bottom"/>
            <w:hideMark/>
          </w:tcPr>
          <w:p w14:paraId="45AE1140" w14:textId="7B858CEB" w:rsidR="00B91695" w:rsidRPr="002624F1" w:rsidRDefault="00B91695" w:rsidP="00FF7F13">
            <w:pPr>
              <w:ind w:firstLine="0"/>
              <w:jc w:val="center"/>
              <w:rPr>
                <w:rFonts w:ascii="Times New Roman" w:eastAsia="Times New Roman" w:hAnsi="Times New Roman" w:cs="Times New Roman"/>
                <w:color w:val="000000"/>
                <w:sz w:val="22"/>
              </w:rPr>
            </w:pPr>
            <w:r w:rsidRPr="002624F1">
              <w:rPr>
                <w:rFonts w:ascii="Times New Roman" w:eastAsia="Times New Roman" w:hAnsi="Times New Roman" w:cs="Times New Roman"/>
                <w:color w:val="000000"/>
                <w:sz w:val="22"/>
              </w:rPr>
              <w:t>0.</w:t>
            </w:r>
            <w:r>
              <w:rPr>
                <w:rFonts w:ascii="Times New Roman" w:eastAsia="Times New Roman" w:hAnsi="Times New Roman" w:cs="Times New Roman"/>
                <w:color w:val="000000"/>
                <w:sz w:val="22"/>
              </w:rPr>
              <w:t>879</w:t>
            </w:r>
          </w:p>
        </w:tc>
      </w:tr>
    </w:tbl>
    <w:p w14:paraId="63E8E1FA" w14:textId="77777777" w:rsidR="00D212A3" w:rsidRPr="002624F1" w:rsidRDefault="00D212A3" w:rsidP="00D212A3">
      <w:pPr>
        <w:pStyle w:val="Heading3"/>
        <w:spacing w:before="240"/>
      </w:pPr>
      <w:bookmarkStart w:id="60" w:name="_Toc147086510"/>
      <w:bookmarkStart w:id="61" w:name="_Toc161115370"/>
      <w:r w:rsidRPr="002624F1">
        <w:t>Convergent Validity</w:t>
      </w:r>
      <w:bookmarkEnd w:id="60"/>
      <w:bookmarkEnd w:id="61"/>
    </w:p>
    <w:p w14:paraId="78322389" w14:textId="6A4FC356" w:rsidR="00D212A3" w:rsidRDefault="00582136" w:rsidP="00B6053F">
      <w:pPr>
        <w:ind w:firstLine="0"/>
      </w:pPr>
      <w:r w:rsidRPr="00582136">
        <w:t xml:space="preserve">Following the criteria established by </w:t>
      </w:r>
      <w:r w:rsidRPr="002624F1">
        <w:fldChar w:fldCharType="begin" w:fldLock="1"/>
      </w:r>
      <w:r w:rsidR="00773233">
        <w:instrText>ADDIN CSL_CITATION {"citationItems":[{"id":"ITEM-1","itemData":{"author":[{"dropping-particle":"","family":"Hair Jr","given":"Joseph F","non-dropping-particle":"","parse-names":false,"suffix":""},{"dropping-particle":"","family":"Hult","given":"G Tomas M","non-dropping-particle":"","parse-names":false,"suffix":""},{"dropping-particle":"","family":"Ringle","given":"Christian M","non-dropping-particle":"","parse-names":false,"suffix":""},{"dropping-particle":"","family":"Sarstedt","given":"Marko","non-dropping-particle":"","parse-names":false,"suffix":""},{"dropping-particle":"","family":"Danks","given":"Nicholas P","non-dropping-particle":"","parse-names":false,"suffix":""},{"dropping-particle":"","family":"Ray","given":"Soumya","non-dropping-particle":"","parse-names":false,"suffix":""}],"id":"ITEM-1","issued":{"date-parts":[["2021"]]},"publisher":"Springer Nature","title":"Partial least squares structural equation modeling (PLS-SEM) using R: A workbook","type":"book"},"uris":["http://www.mendeley.com/documents/?uuid=8d006627-7aea-4421-a837-f2645d19a16e"]}],"mendeley":{"formattedCitation":"(Hair Jr &lt;i&gt;et al.&lt;/i&gt;, 2021)","plainTextFormattedCitation":"(Hair Jr et al., 2021)","previouslyFormattedCitation":"(Hair Jr &lt;i&gt;et al.&lt;/i&gt;, 2021)"},"properties":{"noteIndex":0},"schema":"https://github.com/citation-style-language/schema/raw/master/csl-citation.json"}</w:instrText>
      </w:r>
      <w:r w:rsidRPr="002624F1">
        <w:fldChar w:fldCharType="separate"/>
      </w:r>
      <w:r w:rsidR="00773233" w:rsidRPr="00773233">
        <w:rPr>
          <w:noProof/>
        </w:rPr>
        <w:t xml:space="preserve">(Hair Jr </w:t>
      </w:r>
      <w:r w:rsidR="00773233" w:rsidRPr="00773233">
        <w:rPr>
          <w:i/>
          <w:noProof/>
        </w:rPr>
        <w:t>et al.</w:t>
      </w:r>
      <w:r w:rsidR="00773233" w:rsidRPr="00773233">
        <w:rPr>
          <w:noProof/>
        </w:rPr>
        <w:t>, 2021)</w:t>
      </w:r>
      <w:r w:rsidRPr="002624F1">
        <w:fldChar w:fldCharType="end"/>
      </w:r>
      <w:r>
        <w:t xml:space="preserve">, </w:t>
      </w:r>
      <w:r w:rsidRPr="00582136">
        <w:t>it is essential for item factor loadings to exceed 0.70 to establish convergent validity. Consequently, convergent validity is considered satisfactory when the Average Variance Extracted (AVE) for each construct surpasses the threshold of 0.50 (&gt;0.50). The findings, detailed in Table 4.2, indicate AVE values ranging from 0.798 to 0.923, affirming the presence of convergent validity.</w:t>
      </w:r>
    </w:p>
    <w:p w14:paraId="06BE6A4B" w14:textId="6AEB89B9" w:rsidR="00B91695" w:rsidRDefault="00F31DD2" w:rsidP="00F31DD2">
      <w:pPr>
        <w:pStyle w:val="Caption"/>
      </w:pPr>
      <w:bookmarkStart w:id="62" w:name="_Toc160831000"/>
      <w:r>
        <w:t xml:space="preserve">Table </w:t>
      </w:r>
      <w:r>
        <w:fldChar w:fldCharType="begin"/>
      </w:r>
      <w:r>
        <w:instrText xml:space="preserve"> STYLEREF 1 \s </w:instrText>
      </w:r>
      <w:r>
        <w:fldChar w:fldCharType="separate"/>
      </w:r>
      <w:r>
        <w:rPr>
          <w:noProof/>
          <w:cs/>
        </w:rPr>
        <w:t>‎</w:t>
      </w:r>
      <w:r>
        <w:rPr>
          <w:noProof/>
        </w:rPr>
        <w:t>4</w:t>
      </w:r>
      <w:r>
        <w:fldChar w:fldCharType="end"/>
      </w:r>
      <w:r>
        <w:noBreakHyphen/>
      </w:r>
      <w:r>
        <w:fldChar w:fldCharType="begin"/>
      </w:r>
      <w:r>
        <w:instrText xml:space="preserve"> SEQ Table \* ARABIC \s 1 </w:instrText>
      </w:r>
      <w:r>
        <w:fldChar w:fldCharType="separate"/>
      </w:r>
      <w:r>
        <w:rPr>
          <w:noProof/>
        </w:rPr>
        <w:t>3</w:t>
      </w:r>
      <w:r>
        <w:fldChar w:fldCharType="end"/>
      </w:r>
      <w:r>
        <w:rPr>
          <w:lang w:val="en-US"/>
        </w:rPr>
        <w:t xml:space="preserve"> </w:t>
      </w:r>
      <w:r w:rsidRPr="00450A73">
        <w:rPr>
          <w:lang w:val="en-US"/>
        </w:rPr>
        <w:t>Average Variance Extracted</w:t>
      </w:r>
      <w:bookmarkEnd w:id="62"/>
    </w:p>
    <w:tbl>
      <w:tblPr>
        <w:tblStyle w:val="TableGrid"/>
        <w:tblW w:w="6520" w:type="dxa"/>
        <w:tblInd w:w="1413" w:type="dxa"/>
        <w:tblLook w:val="04A0" w:firstRow="1" w:lastRow="0" w:firstColumn="1" w:lastColumn="0" w:noHBand="0" w:noVBand="1"/>
      </w:tblPr>
      <w:tblGrid>
        <w:gridCol w:w="3095"/>
        <w:gridCol w:w="3425"/>
      </w:tblGrid>
      <w:tr w:rsidR="00B91695" w14:paraId="722D947D" w14:textId="77777777" w:rsidTr="00B91695">
        <w:tc>
          <w:tcPr>
            <w:tcW w:w="3095" w:type="dxa"/>
            <w:vAlign w:val="bottom"/>
          </w:tcPr>
          <w:p w14:paraId="4EB440C8" w14:textId="3C298179" w:rsidR="00B91695" w:rsidRDefault="00B91695" w:rsidP="00FF7F13">
            <w:pPr>
              <w:pStyle w:val="Body"/>
              <w:spacing w:line="480" w:lineRule="auto"/>
              <w:ind w:firstLine="0"/>
            </w:pPr>
          </w:p>
        </w:tc>
        <w:tc>
          <w:tcPr>
            <w:tcW w:w="3425" w:type="dxa"/>
          </w:tcPr>
          <w:p w14:paraId="4C522590" w14:textId="64052AAC" w:rsidR="00B91695" w:rsidRDefault="00B91695" w:rsidP="00FF7F13">
            <w:pPr>
              <w:pStyle w:val="Body"/>
              <w:spacing w:line="480" w:lineRule="auto"/>
              <w:ind w:firstLine="0"/>
            </w:pPr>
            <w:r w:rsidRPr="002624F1">
              <w:rPr>
                <w:rFonts w:ascii="Times New Roman" w:eastAsia="Times New Roman" w:hAnsi="Times New Roman" w:cs="Times New Roman"/>
                <w:b/>
                <w:bCs/>
                <w:color w:val="000000"/>
                <w:lang w:val="en-GB"/>
              </w:rPr>
              <w:t>Average variance extracted (AVE)</w:t>
            </w:r>
          </w:p>
        </w:tc>
      </w:tr>
      <w:tr w:rsidR="00B91695" w14:paraId="5377448B" w14:textId="77777777" w:rsidTr="00B91695">
        <w:tc>
          <w:tcPr>
            <w:tcW w:w="3095" w:type="dxa"/>
            <w:vAlign w:val="bottom"/>
          </w:tcPr>
          <w:p w14:paraId="59A679C4" w14:textId="0D4FD97D" w:rsidR="00B91695" w:rsidRDefault="00B91695" w:rsidP="00FF7F13">
            <w:pPr>
              <w:pStyle w:val="Body"/>
              <w:spacing w:line="480" w:lineRule="auto"/>
              <w:ind w:firstLine="0"/>
              <w:jc w:val="center"/>
            </w:pPr>
            <w:r w:rsidRPr="002624F1">
              <w:rPr>
                <w:rFonts w:ascii="Times New Roman" w:eastAsia="Times New Roman" w:hAnsi="Times New Roman" w:cs="Times New Roman"/>
                <w:b/>
                <w:bCs/>
                <w:color w:val="000000"/>
                <w:lang w:val="en-GB"/>
              </w:rPr>
              <w:t>PEOU</w:t>
            </w:r>
          </w:p>
        </w:tc>
        <w:tc>
          <w:tcPr>
            <w:tcW w:w="3425" w:type="dxa"/>
            <w:vAlign w:val="bottom"/>
          </w:tcPr>
          <w:p w14:paraId="4314262C" w14:textId="3542ED1D" w:rsidR="00B91695" w:rsidRDefault="00B91695" w:rsidP="00FF7F13">
            <w:pPr>
              <w:pStyle w:val="Body"/>
              <w:spacing w:line="480" w:lineRule="auto"/>
              <w:ind w:firstLine="0"/>
              <w:jc w:val="center"/>
            </w:pPr>
            <w:r w:rsidRPr="002624F1">
              <w:rPr>
                <w:rFonts w:ascii="Times New Roman" w:eastAsia="Times New Roman" w:hAnsi="Times New Roman" w:cs="Times New Roman"/>
                <w:color w:val="000000"/>
                <w:lang w:val="en-GB"/>
              </w:rPr>
              <w:t>0.</w:t>
            </w:r>
            <w:r>
              <w:rPr>
                <w:rFonts w:ascii="Times New Roman" w:eastAsia="Times New Roman" w:hAnsi="Times New Roman" w:cs="Times New Roman"/>
                <w:color w:val="000000"/>
              </w:rPr>
              <w:t>923</w:t>
            </w:r>
          </w:p>
        </w:tc>
      </w:tr>
      <w:tr w:rsidR="00B91695" w14:paraId="3365DA05" w14:textId="77777777" w:rsidTr="00B91695">
        <w:tc>
          <w:tcPr>
            <w:tcW w:w="3095" w:type="dxa"/>
            <w:vAlign w:val="bottom"/>
          </w:tcPr>
          <w:p w14:paraId="218D5BBE" w14:textId="4B573CFE" w:rsidR="00B91695" w:rsidRDefault="00B91695" w:rsidP="00FF7F13">
            <w:pPr>
              <w:pStyle w:val="Body"/>
              <w:spacing w:line="480" w:lineRule="auto"/>
              <w:ind w:firstLine="0"/>
              <w:jc w:val="center"/>
            </w:pPr>
            <w:r w:rsidRPr="002624F1">
              <w:rPr>
                <w:rFonts w:ascii="Times New Roman" w:eastAsia="Times New Roman" w:hAnsi="Times New Roman" w:cs="Times New Roman"/>
                <w:b/>
                <w:bCs/>
                <w:color w:val="000000"/>
                <w:lang w:val="en-GB"/>
              </w:rPr>
              <w:lastRenderedPageBreak/>
              <w:t>PE</w:t>
            </w:r>
          </w:p>
        </w:tc>
        <w:tc>
          <w:tcPr>
            <w:tcW w:w="3425" w:type="dxa"/>
            <w:vAlign w:val="bottom"/>
          </w:tcPr>
          <w:p w14:paraId="3821BBFD" w14:textId="638F4933" w:rsidR="00B91695" w:rsidRDefault="00B91695" w:rsidP="00FF7F13">
            <w:pPr>
              <w:pStyle w:val="Body"/>
              <w:spacing w:line="480" w:lineRule="auto"/>
              <w:ind w:firstLine="0"/>
              <w:jc w:val="center"/>
            </w:pPr>
            <w:r w:rsidRPr="002624F1">
              <w:rPr>
                <w:rFonts w:ascii="Times New Roman" w:eastAsia="Times New Roman" w:hAnsi="Times New Roman" w:cs="Times New Roman"/>
                <w:color w:val="000000"/>
                <w:lang w:val="en-GB"/>
              </w:rPr>
              <w:t>0.</w:t>
            </w:r>
            <w:r>
              <w:rPr>
                <w:rFonts w:ascii="Times New Roman" w:eastAsia="Times New Roman" w:hAnsi="Times New Roman" w:cs="Times New Roman"/>
                <w:color w:val="000000"/>
              </w:rPr>
              <w:t>918</w:t>
            </w:r>
          </w:p>
        </w:tc>
      </w:tr>
      <w:tr w:rsidR="00B91695" w14:paraId="0AC426DC" w14:textId="77777777" w:rsidTr="00B91695">
        <w:tc>
          <w:tcPr>
            <w:tcW w:w="3095" w:type="dxa"/>
            <w:vAlign w:val="bottom"/>
          </w:tcPr>
          <w:p w14:paraId="6569C56F" w14:textId="6CCBB908" w:rsidR="00B91695" w:rsidRDefault="00B91695" w:rsidP="00FF7F13">
            <w:pPr>
              <w:pStyle w:val="Body"/>
              <w:spacing w:line="480" w:lineRule="auto"/>
              <w:ind w:firstLine="0"/>
              <w:jc w:val="center"/>
            </w:pPr>
            <w:r>
              <w:rPr>
                <w:rFonts w:ascii="Times New Roman" w:eastAsia="Times New Roman" w:hAnsi="Times New Roman" w:cs="Times New Roman"/>
                <w:b/>
                <w:bCs/>
                <w:color w:val="000000"/>
              </w:rPr>
              <w:t>INT</w:t>
            </w:r>
          </w:p>
        </w:tc>
        <w:tc>
          <w:tcPr>
            <w:tcW w:w="3425" w:type="dxa"/>
            <w:vAlign w:val="bottom"/>
          </w:tcPr>
          <w:p w14:paraId="052B3503" w14:textId="0AF8174D" w:rsidR="00B91695" w:rsidRDefault="00B91695" w:rsidP="00FF7F13">
            <w:pPr>
              <w:pStyle w:val="Body"/>
              <w:spacing w:line="480" w:lineRule="auto"/>
              <w:ind w:firstLine="0"/>
              <w:jc w:val="center"/>
            </w:pPr>
            <w:r w:rsidRPr="002624F1">
              <w:rPr>
                <w:rFonts w:ascii="Times New Roman" w:eastAsia="Times New Roman" w:hAnsi="Times New Roman" w:cs="Times New Roman"/>
                <w:color w:val="000000"/>
                <w:lang w:val="en-GB"/>
              </w:rPr>
              <w:t>0.8</w:t>
            </w:r>
            <w:r>
              <w:rPr>
                <w:rFonts w:ascii="Times New Roman" w:eastAsia="Times New Roman" w:hAnsi="Times New Roman" w:cs="Times New Roman"/>
                <w:color w:val="000000"/>
              </w:rPr>
              <w:t>84</w:t>
            </w:r>
          </w:p>
        </w:tc>
      </w:tr>
      <w:tr w:rsidR="00B91695" w14:paraId="0CE52E4E" w14:textId="77777777" w:rsidTr="00B91695">
        <w:tc>
          <w:tcPr>
            <w:tcW w:w="3095" w:type="dxa"/>
            <w:vAlign w:val="bottom"/>
          </w:tcPr>
          <w:p w14:paraId="2213750E" w14:textId="5E866329" w:rsidR="00B91695" w:rsidRDefault="00B91695" w:rsidP="00FF7F13">
            <w:pPr>
              <w:pStyle w:val="Body"/>
              <w:spacing w:line="480" w:lineRule="auto"/>
              <w:ind w:firstLine="0"/>
              <w:jc w:val="center"/>
            </w:pPr>
            <w:r>
              <w:rPr>
                <w:rFonts w:ascii="Times New Roman" w:eastAsia="Times New Roman" w:hAnsi="Times New Roman" w:cs="Times New Roman"/>
                <w:b/>
                <w:bCs/>
                <w:color w:val="000000"/>
              </w:rPr>
              <w:t>PU</w:t>
            </w:r>
          </w:p>
        </w:tc>
        <w:tc>
          <w:tcPr>
            <w:tcW w:w="3425" w:type="dxa"/>
            <w:vAlign w:val="bottom"/>
          </w:tcPr>
          <w:p w14:paraId="60BDD850" w14:textId="6AA29C6B" w:rsidR="00B91695" w:rsidRDefault="00B91695" w:rsidP="00FF7F13">
            <w:pPr>
              <w:pStyle w:val="Body"/>
              <w:spacing w:line="480" w:lineRule="auto"/>
              <w:ind w:firstLine="0"/>
              <w:jc w:val="center"/>
            </w:pPr>
            <w:r w:rsidRPr="002624F1">
              <w:rPr>
                <w:rFonts w:ascii="Times New Roman" w:eastAsia="Times New Roman" w:hAnsi="Times New Roman" w:cs="Times New Roman"/>
                <w:color w:val="000000"/>
                <w:lang w:val="en-GB"/>
              </w:rPr>
              <w:t>0.7</w:t>
            </w:r>
            <w:r>
              <w:rPr>
                <w:rFonts w:ascii="Times New Roman" w:eastAsia="Times New Roman" w:hAnsi="Times New Roman" w:cs="Times New Roman"/>
                <w:color w:val="000000"/>
              </w:rPr>
              <w:t>98</w:t>
            </w:r>
          </w:p>
        </w:tc>
      </w:tr>
    </w:tbl>
    <w:p w14:paraId="7A08A520" w14:textId="77777777" w:rsidR="00B91695" w:rsidRPr="002624F1" w:rsidRDefault="00B91695" w:rsidP="00D212A3">
      <w:pPr>
        <w:pStyle w:val="Body"/>
        <w:ind w:firstLine="0"/>
      </w:pPr>
    </w:p>
    <w:p w14:paraId="0EB9965A" w14:textId="77777777" w:rsidR="00D212A3" w:rsidRDefault="00D212A3" w:rsidP="00D212A3">
      <w:pPr>
        <w:pStyle w:val="Heading2"/>
        <w:spacing w:before="240"/>
      </w:pPr>
      <w:bookmarkStart w:id="63" w:name="_Toc147086512"/>
      <w:bookmarkStart w:id="64" w:name="_Toc161115371"/>
      <w:r w:rsidRPr="002624F1">
        <w:t>Structural Model Assessment</w:t>
      </w:r>
      <w:bookmarkEnd w:id="63"/>
      <w:bookmarkEnd w:id="64"/>
    </w:p>
    <w:p w14:paraId="1FAB170E" w14:textId="01822F31" w:rsidR="000857C4" w:rsidRPr="000857C4" w:rsidRDefault="000857C4" w:rsidP="000857C4">
      <w:pPr>
        <w:ind w:firstLine="0"/>
      </w:pPr>
      <w:r w:rsidRPr="000857C4">
        <w:t>The subsequent phases involve evaluating the structural model to analyse hypothesi</w:t>
      </w:r>
      <w:r>
        <w:t>s</w:t>
      </w:r>
      <w:r w:rsidRPr="000857C4">
        <w:t xml:space="preserve">ed relationships. Direct relationships are assessed using bootstrapping with 5000 samples to establish path significance, estimate standard errors, and determine 95% confidence intervals </w:t>
      </w:r>
      <w:r w:rsidRPr="002624F1">
        <w:fldChar w:fldCharType="begin" w:fldLock="1"/>
      </w:r>
      <w:r w:rsidR="00773233">
        <w:instrText>ADDIN CSL_CITATION {"citationItems":[{"id":"ITEM-1","itemData":{"author":[{"dropping-particle":"","family":"Hair Jr","given":"Joseph F","non-dropping-particle":"","parse-names":false,"suffix":""},{"dropping-particle":"","family":"Hult","given":"G Tomas M","non-dropping-particle":"","parse-names":false,"suffix":""},{"dropping-particle":"","family":"Ringle","given":"Christian M","non-dropping-particle":"","parse-names":false,"suffix":""},{"dropping-particle":"","family":"Sarstedt","given":"Marko","non-dropping-particle":"","parse-names":false,"suffix":""},{"dropping-particle":"","family":"Danks","given":"Nicholas P","non-dropping-particle":"","parse-names":false,"suffix":""},{"dropping-particle":"","family":"Ray","given":"Soumya","non-dropping-particle":"","parse-names":false,"suffix":""}],"id":"ITEM-1","issued":{"date-parts":[["2021"]]},"publisher":"Springer Nature","title":"Partial least squares structural equation modeling (PLS-SEM) using R: A workbook","type":"book"},"uris":["http://www.mendeley.com/documents/?uuid=8d006627-7aea-4421-a837-f2645d19a16e"]},{"id":"ITEM-2","itemData":{"author":[{"dropping-particle":"","family":"Sarstedt","given":"Marko","non-dropping-particle":"","parse-names":false,"suffix":""},{"dropping-particle":"","family":"Ringle","given":"Christian M","non-dropping-particle":"","parse-names":false,"suffix":""},{"dropping-particle":"","family":"Cheah","given":"Jun-Hwa","non-dropping-particle":"","parse-names":false,"suffix":""},{"dropping-particle":"","family":"Ting","given":"Hiram","non-dropping-particle":"","parse-names":false,"suffix":""},{"dropping-particle":"","family":"Moisescu","given":"Ovidiu I","non-dropping-particle":"","parse-names":false,"suffix":""},{"dropping-particle":"","family":"Radomir","given":"Lacramioara","non-dropping-particle":"","parse-names":false,"suffix":""}],"container-title":"Tourism Economics","id":"ITEM-2","issue":"4","issued":{"date-parts":[["2020"]]},"page":"531-554","publisher":"SAGE Publications Sage UK: London, England","title":"Structural model robustness checks in PLS-SEM","type":"article-journal","volume":"26"},"uris":["http://www.mendeley.com/documents/?uuid=a0dd4887-3e34-41a7-bc30-ab16f3646963"]}],"mendeley":{"formattedCitation":"(Sarstedt &lt;i&gt;et al.&lt;/i&gt;, 2020; Hair Jr &lt;i&gt;et al.&lt;/i&gt;, 2021)","plainTextFormattedCitation":"(Sarstedt et al., 2020; Hair Jr et al., 2021)","previouslyFormattedCitation":"(Sarstedt &lt;i&gt;et al.&lt;/i&gt;, 2020; Hair Jr &lt;i&gt;et al.&lt;/i&gt;, 2021)"},"properties":{"noteIndex":0},"schema":"https://github.com/citation-style-language/schema/raw/master/csl-citation.json"}</w:instrText>
      </w:r>
      <w:r w:rsidRPr="002624F1">
        <w:fldChar w:fldCharType="separate"/>
      </w:r>
      <w:r w:rsidR="00773233" w:rsidRPr="00773233">
        <w:rPr>
          <w:noProof/>
        </w:rPr>
        <w:t xml:space="preserve">(Sarstedt </w:t>
      </w:r>
      <w:r w:rsidR="00773233" w:rsidRPr="00773233">
        <w:rPr>
          <w:i/>
          <w:noProof/>
        </w:rPr>
        <w:t>et al.</w:t>
      </w:r>
      <w:r w:rsidR="00773233" w:rsidRPr="00773233">
        <w:rPr>
          <w:noProof/>
        </w:rPr>
        <w:t xml:space="preserve">, 2020; Hair Jr </w:t>
      </w:r>
      <w:r w:rsidR="00773233" w:rsidRPr="00773233">
        <w:rPr>
          <w:i/>
          <w:noProof/>
        </w:rPr>
        <w:t>et al.</w:t>
      </w:r>
      <w:r w:rsidR="00773233" w:rsidRPr="00773233">
        <w:rPr>
          <w:noProof/>
        </w:rPr>
        <w:t>, 2021)</w:t>
      </w:r>
      <w:r w:rsidRPr="002624F1">
        <w:fldChar w:fldCharType="end"/>
      </w:r>
      <w:r w:rsidRPr="000857C4">
        <w:t xml:space="preserve">. </w:t>
      </w:r>
      <w:r>
        <w:t>A</w:t>
      </w:r>
      <w:r w:rsidRPr="000857C4">
        <w:t xml:space="preserve"> path coefficient close to or above 0.5 signifies a large effect, 0.3 a medium effect, and values near or below 0.1 represent a small effect. Additionally, a path coefficient exceeding 0.2 suggests a partially significant effect size relationship, as indicated by</w:t>
      </w:r>
      <w:r w:rsidRPr="002624F1">
        <w:t xml:space="preserve"> </w:t>
      </w:r>
      <w:r w:rsidRPr="002624F1">
        <w:fldChar w:fldCharType="begin" w:fldLock="1"/>
      </w:r>
      <w:r w:rsidR="00773233">
        <w:instrText>ADDIN CSL_CITATION {"citationItems":[{"id":"ITEM-1","itemData":{"author":[{"dropping-particle":"","family":"Purwanto","given":"Agus","non-dropping-particle":"","parse-names":false,"suffix":""}],"container-title":"Journal of Industrial Engineering \\&amp; Management Research","id":"ITEM-1","issued":{"date-parts":[["2021"]]},"title":"Partial least squares structural squation modeling (PLS-SEM) analysis for social and management research: a literature review","type":"article-journal"},"uris":["http://www.mendeley.com/documents/?uuid=db0a4510-faab-481a-a842-d710cead7bfd"]}],"mendeley":{"formattedCitation":"(Purwanto, 2021)","plainTextFormattedCitation":"(Purwanto, 2021)","previouslyFormattedCitation":"(Purwanto, 2021)"},"properties":{"noteIndex":0},"schema":"https://github.com/citation-style-language/schema/raw/master/csl-citation.json"}</w:instrText>
      </w:r>
      <w:r w:rsidRPr="002624F1">
        <w:fldChar w:fldCharType="separate"/>
      </w:r>
      <w:r w:rsidR="00773233" w:rsidRPr="00773233">
        <w:rPr>
          <w:noProof/>
        </w:rPr>
        <w:t>(Purwanto, 2021)</w:t>
      </w:r>
      <w:r w:rsidRPr="002624F1">
        <w:fldChar w:fldCharType="end"/>
      </w:r>
      <w:r>
        <w:t xml:space="preserve">. </w:t>
      </w:r>
      <w:r w:rsidRPr="000857C4">
        <w:t xml:space="preserve">Figure 4.4 presents the </w:t>
      </w:r>
      <w:r w:rsidR="00692EE0">
        <w:t>findings</w:t>
      </w:r>
      <w:r w:rsidRPr="000857C4">
        <w:t xml:space="preserve"> of </w:t>
      </w:r>
      <w:r w:rsidR="00692EE0">
        <w:t xml:space="preserve">the </w:t>
      </w:r>
      <w:r w:rsidRPr="000857C4">
        <w:t>structural model testing.</w:t>
      </w:r>
    </w:p>
    <w:p w14:paraId="525CEB7B" w14:textId="5B4C960A" w:rsidR="00D212A3" w:rsidRPr="002624F1" w:rsidRDefault="00692EE0" w:rsidP="00D212A3">
      <w:pPr>
        <w:jc w:val="center"/>
        <w:rPr>
          <w:rFonts w:ascii="Times New Roman" w:hAnsi="Times New Roman" w:cs="Times New Roman"/>
          <w:highlight w:val="yellow"/>
        </w:rPr>
      </w:pPr>
      <w:r>
        <w:rPr>
          <w:rFonts w:ascii="Times New Roman" w:hAnsi="Times New Roman" w:cs="Times New Roman"/>
          <w:noProof/>
          <w14:ligatures w14:val="standardContextual"/>
        </w:rPr>
        <w:drawing>
          <wp:inline distT="0" distB="0" distL="0" distR="0" wp14:anchorId="2424EABB" wp14:editId="7AD9C92C">
            <wp:extent cx="5051545" cy="3888000"/>
            <wp:effectExtent l="0" t="0" r="3175" b="0"/>
            <wp:docPr id="1774273337" name="Picture 1" descr="A diagram of a flow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4273337" name="Picture 1" descr="A diagram of a flowchart&#10;&#10;Description automatically generated"/>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051545" cy="3888000"/>
                    </a:xfrm>
                    <a:prstGeom prst="rect">
                      <a:avLst/>
                    </a:prstGeom>
                  </pic:spPr>
                </pic:pic>
              </a:graphicData>
            </a:graphic>
          </wp:inline>
        </w:drawing>
      </w:r>
    </w:p>
    <w:p w14:paraId="51C2A952" w14:textId="1323EA0A" w:rsidR="00D212A3" w:rsidRPr="002624F1" w:rsidRDefault="00D212A3" w:rsidP="00D212A3">
      <w:pPr>
        <w:pStyle w:val="Caption"/>
        <w:rPr>
          <w:rFonts w:ascii="Times New Roman" w:hAnsi="Times New Roman" w:cs="Times New Roman"/>
          <w:highlight w:val="yellow"/>
        </w:rPr>
      </w:pPr>
      <w:bookmarkStart w:id="65" w:name="_Toc146913857"/>
      <w:r w:rsidRPr="002624F1">
        <w:lastRenderedPageBreak/>
        <w:t xml:space="preserve">Figure </w:t>
      </w:r>
      <w:r w:rsidRPr="002624F1">
        <w:fldChar w:fldCharType="begin"/>
      </w:r>
      <w:r w:rsidRPr="002624F1">
        <w:instrText xml:space="preserve"> STYLEREF 1 \s </w:instrText>
      </w:r>
      <w:r w:rsidRPr="002624F1">
        <w:fldChar w:fldCharType="separate"/>
      </w:r>
      <w:r w:rsidRPr="002624F1">
        <w:rPr>
          <w:cs/>
        </w:rPr>
        <w:t>‎</w:t>
      </w:r>
      <w:r w:rsidRPr="002624F1">
        <w:t>4</w:t>
      </w:r>
      <w:r w:rsidRPr="002624F1">
        <w:fldChar w:fldCharType="end"/>
      </w:r>
      <w:r w:rsidRPr="002624F1">
        <w:noBreakHyphen/>
      </w:r>
      <w:r w:rsidR="007163C9">
        <w:t>4</w:t>
      </w:r>
      <w:r w:rsidRPr="002624F1">
        <w:t xml:space="preserve"> Structural Model Testing</w:t>
      </w:r>
      <w:bookmarkEnd w:id="65"/>
      <w:r w:rsidR="00692EE0">
        <w:t xml:space="preserve"> Findings</w:t>
      </w:r>
    </w:p>
    <w:p w14:paraId="33E699B6" w14:textId="77777777" w:rsidR="00D212A3" w:rsidRPr="002624F1" w:rsidRDefault="00D212A3" w:rsidP="00D212A3">
      <w:pPr>
        <w:pStyle w:val="Heading3"/>
      </w:pPr>
      <w:bookmarkStart w:id="66" w:name="_Toc147086513"/>
      <w:bookmarkStart w:id="67" w:name="_Toc161115372"/>
      <w:r w:rsidRPr="002624F1">
        <w:t>Hypotheses Testing Results</w:t>
      </w:r>
      <w:bookmarkEnd w:id="66"/>
      <w:bookmarkEnd w:id="67"/>
    </w:p>
    <w:p w14:paraId="3D788EE0" w14:textId="71EE2B12" w:rsidR="00E510CF" w:rsidRDefault="00E510CF" w:rsidP="00E510CF">
      <w:pPr>
        <w:ind w:firstLine="0"/>
      </w:pPr>
      <w:r w:rsidRPr="00E510CF">
        <w:t xml:space="preserve">The </w:t>
      </w:r>
      <w:r>
        <w:t>findings</w:t>
      </w:r>
      <w:r w:rsidRPr="00E510CF">
        <w:t xml:space="preserve"> of hypothesis testing are outlined in Table 4.3</w:t>
      </w:r>
      <w:r>
        <w:t>.</w:t>
      </w:r>
      <w:r w:rsidRPr="00E510CF">
        <w:t xml:space="preserve"> Hypothesis </w:t>
      </w:r>
      <w:r w:rsidR="00D706D2">
        <w:t>(</w:t>
      </w:r>
      <w:r w:rsidRPr="00E510CF">
        <w:t>H1</w:t>
      </w:r>
      <w:r w:rsidR="00D706D2">
        <w:t>)</w:t>
      </w:r>
      <w:r w:rsidRPr="00E510CF">
        <w:t xml:space="preserve"> </w:t>
      </w:r>
      <w:r>
        <w:t>focuses</w:t>
      </w:r>
      <w:r w:rsidRPr="00E510CF">
        <w:t xml:space="preserve"> on the effect of perceived usefulness (PU) on the intention (INT) to use collaborative teaching tools within classrooms</w:t>
      </w:r>
      <w:r w:rsidR="00420EB3">
        <w:t xml:space="preserve"> at </w:t>
      </w:r>
      <w:r w:rsidR="00420EB3" w:rsidRPr="00E510CF">
        <w:t>UWTSD</w:t>
      </w:r>
      <w:r w:rsidRPr="00E510CF">
        <w:t>. The analysis yields compelling evidence supporting a positive influence of PU</w:t>
      </w:r>
      <w:r>
        <w:t xml:space="preserve"> </w:t>
      </w:r>
      <w:r w:rsidRPr="00E510CF">
        <w:t>on INT. This is proven by a noteworthy beta coefficient of 0.2</w:t>
      </w:r>
      <w:r w:rsidR="00F73A57">
        <w:t>67</w:t>
      </w:r>
      <w:r w:rsidRPr="00E510CF">
        <w:t xml:space="preserve">, a statistically significant t-value of </w:t>
      </w:r>
      <w:r w:rsidR="00F73A57">
        <w:t>5</w:t>
      </w:r>
      <w:r w:rsidRPr="00E510CF">
        <w:t>.1</w:t>
      </w:r>
      <w:r w:rsidR="00F73A57">
        <w:t>77</w:t>
      </w:r>
      <w:r w:rsidRPr="00E510CF">
        <w:t>, and a p-value below 0.001. These findings underscore the robust relationship between the perception of usefulness and the intention to adopt, emphasi</w:t>
      </w:r>
      <w:r>
        <w:t>s</w:t>
      </w:r>
      <w:r w:rsidRPr="00E510CF">
        <w:t>ing PU's significance as a driving factor influencing user intentions in the context of this research.</w:t>
      </w:r>
    </w:p>
    <w:p w14:paraId="02871947" w14:textId="72481674" w:rsidR="00D706D2" w:rsidRDefault="00D706D2" w:rsidP="00420EB3">
      <w:pPr>
        <w:ind w:firstLine="426"/>
      </w:pPr>
      <w:r w:rsidRPr="00D706D2">
        <w:t xml:space="preserve">Hypothesis </w:t>
      </w:r>
      <w:r>
        <w:t>(</w:t>
      </w:r>
      <w:r w:rsidRPr="00D706D2">
        <w:t>H2</w:t>
      </w:r>
      <w:r>
        <w:t>)</w:t>
      </w:r>
      <w:r w:rsidRPr="00D706D2">
        <w:t xml:space="preserve"> investigates the impact of perceived ease of use (PEOU) on the intention (INT) to use collaborative teaching tools within UWTSD classrooms. The results reveal a positive relationship between PEOU and INT, supported by a substantial beta coefficient of 0.3</w:t>
      </w:r>
      <w:r w:rsidR="00F73A57">
        <w:t>78</w:t>
      </w:r>
      <w:r w:rsidRPr="00D706D2">
        <w:t xml:space="preserve">, a highly significant t-value of </w:t>
      </w:r>
      <w:r w:rsidR="00F73A57">
        <w:t>8</w:t>
      </w:r>
      <w:r w:rsidRPr="00D706D2">
        <w:t>.8</w:t>
      </w:r>
      <w:r w:rsidR="00F73A57">
        <w:t>98</w:t>
      </w:r>
      <w:r w:rsidRPr="00D706D2">
        <w:t>, and a p-value below 0.001. These findings present compelling evidence that PEOU positively influences the intention to use collaborative teaching tools within UWTSD classrooms</w:t>
      </w:r>
      <w:r>
        <w:t>.</w:t>
      </w:r>
    </w:p>
    <w:p w14:paraId="2E97EE7D" w14:textId="2975B10B" w:rsidR="00420EB3" w:rsidRPr="002624F1" w:rsidRDefault="00D212A3" w:rsidP="00420EB3">
      <w:pPr>
        <w:ind w:firstLine="426"/>
      </w:pPr>
      <w:r w:rsidRPr="002624F1">
        <w:t>Hypothesi</w:t>
      </w:r>
      <w:r w:rsidR="00D706D2">
        <w:t>s</w:t>
      </w:r>
      <w:r w:rsidRPr="002624F1">
        <w:t xml:space="preserve"> </w:t>
      </w:r>
      <w:r w:rsidR="00D706D2">
        <w:t>(</w:t>
      </w:r>
      <w:r w:rsidRPr="002624F1">
        <w:t>H3</w:t>
      </w:r>
      <w:r w:rsidR="00D706D2">
        <w:t>)</w:t>
      </w:r>
      <w:r w:rsidRPr="002624F1">
        <w:t xml:space="preserve"> was formulated </w:t>
      </w:r>
      <w:r w:rsidR="00D706D2" w:rsidRPr="00D706D2">
        <w:t>to explore the connection between perceived enjoyment (PE) and the intention to use collaborative teaching tools within UWTSD classrooms. The analysis results strongly support the presence of a positive effect of PE on INT, evidenced by a substantial beta coefficient of 0.3</w:t>
      </w:r>
      <w:r w:rsidR="00F73A57">
        <w:t>87</w:t>
      </w:r>
      <w:r w:rsidR="00D706D2" w:rsidRPr="00D706D2">
        <w:t xml:space="preserve">, a notably high t-value of </w:t>
      </w:r>
      <w:r w:rsidR="00F73A57">
        <w:t>7</w:t>
      </w:r>
      <w:r w:rsidR="00D706D2" w:rsidRPr="00D706D2">
        <w:t>.2</w:t>
      </w:r>
      <w:r w:rsidR="00F73A57">
        <w:t>23</w:t>
      </w:r>
      <w:r w:rsidR="00D706D2" w:rsidRPr="00D706D2">
        <w:t>, and an exceptionally low p-value below 0.001. These outcomes underscore the pivotal role of perceived enjoyment in influencing the intention to use collaborative teaching tools within UWTSD classrooms.</w:t>
      </w:r>
    </w:p>
    <w:p w14:paraId="6FA044B9" w14:textId="1EE938EF" w:rsidR="00D212A3" w:rsidRPr="002624F1" w:rsidRDefault="00F31DD2" w:rsidP="00F31DD2">
      <w:pPr>
        <w:pStyle w:val="Caption"/>
      </w:pPr>
      <w:bookmarkStart w:id="68" w:name="_Toc146913869"/>
      <w:bookmarkStart w:id="69" w:name="_Toc160831001"/>
      <w:r>
        <w:t xml:space="preserve">Table </w:t>
      </w:r>
      <w:r>
        <w:fldChar w:fldCharType="begin"/>
      </w:r>
      <w:r>
        <w:instrText xml:space="preserve"> STYLEREF 1 \s </w:instrText>
      </w:r>
      <w:r>
        <w:fldChar w:fldCharType="separate"/>
      </w:r>
      <w:r>
        <w:rPr>
          <w:noProof/>
          <w:cs/>
        </w:rPr>
        <w:t>‎</w:t>
      </w:r>
      <w:r>
        <w:rPr>
          <w:noProof/>
        </w:rPr>
        <w:t>4</w:t>
      </w:r>
      <w:r>
        <w:fldChar w:fldCharType="end"/>
      </w:r>
      <w:r>
        <w:noBreakHyphen/>
      </w:r>
      <w:r>
        <w:fldChar w:fldCharType="begin"/>
      </w:r>
      <w:r>
        <w:instrText xml:space="preserve"> SEQ Table \* ARABIC \s 1 </w:instrText>
      </w:r>
      <w:r>
        <w:fldChar w:fldCharType="separate"/>
      </w:r>
      <w:r>
        <w:rPr>
          <w:noProof/>
        </w:rPr>
        <w:t>4</w:t>
      </w:r>
      <w:r>
        <w:fldChar w:fldCharType="end"/>
      </w:r>
      <w:r>
        <w:rPr>
          <w:lang w:val="en-US"/>
        </w:rPr>
        <w:t xml:space="preserve"> </w:t>
      </w:r>
      <w:r w:rsidRPr="002B1441">
        <w:rPr>
          <w:lang w:val="en-US"/>
        </w:rPr>
        <w:t>Hypotheses Test Results</w:t>
      </w:r>
      <w:bookmarkEnd w:id="68"/>
      <w:bookmarkEnd w:id="69"/>
    </w:p>
    <w:tbl>
      <w:tblPr>
        <w:tblW w:w="9300" w:type="dxa"/>
        <w:jc w:val="center"/>
        <w:tblLook w:val="04A0" w:firstRow="1" w:lastRow="0" w:firstColumn="1" w:lastColumn="0" w:noHBand="0" w:noVBand="1"/>
      </w:tblPr>
      <w:tblGrid>
        <w:gridCol w:w="1540"/>
        <w:gridCol w:w="1882"/>
        <w:gridCol w:w="2393"/>
        <w:gridCol w:w="1111"/>
        <w:gridCol w:w="1276"/>
        <w:gridCol w:w="1105"/>
      </w:tblGrid>
      <w:tr w:rsidR="00D706D2" w:rsidRPr="002624F1" w14:paraId="0ECC4B97" w14:textId="73DE71F5" w:rsidTr="00D706D2">
        <w:trPr>
          <w:trHeight w:val="255"/>
          <w:jc w:val="center"/>
        </w:trPr>
        <w:tc>
          <w:tcPr>
            <w:tcW w:w="1134" w:type="dxa"/>
            <w:tcBorders>
              <w:top w:val="single" w:sz="4" w:space="0" w:color="auto"/>
              <w:left w:val="single" w:sz="4" w:space="0" w:color="auto"/>
              <w:bottom w:val="single" w:sz="4" w:space="0" w:color="auto"/>
              <w:right w:val="single" w:sz="4" w:space="0" w:color="auto"/>
            </w:tcBorders>
          </w:tcPr>
          <w:p w14:paraId="6BFF17CD" w14:textId="7A9BBC74" w:rsidR="00D706D2" w:rsidRPr="00D706D2" w:rsidRDefault="00D706D2" w:rsidP="00FF7F13">
            <w:pPr>
              <w:jc w:val="center"/>
              <w:rPr>
                <w:rFonts w:ascii="Times New Roman" w:eastAsia="Times New Roman" w:hAnsi="Times New Roman" w:cs="Times New Roman"/>
                <w:b/>
                <w:bCs/>
                <w:color w:val="000000"/>
                <w:sz w:val="22"/>
              </w:rPr>
            </w:pPr>
            <w:r w:rsidRPr="00D706D2">
              <w:rPr>
                <w:rFonts w:ascii="Times New Roman" w:eastAsia="Times New Roman" w:hAnsi="Times New Roman" w:cs="Times New Roman"/>
                <w:b/>
                <w:bCs/>
                <w:color w:val="000000"/>
                <w:sz w:val="22"/>
              </w:rPr>
              <w:t>Hypothesis</w:t>
            </w:r>
          </w:p>
        </w:tc>
        <w:tc>
          <w:tcPr>
            <w:tcW w:w="188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279532F" w14:textId="60C37A95" w:rsidR="00D706D2" w:rsidRPr="00D706D2" w:rsidRDefault="00D706D2" w:rsidP="00FF7F13">
            <w:pPr>
              <w:ind w:firstLine="0"/>
              <w:jc w:val="center"/>
              <w:rPr>
                <w:rFonts w:ascii="Times New Roman" w:eastAsia="Times New Roman" w:hAnsi="Times New Roman" w:cs="Times New Roman"/>
                <w:b/>
                <w:bCs/>
                <w:color w:val="000000"/>
                <w:sz w:val="22"/>
              </w:rPr>
            </w:pPr>
            <w:r w:rsidRPr="00D706D2">
              <w:rPr>
                <w:rFonts w:ascii="Times New Roman" w:eastAsia="Times New Roman" w:hAnsi="Times New Roman" w:cs="Times New Roman"/>
                <w:b/>
                <w:bCs/>
                <w:color w:val="000000"/>
                <w:sz w:val="22"/>
              </w:rPr>
              <w:t>Relationship</w:t>
            </w:r>
          </w:p>
        </w:tc>
        <w:tc>
          <w:tcPr>
            <w:tcW w:w="2393" w:type="dxa"/>
            <w:tcBorders>
              <w:top w:val="single" w:sz="4" w:space="0" w:color="auto"/>
              <w:left w:val="nil"/>
              <w:bottom w:val="single" w:sz="4" w:space="0" w:color="auto"/>
              <w:right w:val="single" w:sz="4" w:space="0" w:color="auto"/>
            </w:tcBorders>
            <w:shd w:val="clear" w:color="auto" w:fill="auto"/>
            <w:noWrap/>
            <w:hideMark/>
          </w:tcPr>
          <w:p w14:paraId="33791428" w14:textId="33190359" w:rsidR="00D706D2" w:rsidRPr="00FC6291" w:rsidRDefault="00D706D2" w:rsidP="00FF7F13">
            <w:pPr>
              <w:ind w:firstLine="0"/>
              <w:jc w:val="center"/>
              <w:rPr>
                <w:rFonts w:ascii="Times New Roman" w:eastAsia="Times New Roman" w:hAnsi="Times New Roman" w:cs="Times New Roman"/>
                <w:b/>
                <w:bCs/>
                <w:color w:val="000000"/>
                <w:sz w:val="22"/>
              </w:rPr>
            </w:pPr>
            <w:r>
              <w:rPr>
                <w:rFonts w:ascii="Times New Roman" w:eastAsia="Times New Roman" w:hAnsi="Times New Roman" w:cs="Times New Roman"/>
                <w:b/>
                <w:bCs/>
                <w:color w:val="000000"/>
                <w:sz w:val="22"/>
              </w:rPr>
              <w:t xml:space="preserve">Beta </w:t>
            </w:r>
            <w:r w:rsidRPr="009A0986">
              <w:rPr>
                <w:rFonts w:ascii="Times New Roman" w:eastAsia="Times New Roman" w:hAnsi="Times New Roman" w:cs="Times New Roman"/>
                <w:b/>
                <w:bCs/>
                <w:color w:val="000000"/>
                <w:sz w:val="22"/>
              </w:rPr>
              <w:t>Coefficient</w:t>
            </w:r>
            <w:r>
              <w:rPr>
                <w:rFonts w:ascii="Times New Roman" w:eastAsia="Times New Roman" w:hAnsi="Times New Roman" w:cs="Times New Roman"/>
                <w:b/>
                <w:bCs/>
                <w:color w:val="000000"/>
                <w:sz w:val="22"/>
              </w:rPr>
              <w:t xml:space="preserve"> (</w:t>
            </w:r>
            <w:r>
              <w:rPr>
                <w:rFonts w:ascii="Arial" w:hAnsi="Arial" w:cs="Arial"/>
                <w:b/>
                <w:bCs/>
                <w:color w:val="202124"/>
                <w:sz w:val="21"/>
                <w:szCs w:val="21"/>
              </w:rPr>
              <w:t>β</w:t>
            </w:r>
            <w:r>
              <w:rPr>
                <w:rFonts w:ascii="Times New Roman" w:eastAsia="Times New Roman" w:hAnsi="Times New Roman" w:cs="Times New Roman"/>
                <w:b/>
                <w:bCs/>
                <w:color w:val="000000"/>
                <w:sz w:val="22"/>
              </w:rPr>
              <w:t>)</w:t>
            </w:r>
          </w:p>
        </w:tc>
        <w:tc>
          <w:tcPr>
            <w:tcW w:w="1111" w:type="dxa"/>
            <w:tcBorders>
              <w:top w:val="single" w:sz="4" w:space="0" w:color="auto"/>
              <w:left w:val="nil"/>
              <w:bottom w:val="single" w:sz="4" w:space="0" w:color="auto"/>
              <w:right w:val="single" w:sz="4" w:space="0" w:color="auto"/>
            </w:tcBorders>
            <w:shd w:val="clear" w:color="auto" w:fill="auto"/>
            <w:noWrap/>
            <w:hideMark/>
          </w:tcPr>
          <w:p w14:paraId="0BC8275E" w14:textId="6D6C4487" w:rsidR="00D706D2" w:rsidRPr="00FC6291" w:rsidRDefault="00D706D2" w:rsidP="00FF7F13">
            <w:pPr>
              <w:ind w:firstLine="0"/>
              <w:jc w:val="center"/>
              <w:rPr>
                <w:rFonts w:ascii="Times New Roman" w:eastAsia="Times New Roman" w:hAnsi="Times New Roman" w:cs="Times New Roman"/>
                <w:b/>
                <w:bCs/>
                <w:color w:val="000000"/>
                <w:sz w:val="22"/>
              </w:rPr>
            </w:pPr>
            <w:r>
              <w:rPr>
                <w:rFonts w:ascii="Times New Roman" w:eastAsia="Times New Roman" w:hAnsi="Times New Roman" w:cs="Times New Roman"/>
                <w:b/>
                <w:bCs/>
                <w:color w:val="000000"/>
                <w:sz w:val="22"/>
              </w:rPr>
              <w:t>t-value</w:t>
            </w:r>
          </w:p>
        </w:tc>
        <w:tc>
          <w:tcPr>
            <w:tcW w:w="1276" w:type="dxa"/>
            <w:tcBorders>
              <w:top w:val="single" w:sz="4" w:space="0" w:color="auto"/>
              <w:left w:val="nil"/>
              <w:bottom w:val="single" w:sz="4" w:space="0" w:color="auto"/>
              <w:right w:val="single" w:sz="4" w:space="0" w:color="auto"/>
            </w:tcBorders>
            <w:shd w:val="clear" w:color="auto" w:fill="auto"/>
            <w:noWrap/>
            <w:hideMark/>
          </w:tcPr>
          <w:p w14:paraId="189B099B" w14:textId="290715F4" w:rsidR="00D706D2" w:rsidRPr="00FC6291" w:rsidRDefault="00D706D2" w:rsidP="00FF7F13">
            <w:pPr>
              <w:ind w:firstLine="0"/>
              <w:jc w:val="center"/>
              <w:rPr>
                <w:rFonts w:ascii="Times New Roman" w:eastAsia="Times New Roman" w:hAnsi="Times New Roman" w:cs="Times New Roman"/>
                <w:b/>
                <w:bCs/>
                <w:color w:val="000000"/>
                <w:sz w:val="22"/>
              </w:rPr>
            </w:pPr>
            <w:r>
              <w:rPr>
                <w:rFonts w:ascii="Times New Roman" w:eastAsia="Times New Roman" w:hAnsi="Times New Roman" w:cs="Times New Roman"/>
                <w:b/>
                <w:bCs/>
                <w:color w:val="000000"/>
                <w:sz w:val="22"/>
              </w:rPr>
              <w:t>p-</w:t>
            </w:r>
            <w:r w:rsidRPr="00FC6291">
              <w:rPr>
                <w:rFonts w:ascii="Times New Roman" w:eastAsia="Times New Roman" w:hAnsi="Times New Roman" w:cs="Times New Roman"/>
                <w:b/>
                <w:bCs/>
                <w:color w:val="000000"/>
                <w:sz w:val="22"/>
              </w:rPr>
              <w:t>values</w:t>
            </w:r>
          </w:p>
        </w:tc>
        <w:tc>
          <w:tcPr>
            <w:tcW w:w="1504" w:type="dxa"/>
            <w:tcBorders>
              <w:top w:val="single" w:sz="4" w:space="0" w:color="auto"/>
              <w:left w:val="nil"/>
              <w:bottom w:val="single" w:sz="4" w:space="0" w:color="auto"/>
              <w:right w:val="single" w:sz="4" w:space="0" w:color="auto"/>
            </w:tcBorders>
          </w:tcPr>
          <w:p w14:paraId="37C6A81C" w14:textId="79BE290F" w:rsidR="00D706D2" w:rsidRPr="00FC6291" w:rsidRDefault="00D706D2" w:rsidP="00FF7F13">
            <w:pPr>
              <w:ind w:firstLine="0"/>
              <w:jc w:val="center"/>
              <w:rPr>
                <w:rFonts w:ascii="Times New Roman" w:eastAsia="Times New Roman" w:hAnsi="Times New Roman" w:cs="Times New Roman"/>
                <w:b/>
                <w:bCs/>
                <w:color w:val="000000"/>
                <w:sz w:val="22"/>
              </w:rPr>
            </w:pPr>
            <w:r w:rsidRPr="00FC6291">
              <w:rPr>
                <w:rFonts w:ascii="Times New Roman" w:eastAsia="Times New Roman" w:hAnsi="Times New Roman" w:cs="Times New Roman"/>
                <w:b/>
                <w:bCs/>
                <w:color w:val="000000"/>
                <w:sz w:val="22"/>
              </w:rPr>
              <w:t>Decision</w:t>
            </w:r>
          </w:p>
        </w:tc>
      </w:tr>
      <w:tr w:rsidR="00D706D2" w:rsidRPr="002624F1" w14:paraId="3720F471" w14:textId="5B2C076C" w:rsidTr="00D706D2">
        <w:trPr>
          <w:trHeight w:val="255"/>
          <w:jc w:val="center"/>
        </w:trPr>
        <w:tc>
          <w:tcPr>
            <w:tcW w:w="1134" w:type="dxa"/>
            <w:tcBorders>
              <w:top w:val="nil"/>
              <w:left w:val="single" w:sz="4" w:space="0" w:color="auto"/>
              <w:bottom w:val="single" w:sz="4" w:space="0" w:color="auto"/>
              <w:right w:val="single" w:sz="4" w:space="0" w:color="auto"/>
            </w:tcBorders>
          </w:tcPr>
          <w:p w14:paraId="3C526B90" w14:textId="5114A34F" w:rsidR="00D706D2" w:rsidRPr="002624F1" w:rsidRDefault="00D706D2" w:rsidP="00FF7F13">
            <w:pPr>
              <w:ind w:firstLine="0"/>
              <w:jc w:val="center"/>
              <w:rPr>
                <w:rFonts w:ascii="Times New Roman" w:eastAsia="Times New Roman" w:hAnsi="Times New Roman" w:cs="Times New Roman"/>
                <w:color w:val="000000"/>
                <w:sz w:val="22"/>
              </w:rPr>
            </w:pPr>
            <w:r>
              <w:rPr>
                <w:rFonts w:ascii="Times New Roman" w:eastAsia="Times New Roman" w:hAnsi="Times New Roman" w:cs="Times New Roman"/>
                <w:color w:val="000000"/>
                <w:sz w:val="22"/>
              </w:rPr>
              <w:lastRenderedPageBreak/>
              <w:t>H1</w:t>
            </w:r>
          </w:p>
        </w:tc>
        <w:tc>
          <w:tcPr>
            <w:tcW w:w="1882" w:type="dxa"/>
            <w:tcBorders>
              <w:top w:val="nil"/>
              <w:left w:val="single" w:sz="4" w:space="0" w:color="auto"/>
              <w:bottom w:val="single" w:sz="4" w:space="0" w:color="auto"/>
              <w:right w:val="single" w:sz="4" w:space="0" w:color="auto"/>
            </w:tcBorders>
            <w:shd w:val="clear" w:color="auto" w:fill="auto"/>
            <w:noWrap/>
            <w:vAlign w:val="bottom"/>
            <w:hideMark/>
          </w:tcPr>
          <w:p w14:paraId="4E7C8FE2" w14:textId="3440FDB9" w:rsidR="00D706D2" w:rsidRPr="002624F1" w:rsidRDefault="00D706D2" w:rsidP="00FF7F13">
            <w:pPr>
              <w:ind w:firstLine="0"/>
              <w:jc w:val="center"/>
              <w:rPr>
                <w:rFonts w:ascii="Times New Roman" w:eastAsia="Times New Roman" w:hAnsi="Times New Roman" w:cs="Times New Roman"/>
                <w:color w:val="000000"/>
                <w:sz w:val="22"/>
              </w:rPr>
            </w:pPr>
            <w:r w:rsidRPr="002624F1">
              <w:rPr>
                <w:rFonts w:ascii="Times New Roman" w:eastAsia="Times New Roman" w:hAnsi="Times New Roman" w:cs="Times New Roman"/>
                <w:color w:val="000000"/>
                <w:sz w:val="22"/>
              </w:rPr>
              <w:t>PU &gt; INT</w:t>
            </w:r>
          </w:p>
        </w:tc>
        <w:tc>
          <w:tcPr>
            <w:tcW w:w="2393" w:type="dxa"/>
            <w:tcBorders>
              <w:top w:val="nil"/>
              <w:left w:val="nil"/>
              <w:bottom w:val="single" w:sz="4" w:space="0" w:color="auto"/>
              <w:right w:val="single" w:sz="4" w:space="0" w:color="auto"/>
            </w:tcBorders>
            <w:shd w:val="clear" w:color="auto" w:fill="auto"/>
            <w:noWrap/>
            <w:vAlign w:val="bottom"/>
            <w:hideMark/>
          </w:tcPr>
          <w:p w14:paraId="1BA8BB81" w14:textId="22E2644C" w:rsidR="00D706D2" w:rsidRPr="002624F1" w:rsidRDefault="00D706D2" w:rsidP="00FF7F13">
            <w:pPr>
              <w:ind w:firstLine="31"/>
              <w:jc w:val="center"/>
              <w:rPr>
                <w:rFonts w:ascii="Times New Roman" w:eastAsia="Times New Roman" w:hAnsi="Times New Roman" w:cs="Times New Roman"/>
                <w:color w:val="000000"/>
                <w:sz w:val="22"/>
              </w:rPr>
            </w:pPr>
            <w:r w:rsidRPr="002624F1">
              <w:rPr>
                <w:rFonts w:ascii="Times New Roman" w:eastAsia="Times New Roman" w:hAnsi="Times New Roman" w:cs="Times New Roman"/>
                <w:color w:val="000000"/>
                <w:sz w:val="22"/>
              </w:rPr>
              <w:t>0.2</w:t>
            </w:r>
            <w:r w:rsidR="00F73A57">
              <w:rPr>
                <w:rFonts w:ascii="Times New Roman" w:eastAsia="Times New Roman" w:hAnsi="Times New Roman" w:cs="Times New Roman"/>
                <w:color w:val="000000"/>
                <w:sz w:val="22"/>
              </w:rPr>
              <w:t>67</w:t>
            </w:r>
          </w:p>
        </w:tc>
        <w:tc>
          <w:tcPr>
            <w:tcW w:w="1111" w:type="dxa"/>
            <w:tcBorders>
              <w:top w:val="nil"/>
              <w:left w:val="nil"/>
              <w:bottom w:val="single" w:sz="4" w:space="0" w:color="auto"/>
              <w:right w:val="single" w:sz="4" w:space="0" w:color="auto"/>
            </w:tcBorders>
            <w:shd w:val="clear" w:color="auto" w:fill="auto"/>
            <w:noWrap/>
            <w:vAlign w:val="bottom"/>
            <w:hideMark/>
          </w:tcPr>
          <w:p w14:paraId="2F89171F" w14:textId="526BC1C6" w:rsidR="00D706D2" w:rsidRPr="002624F1" w:rsidRDefault="00F73A57" w:rsidP="00FF7F13">
            <w:pPr>
              <w:ind w:firstLine="0"/>
              <w:jc w:val="center"/>
              <w:rPr>
                <w:rFonts w:ascii="Times New Roman" w:eastAsia="Times New Roman" w:hAnsi="Times New Roman" w:cs="Times New Roman"/>
                <w:color w:val="000000"/>
                <w:sz w:val="22"/>
              </w:rPr>
            </w:pPr>
            <w:r>
              <w:rPr>
                <w:rFonts w:ascii="Times New Roman" w:eastAsia="Times New Roman" w:hAnsi="Times New Roman" w:cs="Times New Roman"/>
                <w:color w:val="000000"/>
                <w:sz w:val="22"/>
              </w:rPr>
              <w:t>5</w:t>
            </w:r>
            <w:r w:rsidR="00D706D2" w:rsidRPr="002624F1">
              <w:rPr>
                <w:rFonts w:ascii="Times New Roman" w:eastAsia="Times New Roman" w:hAnsi="Times New Roman" w:cs="Times New Roman"/>
                <w:color w:val="000000"/>
                <w:sz w:val="22"/>
              </w:rPr>
              <w:t>.1</w:t>
            </w:r>
            <w:r>
              <w:rPr>
                <w:rFonts w:ascii="Times New Roman" w:eastAsia="Times New Roman" w:hAnsi="Times New Roman" w:cs="Times New Roman"/>
                <w:color w:val="000000"/>
                <w:sz w:val="22"/>
              </w:rPr>
              <w:t>77</w:t>
            </w:r>
          </w:p>
        </w:tc>
        <w:tc>
          <w:tcPr>
            <w:tcW w:w="1276" w:type="dxa"/>
            <w:tcBorders>
              <w:top w:val="nil"/>
              <w:left w:val="nil"/>
              <w:bottom w:val="single" w:sz="4" w:space="0" w:color="auto"/>
              <w:right w:val="single" w:sz="4" w:space="0" w:color="auto"/>
            </w:tcBorders>
            <w:shd w:val="clear" w:color="auto" w:fill="auto"/>
            <w:noWrap/>
            <w:vAlign w:val="bottom"/>
            <w:hideMark/>
          </w:tcPr>
          <w:p w14:paraId="3948C100" w14:textId="2874E334" w:rsidR="00D706D2" w:rsidRPr="002624F1" w:rsidRDefault="00D706D2" w:rsidP="00FF7F13">
            <w:pPr>
              <w:ind w:hanging="16"/>
              <w:rPr>
                <w:rFonts w:ascii="Times New Roman" w:eastAsia="Times New Roman" w:hAnsi="Times New Roman" w:cs="Times New Roman"/>
                <w:color w:val="000000"/>
                <w:sz w:val="22"/>
              </w:rPr>
            </w:pPr>
            <w:r>
              <w:rPr>
                <w:rFonts w:ascii="Times New Roman" w:eastAsia="Times New Roman" w:hAnsi="Times New Roman" w:cs="Times New Roman"/>
                <w:color w:val="000000"/>
                <w:sz w:val="22"/>
              </w:rPr>
              <w:t xml:space="preserve">      </w:t>
            </w:r>
            <w:r w:rsidRPr="002624F1">
              <w:rPr>
                <w:rFonts w:ascii="Times New Roman" w:eastAsia="Times New Roman" w:hAnsi="Times New Roman" w:cs="Times New Roman"/>
                <w:color w:val="000000"/>
                <w:sz w:val="22"/>
              </w:rPr>
              <w:t>0.00</w:t>
            </w:r>
          </w:p>
        </w:tc>
        <w:tc>
          <w:tcPr>
            <w:tcW w:w="1504" w:type="dxa"/>
            <w:tcBorders>
              <w:top w:val="nil"/>
              <w:left w:val="nil"/>
              <w:bottom w:val="single" w:sz="4" w:space="0" w:color="auto"/>
              <w:right w:val="single" w:sz="4" w:space="0" w:color="auto"/>
            </w:tcBorders>
          </w:tcPr>
          <w:p w14:paraId="43259E7D" w14:textId="68C4C923" w:rsidR="00D706D2" w:rsidRDefault="00D706D2" w:rsidP="00FF7F13">
            <w:pPr>
              <w:ind w:hanging="16"/>
              <w:rPr>
                <w:rFonts w:ascii="Times New Roman" w:eastAsia="Times New Roman" w:hAnsi="Times New Roman" w:cs="Times New Roman"/>
                <w:color w:val="000000"/>
                <w:sz w:val="22"/>
              </w:rPr>
            </w:pPr>
            <w:r w:rsidRPr="00EA7EC4">
              <w:rPr>
                <w:rFonts w:ascii="Times New Roman" w:eastAsia="Times New Roman" w:hAnsi="Times New Roman" w:cs="Times New Roman"/>
                <w:color w:val="000000"/>
                <w:sz w:val="22"/>
              </w:rPr>
              <w:t>Supported</w:t>
            </w:r>
          </w:p>
        </w:tc>
      </w:tr>
      <w:tr w:rsidR="00D706D2" w:rsidRPr="002624F1" w14:paraId="0460E853" w14:textId="153DFC9A" w:rsidTr="00D706D2">
        <w:trPr>
          <w:trHeight w:val="255"/>
          <w:jc w:val="center"/>
        </w:trPr>
        <w:tc>
          <w:tcPr>
            <w:tcW w:w="1134" w:type="dxa"/>
            <w:tcBorders>
              <w:top w:val="nil"/>
              <w:left w:val="single" w:sz="4" w:space="0" w:color="auto"/>
              <w:bottom w:val="single" w:sz="4" w:space="0" w:color="auto"/>
              <w:right w:val="single" w:sz="4" w:space="0" w:color="auto"/>
            </w:tcBorders>
          </w:tcPr>
          <w:p w14:paraId="1C9DCE5A" w14:textId="1E3D7C65" w:rsidR="00D706D2" w:rsidRPr="002624F1" w:rsidRDefault="00D706D2" w:rsidP="00FF7F13">
            <w:pPr>
              <w:ind w:firstLine="0"/>
              <w:jc w:val="center"/>
              <w:rPr>
                <w:rFonts w:ascii="Times New Roman" w:eastAsia="Times New Roman" w:hAnsi="Times New Roman" w:cs="Times New Roman"/>
                <w:color w:val="000000"/>
                <w:sz w:val="22"/>
              </w:rPr>
            </w:pPr>
            <w:r>
              <w:rPr>
                <w:rFonts w:ascii="Times New Roman" w:eastAsia="Times New Roman" w:hAnsi="Times New Roman" w:cs="Times New Roman"/>
                <w:color w:val="000000"/>
                <w:sz w:val="22"/>
              </w:rPr>
              <w:t>H2</w:t>
            </w:r>
          </w:p>
        </w:tc>
        <w:tc>
          <w:tcPr>
            <w:tcW w:w="1882" w:type="dxa"/>
            <w:tcBorders>
              <w:top w:val="nil"/>
              <w:left w:val="single" w:sz="4" w:space="0" w:color="auto"/>
              <w:bottom w:val="single" w:sz="4" w:space="0" w:color="auto"/>
              <w:right w:val="single" w:sz="4" w:space="0" w:color="auto"/>
            </w:tcBorders>
            <w:shd w:val="clear" w:color="auto" w:fill="auto"/>
            <w:noWrap/>
            <w:vAlign w:val="bottom"/>
          </w:tcPr>
          <w:p w14:paraId="064E6BEB" w14:textId="40F5467C" w:rsidR="00D706D2" w:rsidRPr="002624F1" w:rsidRDefault="00D706D2" w:rsidP="00FF7F13">
            <w:pPr>
              <w:ind w:firstLine="0"/>
              <w:jc w:val="center"/>
              <w:rPr>
                <w:rFonts w:ascii="Times New Roman" w:eastAsia="Times New Roman" w:hAnsi="Times New Roman" w:cs="Times New Roman"/>
                <w:color w:val="000000"/>
                <w:sz w:val="22"/>
              </w:rPr>
            </w:pPr>
            <w:r w:rsidRPr="002624F1">
              <w:rPr>
                <w:rFonts w:ascii="Times New Roman" w:eastAsia="Times New Roman" w:hAnsi="Times New Roman" w:cs="Times New Roman"/>
                <w:color w:val="000000"/>
                <w:sz w:val="22"/>
              </w:rPr>
              <w:t>PEOU &gt; INT</w:t>
            </w:r>
          </w:p>
        </w:tc>
        <w:tc>
          <w:tcPr>
            <w:tcW w:w="2393" w:type="dxa"/>
            <w:tcBorders>
              <w:top w:val="nil"/>
              <w:left w:val="nil"/>
              <w:bottom w:val="single" w:sz="4" w:space="0" w:color="auto"/>
              <w:right w:val="single" w:sz="4" w:space="0" w:color="auto"/>
            </w:tcBorders>
            <w:shd w:val="clear" w:color="auto" w:fill="auto"/>
            <w:noWrap/>
            <w:vAlign w:val="bottom"/>
          </w:tcPr>
          <w:p w14:paraId="098EDA2F" w14:textId="41E1776B" w:rsidR="00D706D2" w:rsidRPr="002624F1" w:rsidRDefault="00D706D2" w:rsidP="00FF7F13">
            <w:pPr>
              <w:ind w:firstLine="31"/>
              <w:jc w:val="center"/>
              <w:rPr>
                <w:rFonts w:ascii="Times New Roman" w:eastAsia="Times New Roman" w:hAnsi="Times New Roman" w:cs="Times New Roman"/>
                <w:color w:val="000000"/>
                <w:sz w:val="22"/>
              </w:rPr>
            </w:pPr>
            <w:r w:rsidRPr="002624F1">
              <w:rPr>
                <w:rFonts w:ascii="Times New Roman" w:eastAsia="Times New Roman" w:hAnsi="Times New Roman" w:cs="Times New Roman"/>
                <w:color w:val="000000"/>
                <w:sz w:val="22"/>
              </w:rPr>
              <w:t>0.3</w:t>
            </w:r>
            <w:r w:rsidR="00F73A57">
              <w:rPr>
                <w:rFonts w:ascii="Times New Roman" w:eastAsia="Times New Roman" w:hAnsi="Times New Roman" w:cs="Times New Roman"/>
                <w:color w:val="000000"/>
                <w:sz w:val="22"/>
              </w:rPr>
              <w:t>78</w:t>
            </w:r>
          </w:p>
        </w:tc>
        <w:tc>
          <w:tcPr>
            <w:tcW w:w="1111" w:type="dxa"/>
            <w:tcBorders>
              <w:top w:val="nil"/>
              <w:left w:val="nil"/>
              <w:bottom w:val="single" w:sz="4" w:space="0" w:color="auto"/>
              <w:right w:val="single" w:sz="4" w:space="0" w:color="auto"/>
            </w:tcBorders>
            <w:shd w:val="clear" w:color="auto" w:fill="auto"/>
            <w:noWrap/>
            <w:vAlign w:val="bottom"/>
          </w:tcPr>
          <w:p w14:paraId="6C80010A" w14:textId="388A3874" w:rsidR="00D706D2" w:rsidRPr="002624F1" w:rsidRDefault="00F73A57" w:rsidP="00FF7F13">
            <w:pPr>
              <w:ind w:firstLine="0"/>
              <w:jc w:val="center"/>
              <w:rPr>
                <w:rFonts w:ascii="Times New Roman" w:eastAsia="Times New Roman" w:hAnsi="Times New Roman" w:cs="Times New Roman"/>
                <w:color w:val="000000"/>
                <w:sz w:val="22"/>
              </w:rPr>
            </w:pPr>
            <w:r>
              <w:rPr>
                <w:rFonts w:ascii="Times New Roman" w:eastAsia="Times New Roman" w:hAnsi="Times New Roman" w:cs="Times New Roman"/>
                <w:color w:val="000000"/>
                <w:sz w:val="22"/>
              </w:rPr>
              <w:t>8</w:t>
            </w:r>
            <w:r w:rsidR="00D706D2" w:rsidRPr="002624F1">
              <w:rPr>
                <w:rFonts w:ascii="Times New Roman" w:eastAsia="Times New Roman" w:hAnsi="Times New Roman" w:cs="Times New Roman"/>
                <w:color w:val="000000"/>
                <w:sz w:val="22"/>
              </w:rPr>
              <w:t>.8</w:t>
            </w:r>
            <w:r>
              <w:rPr>
                <w:rFonts w:ascii="Times New Roman" w:eastAsia="Times New Roman" w:hAnsi="Times New Roman" w:cs="Times New Roman"/>
                <w:color w:val="000000"/>
                <w:sz w:val="22"/>
              </w:rPr>
              <w:t>98</w:t>
            </w:r>
          </w:p>
        </w:tc>
        <w:tc>
          <w:tcPr>
            <w:tcW w:w="1276" w:type="dxa"/>
            <w:tcBorders>
              <w:top w:val="nil"/>
              <w:left w:val="nil"/>
              <w:bottom w:val="single" w:sz="4" w:space="0" w:color="auto"/>
              <w:right w:val="single" w:sz="4" w:space="0" w:color="auto"/>
            </w:tcBorders>
            <w:shd w:val="clear" w:color="auto" w:fill="auto"/>
            <w:noWrap/>
            <w:vAlign w:val="bottom"/>
          </w:tcPr>
          <w:p w14:paraId="05B4CE74" w14:textId="4C8A63C9" w:rsidR="00D706D2" w:rsidRPr="002624F1" w:rsidRDefault="00D706D2" w:rsidP="00FF7F13">
            <w:pPr>
              <w:ind w:hanging="16"/>
              <w:jc w:val="center"/>
              <w:rPr>
                <w:rFonts w:ascii="Times New Roman" w:eastAsia="Times New Roman" w:hAnsi="Times New Roman" w:cs="Times New Roman"/>
                <w:color w:val="000000"/>
                <w:sz w:val="22"/>
              </w:rPr>
            </w:pPr>
            <w:r w:rsidRPr="002624F1">
              <w:rPr>
                <w:rFonts w:ascii="Times New Roman" w:eastAsia="Times New Roman" w:hAnsi="Times New Roman" w:cs="Times New Roman"/>
                <w:color w:val="000000"/>
                <w:sz w:val="22"/>
              </w:rPr>
              <w:t>0.00</w:t>
            </w:r>
          </w:p>
        </w:tc>
        <w:tc>
          <w:tcPr>
            <w:tcW w:w="1504" w:type="dxa"/>
            <w:tcBorders>
              <w:top w:val="nil"/>
              <w:left w:val="nil"/>
              <w:bottom w:val="single" w:sz="4" w:space="0" w:color="auto"/>
              <w:right w:val="single" w:sz="4" w:space="0" w:color="auto"/>
            </w:tcBorders>
          </w:tcPr>
          <w:p w14:paraId="06105599" w14:textId="77B64419" w:rsidR="00D706D2" w:rsidRPr="002624F1" w:rsidRDefault="00D706D2" w:rsidP="00FF7F13">
            <w:pPr>
              <w:ind w:hanging="16"/>
              <w:jc w:val="center"/>
              <w:rPr>
                <w:rFonts w:ascii="Times New Roman" w:eastAsia="Times New Roman" w:hAnsi="Times New Roman" w:cs="Times New Roman"/>
                <w:color w:val="000000"/>
                <w:sz w:val="22"/>
              </w:rPr>
            </w:pPr>
            <w:r w:rsidRPr="00EA7EC4">
              <w:rPr>
                <w:rFonts w:ascii="Times New Roman" w:eastAsia="Times New Roman" w:hAnsi="Times New Roman" w:cs="Times New Roman"/>
                <w:color w:val="000000"/>
                <w:sz w:val="22"/>
              </w:rPr>
              <w:t>Supported</w:t>
            </w:r>
          </w:p>
        </w:tc>
      </w:tr>
      <w:tr w:rsidR="00D706D2" w:rsidRPr="002624F1" w14:paraId="54E78AC0" w14:textId="3BB08428" w:rsidTr="00D706D2">
        <w:trPr>
          <w:trHeight w:val="255"/>
          <w:jc w:val="center"/>
        </w:trPr>
        <w:tc>
          <w:tcPr>
            <w:tcW w:w="1134" w:type="dxa"/>
            <w:tcBorders>
              <w:top w:val="nil"/>
              <w:left w:val="single" w:sz="4" w:space="0" w:color="auto"/>
              <w:bottom w:val="single" w:sz="4" w:space="0" w:color="auto"/>
              <w:right w:val="single" w:sz="4" w:space="0" w:color="auto"/>
            </w:tcBorders>
          </w:tcPr>
          <w:p w14:paraId="04DB5352" w14:textId="4035F5B8" w:rsidR="00D706D2" w:rsidRPr="002624F1" w:rsidRDefault="00D706D2" w:rsidP="00FF7F13">
            <w:pPr>
              <w:ind w:firstLine="0"/>
              <w:jc w:val="center"/>
              <w:rPr>
                <w:rFonts w:ascii="Times New Roman" w:eastAsia="Times New Roman" w:hAnsi="Times New Roman" w:cs="Times New Roman"/>
                <w:color w:val="000000"/>
                <w:sz w:val="22"/>
              </w:rPr>
            </w:pPr>
            <w:r>
              <w:rPr>
                <w:rFonts w:ascii="Times New Roman" w:eastAsia="Times New Roman" w:hAnsi="Times New Roman" w:cs="Times New Roman"/>
                <w:color w:val="000000"/>
                <w:sz w:val="22"/>
              </w:rPr>
              <w:t>H3</w:t>
            </w:r>
          </w:p>
        </w:tc>
        <w:tc>
          <w:tcPr>
            <w:tcW w:w="1882" w:type="dxa"/>
            <w:tcBorders>
              <w:top w:val="nil"/>
              <w:left w:val="single" w:sz="4" w:space="0" w:color="auto"/>
              <w:bottom w:val="single" w:sz="4" w:space="0" w:color="auto"/>
              <w:right w:val="single" w:sz="4" w:space="0" w:color="auto"/>
            </w:tcBorders>
            <w:shd w:val="clear" w:color="auto" w:fill="auto"/>
            <w:noWrap/>
            <w:vAlign w:val="bottom"/>
          </w:tcPr>
          <w:p w14:paraId="14BD63C3" w14:textId="6D021B39" w:rsidR="00D706D2" w:rsidRPr="002624F1" w:rsidRDefault="00D706D2" w:rsidP="00FF7F13">
            <w:pPr>
              <w:ind w:firstLine="0"/>
              <w:jc w:val="center"/>
              <w:rPr>
                <w:rFonts w:ascii="Times New Roman" w:eastAsia="Times New Roman" w:hAnsi="Times New Roman" w:cs="Times New Roman"/>
                <w:color w:val="000000"/>
                <w:sz w:val="22"/>
              </w:rPr>
            </w:pPr>
            <w:r w:rsidRPr="002624F1">
              <w:rPr>
                <w:rFonts w:ascii="Times New Roman" w:eastAsia="Times New Roman" w:hAnsi="Times New Roman" w:cs="Times New Roman"/>
                <w:color w:val="000000"/>
                <w:sz w:val="22"/>
              </w:rPr>
              <w:t>PE &gt; INT</w:t>
            </w:r>
          </w:p>
        </w:tc>
        <w:tc>
          <w:tcPr>
            <w:tcW w:w="2393" w:type="dxa"/>
            <w:tcBorders>
              <w:top w:val="nil"/>
              <w:left w:val="nil"/>
              <w:bottom w:val="single" w:sz="4" w:space="0" w:color="auto"/>
              <w:right w:val="single" w:sz="4" w:space="0" w:color="auto"/>
            </w:tcBorders>
            <w:shd w:val="clear" w:color="auto" w:fill="auto"/>
            <w:noWrap/>
            <w:vAlign w:val="bottom"/>
          </w:tcPr>
          <w:p w14:paraId="40A8FEBD" w14:textId="1ED38F78" w:rsidR="00D706D2" w:rsidRPr="002624F1" w:rsidRDefault="00D706D2" w:rsidP="00FF7F13">
            <w:pPr>
              <w:ind w:firstLine="31"/>
              <w:jc w:val="center"/>
              <w:rPr>
                <w:rFonts w:ascii="Times New Roman" w:eastAsia="Times New Roman" w:hAnsi="Times New Roman" w:cs="Times New Roman"/>
                <w:color w:val="000000"/>
                <w:sz w:val="22"/>
              </w:rPr>
            </w:pPr>
            <w:r w:rsidRPr="002624F1">
              <w:rPr>
                <w:rFonts w:ascii="Times New Roman" w:eastAsia="Times New Roman" w:hAnsi="Times New Roman" w:cs="Times New Roman"/>
                <w:color w:val="000000"/>
                <w:sz w:val="22"/>
              </w:rPr>
              <w:t>0.3</w:t>
            </w:r>
            <w:r w:rsidR="00F73A57">
              <w:rPr>
                <w:rFonts w:ascii="Times New Roman" w:eastAsia="Times New Roman" w:hAnsi="Times New Roman" w:cs="Times New Roman"/>
                <w:color w:val="000000"/>
                <w:sz w:val="22"/>
              </w:rPr>
              <w:t>87</w:t>
            </w:r>
          </w:p>
        </w:tc>
        <w:tc>
          <w:tcPr>
            <w:tcW w:w="1111" w:type="dxa"/>
            <w:tcBorders>
              <w:top w:val="nil"/>
              <w:left w:val="nil"/>
              <w:bottom w:val="single" w:sz="4" w:space="0" w:color="auto"/>
              <w:right w:val="single" w:sz="4" w:space="0" w:color="auto"/>
            </w:tcBorders>
            <w:shd w:val="clear" w:color="auto" w:fill="auto"/>
            <w:noWrap/>
            <w:vAlign w:val="bottom"/>
          </w:tcPr>
          <w:p w14:paraId="69EE9E64" w14:textId="78377009" w:rsidR="00D706D2" w:rsidRPr="002624F1" w:rsidRDefault="00F73A57" w:rsidP="00FF7F13">
            <w:pPr>
              <w:ind w:firstLine="0"/>
              <w:jc w:val="center"/>
              <w:rPr>
                <w:rFonts w:ascii="Times New Roman" w:eastAsia="Times New Roman" w:hAnsi="Times New Roman" w:cs="Times New Roman"/>
                <w:color w:val="000000"/>
                <w:sz w:val="22"/>
              </w:rPr>
            </w:pPr>
            <w:r>
              <w:rPr>
                <w:rFonts w:ascii="Times New Roman" w:eastAsia="Times New Roman" w:hAnsi="Times New Roman" w:cs="Times New Roman"/>
                <w:color w:val="000000"/>
                <w:sz w:val="22"/>
              </w:rPr>
              <w:t>7</w:t>
            </w:r>
            <w:r w:rsidR="00D706D2" w:rsidRPr="002624F1">
              <w:rPr>
                <w:rFonts w:ascii="Times New Roman" w:eastAsia="Times New Roman" w:hAnsi="Times New Roman" w:cs="Times New Roman"/>
                <w:color w:val="000000"/>
                <w:sz w:val="22"/>
              </w:rPr>
              <w:t>.2</w:t>
            </w:r>
            <w:r>
              <w:rPr>
                <w:rFonts w:ascii="Times New Roman" w:eastAsia="Times New Roman" w:hAnsi="Times New Roman" w:cs="Times New Roman"/>
                <w:color w:val="000000"/>
                <w:sz w:val="22"/>
              </w:rPr>
              <w:t>23</w:t>
            </w:r>
          </w:p>
        </w:tc>
        <w:tc>
          <w:tcPr>
            <w:tcW w:w="1276" w:type="dxa"/>
            <w:tcBorders>
              <w:top w:val="nil"/>
              <w:left w:val="nil"/>
              <w:bottom w:val="single" w:sz="4" w:space="0" w:color="auto"/>
              <w:right w:val="single" w:sz="4" w:space="0" w:color="auto"/>
            </w:tcBorders>
            <w:shd w:val="clear" w:color="auto" w:fill="auto"/>
            <w:noWrap/>
            <w:vAlign w:val="bottom"/>
          </w:tcPr>
          <w:p w14:paraId="023F63E2" w14:textId="105DB5C9" w:rsidR="00D706D2" w:rsidRPr="002624F1" w:rsidRDefault="00D706D2" w:rsidP="00FF7F13">
            <w:pPr>
              <w:ind w:hanging="16"/>
              <w:jc w:val="center"/>
              <w:rPr>
                <w:rFonts w:ascii="Times New Roman" w:eastAsia="Times New Roman" w:hAnsi="Times New Roman" w:cs="Times New Roman"/>
                <w:color w:val="000000"/>
                <w:sz w:val="22"/>
              </w:rPr>
            </w:pPr>
            <w:r w:rsidRPr="002624F1">
              <w:rPr>
                <w:rFonts w:ascii="Times New Roman" w:eastAsia="Times New Roman" w:hAnsi="Times New Roman" w:cs="Times New Roman"/>
                <w:color w:val="000000"/>
                <w:sz w:val="22"/>
              </w:rPr>
              <w:t>0.00</w:t>
            </w:r>
          </w:p>
        </w:tc>
        <w:tc>
          <w:tcPr>
            <w:tcW w:w="1504" w:type="dxa"/>
            <w:tcBorders>
              <w:top w:val="nil"/>
              <w:left w:val="nil"/>
              <w:bottom w:val="single" w:sz="4" w:space="0" w:color="auto"/>
              <w:right w:val="single" w:sz="4" w:space="0" w:color="auto"/>
            </w:tcBorders>
          </w:tcPr>
          <w:p w14:paraId="7DCAC77F" w14:textId="265F760F" w:rsidR="00D706D2" w:rsidRPr="002624F1" w:rsidRDefault="00D706D2" w:rsidP="00FF7F13">
            <w:pPr>
              <w:ind w:hanging="16"/>
              <w:jc w:val="center"/>
              <w:rPr>
                <w:rFonts w:ascii="Times New Roman" w:eastAsia="Times New Roman" w:hAnsi="Times New Roman" w:cs="Times New Roman"/>
                <w:color w:val="000000"/>
                <w:sz w:val="22"/>
              </w:rPr>
            </w:pPr>
            <w:r w:rsidRPr="00EA7EC4">
              <w:rPr>
                <w:rFonts w:ascii="Times New Roman" w:eastAsia="Times New Roman" w:hAnsi="Times New Roman" w:cs="Times New Roman"/>
                <w:color w:val="000000"/>
                <w:sz w:val="22"/>
              </w:rPr>
              <w:t>Supported</w:t>
            </w:r>
          </w:p>
        </w:tc>
      </w:tr>
    </w:tbl>
    <w:p w14:paraId="748B88D5" w14:textId="77777777" w:rsidR="007F19BF" w:rsidRPr="007F19BF" w:rsidRDefault="007F19BF" w:rsidP="00CB5CD4">
      <w:pPr>
        <w:ind w:firstLine="0"/>
      </w:pPr>
    </w:p>
    <w:p w14:paraId="246B863E" w14:textId="77777777" w:rsidR="00663E9C" w:rsidRDefault="00663E9C" w:rsidP="00663E9C">
      <w:pPr>
        <w:pStyle w:val="Heading1"/>
      </w:pPr>
      <w:bookmarkStart w:id="70" w:name="_Toc147086518"/>
      <w:bookmarkStart w:id="71" w:name="_Toc161115373"/>
      <w:r w:rsidRPr="00934C28">
        <w:lastRenderedPageBreak/>
        <w:t>Conclusion</w:t>
      </w:r>
      <w:bookmarkEnd w:id="70"/>
      <w:bookmarkEnd w:id="71"/>
    </w:p>
    <w:p w14:paraId="4C09B152" w14:textId="77777777" w:rsidR="00663E9C" w:rsidRPr="00A67F26" w:rsidRDefault="00663E9C" w:rsidP="00663E9C"/>
    <w:p w14:paraId="0EE7D600" w14:textId="77777777" w:rsidR="00663E9C" w:rsidRDefault="00663E9C" w:rsidP="00663E9C">
      <w:pPr>
        <w:pStyle w:val="Heading2"/>
      </w:pPr>
      <w:bookmarkStart w:id="72" w:name="_Toc147086520"/>
      <w:bookmarkStart w:id="73" w:name="_Toc161115374"/>
      <w:r>
        <w:t>Research Summary</w:t>
      </w:r>
      <w:bookmarkEnd w:id="72"/>
      <w:bookmarkEnd w:id="73"/>
    </w:p>
    <w:p w14:paraId="21F4B4DB" w14:textId="24CD925F" w:rsidR="003F5FB3" w:rsidRDefault="003F5FB3" w:rsidP="00FF7F13">
      <w:pPr>
        <w:spacing w:after="0" w:afterAutospacing="0"/>
        <w:ind w:firstLine="0"/>
      </w:pPr>
      <w:r>
        <w:t>This research delves into the readiness of lecturers to adopt collaborative teaching tools within classrooms at the University of Wales Trinity Saint David (UWTSD). The study successfully achieved its objectives, focusing on three crucial aspects:</w:t>
      </w:r>
    </w:p>
    <w:p w14:paraId="0D5C30EC" w14:textId="77777777" w:rsidR="003F5FB3" w:rsidRPr="003F5FB3" w:rsidRDefault="003F5FB3" w:rsidP="00FF7F13">
      <w:pPr>
        <w:pStyle w:val="Body"/>
        <w:numPr>
          <w:ilvl w:val="0"/>
          <w:numId w:val="22"/>
        </w:numPr>
        <w:spacing w:before="120" w:after="120" w:line="480" w:lineRule="auto"/>
        <w:rPr>
          <w:i/>
          <w:iCs/>
        </w:rPr>
      </w:pPr>
      <w:r w:rsidRPr="003F5FB3">
        <w:rPr>
          <w:i/>
          <w:iCs/>
        </w:rPr>
        <w:t xml:space="preserve">To examine the effect of perceived ease of use on the intention to use </w:t>
      </w:r>
      <w:r w:rsidRPr="003F5FB3">
        <w:rPr>
          <w:i/>
          <w:iCs/>
          <w:color w:val="000000" w:themeColor="text1"/>
          <w:szCs w:val="24"/>
        </w:rPr>
        <w:t>collaborative teaching tools within classrooms at UWTSD</w:t>
      </w:r>
      <w:r w:rsidRPr="003F5FB3">
        <w:rPr>
          <w:i/>
          <w:iCs/>
        </w:rPr>
        <w:t>.</w:t>
      </w:r>
    </w:p>
    <w:p w14:paraId="38F39F61" w14:textId="5005CC34" w:rsidR="003F5FB3" w:rsidRDefault="003F5FB3" w:rsidP="00FF7F13">
      <w:pPr>
        <w:spacing w:after="0" w:afterAutospacing="0"/>
        <w:ind w:firstLine="426"/>
      </w:pPr>
      <w:r>
        <w:t>The research thoroughly investigated the impact of perceived ease of use on lecturers' intention to embrace collaborative teaching tools at UWTSD. Through robust analysis, the findings revealed a substantial positive relationship between perceived ease of use and intention, as demonstrated by a noteworthy beta coefficient</w:t>
      </w:r>
      <w:r w:rsidR="00F73A57">
        <w:t xml:space="preserve"> of </w:t>
      </w:r>
      <w:r w:rsidR="00F73A57" w:rsidRPr="002624F1">
        <w:rPr>
          <w:rFonts w:ascii="Times New Roman" w:eastAsia="Times New Roman" w:hAnsi="Times New Roman" w:cs="Times New Roman"/>
          <w:color w:val="000000"/>
          <w:sz w:val="22"/>
        </w:rPr>
        <w:t>0.2</w:t>
      </w:r>
      <w:r w:rsidR="00F73A57">
        <w:rPr>
          <w:rFonts w:ascii="Times New Roman" w:eastAsia="Times New Roman" w:hAnsi="Times New Roman" w:cs="Times New Roman"/>
          <w:color w:val="000000"/>
          <w:sz w:val="22"/>
        </w:rPr>
        <w:t>67</w:t>
      </w:r>
      <w:r>
        <w:t>, a highly significant t-value</w:t>
      </w:r>
      <w:r w:rsidR="00F73A57">
        <w:t xml:space="preserve"> of </w:t>
      </w:r>
      <w:r w:rsidR="00F73A57">
        <w:rPr>
          <w:rFonts w:ascii="Times New Roman" w:eastAsia="Times New Roman" w:hAnsi="Times New Roman" w:cs="Times New Roman"/>
          <w:color w:val="000000"/>
          <w:sz w:val="22"/>
        </w:rPr>
        <w:t>5</w:t>
      </w:r>
      <w:r w:rsidR="00F73A57" w:rsidRPr="002624F1">
        <w:rPr>
          <w:rFonts w:ascii="Times New Roman" w:eastAsia="Times New Roman" w:hAnsi="Times New Roman" w:cs="Times New Roman"/>
          <w:color w:val="000000"/>
          <w:sz w:val="22"/>
        </w:rPr>
        <w:t>.1</w:t>
      </w:r>
      <w:r w:rsidR="00F73A57">
        <w:rPr>
          <w:rFonts w:ascii="Times New Roman" w:eastAsia="Times New Roman" w:hAnsi="Times New Roman" w:cs="Times New Roman"/>
          <w:color w:val="000000"/>
          <w:sz w:val="22"/>
        </w:rPr>
        <w:t>77</w:t>
      </w:r>
      <w:r>
        <w:t>, and a p-value below 0.001. These results underscore the influential role of perceived ease of use in shaping lecturers' intentions to adopt collaborative teaching tools.</w:t>
      </w:r>
    </w:p>
    <w:p w14:paraId="50F045B4" w14:textId="77777777" w:rsidR="00F73A57" w:rsidRPr="003F5FB3" w:rsidRDefault="00F73A57" w:rsidP="00FF7F13">
      <w:pPr>
        <w:pStyle w:val="Body"/>
        <w:numPr>
          <w:ilvl w:val="0"/>
          <w:numId w:val="22"/>
        </w:numPr>
        <w:spacing w:before="120" w:after="120" w:line="480" w:lineRule="auto"/>
        <w:rPr>
          <w:rFonts w:eastAsia="Times New Roman"/>
          <w:i/>
          <w:iCs/>
        </w:rPr>
      </w:pPr>
      <w:r w:rsidRPr="003F5FB3">
        <w:rPr>
          <w:i/>
          <w:iCs/>
        </w:rPr>
        <w:t xml:space="preserve">To examine the effect of perceived usefulness on the intention to use </w:t>
      </w:r>
      <w:r w:rsidRPr="003F5FB3">
        <w:rPr>
          <w:i/>
          <w:iCs/>
          <w:color w:val="000000" w:themeColor="text1"/>
          <w:szCs w:val="24"/>
        </w:rPr>
        <w:t>collaborative teaching tools within classrooms at UWTSD</w:t>
      </w:r>
      <w:r w:rsidRPr="003F5FB3">
        <w:rPr>
          <w:i/>
          <w:iCs/>
        </w:rPr>
        <w:t>.</w:t>
      </w:r>
    </w:p>
    <w:p w14:paraId="3CA944C7" w14:textId="32CCF507" w:rsidR="003F5FB3" w:rsidRDefault="003F5FB3" w:rsidP="00FF7F13">
      <w:pPr>
        <w:spacing w:after="0" w:afterAutospacing="0"/>
        <w:ind w:firstLine="426"/>
      </w:pPr>
      <w:r>
        <w:t>Another key focus was on understanding how perceived usefulness influences lecturers' intentions to use collaborative teaching tools. The research meticulously examined this relationship and provided compelling evidence of a positive impact, substantiated by a substantial beta coefficient</w:t>
      </w:r>
      <w:r w:rsidR="00F73A57">
        <w:t xml:space="preserve"> of </w:t>
      </w:r>
      <w:r w:rsidR="00F73A57" w:rsidRPr="002624F1">
        <w:rPr>
          <w:rFonts w:ascii="Times New Roman" w:eastAsia="Times New Roman" w:hAnsi="Times New Roman" w:cs="Times New Roman"/>
          <w:color w:val="000000"/>
          <w:sz w:val="22"/>
        </w:rPr>
        <w:t>0.3</w:t>
      </w:r>
      <w:r w:rsidR="00F73A57">
        <w:rPr>
          <w:rFonts w:ascii="Times New Roman" w:eastAsia="Times New Roman" w:hAnsi="Times New Roman" w:cs="Times New Roman"/>
          <w:color w:val="000000"/>
          <w:sz w:val="22"/>
        </w:rPr>
        <w:t>78</w:t>
      </w:r>
      <w:r>
        <w:t>, a highly significant t-value</w:t>
      </w:r>
      <w:r w:rsidR="00F73A57">
        <w:t xml:space="preserve"> of </w:t>
      </w:r>
      <w:r w:rsidR="00F73A57">
        <w:rPr>
          <w:rFonts w:ascii="Times New Roman" w:eastAsia="Times New Roman" w:hAnsi="Times New Roman" w:cs="Times New Roman"/>
          <w:color w:val="000000"/>
          <w:sz w:val="22"/>
        </w:rPr>
        <w:t>8</w:t>
      </w:r>
      <w:r w:rsidR="00F73A57" w:rsidRPr="002624F1">
        <w:rPr>
          <w:rFonts w:ascii="Times New Roman" w:eastAsia="Times New Roman" w:hAnsi="Times New Roman" w:cs="Times New Roman"/>
          <w:color w:val="000000"/>
          <w:sz w:val="22"/>
        </w:rPr>
        <w:t>.8</w:t>
      </w:r>
      <w:r w:rsidR="00F73A57">
        <w:rPr>
          <w:rFonts w:ascii="Times New Roman" w:eastAsia="Times New Roman" w:hAnsi="Times New Roman" w:cs="Times New Roman"/>
          <w:color w:val="000000"/>
          <w:sz w:val="22"/>
        </w:rPr>
        <w:t>98</w:t>
      </w:r>
      <w:r>
        <w:t>, and a p-value below 0.001. This outcome emphasizes the critical role of perceived usefulness as a driving force behind lecturers' intentions to incorporate collaborative teaching tools.</w:t>
      </w:r>
    </w:p>
    <w:p w14:paraId="043E67D8" w14:textId="77777777" w:rsidR="00F73A57" w:rsidRPr="003F5FB3" w:rsidRDefault="00F73A57" w:rsidP="00FF7F13">
      <w:pPr>
        <w:pStyle w:val="Body"/>
        <w:numPr>
          <w:ilvl w:val="0"/>
          <w:numId w:val="24"/>
        </w:numPr>
        <w:spacing w:before="120" w:after="120" w:line="480" w:lineRule="auto"/>
        <w:rPr>
          <w:rFonts w:eastAsia="Times New Roman"/>
          <w:i/>
          <w:iCs/>
        </w:rPr>
      </w:pPr>
      <w:r w:rsidRPr="003F5FB3">
        <w:rPr>
          <w:i/>
          <w:iCs/>
        </w:rPr>
        <w:lastRenderedPageBreak/>
        <w:t xml:space="preserve">To examine the effect of perceived enjoyment the intention to use </w:t>
      </w:r>
      <w:r w:rsidRPr="003F5FB3">
        <w:rPr>
          <w:i/>
          <w:iCs/>
          <w:color w:val="000000" w:themeColor="text1"/>
          <w:szCs w:val="24"/>
        </w:rPr>
        <w:t>collaborative teaching tools within classrooms at UWTSD</w:t>
      </w:r>
      <w:r w:rsidRPr="003F5FB3">
        <w:rPr>
          <w:i/>
          <w:iCs/>
        </w:rPr>
        <w:t>.</w:t>
      </w:r>
    </w:p>
    <w:p w14:paraId="21438066" w14:textId="440B938E" w:rsidR="003F5FB3" w:rsidRDefault="003F5FB3" w:rsidP="00FF7F13">
      <w:pPr>
        <w:spacing w:after="0" w:afterAutospacing="0"/>
        <w:ind w:firstLine="426"/>
      </w:pPr>
      <w:r>
        <w:t xml:space="preserve">The </w:t>
      </w:r>
      <w:r w:rsidR="00610330">
        <w:t>research</w:t>
      </w:r>
      <w:r>
        <w:t xml:space="preserve"> also aimed to unravel the connection between perceived enjoyment and lecturers' intentions to use collaborative teaching tools. The analysis yielded robust findings, indicating a positive and significant influence of perceived enjoyment on intention. The substantial beta coefficient</w:t>
      </w:r>
      <w:r w:rsidR="00F73A57">
        <w:t xml:space="preserve"> </w:t>
      </w:r>
      <w:r w:rsidR="00610330">
        <w:t xml:space="preserve">of </w:t>
      </w:r>
      <w:r w:rsidR="00F73A57" w:rsidRPr="002624F1">
        <w:rPr>
          <w:rFonts w:ascii="Times New Roman" w:eastAsia="Times New Roman" w:hAnsi="Times New Roman" w:cs="Times New Roman"/>
          <w:color w:val="000000"/>
          <w:sz w:val="22"/>
        </w:rPr>
        <w:t>0.3</w:t>
      </w:r>
      <w:r w:rsidR="00F73A57">
        <w:rPr>
          <w:rFonts w:ascii="Times New Roman" w:eastAsia="Times New Roman" w:hAnsi="Times New Roman" w:cs="Times New Roman"/>
          <w:color w:val="000000"/>
          <w:sz w:val="22"/>
        </w:rPr>
        <w:t>87</w:t>
      </w:r>
      <w:r>
        <w:t>, notably high t-value</w:t>
      </w:r>
      <w:r w:rsidR="00F73A57">
        <w:t xml:space="preserve"> </w:t>
      </w:r>
      <w:r w:rsidR="00610330">
        <w:t xml:space="preserve">of </w:t>
      </w:r>
      <w:r w:rsidR="00F73A57">
        <w:rPr>
          <w:rFonts w:ascii="Times New Roman" w:eastAsia="Times New Roman" w:hAnsi="Times New Roman" w:cs="Times New Roman"/>
          <w:color w:val="000000"/>
          <w:sz w:val="22"/>
        </w:rPr>
        <w:t>7</w:t>
      </w:r>
      <w:r w:rsidR="00F73A57" w:rsidRPr="002624F1">
        <w:rPr>
          <w:rFonts w:ascii="Times New Roman" w:eastAsia="Times New Roman" w:hAnsi="Times New Roman" w:cs="Times New Roman"/>
          <w:color w:val="000000"/>
          <w:sz w:val="22"/>
        </w:rPr>
        <w:t>.2</w:t>
      </w:r>
      <w:r w:rsidR="00F73A57">
        <w:rPr>
          <w:rFonts w:ascii="Times New Roman" w:eastAsia="Times New Roman" w:hAnsi="Times New Roman" w:cs="Times New Roman"/>
          <w:color w:val="000000"/>
          <w:sz w:val="22"/>
        </w:rPr>
        <w:t>23</w:t>
      </w:r>
      <w:r>
        <w:t>, and exceptionally low p-value (below 0.001) underscore the pivotal role of perceived enjoyment in shaping lecturers' intentions to integrate collaborative teaching tools within UWTSD classrooms.</w:t>
      </w:r>
    </w:p>
    <w:p w14:paraId="6F0975E5" w14:textId="15F20DDC" w:rsidR="00663E9C" w:rsidRDefault="003F5FB3" w:rsidP="00FF7F13">
      <w:pPr>
        <w:spacing w:after="0" w:afterAutospacing="0"/>
        <w:ind w:firstLine="426"/>
      </w:pPr>
      <w:r>
        <w:t xml:space="preserve">In </w:t>
      </w:r>
      <w:r w:rsidR="00610330">
        <w:t>short</w:t>
      </w:r>
      <w:r>
        <w:t>, this research provides valuable insights into the factors influencing lecturers' readiness to embrace collaborative teaching tools at UWTSD. By achieving its objectives, the study contributes to the broader discourse on technology adoption in higher education, offering practical implications for fostering a more collaborative and technologically advanced learning environment.</w:t>
      </w:r>
    </w:p>
    <w:p w14:paraId="35ECF22E" w14:textId="77777777" w:rsidR="00663E9C" w:rsidRDefault="00663E9C" w:rsidP="00FF7F13">
      <w:pPr>
        <w:pStyle w:val="Heading2"/>
      </w:pPr>
      <w:bookmarkStart w:id="74" w:name="_Toc147086521"/>
      <w:bookmarkStart w:id="75" w:name="_Toc161115375"/>
      <w:r>
        <w:t>Research</w:t>
      </w:r>
      <w:r w:rsidRPr="00F15886">
        <w:t xml:space="preserve"> </w:t>
      </w:r>
      <w:r>
        <w:t>Recommendations</w:t>
      </w:r>
      <w:bookmarkEnd w:id="74"/>
      <w:bookmarkEnd w:id="75"/>
    </w:p>
    <w:p w14:paraId="7FBE427B" w14:textId="77777777" w:rsidR="00C32EB9" w:rsidRDefault="00610330" w:rsidP="00FF7F13">
      <w:pPr>
        <w:ind w:firstLine="0"/>
      </w:pPr>
      <w:r>
        <w:t xml:space="preserve">Based on the findings of this research, it is </w:t>
      </w:r>
      <w:r w:rsidR="00C32EB9">
        <w:t>recommended to</w:t>
      </w:r>
      <w:r w:rsidRPr="00610330">
        <w:t xml:space="preserve"> </w:t>
      </w:r>
      <w:r w:rsidR="00C32EB9">
        <w:t>focus on</w:t>
      </w:r>
      <w:r w:rsidRPr="00610330">
        <w:t xml:space="preserve"> lecturers' proficiency in utili</w:t>
      </w:r>
      <w:r w:rsidR="00C32EB9">
        <w:t>s</w:t>
      </w:r>
      <w:r w:rsidRPr="00610330">
        <w:t xml:space="preserve">ing collaborative teaching tools, </w:t>
      </w:r>
      <w:r w:rsidR="00C32EB9">
        <w:t>by</w:t>
      </w:r>
      <w:r w:rsidRPr="00610330">
        <w:t xml:space="preserve"> design</w:t>
      </w:r>
      <w:r w:rsidR="00C32EB9">
        <w:t>ing</w:t>
      </w:r>
      <w:r w:rsidRPr="00610330">
        <w:t xml:space="preserve"> and implement</w:t>
      </w:r>
      <w:r w:rsidR="00C32EB9">
        <w:t>ing</w:t>
      </w:r>
      <w:r w:rsidRPr="00610330">
        <w:t xml:space="preserve"> focused professional development programs. </w:t>
      </w:r>
      <w:r w:rsidR="00C32EB9" w:rsidRPr="00610330">
        <w:t>This initiative</w:t>
      </w:r>
      <w:r w:rsidRPr="00610330">
        <w:t xml:space="preserve"> should go beyond theoretical understanding, offering practical and hands-on experiences through workshops, training sessions, and continuous support. Workshops can serve as immersive environments where lecturers engage with diverse collaborative tools, gaining practical insights into their functionalities and applications.</w:t>
      </w:r>
    </w:p>
    <w:p w14:paraId="467A4659" w14:textId="189EC53C" w:rsidR="00663E9C" w:rsidRPr="00C901CD" w:rsidRDefault="00C32EB9" w:rsidP="00FF7F13">
      <w:pPr>
        <w:ind w:firstLine="426"/>
      </w:pPr>
      <w:r>
        <w:t>Furthermore, i</w:t>
      </w:r>
      <w:r w:rsidR="00610330" w:rsidRPr="00610330">
        <w:t xml:space="preserve">ncorporating interactive elements and real-world case studies can enhance the learning experience, catering to varying levels of technological familiarity among lecturers. The training sessions should be tailored to the specific needs of educators, addressing their unique pedagogical contexts and disciplines. Ongoing support mechanisms, including mentorship programs and resource repositories, are crucial to sustain and reinforce the acquired </w:t>
      </w:r>
      <w:r w:rsidR="00610330" w:rsidRPr="00610330">
        <w:lastRenderedPageBreak/>
        <w:t xml:space="preserve">skills over time. By providing a comprehensive and dynamic professional development framework, institutions can empower lecturers </w:t>
      </w:r>
      <w:r>
        <w:t xml:space="preserve">at UWTSD </w:t>
      </w:r>
      <w:r w:rsidR="00610330" w:rsidRPr="00610330">
        <w:t>to seamlessly integrate collaborative teaching tools into their classrooms, ultimately enriching the educational landscape.</w:t>
      </w:r>
    </w:p>
    <w:p w14:paraId="6E6397A8" w14:textId="77777777" w:rsidR="00663E9C" w:rsidRDefault="00663E9C" w:rsidP="00FF7F13">
      <w:pPr>
        <w:pStyle w:val="Heading2"/>
      </w:pPr>
      <w:bookmarkStart w:id="76" w:name="_Toc147086523"/>
      <w:bookmarkStart w:id="77" w:name="_Toc161115376"/>
      <w:r>
        <w:t>Research Limitation</w:t>
      </w:r>
      <w:bookmarkEnd w:id="76"/>
      <w:bookmarkEnd w:id="77"/>
    </w:p>
    <w:p w14:paraId="7DBDF0DA" w14:textId="5132A652" w:rsidR="00663E9C" w:rsidRPr="00DC524C" w:rsidRDefault="008B6EF7" w:rsidP="00FF7F13">
      <w:pPr>
        <w:ind w:firstLine="0"/>
      </w:pPr>
      <w:r w:rsidRPr="008B6EF7">
        <w:t>While th</w:t>
      </w:r>
      <w:r>
        <w:t>is</w:t>
      </w:r>
      <w:r w:rsidRPr="008B6EF7">
        <w:t xml:space="preserve"> research has provided valuable insights, it is crucial to acknowledge certain limitations. Firstly, the study's focus on a specific academic institution may limit the generali</w:t>
      </w:r>
      <w:r w:rsidR="00170256">
        <w:t>s</w:t>
      </w:r>
      <w:r w:rsidRPr="008B6EF7">
        <w:t xml:space="preserve">ability of findings to a broader context. The results are primarily applicable to the unique dynamics and characteristics of UWTSD, and caution should be exercised when extrapolating them to other educational settings. Additionally, the research relies on </w:t>
      </w:r>
      <w:r w:rsidRPr="002624F1">
        <w:t>self-administered questionnaire</w:t>
      </w:r>
      <w:r>
        <w:t xml:space="preserve"> collected from Swansea Campus only</w:t>
      </w:r>
      <w:r w:rsidRPr="008B6EF7">
        <w:t>, introducing the potential for response bias and social desirability effects. Despite these limitations, the research provides a foundation for future inquiries into technology adoption in higher education settings.</w:t>
      </w:r>
    </w:p>
    <w:p w14:paraId="7ACDDFE4" w14:textId="77777777" w:rsidR="00663E9C" w:rsidRDefault="00663E9C" w:rsidP="00FF7F13">
      <w:pPr>
        <w:pStyle w:val="Heading2"/>
      </w:pPr>
      <w:bookmarkStart w:id="78" w:name="_Toc147086524"/>
      <w:bookmarkStart w:id="79" w:name="_Toc161115377"/>
      <w:r>
        <w:t>Future Research</w:t>
      </w:r>
      <w:bookmarkEnd w:id="78"/>
      <w:bookmarkEnd w:id="79"/>
    </w:p>
    <w:p w14:paraId="30F2897F" w14:textId="77777777" w:rsidR="004A58DC" w:rsidRDefault="004A58DC" w:rsidP="00FF7F13">
      <w:pPr>
        <w:ind w:firstLine="0"/>
      </w:pPr>
      <w:r w:rsidRPr="004A58DC">
        <w:t xml:space="preserve">Future research could enhance our grasp of technology integration in higher education by pursuing various avenues. A longitudinal study tracking lecturers' attitudes and practices over time could provide insights into the sustainability of technology adoption. Comparative analyses across different academic institutions would offer valuable insights into the contextual factors influencing lecturers' readiness. Examining students' perspectives alongside lecturers' views would yield a more comprehensive understanding of the collaborative teaching tool landscape, capturing the reciprocal dynamics in education. </w:t>
      </w:r>
    </w:p>
    <w:p w14:paraId="173E3820" w14:textId="79747089" w:rsidR="004A58DC" w:rsidRPr="004A58DC" w:rsidRDefault="004A58DC" w:rsidP="00FF7F13">
      <w:pPr>
        <w:ind w:firstLine="426"/>
      </w:pPr>
      <w:r>
        <w:t>Furthermore, q</w:t>
      </w:r>
      <w:r w:rsidRPr="004A58DC">
        <w:t xml:space="preserve">ualitative </w:t>
      </w:r>
      <w:r w:rsidRPr="002624F1">
        <w:t>research method</w:t>
      </w:r>
      <w:r w:rsidRPr="004A58DC">
        <w:t xml:space="preserve">, such as in-depth interviews or focus groups, could uncover nuanced aspects of lecturers' experiences, illuminating the intricacies of their </w:t>
      </w:r>
      <w:r w:rsidRPr="004A58DC">
        <w:lastRenderedPageBreak/>
        <w:t>readiness for collaborative teaching tools. Future research in these areas will contribute to a more holistic comprehension of technology integration in higher education.</w:t>
      </w:r>
    </w:p>
    <w:p w14:paraId="440DCF58" w14:textId="77777777" w:rsidR="00663E9C" w:rsidRDefault="00663E9C" w:rsidP="00FF7F13">
      <w:pPr>
        <w:pStyle w:val="Heading2"/>
      </w:pPr>
      <w:bookmarkStart w:id="80" w:name="_Toc147086525"/>
      <w:bookmarkStart w:id="81" w:name="_Toc161115378"/>
      <w:r>
        <w:t>Conclusion</w:t>
      </w:r>
      <w:bookmarkEnd w:id="80"/>
      <w:bookmarkEnd w:id="81"/>
    </w:p>
    <w:p w14:paraId="59B2C3C1" w14:textId="6046525A" w:rsidR="006F5D20" w:rsidRPr="007C7A91" w:rsidRDefault="00663E9C" w:rsidP="007C7A91">
      <w:pPr>
        <w:ind w:firstLine="0"/>
        <w:sectPr w:rsidR="006F5D20" w:rsidRPr="007C7A91" w:rsidSect="009F2951">
          <w:pgSz w:w="11906" w:h="16838"/>
          <w:pgMar w:top="1440" w:right="1440" w:bottom="1440" w:left="1440" w:header="708" w:footer="708" w:gutter="0"/>
          <w:cols w:space="708"/>
          <w:docGrid w:linePitch="360"/>
        </w:sectPr>
      </w:pPr>
      <w:r w:rsidRPr="004C29E5">
        <w:t>In conclusion</w:t>
      </w:r>
      <w:r w:rsidR="004A58DC" w:rsidRPr="004A58DC">
        <w:t xml:space="preserve">, the research on lecturers' readiness </w:t>
      </w:r>
      <w:r w:rsidR="00170256">
        <w:t>to embrace</w:t>
      </w:r>
      <w:r w:rsidR="004A58DC" w:rsidRPr="004A58DC">
        <w:t xml:space="preserve"> collaborative teaching tools at UWTSD sheds light on the intricate dynamics of technology adoption in higher education. Examining factors like perceived ease of use, usefulness, and enjoyment, the study underscores the importance of these elements in lecturers' intentions to integrate such tools. It emphasi</w:t>
      </w:r>
      <w:r w:rsidR="004A58DC">
        <w:t>s</w:t>
      </w:r>
      <w:r w:rsidR="004A58DC" w:rsidRPr="004A58DC">
        <w:t>es the necessity for targeted professional development to enhance lecturers' proficiency. Overall, this research lays a foundation for cultivating a technologically enriched learning environment at UWTSD and beyond.</w:t>
      </w:r>
    </w:p>
    <w:p w14:paraId="0917CAEF" w14:textId="60E4BDF2" w:rsidR="006F5D20" w:rsidRDefault="006F5D20" w:rsidP="001150A3">
      <w:pPr>
        <w:ind w:firstLine="426"/>
        <w:rPr>
          <w:b/>
          <w:bCs/>
        </w:rPr>
      </w:pPr>
      <w:r w:rsidRPr="006F5D20">
        <w:rPr>
          <w:b/>
          <w:bCs/>
        </w:rPr>
        <w:lastRenderedPageBreak/>
        <w:t xml:space="preserve">REFERENCES </w:t>
      </w:r>
    </w:p>
    <w:p w14:paraId="6C610645" w14:textId="638CF7F2" w:rsidR="00203E74" w:rsidRPr="00203E74" w:rsidRDefault="00203E74" w:rsidP="00203E74">
      <w:pPr>
        <w:widowControl w:val="0"/>
        <w:autoSpaceDE w:val="0"/>
        <w:autoSpaceDN w:val="0"/>
        <w:adjustRightInd w:val="0"/>
        <w:rPr>
          <w:rFonts w:ascii="Times New Roman" w:hAnsi="Times New Roman" w:cs="Times New Roman"/>
          <w:noProof/>
        </w:rPr>
      </w:pPr>
      <w:r>
        <w:rPr>
          <w:b/>
          <w:bCs/>
        </w:rPr>
        <w:fldChar w:fldCharType="begin" w:fldLock="1"/>
      </w:r>
      <w:r>
        <w:rPr>
          <w:b/>
          <w:bCs/>
        </w:rPr>
        <w:instrText xml:space="preserve">ADDIN Mendeley Bibliography CSL_BIBLIOGRAPHY </w:instrText>
      </w:r>
      <w:r>
        <w:rPr>
          <w:b/>
          <w:bCs/>
        </w:rPr>
        <w:fldChar w:fldCharType="separate"/>
      </w:r>
      <w:r w:rsidRPr="00203E74">
        <w:rPr>
          <w:rFonts w:ascii="Times New Roman" w:hAnsi="Times New Roman" w:cs="Times New Roman"/>
          <w:noProof/>
        </w:rPr>
        <w:t xml:space="preserve">Abulibdeh, A., Zaidan, E. and Abulibdeh, R. (2024) ‘Navigating the confluence of artificial intelligence and education for sustainable development in the era of industry 4.0: Challenges, opportunities, and ethical dimensions’, </w:t>
      </w:r>
      <w:r w:rsidRPr="00203E74">
        <w:rPr>
          <w:rFonts w:ascii="Times New Roman" w:hAnsi="Times New Roman" w:cs="Times New Roman"/>
          <w:i/>
          <w:iCs/>
          <w:noProof/>
        </w:rPr>
        <w:t>Journal of Cleaner Production</w:t>
      </w:r>
      <w:r w:rsidRPr="00203E74">
        <w:rPr>
          <w:rFonts w:ascii="Times New Roman" w:hAnsi="Times New Roman" w:cs="Times New Roman"/>
          <w:noProof/>
        </w:rPr>
        <w:t>, p. 140527.</w:t>
      </w:r>
    </w:p>
    <w:p w14:paraId="613A656C" w14:textId="77777777" w:rsidR="00203E74" w:rsidRPr="00203E74" w:rsidRDefault="00203E74" w:rsidP="00203E74">
      <w:pPr>
        <w:widowControl w:val="0"/>
        <w:autoSpaceDE w:val="0"/>
        <w:autoSpaceDN w:val="0"/>
        <w:adjustRightInd w:val="0"/>
        <w:rPr>
          <w:rFonts w:ascii="Times New Roman" w:hAnsi="Times New Roman" w:cs="Times New Roman"/>
          <w:noProof/>
        </w:rPr>
      </w:pPr>
      <w:r w:rsidRPr="00203E74">
        <w:rPr>
          <w:rFonts w:ascii="Times New Roman" w:hAnsi="Times New Roman" w:cs="Times New Roman"/>
          <w:noProof/>
        </w:rPr>
        <w:t xml:space="preserve">Agava, S., Selvam, S. G. and Pete, J. (2021) ‘University preparedness for online teaching and learning amid COVID-19 in Kenya’, in </w:t>
      </w:r>
      <w:r w:rsidRPr="00203E74">
        <w:rPr>
          <w:rFonts w:ascii="Times New Roman" w:hAnsi="Times New Roman" w:cs="Times New Roman"/>
          <w:i/>
          <w:iCs/>
          <w:noProof/>
        </w:rPr>
        <w:t>New student literacies amid COVID-19: International Case Studies</w:t>
      </w:r>
      <w:r w:rsidRPr="00203E74">
        <w:rPr>
          <w:rFonts w:ascii="Times New Roman" w:hAnsi="Times New Roman" w:cs="Times New Roman"/>
          <w:noProof/>
        </w:rPr>
        <w:t>. Emerald Publishing Limited, pp. 83–100.</w:t>
      </w:r>
    </w:p>
    <w:p w14:paraId="1851D0DB" w14:textId="77777777" w:rsidR="00203E74" w:rsidRPr="00203E74" w:rsidRDefault="00203E74" w:rsidP="00203E74">
      <w:pPr>
        <w:widowControl w:val="0"/>
        <w:autoSpaceDE w:val="0"/>
        <w:autoSpaceDN w:val="0"/>
        <w:adjustRightInd w:val="0"/>
        <w:rPr>
          <w:rFonts w:ascii="Times New Roman" w:hAnsi="Times New Roman" w:cs="Times New Roman"/>
          <w:noProof/>
        </w:rPr>
      </w:pPr>
      <w:r w:rsidRPr="00203E74">
        <w:rPr>
          <w:rFonts w:ascii="Times New Roman" w:hAnsi="Times New Roman" w:cs="Times New Roman"/>
          <w:noProof/>
        </w:rPr>
        <w:t xml:space="preserve">Alamri, H. A., Watson, S. and Watson, W. (2021) ‘Learning technology models that support personalization within blended learning environments in higher education’, </w:t>
      </w:r>
      <w:r w:rsidRPr="00203E74">
        <w:rPr>
          <w:rFonts w:ascii="Times New Roman" w:hAnsi="Times New Roman" w:cs="Times New Roman"/>
          <w:i/>
          <w:iCs/>
          <w:noProof/>
        </w:rPr>
        <w:t>TechTrends</w:t>
      </w:r>
      <w:r w:rsidRPr="00203E74">
        <w:rPr>
          <w:rFonts w:ascii="Times New Roman" w:hAnsi="Times New Roman" w:cs="Times New Roman"/>
          <w:noProof/>
        </w:rPr>
        <w:t>, 65(1), pp. 62–78.</w:t>
      </w:r>
    </w:p>
    <w:p w14:paraId="15C61543" w14:textId="77777777" w:rsidR="00203E74" w:rsidRPr="00203E74" w:rsidRDefault="00203E74" w:rsidP="00203E74">
      <w:pPr>
        <w:widowControl w:val="0"/>
        <w:autoSpaceDE w:val="0"/>
        <w:autoSpaceDN w:val="0"/>
        <w:adjustRightInd w:val="0"/>
        <w:rPr>
          <w:rFonts w:ascii="Times New Roman" w:hAnsi="Times New Roman" w:cs="Times New Roman"/>
          <w:noProof/>
        </w:rPr>
      </w:pPr>
      <w:r w:rsidRPr="00203E74">
        <w:rPr>
          <w:rFonts w:ascii="Times New Roman" w:hAnsi="Times New Roman" w:cs="Times New Roman"/>
          <w:noProof/>
        </w:rPr>
        <w:t xml:space="preserve">AlGerafi, M. A. M. </w:t>
      </w:r>
      <w:r w:rsidRPr="00203E74">
        <w:rPr>
          <w:rFonts w:ascii="Times New Roman" w:hAnsi="Times New Roman" w:cs="Times New Roman"/>
          <w:i/>
          <w:iCs/>
          <w:noProof/>
        </w:rPr>
        <w:t>et al.</w:t>
      </w:r>
      <w:r w:rsidRPr="00203E74">
        <w:rPr>
          <w:rFonts w:ascii="Times New Roman" w:hAnsi="Times New Roman" w:cs="Times New Roman"/>
          <w:noProof/>
        </w:rPr>
        <w:t xml:space="preserve"> (2023) ‘Unlocking the potential: A comprehensive evaluation of augmented reality and virtual reality in education’, </w:t>
      </w:r>
      <w:r w:rsidRPr="00203E74">
        <w:rPr>
          <w:rFonts w:ascii="Times New Roman" w:hAnsi="Times New Roman" w:cs="Times New Roman"/>
          <w:i/>
          <w:iCs/>
          <w:noProof/>
        </w:rPr>
        <w:t>Electronics</w:t>
      </w:r>
      <w:r w:rsidRPr="00203E74">
        <w:rPr>
          <w:rFonts w:ascii="Times New Roman" w:hAnsi="Times New Roman" w:cs="Times New Roman"/>
          <w:noProof/>
        </w:rPr>
        <w:t>, 12(18), p. 3953.</w:t>
      </w:r>
    </w:p>
    <w:p w14:paraId="6B2A6B8D" w14:textId="77777777" w:rsidR="00203E74" w:rsidRPr="00203E74" w:rsidRDefault="00203E74" w:rsidP="00203E74">
      <w:pPr>
        <w:widowControl w:val="0"/>
        <w:autoSpaceDE w:val="0"/>
        <w:autoSpaceDN w:val="0"/>
        <w:adjustRightInd w:val="0"/>
        <w:rPr>
          <w:rFonts w:ascii="Times New Roman" w:hAnsi="Times New Roman" w:cs="Times New Roman"/>
          <w:noProof/>
        </w:rPr>
      </w:pPr>
      <w:r w:rsidRPr="00203E74">
        <w:rPr>
          <w:rFonts w:ascii="Times New Roman" w:hAnsi="Times New Roman" w:cs="Times New Roman"/>
          <w:noProof/>
        </w:rPr>
        <w:t xml:space="preserve">Andrin, G. </w:t>
      </w:r>
      <w:r w:rsidRPr="00203E74">
        <w:rPr>
          <w:rFonts w:ascii="Times New Roman" w:hAnsi="Times New Roman" w:cs="Times New Roman"/>
          <w:i/>
          <w:iCs/>
          <w:noProof/>
        </w:rPr>
        <w:t>et al.</w:t>
      </w:r>
      <w:r w:rsidRPr="00203E74">
        <w:rPr>
          <w:rFonts w:ascii="Times New Roman" w:hAnsi="Times New Roman" w:cs="Times New Roman"/>
          <w:noProof/>
        </w:rPr>
        <w:t xml:space="preserve"> (2024) ‘Borderless Learning Environments: Impacts on Educational Management Strategies’, </w:t>
      </w:r>
      <w:r w:rsidRPr="00203E74">
        <w:rPr>
          <w:rFonts w:ascii="Times New Roman" w:hAnsi="Times New Roman" w:cs="Times New Roman"/>
          <w:i/>
          <w:iCs/>
          <w:noProof/>
        </w:rPr>
        <w:t>International Multidisciplinary Journal of Research for Innovation, Sustainability, and Excellence (IMJRISE)</w:t>
      </w:r>
      <w:r w:rsidRPr="00203E74">
        <w:rPr>
          <w:rFonts w:ascii="Times New Roman" w:hAnsi="Times New Roman" w:cs="Times New Roman"/>
          <w:noProof/>
        </w:rPr>
        <w:t>, 1(2), pp. 43–49.</w:t>
      </w:r>
    </w:p>
    <w:p w14:paraId="556CF39C" w14:textId="77777777" w:rsidR="00203E74" w:rsidRPr="00203E74" w:rsidRDefault="00203E74" w:rsidP="00203E74">
      <w:pPr>
        <w:widowControl w:val="0"/>
        <w:autoSpaceDE w:val="0"/>
        <w:autoSpaceDN w:val="0"/>
        <w:adjustRightInd w:val="0"/>
        <w:rPr>
          <w:rFonts w:ascii="Times New Roman" w:hAnsi="Times New Roman" w:cs="Times New Roman"/>
          <w:noProof/>
        </w:rPr>
      </w:pPr>
      <w:r w:rsidRPr="00203E74">
        <w:rPr>
          <w:rFonts w:ascii="Times New Roman" w:hAnsi="Times New Roman" w:cs="Times New Roman"/>
          <w:noProof/>
        </w:rPr>
        <w:t xml:space="preserve">Archambault, L., Leary, H. and Rice, K. (2022) ‘Pillars of online pedagogy: A framework for teaching in online learning environments’, </w:t>
      </w:r>
      <w:r w:rsidRPr="00203E74">
        <w:rPr>
          <w:rFonts w:ascii="Times New Roman" w:hAnsi="Times New Roman" w:cs="Times New Roman"/>
          <w:i/>
          <w:iCs/>
          <w:noProof/>
        </w:rPr>
        <w:t>Educational Psychologist</w:t>
      </w:r>
      <w:r w:rsidRPr="00203E74">
        <w:rPr>
          <w:rFonts w:ascii="Times New Roman" w:hAnsi="Times New Roman" w:cs="Times New Roman"/>
          <w:noProof/>
        </w:rPr>
        <w:t>, 57(3), pp. 178–191.</w:t>
      </w:r>
    </w:p>
    <w:p w14:paraId="4FCA9D62" w14:textId="77777777" w:rsidR="00203E74" w:rsidRPr="00203E74" w:rsidRDefault="00203E74" w:rsidP="00203E74">
      <w:pPr>
        <w:widowControl w:val="0"/>
        <w:autoSpaceDE w:val="0"/>
        <w:autoSpaceDN w:val="0"/>
        <w:adjustRightInd w:val="0"/>
        <w:rPr>
          <w:rFonts w:ascii="Times New Roman" w:hAnsi="Times New Roman" w:cs="Times New Roman"/>
          <w:noProof/>
        </w:rPr>
      </w:pPr>
      <w:r w:rsidRPr="00203E74">
        <w:rPr>
          <w:rFonts w:ascii="Times New Roman" w:hAnsi="Times New Roman" w:cs="Times New Roman"/>
          <w:noProof/>
        </w:rPr>
        <w:t xml:space="preserve">Azeem, M. </w:t>
      </w:r>
      <w:r w:rsidRPr="00203E74">
        <w:rPr>
          <w:rFonts w:ascii="Times New Roman" w:hAnsi="Times New Roman" w:cs="Times New Roman"/>
          <w:i/>
          <w:iCs/>
          <w:noProof/>
        </w:rPr>
        <w:t>et al.</w:t>
      </w:r>
      <w:r w:rsidRPr="00203E74">
        <w:rPr>
          <w:rFonts w:ascii="Times New Roman" w:hAnsi="Times New Roman" w:cs="Times New Roman"/>
          <w:noProof/>
        </w:rPr>
        <w:t xml:space="preserve"> (2021) ‘Expanding competitive advantage through organizational culture, knowledge sharing and organizational innovation’, </w:t>
      </w:r>
      <w:r w:rsidRPr="00203E74">
        <w:rPr>
          <w:rFonts w:ascii="Times New Roman" w:hAnsi="Times New Roman" w:cs="Times New Roman"/>
          <w:i/>
          <w:iCs/>
          <w:noProof/>
        </w:rPr>
        <w:t>Technology in Society</w:t>
      </w:r>
      <w:r w:rsidRPr="00203E74">
        <w:rPr>
          <w:rFonts w:ascii="Times New Roman" w:hAnsi="Times New Roman" w:cs="Times New Roman"/>
          <w:noProof/>
        </w:rPr>
        <w:t>, 66, p. 101635.</w:t>
      </w:r>
    </w:p>
    <w:p w14:paraId="2B04A027" w14:textId="77777777" w:rsidR="00203E74" w:rsidRPr="00203E74" w:rsidRDefault="00203E74" w:rsidP="00203E74">
      <w:pPr>
        <w:widowControl w:val="0"/>
        <w:autoSpaceDE w:val="0"/>
        <w:autoSpaceDN w:val="0"/>
        <w:adjustRightInd w:val="0"/>
        <w:rPr>
          <w:rFonts w:ascii="Times New Roman" w:hAnsi="Times New Roman" w:cs="Times New Roman"/>
          <w:noProof/>
        </w:rPr>
      </w:pPr>
      <w:r w:rsidRPr="00203E74">
        <w:rPr>
          <w:rFonts w:ascii="Times New Roman" w:hAnsi="Times New Roman" w:cs="Times New Roman"/>
          <w:noProof/>
        </w:rPr>
        <w:t xml:space="preserve">Bokolo Jr, A. </w:t>
      </w:r>
      <w:r w:rsidRPr="00203E74">
        <w:rPr>
          <w:rFonts w:ascii="Times New Roman" w:hAnsi="Times New Roman" w:cs="Times New Roman"/>
          <w:i/>
          <w:iCs/>
          <w:noProof/>
        </w:rPr>
        <w:t>et al.</w:t>
      </w:r>
      <w:r w:rsidRPr="00203E74">
        <w:rPr>
          <w:rFonts w:ascii="Times New Roman" w:hAnsi="Times New Roman" w:cs="Times New Roman"/>
          <w:noProof/>
        </w:rPr>
        <w:t xml:space="preserve"> (2020) ‘A managerial perspective on institutions’ administration readiness to diffuse blended learning in higher education: Concept and evidence’, </w:t>
      </w:r>
      <w:r w:rsidRPr="00203E74">
        <w:rPr>
          <w:rFonts w:ascii="Times New Roman" w:hAnsi="Times New Roman" w:cs="Times New Roman"/>
          <w:i/>
          <w:iCs/>
          <w:noProof/>
        </w:rPr>
        <w:t xml:space="preserve">Journal of </w:t>
      </w:r>
      <w:r w:rsidRPr="00203E74">
        <w:rPr>
          <w:rFonts w:ascii="Times New Roman" w:hAnsi="Times New Roman" w:cs="Times New Roman"/>
          <w:i/>
          <w:iCs/>
          <w:noProof/>
        </w:rPr>
        <w:lastRenderedPageBreak/>
        <w:t>Research on Technology in Education</w:t>
      </w:r>
      <w:r w:rsidRPr="00203E74">
        <w:rPr>
          <w:rFonts w:ascii="Times New Roman" w:hAnsi="Times New Roman" w:cs="Times New Roman"/>
          <w:noProof/>
        </w:rPr>
        <w:t>, 52(1), pp. 37–64.</w:t>
      </w:r>
    </w:p>
    <w:p w14:paraId="6B80D30E" w14:textId="77777777" w:rsidR="00203E74" w:rsidRPr="00203E74" w:rsidRDefault="00203E74" w:rsidP="00203E74">
      <w:pPr>
        <w:widowControl w:val="0"/>
        <w:autoSpaceDE w:val="0"/>
        <w:autoSpaceDN w:val="0"/>
        <w:adjustRightInd w:val="0"/>
        <w:rPr>
          <w:rFonts w:ascii="Times New Roman" w:hAnsi="Times New Roman" w:cs="Times New Roman"/>
          <w:noProof/>
        </w:rPr>
      </w:pPr>
      <w:r w:rsidRPr="00203E74">
        <w:rPr>
          <w:rFonts w:ascii="Times New Roman" w:hAnsi="Times New Roman" w:cs="Times New Roman"/>
          <w:noProof/>
        </w:rPr>
        <w:t xml:space="preserve">Collis, J. and Hussey, R. (2013) </w:t>
      </w:r>
      <w:r w:rsidRPr="00203E74">
        <w:rPr>
          <w:rFonts w:ascii="Times New Roman" w:hAnsi="Times New Roman" w:cs="Times New Roman"/>
          <w:i/>
          <w:iCs/>
          <w:noProof/>
        </w:rPr>
        <w:t>Business research: A practical guide for undergraduate and postgraduate students</w:t>
      </w:r>
      <w:r w:rsidRPr="00203E74">
        <w:rPr>
          <w:rFonts w:ascii="Times New Roman" w:hAnsi="Times New Roman" w:cs="Times New Roman"/>
          <w:noProof/>
        </w:rPr>
        <w:t>. Palgrave macmillan.</w:t>
      </w:r>
    </w:p>
    <w:p w14:paraId="482DA696" w14:textId="77777777" w:rsidR="00203E74" w:rsidRPr="00203E74" w:rsidRDefault="00203E74" w:rsidP="00203E74">
      <w:pPr>
        <w:widowControl w:val="0"/>
        <w:autoSpaceDE w:val="0"/>
        <w:autoSpaceDN w:val="0"/>
        <w:adjustRightInd w:val="0"/>
        <w:rPr>
          <w:rFonts w:ascii="Times New Roman" w:hAnsi="Times New Roman" w:cs="Times New Roman"/>
          <w:noProof/>
        </w:rPr>
      </w:pPr>
      <w:r w:rsidRPr="00203E74">
        <w:rPr>
          <w:rFonts w:ascii="Times New Roman" w:hAnsi="Times New Roman" w:cs="Times New Roman"/>
          <w:noProof/>
        </w:rPr>
        <w:t xml:space="preserve">Crum, T. and Hatcher III, J. W. (no date) ‘Teachers’perceptions Regarding The Use Of Interactive Whiteboards To Enhance Elementary Literacy Development’, </w:t>
      </w:r>
      <w:r w:rsidRPr="00203E74">
        <w:rPr>
          <w:rFonts w:ascii="Times New Roman" w:hAnsi="Times New Roman" w:cs="Times New Roman"/>
          <w:i/>
          <w:iCs/>
          <w:noProof/>
        </w:rPr>
        <w:t>COGNITION AND EXPLORATORY LEARNING IN THE DIGITAL AGE (CELDA 2021)</w:t>
      </w:r>
      <w:r w:rsidRPr="00203E74">
        <w:rPr>
          <w:rFonts w:ascii="Times New Roman" w:hAnsi="Times New Roman" w:cs="Times New Roman"/>
          <w:noProof/>
        </w:rPr>
        <w:t>, p. 323.</w:t>
      </w:r>
    </w:p>
    <w:p w14:paraId="1A5CB4EB" w14:textId="77777777" w:rsidR="00203E74" w:rsidRPr="00203E74" w:rsidRDefault="00203E74" w:rsidP="00203E74">
      <w:pPr>
        <w:widowControl w:val="0"/>
        <w:autoSpaceDE w:val="0"/>
        <w:autoSpaceDN w:val="0"/>
        <w:adjustRightInd w:val="0"/>
        <w:rPr>
          <w:rFonts w:ascii="Times New Roman" w:hAnsi="Times New Roman" w:cs="Times New Roman"/>
          <w:noProof/>
        </w:rPr>
      </w:pPr>
      <w:r w:rsidRPr="00203E74">
        <w:rPr>
          <w:rFonts w:ascii="Times New Roman" w:hAnsi="Times New Roman" w:cs="Times New Roman"/>
          <w:noProof/>
        </w:rPr>
        <w:t xml:space="preserve">Cruz, R. A. Dela </w:t>
      </w:r>
      <w:r w:rsidRPr="00203E74">
        <w:rPr>
          <w:rFonts w:ascii="Times New Roman" w:hAnsi="Times New Roman" w:cs="Times New Roman"/>
          <w:i/>
          <w:iCs/>
          <w:noProof/>
        </w:rPr>
        <w:t>et al.</w:t>
      </w:r>
      <w:r w:rsidRPr="00203E74">
        <w:rPr>
          <w:rFonts w:ascii="Times New Roman" w:hAnsi="Times New Roman" w:cs="Times New Roman"/>
          <w:noProof/>
        </w:rPr>
        <w:t xml:space="preserve"> (2023) ‘Empowering SHS STEM Students through Fishbone-Based Advanced Computational Thinking Pedagogy’, </w:t>
      </w:r>
      <w:r w:rsidRPr="00203E74">
        <w:rPr>
          <w:rFonts w:ascii="Times New Roman" w:hAnsi="Times New Roman" w:cs="Times New Roman"/>
          <w:i/>
          <w:iCs/>
          <w:noProof/>
        </w:rPr>
        <w:t>Excellencia: International Multi-disciplinary Journal of Education (2994-9521)</w:t>
      </w:r>
      <w:r w:rsidRPr="00203E74">
        <w:rPr>
          <w:rFonts w:ascii="Times New Roman" w:hAnsi="Times New Roman" w:cs="Times New Roman"/>
          <w:noProof/>
        </w:rPr>
        <w:t>, 1(6), pp. 376–386.</w:t>
      </w:r>
    </w:p>
    <w:p w14:paraId="7195487A" w14:textId="77777777" w:rsidR="00203E74" w:rsidRPr="00203E74" w:rsidRDefault="00203E74" w:rsidP="00203E74">
      <w:pPr>
        <w:widowControl w:val="0"/>
        <w:autoSpaceDE w:val="0"/>
        <w:autoSpaceDN w:val="0"/>
        <w:adjustRightInd w:val="0"/>
        <w:rPr>
          <w:rFonts w:ascii="Times New Roman" w:hAnsi="Times New Roman" w:cs="Times New Roman"/>
          <w:noProof/>
        </w:rPr>
      </w:pPr>
      <w:r w:rsidRPr="00203E74">
        <w:rPr>
          <w:rFonts w:ascii="Times New Roman" w:hAnsi="Times New Roman" w:cs="Times New Roman"/>
          <w:noProof/>
        </w:rPr>
        <w:t xml:space="preserve">Demir, Y. Y. (2023) ‘Activities And Tools For Working Collaboratively And Independently’, </w:t>
      </w:r>
      <w:r w:rsidRPr="00203E74">
        <w:rPr>
          <w:rFonts w:ascii="Times New Roman" w:hAnsi="Times New Roman" w:cs="Times New Roman"/>
          <w:i/>
          <w:iCs/>
          <w:noProof/>
        </w:rPr>
        <w:t>Key Concepts in Online Learning: A Comprehensive Guide for Pre-service and In-service Teachers</w:t>
      </w:r>
      <w:r w:rsidRPr="00203E74">
        <w:rPr>
          <w:rFonts w:ascii="Times New Roman" w:hAnsi="Times New Roman" w:cs="Times New Roman"/>
          <w:noProof/>
        </w:rPr>
        <w:t>, p. 101.</w:t>
      </w:r>
    </w:p>
    <w:p w14:paraId="070A5780" w14:textId="77777777" w:rsidR="00203E74" w:rsidRPr="00203E74" w:rsidRDefault="00203E74" w:rsidP="00203E74">
      <w:pPr>
        <w:widowControl w:val="0"/>
        <w:autoSpaceDE w:val="0"/>
        <w:autoSpaceDN w:val="0"/>
        <w:adjustRightInd w:val="0"/>
        <w:rPr>
          <w:rFonts w:ascii="Times New Roman" w:hAnsi="Times New Roman" w:cs="Times New Roman"/>
          <w:noProof/>
        </w:rPr>
      </w:pPr>
      <w:r w:rsidRPr="00203E74">
        <w:rPr>
          <w:rFonts w:ascii="Times New Roman" w:hAnsi="Times New Roman" w:cs="Times New Roman"/>
          <w:noProof/>
        </w:rPr>
        <w:t xml:space="preserve">Derakhshan, A. </w:t>
      </w:r>
      <w:r w:rsidRPr="00203E74">
        <w:rPr>
          <w:rFonts w:ascii="Times New Roman" w:hAnsi="Times New Roman" w:cs="Times New Roman"/>
          <w:i/>
          <w:iCs/>
          <w:noProof/>
        </w:rPr>
        <w:t>et al.</w:t>
      </w:r>
      <w:r w:rsidRPr="00203E74">
        <w:rPr>
          <w:rFonts w:ascii="Times New Roman" w:hAnsi="Times New Roman" w:cs="Times New Roman"/>
          <w:noProof/>
        </w:rPr>
        <w:t xml:space="preserve"> (2023) ‘Towards innovative research approaches to investigating the role of emotional variables in promoting language teachers’ and learners’ mental health’.</w:t>
      </w:r>
    </w:p>
    <w:p w14:paraId="32CB819F" w14:textId="77777777" w:rsidR="00203E74" w:rsidRPr="00203E74" w:rsidRDefault="00203E74" w:rsidP="00203E74">
      <w:pPr>
        <w:widowControl w:val="0"/>
        <w:autoSpaceDE w:val="0"/>
        <w:autoSpaceDN w:val="0"/>
        <w:adjustRightInd w:val="0"/>
        <w:rPr>
          <w:rFonts w:ascii="Times New Roman" w:hAnsi="Times New Roman" w:cs="Times New Roman"/>
          <w:noProof/>
        </w:rPr>
      </w:pPr>
      <w:r w:rsidRPr="00203E74">
        <w:rPr>
          <w:rFonts w:ascii="Times New Roman" w:hAnsi="Times New Roman" w:cs="Times New Roman"/>
          <w:noProof/>
        </w:rPr>
        <w:t xml:space="preserve">Field, A. (2024) </w:t>
      </w:r>
      <w:r w:rsidRPr="00203E74">
        <w:rPr>
          <w:rFonts w:ascii="Times New Roman" w:hAnsi="Times New Roman" w:cs="Times New Roman"/>
          <w:i/>
          <w:iCs/>
          <w:noProof/>
        </w:rPr>
        <w:t>Discovering statistics using IBM SPSS Statistics</w:t>
      </w:r>
      <w:r w:rsidRPr="00203E74">
        <w:rPr>
          <w:rFonts w:ascii="Times New Roman" w:hAnsi="Times New Roman" w:cs="Times New Roman"/>
          <w:noProof/>
        </w:rPr>
        <w:t>. SAGE Publications Limited.</w:t>
      </w:r>
    </w:p>
    <w:p w14:paraId="44388C79" w14:textId="77777777" w:rsidR="00203E74" w:rsidRPr="00203E74" w:rsidRDefault="00203E74" w:rsidP="00203E74">
      <w:pPr>
        <w:widowControl w:val="0"/>
        <w:autoSpaceDE w:val="0"/>
        <w:autoSpaceDN w:val="0"/>
        <w:adjustRightInd w:val="0"/>
        <w:rPr>
          <w:rFonts w:ascii="Times New Roman" w:hAnsi="Times New Roman" w:cs="Times New Roman"/>
          <w:noProof/>
        </w:rPr>
      </w:pPr>
      <w:r w:rsidRPr="00203E74">
        <w:rPr>
          <w:rFonts w:ascii="Times New Roman" w:hAnsi="Times New Roman" w:cs="Times New Roman"/>
          <w:noProof/>
        </w:rPr>
        <w:t xml:space="preserve">French, R., Imms, W. and Mahat, M. (2020) ‘Case studies on the transition from traditional classrooms to innovative learning environments: Emerging strategies for success’, </w:t>
      </w:r>
      <w:r w:rsidRPr="00203E74">
        <w:rPr>
          <w:rFonts w:ascii="Times New Roman" w:hAnsi="Times New Roman" w:cs="Times New Roman"/>
          <w:i/>
          <w:iCs/>
          <w:noProof/>
        </w:rPr>
        <w:t>Improving Schools</w:t>
      </w:r>
      <w:r w:rsidRPr="00203E74">
        <w:rPr>
          <w:rFonts w:ascii="Times New Roman" w:hAnsi="Times New Roman" w:cs="Times New Roman"/>
          <w:noProof/>
        </w:rPr>
        <w:t>, 23(2), pp. 175–189.</w:t>
      </w:r>
    </w:p>
    <w:p w14:paraId="4871E462" w14:textId="77777777" w:rsidR="00203E74" w:rsidRPr="00203E74" w:rsidRDefault="00203E74" w:rsidP="00203E74">
      <w:pPr>
        <w:widowControl w:val="0"/>
        <w:autoSpaceDE w:val="0"/>
        <w:autoSpaceDN w:val="0"/>
        <w:adjustRightInd w:val="0"/>
        <w:rPr>
          <w:rFonts w:ascii="Times New Roman" w:hAnsi="Times New Roman" w:cs="Times New Roman"/>
          <w:noProof/>
        </w:rPr>
      </w:pPr>
      <w:r w:rsidRPr="00203E74">
        <w:rPr>
          <w:rFonts w:ascii="Times New Roman" w:hAnsi="Times New Roman" w:cs="Times New Roman"/>
          <w:noProof/>
        </w:rPr>
        <w:t xml:space="preserve">Gupta, A. and Pathania, P. (2021) ‘To study the impact of Google Classroom as a platform of learning and collaboration at the teacher education level’, </w:t>
      </w:r>
      <w:r w:rsidRPr="00203E74">
        <w:rPr>
          <w:rFonts w:ascii="Times New Roman" w:hAnsi="Times New Roman" w:cs="Times New Roman"/>
          <w:i/>
          <w:iCs/>
          <w:noProof/>
        </w:rPr>
        <w:t xml:space="preserve">Education and Information </w:t>
      </w:r>
      <w:r w:rsidRPr="00203E74">
        <w:rPr>
          <w:rFonts w:ascii="Times New Roman" w:hAnsi="Times New Roman" w:cs="Times New Roman"/>
          <w:i/>
          <w:iCs/>
          <w:noProof/>
        </w:rPr>
        <w:lastRenderedPageBreak/>
        <w:t>Technologies</w:t>
      </w:r>
      <w:r w:rsidRPr="00203E74">
        <w:rPr>
          <w:rFonts w:ascii="Times New Roman" w:hAnsi="Times New Roman" w:cs="Times New Roman"/>
          <w:noProof/>
        </w:rPr>
        <w:t>, 26(1), pp. 843–857.</w:t>
      </w:r>
    </w:p>
    <w:p w14:paraId="5453690E" w14:textId="77777777" w:rsidR="00203E74" w:rsidRPr="00203E74" w:rsidRDefault="00203E74" w:rsidP="00203E74">
      <w:pPr>
        <w:widowControl w:val="0"/>
        <w:autoSpaceDE w:val="0"/>
        <w:autoSpaceDN w:val="0"/>
        <w:adjustRightInd w:val="0"/>
        <w:rPr>
          <w:rFonts w:ascii="Times New Roman" w:hAnsi="Times New Roman" w:cs="Times New Roman"/>
          <w:noProof/>
        </w:rPr>
      </w:pPr>
      <w:r w:rsidRPr="00203E74">
        <w:rPr>
          <w:rFonts w:ascii="Times New Roman" w:hAnsi="Times New Roman" w:cs="Times New Roman"/>
          <w:noProof/>
        </w:rPr>
        <w:t xml:space="preserve">Hair Jr, J. F. </w:t>
      </w:r>
      <w:r w:rsidRPr="00203E74">
        <w:rPr>
          <w:rFonts w:ascii="Times New Roman" w:hAnsi="Times New Roman" w:cs="Times New Roman"/>
          <w:i/>
          <w:iCs/>
          <w:noProof/>
        </w:rPr>
        <w:t>et al.</w:t>
      </w:r>
      <w:r w:rsidRPr="00203E74">
        <w:rPr>
          <w:rFonts w:ascii="Times New Roman" w:hAnsi="Times New Roman" w:cs="Times New Roman"/>
          <w:noProof/>
        </w:rPr>
        <w:t xml:space="preserve"> (2021) </w:t>
      </w:r>
      <w:r w:rsidRPr="00203E74">
        <w:rPr>
          <w:rFonts w:ascii="Times New Roman" w:hAnsi="Times New Roman" w:cs="Times New Roman"/>
          <w:i/>
          <w:iCs/>
          <w:noProof/>
        </w:rPr>
        <w:t>Partial least squares structural equation modeling (PLS-SEM) using R: A workbook</w:t>
      </w:r>
      <w:r w:rsidRPr="00203E74">
        <w:rPr>
          <w:rFonts w:ascii="Times New Roman" w:hAnsi="Times New Roman" w:cs="Times New Roman"/>
          <w:noProof/>
        </w:rPr>
        <w:t>. Springer Nature.</w:t>
      </w:r>
    </w:p>
    <w:p w14:paraId="1EF215AE" w14:textId="77777777" w:rsidR="00203E74" w:rsidRPr="00203E74" w:rsidRDefault="00203E74" w:rsidP="00203E74">
      <w:pPr>
        <w:widowControl w:val="0"/>
        <w:autoSpaceDE w:val="0"/>
        <w:autoSpaceDN w:val="0"/>
        <w:adjustRightInd w:val="0"/>
        <w:rPr>
          <w:rFonts w:ascii="Times New Roman" w:hAnsi="Times New Roman" w:cs="Times New Roman"/>
          <w:noProof/>
        </w:rPr>
      </w:pPr>
      <w:r w:rsidRPr="00203E74">
        <w:rPr>
          <w:rFonts w:ascii="Times New Roman" w:hAnsi="Times New Roman" w:cs="Times New Roman"/>
          <w:noProof/>
        </w:rPr>
        <w:t xml:space="preserve">Haleem, A. </w:t>
      </w:r>
      <w:r w:rsidRPr="00203E74">
        <w:rPr>
          <w:rFonts w:ascii="Times New Roman" w:hAnsi="Times New Roman" w:cs="Times New Roman"/>
          <w:i/>
          <w:iCs/>
          <w:noProof/>
        </w:rPr>
        <w:t>et al.</w:t>
      </w:r>
      <w:r w:rsidRPr="00203E74">
        <w:rPr>
          <w:rFonts w:ascii="Times New Roman" w:hAnsi="Times New Roman" w:cs="Times New Roman"/>
          <w:noProof/>
        </w:rPr>
        <w:t xml:space="preserve"> (2022) ‘Understanding the role of digital technologies in education: A review’, </w:t>
      </w:r>
      <w:r w:rsidRPr="00203E74">
        <w:rPr>
          <w:rFonts w:ascii="Times New Roman" w:hAnsi="Times New Roman" w:cs="Times New Roman"/>
          <w:i/>
          <w:iCs/>
          <w:noProof/>
        </w:rPr>
        <w:t>Sustainable Operations and Computers</w:t>
      </w:r>
      <w:r w:rsidRPr="00203E74">
        <w:rPr>
          <w:rFonts w:ascii="Times New Roman" w:hAnsi="Times New Roman" w:cs="Times New Roman"/>
          <w:noProof/>
        </w:rPr>
        <w:t>, 3, pp. 275–285.</w:t>
      </w:r>
    </w:p>
    <w:p w14:paraId="483674A6" w14:textId="77777777" w:rsidR="00203E74" w:rsidRPr="00203E74" w:rsidRDefault="00203E74" w:rsidP="00203E74">
      <w:pPr>
        <w:widowControl w:val="0"/>
        <w:autoSpaceDE w:val="0"/>
        <w:autoSpaceDN w:val="0"/>
        <w:adjustRightInd w:val="0"/>
        <w:rPr>
          <w:rFonts w:ascii="Times New Roman" w:hAnsi="Times New Roman" w:cs="Times New Roman"/>
          <w:noProof/>
        </w:rPr>
      </w:pPr>
      <w:r w:rsidRPr="00203E74">
        <w:rPr>
          <w:rFonts w:ascii="Times New Roman" w:hAnsi="Times New Roman" w:cs="Times New Roman"/>
          <w:noProof/>
        </w:rPr>
        <w:t>Handley, H. (2023) ‘Best Practices for Using Online Interactive Whiteboards’.</w:t>
      </w:r>
    </w:p>
    <w:p w14:paraId="6C25E63C" w14:textId="77777777" w:rsidR="00203E74" w:rsidRPr="00203E74" w:rsidRDefault="00203E74" w:rsidP="00203E74">
      <w:pPr>
        <w:widowControl w:val="0"/>
        <w:autoSpaceDE w:val="0"/>
        <w:autoSpaceDN w:val="0"/>
        <w:adjustRightInd w:val="0"/>
        <w:rPr>
          <w:rFonts w:ascii="Times New Roman" w:hAnsi="Times New Roman" w:cs="Times New Roman"/>
          <w:noProof/>
        </w:rPr>
      </w:pPr>
      <w:r w:rsidRPr="00203E74">
        <w:rPr>
          <w:rFonts w:ascii="Times New Roman" w:hAnsi="Times New Roman" w:cs="Times New Roman"/>
          <w:noProof/>
        </w:rPr>
        <w:t xml:space="preserve">Hawari, A. D. M. and Noor, A. I. M. (2020) ‘Project based learning pedagogical design in STEAM art education’, </w:t>
      </w:r>
      <w:r w:rsidRPr="00203E74">
        <w:rPr>
          <w:rFonts w:ascii="Times New Roman" w:hAnsi="Times New Roman" w:cs="Times New Roman"/>
          <w:i/>
          <w:iCs/>
          <w:noProof/>
        </w:rPr>
        <w:t>Asian Journal of University Education</w:t>
      </w:r>
      <w:r w:rsidRPr="00203E74">
        <w:rPr>
          <w:rFonts w:ascii="Times New Roman" w:hAnsi="Times New Roman" w:cs="Times New Roman"/>
          <w:noProof/>
        </w:rPr>
        <w:t>, 16(3), pp. 102–111.</w:t>
      </w:r>
    </w:p>
    <w:p w14:paraId="04FE7526" w14:textId="77777777" w:rsidR="00203E74" w:rsidRPr="00203E74" w:rsidRDefault="00203E74" w:rsidP="00203E74">
      <w:pPr>
        <w:widowControl w:val="0"/>
        <w:autoSpaceDE w:val="0"/>
        <w:autoSpaceDN w:val="0"/>
        <w:adjustRightInd w:val="0"/>
        <w:rPr>
          <w:rFonts w:ascii="Times New Roman" w:hAnsi="Times New Roman" w:cs="Times New Roman"/>
          <w:noProof/>
        </w:rPr>
      </w:pPr>
      <w:r w:rsidRPr="00203E74">
        <w:rPr>
          <w:rFonts w:ascii="Times New Roman" w:hAnsi="Times New Roman" w:cs="Times New Roman"/>
          <w:noProof/>
        </w:rPr>
        <w:t xml:space="preserve">Kavanagh, S. S. </w:t>
      </w:r>
      <w:r w:rsidRPr="00203E74">
        <w:rPr>
          <w:rFonts w:ascii="Times New Roman" w:hAnsi="Times New Roman" w:cs="Times New Roman"/>
          <w:i/>
          <w:iCs/>
          <w:noProof/>
        </w:rPr>
        <w:t>et al.</w:t>
      </w:r>
      <w:r w:rsidRPr="00203E74">
        <w:rPr>
          <w:rFonts w:ascii="Times New Roman" w:hAnsi="Times New Roman" w:cs="Times New Roman"/>
          <w:noProof/>
        </w:rPr>
        <w:t xml:space="preserve"> (2022) ‘Breaking the fourth wall: Reaching beyond observer/performer binaries in studies of teacher and researcher learning’, </w:t>
      </w:r>
      <w:r w:rsidRPr="00203E74">
        <w:rPr>
          <w:rFonts w:ascii="Times New Roman" w:hAnsi="Times New Roman" w:cs="Times New Roman"/>
          <w:i/>
          <w:iCs/>
          <w:noProof/>
        </w:rPr>
        <w:t>Cognition and Instruction</w:t>
      </w:r>
      <w:r w:rsidRPr="00203E74">
        <w:rPr>
          <w:rFonts w:ascii="Times New Roman" w:hAnsi="Times New Roman" w:cs="Times New Roman"/>
          <w:noProof/>
        </w:rPr>
        <w:t>, 40(1), pp. 126–147.</w:t>
      </w:r>
    </w:p>
    <w:p w14:paraId="30E0F544" w14:textId="77777777" w:rsidR="00203E74" w:rsidRPr="00203E74" w:rsidRDefault="00203E74" w:rsidP="00203E74">
      <w:pPr>
        <w:widowControl w:val="0"/>
        <w:autoSpaceDE w:val="0"/>
        <w:autoSpaceDN w:val="0"/>
        <w:adjustRightInd w:val="0"/>
        <w:rPr>
          <w:rFonts w:ascii="Times New Roman" w:hAnsi="Times New Roman" w:cs="Times New Roman"/>
          <w:noProof/>
        </w:rPr>
      </w:pPr>
      <w:r w:rsidRPr="00203E74">
        <w:rPr>
          <w:rFonts w:ascii="Times New Roman" w:hAnsi="Times New Roman" w:cs="Times New Roman"/>
          <w:noProof/>
        </w:rPr>
        <w:t xml:space="preserve">Kayumova, S. (2023) ‘DEVELOPMENT OF STUDENTS’READING LITERACY THROUGH TRIZ PEDAGOGY’, </w:t>
      </w:r>
      <w:r w:rsidRPr="00203E74">
        <w:rPr>
          <w:rFonts w:ascii="Times New Roman" w:hAnsi="Times New Roman" w:cs="Times New Roman"/>
          <w:i/>
          <w:iCs/>
          <w:noProof/>
        </w:rPr>
        <w:t>Science and innovation</w:t>
      </w:r>
      <w:r w:rsidRPr="00203E74">
        <w:rPr>
          <w:rFonts w:ascii="Times New Roman" w:hAnsi="Times New Roman" w:cs="Times New Roman"/>
          <w:noProof/>
        </w:rPr>
        <w:t>, 2(B10), pp. 157–160.</w:t>
      </w:r>
    </w:p>
    <w:p w14:paraId="412E0FF7" w14:textId="77777777" w:rsidR="00203E74" w:rsidRPr="00203E74" w:rsidRDefault="00203E74" w:rsidP="00203E74">
      <w:pPr>
        <w:widowControl w:val="0"/>
        <w:autoSpaceDE w:val="0"/>
        <w:autoSpaceDN w:val="0"/>
        <w:adjustRightInd w:val="0"/>
        <w:rPr>
          <w:rFonts w:ascii="Times New Roman" w:hAnsi="Times New Roman" w:cs="Times New Roman"/>
          <w:noProof/>
        </w:rPr>
      </w:pPr>
      <w:r w:rsidRPr="00203E74">
        <w:rPr>
          <w:rFonts w:ascii="Times New Roman" w:hAnsi="Times New Roman" w:cs="Times New Roman"/>
          <w:noProof/>
        </w:rPr>
        <w:t xml:space="preserve">Kim, Y. A. </w:t>
      </w:r>
      <w:r w:rsidRPr="00203E74">
        <w:rPr>
          <w:rFonts w:ascii="Times New Roman" w:hAnsi="Times New Roman" w:cs="Times New Roman"/>
          <w:i/>
          <w:iCs/>
          <w:noProof/>
        </w:rPr>
        <w:t>et al.</w:t>
      </w:r>
      <w:r w:rsidRPr="00203E74">
        <w:rPr>
          <w:rFonts w:ascii="Times New Roman" w:hAnsi="Times New Roman" w:cs="Times New Roman"/>
          <w:noProof/>
        </w:rPr>
        <w:t xml:space="preserve"> (2021) ‘Responsive teaching in online learning environments: using an instructional team to promote formative assessment and sense of community’, </w:t>
      </w:r>
      <w:r w:rsidRPr="00203E74">
        <w:rPr>
          <w:rFonts w:ascii="Times New Roman" w:hAnsi="Times New Roman" w:cs="Times New Roman"/>
          <w:i/>
          <w:iCs/>
          <w:noProof/>
        </w:rPr>
        <w:t>Journal of College Science Teaching</w:t>
      </w:r>
      <w:r w:rsidRPr="00203E74">
        <w:rPr>
          <w:rFonts w:ascii="Times New Roman" w:hAnsi="Times New Roman" w:cs="Times New Roman"/>
          <w:noProof/>
        </w:rPr>
        <w:t>, 50(4), pp. 17–24.</w:t>
      </w:r>
    </w:p>
    <w:p w14:paraId="1F273D8A" w14:textId="77777777" w:rsidR="00203E74" w:rsidRPr="00203E74" w:rsidRDefault="00203E74" w:rsidP="00203E74">
      <w:pPr>
        <w:widowControl w:val="0"/>
        <w:autoSpaceDE w:val="0"/>
        <w:autoSpaceDN w:val="0"/>
        <w:adjustRightInd w:val="0"/>
        <w:rPr>
          <w:rFonts w:ascii="Times New Roman" w:hAnsi="Times New Roman" w:cs="Times New Roman"/>
          <w:noProof/>
        </w:rPr>
      </w:pPr>
      <w:r w:rsidRPr="00203E74">
        <w:rPr>
          <w:rFonts w:ascii="Times New Roman" w:hAnsi="Times New Roman" w:cs="Times New Roman"/>
          <w:noProof/>
        </w:rPr>
        <w:t xml:space="preserve">Mansueto, D. </w:t>
      </w:r>
      <w:r w:rsidRPr="00203E74">
        <w:rPr>
          <w:rFonts w:ascii="Times New Roman" w:hAnsi="Times New Roman" w:cs="Times New Roman"/>
          <w:i/>
          <w:iCs/>
          <w:noProof/>
        </w:rPr>
        <w:t>et al.</w:t>
      </w:r>
      <w:r w:rsidRPr="00203E74">
        <w:rPr>
          <w:rFonts w:ascii="Times New Roman" w:hAnsi="Times New Roman" w:cs="Times New Roman"/>
          <w:noProof/>
        </w:rPr>
        <w:t xml:space="preserve"> (2024) ‘Leadership Impact on Literacy: Principals, Synergistic Partnerships, and Progressive Pathways for School Improvement’, </w:t>
      </w:r>
      <w:r w:rsidRPr="00203E74">
        <w:rPr>
          <w:rFonts w:ascii="Times New Roman" w:hAnsi="Times New Roman" w:cs="Times New Roman"/>
          <w:i/>
          <w:iCs/>
          <w:noProof/>
        </w:rPr>
        <w:t>International Multidisciplinary Journal of Research for Innovation, Sustainability, and Excellence (IMJRISE)</w:t>
      </w:r>
      <w:r w:rsidRPr="00203E74">
        <w:rPr>
          <w:rFonts w:ascii="Times New Roman" w:hAnsi="Times New Roman" w:cs="Times New Roman"/>
          <w:noProof/>
        </w:rPr>
        <w:t>, 1(2), pp. 50–56.</w:t>
      </w:r>
    </w:p>
    <w:p w14:paraId="3F70A38F" w14:textId="77777777" w:rsidR="00203E74" w:rsidRPr="00203E74" w:rsidRDefault="00203E74" w:rsidP="00203E74">
      <w:pPr>
        <w:widowControl w:val="0"/>
        <w:autoSpaceDE w:val="0"/>
        <w:autoSpaceDN w:val="0"/>
        <w:adjustRightInd w:val="0"/>
        <w:rPr>
          <w:rFonts w:ascii="Times New Roman" w:hAnsi="Times New Roman" w:cs="Times New Roman"/>
          <w:noProof/>
        </w:rPr>
      </w:pPr>
      <w:r w:rsidRPr="00203E74">
        <w:rPr>
          <w:rFonts w:ascii="Times New Roman" w:hAnsi="Times New Roman" w:cs="Times New Roman"/>
          <w:noProof/>
        </w:rPr>
        <w:t xml:space="preserve">Masri, A. </w:t>
      </w:r>
      <w:r w:rsidRPr="00203E74">
        <w:rPr>
          <w:rFonts w:ascii="Times New Roman" w:hAnsi="Times New Roman" w:cs="Times New Roman"/>
          <w:i/>
          <w:iCs/>
          <w:noProof/>
        </w:rPr>
        <w:t>et al.</w:t>
      </w:r>
      <w:r w:rsidRPr="00203E74">
        <w:rPr>
          <w:rFonts w:ascii="Times New Roman" w:hAnsi="Times New Roman" w:cs="Times New Roman"/>
          <w:noProof/>
        </w:rPr>
        <w:t xml:space="preserve"> (2023) ‘Effects of Reading Strategy Instruction in English as a Second </w:t>
      </w:r>
      <w:r w:rsidRPr="00203E74">
        <w:rPr>
          <w:rFonts w:ascii="Times New Roman" w:hAnsi="Times New Roman" w:cs="Times New Roman"/>
          <w:noProof/>
        </w:rPr>
        <w:lastRenderedPageBreak/>
        <w:t xml:space="preserve">Language on Students’ Academic Reading Comprehension: A Study in Jordan’, </w:t>
      </w:r>
      <w:r w:rsidRPr="00203E74">
        <w:rPr>
          <w:rFonts w:ascii="Times New Roman" w:hAnsi="Times New Roman" w:cs="Times New Roman"/>
          <w:i/>
          <w:iCs/>
          <w:noProof/>
        </w:rPr>
        <w:t>Research Studies in English Language Teaching and Learning</w:t>
      </w:r>
      <w:r w:rsidRPr="00203E74">
        <w:rPr>
          <w:rFonts w:ascii="Times New Roman" w:hAnsi="Times New Roman" w:cs="Times New Roman"/>
          <w:noProof/>
        </w:rPr>
        <w:t>, 1(5), pp. 209–218.</w:t>
      </w:r>
    </w:p>
    <w:p w14:paraId="5F3F8947" w14:textId="77777777" w:rsidR="00203E74" w:rsidRPr="00203E74" w:rsidRDefault="00203E74" w:rsidP="00203E74">
      <w:pPr>
        <w:widowControl w:val="0"/>
        <w:autoSpaceDE w:val="0"/>
        <w:autoSpaceDN w:val="0"/>
        <w:adjustRightInd w:val="0"/>
        <w:rPr>
          <w:rFonts w:ascii="Times New Roman" w:hAnsi="Times New Roman" w:cs="Times New Roman"/>
          <w:noProof/>
        </w:rPr>
      </w:pPr>
      <w:r w:rsidRPr="00203E74">
        <w:rPr>
          <w:rFonts w:ascii="Times New Roman" w:hAnsi="Times New Roman" w:cs="Times New Roman"/>
          <w:noProof/>
        </w:rPr>
        <w:t xml:space="preserve">Miller, D. (2023) ‘Embracing the technological metamorphosis: Envisioning higher education for generation alpha in a shifting educational landscape’, </w:t>
      </w:r>
      <w:r w:rsidRPr="00203E74">
        <w:rPr>
          <w:rFonts w:ascii="Times New Roman" w:hAnsi="Times New Roman" w:cs="Times New Roman"/>
          <w:i/>
          <w:iCs/>
          <w:noProof/>
        </w:rPr>
        <w:t>International Journal Software Engineering and Computer Science (IJSECS)</w:t>
      </w:r>
      <w:r w:rsidRPr="00203E74">
        <w:rPr>
          <w:rFonts w:ascii="Times New Roman" w:hAnsi="Times New Roman" w:cs="Times New Roman"/>
          <w:noProof/>
        </w:rPr>
        <w:t>, 3(2), pp. 88–96.</w:t>
      </w:r>
    </w:p>
    <w:p w14:paraId="23824AF3" w14:textId="77777777" w:rsidR="00203E74" w:rsidRPr="00203E74" w:rsidRDefault="00203E74" w:rsidP="00203E74">
      <w:pPr>
        <w:widowControl w:val="0"/>
        <w:autoSpaceDE w:val="0"/>
        <w:autoSpaceDN w:val="0"/>
        <w:adjustRightInd w:val="0"/>
        <w:rPr>
          <w:rFonts w:ascii="Times New Roman" w:hAnsi="Times New Roman" w:cs="Times New Roman"/>
          <w:noProof/>
        </w:rPr>
      </w:pPr>
      <w:r w:rsidRPr="00203E74">
        <w:rPr>
          <w:rFonts w:ascii="Times New Roman" w:hAnsi="Times New Roman" w:cs="Times New Roman"/>
          <w:noProof/>
        </w:rPr>
        <w:t xml:space="preserve">Mohsin, H. J. </w:t>
      </w:r>
      <w:r w:rsidRPr="00203E74">
        <w:rPr>
          <w:rFonts w:ascii="Times New Roman" w:hAnsi="Times New Roman" w:cs="Times New Roman"/>
          <w:i/>
          <w:iCs/>
          <w:noProof/>
        </w:rPr>
        <w:t>et al.</w:t>
      </w:r>
      <w:r w:rsidRPr="00203E74">
        <w:rPr>
          <w:rFonts w:ascii="Times New Roman" w:hAnsi="Times New Roman" w:cs="Times New Roman"/>
          <w:noProof/>
        </w:rPr>
        <w:t xml:space="preserve"> (2023) ‘The impact of digital financial technologies on the development of entrepreneurship: evidence from commercial banks in the emerging markets’, </w:t>
      </w:r>
      <w:r w:rsidRPr="00203E74">
        <w:rPr>
          <w:rFonts w:ascii="Times New Roman" w:hAnsi="Times New Roman" w:cs="Times New Roman"/>
          <w:i/>
          <w:iCs/>
          <w:noProof/>
        </w:rPr>
        <w:t>Corporate \&amp; Business Strategy Review</w:t>
      </w:r>
      <w:r w:rsidRPr="00203E74">
        <w:rPr>
          <w:rFonts w:ascii="Times New Roman" w:hAnsi="Times New Roman" w:cs="Times New Roman"/>
          <w:noProof/>
        </w:rPr>
        <w:t>, 4(2), pp. 304–312.</w:t>
      </w:r>
    </w:p>
    <w:p w14:paraId="5882242B" w14:textId="77777777" w:rsidR="00203E74" w:rsidRPr="00203E74" w:rsidRDefault="00203E74" w:rsidP="00203E74">
      <w:pPr>
        <w:widowControl w:val="0"/>
        <w:autoSpaceDE w:val="0"/>
        <w:autoSpaceDN w:val="0"/>
        <w:adjustRightInd w:val="0"/>
        <w:rPr>
          <w:rFonts w:ascii="Times New Roman" w:hAnsi="Times New Roman" w:cs="Times New Roman"/>
          <w:noProof/>
        </w:rPr>
      </w:pPr>
      <w:r w:rsidRPr="00203E74">
        <w:rPr>
          <w:rFonts w:ascii="Times New Roman" w:hAnsi="Times New Roman" w:cs="Times New Roman"/>
          <w:noProof/>
        </w:rPr>
        <w:t xml:space="preserve">Nazir, A. </w:t>
      </w:r>
      <w:r w:rsidRPr="00203E74">
        <w:rPr>
          <w:rFonts w:ascii="Times New Roman" w:hAnsi="Times New Roman" w:cs="Times New Roman"/>
          <w:i/>
          <w:iCs/>
          <w:noProof/>
        </w:rPr>
        <w:t>et al.</w:t>
      </w:r>
      <w:r w:rsidRPr="00203E74">
        <w:rPr>
          <w:rFonts w:ascii="Times New Roman" w:hAnsi="Times New Roman" w:cs="Times New Roman"/>
          <w:noProof/>
        </w:rPr>
        <w:t xml:space="preserve"> (2023) ‘Advancing IoT security: A systematic review of machine learning approaches for the detection of IoT botnets’, </w:t>
      </w:r>
      <w:r w:rsidRPr="00203E74">
        <w:rPr>
          <w:rFonts w:ascii="Times New Roman" w:hAnsi="Times New Roman" w:cs="Times New Roman"/>
          <w:i/>
          <w:iCs/>
          <w:noProof/>
        </w:rPr>
        <w:t>Journal of King Saud University-Computer and Information Sciences</w:t>
      </w:r>
      <w:r w:rsidRPr="00203E74">
        <w:rPr>
          <w:rFonts w:ascii="Times New Roman" w:hAnsi="Times New Roman" w:cs="Times New Roman"/>
          <w:noProof/>
        </w:rPr>
        <w:t>, p. 101820.</w:t>
      </w:r>
    </w:p>
    <w:p w14:paraId="13B261F0" w14:textId="77777777" w:rsidR="00203E74" w:rsidRPr="00203E74" w:rsidRDefault="00203E74" w:rsidP="00203E74">
      <w:pPr>
        <w:widowControl w:val="0"/>
        <w:autoSpaceDE w:val="0"/>
        <w:autoSpaceDN w:val="0"/>
        <w:adjustRightInd w:val="0"/>
        <w:rPr>
          <w:rFonts w:ascii="Times New Roman" w:hAnsi="Times New Roman" w:cs="Times New Roman"/>
          <w:noProof/>
        </w:rPr>
      </w:pPr>
      <w:r w:rsidRPr="00203E74">
        <w:rPr>
          <w:rFonts w:ascii="Times New Roman" w:hAnsi="Times New Roman" w:cs="Times New Roman"/>
          <w:noProof/>
        </w:rPr>
        <w:t xml:space="preserve">Nor, A., Yusuf, M. and Arabi, I. (2024) ‘Strategies for Improving the Professionalism of Islamic Education Teachers at University’, </w:t>
      </w:r>
      <w:r w:rsidRPr="00203E74">
        <w:rPr>
          <w:rFonts w:ascii="Times New Roman" w:hAnsi="Times New Roman" w:cs="Times New Roman"/>
          <w:i/>
          <w:iCs/>
          <w:noProof/>
        </w:rPr>
        <w:t>Tafkir: Interdisciplinary Journal of Islamic Education</w:t>
      </w:r>
      <w:r w:rsidRPr="00203E74">
        <w:rPr>
          <w:rFonts w:ascii="Times New Roman" w:hAnsi="Times New Roman" w:cs="Times New Roman"/>
          <w:noProof/>
        </w:rPr>
        <w:t>, 5(1), pp. 41–61.</w:t>
      </w:r>
    </w:p>
    <w:p w14:paraId="3D63DF46" w14:textId="77777777" w:rsidR="00203E74" w:rsidRPr="00203E74" w:rsidRDefault="00203E74" w:rsidP="00203E74">
      <w:pPr>
        <w:widowControl w:val="0"/>
        <w:autoSpaceDE w:val="0"/>
        <w:autoSpaceDN w:val="0"/>
        <w:adjustRightInd w:val="0"/>
        <w:rPr>
          <w:rFonts w:ascii="Times New Roman" w:hAnsi="Times New Roman" w:cs="Times New Roman"/>
          <w:noProof/>
        </w:rPr>
      </w:pPr>
      <w:r w:rsidRPr="00203E74">
        <w:rPr>
          <w:rFonts w:ascii="Times New Roman" w:hAnsi="Times New Roman" w:cs="Times New Roman"/>
          <w:noProof/>
        </w:rPr>
        <w:t xml:space="preserve">O’Reilly, C., Devitt, A. and Hayes, N. (2022) ‘Critical thinking in the preschool classroom-A systematic literature review’, </w:t>
      </w:r>
      <w:r w:rsidRPr="00203E74">
        <w:rPr>
          <w:rFonts w:ascii="Times New Roman" w:hAnsi="Times New Roman" w:cs="Times New Roman"/>
          <w:i/>
          <w:iCs/>
          <w:noProof/>
        </w:rPr>
        <w:t>Thinking skills and creativity</w:t>
      </w:r>
      <w:r w:rsidRPr="00203E74">
        <w:rPr>
          <w:rFonts w:ascii="Times New Roman" w:hAnsi="Times New Roman" w:cs="Times New Roman"/>
          <w:noProof/>
        </w:rPr>
        <w:t>, 46, p. 101110.</w:t>
      </w:r>
    </w:p>
    <w:p w14:paraId="3B7944EA" w14:textId="77777777" w:rsidR="00203E74" w:rsidRPr="00203E74" w:rsidRDefault="00203E74" w:rsidP="00203E74">
      <w:pPr>
        <w:widowControl w:val="0"/>
        <w:autoSpaceDE w:val="0"/>
        <w:autoSpaceDN w:val="0"/>
        <w:adjustRightInd w:val="0"/>
        <w:rPr>
          <w:rFonts w:ascii="Times New Roman" w:hAnsi="Times New Roman" w:cs="Times New Roman"/>
          <w:noProof/>
        </w:rPr>
      </w:pPr>
      <w:r w:rsidRPr="00203E74">
        <w:rPr>
          <w:rFonts w:ascii="Times New Roman" w:hAnsi="Times New Roman" w:cs="Times New Roman"/>
          <w:noProof/>
        </w:rPr>
        <w:t xml:space="preserve">Oke, A. and Fernandes, F. A. P. (2020) ‘Innovations in teaching and learning: Exploring the perceptions of the education sector on the 4th industrial revolution (4IR)’, </w:t>
      </w:r>
      <w:r w:rsidRPr="00203E74">
        <w:rPr>
          <w:rFonts w:ascii="Times New Roman" w:hAnsi="Times New Roman" w:cs="Times New Roman"/>
          <w:i/>
          <w:iCs/>
          <w:noProof/>
        </w:rPr>
        <w:t>Journal of Open Innovation: Technology, Market, and Complexity</w:t>
      </w:r>
      <w:r w:rsidRPr="00203E74">
        <w:rPr>
          <w:rFonts w:ascii="Times New Roman" w:hAnsi="Times New Roman" w:cs="Times New Roman"/>
          <w:noProof/>
        </w:rPr>
        <w:t>, 6(2), p. 31.</w:t>
      </w:r>
    </w:p>
    <w:p w14:paraId="36559F99" w14:textId="77777777" w:rsidR="00203E74" w:rsidRPr="00203E74" w:rsidRDefault="00203E74" w:rsidP="00203E74">
      <w:pPr>
        <w:widowControl w:val="0"/>
        <w:autoSpaceDE w:val="0"/>
        <w:autoSpaceDN w:val="0"/>
        <w:adjustRightInd w:val="0"/>
        <w:rPr>
          <w:rFonts w:ascii="Times New Roman" w:hAnsi="Times New Roman" w:cs="Times New Roman"/>
          <w:noProof/>
        </w:rPr>
      </w:pPr>
      <w:r w:rsidRPr="00203E74">
        <w:rPr>
          <w:rFonts w:ascii="Times New Roman" w:hAnsi="Times New Roman" w:cs="Times New Roman"/>
          <w:noProof/>
        </w:rPr>
        <w:t xml:space="preserve">Phakiti, A. (2020) ‘Likert-type scale construction’, in </w:t>
      </w:r>
      <w:r w:rsidRPr="00203E74">
        <w:rPr>
          <w:rFonts w:ascii="Times New Roman" w:hAnsi="Times New Roman" w:cs="Times New Roman"/>
          <w:i/>
          <w:iCs/>
          <w:noProof/>
        </w:rPr>
        <w:t>The Routledge handbook of second language acquisition and language testing</w:t>
      </w:r>
      <w:r w:rsidRPr="00203E74">
        <w:rPr>
          <w:rFonts w:ascii="Times New Roman" w:hAnsi="Times New Roman" w:cs="Times New Roman"/>
          <w:noProof/>
        </w:rPr>
        <w:t>. Routledge, pp. 102–114.</w:t>
      </w:r>
    </w:p>
    <w:p w14:paraId="0DD87B37" w14:textId="77777777" w:rsidR="00203E74" w:rsidRPr="00203E74" w:rsidRDefault="00203E74" w:rsidP="00203E74">
      <w:pPr>
        <w:widowControl w:val="0"/>
        <w:autoSpaceDE w:val="0"/>
        <w:autoSpaceDN w:val="0"/>
        <w:adjustRightInd w:val="0"/>
        <w:rPr>
          <w:rFonts w:ascii="Times New Roman" w:hAnsi="Times New Roman" w:cs="Times New Roman"/>
          <w:noProof/>
        </w:rPr>
      </w:pPr>
      <w:r w:rsidRPr="00203E74">
        <w:rPr>
          <w:rFonts w:ascii="Times New Roman" w:hAnsi="Times New Roman" w:cs="Times New Roman"/>
          <w:noProof/>
        </w:rPr>
        <w:lastRenderedPageBreak/>
        <w:t xml:space="preserve">Purwanto, A. (2021) ‘Partial least squares structural squation modeling (PLS-SEM) analysis for social and management research: a literature review’, </w:t>
      </w:r>
      <w:r w:rsidRPr="00203E74">
        <w:rPr>
          <w:rFonts w:ascii="Times New Roman" w:hAnsi="Times New Roman" w:cs="Times New Roman"/>
          <w:i/>
          <w:iCs/>
          <w:noProof/>
        </w:rPr>
        <w:t>Journal of Industrial Engineering \&amp; Management Research</w:t>
      </w:r>
      <w:r w:rsidRPr="00203E74">
        <w:rPr>
          <w:rFonts w:ascii="Times New Roman" w:hAnsi="Times New Roman" w:cs="Times New Roman"/>
          <w:noProof/>
        </w:rPr>
        <w:t>.</w:t>
      </w:r>
    </w:p>
    <w:p w14:paraId="44FB9D29" w14:textId="77777777" w:rsidR="00203E74" w:rsidRPr="00203E74" w:rsidRDefault="00203E74" w:rsidP="00203E74">
      <w:pPr>
        <w:widowControl w:val="0"/>
        <w:autoSpaceDE w:val="0"/>
        <w:autoSpaceDN w:val="0"/>
        <w:adjustRightInd w:val="0"/>
        <w:rPr>
          <w:rFonts w:ascii="Times New Roman" w:hAnsi="Times New Roman" w:cs="Times New Roman"/>
          <w:noProof/>
        </w:rPr>
      </w:pPr>
      <w:r w:rsidRPr="00203E74">
        <w:rPr>
          <w:rFonts w:ascii="Times New Roman" w:hAnsi="Times New Roman" w:cs="Times New Roman"/>
          <w:noProof/>
        </w:rPr>
        <w:t xml:space="preserve">Rana, Kesh and Rana, Karna (2020) ‘ICT Integration in Teaching and Learning Activities in Higher Education: A Case Study of Nepal’s Teacher Education.’, </w:t>
      </w:r>
      <w:r w:rsidRPr="00203E74">
        <w:rPr>
          <w:rFonts w:ascii="Times New Roman" w:hAnsi="Times New Roman" w:cs="Times New Roman"/>
          <w:i/>
          <w:iCs/>
          <w:noProof/>
        </w:rPr>
        <w:t>Malaysian Online Journal of Educational Technology</w:t>
      </w:r>
      <w:r w:rsidRPr="00203E74">
        <w:rPr>
          <w:rFonts w:ascii="Times New Roman" w:hAnsi="Times New Roman" w:cs="Times New Roman"/>
          <w:noProof/>
        </w:rPr>
        <w:t>, 8(1), pp. 36–47.</w:t>
      </w:r>
    </w:p>
    <w:p w14:paraId="03C8FFDF" w14:textId="77777777" w:rsidR="00203E74" w:rsidRPr="00203E74" w:rsidRDefault="00203E74" w:rsidP="00203E74">
      <w:pPr>
        <w:widowControl w:val="0"/>
        <w:autoSpaceDE w:val="0"/>
        <w:autoSpaceDN w:val="0"/>
        <w:adjustRightInd w:val="0"/>
        <w:rPr>
          <w:rFonts w:ascii="Times New Roman" w:hAnsi="Times New Roman" w:cs="Times New Roman"/>
          <w:noProof/>
        </w:rPr>
      </w:pPr>
      <w:r w:rsidRPr="00203E74">
        <w:rPr>
          <w:rFonts w:ascii="Times New Roman" w:hAnsi="Times New Roman" w:cs="Times New Roman"/>
          <w:noProof/>
        </w:rPr>
        <w:t xml:space="preserve">Sarstedt, M. </w:t>
      </w:r>
      <w:r w:rsidRPr="00203E74">
        <w:rPr>
          <w:rFonts w:ascii="Times New Roman" w:hAnsi="Times New Roman" w:cs="Times New Roman"/>
          <w:i/>
          <w:iCs/>
          <w:noProof/>
        </w:rPr>
        <w:t>et al.</w:t>
      </w:r>
      <w:r w:rsidRPr="00203E74">
        <w:rPr>
          <w:rFonts w:ascii="Times New Roman" w:hAnsi="Times New Roman" w:cs="Times New Roman"/>
          <w:noProof/>
        </w:rPr>
        <w:t xml:space="preserve"> (2020) ‘Structural model robustness checks in PLS-SEM’, </w:t>
      </w:r>
      <w:r w:rsidRPr="00203E74">
        <w:rPr>
          <w:rFonts w:ascii="Times New Roman" w:hAnsi="Times New Roman" w:cs="Times New Roman"/>
          <w:i/>
          <w:iCs/>
          <w:noProof/>
        </w:rPr>
        <w:t>Tourism Economics</w:t>
      </w:r>
      <w:r w:rsidRPr="00203E74">
        <w:rPr>
          <w:rFonts w:ascii="Times New Roman" w:hAnsi="Times New Roman" w:cs="Times New Roman"/>
          <w:noProof/>
        </w:rPr>
        <w:t>, 26(4), pp. 531–554.</w:t>
      </w:r>
    </w:p>
    <w:p w14:paraId="510CB68C" w14:textId="77777777" w:rsidR="00203E74" w:rsidRPr="00203E74" w:rsidRDefault="00203E74" w:rsidP="00203E74">
      <w:pPr>
        <w:widowControl w:val="0"/>
        <w:autoSpaceDE w:val="0"/>
        <w:autoSpaceDN w:val="0"/>
        <w:adjustRightInd w:val="0"/>
        <w:rPr>
          <w:rFonts w:ascii="Times New Roman" w:hAnsi="Times New Roman" w:cs="Times New Roman"/>
          <w:noProof/>
        </w:rPr>
      </w:pPr>
      <w:r w:rsidRPr="00203E74">
        <w:rPr>
          <w:rFonts w:ascii="Times New Roman" w:hAnsi="Times New Roman" w:cs="Times New Roman"/>
          <w:noProof/>
        </w:rPr>
        <w:t xml:space="preserve">Sitopu, J. W. </w:t>
      </w:r>
      <w:r w:rsidRPr="00203E74">
        <w:rPr>
          <w:rFonts w:ascii="Times New Roman" w:hAnsi="Times New Roman" w:cs="Times New Roman"/>
          <w:i/>
          <w:iCs/>
          <w:noProof/>
        </w:rPr>
        <w:t>et al.</w:t>
      </w:r>
      <w:r w:rsidRPr="00203E74">
        <w:rPr>
          <w:rFonts w:ascii="Times New Roman" w:hAnsi="Times New Roman" w:cs="Times New Roman"/>
          <w:noProof/>
        </w:rPr>
        <w:t xml:space="preserve"> (2024) ‘The Importance Of Integrating Mathematical Literacy In The Primary Education Curriculum: A Literature Review’, </w:t>
      </w:r>
      <w:r w:rsidRPr="00203E74">
        <w:rPr>
          <w:rFonts w:ascii="Times New Roman" w:hAnsi="Times New Roman" w:cs="Times New Roman"/>
          <w:i/>
          <w:iCs/>
          <w:noProof/>
        </w:rPr>
        <w:t>International Journal of Teaching and Learning</w:t>
      </w:r>
      <w:r w:rsidRPr="00203E74">
        <w:rPr>
          <w:rFonts w:ascii="Times New Roman" w:hAnsi="Times New Roman" w:cs="Times New Roman"/>
          <w:noProof/>
        </w:rPr>
        <w:t>, 2(1), pp. 121–134.</w:t>
      </w:r>
    </w:p>
    <w:p w14:paraId="6FC3FCF6" w14:textId="77777777" w:rsidR="00203E74" w:rsidRPr="00203E74" w:rsidRDefault="00203E74" w:rsidP="00203E74">
      <w:pPr>
        <w:widowControl w:val="0"/>
        <w:autoSpaceDE w:val="0"/>
        <w:autoSpaceDN w:val="0"/>
        <w:adjustRightInd w:val="0"/>
        <w:rPr>
          <w:rFonts w:ascii="Times New Roman" w:hAnsi="Times New Roman" w:cs="Times New Roman"/>
          <w:noProof/>
        </w:rPr>
      </w:pPr>
      <w:r w:rsidRPr="00203E74">
        <w:rPr>
          <w:rFonts w:ascii="Times New Roman" w:hAnsi="Times New Roman" w:cs="Times New Roman"/>
          <w:noProof/>
        </w:rPr>
        <w:t xml:space="preserve">Suárez-Escudero, J. C. </w:t>
      </w:r>
      <w:r w:rsidRPr="00203E74">
        <w:rPr>
          <w:rFonts w:ascii="Times New Roman" w:hAnsi="Times New Roman" w:cs="Times New Roman"/>
          <w:i/>
          <w:iCs/>
          <w:noProof/>
        </w:rPr>
        <w:t>et al.</w:t>
      </w:r>
      <w:r w:rsidRPr="00203E74">
        <w:rPr>
          <w:rFonts w:ascii="Times New Roman" w:hAnsi="Times New Roman" w:cs="Times New Roman"/>
          <w:noProof/>
        </w:rPr>
        <w:t xml:space="preserve"> (2020) ‘Teaching and learning anatomy. Pedagogical methods, history, the present and tendencies’, </w:t>
      </w:r>
      <w:r w:rsidRPr="00203E74">
        <w:rPr>
          <w:rFonts w:ascii="Times New Roman" w:hAnsi="Times New Roman" w:cs="Times New Roman"/>
          <w:i/>
          <w:iCs/>
          <w:noProof/>
        </w:rPr>
        <w:t>Acta Médica Colombiana</w:t>
      </w:r>
      <w:r w:rsidRPr="00203E74">
        <w:rPr>
          <w:rFonts w:ascii="Times New Roman" w:hAnsi="Times New Roman" w:cs="Times New Roman"/>
          <w:noProof/>
        </w:rPr>
        <w:t>, 45(4), pp. 48–55.</w:t>
      </w:r>
    </w:p>
    <w:p w14:paraId="4CCC5CFB" w14:textId="77777777" w:rsidR="00203E74" w:rsidRPr="00203E74" w:rsidRDefault="00203E74" w:rsidP="00203E74">
      <w:pPr>
        <w:widowControl w:val="0"/>
        <w:autoSpaceDE w:val="0"/>
        <w:autoSpaceDN w:val="0"/>
        <w:adjustRightInd w:val="0"/>
        <w:rPr>
          <w:rFonts w:ascii="Times New Roman" w:hAnsi="Times New Roman" w:cs="Times New Roman"/>
          <w:noProof/>
        </w:rPr>
      </w:pPr>
      <w:r w:rsidRPr="00203E74">
        <w:rPr>
          <w:rFonts w:ascii="Times New Roman" w:hAnsi="Times New Roman" w:cs="Times New Roman"/>
          <w:noProof/>
        </w:rPr>
        <w:t xml:space="preserve">Tambunan, H., Silitonga, M. and Sidabutar, U. B. (2021) ‘Online and face-to-face composition in forming the professional competencies of technical teacher candidates with various learning style types’, </w:t>
      </w:r>
      <w:r w:rsidRPr="00203E74">
        <w:rPr>
          <w:rFonts w:ascii="Times New Roman" w:hAnsi="Times New Roman" w:cs="Times New Roman"/>
          <w:i/>
          <w:iCs/>
          <w:noProof/>
        </w:rPr>
        <w:t>Education and Information Technologies</w:t>
      </w:r>
      <w:r w:rsidRPr="00203E74">
        <w:rPr>
          <w:rFonts w:ascii="Times New Roman" w:hAnsi="Times New Roman" w:cs="Times New Roman"/>
          <w:noProof/>
        </w:rPr>
        <w:t>, 26, pp. 2017–2031.</w:t>
      </w:r>
    </w:p>
    <w:p w14:paraId="5717ED83" w14:textId="77777777" w:rsidR="00203E74" w:rsidRPr="00203E74" w:rsidRDefault="00203E74" w:rsidP="00203E74">
      <w:pPr>
        <w:widowControl w:val="0"/>
        <w:autoSpaceDE w:val="0"/>
        <w:autoSpaceDN w:val="0"/>
        <w:adjustRightInd w:val="0"/>
        <w:rPr>
          <w:rFonts w:ascii="Times New Roman" w:hAnsi="Times New Roman" w:cs="Times New Roman"/>
          <w:noProof/>
        </w:rPr>
      </w:pPr>
      <w:r w:rsidRPr="00203E74">
        <w:rPr>
          <w:rFonts w:ascii="Times New Roman" w:hAnsi="Times New Roman" w:cs="Times New Roman"/>
          <w:noProof/>
        </w:rPr>
        <w:t xml:space="preserve">Tlili, A. </w:t>
      </w:r>
      <w:r w:rsidRPr="00203E74">
        <w:rPr>
          <w:rFonts w:ascii="Times New Roman" w:hAnsi="Times New Roman" w:cs="Times New Roman"/>
          <w:i/>
          <w:iCs/>
          <w:noProof/>
        </w:rPr>
        <w:t>et al.</w:t>
      </w:r>
      <w:r w:rsidRPr="00203E74">
        <w:rPr>
          <w:rFonts w:ascii="Times New Roman" w:hAnsi="Times New Roman" w:cs="Times New Roman"/>
          <w:noProof/>
        </w:rPr>
        <w:t xml:space="preserve"> (2021) ‘Towards utilising emerging technologies to address the challenges of using Open Educational Resources: a vision of the future’, </w:t>
      </w:r>
      <w:r w:rsidRPr="00203E74">
        <w:rPr>
          <w:rFonts w:ascii="Times New Roman" w:hAnsi="Times New Roman" w:cs="Times New Roman"/>
          <w:i/>
          <w:iCs/>
          <w:noProof/>
        </w:rPr>
        <w:t>Educational Technology Research and Development</w:t>
      </w:r>
      <w:r w:rsidRPr="00203E74">
        <w:rPr>
          <w:rFonts w:ascii="Times New Roman" w:hAnsi="Times New Roman" w:cs="Times New Roman"/>
          <w:noProof/>
        </w:rPr>
        <w:t>, 69, pp. 515–532.</w:t>
      </w:r>
    </w:p>
    <w:p w14:paraId="4BFF9CBF" w14:textId="77777777" w:rsidR="00203E74" w:rsidRPr="00203E74" w:rsidRDefault="00203E74" w:rsidP="00203E74">
      <w:pPr>
        <w:widowControl w:val="0"/>
        <w:autoSpaceDE w:val="0"/>
        <w:autoSpaceDN w:val="0"/>
        <w:adjustRightInd w:val="0"/>
        <w:rPr>
          <w:rFonts w:ascii="Times New Roman" w:hAnsi="Times New Roman" w:cs="Times New Roman"/>
          <w:noProof/>
        </w:rPr>
      </w:pPr>
      <w:r w:rsidRPr="00203E74">
        <w:rPr>
          <w:rFonts w:ascii="Times New Roman" w:hAnsi="Times New Roman" w:cs="Times New Roman"/>
          <w:noProof/>
        </w:rPr>
        <w:t xml:space="preserve">Urbach, N. and Ahlemann, F. (2010) ‘Structural Equation Modelling in Information Systems Research Using Partial Least Squares’, </w:t>
      </w:r>
      <w:r w:rsidRPr="00203E74">
        <w:rPr>
          <w:rFonts w:ascii="Times New Roman" w:hAnsi="Times New Roman" w:cs="Times New Roman"/>
          <w:i/>
          <w:iCs/>
          <w:noProof/>
        </w:rPr>
        <w:t>Journal of Information Technology Theory and Application</w:t>
      </w:r>
      <w:r w:rsidRPr="00203E74">
        <w:rPr>
          <w:rFonts w:ascii="Times New Roman" w:hAnsi="Times New Roman" w:cs="Times New Roman"/>
          <w:noProof/>
        </w:rPr>
        <w:t>, 11(2), pp. 5–40.</w:t>
      </w:r>
    </w:p>
    <w:p w14:paraId="282D2348" w14:textId="77777777" w:rsidR="00203E74" w:rsidRPr="00203E74" w:rsidRDefault="00203E74" w:rsidP="00203E74">
      <w:pPr>
        <w:widowControl w:val="0"/>
        <w:autoSpaceDE w:val="0"/>
        <w:autoSpaceDN w:val="0"/>
        <w:adjustRightInd w:val="0"/>
        <w:rPr>
          <w:rFonts w:ascii="Times New Roman" w:hAnsi="Times New Roman" w:cs="Times New Roman"/>
          <w:noProof/>
        </w:rPr>
      </w:pPr>
      <w:r w:rsidRPr="00203E74">
        <w:rPr>
          <w:rFonts w:ascii="Times New Roman" w:hAnsi="Times New Roman" w:cs="Times New Roman"/>
          <w:noProof/>
        </w:rPr>
        <w:lastRenderedPageBreak/>
        <w:t xml:space="preserve">Wei, Z. (2023) ‘Navigating Digital Learning Landscapes: Unveiling the Interplay Between Learning Behaviors, Digital Literacy, and Educational Outcomes’, </w:t>
      </w:r>
      <w:r w:rsidRPr="00203E74">
        <w:rPr>
          <w:rFonts w:ascii="Times New Roman" w:hAnsi="Times New Roman" w:cs="Times New Roman"/>
          <w:i/>
          <w:iCs/>
          <w:noProof/>
        </w:rPr>
        <w:t>Journal of the Knowledge Economy</w:t>
      </w:r>
      <w:r w:rsidRPr="00203E74">
        <w:rPr>
          <w:rFonts w:ascii="Times New Roman" w:hAnsi="Times New Roman" w:cs="Times New Roman"/>
          <w:noProof/>
        </w:rPr>
        <w:t>, pp. 1–31.</w:t>
      </w:r>
    </w:p>
    <w:p w14:paraId="66AF371A" w14:textId="77777777" w:rsidR="00203E74" w:rsidRPr="00203E74" w:rsidRDefault="00203E74" w:rsidP="00203E74">
      <w:pPr>
        <w:widowControl w:val="0"/>
        <w:autoSpaceDE w:val="0"/>
        <w:autoSpaceDN w:val="0"/>
        <w:adjustRightInd w:val="0"/>
        <w:rPr>
          <w:rFonts w:ascii="Times New Roman" w:hAnsi="Times New Roman" w:cs="Times New Roman"/>
          <w:noProof/>
        </w:rPr>
      </w:pPr>
      <w:r w:rsidRPr="00203E74">
        <w:rPr>
          <w:rFonts w:ascii="Times New Roman" w:hAnsi="Times New Roman" w:cs="Times New Roman"/>
          <w:noProof/>
        </w:rPr>
        <w:t xml:space="preserve">Yalcinkaya, R. (2007) </w:t>
      </w:r>
      <w:r w:rsidRPr="00203E74">
        <w:rPr>
          <w:rFonts w:ascii="Times New Roman" w:hAnsi="Times New Roman" w:cs="Times New Roman"/>
          <w:i/>
          <w:iCs/>
          <w:noProof/>
        </w:rPr>
        <w:t>Police officers’ adoption of information technology: A case study of the Turkish POLNET system</w:t>
      </w:r>
      <w:r w:rsidRPr="00203E74">
        <w:rPr>
          <w:rFonts w:ascii="Times New Roman" w:hAnsi="Times New Roman" w:cs="Times New Roman"/>
          <w:noProof/>
        </w:rPr>
        <w:t>. Citeseer.</w:t>
      </w:r>
    </w:p>
    <w:p w14:paraId="6AE1D841" w14:textId="77777777" w:rsidR="00203E74" w:rsidRPr="00203E74" w:rsidRDefault="00203E74" w:rsidP="00203E74">
      <w:pPr>
        <w:widowControl w:val="0"/>
        <w:autoSpaceDE w:val="0"/>
        <w:autoSpaceDN w:val="0"/>
        <w:adjustRightInd w:val="0"/>
        <w:rPr>
          <w:rFonts w:ascii="Times New Roman" w:hAnsi="Times New Roman" w:cs="Times New Roman"/>
          <w:noProof/>
        </w:rPr>
      </w:pPr>
      <w:r w:rsidRPr="00203E74">
        <w:rPr>
          <w:rFonts w:ascii="Times New Roman" w:hAnsi="Times New Roman" w:cs="Times New Roman"/>
          <w:noProof/>
        </w:rPr>
        <w:t xml:space="preserve">Zaineldeen, S. </w:t>
      </w:r>
      <w:r w:rsidRPr="00203E74">
        <w:rPr>
          <w:rFonts w:ascii="Times New Roman" w:hAnsi="Times New Roman" w:cs="Times New Roman"/>
          <w:i/>
          <w:iCs/>
          <w:noProof/>
        </w:rPr>
        <w:t>et al.</w:t>
      </w:r>
      <w:r w:rsidRPr="00203E74">
        <w:rPr>
          <w:rFonts w:ascii="Times New Roman" w:hAnsi="Times New Roman" w:cs="Times New Roman"/>
          <w:noProof/>
        </w:rPr>
        <w:t xml:space="preserve"> (2020) ‘Technology acceptance model’concepts, contribution, limitation, and adoption in education’, </w:t>
      </w:r>
      <w:r w:rsidRPr="00203E74">
        <w:rPr>
          <w:rFonts w:ascii="Times New Roman" w:hAnsi="Times New Roman" w:cs="Times New Roman"/>
          <w:i/>
          <w:iCs/>
          <w:noProof/>
        </w:rPr>
        <w:t>Universal Journal of Educational Research</w:t>
      </w:r>
      <w:r w:rsidRPr="00203E74">
        <w:rPr>
          <w:rFonts w:ascii="Times New Roman" w:hAnsi="Times New Roman" w:cs="Times New Roman"/>
          <w:noProof/>
        </w:rPr>
        <w:t>, 8(11), pp. 5061–5071.</w:t>
      </w:r>
    </w:p>
    <w:p w14:paraId="4B22F19F" w14:textId="75322075" w:rsidR="00203E74" w:rsidRDefault="00203E74" w:rsidP="001150A3">
      <w:pPr>
        <w:ind w:firstLine="426"/>
        <w:rPr>
          <w:b/>
          <w:bCs/>
        </w:rPr>
      </w:pPr>
      <w:r>
        <w:rPr>
          <w:b/>
          <w:bCs/>
        </w:rPr>
        <w:fldChar w:fldCharType="end"/>
      </w:r>
    </w:p>
    <w:p w14:paraId="5E34CE0F" w14:textId="77777777" w:rsidR="00203E74" w:rsidRPr="00DB45A3" w:rsidRDefault="00203E74" w:rsidP="00203E74">
      <w:pPr>
        <w:pStyle w:val="Heading1"/>
        <w:numPr>
          <w:ilvl w:val="0"/>
          <w:numId w:val="0"/>
        </w:numPr>
      </w:pPr>
      <w:bookmarkStart w:id="82" w:name="_Toc147086537"/>
      <w:r w:rsidRPr="00B177A1">
        <w:lastRenderedPageBreak/>
        <w:t>APPENDICES</w:t>
      </w:r>
      <w:bookmarkEnd w:id="82"/>
    </w:p>
    <w:p w14:paraId="06E9C6DF" w14:textId="095C9FF5" w:rsidR="00203E74" w:rsidRPr="006F5D20" w:rsidRDefault="00203E74" w:rsidP="001150A3">
      <w:pPr>
        <w:ind w:firstLine="426"/>
        <w:rPr>
          <w:b/>
          <w:bCs/>
        </w:rPr>
      </w:pPr>
    </w:p>
    <w:p w14:paraId="4E73C71C" w14:textId="3ED93588" w:rsidR="0016201F" w:rsidRPr="002624F1" w:rsidRDefault="0016201F" w:rsidP="0016201F"/>
    <w:sectPr w:rsidR="0016201F" w:rsidRPr="002624F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AA29C2" w14:textId="77777777" w:rsidR="009F2951" w:rsidRDefault="009F2951">
      <w:pPr>
        <w:spacing w:after="0" w:line="240" w:lineRule="auto"/>
      </w:pPr>
      <w:r>
        <w:separator/>
      </w:r>
    </w:p>
  </w:endnote>
  <w:endnote w:type="continuationSeparator" w:id="0">
    <w:p w14:paraId="51F610B6" w14:textId="77777777" w:rsidR="009F2951" w:rsidRDefault="009F29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Times">
    <w:altName w:val="Times New Roman"/>
    <w:panose1 w:val="00000500000000020000"/>
    <w:charset w:val="00"/>
    <w:family w:val="auto"/>
    <w:pitch w:val="variable"/>
    <w:sig w:usb0="E00002FF" w:usb1="5000205A" w:usb2="00000000" w:usb3="00000000" w:csb0="0000019F" w:csb1="00000000"/>
  </w:font>
  <w:font w:name="TimesNewRomanPSMT">
    <w:altName w:val="Times New Roman"/>
    <w:panose1 w:val="02020603050405020304"/>
    <w:charset w:val="00"/>
    <w:family w:val="roman"/>
    <w:pitch w:val="variable"/>
    <w:sig w:usb0="E0002AEF" w:usb1="C0007841" w:usb2="00000009" w:usb3="00000000" w:csb0="000001FF" w:csb1="00000000"/>
  </w:font>
  <w:font w:name="Helvetica">
    <w:panose1 w:val="00000000000000000000"/>
    <w:charset w:val="00"/>
    <w:family w:val="auto"/>
    <w:pitch w:val="variable"/>
    <w:sig w:usb0="E00002FF" w:usb1="5000785B" w:usb2="00000000" w:usb3="00000000" w:csb0="0000019F" w:csb1="00000000"/>
  </w:font>
  <w:font w:name="FormataOTF-Bold">
    <w:altName w:val="Calibri"/>
    <w:panose1 w:val="020B0604020202020204"/>
    <w:charset w:val="00"/>
    <w:family w:val="auto"/>
    <w:notTrueType/>
    <w:pitch w:val="default"/>
    <w:sig w:usb0="00000003" w:usb1="00000000" w:usb2="00000000" w:usb3="00000000" w:csb0="00000001" w:csb1="00000000"/>
  </w:font>
  <w:font w:name="FormataOTFMdIt">
    <w:altName w:val="MV Boli"/>
    <w:panose1 w:val="020B0604020202020204"/>
    <w:charset w:val="00"/>
    <w:family w:val="auto"/>
    <w:notTrueType/>
    <w:pitch w:val="default"/>
    <w:sig w:usb0="00000003" w:usb1="00000000" w:usb2="00000000" w:usb3="00000000" w:csb0="00000001" w:csb1="00000000"/>
  </w:font>
  <w:font w:name="Latha">
    <w:panose1 w:val="020B0604020202020204"/>
    <w:charset w:val="00"/>
    <w:family w:val="swiss"/>
    <w:pitch w:val="variable"/>
    <w:sig w:usb0="00100003" w:usb1="00000000" w:usb2="00000000" w:usb3="00000000" w:csb0="00000001" w:csb1="00000000"/>
  </w:font>
  <w:font w:name="Palatino Linotype">
    <w:panose1 w:val="02040502050505030304"/>
    <w:charset w:val="00"/>
    <w:family w:val="roman"/>
    <w:pitch w:val="variable"/>
    <w:sig w:usb0="E0000287" w:usb1="4000001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04016496"/>
      <w:docPartObj>
        <w:docPartGallery w:val="Page Numbers (Bottom of Page)"/>
        <w:docPartUnique/>
      </w:docPartObj>
    </w:sdtPr>
    <w:sdtEndPr>
      <w:rPr>
        <w:noProof/>
      </w:rPr>
    </w:sdtEndPr>
    <w:sdtContent>
      <w:p w14:paraId="784D22D2" w14:textId="77777777" w:rsidR="00CE1DF9" w:rsidRDefault="00000000">
        <w:pPr>
          <w:pStyle w:val="Footer"/>
        </w:pPr>
      </w:p>
    </w:sdtContent>
  </w:sdt>
  <w:p w14:paraId="423DBCB0" w14:textId="77777777" w:rsidR="00CE1DF9" w:rsidRDefault="00CE1DF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97787526"/>
      <w:docPartObj>
        <w:docPartGallery w:val="Page Numbers (Bottom of Page)"/>
        <w:docPartUnique/>
      </w:docPartObj>
    </w:sdtPr>
    <w:sdtEndPr>
      <w:rPr>
        <w:noProof/>
      </w:rPr>
    </w:sdtEndPr>
    <w:sdtContent>
      <w:p w14:paraId="24BD799F" w14:textId="77777777" w:rsidR="00CE1DF9" w:rsidRDefault="00CE1DF9">
        <w:pPr>
          <w:pStyle w:val="Footer"/>
        </w:pPr>
        <w:r>
          <w:fldChar w:fldCharType="begin"/>
        </w:r>
        <w:r>
          <w:instrText xml:space="preserve"> PAGE   \* MERGEFORMAT </w:instrText>
        </w:r>
        <w:r>
          <w:fldChar w:fldCharType="separate"/>
        </w:r>
        <w:r>
          <w:rPr>
            <w:noProof/>
          </w:rPr>
          <w:t>vi</w:t>
        </w:r>
        <w:r>
          <w:rPr>
            <w:noProof/>
          </w:rPr>
          <w:fldChar w:fldCharType="end"/>
        </w:r>
      </w:p>
    </w:sdtContent>
  </w:sdt>
  <w:p w14:paraId="13EF9D0F" w14:textId="77777777" w:rsidR="00CE1DF9" w:rsidRDefault="00CE1DF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77087291"/>
      <w:docPartObj>
        <w:docPartGallery w:val="Page Numbers (Bottom of Page)"/>
        <w:docPartUnique/>
      </w:docPartObj>
    </w:sdtPr>
    <w:sdtEndPr>
      <w:rPr>
        <w:noProof/>
      </w:rPr>
    </w:sdtEndPr>
    <w:sdtContent>
      <w:p w14:paraId="5A924DE1" w14:textId="77777777" w:rsidR="00CE1DF9" w:rsidRDefault="00CE1DF9">
        <w:pPr>
          <w:pStyle w:val="Footer"/>
        </w:pPr>
        <w:r>
          <w:fldChar w:fldCharType="begin"/>
        </w:r>
        <w:r>
          <w:instrText xml:space="preserve"> PAGE   \* MERGEFORMAT </w:instrText>
        </w:r>
        <w:r>
          <w:fldChar w:fldCharType="separate"/>
        </w:r>
        <w:r>
          <w:rPr>
            <w:noProof/>
          </w:rPr>
          <w:t>iii</w:t>
        </w:r>
        <w:r>
          <w:rPr>
            <w:noProof/>
          </w:rPr>
          <w:fldChar w:fldCharType="end"/>
        </w:r>
      </w:p>
    </w:sdtContent>
  </w:sdt>
  <w:p w14:paraId="39C2899B" w14:textId="77777777" w:rsidR="00CE1DF9" w:rsidRDefault="00CE1DF9">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 w:val="20"/>
        <w:szCs w:val="20"/>
      </w:rPr>
      <w:id w:val="985583034"/>
      <w:docPartObj>
        <w:docPartGallery w:val="Page Numbers (Bottom of Page)"/>
        <w:docPartUnique/>
      </w:docPartObj>
    </w:sdtPr>
    <w:sdtEndPr>
      <w:rPr>
        <w:noProof/>
      </w:rPr>
    </w:sdtEndPr>
    <w:sdtContent>
      <w:p w14:paraId="38A076E8" w14:textId="77777777" w:rsidR="00CE1DF9" w:rsidRPr="00DD3819" w:rsidRDefault="00CE1DF9" w:rsidP="00F21D15">
        <w:pPr>
          <w:pStyle w:val="Footer"/>
          <w:spacing w:after="0" w:afterAutospacing="0"/>
          <w:jc w:val="right"/>
          <w:rPr>
            <w:noProof/>
            <w:sz w:val="20"/>
            <w:szCs w:val="20"/>
          </w:rPr>
        </w:pPr>
        <w:r w:rsidRPr="00DD3819">
          <w:rPr>
            <w:noProof/>
            <w:sz w:val="20"/>
            <w:szCs w:val="20"/>
          </w:rPr>
          <w:fldChar w:fldCharType="begin"/>
        </w:r>
        <w:r w:rsidRPr="00DD3819">
          <w:rPr>
            <w:noProof/>
            <w:sz w:val="20"/>
            <w:szCs w:val="20"/>
          </w:rPr>
          <w:instrText xml:space="preserve"> PAGE   \* MERGEFORMAT </w:instrText>
        </w:r>
        <w:r w:rsidRPr="00DD3819">
          <w:rPr>
            <w:noProof/>
            <w:sz w:val="20"/>
            <w:szCs w:val="20"/>
          </w:rPr>
          <w:fldChar w:fldCharType="separate"/>
        </w:r>
        <w:r>
          <w:rPr>
            <w:noProof/>
            <w:sz w:val="20"/>
            <w:szCs w:val="20"/>
          </w:rPr>
          <w:t>vi</w:t>
        </w:r>
        <w:r w:rsidRPr="00DD3819">
          <w:rPr>
            <w:noProof/>
            <w:sz w:val="20"/>
            <w:szCs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10244A" w14:textId="77777777" w:rsidR="009F2951" w:rsidRDefault="009F2951">
      <w:pPr>
        <w:spacing w:after="0" w:line="240" w:lineRule="auto"/>
      </w:pPr>
      <w:r>
        <w:separator/>
      </w:r>
    </w:p>
  </w:footnote>
  <w:footnote w:type="continuationSeparator" w:id="0">
    <w:p w14:paraId="6CE0B437" w14:textId="77777777" w:rsidR="009F2951" w:rsidRDefault="009F295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7029A4" w14:textId="77777777" w:rsidR="00CE1DF9" w:rsidRDefault="00CE1DF9" w:rsidP="00733152">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5A889926"/>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3365CBB"/>
    <w:multiLevelType w:val="hybridMultilevel"/>
    <w:tmpl w:val="38F444FA"/>
    <w:lvl w:ilvl="0" w:tplc="FFFFFFFF">
      <w:start w:val="1"/>
      <w:numFmt w:val="lowerRoman"/>
      <w:lvlText w:val="%1."/>
      <w:lvlJc w:val="right"/>
      <w:pPr>
        <w:ind w:left="1004" w:hanging="360"/>
      </w:pPr>
    </w:lvl>
    <w:lvl w:ilvl="1" w:tplc="FFFFFFFF" w:tentative="1">
      <w:start w:val="1"/>
      <w:numFmt w:val="lowerLetter"/>
      <w:lvlText w:val="%2."/>
      <w:lvlJc w:val="left"/>
      <w:pPr>
        <w:ind w:left="1724" w:hanging="360"/>
      </w:pPr>
    </w:lvl>
    <w:lvl w:ilvl="2" w:tplc="FFFFFFFF" w:tentative="1">
      <w:start w:val="1"/>
      <w:numFmt w:val="lowerRoman"/>
      <w:lvlText w:val="%3."/>
      <w:lvlJc w:val="right"/>
      <w:pPr>
        <w:ind w:left="2444" w:hanging="180"/>
      </w:pPr>
    </w:lvl>
    <w:lvl w:ilvl="3" w:tplc="FFFFFFFF" w:tentative="1">
      <w:start w:val="1"/>
      <w:numFmt w:val="decimal"/>
      <w:lvlText w:val="%4."/>
      <w:lvlJc w:val="left"/>
      <w:pPr>
        <w:ind w:left="3164" w:hanging="360"/>
      </w:pPr>
    </w:lvl>
    <w:lvl w:ilvl="4" w:tplc="FFFFFFFF" w:tentative="1">
      <w:start w:val="1"/>
      <w:numFmt w:val="lowerLetter"/>
      <w:lvlText w:val="%5."/>
      <w:lvlJc w:val="left"/>
      <w:pPr>
        <w:ind w:left="3884" w:hanging="360"/>
      </w:pPr>
    </w:lvl>
    <w:lvl w:ilvl="5" w:tplc="FFFFFFFF" w:tentative="1">
      <w:start w:val="1"/>
      <w:numFmt w:val="lowerRoman"/>
      <w:lvlText w:val="%6."/>
      <w:lvlJc w:val="right"/>
      <w:pPr>
        <w:ind w:left="4604" w:hanging="180"/>
      </w:pPr>
    </w:lvl>
    <w:lvl w:ilvl="6" w:tplc="FFFFFFFF" w:tentative="1">
      <w:start w:val="1"/>
      <w:numFmt w:val="decimal"/>
      <w:lvlText w:val="%7."/>
      <w:lvlJc w:val="left"/>
      <w:pPr>
        <w:ind w:left="5324" w:hanging="360"/>
      </w:pPr>
    </w:lvl>
    <w:lvl w:ilvl="7" w:tplc="FFFFFFFF" w:tentative="1">
      <w:start w:val="1"/>
      <w:numFmt w:val="lowerLetter"/>
      <w:lvlText w:val="%8."/>
      <w:lvlJc w:val="left"/>
      <w:pPr>
        <w:ind w:left="6044" w:hanging="360"/>
      </w:pPr>
    </w:lvl>
    <w:lvl w:ilvl="8" w:tplc="FFFFFFFF" w:tentative="1">
      <w:start w:val="1"/>
      <w:numFmt w:val="lowerRoman"/>
      <w:lvlText w:val="%9."/>
      <w:lvlJc w:val="right"/>
      <w:pPr>
        <w:ind w:left="6764" w:hanging="180"/>
      </w:pPr>
    </w:lvl>
  </w:abstractNum>
  <w:abstractNum w:abstractNumId="2" w15:restartNumberingAfterBreak="0">
    <w:nsid w:val="0585626D"/>
    <w:multiLevelType w:val="hybridMultilevel"/>
    <w:tmpl w:val="60588E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78E0ABD"/>
    <w:multiLevelType w:val="hybridMultilevel"/>
    <w:tmpl w:val="38F444FA"/>
    <w:lvl w:ilvl="0" w:tplc="0809001B">
      <w:start w:val="1"/>
      <w:numFmt w:val="lowerRoman"/>
      <w:lvlText w:val="%1."/>
      <w:lvlJc w:val="right"/>
      <w:pPr>
        <w:ind w:left="1004" w:hanging="360"/>
      </w:pPr>
    </w:lvl>
    <w:lvl w:ilvl="1" w:tplc="08090019" w:tentative="1">
      <w:start w:val="1"/>
      <w:numFmt w:val="lowerLetter"/>
      <w:lvlText w:val="%2."/>
      <w:lvlJc w:val="left"/>
      <w:pPr>
        <w:ind w:left="1724" w:hanging="360"/>
      </w:pPr>
    </w:lvl>
    <w:lvl w:ilvl="2" w:tplc="0809001B" w:tentative="1">
      <w:start w:val="1"/>
      <w:numFmt w:val="lowerRoman"/>
      <w:lvlText w:val="%3."/>
      <w:lvlJc w:val="right"/>
      <w:pPr>
        <w:ind w:left="2444" w:hanging="180"/>
      </w:pPr>
    </w:lvl>
    <w:lvl w:ilvl="3" w:tplc="0809000F" w:tentative="1">
      <w:start w:val="1"/>
      <w:numFmt w:val="decimal"/>
      <w:lvlText w:val="%4."/>
      <w:lvlJc w:val="left"/>
      <w:pPr>
        <w:ind w:left="3164" w:hanging="360"/>
      </w:pPr>
    </w:lvl>
    <w:lvl w:ilvl="4" w:tplc="08090019" w:tentative="1">
      <w:start w:val="1"/>
      <w:numFmt w:val="lowerLetter"/>
      <w:lvlText w:val="%5."/>
      <w:lvlJc w:val="left"/>
      <w:pPr>
        <w:ind w:left="3884" w:hanging="360"/>
      </w:pPr>
    </w:lvl>
    <w:lvl w:ilvl="5" w:tplc="0809001B" w:tentative="1">
      <w:start w:val="1"/>
      <w:numFmt w:val="lowerRoman"/>
      <w:lvlText w:val="%6."/>
      <w:lvlJc w:val="right"/>
      <w:pPr>
        <w:ind w:left="4604" w:hanging="180"/>
      </w:pPr>
    </w:lvl>
    <w:lvl w:ilvl="6" w:tplc="0809000F" w:tentative="1">
      <w:start w:val="1"/>
      <w:numFmt w:val="decimal"/>
      <w:lvlText w:val="%7."/>
      <w:lvlJc w:val="left"/>
      <w:pPr>
        <w:ind w:left="5324" w:hanging="360"/>
      </w:pPr>
    </w:lvl>
    <w:lvl w:ilvl="7" w:tplc="08090019" w:tentative="1">
      <w:start w:val="1"/>
      <w:numFmt w:val="lowerLetter"/>
      <w:lvlText w:val="%8."/>
      <w:lvlJc w:val="left"/>
      <w:pPr>
        <w:ind w:left="6044" w:hanging="360"/>
      </w:pPr>
    </w:lvl>
    <w:lvl w:ilvl="8" w:tplc="0809001B" w:tentative="1">
      <w:start w:val="1"/>
      <w:numFmt w:val="lowerRoman"/>
      <w:lvlText w:val="%9."/>
      <w:lvlJc w:val="right"/>
      <w:pPr>
        <w:ind w:left="6764" w:hanging="180"/>
      </w:pPr>
    </w:lvl>
  </w:abstractNum>
  <w:abstractNum w:abstractNumId="4" w15:restartNumberingAfterBreak="0">
    <w:nsid w:val="0C32138D"/>
    <w:multiLevelType w:val="hybridMultilevel"/>
    <w:tmpl w:val="38F444FA"/>
    <w:lvl w:ilvl="0" w:tplc="FFFFFFFF">
      <w:start w:val="1"/>
      <w:numFmt w:val="lowerRoman"/>
      <w:lvlText w:val="%1."/>
      <w:lvlJc w:val="right"/>
      <w:pPr>
        <w:ind w:left="1004" w:hanging="360"/>
      </w:pPr>
    </w:lvl>
    <w:lvl w:ilvl="1" w:tplc="FFFFFFFF" w:tentative="1">
      <w:start w:val="1"/>
      <w:numFmt w:val="lowerLetter"/>
      <w:lvlText w:val="%2."/>
      <w:lvlJc w:val="left"/>
      <w:pPr>
        <w:ind w:left="1724" w:hanging="360"/>
      </w:pPr>
    </w:lvl>
    <w:lvl w:ilvl="2" w:tplc="FFFFFFFF" w:tentative="1">
      <w:start w:val="1"/>
      <w:numFmt w:val="lowerRoman"/>
      <w:lvlText w:val="%3."/>
      <w:lvlJc w:val="right"/>
      <w:pPr>
        <w:ind w:left="2444" w:hanging="180"/>
      </w:pPr>
    </w:lvl>
    <w:lvl w:ilvl="3" w:tplc="FFFFFFFF" w:tentative="1">
      <w:start w:val="1"/>
      <w:numFmt w:val="decimal"/>
      <w:lvlText w:val="%4."/>
      <w:lvlJc w:val="left"/>
      <w:pPr>
        <w:ind w:left="3164" w:hanging="360"/>
      </w:pPr>
    </w:lvl>
    <w:lvl w:ilvl="4" w:tplc="FFFFFFFF" w:tentative="1">
      <w:start w:val="1"/>
      <w:numFmt w:val="lowerLetter"/>
      <w:lvlText w:val="%5."/>
      <w:lvlJc w:val="left"/>
      <w:pPr>
        <w:ind w:left="3884" w:hanging="360"/>
      </w:pPr>
    </w:lvl>
    <w:lvl w:ilvl="5" w:tplc="FFFFFFFF" w:tentative="1">
      <w:start w:val="1"/>
      <w:numFmt w:val="lowerRoman"/>
      <w:lvlText w:val="%6."/>
      <w:lvlJc w:val="right"/>
      <w:pPr>
        <w:ind w:left="4604" w:hanging="180"/>
      </w:pPr>
    </w:lvl>
    <w:lvl w:ilvl="6" w:tplc="FFFFFFFF" w:tentative="1">
      <w:start w:val="1"/>
      <w:numFmt w:val="decimal"/>
      <w:lvlText w:val="%7."/>
      <w:lvlJc w:val="left"/>
      <w:pPr>
        <w:ind w:left="5324" w:hanging="360"/>
      </w:pPr>
    </w:lvl>
    <w:lvl w:ilvl="7" w:tplc="FFFFFFFF" w:tentative="1">
      <w:start w:val="1"/>
      <w:numFmt w:val="lowerLetter"/>
      <w:lvlText w:val="%8."/>
      <w:lvlJc w:val="left"/>
      <w:pPr>
        <w:ind w:left="6044" w:hanging="360"/>
      </w:pPr>
    </w:lvl>
    <w:lvl w:ilvl="8" w:tplc="FFFFFFFF" w:tentative="1">
      <w:start w:val="1"/>
      <w:numFmt w:val="lowerRoman"/>
      <w:lvlText w:val="%9."/>
      <w:lvlJc w:val="right"/>
      <w:pPr>
        <w:ind w:left="6764" w:hanging="180"/>
      </w:pPr>
    </w:lvl>
  </w:abstractNum>
  <w:abstractNum w:abstractNumId="5" w15:restartNumberingAfterBreak="0">
    <w:nsid w:val="20551298"/>
    <w:multiLevelType w:val="hybridMultilevel"/>
    <w:tmpl w:val="F746F1D2"/>
    <w:lvl w:ilvl="0" w:tplc="2D2079FA">
      <w:start w:val="1"/>
      <w:numFmt w:val="decimal"/>
      <w:pStyle w:val="NumberedList"/>
      <w:lvlText w:val="%1."/>
      <w:lvlJc w:val="left"/>
      <w:pPr>
        <w:ind w:left="72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235072A2"/>
    <w:multiLevelType w:val="multilevel"/>
    <w:tmpl w:val="EFBCAB70"/>
    <w:styleLink w:val="StyleUM"/>
    <w:lvl w:ilvl="0">
      <w:start w:val="1"/>
      <w:numFmt w:val="decimal"/>
      <w:pStyle w:val="Heading1"/>
      <w:suff w:val="space"/>
      <w:lvlText w:val="CHAPTER %1:"/>
      <w:lvlJc w:val="left"/>
      <w:pPr>
        <w:ind w:left="0" w:firstLine="0"/>
      </w:pPr>
      <w:rPr>
        <w:rFonts w:ascii="Times New Roman" w:hAnsi="Times New Roman" w:cs="Times New Roman" w:hint="default"/>
        <w:b/>
        <w:bCs w:val="0"/>
        <w:i w:val="0"/>
        <w:iCs w:val="0"/>
        <w:caps/>
        <w:smallCaps w:val="0"/>
        <w:strike w:val="0"/>
        <w:dstrike w:val="0"/>
        <w:noProof w:val="0"/>
        <w:vanish w:val="0"/>
        <w:color w:val="000000" w:themeColor="text1"/>
        <w:spacing w:val="0"/>
        <w:kern w:val="0"/>
        <w:position w:val="0"/>
        <w:sz w:val="24"/>
        <w:u w:val="none"/>
        <w:effect w:val="none"/>
        <w:vertAlign w:val="baseline"/>
        <w:em w:val="none"/>
        <w:specVanish w:val="0"/>
      </w:rPr>
    </w:lvl>
    <w:lvl w:ilvl="1">
      <w:start w:val="1"/>
      <w:numFmt w:val="decimal"/>
      <w:pStyle w:val="Heading2"/>
      <w:lvlText w:val="%1.%2"/>
      <w:lvlJc w:val="left"/>
      <w:pPr>
        <w:tabs>
          <w:tab w:val="num" w:pos="907"/>
        </w:tabs>
        <w:ind w:left="907" w:hanging="907"/>
      </w:pPr>
      <w:rPr>
        <w:rFonts w:ascii="Times New Roman" w:hAnsi="Times New Roman" w:hint="default"/>
        <w:b/>
        <w:i w:val="0"/>
        <w:sz w:val="24"/>
      </w:rPr>
    </w:lvl>
    <w:lvl w:ilvl="2">
      <w:start w:val="1"/>
      <w:numFmt w:val="decimal"/>
      <w:pStyle w:val="Heading3"/>
      <w:lvlText w:val="%1.%2.%3"/>
      <w:lvlJc w:val="left"/>
      <w:pPr>
        <w:tabs>
          <w:tab w:val="num" w:pos="907"/>
        </w:tabs>
        <w:ind w:left="907" w:hanging="907"/>
      </w:pPr>
      <w:rPr>
        <w:rFonts w:ascii="Times New Roman" w:hAnsi="Times New Roman" w:hint="default"/>
        <w:b/>
        <w:i w:val="0"/>
        <w:sz w:val="22"/>
      </w:rPr>
    </w:lvl>
    <w:lvl w:ilvl="3">
      <w:start w:val="1"/>
      <w:numFmt w:val="decimal"/>
      <w:pStyle w:val="Heading4"/>
      <w:lvlText w:val="%1.%2.%3.%4"/>
      <w:lvlJc w:val="left"/>
      <w:pPr>
        <w:tabs>
          <w:tab w:val="num" w:pos="2797"/>
        </w:tabs>
        <w:ind w:left="2797" w:hanging="907"/>
      </w:pPr>
      <w:rPr>
        <w:rFonts w:ascii="Times New Roman" w:hAnsi="Times New Roman" w:hint="default"/>
        <w:b/>
        <w:i w:val="0"/>
        <w:sz w:val="22"/>
      </w:rPr>
    </w:lvl>
    <w:lvl w:ilvl="4">
      <w:start w:val="1"/>
      <w:numFmt w:val="lowerLetter"/>
      <w:pStyle w:val="Heading5"/>
      <w:lvlText w:val="(%5)"/>
      <w:lvlJc w:val="left"/>
      <w:pPr>
        <w:tabs>
          <w:tab w:val="num" w:pos="964"/>
        </w:tabs>
        <w:ind w:left="431" w:hanging="431"/>
      </w:pPr>
      <w:rPr>
        <w:rFonts w:ascii="Times New Roman" w:hAnsi="Times New Roman" w:cs="Times New Roman" w:hint="default"/>
        <w:b w:val="0"/>
        <w:i/>
        <w:color w:val="000000" w:themeColor="text1"/>
        <w:sz w:val="24"/>
      </w:rPr>
    </w:lvl>
    <w:lvl w:ilvl="5">
      <w:start w:val="1"/>
      <w:numFmt w:val="lowerRoman"/>
      <w:pStyle w:val="Heading6"/>
      <w:lvlText w:val="%6"/>
      <w:lvlJc w:val="left"/>
      <w:pPr>
        <w:ind w:left="431" w:hanging="431"/>
      </w:pPr>
      <w:rPr>
        <w:rFonts w:ascii="Times New Roman" w:hAnsi="Times New Roman" w:hint="default"/>
        <w:b w:val="0"/>
        <w:i/>
        <w:color w:val="000000" w:themeColor="text1"/>
        <w:sz w:val="24"/>
      </w:rPr>
    </w:lvl>
    <w:lvl w:ilvl="6">
      <w:start w:val="1"/>
      <w:numFmt w:val="lowerRoman"/>
      <w:pStyle w:val="Heading7"/>
      <w:lvlText w:val="%7"/>
      <w:lvlJc w:val="left"/>
      <w:pPr>
        <w:ind w:left="431" w:hanging="431"/>
      </w:pPr>
      <w:rPr>
        <w:rFonts w:ascii="Times New Roman" w:hAnsi="Times New Roman" w:hint="default"/>
        <w:b w:val="0"/>
        <w:i/>
        <w:color w:val="000000" w:themeColor="text1"/>
        <w:sz w:val="24"/>
      </w:rPr>
    </w:lvl>
    <w:lvl w:ilvl="7">
      <w:start w:val="1"/>
      <w:numFmt w:val="lowerRoman"/>
      <w:pStyle w:val="Heading8"/>
      <w:lvlText w:val="%8"/>
      <w:lvlJc w:val="left"/>
      <w:pPr>
        <w:ind w:left="431" w:hanging="431"/>
      </w:pPr>
      <w:rPr>
        <w:rFonts w:ascii="Times New Roman" w:hAnsi="Times New Roman" w:hint="default"/>
        <w:b w:val="0"/>
        <w:i/>
        <w:color w:val="000000" w:themeColor="text1"/>
        <w:sz w:val="24"/>
      </w:rPr>
    </w:lvl>
    <w:lvl w:ilvl="8">
      <w:start w:val="1"/>
      <w:numFmt w:val="lowerRoman"/>
      <w:pStyle w:val="Heading9"/>
      <w:lvlText w:val="%9"/>
      <w:lvlJc w:val="left"/>
      <w:pPr>
        <w:ind w:left="431" w:hanging="431"/>
      </w:pPr>
      <w:rPr>
        <w:rFonts w:ascii="Times New Roman" w:hAnsi="Times New Roman" w:hint="default"/>
        <w:b w:val="0"/>
        <w:i/>
        <w:color w:val="000000" w:themeColor="text1"/>
        <w:sz w:val="24"/>
      </w:rPr>
    </w:lvl>
  </w:abstractNum>
  <w:abstractNum w:abstractNumId="7" w15:restartNumberingAfterBreak="0">
    <w:nsid w:val="26250313"/>
    <w:multiLevelType w:val="hybridMultilevel"/>
    <w:tmpl w:val="6BDE80D6"/>
    <w:lvl w:ilvl="0" w:tplc="FFFFFFFF">
      <w:start w:val="1"/>
      <w:numFmt w:val="lowerRoman"/>
      <w:lvlText w:val="%1."/>
      <w:lvlJc w:val="right"/>
      <w:pPr>
        <w:ind w:left="1004" w:hanging="360"/>
      </w:pPr>
    </w:lvl>
    <w:lvl w:ilvl="1" w:tplc="FFFFFFFF" w:tentative="1">
      <w:start w:val="1"/>
      <w:numFmt w:val="lowerLetter"/>
      <w:lvlText w:val="%2."/>
      <w:lvlJc w:val="left"/>
      <w:pPr>
        <w:ind w:left="1724" w:hanging="360"/>
      </w:pPr>
    </w:lvl>
    <w:lvl w:ilvl="2" w:tplc="FFFFFFFF" w:tentative="1">
      <w:start w:val="1"/>
      <w:numFmt w:val="lowerRoman"/>
      <w:lvlText w:val="%3."/>
      <w:lvlJc w:val="right"/>
      <w:pPr>
        <w:ind w:left="2444" w:hanging="180"/>
      </w:pPr>
    </w:lvl>
    <w:lvl w:ilvl="3" w:tplc="FFFFFFFF" w:tentative="1">
      <w:start w:val="1"/>
      <w:numFmt w:val="decimal"/>
      <w:lvlText w:val="%4."/>
      <w:lvlJc w:val="left"/>
      <w:pPr>
        <w:ind w:left="3164" w:hanging="360"/>
      </w:pPr>
    </w:lvl>
    <w:lvl w:ilvl="4" w:tplc="FFFFFFFF" w:tentative="1">
      <w:start w:val="1"/>
      <w:numFmt w:val="lowerLetter"/>
      <w:lvlText w:val="%5."/>
      <w:lvlJc w:val="left"/>
      <w:pPr>
        <w:ind w:left="3884" w:hanging="360"/>
      </w:pPr>
    </w:lvl>
    <w:lvl w:ilvl="5" w:tplc="FFFFFFFF" w:tentative="1">
      <w:start w:val="1"/>
      <w:numFmt w:val="lowerRoman"/>
      <w:lvlText w:val="%6."/>
      <w:lvlJc w:val="right"/>
      <w:pPr>
        <w:ind w:left="4604" w:hanging="180"/>
      </w:pPr>
    </w:lvl>
    <w:lvl w:ilvl="6" w:tplc="FFFFFFFF" w:tentative="1">
      <w:start w:val="1"/>
      <w:numFmt w:val="decimal"/>
      <w:lvlText w:val="%7."/>
      <w:lvlJc w:val="left"/>
      <w:pPr>
        <w:ind w:left="5324" w:hanging="360"/>
      </w:pPr>
    </w:lvl>
    <w:lvl w:ilvl="7" w:tplc="FFFFFFFF" w:tentative="1">
      <w:start w:val="1"/>
      <w:numFmt w:val="lowerLetter"/>
      <w:lvlText w:val="%8."/>
      <w:lvlJc w:val="left"/>
      <w:pPr>
        <w:ind w:left="6044" w:hanging="360"/>
      </w:pPr>
    </w:lvl>
    <w:lvl w:ilvl="8" w:tplc="FFFFFFFF" w:tentative="1">
      <w:start w:val="1"/>
      <w:numFmt w:val="lowerRoman"/>
      <w:lvlText w:val="%9."/>
      <w:lvlJc w:val="right"/>
      <w:pPr>
        <w:ind w:left="6764" w:hanging="180"/>
      </w:pPr>
    </w:lvl>
  </w:abstractNum>
  <w:abstractNum w:abstractNumId="8" w15:restartNumberingAfterBreak="0">
    <w:nsid w:val="2A6B0A81"/>
    <w:multiLevelType w:val="multilevel"/>
    <w:tmpl w:val="605065BA"/>
    <w:lvl w:ilvl="0">
      <w:start w:val="3"/>
      <w:numFmt w:val="decimal"/>
      <w:lvlText w:val="%1."/>
      <w:lvlJc w:val="left"/>
      <w:rPr>
        <w:rFonts w:hint="default"/>
        <w:b w:val="0"/>
        <w:bCs w:val="0"/>
        <w:i w:val="0"/>
        <w:iCs w:val="0"/>
        <w:caps w:val="0"/>
        <w:smallCaps w:val="0"/>
        <w:strike w:val="0"/>
        <w:dstrike w:val="0"/>
        <w:vanish w:val="0"/>
        <w:color w:val="000000"/>
        <w:spacing w:val="0"/>
        <w:kern w:val="0"/>
        <w:position w:val="0"/>
        <w:u w:val="none"/>
        <w:effect w:val="none"/>
        <w:vertAlign w:val="baseline"/>
        <w:em w:val="none"/>
        <w14:shadow w14:blurRad="0" w14:dist="0" w14:dir="0" w14:sx="0" w14:sy="0" w14:kx="0" w14:ky="0" w14:algn="none">
          <w14:srgbClr w14:val="000000"/>
        </w14:shadow>
        <w14:textOutline w14:w="0" w14:cap="rnd" w14:cmpd="sng" w14:algn="ctr">
          <w14:noFill/>
          <w14:prstDash w14:val="solid"/>
          <w14:bevel/>
        </w14:textOutline>
        <w14:ligatures w14:val="none"/>
        <w14:numForm w14:val="default"/>
        <w14:numSpacing w14:val="default"/>
        <w14:stylisticSets/>
        <w14:cntxtAlts w14:val="0"/>
      </w:rPr>
    </w:lvl>
    <w:lvl w:ilvl="1">
      <w:start w:val="1"/>
      <w:numFmt w:val="decimal"/>
      <w:lvlText w:val="%1.%2"/>
      <w:lvlJc w:val="left"/>
      <w:rPr>
        <w:rFonts w:hint="default"/>
        <w:i w:val="0"/>
        <w:iCs w:val="0"/>
        <w:caps w:val="0"/>
        <w:smallCaps w:val="0"/>
        <w:strike w:val="0"/>
        <w:dstrike w:val="0"/>
        <w:vanish w:val="0"/>
        <w:color w:val="000000"/>
        <w:spacing w:val="0"/>
        <w:kern w:val="0"/>
        <w:position w:val="0"/>
        <w:u w:val="none"/>
        <w:effect w:val="none"/>
        <w:vertAlign w:val="baseline"/>
        <w:em w:val="none"/>
        <w14:shadow w14:blurRad="0" w14:dist="0" w14:dir="0" w14:sx="0" w14:sy="0" w14:kx="0" w14:ky="0" w14:algn="none">
          <w14:srgbClr w14:val="000000"/>
        </w14:shadow>
        <w14:textOutline w14:w="0" w14:cap="rnd" w14:cmpd="sng" w14:algn="ctr">
          <w14:noFill/>
          <w14:prstDash w14:val="solid"/>
          <w14:bevel/>
        </w14:textOutline>
        <w14:ligatures w14:val="none"/>
        <w14:numForm w14:val="default"/>
        <w14:numSpacing w14:val="default"/>
        <w14:stylisticSets/>
        <w14:cntxtAlts w14:val="0"/>
      </w:rPr>
    </w:lvl>
    <w:lvl w:ilvl="2">
      <w:start w:val="1"/>
      <w:numFmt w:val="decimal"/>
      <w:pStyle w:val="c311"/>
      <w:lvlText w:val="%1.%2.%3"/>
      <w:lvlJc w:val="left"/>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level3"/>
      <w:lvlText w:val="%1.%2.%3.%4"/>
      <w:lvlJc w:val="left"/>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3chap"/>
      <w:lvlText w:val="%1.%2.%3.%4.%5"/>
      <w:lvlJc w:val="left"/>
      <w:rPr>
        <w:b/>
        <w:bCs/>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lvlText w:val="%1.%2.%3.%4.%5.%6."/>
      <w:lvlJc w:val="left"/>
      <w:pPr>
        <w:ind w:left="3456" w:hanging="936"/>
      </w:pPr>
      <w:rPr>
        <w:rFonts w:hint="default"/>
      </w:rPr>
    </w:lvl>
    <w:lvl w:ilvl="6">
      <w:start w:val="1"/>
      <w:numFmt w:val="decimal"/>
      <w:lvlText w:val="%1.%2.%3.%4.%5.%6.%7."/>
      <w:lvlJc w:val="left"/>
      <w:pPr>
        <w:ind w:left="3960" w:hanging="1080"/>
      </w:pPr>
      <w:rPr>
        <w:rFonts w:hint="default"/>
      </w:rPr>
    </w:lvl>
    <w:lvl w:ilvl="7">
      <w:start w:val="1"/>
      <w:numFmt w:val="decimal"/>
      <w:lvlText w:val="%1.%2.%3.%4.%5.%6.%7.%8."/>
      <w:lvlJc w:val="left"/>
      <w:pPr>
        <w:ind w:left="4464" w:hanging="1224"/>
      </w:pPr>
      <w:rPr>
        <w:rFonts w:hint="default"/>
      </w:rPr>
    </w:lvl>
    <w:lvl w:ilvl="8">
      <w:start w:val="1"/>
      <w:numFmt w:val="decimal"/>
      <w:lvlText w:val="%1.%2.%3.%4.%5.%6.%7.%8.%9."/>
      <w:lvlJc w:val="left"/>
      <w:pPr>
        <w:ind w:left="5040" w:hanging="1440"/>
      </w:pPr>
      <w:rPr>
        <w:rFonts w:hint="default"/>
      </w:rPr>
    </w:lvl>
  </w:abstractNum>
  <w:abstractNum w:abstractNumId="9" w15:restartNumberingAfterBreak="0">
    <w:nsid w:val="33E91F8E"/>
    <w:multiLevelType w:val="hybridMultilevel"/>
    <w:tmpl w:val="270A1CC6"/>
    <w:lvl w:ilvl="0" w:tplc="FFFFFFFF">
      <w:start w:val="1"/>
      <w:numFmt w:val="lowerRoman"/>
      <w:lvlText w:val="%1."/>
      <w:lvlJc w:val="right"/>
      <w:pPr>
        <w:ind w:left="1440" w:hanging="360"/>
      </w:pPr>
    </w:lvl>
    <w:lvl w:ilvl="1" w:tplc="FFFFFFFF">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0" w15:restartNumberingAfterBreak="0">
    <w:nsid w:val="40635097"/>
    <w:multiLevelType w:val="multilevel"/>
    <w:tmpl w:val="EFBCAB70"/>
    <w:numStyleLink w:val="StyleUM"/>
  </w:abstractNum>
  <w:abstractNum w:abstractNumId="11" w15:restartNumberingAfterBreak="0">
    <w:nsid w:val="45285309"/>
    <w:multiLevelType w:val="hybridMultilevel"/>
    <w:tmpl w:val="6E06524C"/>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8421ACB"/>
    <w:multiLevelType w:val="hybridMultilevel"/>
    <w:tmpl w:val="6BDE80D6"/>
    <w:lvl w:ilvl="0" w:tplc="FFFFFFFF">
      <w:start w:val="1"/>
      <w:numFmt w:val="lowerRoman"/>
      <w:lvlText w:val="%1."/>
      <w:lvlJc w:val="right"/>
      <w:pPr>
        <w:ind w:left="1004" w:hanging="360"/>
      </w:pPr>
    </w:lvl>
    <w:lvl w:ilvl="1" w:tplc="FFFFFFFF" w:tentative="1">
      <w:start w:val="1"/>
      <w:numFmt w:val="lowerLetter"/>
      <w:lvlText w:val="%2."/>
      <w:lvlJc w:val="left"/>
      <w:pPr>
        <w:ind w:left="1724" w:hanging="360"/>
      </w:pPr>
    </w:lvl>
    <w:lvl w:ilvl="2" w:tplc="FFFFFFFF" w:tentative="1">
      <w:start w:val="1"/>
      <w:numFmt w:val="lowerRoman"/>
      <w:lvlText w:val="%3."/>
      <w:lvlJc w:val="right"/>
      <w:pPr>
        <w:ind w:left="2444" w:hanging="180"/>
      </w:pPr>
    </w:lvl>
    <w:lvl w:ilvl="3" w:tplc="FFFFFFFF" w:tentative="1">
      <w:start w:val="1"/>
      <w:numFmt w:val="decimal"/>
      <w:lvlText w:val="%4."/>
      <w:lvlJc w:val="left"/>
      <w:pPr>
        <w:ind w:left="3164" w:hanging="360"/>
      </w:pPr>
    </w:lvl>
    <w:lvl w:ilvl="4" w:tplc="FFFFFFFF" w:tentative="1">
      <w:start w:val="1"/>
      <w:numFmt w:val="lowerLetter"/>
      <w:lvlText w:val="%5."/>
      <w:lvlJc w:val="left"/>
      <w:pPr>
        <w:ind w:left="3884" w:hanging="360"/>
      </w:pPr>
    </w:lvl>
    <w:lvl w:ilvl="5" w:tplc="FFFFFFFF" w:tentative="1">
      <w:start w:val="1"/>
      <w:numFmt w:val="lowerRoman"/>
      <w:lvlText w:val="%6."/>
      <w:lvlJc w:val="right"/>
      <w:pPr>
        <w:ind w:left="4604" w:hanging="180"/>
      </w:pPr>
    </w:lvl>
    <w:lvl w:ilvl="6" w:tplc="FFFFFFFF" w:tentative="1">
      <w:start w:val="1"/>
      <w:numFmt w:val="decimal"/>
      <w:lvlText w:val="%7."/>
      <w:lvlJc w:val="left"/>
      <w:pPr>
        <w:ind w:left="5324" w:hanging="360"/>
      </w:pPr>
    </w:lvl>
    <w:lvl w:ilvl="7" w:tplc="FFFFFFFF" w:tentative="1">
      <w:start w:val="1"/>
      <w:numFmt w:val="lowerLetter"/>
      <w:lvlText w:val="%8."/>
      <w:lvlJc w:val="left"/>
      <w:pPr>
        <w:ind w:left="6044" w:hanging="360"/>
      </w:pPr>
    </w:lvl>
    <w:lvl w:ilvl="8" w:tplc="FFFFFFFF" w:tentative="1">
      <w:start w:val="1"/>
      <w:numFmt w:val="lowerRoman"/>
      <w:lvlText w:val="%9."/>
      <w:lvlJc w:val="right"/>
      <w:pPr>
        <w:ind w:left="6764" w:hanging="180"/>
      </w:pPr>
    </w:lvl>
  </w:abstractNum>
  <w:abstractNum w:abstractNumId="13" w15:restartNumberingAfterBreak="0">
    <w:nsid w:val="6A46517B"/>
    <w:multiLevelType w:val="hybridMultilevel"/>
    <w:tmpl w:val="21BEB962"/>
    <w:lvl w:ilvl="0" w:tplc="AE1CF146">
      <w:start w:val="1"/>
      <w:numFmt w:val="lowerRoman"/>
      <w:pStyle w:val="ListParagraph"/>
      <w:lvlText w:val="%1."/>
      <w:lvlJc w:val="left"/>
      <w:pPr>
        <w:ind w:left="1287" w:hanging="360"/>
      </w:pPr>
      <w:rPr>
        <w:rFonts w:ascii="Times New Roman" w:hAnsi="Times New Roman" w:hint="default"/>
        <w:b w:val="0"/>
        <w:i w:val="0"/>
        <w:sz w:val="24"/>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4" w15:restartNumberingAfterBreak="0">
    <w:nsid w:val="6F5313EF"/>
    <w:multiLevelType w:val="hybridMultilevel"/>
    <w:tmpl w:val="38F444FA"/>
    <w:lvl w:ilvl="0" w:tplc="FFFFFFFF">
      <w:start w:val="1"/>
      <w:numFmt w:val="lowerRoman"/>
      <w:lvlText w:val="%1."/>
      <w:lvlJc w:val="right"/>
      <w:pPr>
        <w:ind w:left="1004" w:hanging="360"/>
      </w:pPr>
    </w:lvl>
    <w:lvl w:ilvl="1" w:tplc="FFFFFFFF" w:tentative="1">
      <w:start w:val="1"/>
      <w:numFmt w:val="lowerLetter"/>
      <w:lvlText w:val="%2."/>
      <w:lvlJc w:val="left"/>
      <w:pPr>
        <w:ind w:left="1724" w:hanging="360"/>
      </w:pPr>
    </w:lvl>
    <w:lvl w:ilvl="2" w:tplc="FFFFFFFF" w:tentative="1">
      <w:start w:val="1"/>
      <w:numFmt w:val="lowerRoman"/>
      <w:lvlText w:val="%3."/>
      <w:lvlJc w:val="right"/>
      <w:pPr>
        <w:ind w:left="2444" w:hanging="180"/>
      </w:pPr>
    </w:lvl>
    <w:lvl w:ilvl="3" w:tplc="FFFFFFFF" w:tentative="1">
      <w:start w:val="1"/>
      <w:numFmt w:val="decimal"/>
      <w:lvlText w:val="%4."/>
      <w:lvlJc w:val="left"/>
      <w:pPr>
        <w:ind w:left="3164" w:hanging="360"/>
      </w:pPr>
    </w:lvl>
    <w:lvl w:ilvl="4" w:tplc="FFFFFFFF" w:tentative="1">
      <w:start w:val="1"/>
      <w:numFmt w:val="lowerLetter"/>
      <w:lvlText w:val="%5."/>
      <w:lvlJc w:val="left"/>
      <w:pPr>
        <w:ind w:left="3884" w:hanging="360"/>
      </w:pPr>
    </w:lvl>
    <w:lvl w:ilvl="5" w:tplc="FFFFFFFF" w:tentative="1">
      <w:start w:val="1"/>
      <w:numFmt w:val="lowerRoman"/>
      <w:lvlText w:val="%6."/>
      <w:lvlJc w:val="right"/>
      <w:pPr>
        <w:ind w:left="4604" w:hanging="180"/>
      </w:pPr>
    </w:lvl>
    <w:lvl w:ilvl="6" w:tplc="FFFFFFFF" w:tentative="1">
      <w:start w:val="1"/>
      <w:numFmt w:val="decimal"/>
      <w:lvlText w:val="%7."/>
      <w:lvlJc w:val="left"/>
      <w:pPr>
        <w:ind w:left="5324" w:hanging="360"/>
      </w:pPr>
    </w:lvl>
    <w:lvl w:ilvl="7" w:tplc="FFFFFFFF" w:tentative="1">
      <w:start w:val="1"/>
      <w:numFmt w:val="lowerLetter"/>
      <w:lvlText w:val="%8."/>
      <w:lvlJc w:val="left"/>
      <w:pPr>
        <w:ind w:left="6044" w:hanging="360"/>
      </w:pPr>
    </w:lvl>
    <w:lvl w:ilvl="8" w:tplc="FFFFFFFF" w:tentative="1">
      <w:start w:val="1"/>
      <w:numFmt w:val="lowerRoman"/>
      <w:lvlText w:val="%9."/>
      <w:lvlJc w:val="right"/>
      <w:pPr>
        <w:ind w:left="6764" w:hanging="180"/>
      </w:pPr>
    </w:lvl>
  </w:abstractNum>
  <w:abstractNum w:abstractNumId="15" w15:restartNumberingAfterBreak="0">
    <w:nsid w:val="75A62DB7"/>
    <w:multiLevelType w:val="hybridMultilevel"/>
    <w:tmpl w:val="04BC12E8"/>
    <w:lvl w:ilvl="0" w:tplc="11C63094">
      <w:start w:val="1"/>
      <w:numFmt w:val="upperLetter"/>
      <w:pStyle w:val="AppendixsubTitle"/>
      <w:lvlText w:val="Appendix %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417289276">
    <w:abstractNumId w:val="0"/>
  </w:num>
  <w:num w:numId="2" w16cid:durableId="996344108">
    <w:abstractNumId w:val="13"/>
  </w:num>
  <w:num w:numId="3" w16cid:durableId="777219180">
    <w:abstractNumId w:val="6"/>
  </w:num>
  <w:num w:numId="4" w16cid:durableId="1420558682">
    <w:abstractNumId w:val="10"/>
    <w:lvlOverride w:ilvl="0">
      <w:lvl w:ilvl="0">
        <w:start w:val="1"/>
        <w:numFmt w:val="decimal"/>
        <w:pStyle w:val="Heading1"/>
        <w:suff w:val="space"/>
        <w:lvlText w:val="CHAPTER %1:"/>
        <w:lvlJc w:val="left"/>
        <w:pPr>
          <w:ind w:left="0" w:firstLine="0"/>
        </w:pPr>
        <w:rPr>
          <w:rFonts w:ascii="Times New Roman" w:hAnsi="Times New Roman" w:cs="Times New Roman" w:hint="default"/>
          <w:b/>
          <w:bCs w:val="0"/>
          <w:i w:val="0"/>
          <w:iCs w:val="0"/>
          <w:caps/>
          <w:smallCaps w:val="0"/>
          <w:strike w:val="0"/>
          <w:dstrike w:val="0"/>
          <w:noProof w:val="0"/>
          <w:vanish w:val="0"/>
          <w:color w:val="000000" w:themeColor="text1"/>
          <w:spacing w:val="0"/>
          <w:kern w:val="0"/>
          <w:position w:val="0"/>
          <w:sz w:val="24"/>
          <w:u w:val="none"/>
          <w:effect w:val="none"/>
          <w:vertAlign w:val="baseline"/>
          <w:em w:val="none"/>
          <w:specVanish w:val="0"/>
        </w:rPr>
      </w:lvl>
    </w:lvlOverride>
    <w:lvlOverride w:ilvl="1">
      <w:lvl w:ilvl="1">
        <w:start w:val="1"/>
        <w:numFmt w:val="decimal"/>
        <w:pStyle w:val="Heading2"/>
        <w:lvlText w:val="%1.%2"/>
        <w:lvlJc w:val="left"/>
        <w:pPr>
          <w:tabs>
            <w:tab w:val="num" w:pos="907"/>
          </w:tabs>
          <w:ind w:left="907" w:hanging="907"/>
        </w:pPr>
        <w:rPr>
          <w:rFonts w:ascii="Times New Roman" w:hAnsi="Times New Roman" w:hint="default"/>
          <w:b/>
          <w:i w:val="0"/>
          <w:sz w:val="24"/>
        </w:rPr>
      </w:lvl>
    </w:lvlOverride>
    <w:lvlOverride w:ilvl="2">
      <w:lvl w:ilvl="2">
        <w:start w:val="1"/>
        <w:numFmt w:val="decimal"/>
        <w:pStyle w:val="Heading3"/>
        <w:lvlText w:val="%1.%2.%3"/>
        <w:lvlJc w:val="left"/>
        <w:pPr>
          <w:tabs>
            <w:tab w:val="num" w:pos="907"/>
          </w:tabs>
          <w:ind w:left="907" w:hanging="907"/>
        </w:pPr>
        <w:rPr>
          <w:rFonts w:ascii="Times New Roman" w:hAnsi="Times New Roman" w:hint="default"/>
          <w:b/>
          <w:i w:val="0"/>
          <w:sz w:val="22"/>
        </w:rPr>
      </w:lvl>
    </w:lvlOverride>
    <w:lvlOverride w:ilvl="3">
      <w:lvl w:ilvl="3">
        <w:start w:val="1"/>
        <w:numFmt w:val="decimal"/>
        <w:pStyle w:val="Heading4"/>
        <w:lvlText w:val="%1.%2.%3.%4"/>
        <w:lvlJc w:val="left"/>
        <w:pPr>
          <w:tabs>
            <w:tab w:val="num" w:pos="2797"/>
          </w:tabs>
          <w:ind w:left="2797" w:hanging="907"/>
        </w:pPr>
        <w:rPr>
          <w:rFonts w:ascii="Times New Roman" w:hAnsi="Times New Roman" w:hint="default"/>
          <w:b/>
          <w:i w:val="0"/>
          <w:sz w:val="22"/>
        </w:rPr>
      </w:lvl>
    </w:lvlOverride>
    <w:lvlOverride w:ilvl="4">
      <w:lvl w:ilvl="4">
        <w:start w:val="1"/>
        <w:numFmt w:val="lowerLetter"/>
        <w:pStyle w:val="Heading5"/>
        <w:lvlText w:val="(%5)"/>
        <w:lvlJc w:val="left"/>
        <w:pPr>
          <w:tabs>
            <w:tab w:val="num" w:pos="964"/>
          </w:tabs>
          <w:ind w:left="431" w:hanging="431"/>
        </w:pPr>
        <w:rPr>
          <w:rFonts w:ascii="Times New Roman" w:hAnsi="Times New Roman" w:cs="Times New Roman" w:hint="default"/>
          <w:b w:val="0"/>
          <w:i/>
          <w:color w:val="000000" w:themeColor="text1"/>
          <w:sz w:val="24"/>
        </w:rPr>
      </w:lvl>
    </w:lvlOverride>
    <w:lvlOverride w:ilvl="5">
      <w:lvl w:ilvl="5">
        <w:start w:val="1"/>
        <w:numFmt w:val="lowerRoman"/>
        <w:pStyle w:val="Heading6"/>
        <w:lvlText w:val="%6"/>
        <w:lvlJc w:val="left"/>
        <w:pPr>
          <w:ind w:left="431" w:hanging="431"/>
        </w:pPr>
        <w:rPr>
          <w:rFonts w:ascii="Times New Roman" w:hAnsi="Times New Roman" w:hint="default"/>
          <w:b w:val="0"/>
          <w:i/>
          <w:color w:val="000000" w:themeColor="text1"/>
          <w:sz w:val="24"/>
        </w:rPr>
      </w:lvl>
    </w:lvlOverride>
    <w:lvlOverride w:ilvl="6">
      <w:lvl w:ilvl="6">
        <w:start w:val="1"/>
        <w:numFmt w:val="lowerRoman"/>
        <w:pStyle w:val="Heading7"/>
        <w:lvlText w:val="%7"/>
        <w:lvlJc w:val="left"/>
        <w:pPr>
          <w:ind w:left="431" w:hanging="431"/>
        </w:pPr>
        <w:rPr>
          <w:rFonts w:ascii="Times New Roman" w:hAnsi="Times New Roman" w:hint="default"/>
          <w:b w:val="0"/>
          <w:i/>
          <w:color w:val="000000" w:themeColor="text1"/>
          <w:sz w:val="24"/>
        </w:rPr>
      </w:lvl>
    </w:lvlOverride>
    <w:lvlOverride w:ilvl="7">
      <w:lvl w:ilvl="7">
        <w:start w:val="1"/>
        <w:numFmt w:val="lowerRoman"/>
        <w:pStyle w:val="Heading8"/>
        <w:lvlText w:val="%8"/>
        <w:lvlJc w:val="left"/>
        <w:pPr>
          <w:ind w:left="431" w:hanging="431"/>
        </w:pPr>
        <w:rPr>
          <w:rFonts w:ascii="Times New Roman" w:hAnsi="Times New Roman" w:hint="default"/>
          <w:b w:val="0"/>
          <w:i/>
          <w:color w:val="000000" w:themeColor="text1"/>
          <w:sz w:val="24"/>
        </w:rPr>
      </w:lvl>
    </w:lvlOverride>
    <w:lvlOverride w:ilvl="8">
      <w:lvl w:ilvl="8">
        <w:start w:val="1"/>
        <w:numFmt w:val="lowerRoman"/>
        <w:pStyle w:val="Heading9"/>
        <w:lvlText w:val="%9"/>
        <w:lvlJc w:val="left"/>
        <w:pPr>
          <w:ind w:left="431" w:hanging="431"/>
        </w:pPr>
        <w:rPr>
          <w:rFonts w:ascii="Times New Roman" w:hAnsi="Times New Roman" w:hint="default"/>
          <w:b w:val="0"/>
          <w:i/>
          <w:color w:val="000000" w:themeColor="text1"/>
          <w:sz w:val="24"/>
        </w:rPr>
      </w:lvl>
    </w:lvlOverride>
  </w:num>
  <w:num w:numId="5" w16cid:durableId="220990318">
    <w:abstractNumId w:val="15"/>
  </w:num>
  <w:num w:numId="6" w16cid:durableId="977683374">
    <w:abstractNumId w:val="8"/>
  </w:num>
  <w:num w:numId="7" w16cid:durableId="853835715">
    <w:abstractNumId w:val="2"/>
  </w:num>
  <w:num w:numId="8" w16cid:durableId="1362702048">
    <w:abstractNumId w:val="5"/>
  </w:num>
  <w:num w:numId="9" w16cid:durableId="369837523">
    <w:abstractNumId w:val="9"/>
  </w:num>
  <w:num w:numId="10" w16cid:durableId="1739666335">
    <w:abstractNumId w:val="3"/>
  </w:num>
  <w:num w:numId="11" w16cid:durableId="1363481816">
    <w:abstractNumId w:val="11"/>
  </w:num>
  <w:num w:numId="12" w16cid:durableId="861749540">
    <w:abstractNumId w:val="10"/>
    <w:lvlOverride w:ilvl="0">
      <w:lvl w:ilvl="0">
        <w:start w:val="1"/>
        <w:numFmt w:val="decimal"/>
        <w:pStyle w:val="Heading1"/>
        <w:suff w:val="space"/>
        <w:lvlText w:val="CHAPTER %1:"/>
        <w:lvlJc w:val="left"/>
        <w:pPr>
          <w:ind w:left="0" w:firstLine="0"/>
        </w:pPr>
        <w:rPr>
          <w:rFonts w:ascii="Times New Roman" w:hAnsi="Times New Roman" w:cs="Times New Roman" w:hint="default"/>
          <w:b/>
          <w:bCs w:val="0"/>
          <w:i w:val="0"/>
          <w:iCs w:val="0"/>
          <w:caps/>
          <w:smallCaps w:val="0"/>
          <w:strike w:val="0"/>
          <w:dstrike w:val="0"/>
          <w:noProof w:val="0"/>
          <w:vanish w:val="0"/>
          <w:color w:val="000000" w:themeColor="text1"/>
          <w:spacing w:val="0"/>
          <w:kern w:val="0"/>
          <w:position w:val="0"/>
          <w:sz w:val="24"/>
          <w:u w:val="none"/>
          <w:effect w:val="none"/>
          <w:vertAlign w:val="baseline"/>
          <w:em w:val="none"/>
          <w:specVanish w:val="0"/>
        </w:rPr>
      </w:lvl>
    </w:lvlOverride>
    <w:lvlOverride w:ilvl="1">
      <w:lvl w:ilvl="1">
        <w:start w:val="1"/>
        <w:numFmt w:val="decimal"/>
        <w:pStyle w:val="Heading2"/>
        <w:lvlText w:val="%1.%2"/>
        <w:lvlJc w:val="left"/>
        <w:pPr>
          <w:tabs>
            <w:tab w:val="num" w:pos="907"/>
          </w:tabs>
          <w:ind w:left="907" w:hanging="907"/>
        </w:pPr>
        <w:rPr>
          <w:rFonts w:ascii="Times New Roman" w:hAnsi="Times New Roman" w:hint="default"/>
          <w:b/>
          <w:i w:val="0"/>
          <w:sz w:val="24"/>
        </w:rPr>
      </w:lvl>
    </w:lvlOverride>
    <w:lvlOverride w:ilvl="2">
      <w:lvl w:ilvl="2">
        <w:start w:val="1"/>
        <w:numFmt w:val="decimal"/>
        <w:pStyle w:val="Heading3"/>
        <w:lvlText w:val="%1.%2.%3"/>
        <w:lvlJc w:val="left"/>
        <w:pPr>
          <w:tabs>
            <w:tab w:val="num" w:pos="907"/>
          </w:tabs>
          <w:ind w:left="907" w:hanging="907"/>
        </w:pPr>
        <w:rPr>
          <w:rFonts w:ascii="Times New Roman" w:hAnsi="Times New Roman" w:hint="default"/>
          <w:b/>
          <w:i w:val="0"/>
          <w:sz w:val="22"/>
        </w:rPr>
      </w:lvl>
    </w:lvlOverride>
    <w:lvlOverride w:ilvl="3">
      <w:lvl w:ilvl="3">
        <w:start w:val="1"/>
        <w:numFmt w:val="decimal"/>
        <w:pStyle w:val="Heading4"/>
        <w:lvlText w:val="%1.%2.%3.%4"/>
        <w:lvlJc w:val="left"/>
        <w:pPr>
          <w:tabs>
            <w:tab w:val="num" w:pos="2797"/>
          </w:tabs>
          <w:ind w:left="2797" w:hanging="907"/>
        </w:pPr>
        <w:rPr>
          <w:rFonts w:ascii="Times New Roman" w:hAnsi="Times New Roman" w:hint="default"/>
          <w:b/>
          <w:i w:val="0"/>
          <w:sz w:val="22"/>
        </w:rPr>
      </w:lvl>
    </w:lvlOverride>
    <w:lvlOverride w:ilvl="4">
      <w:lvl w:ilvl="4">
        <w:start w:val="1"/>
        <w:numFmt w:val="lowerLetter"/>
        <w:pStyle w:val="Heading5"/>
        <w:lvlText w:val="(%5)"/>
        <w:lvlJc w:val="left"/>
        <w:pPr>
          <w:tabs>
            <w:tab w:val="num" w:pos="964"/>
          </w:tabs>
          <w:ind w:left="431" w:hanging="431"/>
        </w:pPr>
        <w:rPr>
          <w:rFonts w:ascii="Times New Roman" w:hAnsi="Times New Roman" w:cs="Times New Roman" w:hint="default"/>
          <w:b w:val="0"/>
          <w:i/>
          <w:color w:val="000000" w:themeColor="text1"/>
          <w:sz w:val="24"/>
        </w:rPr>
      </w:lvl>
    </w:lvlOverride>
    <w:lvlOverride w:ilvl="5">
      <w:lvl w:ilvl="5">
        <w:start w:val="1"/>
        <w:numFmt w:val="lowerRoman"/>
        <w:pStyle w:val="Heading6"/>
        <w:lvlText w:val="%6"/>
        <w:lvlJc w:val="left"/>
        <w:pPr>
          <w:ind w:left="431" w:hanging="431"/>
        </w:pPr>
        <w:rPr>
          <w:rFonts w:ascii="Times New Roman" w:hAnsi="Times New Roman" w:hint="default"/>
          <w:b w:val="0"/>
          <w:i/>
          <w:color w:val="000000" w:themeColor="text1"/>
          <w:sz w:val="24"/>
        </w:rPr>
      </w:lvl>
    </w:lvlOverride>
    <w:lvlOverride w:ilvl="6">
      <w:lvl w:ilvl="6">
        <w:start w:val="1"/>
        <w:numFmt w:val="lowerRoman"/>
        <w:pStyle w:val="Heading7"/>
        <w:lvlText w:val="%7"/>
        <w:lvlJc w:val="left"/>
        <w:pPr>
          <w:ind w:left="431" w:hanging="431"/>
        </w:pPr>
        <w:rPr>
          <w:rFonts w:ascii="Times New Roman" w:hAnsi="Times New Roman" w:hint="default"/>
          <w:b w:val="0"/>
          <w:i/>
          <w:color w:val="000000" w:themeColor="text1"/>
          <w:sz w:val="24"/>
        </w:rPr>
      </w:lvl>
    </w:lvlOverride>
    <w:lvlOverride w:ilvl="7">
      <w:lvl w:ilvl="7">
        <w:start w:val="1"/>
        <w:numFmt w:val="lowerRoman"/>
        <w:pStyle w:val="Heading8"/>
        <w:lvlText w:val="%8"/>
        <w:lvlJc w:val="left"/>
        <w:pPr>
          <w:ind w:left="431" w:hanging="431"/>
        </w:pPr>
        <w:rPr>
          <w:rFonts w:ascii="Times New Roman" w:hAnsi="Times New Roman" w:hint="default"/>
          <w:b w:val="0"/>
          <w:i/>
          <w:color w:val="000000" w:themeColor="text1"/>
          <w:sz w:val="24"/>
        </w:rPr>
      </w:lvl>
    </w:lvlOverride>
    <w:lvlOverride w:ilvl="8">
      <w:lvl w:ilvl="8">
        <w:start w:val="1"/>
        <w:numFmt w:val="lowerRoman"/>
        <w:pStyle w:val="Heading9"/>
        <w:lvlText w:val="%9"/>
        <w:lvlJc w:val="left"/>
        <w:pPr>
          <w:ind w:left="431" w:hanging="431"/>
        </w:pPr>
        <w:rPr>
          <w:rFonts w:ascii="Times New Roman" w:hAnsi="Times New Roman" w:hint="default"/>
          <w:b w:val="0"/>
          <w:i/>
          <w:color w:val="000000" w:themeColor="text1"/>
          <w:sz w:val="24"/>
        </w:rPr>
      </w:lvl>
    </w:lvlOverride>
  </w:num>
  <w:num w:numId="13" w16cid:durableId="232087571">
    <w:abstractNumId w:val="10"/>
    <w:lvlOverride w:ilvl="0">
      <w:lvl w:ilvl="0">
        <w:start w:val="1"/>
        <w:numFmt w:val="decimal"/>
        <w:pStyle w:val="Heading1"/>
        <w:suff w:val="space"/>
        <w:lvlText w:val="CHAPTER %1:"/>
        <w:lvlJc w:val="left"/>
        <w:pPr>
          <w:ind w:left="0" w:firstLine="0"/>
        </w:pPr>
        <w:rPr>
          <w:rFonts w:ascii="Times New Roman" w:hAnsi="Times New Roman" w:cs="Times New Roman" w:hint="default"/>
          <w:b/>
          <w:bCs w:val="0"/>
          <w:i w:val="0"/>
          <w:iCs w:val="0"/>
          <w:caps/>
          <w:smallCaps w:val="0"/>
          <w:strike w:val="0"/>
          <w:dstrike w:val="0"/>
          <w:noProof w:val="0"/>
          <w:vanish w:val="0"/>
          <w:color w:val="000000" w:themeColor="text1"/>
          <w:spacing w:val="0"/>
          <w:kern w:val="0"/>
          <w:position w:val="0"/>
          <w:sz w:val="24"/>
          <w:u w:val="none"/>
          <w:effect w:val="none"/>
          <w:vertAlign w:val="baseline"/>
          <w:em w:val="none"/>
          <w:specVanish w:val="0"/>
        </w:rPr>
      </w:lvl>
    </w:lvlOverride>
    <w:lvlOverride w:ilvl="1">
      <w:lvl w:ilvl="1">
        <w:start w:val="1"/>
        <w:numFmt w:val="decimal"/>
        <w:pStyle w:val="Heading2"/>
        <w:lvlText w:val="%1.%2"/>
        <w:lvlJc w:val="left"/>
        <w:pPr>
          <w:tabs>
            <w:tab w:val="num" w:pos="907"/>
          </w:tabs>
          <w:ind w:left="907" w:hanging="907"/>
        </w:pPr>
        <w:rPr>
          <w:rFonts w:ascii="Times New Roman" w:hAnsi="Times New Roman" w:hint="default"/>
          <w:b/>
          <w:i w:val="0"/>
          <w:sz w:val="24"/>
        </w:rPr>
      </w:lvl>
    </w:lvlOverride>
    <w:lvlOverride w:ilvl="2">
      <w:lvl w:ilvl="2">
        <w:start w:val="1"/>
        <w:numFmt w:val="decimal"/>
        <w:pStyle w:val="Heading3"/>
        <w:lvlText w:val="%1.%2.%3"/>
        <w:lvlJc w:val="left"/>
        <w:pPr>
          <w:tabs>
            <w:tab w:val="num" w:pos="907"/>
          </w:tabs>
          <w:ind w:left="907" w:hanging="907"/>
        </w:pPr>
        <w:rPr>
          <w:rFonts w:ascii="Times New Roman" w:hAnsi="Times New Roman" w:hint="default"/>
          <w:b/>
          <w:i w:val="0"/>
          <w:sz w:val="22"/>
        </w:rPr>
      </w:lvl>
    </w:lvlOverride>
    <w:lvlOverride w:ilvl="3">
      <w:lvl w:ilvl="3">
        <w:start w:val="1"/>
        <w:numFmt w:val="decimal"/>
        <w:pStyle w:val="Heading4"/>
        <w:lvlText w:val="%1.%2.%3.%4"/>
        <w:lvlJc w:val="left"/>
        <w:pPr>
          <w:tabs>
            <w:tab w:val="num" w:pos="2797"/>
          </w:tabs>
          <w:ind w:left="2797" w:hanging="907"/>
        </w:pPr>
        <w:rPr>
          <w:rFonts w:ascii="Times New Roman" w:hAnsi="Times New Roman" w:hint="default"/>
          <w:b/>
          <w:i w:val="0"/>
          <w:sz w:val="22"/>
        </w:rPr>
      </w:lvl>
    </w:lvlOverride>
    <w:lvlOverride w:ilvl="4">
      <w:lvl w:ilvl="4">
        <w:start w:val="1"/>
        <w:numFmt w:val="lowerLetter"/>
        <w:pStyle w:val="Heading5"/>
        <w:lvlText w:val="(%5)"/>
        <w:lvlJc w:val="left"/>
        <w:pPr>
          <w:tabs>
            <w:tab w:val="num" w:pos="964"/>
          </w:tabs>
          <w:ind w:left="431" w:hanging="431"/>
        </w:pPr>
        <w:rPr>
          <w:rFonts w:ascii="Times New Roman" w:hAnsi="Times New Roman" w:cs="Times New Roman" w:hint="default"/>
          <w:b w:val="0"/>
          <w:i/>
          <w:color w:val="000000" w:themeColor="text1"/>
          <w:sz w:val="24"/>
        </w:rPr>
      </w:lvl>
    </w:lvlOverride>
    <w:lvlOverride w:ilvl="5">
      <w:lvl w:ilvl="5">
        <w:start w:val="1"/>
        <w:numFmt w:val="lowerRoman"/>
        <w:pStyle w:val="Heading6"/>
        <w:lvlText w:val="%6"/>
        <w:lvlJc w:val="left"/>
        <w:pPr>
          <w:ind w:left="431" w:hanging="431"/>
        </w:pPr>
        <w:rPr>
          <w:rFonts w:ascii="Times New Roman" w:hAnsi="Times New Roman" w:hint="default"/>
          <w:b w:val="0"/>
          <w:i/>
          <w:color w:val="000000" w:themeColor="text1"/>
          <w:sz w:val="24"/>
        </w:rPr>
      </w:lvl>
    </w:lvlOverride>
    <w:lvlOverride w:ilvl="6">
      <w:lvl w:ilvl="6">
        <w:start w:val="1"/>
        <w:numFmt w:val="lowerRoman"/>
        <w:pStyle w:val="Heading7"/>
        <w:lvlText w:val="%7"/>
        <w:lvlJc w:val="left"/>
        <w:pPr>
          <w:ind w:left="431" w:hanging="431"/>
        </w:pPr>
        <w:rPr>
          <w:rFonts w:ascii="Times New Roman" w:hAnsi="Times New Roman" w:hint="default"/>
          <w:b w:val="0"/>
          <w:i/>
          <w:color w:val="000000" w:themeColor="text1"/>
          <w:sz w:val="24"/>
        </w:rPr>
      </w:lvl>
    </w:lvlOverride>
    <w:lvlOverride w:ilvl="7">
      <w:lvl w:ilvl="7">
        <w:start w:val="1"/>
        <w:numFmt w:val="lowerRoman"/>
        <w:pStyle w:val="Heading8"/>
        <w:lvlText w:val="%8"/>
        <w:lvlJc w:val="left"/>
        <w:pPr>
          <w:ind w:left="431" w:hanging="431"/>
        </w:pPr>
        <w:rPr>
          <w:rFonts w:ascii="Times New Roman" w:hAnsi="Times New Roman" w:hint="default"/>
          <w:b w:val="0"/>
          <w:i/>
          <w:color w:val="000000" w:themeColor="text1"/>
          <w:sz w:val="24"/>
        </w:rPr>
      </w:lvl>
    </w:lvlOverride>
    <w:lvlOverride w:ilvl="8">
      <w:lvl w:ilvl="8">
        <w:start w:val="1"/>
        <w:numFmt w:val="lowerRoman"/>
        <w:pStyle w:val="Heading9"/>
        <w:lvlText w:val="%9"/>
        <w:lvlJc w:val="left"/>
        <w:pPr>
          <w:ind w:left="431" w:hanging="431"/>
        </w:pPr>
        <w:rPr>
          <w:rFonts w:ascii="Times New Roman" w:hAnsi="Times New Roman" w:hint="default"/>
          <w:b w:val="0"/>
          <w:i/>
          <w:color w:val="000000" w:themeColor="text1"/>
          <w:sz w:val="24"/>
        </w:rPr>
      </w:lvl>
    </w:lvlOverride>
  </w:num>
  <w:num w:numId="14" w16cid:durableId="285477949">
    <w:abstractNumId w:val="10"/>
    <w:lvlOverride w:ilvl="0">
      <w:lvl w:ilvl="0">
        <w:start w:val="1"/>
        <w:numFmt w:val="decimal"/>
        <w:pStyle w:val="Heading1"/>
        <w:suff w:val="space"/>
        <w:lvlText w:val="CHAPTER %1:"/>
        <w:lvlJc w:val="left"/>
        <w:pPr>
          <w:ind w:left="0" w:firstLine="0"/>
        </w:pPr>
        <w:rPr>
          <w:rFonts w:ascii="Times New Roman" w:hAnsi="Times New Roman" w:cs="Times New Roman" w:hint="default"/>
          <w:b/>
          <w:bCs w:val="0"/>
          <w:i w:val="0"/>
          <w:iCs w:val="0"/>
          <w:caps/>
          <w:smallCaps w:val="0"/>
          <w:strike w:val="0"/>
          <w:dstrike w:val="0"/>
          <w:noProof w:val="0"/>
          <w:vanish w:val="0"/>
          <w:color w:val="000000" w:themeColor="text1"/>
          <w:spacing w:val="0"/>
          <w:kern w:val="0"/>
          <w:position w:val="0"/>
          <w:sz w:val="24"/>
          <w:u w:val="none"/>
          <w:effect w:val="none"/>
          <w:vertAlign w:val="baseline"/>
          <w:em w:val="none"/>
          <w:specVanish w:val="0"/>
        </w:rPr>
      </w:lvl>
    </w:lvlOverride>
    <w:lvlOverride w:ilvl="1">
      <w:lvl w:ilvl="1">
        <w:start w:val="1"/>
        <w:numFmt w:val="decimal"/>
        <w:pStyle w:val="Heading2"/>
        <w:lvlText w:val="%1.%2"/>
        <w:lvlJc w:val="left"/>
        <w:pPr>
          <w:tabs>
            <w:tab w:val="num" w:pos="907"/>
          </w:tabs>
          <w:ind w:left="907" w:hanging="907"/>
        </w:pPr>
        <w:rPr>
          <w:rFonts w:ascii="Times New Roman" w:hAnsi="Times New Roman" w:hint="default"/>
          <w:b/>
          <w:i w:val="0"/>
          <w:sz w:val="24"/>
        </w:rPr>
      </w:lvl>
    </w:lvlOverride>
    <w:lvlOverride w:ilvl="2">
      <w:lvl w:ilvl="2">
        <w:start w:val="1"/>
        <w:numFmt w:val="decimal"/>
        <w:pStyle w:val="Heading3"/>
        <w:lvlText w:val="%1.%2.%3"/>
        <w:lvlJc w:val="left"/>
        <w:pPr>
          <w:tabs>
            <w:tab w:val="num" w:pos="907"/>
          </w:tabs>
          <w:ind w:left="907" w:hanging="907"/>
        </w:pPr>
        <w:rPr>
          <w:rFonts w:ascii="Times New Roman" w:hAnsi="Times New Roman" w:hint="default"/>
          <w:b/>
          <w:i w:val="0"/>
          <w:sz w:val="22"/>
        </w:rPr>
      </w:lvl>
    </w:lvlOverride>
    <w:lvlOverride w:ilvl="3">
      <w:lvl w:ilvl="3">
        <w:start w:val="1"/>
        <w:numFmt w:val="decimal"/>
        <w:pStyle w:val="Heading4"/>
        <w:lvlText w:val="%1.%2.%3.%4"/>
        <w:lvlJc w:val="left"/>
        <w:pPr>
          <w:tabs>
            <w:tab w:val="num" w:pos="2797"/>
          </w:tabs>
          <w:ind w:left="2797" w:hanging="907"/>
        </w:pPr>
        <w:rPr>
          <w:rFonts w:ascii="Times New Roman" w:hAnsi="Times New Roman" w:hint="default"/>
          <w:b/>
          <w:i w:val="0"/>
          <w:sz w:val="22"/>
        </w:rPr>
      </w:lvl>
    </w:lvlOverride>
    <w:lvlOverride w:ilvl="4">
      <w:lvl w:ilvl="4">
        <w:start w:val="1"/>
        <w:numFmt w:val="lowerLetter"/>
        <w:pStyle w:val="Heading5"/>
        <w:lvlText w:val="(%5)"/>
        <w:lvlJc w:val="left"/>
        <w:pPr>
          <w:tabs>
            <w:tab w:val="num" w:pos="964"/>
          </w:tabs>
          <w:ind w:left="431" w:hanging="431"/>
        </w:pPr>
        <w:rPr>
          <w:rFonts w:ascii="Times New Roman" w:hAnsi="Times New Roman" w:cs="Times New Roman" w:hint="default"/>
          <w:b w:val="0"/>
          <w:i/>
          <w:color w:val="000000" w:themeColor="text1"/>
          <w:sz w:val="24"/>
        </w:rPr>
      </w:lvl>
    </w:lvlOverride>
    <w:lvlOverride w:ilvl="5">
      <w:lvl w:ilvl="5">
        <w:start w:val="1"/>
        <w:numFmt w:val="lowerRoman"/>
        <w:pStyle w:val="Heading6"/>
        <w:lvlText w:val="%6"/>
        <w:lvlJc w:val="left"/>
        <w:pPr>
          <w:ind w:left="431" w:hanging="431"/>
        </w:pPr>
        <w:rPr>
          <w:rFonts w:ascii="Times New Roman" w:hAnsi="Times New Roman" w:hint="default"/>
          <w:b w:val="0"/>
          <w:i/>
          <w:color w:val="000000" w:themeColor="text1"/>
          <w:sz w:val="24"/>
        </w:rPr>
      </w:lvl>
    </w:lvlOverride>
    <w:lvlOverride w:ilvl="6">
      <w:lvl w:ilvl="6">
        <w:start w:val="1"/>
        <w:numFmt w:val="lowerRoman"/>
        <w:pStyle w:val="Heading7"/>
        <w:lvlText w:val="%7"/>
        <w:lvlJc w:val="left"/>
        <w:pPr>
          <w:ind w:left="431" w:hanging="431"/>
        </w:pPr>
        <w:rPr>
          <w:rFonts w:ascii="Times New Roman" w:hAnsi="Times New Roman" w:hint="default"/>
          <w:b w:val="0"/>
          <w:i/>
          <w:color w:val="000000" w:themeColor="text1"/>
          <w:sz w:val="24"/>
        </w:rPr>
      </w:lvl>
    </w:lvlOverride>
    <w:lvlOverride w:ilvl="7">
      <w:lvl w:ilvl="7">
        <w:start w:val="1"/>
        <w:numFmt w:val="lowerRoman"/>
        <w:pStyle w:val="Heading8"/>
        <w:lvlText w:val="%8"/>
        <w:lvlJc w:val="left"/>
        <w:pPr>
          <w:ind w:left="431" w:hanging="431"/>
        </w:pPr>
        <w:rPr>
          <w:rFonts w:ascii="Times New Roman" w:hAnsi="Times New Roman" w:hint="default"/>
          <w:b w:val="0"/>
          <w:i/>
          <w:color w:val="000000" w:themeColor="text1"/>
          <w:sz w:val="24"/>
        </w:rPr>
      </w:lvl>
    </w:lvlOverride>
    <w:lvlOverride w:ilvl="8">
      <w:lvl w:ilvl="8">
        <w:start w:val="1"/>
        <w:numFmt w:val="lowerRoman"/>
        <w:pStyle w:val="Heading9"/>
        <w:lvlText w:val="%9"/>
        <w:lvlJc w:val="left"/>
        <w:pPr>
          <w:ind w:left="431" w:hanging="431"/>
        </w:pPr>
        <w:rPr>
          <w:rFonts w:ascii="Times New Roman" w:hAnsi="Times New Roman" w:hint="default"/>
          <w:b w:val="0"/>
          <w:i/>
          <w:color w:val="000000" w:themeColor="text1"/>
          <w:sz w:val="24"/>
        </w:rPr>
      </w:lvl>
    </w:lvlOverride>
  </w:num>
  <w:num w:numId="15" w16cid:durableId="726876657">
    <w:abstractNumId w:val="10"/>
    <w:lvlOverride w:ilvl="0">
      <w:lvl w:ilvl="0">
        <w:start w:val="1"/>
        <w:numFmt w:val="decimal"/>
        <w:pStyle w:val="Heading1"/>
        <w:suff w:val="space"/>
        <w:lvlText w:val="CHAPTER %1:"/>
        <w:lvlJc w:val="left"/>
        <w:pPr>
          <w:ind w:left="0" w:firstLine="0"/>
        </w:pPr>
        <w:rPr>
          <w:rFonts w:ascii="Times New Roman" w:hAnsi="Times New Roman" w:cs="Times New Roman" w:hint="default"/>
          <w:b/>
          <w:bCs w:val="0"/>
          <w:i w:val="0"/>
          <w:iCs w:val="0"/>
          <w:caps/>
          <w:smallCaps w:val="0"/>
          <w:strike w:val="0"/>
          <w:dstrike w:val="0"/>
          <w:noProof w:val="0"/>
          <w:vanish w:val="0"/>
          <w:color w:val="000000" w:themeColor="text1"/>
          <w:spacing w:val="0"/>
          <w:kern w:val="0"/>
          <w:position w:val="0"/>
          <w:sz w:val="24"/>
          <w:u w:val="none"/>
          <w:effect w:val="none"/>
          <w:vertAlign w:val="baseline"/>
          <w:em w:val="none"/>
          <w:specVanish w:val="0"/>
        </w:rPr>
      </w:lvl>
    </w:lvlOverride>
    <w:lvlOverride w:ilvl="1">
      <w:lvl w:ilvl="1">
        <w:start w:val="1"/>
        <w:numFmt w:val="decimal"/>
        <w:pStyle w:val="Heading2"/>
        <w:lvlText w:val="%1.%2"/>
        <w:lvlJc w:val="left"/>
        <w:pPr>
          <w:tabs>
            <w:tab w:val="num" w:pos="907"/>
          </w:tabs>
          <w:ind w:left="907" w:hanging="907"/>
        </w:pPr>
        <w:rPr>
          <w:rFonts w:ascii="Times New Roman" w:hAnsi="Times New Roman" w:hint="default"/>
          <w:b/>
          <w:i w:val="0"/>
          <w:sz w:val="24"/>
        </w:rPr>
      </w:lvl>
    </w:lvlOverride>
    <w:lvlOverride w:ilvl="2">
      <w:lvl w:ilvl="2">
        <w:start w:val="1"/>
        <w:numFmt w:val="decimal"/>
        <w:pStyle w:val="Heading3"/>
        <w:lvlText w:val="%1.%2.%3"/>
        <w:lvlJc w:val="left"/>
        <w:pPr>
          <w:tabs>
            <w:tab w:val="num" w:pos="907"/>
          </w:tabs>
          <w:ind w:left="907" w:hanging="907"/>
        </w:pPr>
        <w:rPr>
          <w:rFonts w:ascii="Times New Roman" w:hAnsi="Times New Roman" w:hint="default"/>
          <w:b/>
          <w:i w:val="0"/>
          <w:sz w:val="22"/>
        </w:rPr>
      </w:lvl>
    </w:lvlOverride>
    <w:lvlOverride w:ilvl="3">
      <w:lvl w:ilvl="3">
        <w:start w:val="1"/>
        <w:numFmt w:val="decimal"/>
        <w:pStyle w:val="Heading4"/>
        <w:lvlText w:val="%1.%2.%3.%4"/>
        <w:lvlJc w:val="left"/>
        <w:pPr>
          <w:tabs>
            <w:tab w:val="num" w:pos="2797"/>
          </w:tabs>
          <w:ind w:left="2797" w:hanging="907"/>
        </w:pPr>
        <w:rPr>
          <w:rFonts w:ascii="Times New Roman" w:hAnsi="Times New Roman" w:hint="default"/>
          <w:b/>
          <w:i w:val="0"/>
          <w:sz w:val="22"/>
        </w:rPr>
      </w:lvl>
    </w:lvlOverride>
    <w:lvlOverride w:ilvl="4">
      <w:lvl w:ilvl="4">
        <w:start w:val="1"/>
        <w:numFmt w:val="lowerLetter"/>
        <w:pStyle w:val="Heading5"/>
        <w:lvlText w:val="(%5)"/>
        <w:lvlJc w:val="left"/>
        <w:pPr>
          <w:tabs>
            <w:tab w:val="num" w:pos="964"/>
          </w:tabs>
          <w:ind w:left="431" w:hanging="431"/>
        </w:pPr>
        <w:rPr>
          <w:rFonts w:ascii="Times New Roman" w:hAnsi="Times New Roman" w:cs="Times New Roman" w:hint="default"/>
          <w:b w:val="0"/>
          <w:i/>
          <w:color w:val="000000" w:themeColor="text1"/>
          <w:sz w:val="24"/>
        </w:rPr>
      </w:lvl>
    </w:lvlOverride>
    <w:lvlOverride w:ilvl="5">
      <w:lvl w:ilvl="5">
        <w:start w:val="1"/>
        <w:numFmt w:val="lowerRoman"/>
        <w:pStyle w:val="Heading6"/>
        <w:lvlText w:val="%6"/>
        <w:lvlJc w:val="left"/>
        <w:pPr>
          <w:ind w:left="431" w:hanging="431"/>
        </w:pPr>
        <w:rPr>
          <w:rFonts w:ascii="Times New Roman" w:hAnsi="Times New Roman" w:hint="default"/>
          <w:b w:val="0"/>
          <w:i/>
          <w:color w:val="000000" w:themeColor="text1"/>
          <w:sz w:val="24"/>
        </w:rPr>
      </w:lvl>
    </w:lvlOverride>
    <w:lvlOverride w:ilvl="6">
      <w:lvl w:ilvl="6">
        <w:start w:val="1"/>
        <w:numFmt w:val="lowerRoman"/>
        <w:pStyle w:val="Heading7"/>
        <w:lvlText w:val="%7"/>
        <w:lvlJc w:val="left"/>
        <w:pPr>
          <w:ind w:left="431" w:hanging="431"/>
        </w:pPr>
        <w:rPr>
          <w:rFonts w:ascii="Times New Roman" w:hAnsi="Times New Roman" w:hint="default"/>
          <w:b w:val="0"/>
          <w:i/>
          <w:color w:val="000000" w:themeColor="text1"/>
          <w:sz w:val="24"/>
        </w:rPr>
      </w:lvl>
    </w:lvlOverride>
    <w:lvlOverride w:ilvl="7">
      <w:lvl w:ilvl="7">
        <w:start w:val="1"/>
        <w:numFmt w:val="lowerRoman"/>
        <w:pStyle w:val="Heading8"/>
        <w:lvlText w:val="%8"/>
        <w:lvlJc w:val="left"/>
        <w:pPr>
          <w:ind w:left="431" w:hanging="431"/>
        </w:pPr>
        <w:rPr>
          <w:rFonts w:ascii="Times New Roman" w:hAnsi="Times New Roman" w:hint="default"/>
          <w:b w:val="0"/>
          <w:i/>
          <w:color w:val="000000" w:themeColor="text1"/>
          <w:sz w:val="24"/>
        </w:rPr>
      </w:lvl>
    </w:lvlOverride>
    <w:lvlOverride w:ilvl="8">
      <w:lvl w:ilvl="8">
        <w:start w:val="1"/>
        <w:numFmt w:val="lowerRoman"/>
        <w:pStyle w:val="Heading9"/>
        <w:lvlText w:val="%9"/>
        <w:lvlJc w:val="left"/>
        <w:pPr>
          <w:ind w:left="431" w:hanging="431"/>
        </w:pPr>
        <w:rPr>
          <w:rFonts w:ascii="Times New Roman" w:hAnsi="Times New Roman" w:hint="default"/>
          <w:b w:val="0"/>
          <w:i/>
          <w:color w:val="000000" w:themeColor="text1"/>
          <w:sz w:val="24"/>
        </w:rPr>
      </w:lvl>
    </w:lvlOverride>
  </w:num>
  <w:num w:numId="16" w16cid:durableId="883755400">
    <w:abstractNumId w:val="10"/>
    <w:lvlOverride w:ilvl="0">
      <w:lvl w:ilvl="0">
        <w:start w:val="1"/>
        <w:numFmt w:val="decimal"/>
        <w:pStyle w:val="Heading1"/>
        <w:suff w:val="space"/>
        <w:lvlText w:val="CHAPTER %1:"/>
        <w:lvlJc w:val="left"/>
        <w:pPr>
          <w:ind w:left="0" w:firstLine="0"/>
        </w:pPr>
        <w:rPr>
          <w:rFonts w:ascii="Times New Roman" w:hAnsi="Times New Roman" w:cs="Times New Roman" w:hint="default"/>
          <w:b/>
          <w:bCs w:val="0"/>
          <w:i w:val="0"/>
          <w:iCs w:val="0"/>
          <w:caps/>
          <w:smallCaps w:val="0"/>
          <w:strike w:val="0"/>
          <w:dstrike w:val="0"/>
          <w:noProof w:val="0"/>
          <w:vanish w:val="0"/>
          <w:color w:val="000000" w:themeColor="text1"/>
          <w:spacing w:val="0"/>
          <w:kern w:val="0"/>
          <w:position w:val="0"/>
          <w:sz w:val="24"/>
          <w:u w:val="none"/>
          <w:effect w:val="none"/>
          <w:vertAlign w:val="baseline"/>
          <w:em w:val="none"/>
          <w:specVanish w:val="0"/>
        </w:rPr>
      </w:lvl>
    </w:lvlOverride>
    <w:lvlOverride w:ilvl="1">
      <w:lvl w:ilvl="1">
        <w:start w:val="1"/>
        <w:numFmt w:val="decimal"/>
        <w:pStyle w:val="Heading2"/>
        <w:lvlText w:val="%1.%2"/>
        <w:lvlJc w:val="left"/>
        <w:pPr>
          <w:tabs>
            <w:tab w:val="num" w:pos="907"/>
          </w:tabs>
          <w:ind w:left="907" w:hanging="907"/>
        </w:pPr>
        <w:rPr>
          <w:rFonts w:ascii="Times New Roman" w:hAnsi="Times New Roman" w:hint="default"/>
          <w:b/>
          <w:i w:val="0"/>
          <w:sz w:val="24"/>
        </w:rPr>
      </w:lvl>
    </w:lvlOverride>
    <w:lvlOverride w:ilvl="2">
      <w:lvl w:ilvl="2">
        <w:start w:val="1"/>
        <w:numFmt w:val="decimal"/>
        <w:pStyle w:val="Heading3"/>
        <w:lvlText w:val="%1.%2.%3"/>
        <w:lvlJc w:val="left"/>
        <w:pPr>
          <w:tabs>
            <w:tab w:val="num" w:pos="907"/>
          </w:tabs>
          <w:ind w:left="907" w:hanging="907"/>
        </w:pPr>
        <w:rPr>
          <w:rFonts w:ascii="Times New Roman" w:hAnsi="Times New Roman" w:hint="default"/>
          <w:b/>
          <w:i w:val="0"/>
          <w:sz w:val="22"/>
        </w:rPr>
      </w:lvl>
    </w:lvlOverride>
    <w:lvlOverride w:ilvl="3">
      <w:lvl w:ilvl="3">
        <w:start w:val="1"/>
        <w:numFmt w:val="decimal"/>
        <w:pStyle w:val="Heading4"/>
        <w:lvlText w:val="%1.%2.%3.%4"/>
        <w:lvlJc w:val="left"/>
        <w:pPr>
          <w:tabs>
            <w:tab w:val="num" w:pos="2797"/>
          </w:tabs>
          <w:ind w:left="2797" w:hanging="907"/>
        </w:pPr>
        <w:rPr>
          <w:rFonts w:ascii="Times New Roman" w:hAnsi="Times New Roman" w:hint="default"/>
          <w:b/>
          <w:i w:val="0"/>
          <w:sz w:val="22"/>
        </w:rPr>
      </w:lvl>
    </w:lvlOverride>
    <w:lvlOverride w:ilvl="4">
      <w:lvl w:ilvl="4">
        <w:start w:val="1"/>
        <w:numFmt w:val="lowerLetter"/>
        <w:pStyle w:val="Heading5"/>
        <w:lvlText w:val="(%5)"/>
        <w:lvlJc w:val="left"/>
        <w:pPr>
          <w:tabs>
            <w:tab w:val="num" w:pos="964"/>
          </w:tabs>
          <w:ind w:left="431" w:hanging="431"/>
        </w:pPr>
        <w:rPr>
          <w:rFonts w:ascii="Times New Roman" w:hAnsi="Times New Roman" w:cs="Times New Roman" w:hint="default"/>
          <w:b w:val="0"/>
          <w:i/>
          <w:color w:val="000000" w:themeColor="text1"/>
          <w:sz w:val="24"/>
        </w:rPr>
      </w:lvl>
    </w:lvlOverride>
    <w:lvlOverride w:ilvl="5">
      <w:lvl w:ilvl="5">
        <w:start w:val="1"/>
        <w:numFmt w:val="lowerRoman"/>
        <w:pStyle w:val="Heading6"/>
        <w:lvlText w:val="%6"/>
        <w:lvlJc w:val="left"/>
        <w:pPr>
          <w:ind w:left="431" w:hanging="431"/>
        </w:pPr>
        <w:rPr>
          <w:rFonts w:ascii="Times New Roman" w:hAnsi="Times New Roman" w:hint="default"/>
          <w:b w:val="0"/>
          <w:i/>
          <w:color w:val="000000" w:themeColor="text1"/>
          <w:sz w:val="24"/>
        </w:rPr>
      </w:lvl>
    </w:lvlOverride>
    <w:lvlOverride w:ilvl="6">
      <w:lvl w:ilvl="6">
        <w:start w:val="1"/>
        <w:numFmt w:val="lowerRoman"/>
        <w:pStyle w:val="Heading7"/>
        <w:lvlText w:val="%7"/>
        <w:lvlJc w:val="left"/>
        <w:pPr>
          <w:ind w:left="431" w:hanging="431"/>
        </w:pPr>
        <w:rPr>
          <w:rFonts w:ascii="Times New Roman" w:hAnsi="Times New Roman" w:hint="default"/>
          <w:b w:val="0"/>
          <w:i/>
          <w:color w:val="000000" w:themeColor="text1"/>
          <w:sz w:val="24"/>
        </w:rPr>
      </w:lvl>
    </w:lvlOverride>
    <w:lvlOverride w:ilvl="7">
      <w:lvl w:ilvl="7">
        <w:start w:val="1"/>
        <w:numFmt w:val="lowerRoman"/>
        <w:pStyle w:val="Heading8"/>
        <w:lvlText w:val="%8"/>
        <w:lvlJc w:val="left"/>
        <w:pPr>
          <w:ind w:left="431" w:hanging="431"/>
        </w:pPr>
        <w:rPr>
          <w:rFonts w:ascii="Times New Roman" w:hAnsi="Times New Roman" w:hint="default"/>
          <w:b w:val="0"/>
          <w:i/>
          <w:color w:val="000000" w:themeColor="text1"/>
          <w:sz w:val="24"/>
        </w:rPr>
      </w:lvl>
    </w:lvlOverride>
    <w:lvlOverride w:ilvl="8">
      <w:lvl w:ilvl="8">
        <w:start w:val="1"/>
        <w:numFmt w:val="lowerRoman"/>
        <w:pStyle w:val="Heading9"/>
        <w:lvlText w:val="%9"/>
        <w:lvlJc w:val="left"/>
        <w:pPr>
          <w:ind w:left="431" w:hanging="431"/>
        </w:pPr>
        <w:rPr>
          <w:rFonts w:ascii="Times New Roman" w:hAnsi="Times New Roman" w:hint="default"/>
          <w:b w:val="0"/>
          <w:i/>
          <w:color w:val="000000" w:themeColor="text1"/>
          <w:sz w:val="24"/>
        </w:rPr>
      </w:lvl>
    </w:lvlOverride>
  </w:num>
  <w:num w:numId="17" w16cid:durableId="442725094">
    <w:abstractNumId w:val="10"/>
    <w:lvlOverride w:ilvl="0">
      <w:lvl w:ilvl="0">
        <w:start w:val="1"/>
        <w:numFmt w:val="decimal"/>
        <w:pStyle w:val="Heading1"/>
        <w:suff w:val="space"/>
        <w:lvlText w:val="CHAPTER %1:"/>
        <w:lvlJc w:val="left"/>
        <w:pPr>
          <w:ind w:left="0" w:firstLine="0"/>
        </w:pPr>
        <w:rPr>
          <w:rFonts w:ascii="Times New Roman" w:hAnsi="Times New Roman" w:cs="Times New Roman" w:hint="default"/>
          <w:b/>
          <w:bCs w:val="0"/>
          <w:i w:val="0"/>
          <w:iCs w:val="0"/>
          <w:caps/>
          <w:smallCaps w:val="0"/>
          <w:strike w:val="0"/>
          <w:dstrike w:val="0"/>
          <w:noProof w:val="0"/>
          <w:vanish w:val="0"/>
          <w:color w:val="000000" w:themeColor="text1"/>
          <w:spacing w:val="0"/>
          <w:kern w:val="0"/>
          <w:position w:val="0"/>
          <w:sz w:val="24"/>
          <w:u w:val="none"/>
          <w:effect w:val="none"/>
          <w:vertAlign w:val="baseline"/>
          <w:em w:val="none"/>
          <w:specVanish w:val="0"/>
        </w:rPr>
      </w:lvl>
    </w:lvlOverride>
    <w:lvlOverride w:ilvl="1">
      <w:lvl w:ilvl="1">
        <w:start w:val="1"/>
        <w:numFmt w:val="decimal"/>
        <w:pStyle w:val="Heading2"/>
        <w:lvlText w:val="%1.%2"/>
        <w:lvlJc w:val="left"/>
        <w:pPr>
          <w:tabs>
            <w:tab w:val="num" w:pos="907"/>
          </w:tabs>
          <w:ind w:left="907" w:hanging="907"/>
        </w:pPr>
        <w:rPr>
          <w:rFonts w:ascii="Times New Roman" w:hAnsi="Times New Roman" w:hint="default"/>
          <w:b/>
          <w:i w:val="0"/>
          <w:sz w:val="24"/>
        </w:rPr>
      </w:lvl>
    </w:lvlOverride>
    <w:lvlOverride w:ilvl="2">
      <w:lvl w:ilvl="2">
        <w:start w:val="1"/>
        <w:numFmt w:val="decimal"/>
        <w:pStyle w:val="Heading3"/>
        <w:lvlText w:val="%1.%2.%3"/>
        <w:lvlJc w:val="left"/>
        <w:pPr>
          <w:tabs>
            <w:tab w:val="num" w:pos="907"/>
          </w:tabs>
          <w:ind w:left="907" w:hanging="907"/>
        </w:pPr>
        <w:rPr>
          <w:rFonts w:ascii="Times New Roman" w:hAnsi="Times New Roman" w:hint="default"/>
          <w:b/>
          <w:i w:val="0"/>
          <w:sz w:val="22"/>
        </w:rPr>
      </w:lvl>
    </w:lvlOverride>
    <w:lvlOverride w:ilvl="3">
      <w:lvl w:ilvl="3">
        <w:start w:val="1"/>
        <w:numFmt w:val="decimal"/>
        <w:pStyle w:val="Heading4"/>
        <w:lvlText w:val="%1.%2.%3.%4"/>
        <w:lvlJc w:val="left"/>
        <w:pPr>
          <w:tabs>
            <w:tab w:val="num" w:pos="2797"/>
          </w:tabs>
          <w:ind w:left="2797" w:hanging="907"/>
        </w:pPr>
        <w:rPr>
          <w:rFonts w:ascii="Times New Roman" w:hAnsi="Times New Roman" w:hint="default"/>
          <w:b/>
          <w:i w:val="0"/>
          <w:sz w:val="22"/>
        </w:rPr>
      </w:lvl>
    </w:lvlOverride>
    <w:lvlOverride w:ilvl="4">
      <w:lvl w:ilvl="4">
        <w:start w:val="1"/>
        <w:numFmt w:val="lowerLetter"/>
        <w:pStyle w:val="Heading5"/>
        <w:lvlText w:val="(%5)"/>
        <w:lvlJc w:val="left"/>
        <w:pPr>
          <w:tabs>
            <w:tab w:val="num" w:pos="964"/>
          </w:tabs>
          <w:ind w:left="431" w:hanging="431"/>
        </w:pPr>
        <w:rPr>
          <w:rFonts w:ascii="Times New Roman" w:hAnsi="Times New Roman" w:cs="Times New Roman" w:hint="default"/>
          <w:b w:val="0"/>
          <w:i/>
          <w:color w:val="000000" w:themeColor="text1"/>
          <w:sz w:val="24"/>
        </w:rPr>
      </w:lvl>
    </w:lvlOverride>
    <w:lvlOverride w:ilvl="5">
      <w:lvl w:ilvl="5">
        <w:start w:val="1"/>
        <w:numFmt w:val="lowerRoman"/>
        <w:pStyle w:val="Heading6"/>
        <w:lvlText w:val="%6"/>
        <w:lvlJc w:val="left"/>
        <w:pPr>
          <w:ind w:left="431" w:hanging="431"/>
        </w:pPr>
        <w:rPr>
          <w:rFonts w:ascii="Times New Roman" w:hAnsi="Times New Roman" w:hint="default"/>
          <w:b w:val="0"/>
          <w:i/>
          <w:color w:val="000000" w:themeColor="text1"/>
          <w:sz w:val="24"/>
        </w:rPr>
      </w:lvl>
    </w:lvlOverride>
    <w:lvlOverride w:ilvl="6">
      <w:lvl w:ilvl="6">
        <w:start w:val="1"/>
        <w:numFmt w:val="lowerRoman"/>
        <w:pStyle w:val="Heading7"/>
        <w:lvlText w:val="%7"/>
        <w:lvlJc w:val="left"/>
        <w:pPr>
          <w:ind w:left="431" w:hanging="431"/>
        </w:pPr>
        <w:rPr>
          <w:rFonts w:ascii="Times New Roman" w:hAnsi="Times New Roman" w:hint="default"/>
          <w:b w:val="0"/>
          <w:i/>
          <w:color w:val="000000" w:themeColor="text1"/>
          <w:sz w:val="24"/>
        </w:rPr>
      </w:lvl>
    </w:lvlOverride>
    <w:lvlOverride w:ilvl="7">
      <w:lvl w:ilvl="7">
        <w:start w:val="1"/>
        <w:numFmt w:val="lowerRoman"/>
        <w:pStyle w:val="Heading8"/>
        <w:lvlText w:val="%8"/>
        <w:lvlJc w:val="left"/>
        <w:pPr>
          <w:ind w:left="431" w:hanging="431"/>
        </w:pPr>
        <w:rPr>
          <w:rFonts w:ascii="Times New Roman" w:hAnsi="Times New Roman" w:hint="default"/>
          <w:b w:val="0"/>
          <w:i/>
          <w:color w:val="000000" w:themeColor="text1"/>
          <w:sz w:val="24"/>
        </w:rPr>
      </w:lvl>
    </w:lvlOverride>
    <w:lvlOverride w:ilvl="8">
      <w:lvl w:ilvl="8">
        <w:start w:val="1"/>
        <w:numFmt w:val="lowerRoman"/>
        <w:pStyle w:val="Heading9"/>
        <w:lvlText w:val="%9"/>
        <w:lvlJc w:val="left"/>
        <w:pPr>
          <w:ind w:left="431" w:hanging="431"/>
        </w:pPr>
        <w:rPr>
          <w:rFonts w:ascii="Times New Roman" w:hAnsi="Times New Roman" w:hint="default"/>
          <w:b w:val="0"/>
          <w:i/>
          <w:color w:val="000000" w:themeColor="text1"/>
          <w:sz w:val="24"/>
        </w:rPr>
      </w:lvl>
    </w:lvlOverride>
  </w:num>
  <w:num w:numId="18" w16cid:durableId="818499163">
    <w:abstractNumId w:val="10"/>
    <w:lvlOverride w:ilvl="0">
      <w:lvl w:ilvl="0">
        <w:start w:val="1"/>
        <w:numFmt w:val="decimal"/>
        <w:pStyle w:val="Heading1"/>
        <w:suff w:val="space"/>
        <w:lvlText w:val="CHAPTER %1:"/>
        <w:lvlJc w:val="left"/>
        <w:pPr>
          <w:ind w:left="0" w:firstLine="0"/>
        </w:pPr>
        <w:rPr>
          <w:rFonts w:ascii="Times New Roman" w:hAnsi="Times New Roman" w:cs="Times New Roman" w:hint="default"/>
          <w:b/>
          <w:bCs w:val="0"/>
          <w:i w:val="0"/>
          <w:iCs w:val="0"/>
          <w:caps/>
          <w:smallCaps w:val="0"/>
          <w:strike w:val="0"/>
          <w:dstrike w:val="0"/>
          <w:noProof w:val="0"/>
          <w:vanish w:val="0"/>
          <w:color w:val="000000" w:themeColor="text1"/>
          <w:spacing w:val="0"/>
          <w:kern w:val="0"/>
          <w:position w:val="0"/>
          <w:sz w:val="24"/>
          <w:u w:val="none"/>
          <w:effect w:val="none"/>
          <w:vertAlign w:val="baseline"/>
          <w:em w:val="none"/>
          <w:specVanish w:val="0"/>
        </w:rPr>
      </w:lvl>
    </w:lvlOverride>
    <w:lvlOverride w:ilvl="1">
      <w:lvl w:ilvl="1">
        <w:start w:val="1"/>
        <w:numFmt w:val="decimal"/>
        <w:pStyle w:val="Heading2"/>
        <w:lvlText w:val="%1.%2"/>
        <w:lvlJc w:val="left"/>
        <w:pPr>
          <w:tabs>
            <w:tab w:val="num" w:pos="907"/>
          </w:tabs>
          <w:ind w:left="907" w:hanging="907"/>
        </w:pPr>
        <w:rPr>
          <w:rFonts w:ascii="Times New Roman" w:hAnsi="Times New Roman" w:hint="default"/>
          <w:b/>
          <w:i w:val="0"/>
          <w:sz w:val="24"/>
        </w:rPr>
      </w:lvl>
    </w:lvlOverride>
    <w:lvlOverride w:ilvl="2">
      <w:lvl w:ilvl="2">
        <w:start w:val="1"/>
        <w:numFmt w:val="decimal"/>
        <w:pStyle w:val="Heading3"/>
        <w:lvlText w:val="%1.%2.%3"/>
        <w:lvlJc w:val="left"/>
        <w:pPr>
          <w:tabs>
            <w:tab w:val="num" w:pos="907"/>
          </w:tabs>
          <w:ind w:left="907" w:hanging="907"/>
        </w:pPr>
        <w:rPr>
          <w:rFonts w:ascii="Times New Roman" w:hAnsi="Times New Roman" w:hint="default"/>
          <w:b/>
          <w:i w:val="0"/>
          <w:sz w:val="22"/>
        </w:rPr>
      </w:lvl>
    </w:lvlOverride>
    <w:lvlOverride w:ilvl="3">
      <w:lvl w:ilvl="3">
        <w:start w:val="1"/>
        <w:numFmt w:val="decimal"/>
        <w:pStyle w:val="Heading4"/>
        <w:lvlText w:val="%1.%2.%3.%4"/>
        <w:lvlJc w:val="left"/>
        <w:pPr>
          <w:tabs>
            <w:tab w:val="num" w:pos="2797"/>
          </w:tabs>
          <w:ind w:left="2797" w:hanging="907"/>
        </w:pPr>
        <w:rPr>
          <w:rFonts w:ascii="Times New Roman" w:hAnsi="Times New Roman" w:hint="default"/>
          <w:b/>
          <w:i w:val="0"/>
          <w:sz w:val="22"/>
        </w:rPr>
      </w:lvl>
    </w:lvlOverride>
    <w:lvlOverride w:ilvl="4">
      <w:lvl w:ilvl="4">
        <w:start w:val="1"/>
        <w:numFmt w:val="lowerLetter"/>
        <w:pStyle w:val="Heading5"/>
        <w:lvlText w:val="(%5)"/>
        <w:lvlJc w:val="left"/>
        <w:pPr>
          <w:tabs>
            <w:tab w:val="num" w:pos="964"/>
          </w:tabs>
          <w:ind w:left="431" w:hanging="431"/>
        </w:pPr>
        <w:rPr>
          <w:rFonts w:ascii="Times New Roman" w:hAnsi="Times New Roman" w:cs="Times New Roman" w:hint="default"/>
          <w:b w:val="0"/>
          <w:i/>
          <w:color w:val="000000" w:themeColor="text1"/>
          <w:sz w:val="24"/>
        </w:rPr>
      </w:lvl>
    </w:lvlOverride>
    <w:lvlOverride w:ilvl="5">
      <w:lvl w:ilvl="5">
        <w:start w:val="1"/>
        <w:numFmt w:val="lowerRoman"/>
        <w:pStyle w:val="Heading6"/>
        <w:lvlText w:val="%6"/>
        <w:lvlJc w:val="left"/>
        <w:pPr>
          <w:ind w:left="431" w:hanging="431"/>
        </w:pPr>
        <w:rPr>
          <w:rFonts w:ascii="Times New Roman" w:hAnsi="Times New Roman" w:hint="default"/>
          <w:b w:val="0"/>
          <w:i/>
          <w:color w:val="000000" w:themeColor="text1"/>
          <w:sz w:val="24"/>
        </w:rPr>
      </w:lvl>
    </w:lvlOverride>
    <w:lvlOverride w:ilvl="6">
      <w:lvl w:ilvl="6">
        <w:start w:val="1"/>
        <w:numFmt w:val="lowerRoman"/>
        <w:pStyle w:val="Heading7"/>
        <w:lvlText w:val="%7"/>
        <w:lvlJc w:val="left"/>
        <w:pPr>
          <w:ind w:left="431" w:hanging="431"/>
        </w:pPr>
        <w:rPr>
          <w:rFonts w:ascii="Times New Roman" w:hAnsi="Times New Roman" w:hint="default"/>
          <w:b w:val="0"/>
          <w:i/>
          <w:color w:val="000000" w:themeColor="text1"/>
          <w:sz w:val="24"/>
        </w:rPr>
      </w:lvl>
    </w:lvlOverride>
    <w:lvlOverride w:ilvl="7">
      <w:lvl w:ilvl="7">
        <w:start w:val="1"/>
        <w:numFmt w:val="lowerRoman"/>
        <w:pStyle w:val="Heading8"/>
        <w:lvlText w:val="%8"/>
        <w:lvlJc w:val="left"/>
        <w:pPr>
          <w:ind w:left="431" w:hanging="431"/>
        </w:pPr>
        <w:rPr>
          <w:rFonts w:ascii="Times New Roman" w:hAnsi="Times New Roman" w:hint="default"/>
          <w:b w:val="0"/>
          <w:i/>
          <w:color w:val="000000" w:themeColor="text1"/>
          <w:sz w:val="24"/>
        </w:rPr>
      </w:lvl>
    </w:lvlOverride>
    <w:lvlOverride w:ilvl="8">
      <w:lvl w:ilvl="8">
        <w:start w:val="1"/>
        <w:numFmt w:val="lowerRoman"/>
        <w:pStyle w:val="Heading9"/>
        <w:lvlText w:val="%9"/>
        <w:lvlJc w:val="left"/>
        <w:pPr>
          <w:ind w:left="431" w:hanging="431"/>
        </w:pPr>
        <w:rPr>
          <w:rFonts w:ascii="Times New Roman" w:hAnsi="Times New Roman" w:hint="default"/>
          <w:b w:val="0"/>
          <w:i/>
          <w:color w:val="000000" w:themeColor="text1"/>
          <w:sz w:val="24"/>
        </w:rPr>
      </w:lvl>
    </w:lvlOverride>
  </w:num>
  <w:num w:numId="19" w16cid:durableId="1523087232">
    <w:abstractNumId w:val="10"/>
    <w:lvlOverride w:ilvl="0">
      <w:startOverride w:val="1"/>
      <w:lvl w:ilvl="0">
        <w:start w:val="1"/>
        <w:numFmt w:val="decimal"/>
        <w:pStyle w:val="Heading1"/>
        <w:suff w:val="space"/>
        <w:lvlText w:val="CHAPTER %1:"/>
        <w:lvlJc w:val="left"/>
        <w:pPr>
          <w:ind w:left="0" w:firstLine="0"/>
        </w:pPr>
        <w:rPr>
          <w:rFonts w:ascii="Times New Roman" w:hAnsi="Times New Roman" w:cs="Times New Roman" w:hint="default"/>
          <w:b/>
          <w:bCs w:val="0"/>
          <w:i w:val="0"/>
          <w:iCs w:val="0"/>
          <w:caps/>
          <w:smallCaps w:val="0"/>
          <w:strike w:val="0"/>
          <w:dstrike w:val="0"/>
          <w:noProof w:val="0"/>
          <w:vanish w:val="0"/>
          <w:color w:val="000000" w:themeColor="text1"/>
          <w:spacing w:val="0"/>
          <w:kern w:val="0"/>
          <w:position w:val="0"/>
          <w:sz w:val="24"/>
          <w:u w:val="none"/>
          <w:effect w:val="none"/>
          <w:vertAlign w:val="baseline"/>
          <w:em w:val="none"/>
          <w:specVanish w:val="0"/>
        </w:rPr>
      </w:lvl>
    </w:lvlOverride>
    <w:lvlOverride w:ilvl="1">
      <w:startOverride w:val="1"/>
      <w:lvl w:ilvl="1">
        <w:start w:val="1"/>
        <w:numFmt w:val="decimal"/>
        <w:pStyle w:val="Heading2"/>
        <w:lvlText w:val="%1.%2"/>
        <w:lvlJc w:val="left"/>
        <w:pPr>
          <w:tabs>
            <w:tab w:val="num" w:pos="907"/>
          </w:tabs>
          <w:ind w:left="907" w:hanging="907"/>
        </w:pPr>
        <w:rPr>
          <w:rFonts w:ascii="Times New Roman" w:hAnsi="Times New Roman" w:hint="default"/>
          <w:b/>
          <w:i w:val="0"/>
          <w:sz w:val="24"/>
        </w:rPr>
      </w:lvl>
    </w:lvlOverride>
    <w:lvlOverride w:ilvl="2">
      <w:startOverride w:val="1"/>
      <w:lvl w:ilvl="2">
        <w:start w:val="1"/>
        <w:numFmt w:val="decimal"/>
        <w:pStyle w:val="Heading3"/>
        <w:lvlText w:val="%1.%2.%3"/>
        <w:lvlJc w:val="left"/>
        <w:pPr>
          <w:tabs>
            <w:tab w:val="num" w:pos="907"/>
          </w:tabs>
          <w:ind w:left="907" w:hanging="907"/>
        </w:pPr>
        <w:rPr>
          <w:rFonts w:ascii="Times New Roman" w:hAnsi="Times New Roman" w:hint="default"/>
          <w:b/>
          <w:i w:val="0"/>
          <w:sz w:val="22"/>
        </w:rPr>
      </w:lvl>
    </w:lvlOverride>
    <w:lvlOverride w:ilvl="3">
      <w:startOverride w:val="1"/>
      <w:lvl w:ilvl="3">
        <w:start w:val="1"/>
        <w:numFmt w:val="decimal"/>
        <w:pStyle w:val="Heading4"/>
        <w:lvlText w:val="%1.%2.%3.%4"/>
        <w:lvlJc w:val="left"/>
        <w:pPr>
          <w:tabs>
            <w:tab w:val="num" w:pos="2797"/>
          </w:tabs>
          <w:ind w:left="2797" w:hanging="907"/>
        </w:pPr>
        <w:rPr>
          <w:rFonts w:ascii="Times New Roman" w:hAnsi="Times New Roman" w:hint="default"/>
          <w:b/>
          <w:i w:val="0"/>
          <w:sz w:val="22"/>
        </w:rPr>
      </w:lvl>
    </w:lvlOverride>
    <w:lvlOverride w:ilvl="4">
      <w:startOverride w:val="1"/>
      <w:lvl w:ilvl="4">
        <w:start w:val="1"/>
        <w:numFmt w:val="lowerLetter"/>
        <w:pStyle w:val="Heading5"/>
        <w:lvlText w:val="(%5)"/>
        <w:lvlJc w:val="left"/>
        <w:pPr>
          <w:tabs>
            <w:tab w:val="num" w:pos="964"/>
          </w:tabs>
          <w:ind w:left="431" w:hanging="431"/>
        </w:pPr>
        <w:rPr>
          <w:rFonts w:ascii="Times New Roman" w:hAnsi="Times New Roman" w:cs="Times New Roman" w:hint="default"/>
          <w:b w:val="0"/>
          <w:i/>
          <w:color w:val="000000" w:themeColor="text1"/>
          <w:sz w:val="24"/>
        </w:rPr>
      </w:lvl>
    </w:lvlOverride>
    <w:lvlOverride w:ilvl="5">
      <w:startOverride w:val="1"/>
      <w:lvl w:ilvl="5">
        <w:start w:val="1"/>
        <w:numFmt w:val="lowerRoman"/>
        <w:pStyle w:val="Heading6"/>
        <w:lvlText w:val="%6"/>
        <w:lvlJc w:val="left"/>
        <w:pPr>
          <w:ind w:left="431" w:hanging="431"/>
        </w:pPr>
        <w:rPr>
          <w:rFonts w:ascii="Times New Roman" w:hAnsi="Times New Roman" w:hint="default"/>
          <w:b w:val="0"/>
          <w:i/>
          <w:color w:val="000000" w:themeColor="text1"/>
          <w:sz w:val="24"/>
        </w:rPr>
      </w:lvl>
    </w:lvlOverride>
    <w:lvlOverride w:ilvl="6">
      <w:startOverride w:val="1"/>
      <w:lvl w:ilvl="6">
        <w:start w:val="1"/>
        <w:numFmt w:val="lowerRoman"/>
        <w:pStyle w:val="Heading7"/>
        <w:lvlText w:val="%7"/>
        <w:lvlJc w:val="left"/>
        <w:pPr>
          <w:ind w:left="431" w:hanging="431"/>
        </w:pPr>
        <w:rPr>
          <w:rFonts w:ascii="Times New Roman" w:hAnsi="Times New Roman" w:hint="default"/>
          <w:b w:val="0"/>
          <w:i/>
          <w:color w:val="000000" w:themeColor="text1"/>
          <w:sz w:val="24"/>
        </w:rPr>
      </w:lvl>
    </w:lvlOverride>
    <w:lvlOverride w:ilvl="7">
      <w:startOverride w:val="1"/>
      <w:lvl w:ilvl="7">
        <w:start w:val="1"/>
        <w:numFmt w:val="lowerRoman"/>
        <w:pStyle w:val="Heading8"/>
        <w:lvlText w:val="%8"/>
        <w:lvlJc w:val="left"/>
        <w:pPr>
          <w:ind w:left="431" w:hanging="431"/>
        </w:pPr>
        <w:rPr>
          <w:rFonts w:ascii="Times New Roman" w:hAnsi="Times New Roman" w:hint="default"/>
          <w:b w:val="0"/>
          <w:i/>
          <w:color w:val="000000" w:themeColor="text1"/>
          <w:sz w:val="24"/>
        </w:rPr>
      </w:lvl>
    </w:lvlOverride>
    <w:lvlOverride w:ilvl="8">
      <w:startOverride w:val="1"/>
      <w:lvl w:ilvl="8">
        <w:start w:val="1"/>
        <w:numFmt w:val="lowerRoman"/>
        <w:pStyle w:val="Heading9"/>
        <w:lvlText w:val="%9"/>
        <w:lvlJc w:val="left"/>
        <w:pPr>
          <w:ind w:left="431" w:hanging="431"/>
        </w:pPr>
        <w:rPr>
          <w:rFonts w:ascii="Times New Roman" w:hAnsi="Times New Roman" w:hint="default"/>
          <w:b w:val="0"/>
          <w:i/>
          <w:color w:val="000000" w:themeColor="text1"/>
          <w:sz w:val="24"/>
        </w:rPr>
      </w:lvl>
    </w:lvlOverride>
  </w:num>
  <w:num w:numId="20" w16cid:durableId="1700426391">
    <w:abstractNumId w:val="14"/>
  </w:num>
  <w:num w:numId="21" w16cid:durableId="1182745587">
    <w:abstractNumId w:val="4"/>
  </w:num>
  <w:num w:numId="22" w16cid:durableId="370568585">
    <w:abstractNumId w:val="7"/>
  </w:num>
  <w:num w:numId="23" w16cid:durableId="1264612477">
    <w:abstractNumId w:val="1"/>
  </w:num>
  <w:num w:numId="24" w16cid:durableId="406608351">
    <w:abstractNumId w:val="12"/>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4"/>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1DF9"/>
    <w:rsid w:val="00004FCC"/>
    <w:rsid w:val="00005036"/>
    <w:rsid w:val="00005342"/>
    <w:rsid w:val="00007ACD"/>
    <w:rsid w:val="00010B9C"/>
    <w:rsid w:val="0001281A"/>
    <w:rsid w:val="000429E7"/>
    <w:rsid w:val="00046085"/>
    <w:rsid w:val="000500D7"/>
    <w:rsid w:val="000509DF"/>
    <w:rsid w:val="00057382"/>
    <w:rsid w:val="00083DF1"/>
    <w:rsid w:val="000857C4"/>
    <w:rsid w:val="000879D8"/>
    <w:rsid w:val="000B22E9"/>
    <w:rsid w:val="000C094F"/>
    <w:rsid w:val="000E176C"/>
    <w:rsid w:val="0010574C"/>
    <w:rsid w:val="00105776"/>
    <w:rsid w:val="001103F8"/>
    <w:rsid w:val="001150A3"/>
    <w:rsid w:val="00125B10"/>
    <w:rsid w:val="001576AD"/>
    <w:rsid w:val="0016201F"/>
    <w:rsid w:val="0016270F"/>
    <w:rsid w:val="00164C03"/>
    <w:rsid w:val="00170256"/>
    <w:rsid w:val="001777D5"/>
    <w:rsid w:val="001926D8"/>
    <w:rsid w:val="001933E6"/>
    <w:rsid w:val="001B64A4"/>
    <w:rsid w:val="001C3934"/>
    <w:rsid w:val="001C3BA6"/>
    <w:rsid w:val="001F0E8E"/>
    <w:rsid w:val="00203E74"/>
    <w:rsid w:val="00204E4F"/>
    <w:rsid w:val="00206A28"/>
    <w:rsid w:val="0025540E"/>
    <w:rsid w:val="00260E75"/>
    <w:rsid w:val="002624F1"/>
    <w:rsid w:val="00291C35"/>
    <w:rsid w:val="00293102"/>
    <w:rsid w:val="00295575"/>
    <w:rsid w:val="002A3FB5"/>
    <w:rsid w:val="002D444B"/>
    <w:rsid w:val="00305BA1"/>
    <w:rsid w:val="0031546B"/>
    <w:rsid w:val="003166FB"/>
    <w:rsid w:val="00337D11"/>
    <w:rsid w:val="00341BB2"/>
    <w:rsid w:val="003700E5"/>
    <w:rsid w:val="00385572"/>
    <w:rsid w:val="003A3227"/>
    <w:rsid w:val="003A62DB"/>
    <w:rsid w:val="003B3A8C"/>
    <w:rsid w:val="003D046C"/>
    <w:rsid w:val="003F1A8D"/>
    <w:rsid w:val="003F23FF"/>
    <w:rsid w:val="003F5FB3"/>
    <w:rsid w:val="004035C1"/>
    <w:rsid w:val="004065D7"/>
    <w:rsid w:val="00420EB3"/>
    <w:rsid w:val="00434B6F"/>
    <w:rsid w:val="00437E5F"/>
    <w:rsid w:val="0044111A"/>
    <w:rsid w:val="00464083"/>
    <w:rsid w:val="0048366B"/>
    <w:rsid w:val="004865DD"/>
    <w:rsid w:val="004A1E35"/>
    <w:rsid w:val="004A58DC"/>
    <w:rsid w:val="004B6546"/>
    <w:rsid w:val="004E4FCB"/>
    <w:rsid w:val="004F15D2"/>
    <w:rsid w:val="0055074D"/>
    <w:rsid w:val="0055205C"/>
    <w:rsid w:val="00582136"/>
    <w:rsid w:val="0058438B"/>
    <w:rsid w:val="00584F6D"/>
    <w:rsid w:val="005C4C23"/>
    <w:rsid w:val="005D315D"/>
    <w:rsid w:val="00610330"/>
    <w:rsid w:val="00624D0C"/>
    <w:rsid w:val="00636F45"/>
    <w:rsid w:val="00646732"/>
    <w:rsid w:val="00652693"/>
    <w:rsid w:val="00652732"/>
    <w:rsid w:val="006631DD"/>
    <w:rsid w:val="00663E9C"/>
    <w:rsid w:val="00666B9C"/>
    <w:rsid w:val="00666F18"/>
    <w:rsid w:val="00676F99"/>
    <w:rsid w:val="00692EE0"/>
    <w:rsid w:val="006A0EDB"/>
    <w:rsid w:val="006A5D09"/>
    <w:rsid w:val="006F5D20"/>
    <w:rsid w:val="00703941"/>
    <w:rsid w:val="007163C9"/>
    <w:rsid w:val="00740E25"/>
    <w:rsid w:val="00740FF4"/>
    <w:rsid w:val="00744119"/>
    <w:rsid w:val="00751D74"/>
    <w:rsid w:val="0075573F"/>
    <w:rsid w:val="00762E0B"/>
    <w:rsid w:val="00766D31"/>
    <w:rsid w:val="00773233"/>
    <w:rsid w:val="00781AAF"/>
    <w:rsid w:val="0079362E"/>
    <w:rsid w:val="007A1E3E"/>
    <w:rsid w:val="007C7A91"/>
    <w:rsid w:val="007D412D"/>
    <w:rsid w:val="007F19BF"/>
    <w:rsid w:val="007F33E4"/>
    <w:rsid w:val="00822FFF"/>
    <w:rsid w:val="00823025"/>
    <w:rsid w:val="00830948"/>
    <w:rsid w:val="00830E18"/>
    <w:rsid w:val="00834CA7"/>
    <w:rsid w:val="00856BB9"/>
    <w:rsid w:val="00857EFB"/>
    <w:rsid w:val="00882049"/>
    <w:rsid w:val="00885C8A"/>
    <w:rsid w:val="008A5D12"/>
    <w:rsid w:val="008A7D5F"/>
    <w:rsid w:val="008B6EF7"/>
    <w:rsid w:val="008D2592"/>
    <w:rsid w:val="008E0728"/>
    <w:rsid w:val="008F2E02"/>
    <w:rsid w:val="00923C09"/>
    <w:rsid w:val="009308E8"/>
    <w:rsid w:val="0094013F"/>
    <w:rsid w:val="00947CBD"/>
    <w:rsid w:val="00981734"/>
    <w:rsid w:val="009A0986"/>
    <w:rsid w:val="009C49BB"/>
    <w:rsid w:val="009C4BAD"/>
    <w:rsid w:val="009D12D2"/>
    <w:rsid w:val="009D2970"/>
    <w:rsid w:val="009F2951"/>
    <w:rsid w:val="009F2EAD"/>
    <w:rsid w:val="009F32D1"/>
    <w:rsid w:val="009F5C76"/>
    <w:rsid w:val="00A029A1"/>
    <w:rsid w:val="00A036A7"/>
    <w:rsid w:val="00A1213E"/>
    <w:rsid w:val="00A177C7"/>
    <w:rsid w:val="00A22243"/>
    <w:rsid w:val="00A25973"/>
    <w:rsid w:val="00A47B34"/>
    <w:rsid w:val="00A56B80"/>
    <w:rsid w:val="00A73E36"/>
    <w:rsid w:val="00A8428B"/>
    <w:rsid w:val="00A919E9"/>
    <w:rsid w:val="00A96AC3"/>
    <w:rsid w:val="00AA084E"/>
    <w:rsid w:val="00AB5EF0"/>
    <w:rsid w:val="00AB7CE9"/>
    <w:rsid w:val="00AD3BB4"/>
    <w:rsid w:val="00AD7882"/>
    <w:rsid w:val="00AE2890"/>
    <w:rsid w:val="00AE54C7"/>
    <w:rsid w:val="00B002ED"/>
    <w:rsid w:val="00B077A9"/>
    <w:rsid w:val="00B263E8"/>
    <w:rsid w:val="00B304EC"/>
    <w:rsid w:val="00B37554"/>
    <w:rsid w:val="00B561D7"/>
    <w:rsid w:val="00B6053F"/>
    <w:rsid w:val="00B81EAB"/>
    <w:rsid w:val="00B91695"/>
    <w:rsid w:val="00BB524B"/>
    <w:rsid w:val="00BE108E"/>
    <w:rsid w:val="00BF74E1"/>
    <w:rsid w:val="00C13762"/>
    <w:rsid w:val="00C17A97"/>
    <w:rsid w:val="00C32EB9"/>
    <w:rsid w:val="00C44CE6"/>
    <w:rsid w:val="00C6020C"/>
    <w:rsid w:val="00C62FAE"/>
    <w:rsid w:val="00C670F7"/>
    <w:rsid w:val="00C71E4F"/>
    <w:rsid w:val="00C8455C"/>
    <w:rsid w:val="00C97DE9"/>
    <w:rsid w:val="00CA4E35"/>
    <w:rsid w:val="00CB5A6D"/>
    <w:rsid w:val="00CB5CD4"/>
    <w:rsid w:val="00CD3442"/>
    <w:rsid w:val="00CD5833"/>
    <w:rsid w:val="00CE1DF9"/>
    <w:rsid w:val="00CE23EB"/>
    <w:rsid w:val="00CF1DC7"/>
    <w:rsid w:val="00D07120"/>
    <w:rsid w:val="00D212A3"/>
    <w:rsid w:val="00D32EC2"/>
    <w:rsid w:val="00D4523E"/>
    <w:rsid w:val="00D706D2"/>
    <w:rsid w:val="00D76F42"/>
    <w:rsid w:val="00D82988"/>
    <w:rsid w:val="00D83610"/>
    <w:rsid w:val="00D85308"/>
    <w:rsid w:val="00D93726"/>
    <w:rsid w:val="00DC17E7"/>
    <w:rsid w:val="00DD3A4A"/>
    <w:rsid w:val="00DF7DC5"/>
    <w:rsid w:val="00E13F19"/>
    <w:rsid w:val="00E2026C"/>
    <w:rsid w:val="00E34D79"/>
    <w:rsid w:val="00E35BFC"/>
    <w:rsid w:val="00E510CF"/>
    <w:rsid w:val="00E511A9"/>
    <w:rsid w:val="00E556CB"/>
    <w:rsid w:val="00E603B6"/>
    <w:rsid w:val="00E606C2"/>
    <w:rsid w:val="00E77304"/>
    <w:rsid w:val="00EA0FD2"/>
    <w:rsid w:val="00EA1B87"/>
    <w:rsid w:val="00EA1C02"/>
    <w:rsid w:val="00EC1D18"/>
    <w:rsid w:val="00ED4A35"/>
    <w:rsid w:val="00EE2CE8"/>
    <w:rsid w:val="00EE3716"/>
    <w:rsid w:val="00F020C0"/>
    <w:rsid w:val="00F0492B"/>
    <w:rsid w:val="00F059B9"/>
    <w:rsid w:val="00F22B7A"/>
    <w:rsid w:val="00F31DD2"/>
    <w:rsid w:val="00F516E1"/>
    <w:rsid w:val="00F51977"/>
    <w:rsid w:val="00F572CA"/>
    <w:rsid w:val="00F60306"/>
    <w:rsid w:val="00F7245B"/>
    <w:rsid w:val="00F73A57"/>
    <w:rsid w:val="00F76492"/>
    <w:rsid w:val="00F91C7F"/>
    <w:rsid w:val="00F9521A"/>
    <w:rsid w:val="00FA062A"/>
    <w:rsid w:val="00FC6291"/>
    <w:rsid w:val="00FF2728"/>
    <w:rsid w:val="00FF7F13"/>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A4CF85C"/>
  <w15:chartTrackingRefBased/>
  <w15:docId w15:val="{C732AF94-203D-9746-8016-30B3B4F62A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3" w:unhideWhenUsed="1" w:qFormat="1"/>
    <w:lsdException w:name="heading 5" w:semiHidden="1" w:uiPriority="4"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24"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9" w:qFormat="1"/>
    <w:lsdException w:name="Closing" w:semiHidden="1" w:unhideWhenUsed="1"/>
    <w:lsdException w:name="Signature" w:semiHidden="1" w:unhideWhenUsed="1"/>
    <w:lsdException w:name="Default Paragraph Font" w:semiHidden="1" w:uiPriority="1" w:unhideWhenUsed="1"/>
    <w:lsdException w:name="Body Text" w:semiHidden="1" w:uiPriority="7"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Text"/>
    <w:qFormat/>
    <w:rsid w:val="00CE1DF9"/>
    <w:pPr>
      <w:spacing w:after="100" w:afterAutospacing="1" w:line="480" w:lineRule="auto"/>
      <w:ind w:firstLine="284"/>
      <w:jc w:val="both"/>
    </w:pPr>
    <w:rPr>
      <w:rFonts w:asciiTheme="majorBidi" w:eastAsiaTheme="minorEastAsia" w:hAnsiTheme="majorBidi"/>
      <w:kern w:val="0"/>
      <w:szCs w:val="22"/>
      <w14:ligatures w14:val="none"/>
    </w:rPr>
  </w:style>
  <w:style w:type="paragraph" w:styleId="Heading1">
    <w:name w:val="heading 1"/>
    <w:aliases w:val="h1,ThesisTitle"/>
    <w:basedOn w:val="Normal"/>
    <w:next w:val="Normal"/>
    <w:link w:val="Heading1Char"/>
    <w:qFormat/>
    <w:rsid w:val="00CE1DF9"/>
    <w:pPr>
      <w:keepNext/>
      <w:keepLines/>
      <w:pageBreakBefore/>
      <w:numPr>
        <w:numId w:val="4"/>
      </w:numPr>
      <w:spacing w:before="100" w:beforeAutospacing="1"/>
      <w:jc w:val="center"/>
      <w:outlineLvl w:val="0"/>
    </w:pPr>
    <w:rPr>
      <w:rFonts w:eastAsiaTheme="majorEastAsia" w:cstheme="majorBidi"/>
      <w:b/>
      <w:bCs/>
      <w:caps/>
      <w:szCs w:val="28"/>
    </w:rPr>
  </w:style>
  <w:style w:type="paragraph" w:styleId="Heading2">
    <w:name w:val="heading 2"/>
    <w:aliases w:val="h2"/>
    <w:basedOn w:val="Normal"/>
    <w:next w:val="Normal"/>
    <w:link w:val="Heading2Char"/>
    <w:unhideWhenUsed/>
    <w:qFormat/>
    <w:rsid w:val="00CE1DF9"/>
    <w:pPr>
      <w:keepNext/>
      <w:keepLines/>
      <w:numPr>
        <w:ilvl w:val="1"/>
        <w:numId w:val="4"/>
      </w:numPr>
      <w:spacing w:after="0" w:afterAutospacing="0"/>
      <w:outlineLvl w:val="1"/>
    </w:pPr>
    <w:rPr>
      <w:rFonts w:eastAsiaTheme="majorEastAsia" w:cstheme="majorBidi"/>
      <w:b/>
      <w:bCs/>
      <w:szCs w:val="26"/>
    </w:rPr>
  </w:style>
  <w:style w:type="paragraph" w:styleId="Heading3">
    <w:name w:val="heading 3"/>
    <w:aliases w:val="h3"/>
    <w:basedOn w:val="Normal"/>
    <w:next w:val="Normal"/>
    <w:link w:val="Heading3Char"/>
    <w:unhideWhenUsed/>
    <w:qFormat/>
    <w:rsid w:val="00CE1DF9"/>
    <w:pPr>
      <w:keepNext/>
      <w:keepLines/>
      <w:numPr>
        <w:ilvl w:val="2"/>
        <w:numId w:val="4"/>
      </w:numPr>
      <w:spacing w:after="0" w:afterAutospacing="0"/>
      <w:outlineLvl w:val="2"/>
    </w:pPr>
    <w:rPr>
      <w:rFonts w:eastAsiaTheme="majorEastAsia" w:cstheme="majorBidi"/>
      <w:b/>
      <w:bCs/>
    </w:rPr>
  </w:style>
  <w:style w:type="paragraph" w:styleId="Heading4">
    <w:name w:val="heading 4"/>
    <w:aliases w:val="h4,B-Head"/>
    <w:basedOn w:val="Normal"/>
    <w:next w:val="Normal"/>
    <w:link w:val="Heading4Char"/>
    <w:uiPriority w:val="3"/>
    <w:unhideWhenUsed/>
    <w:qFormat/>
    <w:rsid w:val="00CE1DF9"/>
    <w:pPr>
      <w:keepNext/>
      <w:keepLines/>
      <w:numPr>
        <w:ilvl w:val="3"/>
        <w:numId w:val="4"/>
      </w:numPr>
      <w:spacing w:after="0" w:afterAutospacing="0"/>
      <w:outlineLvl w:val="3"/>
    </w:pPr>
    <w:rPr>
      <w:rFonts w:eastAsiaTheme="majorEastAsia" w:cstheme="majorBidi"/>
      <w:b/>
      <w:bCs/>
      <w:iCs/>
    </w:rPr>
  </w:style>
  <w:style w:type="paragraph" w:styleId="Heading5">
    <w:name w:val="heading 5"/>
    <w:aliases w:val="h5,C-Head"/>
    <w:basedOn w:val="Normal"/>
    <w:next w:val="Normal"/>
    <w:link w:val="Heading5Char"/>
    <w:uiPriority w:val="4"/>
    <w:unhideWhenUsed/>
    <w:qFormat/>
    <w:rsid w:val="00CE1DF9"/>
    <w:pPr>
      <w:keepNext/>
      <w:keepLines/>
      <w:numPr>
        <w:ilvl w:val="4"/>
        <w:numId w:val="4"/>
      </w:numPr>
      <w:spacing w:after="0" w:afterAutospacing="0"/>
      <w:outlineLvl w:val="4"/>
    </w:pPr>
    <w:rPr>
      <w:rFonts w:eastAsiaTheme="majorEastAsia" w:cstheme="majorBidi"/>
      <w:b/>
      <w:i/>
    </w:rPr>
  </w:style>
  <w:style w:type="paragraph" w:styleId="Heading6">
    <w:name w:val="heading 6"/>
    <w:basedOn w:val="Normal"/>
    <w:next w:val="Normal"/>
    <w:link w:val="Heading6Char"/>
    <w:uiPriority w:val="99"/>
    <w:unhideWhenUsed/>
    <w:qFormat/>
    <w:rsid w:val="00CE1DF9"/>
    <w:pPr>
      <w:keepNext/>
      <w:keepLines/>
      <w:numPr>
        <w:ilvl w:val="5"/>
        <w:numId w:val="4"/>
      </w:numPr>
      <w:spacing w:before="200" w:after="0"/>
      <w:outlineLvl w:val="5"/>
    </w:pPr>
    <w:rPr>
      <w:rFonts w:asciiTheme="majorHAnsi" w:eastAsiaTheme="majorEastAsia" w:hAnsiTheme="majorHAnsi" w:cstheme="majorBidi"/>
      <w:i/>
      <w:iCs/>
      <w:color w:val="000000" w:themeColor="text1"/>
    </w:rPr>
  </w:style>
  <w:style w:type="paragraph" w:styleId="Heading7">
    <w:name w:val="heading 7"/>
    <w:basedOn w:val="Normal"/>
    <w:next w:val="Normal"/>
    <w:link w:val="Heading7Char"/>
    <w:uiPriority w:val="99"/>
    <w:semiHidden/>
    <w:unhideWhenUsed/>
    <w:qFormat/>
    <w:rsid w:val="00CE1DF9"/>
    <w:pPr>
      <w:keepNext/>
      <w:keepLines/>
      <w:numPr>
        <w:ilvl w:val="6"/>
        <w:numId w:val="4"/>
      </w:numPr>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9"/>
    <w:semiHidden/>
    <w:unhideWhenUsed/>
    <w:qFormat/>
    <w:rsid w:val="00CE1DF9"/>
    <w:pPr>
      <w:keepNext/>
      <w:keepLines/>
      <w:numPr>
        <w:ilvl w:val="7"/>
        <w:numId w:val="4"/>
      </w:numPr>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9"/>
    <w:semiHidden/>
    <w:unhideWhenUsed/>
    <w:qFormat/>
    <w:rsid w:val="00CE1DF9"/>
    <w:pPr>
      <w:keepNext/>
      <w:keepLines/>
      <w:numPr>
        <w:ilvl w:val="8"/>
        <w:numId w:val="4"/>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1 Char,ThesisTitle Char"/>
    <w:basedOn w:val="DefaultParagraphFont"/>
    <w:link w:val="Heading1"/>
    <w:rsid w:val="00CE1DF9"/>
    <w:rPr>
      <w:rFonts w:asciiTheme="majorBidi" w:eastAsiaTheme="majorEastAsia" w:hAnsiTheme="majorBidi" w:cstheme="majorBidi"/>
      <w:b/>
      <w:bCs/>
      <w:caps/>
      <w:kern w:val="0"/>
      <w:szCs w:val="28"/>
      <w:lang w:val="en-US"/>
      <w14:ligatures w14:val="none"/>
    </w:rPr>
  </w:style>
  <w:style w:type="character" w:customStyle="1" w:styleId="Heading2Char">
    <w:name w:val="Heading 2 Char"/>
    <w:aliases w:val="h2 Char"/>
    <w:basedOn w:val="DefaultParagraphFont"/>
    <w:link w:val="Heading2"/>
    <w:rsid w:val="00CE1DF9"/>
    <w:rPr>
      <w:rFonts w:asciiTheme="majorBidi" w:eastAsiaTheme="majorEastAsia" w:hAnsiTheme="majorBidi" w:cstheme="majorBidi"/>
      <w:b/>
      <w:bCs/>
      <w:kern w:val="0"/>
      <w:szCs w:val="26"/>
      <w:lang w:val="en-US"/>
      <w14:ligatures w14:val="none"/>
    </w:rPr>
  </w:style>
  <w:style w:type="character" w:customStyle="1" w:styleId="Heading3Char">
    <w:name w:val="Heading 3 Char"/>
    <w:aliases w:val="h3 Char"/>
    <w:basedOn w:val="DefaultParagraphFont"/>
    <w:link w:val="Heading3"/>
    <w:uiPriority w:val="9"/>
    <w:rsid w:val="00CE1DF9"/>
    <w:rPr>
      <w:rFonts w:asciiTheme="majorBidi" w:eastAsiaTheme="majorEastAsia" w:hAnsiTheme="majorBidi" w:cstheme="majorBidi"/>
      <w:b/>
      <w:bCs/>
      <w:kern w:val="0"/>
      <w:szCs w:val="22"/>
      <w:lang w:val="en-US"/>
      <w14:ligatures w14:val="none"/>
    </w:rPr>
  </w:style>
  <w:style w:type="character" w:customStyle="1" w:styleId="Heading4Char">
    <w:name w:val="Heading 4 Char"/>
    <w:aliases w:val="h4 Char,B-Head Char"/>
    <w:basedOn w:val="DefaultParagraphFont"/>
    <w:link w:val="Heading4"/>
    <w:uiPriority w:val="3"/>
    <w:rsid w:val="00CE1DF9"/>
    <w:rPr>
      <w:rFonts w:asciiTheme="majorBidi" w:eastAsiaTheme="majorEastAsia" w:hAnsiTheme="majorBidi" w:cstheme="majorBidi"/>
      <w:b/>
      <w:bCs/>
      <w:iCs/>
      <w:kern w:val="0"/>
      <w:szCs w:val="22"/>
      <w:lang w:val="en-US"/>
      <w14:ligatures w14:val="none"/>
    </w:rPr>
  </w:style>
  <w:style w:type="character" w:customStyle="1" w:styleId="Heading5Char">
    <w:name w:val="Heading 5 Char"/>
    <w:aliases w:val="h5 Char,C-Head Char"/>
    <w:basedOn w:val="DefaultParagraphFont"/>
    <w:link w:val="Heading5"/>
    <w:uiPriority w:val="4"/>
    <w:rsid w:val="00CE1DF9"/>
    <w:rPr>
      <w:rFonts w:asciiTheme="majorBidi" w:eastAsiaTheme="majorEastAsia" w:hAnsiTheme="majorBidi" w:cstheme="majorBidi"/>
      <w:b/>
      <w:i/>
      <w:kern w:val="0"/>
      <w:szCs w:val="22"/>
      <w:lang w:val="en-US"/>
      <w14:ligatures w14:val="none"/>
    </w:rPr>
  </w:style>
  <w:style w:type="character" w:customStyle="1" w:styleId="Heading6Char">
    <w:name w:val="Heading 6 Char"/>
    <w:basedOn w:val="DefaultParagraphFont"/>
    <w:link w:val="Heading6"/>
    <w:uiPriority w:val="99"/>
    <w:rsid w:val="00CE1DF9"/>
    <w:rPr>
      <w:rFonts w:asciiTheme="majorHAnsi" w:eastAsiaTheme="majorEastAsia" w:hAnsiTheme="majorHAnsi" w:cstheme="majorBidi"/>
      <w:i/>
      <w:iCs/>
      <w:color w:val="000000" w:themeColor="text1"/>
      <w:kern w:val="0"/>
      <w:szCs w:val="22"/>
      <w:lang w:val="en-US"/>
      <w14:ligatures w14:val="none"/>
    </w:rPr>
  </w:style>
  <w:style w:type="character" w:customStyle="1" w:styleId="Heading7Char">
    <w:name w:val="Heading 7 Char"/>
    <w:basedOn w:val="DefaultParagraphFont"/>
    <w:link w:val="Heading7"/>
    <w:uiPriority w:val="99"/>
    <w:semiHidden/>
    <w:rsid w:val="00CE1DF9"/>
    <w:rPr>
      <w:rFonts w:asciiTheme="majorHAnsi" w:eastAsiaTheme="majorEastAsia" w:hAnsiTheme="majorHAnsi" w:cstheme="majorBidi"/>
      <w:i/>
      <w:iCs/>
      <w:color w:val="404040" w:themeColor="text1" w:themeTint="BF"/>
      <w:kern w:val="0"/>
      <w:szCs w:val="22"/>
      <w:lang w:val="en-US"/>
      <w14:ligatures w14:val="none"/>
    </w:rPr>
  </w:style>
  <w:style w:type="character" w:customStyle="1" w:styleId="Heading8Char">
    <w:name w:val="Heading 8 Char"/>
    <w:basedOn w:val="DefaultParagraphFont"/>
    <w:link w:val="Heading8"/>
    <w:uiPriority w:val="99"/>
    <w:semiHidden/>
    <w:rsid w:val="00CE1DF9"/>
    <w:rPr>
      <w:rFonts w:asciiTheme="majorHAnsi" w:eastAsiaTheme="majorEastAsia" w:hAnsiTheme="majorHAnsi" w:cstheme="majorBidi"/>
      <w:color w:val="404040" w:themeColor="text1" w:themeTint="BF"/>
      <w:kern w:val="0"/>
      <w:sz w:val="20"/>
      <w:szCs w:val="20"/>
      <w:lang w:val="en-US"/>
      <w14:ligatures w14:val="none"/>
    </w:rPr>
  </w:style>
  <w:style w:type="character" w:customStyle="1" w:styleId="Heading9Char">
    <w:name w:val="Heading 9 Char"/>
    <w:basedOn w:val="DefaultParagraphFont"/>
    <w:link w:val="Heading9"/>
    <w:uiPriority w:val="99"/>
    <w:semiHidden/>
    <w:rsid w:val="00CE1DF9"/>
    <w:rPr>
      <w:rFonts w:asciiTheme="majorHAnsi" w:eastAsiaTheme="majorEastAsia" w:hAnsiTheme="majorHAnsi" w:cstheme="majorBidi"/>
      <w:i/>
      <w:iCs/>
      <w:color w:val="404040" w:themeColor="text1" w:themeTint="BF"/>
      <w:kern w:val="0"/>
      <w:sz w:val="20"/>
      <w:szCs w:val="20"/>
      <w:lang w:val="en-US"/>
      <w14:ligatures w14:val="none"/>
    </w:rPr>
  </w:style>
  <w:style w:type="character" w:styleId="PlaceholderText">
    <w:name w:val="Placeholder Text"/>
    <w:basedOn w:val="DefaultParagraphFont"/>
    <w:uiPriority w:val="99"/>
    <w:semiHidden/>
    <w:rsid w:val="00CE1DF9"/>
    <w:rPr>
      <w:color w:val="808080"/>
    </w:rPr>
  </w:style>
  <w:style w:type="paragraph" w:styleId="BalloonText">
    <w:name w:val="Balloon Text"/>
    <w:basedOn w:val="Normal"/>
    <w:link w:val="BalloonTextChar"/>
    <w:uiPriority w:val="99"/>
    <w:semiHidden/>
    <w:unhideWhenUsed/>
    <w:rsid w:val="00CE1DF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E1DF9"/>
    <w:rPr>
      <w:rFonts w:ascii="Tahoma" w:eastAsiaTheme="minorEastAsia" w:hAnsi="Tahoma" w:cs="Tahoma"/>
      <w:kern w:val="0"/>
      <w:sz w:val="16"/>
      <w:szCs w:val="16"/>
      <w:lang w:val="en-US"/>
      <w14:ligatures w14:val="none"/>
    </w:rPr>
  </w:style>
  <w:style w:type="character" w:styleId="BookTitle">
    <w:name w:val="Book Title"/>
    <w:basedOn w:val="DefaultParagraphFont"/>
    <w:uiPriority w:val="33"/>
    <w:qFormat/>
    <w:rsid w:val="00CE1DF9"/>
    <w:rPr>
      <w:rFonts w:ascii="Arial Narrow" w:hAnsi="Arial Narrow"/>
      <w:b/>
      <w:bCs/>
      <w:caps/>
      <w:color w:val="auto"/>
      <w:spacing w:val="5"/>
      <w:sz w:val="32"/>
      <w:u w:val="none"/>
    </w:rPr>
  </w:style>
  <w:style w:type="character" w:customStyle="1" w:styleId="Style1">
    <w:name w:val="Style1"/>
    <w:basedOn w:val="DefaultParagraphFont"/>
    <w:uiPriority w:val="19"/>
    <w:rsid w:val="00CE1DF9"/>
    <w:rPr>
      <w:rFonts w:ascii="Times New Roman" w:hAnsi="Times New Roman"/>
      <w:b/>
      <w:caps/>
      <w:smallCaps w:val="0"/>
      <w:strike w:val="0"/>
      <w:dstrike w:val="0"/>
      <w:vanish w:val="0"/>
      <w:sz w:val="28"/>
      <w:vertAlign w:val="baseline"/>
    </w:rPr>
  </w:style>
  <w:style w:type="paragraph" w:styleId="EndnoteText">
    <w:name w:val="endnote text"/>
    <w:basedOn w:val="Normal"/>
    <w:link w:val="EndnoteTextChar"/>
    <w:uiPriority w:val="99"/>
    <w:semiHidden/>
    <w:unhideWhenUsed/>
    <w:rsid w:val="00CE1DF9"/>
    <w:pPr>
      <w:spacing w:after="0" w:line="240" w:lineRule="auto"/>
    </w:pPr>
    <w:rPr>
      <w:sz w:val="20"/>
      <w:szCs w:val="20"/>
    </w:rPr>
  </w:style>
  <w:style w:type="character" w:customStyle="1" w:styleId="EndnoteTextChar">
    <w:name w:val="Endnote Text Char"/>
    <w:basedOn w:val="DefaultParagraphFont"/>
    <w:link w:val="EndnoteText"/>
    <w:uiPriority w:val="99"/>
    <w:semiHidden/>
    <w:rsid w:val="00CE1DF9"/>
    <w:rPr>
      <w:rFonts w:asciiTheme="majorBidi" w:eastAsiaTheme="minorEastAsia" w:hAnsiTheme="majorBidi"/>
      <w:kern w:val="0"/>
      <w:sz w:val="20"/>
      <w:szCs w:val="20"/>
      <w:lang w:val="en-US"/>
      <w14:ligatures w14:val="none"/>
    </w:rPr>
  </w:style>
  <w:style w:type="character" w:styleId="CommentReference">
    <w:name w:val="annotation reference"/>
    <w:basedOn w:val="DefaultParagraphFont"/>
    <w:uiPriority w:val="99"/>
    <w:semiHidden/>
    <w:unhideWhenUsed/>
    <w:rsid w:val="00CE1DF9"/>
    <w:rPr>
      <w:sz w:val="16"/>
      <w:szCs w:val="16"/>
    </w:rPr>
  </w:style>
  <w:style w:type="paragraph" w:styleId="CommentText">
    <w:name w:val="annotation text"/>
    <w:basedOn w:val="Normal"/>
    <w:link w:val="CommentTextChar"/>
    <w:uiPriority w:val="99"/>
    <w:unhideWhenUsed/>
    <w:rsid w:val="00CE1DF9"/>
    <w:pPr>
      <w:spacing w:line="240" w:lineRule="auto"/>
    </w:pPr>
    <w:rPr>
      <w:sz w:val="20"/>
      <w:szCs w:val="20"/>
    </w:rPr>
  </w:style>
  <w:style w:type="character" w:customStyle="1" w:styleId="CommentTextChar">
    <w:name w:val="Comment Text Char"/>
    <w:basedOn w:val="DefaultParagraphFont"/>
    <w:link w:val="CommentText"/>
    <w:uiPriority w:val="99"/>
    <w:rsid w:val="00CE1DF9"/>
    <w:rPr>
      <w:rFonts w:asciiTheme="majorBidi" w:eastAsiaTheme="minorEastAsia" w:hAnsiTheme="majorBidi"/>
      <w:kern w:val="0"/>
      <w:sz w:val="20"/>
      <w:szCs w:val="20"/>
      <w:lang w:val="en-US"/>
      <w14:ligatures w14:val="none"/>
    </w:rPr>
  </w:style>
  <w:style w:type="paragraph" w:styleId="CommentSubject">
    <w:name w:val="annotation subject"/>
    <w:basedOn w:val="CommentText"/>
    <w:next w:val="CommentText"/>
    <w:link w:val="CommentSubjectChar"/>
    <w:uiPriority w:val="99"/>
    <w:semiHidden/>
    <w:unhideWhenUsed/>
    <w:rsid w:val="00CE1DF9"/>
    <w:rPr>
      <w:b/>
      <w:bCs/>
    </w:rPr>
  </w:style>
  <w:style w:type="character" w:customStyle="1" w:styleId="CommentSubjectChar">
    <w:name w:val="Comment Subject Char"/>
    <w:basedOn w:val="CommentTextChar"/>
    <w:link w:val="CommentSubject"/>
    <w:uiPriority w:val="99"/>
    <w:semiHidden/>
    <w:rsid w:val="00CE1DF9"/>
    <w:rPr>
      <w:rFonts w:asciiTheme="majorBidi" w:eastAsiaTheme="minorEastAsia" w:hAnsiTheme="majorBidi"/>
      <w:b/>
      <w:bCs/>
      <w:kern w:val="0"/>
      <w:sz w:val="20"/>
      <w:szCs w:val="20"/>
      <w:lang w:val="en-US"/>
      <w14:ligatures w14:val="none"/>
    </w:rPr>
  </w:style>
  <w:style w:type="paragraph" w:styleId="NoSpacing">
    <w:name w:val="No Spacing"/>
    <w:uiPriority w:val="19"/>
    <w:qFormat/>
    <w:rsid w:val="00CE1DF9"/>
    <w:rPr>
      <w:rFonts w:ascii="Times New Roman" w:eastAsia="Calibri" w:hAnsi="Times New Roman" w:cs="Arial"/>
      <w:color w:val="000000" w:themeColor="text1"/>
      <w:kern w:val="0"/>
      <w:szCs w:val="22"/>
      <w:lang w:val="en-MY"/>
      <w14:ligatures w14:val="none"/>
    </w:rPr>
  </w:style>
  <w:style w:type="paragraph" w:styleId="TOCHeading">
    <w:name w:val="TOC Heading"/>
    <w:basedOn w:val="Heading1"/>
    <w:next w:val="Normal"/>
    <w:uiPriority w:val="39"/>
    <w:semiHidden/>
    <w:unhideWhenUsed/>
    <w:qFormat/>
    <w:rsid w:val="00CE1DF9"/>
    <w:pPr>
      <w:spacing w:line="276" w:lineRule="auto"/>
      <w:outlineLvl w:val="9"/>
    </w:pPr>
    <w:rPr>
      <w:rFonts w:asciiTheme="majorHAnsi" w:hAnsiTheme="majorHAnsi"/>
      <w:color w:val="2F5496" w:themeColor="accent1" w:themeShade="BF"/>
    </w:rPr>
  </w:style>
  <w:style w:type="paragraph" w:customStyle="1" w:styleId="F7">
    <w:name w:val="F 7"/>
    <w:basedOn w:val="Normal"/>
    <w:link w:val="F7Char"/>
    <w:uiPriority w:val="19"/>
    <w:qFormat/>
    <w:rsid w:val="00CE1DF9"/>
  </w:style>
  <w:style w:type="paragraph" w:styleId="TableofFigures">
    <w:name w:val="table of figures"/>
    <w:basedOn w:val="Normal"/>
    <w:next w:val="Normal"/>
    <w:uiPriority w:val="99"/>
    <w:unhideWhenUsed/>
    <w:rsid w:val="00CE1DF9"/>
    <w:pPr>
      <w:spacing w:line="276" w:lineRule="auto"/>
      <w:ind w:firstLine="0"/>
    </w:pPr>
  </w:style>
  <w:style w:type="paragraph" w:styleId="TOC2">
    <w:name w:val="toc 2"/>
    <w:basedOn w:val="Normal"/>
    <w:next w:val="Normal"/>
    <w:autoRedefine/>
    <w:uiPriority w:val="39"/>
    <w:unhideWhenUsed/>
    <w:qFormat/>
    <w:rsid w:val="00CE1DF9"/>
    <w:pPr>
      <w:tabs>
        <w:tab w:val="left" w:pos="1803"/>
        <w:tab w:val="right" w:leader="dot" w:pos="8495"/>
      </w:tabs>
      <w:spacing w:before="480" w:after="0" w:afterAutospacing="0"/>
      <w:ind w:firstLine="0"/>
    </w:pPr>
    <w:rPr>
      <w:rFonts w:ascii="Times New Roman" w:hAnsi="Times New Roman"/>
      <w:b/>
      <w:caps/>
    </w:rPr>
  </w:style>
  <w:style w:type="character" w:customStyle="1" w:styleId="F7Char">
    <w:name w:val="F 7 Char"/>
    <w:basedOn w:val="DefaultParagraphFont"/>
    <w:link w:val="F7"/>
    <w:uiPriority w:val="19"/>
    <w:rsid w:val="00CE1DF9"/>
    <w:rPr>
      <w:rFonts w:asciiTheme="majorBidi" w:eastAsiaTheme="minorEastAsia" w:hAnsiTheme="majorBidi"/>
      <w:kern w:val="0"/>
      <w:szCs w:val="22"/>
      <w:lang w:val="en-US"/>
      <w14:ligatures w14:val="none"/>
    </w:rPr>
  </w:style>
  <w:style w:type="paragraph" w:styleId="TOC1">
    <w:name w:val="toc 1"/>
    <w:basedOn w:val="Normal"/>
    <w:next w:val="Normal"/>
    <w:autoRedefine/>
    <w:uiPriority w:val="39"/>
    <w:unhideWhenUsed/>
    <w:qFormat/>
    <w:rsid w:val="00CE1DF9"/>
    <w:pPr>
      <w:tabs>
        <w:tab w:val="right" w:leader="dot" w:pos="8495"/>
      </w:tabs>
      <w:spacing w:after="0" w:afterAutospacing="0"/>
      <w:ind w:firstLine="0"/>
    </w:pPr>
    <w:rPr>
      <w:rFonts w:ascii="Times New Roman" w:hAnsi="Times New Roman"/>
      <w:noProof/>
    </w:rPr>
  </w:style>
  <w:style w:type="paragraph" w:styleId="TOC3">
    <w:name w:val="toc 3"/>
    <w:basedOn w:val="Normal"/>
    <w:next w:val="Normal"/>
    <w:autoRedefine/>
    <w:uiPriority w:val="39"/>
    <w:unhideWhenUsed/>
    <w:qFormat/>
    <w:rsid w:val="00A1213E"/>
    <w:pPr>
      <w:tabs>
        <w:tab w:val="left" w:pos="0"/>
        <w:tab w:val="right" w:leader="dot" w:pos="8495"/>
      </w:tabs>
      <w:spacing w:after="0" w:afterAutospacing="0"/>
      <w:ind w:left="567" w:hanging="567"/>
    </w:pPr>
    <w:rPr>
      <w:rFonts w:ascii="Times New Roman" w:hAnsi="Times New Roman"/>
      <w:noProof/>
    </w:rPr>
  </w:style>
  <w:style w:type="paragraph" w:styleId="TOC5">
    <w:name w:val="toc 5"/>
    <w:basedOn w:val="Normal"/>
    <w:next w:val="Normal"/>
    <w:autoRedefine/>
    <w:uiPriority w:val="39"/>
    <w:unhideWhenUsed/>
    <w:rsid w:val="00CE1DF9"/>
    <w:pPr>
      <w:tabs>
        <w:tab w:val="left" w:pos="2921"/>
        <w:tab w:val="right" w:leader="dot" w:pos="8495"/>
      </w:tabs>
      <w:spacing w:after="0" w:afterAutospacing="0"/>
      <w:ind w:left="1418" w:hanging="851"/>
    </w:pPr>
  </w:style>
  <w:style w:type="paragraph" w:styleId="TOC4">
    <w:name w:val="toc 4"/>
    <w:basedOn w:val="Normal"/>
    <w:next w:val="Normal"/>
    <w:autoRedefine/>
    <w:uiPriority w:val="39"/>
    <w:unhideWhenUsed/>
    <w:rsid w:val="00CE1DF9"/>
    <w:pPr>
      <w:tabs>
        <w:tab w:val="left" w:pos="1760"/>
      </w:tabs>
      <w:spacing w:after="0" w:afterAutospacing="0"/>
      <w:ind w:left="7685" w:hanging="7118"/>
      <w:jc w:val="left"/>
    </w:pPr>
    <w:rPr>
      <w:noProof/>
    </w:rPr>
  </w:style>
  <w:style w:type="paragraph" w:customStyle="1" w:styleId="Bulletlist">
    <w:name w:val="Bullet list"/>
    <w:basedOn w:val="ListBullet"/>
    <w:next w:val="Normal"/>
    <w:uiPriority w:val="19"/>
    <w:qFormat/>
    <w:rsid w:val="00CE1DF9"/>
    <w:pPr>
      <w:numPr>
        <w:numId w:val="0"/>
      </w:numPr>
    </w:pPr>
  </w:style>
  <w:style w:type="paragraph" w:styleId="ListBullet">
    <w:name w:val="List Bullet"/>
    <w:basedOn w:val="Normal"/>
    <w:uiPriority w:val="99"/>
    <w:semiHidden/>
    <w:unhideWhenUsed/>
    <w:rsid w:val="00CE1DF9"/>
    <w:pPr>
      <w:numPr>
        <w:numId w:val="1"/>
      </w:numPr>
      <w:contextualSpacing/>
    </w:pPr>
  </w:style>
  <w:style w:type="paragraph" w:styleId="Caption">
    <w:name w:val="caption"/>
    <w:basedOn w:val="Normal"/>
    <w:next w:val="Normal"/>
    <w:link w:val="CaptionChar"/>
    <w:uiPriority w:val="35"/>
    <w:unhideWhenUsed/>
    <w:qFormat/>
    <w:rsid w:val="00CE1DF9"/>
    <w:pPr>
      <w:spacing w:line="240" w:lineRule="auto"/>
      <w:jc w:val="center"/>
    </w:pPr>
    <w:rPr>
      <w:b/>
      <w:bCs/>
      <w:color w:val="000000" w:themeColor="text1"/>
      <w:szCs w:val="18"/>
    </w:rPr>
  </w:style>
  <w:style w:type="paragraph" w:styleId="Footer">
    <w:name w:val="footer"/>
    <w:basedOn w:val="Normal"/>
    <w:link w:val="FooterChar"/>
    <w:uiPriority w:val="99"/>
    <w:unhideWhenUsed/>
    <w:qFormat/>
    <w:rsid w:val="00CE1DF9"/>
    <w:pPr>
      <w:tabs>
        <w:tab w:val="center" w:pos="4680"/>
        <w:tab w:val="right" w:pos="9360"/>
      </w:tabs>
      <w:spacing w:line="240" w:lineRule="auto"/>
    </w:pPr>
    <w:rPr>
      <w:sz w:val="16"/>
    </w:rPr>
  </w:style>
  <w:style w:type="character" w:customStyle="1" w:styleId="FooterChar">
    <w:name w:val="Footer Char"/>
    <w:basedOn w:val="DefaultParagraphFont"/>
    <w:link w:val="Footer"/>
    <w:uiPriority w:val="99"/>
    <w:rsid w:val="00CE1DF9"/>
    <w:rPr>
      <w:rFonts w:asciiTheme="majorBidi" w:eastAsiaTheme="minorEastAsia" w:hAnsiTheme="majorBidi"/>
      <w:kern w:val="0"/>
      <w:sz w:val="16"/>
      <w:szCs w:val="22"/>
      <w:lang w:val="en-US"/>
      <w14:ligatures w14:val="none"/>
    </w:rPr>
  </w:style>
  <w:style w:type="paragraph" w:styleId="ListParagraph">
    <w:name w:val="List Paragraph"/>
    <w:aliases w:val="numbered lists"/>
    <w:basedOn w:val="Normal"/>
    <w:next w:val="Normal"/>
    <w:link w:val="ListParagraphChar"/>
    <w:uiPriority w:val="34"/>
    <w:qFormat/>
    <w:rsid w:val="00CE1DF9"/>
    <w:pPr>
      <w:numPr>
        <w:numId w:val="2"/>
      </w:numPr>
      <w:contextualSpacing/>
    </w:pPr>
  </w:style>
  <w:style w:type="paragraph" w:customStyle="1" w:styleId="indent">
    <w:name w:val="indent"/>
    <w:basedOn w:val="Normal"/>
    <w:uiPriority w:val="2"/>
    <w:qFormat/>
    <w:rsid w:val="00CE1DF9"/>
    <w:pPr>
      <w:ind w:left="794" w:firstLine="170"/>
    </w:pPr>
  </w:style>
  <w:style w:type="paragraph" w:customStyle="1" w:styleId="Noindent">
    <w:name w:val="No indent"/>
    <w:basedOn w:val="Normal"/>
    <w:next w:val="Normal"/>
    <w:uiPriority w:val="2"/>
    <w:qFormat/>
    <w:rsid w:val="00CE1DF9"/>
  </w:style>
  <w:style w:type="numbering" w:customStyle="1" w:styleId="StyleUM">
    <w:name w:val="Style UM"/>
    <w:uiPriority w:val="99"/>
    <w:rsid w:val="00CE1DF9"/>
    <w:pPr>
      <w:numPr>
        <w:numId w:val="3"/>
      </w:numPr>
    </w:pPr>
  </w:style>
  <w:style w:type="paragraph" w:customStyle="1" w:styleId="textquote">
    <w:name w:val="text quote"/>
    <w:aliases w:val="tq"/>
    <w:basedOn w:val="Normal"/>
    <w:next w:val="Normal"/>
    <w:uiPriority w:val="2"/>
    <w:rsid w:val="00CE1DF9"/>
    <w:pPr>
      <w:overflowPunct w:val="0"/>
      <w:autoSpaceDE w:val="0"/>
      <w:autoSpaceDN w:val="0"/>
      <w:adjustRightInd w:val="0"/>
      <w:spacing w:before="240" w:after="0" w:afterAutospacing="0"/>
      <w:ind w:left="737" w:firstLine="0"/>
      <w:textAlignment w:val="baseline"/>
    </w:pPr>
    <w:rPr>
      <w:rFonts w:ascii="Times" w:eastAsia="Times New Roman" w:hAnsi="Times" w:cs="Times New Roman"/>
      <w:szCs w:val="20"/>
    </w:rPr>
  </w:style>
  <w:style w:type="character" w:styleId="Hyperlink">
    <w:name w:val="Hyperlink"/>
    <w:basedOn w:val="DefaultParagraphFont"/>
    <w:uiPriority w:val="99"/>
    <w:unhideWhenUsed/>
    <w:rsid w:val="00CE1DF9"/>
    <w:rPr>
      <w:color w:val="0563C1" w:themeColor="hyperlink"/>
      <w:u w:val="single"/>
    </w:rPr>
  </w:style>
  <w:style w:type="paragraph" w:customStyle="1" w:styleId="AbstractText">
    <w:name w:val="Abstract Text"/>
    <w:basedOn w:val="Normal"/>
    <w:uiPriority w:val="2"/>
    <w:qFormat/>
    <w:rsid w:val="00CE1DF9"/>
    <w:rPr>
      <w:rFonts w:ascii="Times New Roman" w:hAnsi="Times New Roman"/>
    </w:rPr>
  </w:style>
  <w:style w:type="paragraph" w:customStyle="1" w:styleId="CoverTitle">
    <w:name w:val="Cover Title"/>
    <w:basedOn w:val="Normal"/>
    <w:uiPriority w:val="1"/>
    <w:qFormat/>
    <w:rsid w:val="00CE1DF9"/>
    <w:pPr>
      <w:spacing w:after="0" w:afterAutospacing="0" w:line="240" w:lineRule="auto"/>
      <w:jc w:val="center"/>
    </w:pPr>
    <w:rPr>
      <w:rFonts w:ascii="Times New Roman" w:hAnsi="Times New Roman" w:cs="Times New Roman"/>
      <w:b/>
      <w:bCs/>
      <w:sz w:val="28"/>
      <w:szCs w:val="28"/>
    </w:rPr>
  </w:style>
  <w:style w:type="paragraph" w:customStyle="1" w:styleId="AbstractTitle">
    <w:name w:val="Abstract Title"/>
    <w:basedOn w:val="Heading1"/>
    <w:next w:val="AbstractText"/>
    <w:uiPriority w:val="1"/>
    <w:qFormat/>
    <w:rsid w:val="00CE1DF9"/>
    <w:pPr>
      <w:numPr>
        <w:numId w:val="0"/>
      </w:numPr>
      <w:spacing w:beforeLines="100"/>
    </w:pPr>
    <w:rPr>
      <w:rFonts w:ascii="Times New Roman" w:hAnsi="Times New Roman" w:cs="Times New Roman"/>
      <w:color w:val="000000" w:themeColor="text1"/>
    </w:rPr>
  </w:style>
  <w:style w:type="paragraph" w:customStyle="1" w:styleId="AckTitle">
    <w:name w:val="Ack Title"/>
    <w:basedOn w:val="Heading1"/>
    <w:next w:val="Normal"/>
    <w:uiPriority w:val="1"/>
    <w:qFormat/>
    <w:rsid w:val="00CE1DF9"/>
    <w:pPr>
      <w:numPr>
        <w:numId w:val="0"/>
      </w:numPr>
    </w:pPr>
    <w:rPr>
      <w:rFonts w:ascii="Times New Roman" w:hAnsi="Times New Roman"/>
      <w:color w:val="000000" w:themeColor="text1"/>
    </w:rPr>
  </w:style>
  <w:style w:type="paragraph" w:customStyle="1" w:styleId="Othertitle">
    <w:name w:val="Other title"/>
    <w:basedOn w:val="Heading1"/>
    <w:uiPriority w:val="1"/>
    <w:qFormat/>
    <w:rsid w:val="00CE1DF9"/>
    <w:pPr>
      <w:numPr>
        <w:numId w:val="0"/>
      </w:numPr>
    </w:pPr>
    <w:rPr>
      <w:rFonts w:eastAsiaTheme="minorHAnsi"/>
      <w:color w:val="000000" w:themeColor="text1"/>
    </w:rPr>
  </w:style>
  <w:style w:type="paragraph" w:customStyle="1" w:styleId="RefTitle">
    <w:name w:val="Ref Title"/>
    <w:basedOn w:val="Heading1"/>
    <w:next w:val="Bibliography"/>
    <w:uiPriority w:val="1"/>
    <w:qFormat/>
    <w:rsid w:val="00CE1DF9"/>
    <w:pPr>
      <w:numPr>
        <w:numId w:val="0"/>
      </w:numPr>
    </w:pPr>
    <w:rPr>
      <w:bCs w:val="0"/>
    </w:rPr>
  </w:style>
  <w:style w:type="paragraph" w:styleId="Bibliography">
    <w:name w:val="Bibliography"/>
    <w:basedOn w:val="Normal"/>
    <w:next w:val="Normal"/>
    <w:uiPriority w:val="37"/>
    <w:semiHidden/>
    <w:unhideWhenUsed/>
    <w:rsid w:val="00CE1DF9"/>
  </w:style>
  <w:style w:type="table" w:styleId="TableGrid">
    <w:name w:val="Table Grid"/>
    <w:basedOn w:val="TableNormal"/>
    <w:uiPriority w:val="39"/>
    <w:qFormat/>
    <w:rsid w:val="00CE1DF9"/>
    <w:rPr>
      <w:rFonts w:eastAsiaTheme="minorEastAsia"/>
      <w:kern w:val="0"/>
      <w:sz w:val="22"/>
      <w:szCs w:val="22"/>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24"/>
    <w:unhideWhenUsed/>
    <w:rsid w:val="00CE1DF9"/>
    <w:pPr>
      <w:tabs>
        <w:tab w:val="center" w:pos="4680"/>
        <w:tab w:val="right" w:pos="9360"/>
      </w:tabs>
      <w:spacing w:after="0" w:line="240" w:lineRule="auto"/>
    </w:pPr>
  </w:style>
  <w:style w:type="character" w:customStyle="1" w:styleId="HeaderChar">
    <w:name w:val="Header Char"/>
    <w:basedOn w:val="DefaultParagraphFont"/>
    <w:link w:val="Header"/>
    <w:uiPriority w:val="24"/>
    <w:rsid w:val="00CE1DF9"/>
    <w:rPr>
      <w:rFonts w:asciiTheme="majorBidi" w:eastAsiaTheme="minorEastAsia" w:hAnsiTheme="majorBidi"/>
      <w:kern w:val="0"/>
      <w:szCs w:val="22"/>
      <w:lang w:val="en-US"/>
      <w14:ligatures w14:val="none"/>
    </w:rPr>
  </w:style>
  <w:style w:type="character" w:styleId="EndnoteReference">
    <w:name w:val="endnote reference"/>
    <w:basedOn w:val="DefaultParagraphFont"/>
    <w:uiPriority w:val="99"/>
    <w:semiHidden/>
    <w:unhideWhenUsed/>
    <w:rsid w:val="00CE1DF9"/>
    <w:rPr>
      <w:vertAlign w:val="superscript"/>
    </w:rPr>
  </w:style>
  <w:style w:type="paragraph" w:customStyle="1" w:styleId="Body">
    <w:name w:val="Body"/>
    <w:basedOn w:val="Normal"/>
    <w:uiPriority w:val="19"/>
    <w:qFormat/>
    <w:rsid w:val="00CE1DF9"/>
    <w:pPr>
      <w:spacing w:after="0" w:afterAutospacing="0" w:line="360" w:lineRule="auto"/>
    </w:pPr>
  </w:style>
  <w:style w:type="paragraph" w:styleId="TOC6">
    <w:name w:val="toc 6"/>
    <w:basedOn w:val="Normal"/>
    <w:next w:val="Normal"/>
    <w:autoRedefine/>
    <w:uiPriority w:val="39"/>
    <w:unhideWhenUsed/>
    <w:rsid w:val="00CE1DF9"/>
    <w:pPr>
      <w:tabs>
        <w:tab w:val="left" w:pos="2527"/>
        <w:tab w:val="right" w:leader="dot" w:pos="8495"/>
      </w:tabs>
      <w:spacing w:after="0" w:afterAutospacing="0"/>
      <w:ind w:left="2269" w:hanging="851"/>
    </w:pPr>
  </w:style>
  <w:style w:type="character" w:styleId="IntenseReference">
    <w:name w:val="Intense Reference"/>
    <w:basedOn w:val="DefaultParagraphFont"/>
    <w:uiPriority w:val="32"/>
    <w:qFormat/>
    <w:rsid w:val="00CE1DF9"/>
    <w:rPr>
      <w:b/>
      <w:bCs/>
      <w:smallCaps/>
      <w:color w:val="ED7D31" w:themeColor="accent2"/>
      <w:spacing w:val="5"/>
      <w:u w:val="single"/>
    </w:rPr>
  </w:style>
  <w:style w:type="paragraph" w:styleId="Title">
    <w:name w:val="Title"/>
    <w:basedOn w:val="Normal"/>
    <w:next w:val="Normal"/>
    <w:link w:val="TitleChar"/>
    <w:uiPriority w:val="19"/>
    <w:qFormat/>
    <w:rsid w:val="00CE1DF9"/>
    <w:pPr>
      <w:pBdr>
        <w:bottom w:val="single" w:sz="8" w:space="4" w:color="4472C4" w:themeColor="accent1"/>
      </w:pBdr>
      <w:spacing w:after="300" w:line="240" w:lineRule="auto"/>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itleChar">
    <w:name w:val="Title Char"/>
    <w:basedOn w:val="DefaultParagraphFont"/>
    <w:link w:val="Title"/>
    <w:uiPriority w:val="19"/>
    <w:rsid w:val="00CE1DF9"/>
    <w:rPr>
      <w:rFonts w:asciiTheme="majorHAnsi" w:eastAsiaTheme="majorEastAsia" w:hAnsiTheme="majorHAnsi" w:cstheme="majorBidi"/>
      <w:color w:val="323E4F" w:themeColor="text2" w:themeShade="BF"/>
      <w:spacing w:val="5"/>
      <w:kern w:val="28"/>
      <w:sz w:val="52"/>
      <w:szCs w:val="52"/>
      <w:lang w:val="en-US"/>
      <w14:ligatures w14:val="none"/>
    </w:rPr>
  </w:style>
  <w:style w:type="character" w:styleId="FootnoteReference">
    <w:name w:val="footnote reference"/>
    <w:basedOn w:val="DefaultParagraphFont"/>
    <w:uiPriority w:val="99"/>
    <w:semiHidden/>
    <w:unhideWhenUsed/>
    <w:rsid w:val="00CE1DF9"/>
    <w:rPr>
      <w:vertAlign w:val="superscript"/>
    </w:rPr>
  </w:style>
  <w:style w:type="paragraph" w:styleId="FootnoteText">
    <w:name w:val="footnote text"/>
    <w:basedOn w:val="Normal"/>
    <w:link w:val="FootnoteTextChar"/>
    <w:uiPriority w:val="99"/>
    <w:semiHidden/>
    <w:unhideWhenUsed/>
    <w:rsid w:val="00CE1DF9"/>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CE1DF9"/>
    <w:rPr>
      <w:rFonts w:asciiTheme="majorBidi" w:eastAsiaTheme="minorEastAsia" w:hAnsiTheme="majorBidi"/>
      <w:kern w:val="0"/>
      <w:sz w:val="20"/>
      <w:szCs w:val="20"/>
      <w:lang w:val="en-US"/>
      <w14:ligatures w14:val="none"/>
    </w:rPr>
  </w:style>
  <w:style w:type="paragraph" w:customStyle="1" w:styleId="AppendixsubTitle">
    <w:name w:val="Appendix subTitle"/>
    <w:basedOn w:val="Normal"/>
    <w:next w:val="Normal"/>
    <w:uiPriority w:val="2"/>
    <w:rsid w:val="00CE1DF9"/>
    <w:pPr>
      <w:numPr>
        <w:numId w:val="5"/>
      </w:numPr>
      <w:spacing w:after="0" w:afterAutospacing="0"/>
      <w:outlineLvl w:val="1"/>
    </w:pPr>
    <w:rPr>
      <w:b/>
    </w:rPr>
  </w:style>
  <w:style w:type="paragraph" w:customStyle="1" w:styleId="graf">
    <w:name w:val="graf"/>
    <w:basedOn w:val="Normal"/>
    <w:rsid w:val="00CE1DF9"/>
    <w:pPr>
      <w:spacing w:before="100" w:beforeAutospacing="1" w:line="240" w:lineRule="auto"/>
      <w:ind w:firstLine="0"/>
      <w:jc w:val="left"/>
    </w:pPr>
    <w:rPr>
      <w:rFonts w:ascii="Times New Roman" w:eastAsia="Times New Roman" w:hAnsi="Times New Roman" w:cs="Times New Roman"/>
      <w:szCs w:val="24"/>
      <w:lang w:val="en-MY"/>
    </w:rPr>
  </w:style>
  <w:style w:type="character" w:styleId="Emphasis">
    <w:name w:val="Emphasis"/>
    <w:basedOn w:val="DefaultParagraphFont"/>
    <w:uiPriority w:val="20"/>
    <w:qFormat/>
    <w:rsid w:val="00CE1DF9"/>
    <w:rPr>
      <w:i/>
      <w:iCs/>
    </w:rPr>
  </w:style>
  <w:style w:type="character" w:customStyle="1" w:styleId="fontstyle01">
    <w:name w:val="fontstyle01"/>
    <w:basedOn w:val="DefaultParagraphFont"/>
    <w:rsid w:val="00CE1DF9"/>
    <w:rPr>
      <w:rFonts w:ascii="TimesNewRomanPSMT" w:hAnsi="TimesNewRomanPSMT" w:hint="default"/>
      <w:b w:val="0"/>
      <w:bCs w:val="0"/>
      <w:i w:val="0"/>
      <w:iCs w:val="0"/>
      <w:color w:val="000000"/>
      <w:sz w:val="24"/>
      <w:szCs w:val="24"/>
    </w:rPr>
  </w:style>
  <w:style w:type="table" w:styleId="TableGridLight">
    <w:name w:val="Grid Table Light"/>
    <w:basedOn w:val="TableNormal"/>
    <w:uiPriority w:val="40"/>
    <w:rsid w:val="00CE1DF9"/>
    <w:rPr>
      <w:rFonts w:ascii="Arial" w:hAnsi="Arial" w:cs="Arial"/>
      <w:kern w:val="0"/>
      <w:sz w:val="18"/>
      <w:szCs w:val="18"/>
      <w:lang w:val="en-US"/>
      <w14:ligatures w14:val="none"/>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FollowedHyperlink">
    <w:name w:val="FollowedHyperlink"/>
    <w:basedOn w:val="DefaultParagraphFont"/>
    <w:uiPriority w:val="99"/>
    <w:semiHidden/>
    <w:unhideWhenUsed/>
    <w:rsid w:val="00CE1DF9"/>
    <w:rPr>
      <w:color w:val="954F72" w:themeColor="followedHyperlink"/>
      <w:u w:val="single"/>
    </w:rPr>
  </w:style>
  <w:style w:type="paragraph" w:customStyle="1" w:styleId="level3">
    <w:name w:val="level3"/>
    <w:basedOn w:val="Normal"/>
    <w:link w:val="level3Char"/>
    <w:qFormat/>
    <w:rsid w:val="00CE1DF9"/>
    <w:pPr>
      <w:numPr>
        <w:ilvl w:val="3"/>
        <w:numId w:val="6"/>
      </w:numPr>
      <w:spacing w:after="160" w:afterAutospacing="0" w:line="720" w:lineRule="auto"/>
      <w:ind w:left="993" w:right="397" w:hanging="993"/>
      <w:contextualSpacing/>
      <w:outlineLvl w:val="0"/>
    </w:pPr>
    <w:rPr>
      <w:rFonts w:eastAsia="Calibri" w:cstheme="majorBidi"/>
      <w:b/>
      <w:bCs/>
      <w:noProof/>
      <w:color w:val="000000"/>
      <w:sz w:val="26"/>
      <w:szCs w:val="26"/>
      <w:lang w:bidi="ar-YE"/>
      <w14:scene3d>
        <w14:camera w14:prst="orthographicFront"/>
        <w14:lightRig w14:rig="threePt" w14:dir="t">
          <w14:rot w14:lat="0" w14:lon="0" w14:rev="0"/>
        </w14:lightRig>
      </w14:scene3d>
    </w:rPr>
  </w:style>
  <w:style w:type="character" w:customStyle="1" w:styleId="level3Char">
    <w:name w:val="level3 Char"/>
    <w:basedOn w:val="DefaultParagraphFont"/>
    <w:link w:val="level3"/>
    <w:rsid w:val="00CE1DF9"/>
    <w:rPr>
      <w:rFonts w:asciiTheme="majorBidi" w:eastAsia="Calibri" w:hAnsiTheme="majorBidi" w:cstheme="majorBidi"/>
      <w:b/>
      <w:bCs/>
      <w:noProof/>
      <w:color w:val="000000"/>
      <w:kern w:val="0"/>
      <w:sz w:val="26"/>
      <w:szCs w:val="26"/>
      <w:lang w:val="en-US" w:bidi="ar-YE"/>
      <w14:scene3d>
        <w14:camera w14:prst="orthographicFront"/>
        <w14:lightRig w14:rig="threePt" w14:dir="t">
          <w14:rot w14:lat="0" w14:lon="0" w14:rev="0"/>
        </w14:lightRig>
      </w14:scene3d>
      <w14:ligatures w14:val="none"/>
    </w:rPr>
  </w:style>
  <w:style w:type="paragraph" w:customStyle="1" w:styleId="c311">
    <w:name w:val="c3.1.1"/>
    <w:basedOn w:val="Normal"/>
    <w:qFormat/>
    <w:rsid w:val="00CE1DF9"/>
    <w:pPr>
      <w:numPr>
        <w:ilvl w:val="2"/>
        <w:numId w:val="6"/>
      </w:numPr>
      <w:spacing w:after="160" w:afterAutospacing="0" w:line="840" w:lineRule="auto"/>
      <w:ind w:left="993" w:right="397" w:hanging="993"/>
      <w:contextualSpacing/>
      <w:jc w:val="left"/>
      <w:outlineLvl w:val="0"/>
    </w:pPr>
    <w:rPr>
      <w:rFonts w:eastAsia="Calibri" w:cstheme="majorBidi"/>
      <w:b/>
      <w:bCs/>
      <w:noProof/>
      <w:color w:val="000000" w:themeColor="text1"/>
      <w:sz w:val="26"/>
      <w:szCs w:val="26"/>
      <w:lang w:bidi="ar-YE"/>
    </w:rPr>
  </w:style>
  <w:style w:type="paragraph" w:customStyle="1" w:styleId="3chap">
    <w:name w:val="3chap"/>
    <w:basedOn w:val="level3"/>
    <w:qFormat/>
    <w:rsid w:val="00CE1DF9"/>
    <w:pPr>
      <w:numPr>
        <w:ilvl w:val="4"/>
      </w:numPr>
      <w:tabs>
        <w:tab w:val="num" w:pos="360"/>
        <w:tab w:val="left" w:pos="1134"/>
      </w:tabs>
      <w:ind w:left="1418" w:hanging="1418"/>
    </w:pPr>
  </w:style>
  <w:style w:type="character" w:customStyle="1" w:styleId="CaptionChar">
    <w:name w:val="Caption Char"/>
    <w:basedOn w:val="DefaultParagraphFont"/>
    <w:link w:val="Caption"/>
    <w:uiPriority w:val="35"/>
    <w:rsid w:val="00CE1DF9"/>
    <w:rPr>
      <w:rFonts w:asciiTheme="majorBidi" w:eastAsiaTheme="minorEastAsia" w:hAnsiTheme="majorBidi"/>
      <w:b/>
      <w:bCs/>
      <w:color w:val="000000" w:themeColor="text1"/>
      <w:kern w:val="0"/>
      <w:szCs w:val="18"/>
      <w:lang w:val="en-US"/>
      <w14:ligatures w14:val="none"/>
    </w:rPr>
  </w:style>
  <w:style w:type="character" w:customStyle="1" w:styleId="ListParagraphChar">
    <w:name w:val="List Paragraph Char"/>
    <w:aliases w:val="numbered lists Char"/>
    <w:basedOn w:val="DefaultParagraphFont"/>
    <w:link w:val="ListParagraph"/>
    <w:uiPriority w:val="34"/>
    <w:rsid w:val="00CE1DF9"/>
    <w:rPr>
      <w:rFonts w:asciiTheme="majorBidi" w:eastAsiaTheme="minorEastAsia" w:hAnsiTheme="majorBidi"/>
      <w:kern w:val="0"/>
      <w:szCs w:val="22"/>
      <w:lang w:val="en-US"/>
      <w14:ligatures w14:val="none"/>
    </w:rPr>
  </w:style>
  <w:style w:type="character" w:customStyle="1" w:styleId="apple-converted-space">
    <w:name w:val="apple-converted-space"/>
    <w:basedOn w:val="DefaultParagraphFont"/>
    <w:rsid w:val="00CE1DF9"/>
  </w:style>
  <w:style w:type="character" w:styleId="Strong">
    <w:name w:val="Strong"/>
    <w:basedOn w:val="DefaultParagraphFont"/>
    <w:uiPriority w:val="22"/>
    <w:qFormat/>
    <w:rsid w:val="00CE1DF9"/>
    <w:rPr>
      <w:b/>
      <w:bCs/>
    </w:rPr>
  </w:style>
  <w:style w:type="paragraph" w:styleId="Revision">
    <w:name w:val="Revision"/>
    <w:hidden/>
    <w:uiPriority w:val="99"/>
    <w:semiHidden/>
    <w:rsid w:val="00CE1DF9"/>
    <w:rPr>
      <w:rFonts w:asciiTheme="majorBidi" w:eastAsiaTheme="minorEastAsia" w:hAnsiTheme="majorBidi"/>
      <w:kern w:val="0"/>
      <w:szCs w:val="22"/>
      <w:lang w:val="en-US"/>
      <w14:ligatures w14:val="none"/>
    </w:rPr>
  </w:style>
  <w:style w:type="character" w:styleId="UnresolvedMention">
    <w:name w:val="Unresolved Mention"/>
    <w:basedOn w:val="DefaultParagraphFont"/>
    <w:uiPriority w:val="99"/>
    <w:semiHidden/>
    <w:unhideWhenUsed/>
    <w:rsid w:val="00CE1DF9"/>
    <w:rPr>
      <w:color w:val="605E5C"/>
      <w:shd w:val="clear" w:color="auto" w:fill="E1DFDD"/>
    </w:rPr>
  </w:style>
  <w:style w:type="paragraph" w:styleId="NormalWeb">
    <w:name w:val="Normal (Web)"/>
    <w:basedOn w:val="Normal"/>
    <w:uiPriority w:val="99"/>
    <w:unhideWhenUsed/>
    <w:rsid w:val="00CE1DF9"/>
    <w:pPr>
      <w:spacing w:before="100" w:beforeAutospacing="1" w:line="240" w:lineRule="auto"/>
      <w:ind w:firstLine="0"/>
      <w:jc w:val="left"/>
    </w:pPr>
    <w:rPr>
      <w:rFonts w:ascii="Times New Roman" w:eastAsia="Times New Roman" w:hAnsi="Times New Roman" w:cs="Times New Roman"/>
      <w:szCs w:val="24"/>
      <w:lang w:val="en-MY"/>
    </w:rPr>
  </w:style>
  <w:style w:type="paragraph" w:customStyle="1" w:styleId="H1">
    <w:name w:val="H1"/>
    <w:basedOn w:val="Normal"/>
    <w:rsid w:val="00CE1DF9"/>
    <w:pPr>
      <w:autoSpaceDE w:val="0"/>
      <w:autoSpaceDN w:val="0"/>
      <w:adjustRightInd w:val="0"/>
      <w:spacing w:before="240" w:after="0" w:afterAutospacing="0" w:line="240" w:lineRule="auto"/>
      <w:ind w:firstLine="0"/>
      <w:jc w:val="left"/>
    </w:pPr>
    <w:rPr>
      <w:rFonts w:ascii="Helvetica" w:eastAsia="Times New Roman" w:hAnsi="Helvetica" w:cs="FormataOTF-Bold"/>
      <w:b/>
      <w:bCs/>
      <w:color w:val="00629B"/>
      <w:sz w:val="18"/>
      <w:szCs w:val="18"/>
    </w:rPr>
  </w:style>
  <w:style w:type="paragraph" w:customStyle="1" w:styleId="H2">
    <w:name w:val="H2"/>
    <w:basedOn w:val="Normal"/>
    <w:rsid w:val="00CE1DF9"/>
    <w:pPr>
      <w:autoSpaceDE w:val="0"/>
      <w:autoSpaceDN w:val="0"/>
      <w:adjustRightInd w:val="0"/>
      <w:spacing w:before="260" w:after="0" w:afterAutospacing="0" w:line="240" w:lineRule="auto"/>
      <w:ind w:firstLine="0"/>
      <w:jc w:val="left"/>
    </w:pPr>
    <w:rPr>
      <w:rFonts w:ascii="Helvetica" w:eastAsia="Times New Roman" w:hAnsi="Helvetica" w:cs="FormataOTFMdIt"/>
      <w:b/>
      <w:i/>
      <w:color w:val="58595B"/>
      <w:sz w:val="18"/>
      <w:szCs w:val="18"/>
    </w:rPr>
  </w:style>
  <w:style w:type="paragraph" w:customStyle="1" w:styleId="Default">
    <w:name w:val="Default"/>
    <w:rsid w:val="00CE1DF9"/>
    <w:pPr>
      <w:autoSpaceDE w:val="0"/>
      <w:autoSpaceDN w:val="0"/>
      <w:adjustRightInd w:val="0"/>
    </w:pPr>
    <w:rPr>
      <w:rFonts w:ascii="Times New Roman" w:hAnsi="Times New Roman" w:cs="Times New Roman"/>
      <w:color w:val="000000"/>
      <w:kern w:val="0"/>
      <w:lang w:val="en-US"/>
      <w14:ligatures w14:val="none"/>
    </w:rPr>
  </w:style>
  <w:style w:type="character" w:customStyle="1" w:styleId="highlight-blue">
    <w:name w:val="highlight-blue"/>
    <w:basedOn w:val="DefaultParagraphFont"/>
    <w:rsid w:val="00CE1DF9"/>
  </w:style>
  <w:style w:type="character" w:customStyle="1" w:styleId="highlight-purple">
    <w:name w:val="highlight-purple"/>
    <w:basedOn w:val="DefaultParagraphFont"/>
    <w:rsid w:val="00CE1DF9"/>
  </w:style>
  <w:style w:type="character" w:customStyle="1" w:styleId="inline-equationlabel">
    <w:name w:val="inline-equation__label"/>
    <w:basedOn w:val="DefaultParagraphFont"/>
    <w:rsid w:val="00CE1DF9"/>
  </w:style>
  <w:style w:type="paragraph" w:styleId="TOC7">
    <w:name w:val="toc 7"/>
    <w:basedOn w:val="Normal"/>
    <w:next w:val="Normal"/>
    <w:autoRedefine/>
    <w:uiPriority w:val="39"/>
    <w:unhideWhenUsed/>
    <w:rsid w:val="00CE1DF9"/>
    <w:pPr>
      <w:spacing w:afterAutospacing="0" w:line="240" w:lineRule="auto"/>
      <w:ind w:left="1440" w:firstLine="0"/>
      <w:jc w:val="left"/>
    </w:pPr>
    <w:rPr>
      <w:rFonts w:asciiTheme="minorHAnsi" w:hAnsiTheme="minorHAnsi"/>
      <w:szCs w:val="24"/>
      <w:lang w:val="en-MY" w:eastAsia="en-GB"/>
    </w:rPr>
  </w:style>
  <w:style w:type="paragraph" w:styleId="TOC8">
    <w:name w:val="toc 8"/>
    <w:basedOn w:val="Normal"/>
    <w:next w:val="Normal"/>
    <w:autoRedefine/>
    <w:uiPriority w:val="39"/>
    <w:unhideWhenUsed/>
    <w:rsid w:val="00CE1DF9"/>
    <w:pPr>
      <w:spacing w:afterAutospacing="0" w:line="240" w:lineRule="auto"/>
      <w:ind w:left="1680" w:firstLine="0"/>
      <w:jc w:val="left"/>
    </w:pPr>
    <w:rPr>
      <w:rFonts w:asciiTheme="minorHAnsi" w:hAnsiTheme="minorHAnsi"/>
      <w:szCs w:val="24"/>
      <w:lang w:val="en-MY" w:eastAsia="en-GB"/>
    </w:rPr>
  </w:style>
  <w:style w:type="paragraph" w:styleId="TOC9">
    <w:name w:val="toc 9"/>
    <w:basedOn w:val="Normal"/>
    <w:next w:val="Normal"/>
    <w:autoRedefine/>
    <w:uiPriority w:val="39"/>
    <w:unhideWhenUsed/>
    <w:rsid w:val="00CE1DF9"/>
    <w:pPr>
      <w:spacing w:afterAutospacing="0" w:line="240" w:lineRule="auto"/>
      <w:ind w:left="1920" w:firstLine="0"/>
      <w:jc w:val="left"/>
    </w:pPr>
    <w:rPr>
      <w:rFonts w:asciiTheme="minorHAnsi" w:hAnsiTheme="minorHAnsi"/>
      <w:szCs w:val="24"/>
      <w:lang w:val="en-MY" w:eastAsia="en-GB"/>
    </w:rPr>
  </w:style>
  <w:style w:type="table" w:customStyle="1" w:styleId="TableGrid1">
    <w:name w:val="Table Grid1"/>
    <w:basedOn w:val="TableNormal"/>
    <w:next w:val="TableGrid"/>
    <w:uiPriority w:val="39"/>
    <w:rsid w:val="00CE1DF9"/>
    <w:rPr>
      <w:rFonts w:ascii="Calibri" w:hAnsi="Calibri" w:cs="Latha"/>
      <w:kern w:val="0"/>
      <w:sz w:val="22"/>
      <w:szCs w:val="22"/>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umberedList">
    <w:name w:val="Numbered List"/>
    <w:aliases w:val="Numbers"/>
    <w:uiPriority w:val="14"/>
    <w:qFormat/>
    <w:rsid w:val="00CE1DF9"/>
    <w:pPr>
      <w:numPr>
        <w:numId w:val="8"/>
      </w:numPr>
      <w:spacing w:after="240" w:line="480" w:lineRule="auto"/>
      <w:contextualSpacing/>
    </w:pPr>
    <w:rPr>
      <w:rFonts w:ascii="Times New Roman" w:hAnsi="Times New Roman" w:cs="Times New Roman"/>
      <w:kern w:val="0"/>
      <w:shd w:val="clear" w:color="auto" w:fill="FFFFFF"/>
      <w:lang w:val="en-US"/>
      <w14:ligatures w14:val="none"/>
    </w:rPr>
  </w:style>
  <w:style w:type="paragraph" w:styleId="BodyText">
    <w:name w:val="Body Text"/>
    <w:basedOn w:val="Normal"/>
    <w:link w:val="BodyTextChar"/>
    <w:uiPriority w:val="7"/>
    <w:qFormat/>
    <w:rsid w:val="00CE1DF9"/>
    <w:pPr>
      <w:spacing w:after="0" w:afterAutospacing="0"/>
      <w:ind w:firstLine="720"/>
      <w:jc w:val="left"/>
    </w:pPr>
    <w:rPr>
      <w:rFonts w:ascii="Times New Roman" w:eastAsiaTheme="minorHAnsi" w:hAnsi="Times New Roman" w:cs="Times New Roman"/>
      <w:szCs w:val="24"/>
      <w:shd w:val="clear" w:color="auto" w:fill="FFFFFF"/>
    </w:rPr>
  </w:style>
  <w:style w:type="character" w:customStyle="1" w:styleId="BodyTextChar">
    <w:name w:val="Body Text Char"/>
    <w:basedOn w:val="DefaultParagraphFont"/>
    <w:link w:val="BodyText"/>
    <w:uiPriority w:val="7"/>
    <w:rsid w:val="00CE1DF9"/>
    <w:rPr>
      <w:rFonts w:ascii="Times New Roman" w:hAnsi="Times New Roman" w:cs="Times New Roman"/>
      <w:kern w:val="0"/>
      <w:lang w:val="en-US"/>
      <w14:ligatures w14:val="none"/>
    </w:rPr>
  </w:style>
  <w:style w:type="paragraph" w:customStyle="1" w:styleId="Abstracttext0">
    <w:name w:val="Abstract text"/>
    <w:basedOn w:val="Normal"/>
    <w:rsid w:val="00CE1DF9"/>
    <w:pPr>
      <w:spacing w:after="200" w:afterAutospacing="0" w:line="240" w:lineRule="auto"/>
      <w:ind w:firstLine="0"/>
    </w:pPr>
    <w:rPr>
      <w:rFonts w:ascii="Times New Roman" w:eastAsia="Times New Roman" w:hAnsi="Times New Roman" w:cs="Times New Roman"/>
      <w:i/>
      <w:sz w:val="20"/>
      <w:szCs w:val="20"/>
    </w:rPr>
  </w:style>
  <w:style w:type="paragraph" w:styleId="BodyText2">
    <w:name w:val="Body Text 2"/>
    <w:basedOn w:val="Normal"/>
    <w:link w:val="BodyText2Char"/>
    <w:rsid w:val="00CE1DF9"/>
    <w:pPr>
      <w:spacing w:after="120" w:afterAutospacing="0"/>
      <w:ind w:firstLine="0"/>
      <w:jc w:val="left"/>
    </w:pPr>
    <w:rPr>
      <w:rFonts w:ascii="Times New Roman" w:eastAsia="Times New Roman" w:hAnsi="Times New Roman" w:cs="Times New Roman"/>
      <w:szCs w:val="24"/>
    </w:rPr>
  </w:style>
  <w:style w:type="character" w:customStyle="1" w:styleId="BodyText2Char">
    <w:name w:val="Body Text 2 Char"/>
    <w:basedOn w:val="DefaultParagraphFont"/>
    <w:link w:val="BodyText2"/>
    <w:rsid w:val="00CE1DF9"/>
    <w:rPr>
      <w:rFonts w:ascii="Times New Roman" w:eastAsia="Times New Roman" w:hAnsi="Times New Roman" w:cs="Times New Roman"/>
      <w:kern w:val="0"/>
      <w:lang w:val="en-US"/>
      <w14:ligatures w14:val="none"/>
    </w:rPr>
  </w:style>
  <w:style w:type="character" w:customStyle="1" w:styleId="jss10938">
    <w:name w:val="jss10938"/>
    <w:basedOn w:val="DefaultParagraphFont"/>
    <w:rsid w:val="00CE1DF9"/>
  </w:style>
  <w:style w:type="paragraph" w:customStyle="1" w:styleId="MDPI31text">
    <w:name w:val="MDPI_3.1_text"/>
    <w:qFormat/>
    <w:rsid w:val="00CE1DF9"/>
    <w:pPr>
      <w:adjustRightInd w:val="0"/>
      <w:snapToGrid w:val="0"/>
      <w:spacing w:line="228" w:lineRule="auto"/>
      <w:ind w:left="2608" w:firstLine="425"/>
      <w:jc w:val="both"/>
    </w:pPr>
    <w:rPr>
      <w:rFonts w:ascii="Palatino Linotype" w:eastAsia="Times New Roman" w:hAnsi="Palatino Linotype" w:cs="Times New Roman"/>
      <w:snapToGrid w:val="0"/>
      <w:color w:val="000000"/>
      <w:kern w:val="0"/>
      <w:sz w:val="20"/>
      <w:szCs w:val="22"/>
      <w:lang w:val="en-US" w:eastAsia="de-DE" w:bidi="en-US"/>
      <w14:ligatures w14:val="none"/>
    </w:rPr>
  </w:style>
  <w:style w:type="paragraph" w:styleId="HTMLPreformatted">
    <w:name w:val="HTML Preformatted"/>
    <w:basedOn w:val="Normal"/>
    <w:link w:val="HTMLPreformattedChar"/>
    <w:uiPriority w:val="99"/>
    <w:semiHidden/>
    <w:unhideWhenUsed/>
    <w:rsid w:val="00CE1D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afterAutospacing="0" w:line="240" w:lineRule="auto"/>
      <w:ind w:firstLine="0"/>
      <w:jc w:val="left"/>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semiHidden/>
    <w:rsid w:val="00CE1DF9"/>
    <w:rPr>
      <w:rFonts w:ascii="Courier New" w:eastAsia="Times New Roman" w:hAnsi="Courier New" w:cs="Courier New"/>
      <w:kern w:val="0"/>
      <w:sz w:val="20"/>
      <w:szCs w:val="20"/>
      <w:lang w:eastAsia="en-GB"/>
      <w14:ligatures w14:val="none"/>
    </w:rPr>
  </w:style>
  <w:style w:type="character" w:customStyle="1" w:styleId="heading30">
    <w:name w:val="heading3"/>
    <w:basedOn w:val="DefaultParagraphFont"/>
    <w:qFormat/>
    <w:rsid w:val="00CE1DF9"/>
    <w:rPr>
      <w:b/>
    </w:rPr>
  </w:style>
  <w:style w:type="paragraph" w:customStyle="1" w:styleId="UNITENParagraph">
    <w:name w:val="UNITEN Paragraph"/>
    <w:basedOn w:val="Normal"/>
    <w:next w:val="Normal"/>
    <w:link w:val="UNITENParagraphChar"/>
    <w:autoRedefine/>
    <w:uiPriority w:val="11"/>
    <w:qFormat/>
    <w:rsid w:val="00D212A3"/>
    <w:pPr>
      <w:spacing w:afterLines="200" w:after="480" w:afterAutospacing="0" w:line="360" w:lineRule="auto"/>
      <w:ind w:firstLine="0"/>
    </w:pPr>
    <w:rPr>
      <w:rFonts w:ascii="Times New Roman" w:hAnsi="Times New Roman"/>
      <w:szCs w:val="24"/>
      <w:lang w:val="en-MY"/>
    </w:rPr>
  </w:style>
  <w:style w:type="character" w:customStyle="1" w:styleId="UNITENParagraphChar">
    <w:name w:val="UNITEN Paragraph Char"/>
    <w:basedOn w:val="DefaultParagraphFont"/>
    <w:link w:val="UNITENParagraph"/>
    <w:uiPriority w:val="11"/>
    <w:rsid w:val="00D212A3"/>
    <w:rPr>
      <w:rFonts w:ascii="Times New Roman" w:eastAsiaTheme="minorEastAsia" w:hAnsi="Times New Roman"/>
      <w:kern w:val="0"/>
      <w:lang w:val="en-MY"/>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76798401">
      <w:bodyDiv w:val="1"/>
      <w:marLeft w:val="0"/>
      <w:marRight w:val="0"/>
      <w:marTop w:val="0"/>
      <w:marBottom w:val="0"/>
      <w:divBdr>
        <w:top w:val="none" w:sz="0" w:space="0" w:color="auto"/>
        <w:left w:val="none" w:sz="0" w:space="0" w:color="auto"/>
        <w:bottom w:val="none" w:sz="0" w:space="0" w:color="auto"/>
        <w:right w:val="none" w:sz="0" w:space="0" w:color="auto"/>
      </w:divBdr>
    </w:div>
    <w:div w:id="21126995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4.xml"/><Relationship Id="rId18" Type="http://schemas.openxmlformats.org/officeDocument/2006/relationships/image" Target="media/image3.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chart" Target="charts/chart3.xml"/><Relationship Id="rId2" Type="http://schemas.openxmlformats.org/officeDocument/2006/relationships/numbering" Target="numbering.xml"/><Relationship Id="rId16" Type="http://schemas.openxmlformats.org/officeDocument/2006/relationships/chart" Target="charts/chart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chart" Target="charts/chart1.xml"/><Relationship Id="rId10" Type="http://schemas.openxmlformats.org/officeDocument/2006/relationships/footer" Target="footer2.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2.png"/></Relationships>
</file>

<file path=word/charts/_rels/chart1.xml.rels><?xml version="1.0" encoding="UTF-8" standalone="yes"?>
<Relationships xmlns="http://schemas.openxmlformats.org/package/2006/relationships"><Relationship Id="rId3" Type="http://schemas.openxmlformats.org/officeDocument/2006/relationships/oleObject" Target="Book2"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Book2"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Book2" TargetMode="External"/><Relationship Id="rId2" Type="http://schemas.microsoft.com/office/2011/relationships/chartColorStyle" Target="colors3.xml"/><Relationship Id="rId1" Type="http://schemas.microsoft.com/office/2011/relationships/chartStyle" Target="style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Gender</a:t>
            </a:r>
            <a:r>
              <a:rPr lang="en-GB" baseline="0"/>
              <a:t> </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99F5-5245-A753-BDCF08E27BE0}"/>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99F5-5245-A753-BDCF08E27BE0}"/>
              </c:ext>
            </c:extLst>
          </c:dPt>
          <c:cat>
            <c:strRef>
              <c:f>Sheet1!$A$1:$B$1</c:f>
              <c:strCache>
                <c:ptCount val="2"/>
                <c:pt idx="0">
                  <c:v> Male </c:v>
                </c:pt>
                <c:pt idx="1">
                  <c:v>Femaie</c:v>
                </c:pt>
              </c:strCache>
            </c:strRef>
          </c:cat>
          <c:val>
            <c:numRef>
              <c:f>Sheet1!$A$2:$B$2</c:f>
              <c:numCache>
                <c:formatCode>0%</c:formatCode>
                <c:ptCount val="2"/>
                <c:pt idx="0">
                  <c:v>0.37</c:v>
                </c:pt>
                <c:pt idx="1">
                  <c:v>0.63</c:v>
                </c:pt>
              </c:numCache>
            </c:numRef>
          </c:val>
          <c:extLst>
            <c:ext xmlns:c16="http://schemas.microsoft.com/office/drawing/2014/chart" uri="{C3380CC4-5D6E-409C-BE32-E72D297353CC}">
              <c16:uniqueId val="{00000004-99F5-5245-A753-BDCF08E27BE0}"/>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Age</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D580-0242-9F86-7734CB0E4AF7}"/>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D580-0242-9F86-7734CB0E4AF7}"/>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D580-0242-9F86-7734CB0E4AF7}"/>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D580-0242-9F86-7734CB0E4AF7}"/>
              </c:ext>
            </c:extLst>
          </c:dPt>
          <c:cat>
            <c:strRef>
              <c:f>Sheet1!$A$11:$A$14</c:f>
              <c:strCache>
                <c:ptCount val="4"/>
                <c:pt idx="0">
                  <c:v>18-29</c:v>
                </c:pt>
                <c:pt idx="1">
                  <c:v>30-39</c:v>
                </c:pt>
                <c:pt idx="2">
                  <c:v>40-49</c:v>
                </c:pt>
                <c:pt idx="3">
                  <c:v>Above 50</c:v>
                </c:pt>
              </c:strCache>
            </c:strRef>
          </c:cat>
          <c:val>
            <c:numRef>
              <c:f>Sheet1!$B$11:$B$14</c:f>
              <c:numCache>
                <c:formatCode>0%</c:formatCode>
                <c:ptCount val="4"/>
                <c:pt idx="0">
                  <c:v>0.08</c:v>
                </c:pt>
                <c:pt idx="1">
                  <c:v>0.42</c:v>
                </c:pt>
                <c:pt idx="2">
                  <c:v>0.38</c:v>
                </c:pt>
                <c:pt idx="3">
                  <c:v>0.12</c:v>
                </c:pt>
              </c:numCache>
            </c:numRef>
          </c:val>
          <c:extLst>
            <c:ext xmlns:c16="http://schemas.microsoft.com/office/drawing/2014/chart" uri="{C3380CC4-5D6E-409C-BE32-E72D297353CC}">
              <c16:uniqueId val="{00000008-D580-0242-9F86-7734CB0E4AF7}"/>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Level of Education</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A2EF-6A42-92F5-2EB29910B25B}"/>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A2EF-6A42-92F5-2EB29910B25B}"/>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A2EF-6A42-92F5-2EB29910B25B}"/>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A2EF-6A42-92F5-2EB29910B25B}"/>
              </c:ext>
            </c:extLst>
          </c:dPt>
          <c:cat>
            <c:strRef>
              <c:f>Sheet1!$A$22:$A$25</c:f>
              <c:strCache>
                <c:ptCount val="4"/>
                <c:pt idx="0">
                  <c:v>Diploma</c:v>
                </c:pt>
                <c:pt idx="1">
                  <c:v>Bachelor’s degree</c:v>
                </c:pt>
                <c:pt idx="2">
                  <c:v>Master’s degree</c:v>
                </c:pt>
                <c:pt idx="3">
                  <c:v>Ph.D.</c:v>
                </c:pt>
              </c:strCache>
            </c:strRef>
          </c:cat>
          <c:val>
            <c:numRef>
              <c:f>Sheet1!$B$22:$B$25</c:f>
              <c:numCache>
                <c:formatCode>0%</c:formatCode>
                <c:ptCount val="4"/>
                <c:pt idx="0">
                  <c:v>0.06</c:v>
                </c:pt>
                <c:pt idx="1">
                  <c:v>0.54</c:v>
                </c:pt>
                <c:pt idx="2">
                  <c:v>0.32</c:v>
                </c:pt>
                <c:pt idx="3">
                  <c:v>0.18</c:v>
                </c:pt>
              </c:numCache>
            </c:numRef>
          </c:val>
          <c:extLst>
            <c:ext xmlns:c16="http://schemas.microsoft.com/office/drawing/2014/chart" uri="{C3380CC4-5D6E-409C-BE32-E72D297353CC}">
              <c16:uniqueId val="{00000008-A2EF-6A42-92F5-2EB29910B25B}"/>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438C1F-175A-A84B-9BAA-D1E822906A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187</TotalTime>
  <Pages>35</Pages>
  <Words>15287</Words>
  <Characters>87137</Characters>
  <Application>Microsoft Office Word</Application>
  <DocSecurity>0</DocSecurity>
  <Lines>726</Lines>
  <Paragraphs>204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102220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Redhwan Al-amri</dc:creator>
  <cp:keywords/>
  <dc:description/>
  <cp:lastModifiedBy>Redhwan Al-amri</cp:lastModifiedBy>
  <cp:revision>12</cp:revision>
  <dcterms:created xsi:type="dcterms:W3CDTF">2024-03-08T23:03:00Z</dcterms:created>
  <dcterms:modified xsi:type="dcterms:W3CDTF">2024-03-12T17:02:00Z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http://www.zotero.org/styles/american-political-science-association</vt:lpwstr>
  </property>
  <property fmtid="{D5CDD505-2E9C-101B-9397-08002B2CF9AE}" pid="3" name="Mendeley Recent Style Name 0_1">
    <vt:lpwstr>American Political Science Association</vt:lpwstr>
  </property>
  <property fmtid="{D5CDD505-2E9C-101B-9397-08002B2CF9AE}" pid="4" name="Mendeley Recent Style Id 1_1">
    <vt:lpwstr>http://www.zotero.org/styles/apa</vt:lpwstr>
  </property>
  <property fmtid="{D5CDD505-2E9C-101B-9397-08002B2CF9AE}" pid="5" name="Mendeley Recent Style Name 1_1">
    <vt:lpwstr>American Psychological Association 7th edition</vt:lpwstr>
  </property>
  <property fmtid="{D5CDD505-2E9C-101B-9397-08002B2CF9AE}" pid="6" name="Mendeley Recent Style Id 2_1">
    <vt:lpwstr>http://www.zotero.org/styles/american-sociological-association</vt:lpwstr>
  </property>
  <property fmtid="{D5CDD505-2E9C-101B-9397-08002B2CF9AE}" pid="7" name="Mendeley Recent Style Name 2_1">
    <vt:lpwstr>American Sociological Association 6th edition</vt:lpwstr>
  </property>
  <property fmtid="{D5CDD505-2E9C-101B-9397-08002B2CF9AE}" pid="8" name="Mendeley Recent Style Id 3_1">
    <vt:lpwstr>http://www.zotero.org/styles/chicago-author-date</vt:lpwstr>
  </property>
  <property fmtid="{D5CDD505-2E9C-101B-9397-08002B2CF9AE}" pid="9" name="Mendeley Recent Style Name 3_1">
    <vt:lpwstr>Chicago Manual of Style 17th edition (author-date)</vt:lpwstr>
  </property>
  <property fmtid="{D5CDD505-2E9C-101B-9397-08002B2CF9AE}" pid="10" name="Mendeley Recent Style Id 4_1">
    <vt:lpwstr>http://www.zotero.org/styles/harvard-cite-them-right</vt:lpwstr>
  </property>
  <property fmtid="{D5CDD505-2E9C-101B-9397-08002B2CF9AE}" pid="11" name="Mendeley Recent Style Name 4_1">
    <vt:lpwstr>Cite Them Right 10th edition - Harvard</vt:lpwstr>
  </property>
  <property fmtid="{D5CDD505-2E9C-101B-9397-08002B2CF9AE}" pid="12" name="Mendeley Recent Style Id 5_1">
    <vt:lpwstr>http://www.zotero.org/styles/harvard1</vt:lpwstr>
  </property>
  <property fmtid="{D5CDD505-2E9C-101B-9397-08002B2CF9AE}" pid="13" name="Mendeley Recent Style Name 5_1">
    <vt:lpwstr>Harvard reference format 1 (deprecated)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8th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Mendeley Document_1">
    <vt:lpwstr>True</vt:lpwstr>
  </property>
  <property fmtid="{D5CDD505-2E9C-101B-9397-08002B2CF9AE}" pid="23" name="Mendeley Unique User Id_1">
    <vt:lpwstr>830453ed-02d5-35a6-9624-26e600ca9a49</vt:lpwstr>
  </property>
  <property fmtid="{D5CDD505-2E9C-101B-9397-08002B2CF9AE}" pid="24" name="Mendeley Citation Style_1">
    <vt:lpwstr>http://www.zotero.org/styles/harvard-cite-them-right</vt:lpwstr>
  </property>
</Properties>
</file>