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F1702" w14:textId="5CB5BDB9" w:rsidR="00402F12" w:rsidRPr="00402F12" w:rsidRDefault="00402F12" w:rsidP="00402F12">
      <w:pPr>
        <w:rPr>
          <w:rFonts w:ascii="Aptos" w:eastAsia="DengXian" w:hAnsi="Aptos" w:cs="Arial"/>
          <w:noProof/>
          <w:lang w:eastAsia="zh-CN"/>
        </w:rPr>
      </w:pPr>
      <w:r w:rsidRPr="00714E7C">
        <w:rPr>
          <w:rFonts w:ascii="Aptos" w:eastAsia="DengXian" w:hAnsi="Aptos" w:cs="Arial"/>
          <w:noProof/>
          <w:lang w:eastAsia="zh-CN"/>
        </w:rPr>
        <w:drawing>
          <wp:inline distT="0" distB="0" distL="0" distR="0" wp14:anchorId="337CB88B" wp14:editId="52C076F9">
            <wp:extent cx="3209925" cy="1428750"/>
            <wp:effectExtent l="0" t="0" r="9525" b="0"/>
            <wp:docPr id="1322956041"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6856CDD1" w14:textId="77777777" w:rsidR="00402F12" w:rsidRDefault="00402F12" w:rsidP="00402F12">
      <w:pPr>
        <w:rPr>
          <w:rFonts w:ascii="Aptos" w:eastAsia="DengXian" w:hAnsi="Aptos" w:cs="Arial"/>
          <w:noProof/>
          <w:lang w:eastAsia="zh-CN"/>
        </w:rPr>
      </w:pPr>
    </w:p>
    <w:p w14:paraId="733E6D46" w14:textId="77777777" w:rsidR="000807A9" w:rsidRPr="003A10F1" w:rsidRDefault="000807A9" w:rsidP="003A10F1">
      <w:pPr>
        <w:spacing w:line="360" w:lineRule="auto"/>
        <w:rPr>
          <w:rFonts w:ascii="Aptos" w:eastAsia="DengXian" w:hAnsi="Aptos" w:cs="Arial"/>
          <w:noProof/>
          <w:sz w:val="22"/>
          <w:szCs w:val="22"/>
          <w:lang w:eastAsia="zh-CN"/>
        </w:rPr>
      </w:pPr>
    </w:p>
    <w:p w14:paraId="7EB5B240" w14:textId="60D2FCD7" w:rsidR="00402F12" w:rsidRPr="003A10F1" w:rsidRDefault="00402F12" w:rsidP="003A10F1">
      <w:pPr>
        <w:tabs>
          <w:tab w:val="left" w:pos="3135"/>
        </w:tabs>
        <w:spacing w:line="360" w:lineRule="auto"/>
        <w:jc w:val="center"/>
        <w:rPr>
          <w:rFonts w:ascii="Arial" w:hAnsi="Arial" w:cs="Arial"/>
          <w:sz w:val="22"/>
          <w:szCs w:val="22"/>
        </w:rPr>
      </w:pPr>
      <w:r w:rsidRPr="003A10F1">
        <w:rPr>
          <w:rFonts w:ascii="Arial" w:hAnsi="Arial" w:cs="Arial"/>
          <w:sz w:val="22"/>
          <w:szCs w:val="22"/>
        </w:rPr>
        <w:t>Assignment</w:t>
      </w:r>
      <w:r w:rsidR="000807A9" w:rsidRPr="003A10F1">
        <w:rPr>
          <w:rFonts w:ascii="Arial" w:hAnsi="Arial" w:cs="Arial"/>
          <w:sz w:val="22"/>
          <w:szCs w:val="22"/>
        </w:rPr>
        <w:t xml:space="preserve"> </w:t>
      </w:r>
      <w:r w:rsidRPr="003A10F1">
        <w:rPr>
          <w:rFonts w:ascii="Arial" w:hAnsi="Arial" w:cs="Arial"/>
          <w:sz w:val="22"/>
          <w:szCs w:val="22"/>
        </w:rPr>
        <w:t>1: Reflective Report</w:t>
      </w:r>
    </w:p>
    <w:p w14:paraId="7B4E019D" w14:textId="77777777" w:rsidR="000807A9" w:rsidRPr="003A10F1" w:rsidRDefault="000807A9" w:rsidP="003A10F1">
      <w:pPr>
        <w:tabs>
          <w:tab w:val="left" w:pos="3135"/>
        </w:tabs>
        <w:spacing w:line="360" w:lineRule="auto"/>
        <w:jc w:val="center"/>
        <w:rPr>
          <w:rFonts w:ascii="Arial" w:hAnsi="Arial" w:cs="Arial"/>
          <w:sz w:val="22"/>
          <w:szCs w:val="22"/>
        </w:rPr>
      </w:pPr>
    </w:p>
    <w:p w14:paraId="67851498" w14:textId="59F30FE6" w:rsidR="00402F12" w:rsidRPr="003A10F1" w:rsidRDefault="00402F12" w:rsidP="003A10F1">
      <w:pPr>
        <w:tabs>
          <w:tab w:val="left" w:pos="3135"/>
        </w:tabs>
        <w:spacing w:line="360" w:lineRule="auto"/>
        <w:rPr>
          <w:rFonts w:ascii="Arial" w:hAnsi="Arial" w:cs="Arial"/>
          <w:sz w:val="22"/>
          <w:szCs w:val="22"/>
        </w:rPr>
      </w:pPr>
      <w:r w:rsidRPr="003A10F1">
        <w:rPr>
          <w:rFonts w:ascii="Arial" w:hAnsi="Arial" w:cs="Arial"/>
          <w:sz w:val="22"/>
          <w:szCs w:val="22"/>
        </w:rPr>
        <w:t>Task 1:</w:t>
      </w:r>
      <w:r w:rsidRPr="003A10F1">
        <w:rPr>
          <w:sz w:val="22"/>
          <w:szCs w:val="22"/>
        </w:rPr>
        <w:t xml:space="preserve"> </w:t>
      </w:r>
      <w:r w:rsidRPr="003A10F1">
        <w:rPr>
          <w:rFonts w:ascii="Arial" w:hAnsi="Arial" w:cs="Arial"/>
          <w:sz w:val="22"/>
          <w:szCs w:val="22"/>
        </w:rPr>
        <w:t>Reflection on the Importance of Principles of Health and Social Care</w:t>
      </w:r>
    </w:p>
    <w:p w14:paraId="464AF30B" w14:textId="279A81D7" w:rsidR="00402F12" w:rsidRPr="003A10F1" w:rsidRDefault="00402F12" w:rsidP="003A10F1">
      <w:pPr>
        <w:tabs>
          <w:tab w:val="left" w:pos="3135"/>
        </w:tabs>
        <w:spacing w:line="360" w:lineRule="auto"/>
        <w:rPr>
          <w:rFonts w:ascii="Arial" w:hAnsi="Arial" w:cs="Arial"/>
          <w:sz w:val="22"/>
          <w:szCs w:val="22"/>
        </w:rPr>
      </w:pPr>
      <w:r w:rsidRPr="003A10F1">
        <w:rPr>
          <w:rFonts w:ascii="Arial" w:hAnsi="Arial" w:cs="Arial"/>
          <w:sz w:val="22"/>
          <w:szCs w:val="22"/>
        </w:rPr>
        <w:t>Task 2: Practical Examples of Concepts in Practice</w:t>
      </w:r>
    </w:p>
    <w:p w14:paraId="6CA9F47E" w14:textId="56CDA6BD" w:rsidR="00402F12" w:rsidRPr="003A10F1" w:rsidRDefault="00402F12" w:rsidP="003A10F1">
      <w:pPr>
        <w:tabs>
          <w:tab w:val="left" w:pos="3135"/>
        </w:tabs>
        <w:spacing w:line="360" w:lineRule="auto"/>
        <w:rPr>
          <w:rFonts w:ascii="Arial" w:hAnsi="Arial" w:cs="Arial"/>
          <w:sz w:val="22"/>
          <w:szCs w:val="22"/>
        </w:rPr>
      </w:pPr>
      <w:r w:rsidRPr="003A10F1">
        <w:rPr>
          <w:rFonts w:ascii="Arial" w:hAnsi="Arial" w:cs="Arial"/>
          <w:sz w:val="22"/>
          <w:szCs w:val="22"/>
        </w:rPr>
        <w:t>Task 3: Self-Reflection as a Health and Social Care Professional</w:t>
      </w:r>
    </w:p>
    <w:p w14:paraId="5364E5DC" w14:textId="77777777" w:rsidR="000807A9" w:rsidRPr="003A10F1" w:rsidRDefault="000807A9" w:rsidP="003A10F1">
      <w:pPr>
        <w:tabs>
          <w:tab w:val="left" w:pos="3135"/>
        </w:tabs>
        <w:spacing w:line="360" w:lineRule="auto"/>
        <w:rPr>
          <w:rFonts w:ascii="Arial" w:hAnsi="Arial" w:cs="Arial"/>
          <w:sz w:val="22"/>
          <w:szCs w:val="22"/>
        </w:rPr>
      </w:pPr>
    </w:p>
    <w:p w14:paraId="5F49EB7E" w14:textId="77777777" w:rsidR="00402F12" w:rsidRPr="003A10F1" w:rsidRDefault="00402F12" w:rsidP="003A10F1">
      <w:pPr>
        <w:tabs>
          <w:tab w:val="left" w:pos="3135"/>
        </w:tabs>
        <w:spacing w:line="360" w:lineRule="auto"/>
        <w:rPr>
          <w:rFonts w:ascii="Arial" w:hAnsi="Arial" w:cs="Arial"/>
          <w:sz w:val="22"/>
          <w:szCs w:val="22"/>
        </w:rPr>
      </w:pPr>
    </w:p>
    <w:p w14:paraId="511EEDD1" w14:textId="77777777" w:rsidR="00402F12" w:rsidRPr="003A10F1" w:rsidRDefault="00402F12" w:rsidP="003A10F1">
      <w:pPr>
        <w:spacing w:line="360" w:lineRule="auto"/>
        <w:rPr>
          <w:rFonts w:ascii="Arial" w:eastAsia="DengXian" w:hAnsi="Arial" w:cs="Arial"/>
          <w:sz w:val="22"/>
          <w:szCs w:val="22"/>
          <w:lang w:eastAsia="zh-CN"/>
        </w:rPr>
      </w:pPr>
      <w:r w:rsidRPr="003A10F1">
        <w:rPr>
          <w:rFonts w:ascii="Arial" w:eastAsia="DengXian" w:hAnsi="Arial" w:cs="Arial"/>
          <w:sz w:val="22"/>
          <w:szCs w:val="22"/>
          <w:lang w:eastAsia="zh-CN"/>
        </w:rPr>
        <w:t>Name: Patricia Lopes Faria Falcao</w:t>
      </w:r>
    </w:p>
    <w:p w14:paraId="2A963F4C" w14:textId="77777777" w:rsidR="00402F12" w:rsidRPr="003A10F1" w:rsidRDefault="00402F12" w:rsidP="003A10F1">
      <w:pPr>
        <w:spacing w:line="360" w:lineRule="auto"/>
        <w:rPr>
          <w:rFonts w:ascii="Arial" w:eastAsia="DengXian" w:hAnsi="Arial" w:cs="Arial"/>
          <w:sz w:val="22"/>
          <w:szCs w:val="22"/>
          <w:lang w:eastAsia="zh-CN"/>
        </w:rPr>
      </w:pPr>
      <w:r w:rsidRPr="003A10F1">
        <w:rPr>
          <w:rFonts w:ascii="Arial" w:eastAsia="DengXian" w:hAnsi="Arial" w:cs="Arial"/>
          <w:sz w:val="22"/>
          <w:szCs w:val="22"/>
          <w:lang w:eastAsia="zh-CN"/>
        </w:rPr>
        <w:t>Student’s ID number: 2426390</w:t>
      </w:r>
    </w:p>
    <w:p w14:paraId="61070E50" w14:textId="2CCEED3A" w:rsidR="00402F12" w:rsidRPr="003A10F1" w:rsidRDefault="00402F12" w:rsidP="003A10F1">
      <w:pPr>
        <w:spacing w:line="360" w:lineRule="auto"/>
        <w:rPr>
          <w:rFonts w:ascii="Arial" w:eastAsia="DengXian" w:hAnsi="Arial" w:cs="Arial"/>
          <w:sz w:val="22"/>
          <w:szCs w:val="22"/>
          <w:lang w:eastAsia="zh-CN"/>
        </w:rPr>
      </w:pPr>
      <w:r w:rsidRPr="003A10F1">
        <w:rPr>
          <w:rFonts w:ascii="Arial" w:eastAsia="DengXian" w:hAnsi="Arial" w:cs="Arial"/>
          <w:sz w:val="22"/>
          <w:szCs w:val="22"/>
          <w:lang w:eastAsia="zh-CN"/>
        </w:rPr>
        <w:t xml:space="preserve">Module Code: </w:t>
      </w:r>
      <w:r w:rsidRPr="003A10F1">
        <w:rPr>
          <w:rFonts w:ascii="Arial" w:hAnsi="Arial" w:cs="Arial"/>
          <w:sz w:val="22"/>
          <w:szCs w:val="22"/>
        </w:rPr>
        <w:t>BMHP5016</w:t>
      </w:r>
    </w:p>
    <w:p w14:paraId="66BD0CBE" w14:textId="0CA2D542" w:rsidR="00402F12" w:rsidRPr="003A10F1" w:rsidRDefault="00402F12" w:rsidP="003A10F1">
      <w:pPr>
        <w:spacing w:line="360" w:lineRule="auto"/>
        <w:rPr>
          <w:rFonts w:ascii="Arial" w:eastAsia="DengXian" w:hAnsi="Arial" w:cs="Arial"/>
          <w:sz w:val="22"/>
          <w:szCs w:val="22"/>
          <w:lang w:eastAsia="zh-CN"/>
        </w:rPr>
      </w:pPr>
      <w:r w:rsidRPr="003A10F1">
        <w:rPr>
          <w:rFonts w:ascii="Arial" w:eastAsia="DengXian" w:hAnsi="Arial" w:cs="Arial"/>
          <w:sz w:val="22"/>
          <w:szCs w:val="22"/>
          <w:lang w:eastAsia="zh-CN"/>
        </w:rPr>
        <w:t xml:space="preserve">Module name: </w:t>
      </w:r>
      <w:r w:rsidRPr="003A10F1">
        <w:rPr>
          <w:rFonts w:ascii="Arial" w:hAnsi="Arial" w:cs="Arial"/>
          <w:sz w:val="22"/>
          <w:szCs w:val="22"/>
        </w:rPr>
        <w:t>Principles of Health and Social Care Practice</w:t>
      </w:r>
    </w:p>
    <w:p w14:paraId="7D9ED49F" w14:textId="5A31A49D" w:rsidR="00402F12" w:rsidRPr="003A10F1" w:rsidRDefault="00402F12" w:rsidP="003A10F1">
      <w:pPr>
        <w:spacing w:line="360" w:lineRule="auto"/>
        <w:rPr>
          <w:rFonts w:ascii="Arial" w:eastAsia="DengXian" w:hAnsi="Arial" w:cs="Arial"/>
          <w:sz w:val="22"/>
          <w:szCs w:val="22"/>
          <w:lang w:eastAsia="zh-CN"/>
        </w:rPr>
      </w:pPr>
      <w:r w:rsidRPr="003A10F1">
        <w:rPr>
          <w:rFonts w:ascii="Arial" w:eastAsia="DengXian" w:hAnsi="Arial" w:cs="Arial"/>
          <w:sz w:val="22"/>
          <w:szCs w:val="22"/>
          <w:lang w:eastAsia="zh-CN"/>
        </w:rPr>
        <w:t xml:space="preserve">Lecturer: </w:t>
      </w:r>
      <w:r w:rsidR="002D692D" w:rsidRPr="003A10F1">
        <w:rPr>
          <w:rFonts w:ascii="Arial" w:eastAsia="DengXian" w:hAnsi="Arial" w:cs="Arial"/>
          <w:sz w:val="22"/>
          <w:szCs w:val="22"/>
          <w:lang w:eastAsia="zh-CN"/>
        </w:rPr>
        <w:t>Mark</w:t>
      </w:r>
      <w:r w:rsidR="00890567" w:rsidRPr="003A10F1">
        <w:rPr>
          <w:rFonts w:ascii="Arial" w:eastAsia="DengXian" w:hAnsi="Arial" w:cs="Arial"/>
          <w:sz w:val="22"/>
          <w:szCs w:val="22"/>
          <w:lang w:eastAsia="zh-CN"/>
        </w:rPr>
        <w:t xml:space="preserve"> Kane</w:t>
      </w:r>
    </w:p>
    <w:p w14:paraId="6856D845" w14:textId="77777777" w:rsidR="00402F12" w:rsidRPr="003A10F1" w:rsidRDefault="00402F12" w:rsidP="003A10F1">
      <w:pPr>
        <w:tabs>
          <w:tab w:val="left" w:pos="3135"/>
        </w:tabs>
        <w:spacing w:line="360" w:lineRule="auto"/>
        <w:rPr>
          <w:rFonts w:ascii="Arial" w:hAnsi="Arial" w:cs="Arial"/>
          <w:sz w:val="22"/>
          <w:szCs w:val="22"/>
        </w:rPr>
      </w:pPr>
    </w:p>
    <w:p w14:paraId="0AEBA538" w14:textId="77777777" w:rsidR="000807A9" w:rsidRPr="003A10F1" w:rsidRDefault="000807A9" w:rsidP="003A10F1">
      <w:pPr>
        <w:tabs>
          <w:tab w:val="left" w:pos="3135"/>
        </w:tabs>
        <w:spacing w:line="360" w:lineRule="auto"/>
        <w:rPr>
          <w:rFonts w:ascii="Arial" w:hAnsi="Arial" w:cs="Arial"/>
          <w:sz w:val="22"/>
          <w:szCs w:val="22"/>
        </w:rPr>
      </w:pPr>
    </w:p>
    <w:p w14:paraId="3B430462" w14:textId="77777777" w:rsidR="000807A9" w:rsidRPr="003A10F1" w:rsidRDefault="000807A9" w:rsidP="003A10F1">
      <w:pPr>
        <w:tabs>
          <w:tab w:val="left" w:pos="3135"/>
        </w:tabs>
        <w:spacing w:line="360" w:lineRule="auto"/>
        <w:rPr>
          <w:rFonts w:ascii="Arial" w:hAnsi="Arial" w:cs="Arial"/>
          <w:sz w:val="22"/>
          <w:szCs w:val="22"/>
        </w:rPr>
      </w:pPr>
    </w:p>
    <w:p w14:paraId="45CD14C4" w14:textId="77777777" w:rsidR="000807A9" w:rsidRPr="003A10F1" w:rsidRDefault="000807A9" w:rsidP="003A10F1">
      <w:pPr>
        <w:tabs>
          <w:tab w:val="left" w:pos="3135"/>
        </w:tabs>
        <w:spacing w:line="360" w:lineRule="auto"/>
        <w:rPr>
          <w:rFonts w:ascii="Arial" w:hAnsi="Arial" w:cs="Arial"/>
          <w:sz w:val="22"/>
          <w:szCs w:val="22"/>
        </w:rPr>
      </w:pPr>
    </w:p>
    <w:p w14:paraId="63C376C5" w14:textId="77777777" w:rsidR="000807A9" w:rsidRPr="003A10F1" w:rsidRDefault="000807A9" w:rsidP="003A10F1">
      <w:pPr>
        <w:tabs>
          <w:tab w:val="left" w:pos="3135"/>
        </w:tabs>
        <w:spacing w:line="360" w:lineRule="auto"/>
        <w:rPr>
          <w:rFonts w:ascii="Arial" w:hAnsi="Arial" w:cs="Arial"/>
          <w:sz w:val="22"/>
          <w:szCs w:val="22"/>
        </w:rPr>
      </w:pPr>
    </w:p>
    <w:p w14:paraId="6221C898" w14:textId="77777777" w:rsidR="000807A9" w:rsidRPr="003A10F1" w:rsidRDefault="000807A9" w:rsidP="003A10F1">
      <w:pPr>
        <w:tabs>
          <w:tab w:val="left" w:pos="3135"/>
        </w:tabs>
        <w:spacing w:line="360" w:lineRule="auto"/>
        <w:rPr>
          <w:rFonts w:ascii="Arial" w:hAnsi="Arial" w:cs="Arial"/>
          <w:sz w:val="22"/>
          <w:szCs w:val="22"/>
        </w:rPr>
      </w:pPr>
    </w:p>
    <w:p w14:paraId="472FB16D" w14:textId="0BB671F3" w:rsidR="000807A9" w:rsidRPr="003A10F1" w:rsidRDefault="000807A9" w:rsidP="003A10F1">
      <w:pPr>
        <w:spacing w:line="360" w:lineRule="auto"/>
        <w:jc w:val="center"/>
        <w:rPr>
          <w:rFonts w:ascii="Aptos" w:eastAsia="DengXian" w:hAnsi="Aptos" w:cs="Arial"/>
          <w:sz w:val="22"/>
          <w:szCs w:val="22"/>
          <w:lang w:eastAsia="zh-CN"/>
        </w:rPr>
      </w:pPr>
      <w:r w:rsidRPr="003A10F1">
        <w:rPr>
          <w:rFonts w:ascii="Aptos" w:eastAsia="DengXian" w:hAnsi="Aptos" w:cs="Arial"/>
          <w:sz w:val="22"/>
          <w:szCs w:val="22"/>
          <w:lang w:eastAsia="zh-CN"/>
        </w:rPr>
        <w:t>Submitted 15/04/2026</w:t>
      </w:r>
    </w:p>
    <w:p w14:paraId="09A0E601" w14:textId="25CADFB0" w:rsidR="002D692D" w:rsidRPr="003A10F1" w:rsidRDefault="002D692D" w:rsidP="003A10F1">
      <w:pPr>
        <w:spacing w:line="360" w:lineRule="auto"/>
        <w:rPr>
          <w:rFonts w:ascii="Arial" w:eastAsia="DengXian" w:hAnsi="Arial" w:cs="Arial"/>
          <w:b/>
          <w:bCs/>
          <w:sz w:val="22"/>
          <w:szCs w:val="22"/>
          <w:lang w:eastAsia="zh-CN"/>
        </w:rPr>
      </w:pPr>
      <w:r w:rsidRPr="003A10F1">
        <w:rPr>
          <w:rFonts w:ascii="Arial" w:eastAsia="DengXian" w:hAnsi="Arial" w:cs="Arial"/>
          <w:b/>
          <w:bCs/>
          <w:sz w:val="22"/>
          <w:szCs w:val="22"/>
          <w:lang w:eastAsia="zh-CN"/>
        </w:rPr>
        <w:lastRenderedPageBreak/>
        <w:t xml:space="preserve">1 Introduction </w:t>
      </w:r>
    </w:p>
    <w:p w14:paraId="1A90D7BA" w14:textId="1558FF65" w:rsidR="002D692D" w:rsidRPr="003A10F1" w:rsidRDefault="002D692D" w:rsidP="003A10F1">
      <w:pPr>
        <w:spacing w:line="360" w:lineRule="auto"/>
        <w:rPr>
          <w:rFonts w:ascii="Arial" w:eastAsia="DengXian" w:hAnsi="Arial" w:cs="Arial"/>
          <w:sz w:val="22"/>
          <w:szCs w:val="22"/>
          <w:lang w:eastAsia="zh-CN"/>
        </w:rPr>
      </w:pPr>
      <w:r w:rsidRPr="003A10F1">
        <w:rPr>
          <w:rFonts w:ascii="Arial" w:eastAsia="DengXian" w:hAnsi="Arial" w:cs="Arial"/>
          <w:sz w:val="22"/>
          <w:szCs w:val="22"/>
          <w:lang w:eastAsia="zh-CN"/>
        </w:rPr>
        <w:t>The principles of health and social care are important to support people in a safe and respectful way. These principles guide professionals in their daily work and help to improve the quality of care. In the UK, care should follow professional values, ethics and legislation.</w:t>
      </w:r>
    </w:p>
    <w:p w14:paraId="5153130C" w14:textId="75621662" w:rsidR="002D692D" w:rsidRPr="003A10F1" w:rsidRDefault="002D692D" w:rsidP="003A10F1">
      <w:pPr>
        <w:spacing w:line="360" w:lineRule="auto"/>
        <w:rPr>
          <w:rFonts w:ascii="Arial" w:eastAsia="DengXian" w:hAnsi="Arial" w:cs="Arial"/>
          <w:sz w:val="22"/>
          <w:szCs w:val="22"/>
          <w:lang w:eastAsia="zh-CN"/>
        </w:rPr>
      </w:pPr>
      <w:r w:rsidRPr="003A10F1">
        <w:rPr>
          <w:rFonts w:ascii="Arial" w:eastAsia="DengXian" w:hAnsi="Arial" w:cs="Arial"/>
          <w:sz w:val="22"/>
          <w:szCs w:val="22"/>
          <w:lang w:eastAsia="zh-CN"/>
        </w:rPr>
        <w:t>This assignment will discuss three key principles: person-centred care, partnership working and ethics practice. It will also describe a real situation from my work experience and reflect on what I learned and how this will help my future career in Health and Social Care</w:t>
      </w:r>
    </w:p>
    <w:p w14:paraId="0B00316B" w14:textId="77777777" w:rsidR="002D692D" w:rsidRPr="003A10F1" w:rsidRDefault="002D692D" w:rsidP="003A10F1">
      <w:pPr>
        <w:spacing w:line="360" w:lineRule="auto"/>
        <w:rPr>
          <w:rFonts w:ascii="Arial" w:eastAsia="DengXian" w:hAnsi="Arial" w:cs="Arial"/>
          <w:sz w:val="22"/>
          <w:szCs w:val="22"/>
          <w:lang w:eastAsia="zh-CN"/>
        </w:rPr>
      </w:pPr>
    </w:p>
    <w:p w14:paraId="7B09081D" w14:textId="33D1907D" w:rsidR="000807A9" w:rsidRPr="003A10F1" w:rsidRDefault="000807A9" w:rsidP="003A10F1">
      <w:pPr>
        <w:spacing w:line="360" w:lineRule="auto"/>
        <w:rPr>
          <w:rFonts w:ascii="Arial" w:eastAsia="DengXian" w:hAnsi="Arial" w:cs="Arial"/>
          <w:b/>
          <w:bCs/>
          <w:sz w:val="22"/>
          <w:szCs w:val="22"/>
          <w:lang w:eastAsia="zh-CN"/>
        </w:rPr>
      </w:pPr>
      <w:r w:rsidRPr="003A10F1">
        <w:rPr>
          <w:rFonts w:ascii="Arial" w:eastAsia="DengXian" w:hAnsi="Arial" w:cs="Arial"/>
          <w:b/>
          <w:bCs/>
          <w:sz w:val="22"/>
          <w:szCs w:val="22"/>
          <w:lang w:eastAsia="zh-CN"/>
        </w:rPr>
        <w:t xml:space="preserve">1 Reflection on the Importance of Principles </w:t>
      </w:r>
    </w:p>
    <w:p w14:paraId="35489D74" w14:textId="101BB738" w:rsidR="000807A9" w:rsidRPr="003A10F1" w:rsidRDefault="000807A9"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 xml:space="preserve">The fundamental principles of health and social </w:t>
      </w:r>
      <w:r w:rsidR="007A2808" w:rsidRPr="003A10F1">
        <w:rPr>
          <w:rFonts w:ascii="Arial" w:eastAsia="DengXian" w:hAnsi="Arial" w:cs="Arial"/>
          <w:sz w:val="22"/>
          <w:szCs w:val="22"/>
          <w:lang w:eastAsia="zh-CN"/>
        </w:rPr>
        <w:t>c</w:t>
      </w:r>
      <w:r w:rsidRPr="003A10F1">
        <w:rPr>
          <w:rFonts w:ascii="Arial" w:eastAsia="DengXian" w:hAnsi="Arial" w:cs="Arial"/>
          <w:sz w:val="22"/>
          <w:szCs w:val="22"/>
          <w:lang w:eastAsia="zh-CN"/>
        </w:rPr>
        <w:t>are</w:t>
      </w:r>
      <w:r w:rsidR="000546BF" w:rsidRPr="003A10F1">
        <w:rPr>
          <w:rFonts w:ascii="Arial" w:eastAsia="DengXian" w:hAnsi="Arial" w:cs="Arial"/>
          <w:sz w:val="22"/>
          <w:szCs w:val="22"/>
          <w:lang w:eastAsia="zh-CN"/>
        </w:rPr>
        <w:t xml:space="preserve"> </w:t>
      </w:r>
      <w:r w:rsidRPr="003A10F1">
        <w:rPr>
          <w:rFonts w:ascii="Arial" w:eastAsia="DengXian" w:hAnsi="Arial" w:cs="Arial"/>
          <w:sz w:val="22"/>
          <w:szCs w:val="22"/>
          <w:lang w:eastAsia="zh-CN"/>
        </w:rPr>
        <w:t>describe what safe, respectful</w:t>
      </w:r>
      <w:r w:rsidR="007A2808" w:rsidRPr="003A10F1">
        <w:rPr>
          <w:rFonts w:ascii="Arial" w:eastAsia="DengXian" w:hAnsi="Arial" w:cs="Arial"/>
          <w:sz w:val="22"/>
          <w:szCs w:val="22"/>
          <w:lang w:eastAsia="zh-CN"/>
        </w:rPr>
        <w:t>,</w:t>
      </w:r>
      <w:r w:rsidRPr="003A10F1">
        <w:rPr>
          <w:rFonts w:ascii="Arial" w:eastAsia="DengXian" w:hAnsi="Arial" w:cs="Arial"/>
          <w:sz w:val="22"/>
          <w:szCs w:val="22"/>
          <w:lang w:eastAsia="zh-CN"/>
        </w:rPr>
        <w:t xml:space="preserve"> and effective care should </w:t>
      </w:r>
      <w:r w:rsidR="007A2808" w:rsidRPr="003A10F1">
        <w:rPr>
          <w:rFonts w:ascii="Arial" w:eastAsia="DengXian" w:hAnsi="Arial" w:cs="Arial"/>
          <w:sz w:val="22"/>
          <w:szCs w:val="22"/>
          <w:lang w:eastAsia="zh-CN"/>
        </w:rPr>
        <w:t>look like in the U</w:t>
      </w:r>
      <w:r w:rsidR="00C078C1" w:rsidRPr="003A10F1">
        <w:rPr>
          <w:rFonts w:ascii="Arial" w:eastAsia="DengXian" w:hAnsi="Arial" w:cs="Arial"/>
          <w:sz w:val="22"/>
          <w:szCs w:val="22"/>
          <w:lang w:eastAsia="zh-CN"/>
        </w:rPr>
        <w:t xml:space="preserve">nited </w:t>
      </w:r>
      <w:r w:rsidR="007A2808" w:rsidRPr="003A10F1">
        <w:rPr>
          <w:rFonts w:ascii="Arial" w:eastAsia="DengXian" w:hAnsi="Arial" w:cs="Arial"/>
          <w:sz w:val="22"/>
          <w:szCs w:val="22"/>
          <w:lang w:eastAsia="zh-CN"/>
        </w:rPr>
        <w:t>K</w:t>
      </w:r>
      <w:r w:rsidR="00C078C1" w:rsidRPr="003A10F1">
        <w:rPr>
          <w:rFonts w:ascii="Arial" w:eastAsia="DengXian" w:hAnsi="Arial" w:cs="Arial"/>
          <w:sz w:val="22"/>
          <w:szCs w:val="22"/>
          <w:lang w:eastAsia="zh-CN"/>
        </w:rPr>
        <w:t>ingdo</w:t>
      </w:r>
      <w:r w:rsidR="002D692D" w:rsidRPr="003A10F1">
        <w:rPr>
          <w:rFonts w:ascii="Arial" w:eastAsia="DengXian" w:hAnsi="Arial" w:cs="Arial"/>
          <w:sz w:val="22"/>
          <w:szCs w:val="22"/>
          <w:lang w:eastAsia="zh-CN"/>
        </w:rPr>
        <w:t>m</w:t>
      </w:r>
      <w:r w:rsidR="007A2808" w:rsidRPr="003A10F1">
        <w:rPr>
          <w:rFonts w:ascii="Arial" w:eastAsia="DengXian" w:hAnsi="Arial" w:cs="Arial"/>
          <w:sz w:val="22"/>
          <w:szCs w:val="22"/>
          <w:lang w:eastAsia="zh-CN"/>
        </w:rPr>
        <w:t xml:space="preserve">. These principles guide professionals in their daily work and influence their behaviour, attitudes, and decision-making. They include person-centred care, partnership working, ethical practice, protection from harm, and the 6 </w:t>
      </w:r>
      <w:r w:rsidR="002D692D" w:rsidRPr="003A10F1">
        <w:rPr>
          <w:rFonts w:ascii="Arial" w:eastAsia="DengXian" w:hAnsi="Arial" w:cs="Arial"/>
          <w:sz w:val="22"/>
          <w:szCs w:val="22"/>
          <w:lang w:eastAsia="zh-CN"/>
        </w:rPr>
        <w:t>Cs</w:t>
      </w:r>
      <w:r w:rsidR="007A2808" w:rsidRPr="003A10F1">
        <w:rPr>
          <w:rFonts w:ascii="Arial" w:eastAsia="DengXian" w:hAnsi="Arial" w:cs="Arial"/>
          <w:sz w:val="22"/>
          <w:szCs w:val="22"/>
          <w:lang w:eastAsia="zh-CN"/>
        </w:rPr>
        <w:t xml:space="preserve"> of care. Together</w:t>
      </w:r>
      <w:r w:rsidR="00C078C1" w:rsidRPr="003A10F1">
        <w:rPr>
          <w:rFonts w:ascii="Arial" w:eastAsia="DengXian" w:hAnsi="Arial" w:cs="Arial"/>
          <w:sz w:val="22"/>
          <w:szCs w:val="22"/>
          <w:lang w:eastAsia="zh-CN"/>
        </w:rPr>
        <w:t>,</w:t>
      </w:r>
      <w:r w:rsidR="007A2808" w:rsidRPr="003A10F1">
        <w:rPr>
          <w:rFonts w:ascii="Arial" w:eastAsia="DengXian" w:hAnsi="Arial" w:cs="Arial"/>
          <w:sz w:val="22"/>
          <w:szCs w:val="22"/>
          <w:lang w:eastAsia="zh-CN"/>
        </w:rPr>
        <w:t xml:space="preserve"> these principles help ensure high-quality care for individuals.</w:t>
      </w:r>
    </w:p>
    <w:p w14:paraId="37B39D89" w14:textId="7E3AFE32" w:rsidR="00D44860" w:rsidRPr="003A10F1" w:rsidRDefault="007A2808"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Person-centred care is central to health and social care practice.</w:t>
      </w:r>
      <w:r w:rsidR="008404A1" w:rsidRPr="003A10F1">
        <w:rPr>
          <w:rFonts w:ascii="Arial" w:eastAsia="DengXian" w:hAnsi="Arial" w:cs="Arial"/>
          <w:sz w:val="22"/>
          <w:szCs w:val="22"/>
          <w:lang w:eastAsia="zh-CN"/>
        </w:rPr>
        <w:t xml:space="preserve"> </w:t>
      </w:r>
      <w:r w:rsidR="00D67657" w:rsidRPr="003A10F1">
        <w:rPr>
          <w:rFonts w:ascii="Arial" w:eastAsia="DengXian" w:hAnsi="Arial" w:cs="Arial"/>
          <w:sz w:val="22"/>
          <w:szCs w:val="22"/>
          <w:lang w:eastAsia="zh-CN"/>
        </w:rPr>
        <w:t>Rogers (1961) argued that every individual has capacity to grow and develop</w:t>
      </w:r>
      <w:r w:rsidR="00131F56" w:rsidRPr="003A10F1">
        <w:rPr>
          <w:rFonts w:ascii="Arial" w:eastAsia="DengXian" w:hAnsi="Arial" w:cs="Arial"/>
          <w:sz w:val="22"/>
          <w:szCs w:val="22"/>
          <w:lang w:eastAsia="zh-CN"/>
        </w:rPr>
        <w:t xml:space="preserve"> when they are supported in an environment of empathy, respect, and unconditional positive regard. This means that care should focus on the whole person</w:t>
      </w:r>
      <w:r w:rsidR="00C82E42" w:rsidRPr="003A10F1">
        <w:rPr>
          <w:rFonts w:ascii="Arial" w:eastAsia="DengXian" w:hAnsi="Arial" w:cs="Arial"/>
          <w:sz w:val="22"/>
          <w:szCs w:val="22"/>
          <w:lang w:eastAsia="zh-CN"/>
        </w:rPr>
        <w:t xml:space="preserve"> – their feeling, values, and experiences – rather than just their condition or diagnosis. </w:t>
      </w:r>
      <w:proofErr w:type="gramStart"/>
      <w:r w:rsidR="00C82E42" w:rsidRPr="003A10F1">
        <w:rPr>
          <w:rFonts w:ascii="Arial" w:eastAsia="DengXian" w:hAnsi="Arial" w:cs="Arial"/>
          <w:sz w:val="22"/>
          <w:szCs w:val="22"/>
          <w:lang w:eastAsia="zh-CN"/>
        </w:rPr>
        <w:t>Each individual</w:t>
      </w:r>
      <w:proofErr w:type="gramEnd"/>
      <w:r w:rsidR="00C82E42" w:rsidRPr="003A10F1">
        <w:rPr>
          <w:rFonts w:ascii="Arial" w:eastAsia="DengXian" w:hAnsi="Arial" w:cs="Arial"/>
          <w:sz w:val="22"/>
          <w:szCs w:val="22"/>
          <w:lang w:eastAsia="zh-CN"/>
        </w:rPr>
        <w:t xml:space="preserve"> has unique needs and the right to be involved in decisions about their own care. The Care Act 2014 supports this </w:t>
      </w:r>
      <w:r w:rsidR="00305614" w:rsidRPr="003A10F1">
        <w:rPr>
          <w:rFonts w:ascii="Arial" w:eastAsia="DengXian" w:hAnsi="Arial" w:cs="Arial"/>
          <w:sz w:val="22"/>
          <w:szCs w:val="22"/>
          <w:lang w:eastAsia="zh-CN"/>
        </w:rPr>
        <w:t>by stating that people should have choice and control over the support they receive, which promotes autonomy and independence.</w:t>
      </w:r>
    </w:p>
    <w:p w14:paraId="0C2C95E2" w14:textId="3E8B4405" w:rsidR="004F02A5" w:rsidRPr="003A10F1" w:rsidRDefault="004F02A5"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The importance of dignity,</w:t>
      </w:r>
      <w:r w:rsidR="00F229FD" w:rsidRPr="003A10F1">
        <w:rPr>
          <w:rFonts w:ascii="Arial" w:eastAsia="DengXian" w:hAnsi="Arial" w:cs="Arial"/>
          <w:sz w:val="22"/>
          <w:szCs w:val="22"/>
          <w:lang w:eastAsia="zh-CN"/>
        </w:rPr>
        <w:t xml:space="preserve"> </w:t>
      </w:r>
      <w:r w:rsidRPr="003A10F1">
        <w:rPr>
          <w:rFonts w:ascii="Arial" w:eastAsia="DengXian" w:hAnsi="Arial" w:cs="Arial"/>
          <w:sz w:val="22"/>
          <w:szCs w:val="22"/>
          <w:lang w:eastAsia="zh-CN"/>
        </w:rPr>
        <w:t>choice, and empowerment can be linked to Maslow’s Hierarchy of Needs (Maslow, 1943). Maslow explains that individuals need safety, belonging</w:t>
      </w:r>
      <w:r w:rsidR="00F229FD" w:rsidRPr="003A10F1">
        <w:rPr>
          <w:rFonts w:ascii="Arial" w:eastAsia="DengXian" w:hAnsi="Arial" w:cs="Arial"/>
          <w:sz w:val="22"/>
          <w:szCs w:val="22"/>
          <w:lang w:eastAsia="zh-CN"/>
        </w:rPr>
        <w:t xml:space="preserve">, and self-esteem </w:t>
      </w:r>
      <w:proofErr w:type="gramStart"/>
      <w:r w:rsidR="00F229FD" w:rsidRPr="003A10F1">
        <w:rPr>
          <w:rFonts w:ascii="Arial" w:eastAsia="DengXian" w:hAnsi="Arial" w:cs="Arial"/>
          <w:sz w:val="22"/>
          <w:szCs w:val="22"/>
          <w:lang w:eastAsia="zh-CN"/>
        </w:rPr>
        <w:t>in order to</w:t>
      </w:r>
      <w:proofErr w:type="gramEnd"/>
      <w:r w:rsidR="00F229FD" w:rsidRPr="003A10F1">
        <w:rPr>
          <w:rFonts w:ascii="Arial" w:eastAsia="DengXian" w:hAnsi="Arial" w:cs="Arial"/>
          <w:sz w:val="22"/>
          <w:szCs w:val="22"/>
          <w:lang w:eastAsia="zh-CN"/>
        </w:rPr>
        <w:t xml:space="preserve"> feel well and develop confidence. When professionals promote dignity and inclusion</w:t>
      </w:r>
      <w:r w:rsidR="00F11EA7" w:rsidRPr="003A10F1">
        <w:rPr>
          <w:rFonts w:ascii="Arial" w:eastAsia="DengXian" w:hAnsi="Arial" w:cs="Arial"/>
          <w:sz w:val="22"/>
          <w:szCs w:val="22"/>
          <w:lang w:eastAsia="zh-CN"/>
        </w:rPr>
        <w:t>, they support not only physical health but also emotional and psychological wellbeing</w:t>
      </w:r>
      <w:r w:rsidR="00C25D8C" w:rsidRPr="003A10F1">
        <w:rPr>
          <w:rFonts w:ascii="Arial" w:eastAsia="DengXian" w:hAnsi="Arial" w:cs="Arial"/>
          <w:sz w:val="22"/>
          <w:szCs w:val="22"/>
          <w:lang w:eastAsia="zh-CN"/>
        </w:rPr>
        <w:t>. This demonstrates how theory can be applied in practical settings to improve the overall quality of care.</w:t>
      </w:r>
    </w:p>
    <w:p w14:paraId="2B86FB06" w14:textId="53C8D9AF" w:rsidR="00A60A9A" w:rsidRPr="003A10F1" w:rsidRDefault="00F11EA7"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Partnership working is also essential in health and social care. It involves collaboration between professionals, service users</w:t>
      </w:r>
      <w:r w:rsidR="00A60A9A" w:rsidRPr="003A10F1">
        <w:rPr>
          <w:rFonts w:ascii="Arial" w:eastAsia="DengXian" w:hAnsi="Arial" w:cs="Arial"/>
          <w:sz w:val="22"/>
          <w:szCs w:val="22"/>
          <w:lang w:eastAsia="zh-CN"/>
        </w:rPr>
        <w:t>,</w:t>
      </w:r>
      <w:r w:rsidR="00C25D8C" w:rsidRPr="003A10F1">
        <w:rPr>
          <w:rFonts w:ascii="Arial" w:eastAsia="DengXian" w:hAnsi="Arial" w:cs="Arial"/>
          <w:sz w:val="22"/>
          <w:szCs w:val="22"/>
          <w:lang w:eastAsia="zh-CN"/>
        </w:rPr>
        <w:t xml:space="preserve"> families,</w:t>
      </w:r>
      <w:r w:rsidR="00A60A9A" w:rsidRPr="003A10F1">
        <w:rPr>
          <w:rFonts w:ascii="Arial" w:eastAsia="DengXian" w:hAnsi="Arial" w:cs="Arial"/>
          <w:sz w:val="22"/>
          <w:szCs w:val="22"/>
          <w:lang w:eastAsia="zh-CN"/>
        </w:rPr>
        <w:t xml:space="preserve"> and </w:t>
      </w:r>
      <w:r w:rsidR="00C25D8C" w:rsidRPr="003A10F1">
        <w:rPr>
          <w:rFonts w:ascii="Arial" w:eastAsia="DengXian" w:hAnsi="Arial" w:cs="Arial"/>
          <w:sz w:val="22"/>
          <w:szCs w:val="22"/>
          <w:lang w:eastAsia="zh-CN"/>
        </w:rPr>
        <w:t>other agencies. Effective communication is key to ensuring consistency and continuity of care</w:t>
      </w:r>
      <w:r w:rsidR="00E10124" w:rsidRPr="003A10F1">
        <w:rPr>
          <w:rFonts w:ascii="Arial" w:eastAsia="DengXian" w:hAnsi="Arial" w:cs="Arial"/>
          <w:sz w:val="22"/>
          <w:szCs w:val="22"/>
          <w:lang w:eastAsia="zh-CN"/>
        </w:rPr>
        <w:t xml:space="preserve"> (Glasby and Dickinson, 2014)</w:t>
      </w:r>
      <w:r w:rsidR="00C25D8C" w:rsidRPr="003A10F1">
        <w:rPr>
          <w:rFonts w:ascii="Arial" w:eastAsia="DengXian" w:hAnsi="Arial" w:cs="Arial"/>
          <w:sz w:val="22"/>
          <w:szCs w:val="22"/>
          <w:lang w:eastAsia="zh-CN"/>
        </w:rPr>
        <w:t>. In the United Kingdo</w:t>
      </w:r>
      <w:r w:rsidR="00E10124" w:rsidRPr="003A10F1">
        <w:rPr>
          <w:rFonts w:ascii="Arial" w:eastAsia="DengXian" w:hAnsi="Arial" w:cs="Arial"/>
          <w:sz w:val="22"/>
          <w:szCs w:val="22"/>
          <w:lang w:eastAsia="zh-CN"/>
        </w:rPr>
        <w:t>m</w:t>
      </w:r>
      <w:r w:rsidR="00C25D8C" w:rsidRPr="003A10F1">
        <w:rPr>
          <w:rFonts w:ascii="Arial" w:eastAsia="DengXian" w:hAnsi="Arial" w:cs="Arial"/>
          <w:sz w:val="22"/>
          <w:szCs w:val="22"/>
          <w:lang w:eastAsia="zh-CN"/>
        </w:rPr>
        <w:t xml:space="preserve">, integrated working is encouraged to improve service delivery and reduce risks. </w:t>
      </w:r>
      <w:r w:rsidR="00E10124" w:rsidRPr="003A10F1">
        <w:rPr>
          <w:rFonts w:ascii="Arial" w:eastAsia="DengXian" w:hAnsi="Arial" w:cs="Arial"/>
          <w:sz w:val="22"/>
          <w:szCs w:val="22"/>
          <w:lang w:eastAsia="zh-CN"/>
        </w:rPr>
        <w:t xml:space="preserve">The Health and Care Act 2022 </w:t>
      </w:r>
      <w:r w:rsidR="003A10F1" w:rsidRPr="003A10F1">
        <w:rPr>
          <w:rFonts w:ascii="Arial" w:eastAsia="DengXian" w:hAnsi="Arial" w:cs="Arial"/>
          <w:sz w:val="22"/>
          <w:szCs w:val="22"/>
          <w:lang w:eastAsia="zh-CN"/>
        </w:rPr>
        <w:t>support</w:t>
      </w:r>
      <w:r w:rsidR="00E10124" w:rsidRPr="003A10F1">
        <w:rPr>
          <w:rFonts w:ascii="Arial" w:eastAsia="DengXian" w:hAnsi="Arial" w:cs="Arial"/>
          <w:sz w:val="22"/>
          <w:szCs w:val="22"/>
          <w:lang w:eastAsia="zh-CN"/>
        </w:rPr>
        <w:t xml:space="preserve"> this by promoting better coordination between health and social care services. </w:t>
      </w:r>
      <w:r w:rsidR="00C25D8C" w:rsidRPr="003A10F1">
        <w:rPr>
          <w:rFonts w:ascii="Arial" w:eastAsia="DengXian" w:hAnsi="Arial" w:cs="Arial"/>
          <w:sz w:val="22"/>
          <w:szCs w:val="22"/>
          <w:lang w:eastAsia="zh-CN"/>
        </w:rPr>
        <w:t xml:space="preserve">When professionals share information appropriately and </w:t>
      </w:r>
      <w:r w:rsidR="00C25D8C" w:rsidRPr="003A10F1">
        <w:rPr>
          <w:rFonts w:ascii="Arial" w:eastAsia="DengXian" w:hAnsi="Arial" w:cs="Arial"/>
          <w:sz w:val="22"/>
          <w:szCs w:val="22"/>
          <w:lang w:eastAsia="zh-CN"/>
        </w:rPr>
        <w:lastRenderedPageBreak/>
        <w:t>respect each other’s roles, care becomes more coordinated and holistic</w:t>
      </w:r>
      <w:r w:rsidR="004C10E7" w:rsidRPr="003A10F1">
        <w:rPr>
          <w:rFonts w:ascii="Arial" w:eastAsia="DengXian" w:hAnsi="Arial" w:cs="Arial"/>
          <w:sz w:val="22"/>
          <w:szCs w:val="22"/>
          <w:lang w:eastAsia="zh-CN"/>
        </w:rPr>
        <w:t>, helping to prevent misunderstandings and ensuring that individuals receive comprehensive support.</w:t>
      </w:r>
    </w:p>
    <w:p w14:paraId="43D135F2" w14:textId="4C0F5E27" w:rsidR="006A3A9B" w:rsidRPr="003A10F1" w:rsidRDefault="00A60A9A"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 xml:space="preserve">Ethical practice underpins all these principles. Beauchamp and Childress (2013) </w:t>
      </w:r>
      <w:r w:rsidR="00CC78D8" w:rsidRPr="003A10F1">
        <w:rPr>
          <w:rFonts w:ascii="Arial" w:eastAsia="DengXian" w:hAnsi="Arial" w:cs="Arial"/>
          <w:sz w:val="22"/>
          <w:szCs w:val="22"/>
          <w:lang w:eastAsia="zh-CN"/>
        </w:rPr>
        <w:t>identify four</w:t>
      </w:r>
      <w:r w:rsidRPr="003A10F1">
        <w:rPr>
          <w:rFonts w:ascii="Arial" w:eastAsia="DengXian" w:hAnsi="Arial" w:cs="Arial"/>
          <w:sz w:val="22"/>
          <w:szCs w:val="22"/>
          <w:lang w:eastAsia="zh-CN"/>
        </w:rPr>
        <w:t xml:space="preserve"> ethical principles: autonomy, beneficence, non-</w:t>
      </w:r>
      <w:r w:rsidR="00CC78D8" w:rsidRPr="003A10F1">
        <w:rPr>
          <w:rFonts w:ascii="Arial" w:eastAsia="DengXian" w:hAnsi="Arial" w:cs="Arial"/>
          <w:sz w:val="22"/>
          <w:szCs w:val="22"/>
          <w:lang w:eastAsia="zh-CN"/>
        </w:rPr>
        <w:t>maleficence, and justice. Autonomy means respecting a person’s right to make decisions. Beneficence means acting in the best interests of the individual, while non-maleficence means avoiding harm. Justice relates to fairness and equality</w:t>
      </w:r>
      <w:r w:rsidR="008842A9" w:rsidRPr="003A10F1">
        <w:rPr>
          <w:rFonts w:ascii="Arial" w:eastAsia="DengXian" w:hAnsi="Arial" w:cs="Arial"/>
          <w:sz w:val="22"/>
          <w:szCs w:val="22"/>
          <w:lang w:eastAsia="zh-CN"/>
        </w:rPr>
        <w:t xml:space="preserve"> in care provision</w:t>
      </w:r>
      <w:r w:rsidR="00CC78D8" w:rsidRPr="003A10F1">
        <w:rPr>
          <w:rFonts w:ascii="Arial" w:eastAsia="DengXian" w:hAnsi="Arial" w:cs="Arial"/>
          <w:sz w:val="22"/>
          <w:szCs w:val="22"/>
          <w:lang w:eastAsia="zh-CN"/>
        </w:rPr>
        <w:t xml:space="preserve">. These </w:t>
      </w:r>
      <w:r w:rsidR="004C10E7" w:rsidRPr="003A10F1">
        <w:rPr>
          <w:rFonts w:ascii="Arial" w:eastAsia="DengXian" w:hAnsi="Arial" w:cs="Arial"/>
          <w:sz w:val="22"/>
          <w:szCs w:val="22"/>
          <w:lang w:eastAsia="zh-CN"/>
        </w:rPr>
        <w:t>principles</w:t>
      </w:r>
      <w:r w:rsidR="00CC78D8" w:rsidRPr="003A10F1">
        <w:rPr>
          <w:rFonts w:ascii="Arial" w:eastAsia="DengXian" w:hAnsi="Arial" w:cs="Arial"/>
          <w:sz w:val="22"/>
          <w:szCs w:val="22"/>
          <w:lang w:eastAsia="zh-CN"/>
        </w:rPr>
        <w:t xml:space="preserve"> are especially important when balancing risk and safety. Professional</w:t>
      </w:r>
      <w:r w:rsidR="00FA0BF6" w:rsidRPr="003A10F1">
        <w:rPr>
          <w:rFonts w:ascii="Arial" w:eastAsia="DengXian" w:hAnsi="Arial" w:cs="Arial"/>
          <w:sz w:val="22"/>
          <w:szCs w:val="22"/>
          <w:lang w:eastAsia="zh-CN"/>
        </w:rPr>
        <w:t>s must protect individuals from harm while respecting their rights and independence.</w:t>
      </w:r>
      <w:r w:rsidR="008842A9" w:rsidRPr="003A10F1">
        <w:rPr>
          <w:rFonts w:ascii="Arial" w:eastAsia="DengXian" w:hAnsi="Arial" w:cs="Arial"/>
          <w:sz w:val="22"/>
          <w:szCs w:val="22"/>
          <w:lang w:eastAsia="zh-CN"/>
        </w:rPr>
        <w:t xml:space="preserve"> This balance requires careful </w:t>
      </w:r>
      <w:r w:rsidR="006A3A9B" w:rsidRPr="003A10F1">
        <w:rPr>
          <w:rFonts w:ascii="Arial" w:eastAsia="DengXian" w:hAnsi="Arial" w:cs="Arial"/>
          <w:sz w:val="22"/>
          <w:szCs w:val="22"/>
          <w:lang w:eastAsia="zh-CN"/>
        </w:rPr>
        <w:t>judgement,</w:t>
      </w:r>
      <w:r w:rsidR="008842A9" w:rsidRPr="003A10F1">
        <w:rPr>
          <w:rFonts w:ascii="Arial" w:eastAsia="DengXian" w:hAnsi="Arial" w:cs="Arial"/>
          <w:sz w:val="22"/>
          <w:szCs w:val="22"/>
          <w:lang w:eastAsia="zh-CN"/>
        </w:rPr>
        <w:t xml:space="preserve"> and professional responsibility</w:t>
      </w:r>
      <w:r w:rsidR="006A3A9B" w:rsidRPr="003A10F1">
        <w:rPr>
          <w:rFonts w:ascii="Arial" w:eastAsia="DengXian" w:hAnsi="Arial" w:cs="Arial"/>
          <w:sz w:val="22"/>
          <w:szCs w:val="22"/>
          <w:lang w:eastAsia="zh-CN"/>
        </w:rPr>
        <w:t>.</w:t>
      </w:r>
    </w:p>
    <w:p w14:paraId="6D8C026D" w14:textId="1BB68320" w:rsidR="00FA0BF6" w:rsidRPr="003A10F1" w:rsidRDefault="006A3A9B"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 xml:space="preserve"> </w:t>
      </w:r>
      <w:r w:rsidR="00FA0BF6" w:rsidRPr="003A10F1">
        <w:rPr>
          <w:rFonts w:ascii="Arial" w:eastAsia="DengXian" w:hAnsi="Arial" w:cs="Arial"/>
          <w:sz w:val="22"/>
          <w:szCs w:val="22"/>
          <w:lang w:eastAsia="zh-CN"/>
        </w:rPr>
        <w:t xml:space="preserve">Confidentially is also a key ethical responsibility. Professionals must protect personal information and respect privacy. However, information may need to be shared if there is a safeguarding concern. This demonstrates how ethical decision-making supports safe </w:t>
      </w:r>
      <w:r w:rsidR="008842A9" w:rsidRPr="003A10F1">
        <w:rPr>
          <w:rFonts w:ascii="Arial" w:eastAsia="DengXian" w:hAnsi="Arial" w:cs="Arial"/>
          <w:sz w:val="22"/>
          <w:szCs w:val="22"/>
          <w:lang w:eastAsia="zh-CN"/>
        </w:rPr>
        <w:t xml:space="preserve">and responsible </w:t>
      </w:r>
      <w:r w:rsidR="00FA0BF6" w:rsidRPr="003A10F1">
        <w:rPr>
          <w:rFonts w:ascii="Arial" w:eastAsia="DengXian" w:hAnsi="Arial" w:cs="Arial"/>
          <w:sz w:val="22"/>
          <w:szCs w:val="22"/>
          <w:lang w:eastAsia="zh-CN"/>
        </w:rPr>
        <w:t>practice</w:t>
      </w:r>
      <w:r w:rsidRPr="003A10F1">
        <w:rPr>
          <w:rFonts w:ascii="Arial" w:eastAsia="DengXian" w:hAnsi="Arial" w:cs="Arial"/>
          <w:sz w:val="22"/>
          <w:szCs w:val="22"/>
          <w:lang w:eastAsia="zh-CN"/>
        </w:rPr>
        <w:t>.</w:t>
      </w:r>
    </w:p>
    <w:p w14:paraId="19778E25" w14:textId="345E4417" w:rsidR="00FA0BF6" w:rsidRPr="003A10F1" w:rsidRDefault="00FA0BF6"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Finally, the 6 C</w:t>
      </w:r>
      <w:r w:rsidR="00916415" w:rsidRPr="003A10F1">
        <w:rPr>
          <w:rFonts w:ascii="Arial" w:eastAsia="DengXian" w:hAnsi="Arial" w:cs="Arial"/>
          <w:sz w:val="22"/>
          <w:szCs w:val="22"/>
          <w:lang w:eastAsia="zh-CN"/>
        </w:rPr>
        <w:t>s</w:t>
      </w:r>
      <w:r w:rsidRPr="003A10F1">
        <w:rPr>
          <w:rFonts w:ascii="Arial" w:eastAsia="DengXian" w:hAnsi="Arial" w:cs="Arial"/>
          <w:sz w:val="22"/>
          <w:szCs w:val="22"/>
          <w:lang w:eastAsia="zh-CN"/>
        </w:rPr>
        <w:t xml:space="preserve"> of care</w:t>
      </w:r>
      <w:r w:rsidR="00F246F9" w:rsidRPr="003A10F1">
        <w:rPr>
          <w:rFonts w:ascii="Arial" w:eastAsia="DengXian" w:hAnsi="Arial" w:cs="Arial"/>
          <w:sz w:val="22"/>
          <w:szCs w:val="22"/>
          <w:lang w:eastAsia="zh-CN"/>
        </w:rPr>
        <w:t xml:space="preserve"> – care, compassion, competence, communication, courage, and commitment – reinforce professional values</w:t>
      </w:r>
      <w:r w:rsidR="00916415" w:rsidRPr="003A10F1">
        <w:rPr>
          <w:rFonts w:ascii="Arial" w:eastAsia="DengXian" w:hAnsi="Arial" w:cs="Arial"/>
          <w:sz w:val="22"/>
          <w:szCs w:val="22"/>
          <w:lang w:eastAsia="zh-CN"/>
        </w:rPr>
        <w:t xml:space="preserve"> (NHS England, 2017)</w:t>
      </w:r>
      <w:r w:rsidR="00F246F9" w:rsidRPr="003A10F1">
        <w:rPr>
          <w:rFonts w:ascii="Arial" w:eastAsia="DengXian" w:hAnsi="Arial" w:cs="Arial"/>
          <w:sz w:val="22"/>
          <w:szCs w:val="22"/>
          <w:lang w:eastAsia="zh-CN"/>
        </w:rPr>
        <w:t>. These principles guide behaviour and ensure that care is delivered with empathy and professionalism.</w:t>
      </w:r>
    </w:p>
    <w:p w14:paraId="521DFB10" w14:textId="30F2CC6E" w:rsidR="00F246F9" w:rsidRPr="003A10F1" w:rsidRDefault="00F246F9"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In conclusion, person-centred care, partnership working, and ethical principles are interconnected and essential for high-quality care in the UK. By applying these principles alongside relevant theory and legislation, professionals can provide safe, respectful, and effective support.</w:t>
      </w:r>
    </w:p>
    <w:p w14:paraId="4D1214C0" w14:textId="77777777" w:rsidR="00916415" w:rsidRPr="003A10F1" w:rsidRDefault="00916415" w:rsidP="003A10F1">
      <w:pPr>
        <w:spacing w:line="360" w:lineRule="auto"/>
        <w:jc w:val="both"/>
        <w:rPr>
          <w:rFonts w:ascii="Arial" w:eastAsia="DengXian" w:hAnsi="Arial" w:cs="Arial"/>
          <w:sz w:val="22"/>
          <w:szCs w:val="22"/>
          <w:lang w:eastAsia="zh-CN"/>
        </w:rPr>
      </w:pPr>
    </w:p>
    <w:p w14:paraId="68A216C5" w14:textId="77777777" w:rsidR="008842A9" w:rsidRPr="003A10F1" w:rsidRDefault="008842A9" w:rsidP="003A10F1">
      <w:pPr>
        <w:spacing w:line="360" w:lineRule="auto"/>
        <w:jc w:val="both"/>
        <w:rPr>
          <w:rFonts w:ascii="Arial" w:eastAsia="DengXian" w:hAnsi="Arial" w:cs="Arial"/>
          <w:sz w:val="22"/>
          <w:szCs w:val="22"/>
          <w:lang w:eastAsia="zh-CN"/>
        </w:rPr>
      </w:pPr>
    </w:p>
    <w:p w14:paraId="0066C196" w14:textId="66276DF7" w:rsidR="008842A9" w:rsidRPr="003A10F1" w:rsidRDefault="008842A9" w:rsidP="003A10F1">
      <w:pPr>
        <w:spacing w:line="360" w:lineRule="auto"/>
        <w:jc w:val="both"/>
        <w:rPr>
          <w:rFonts w:ascii="Arial" w:eastAsia="DengXian" w:hAnsi="Arial" w:cs="Arial"/>
          <w:b/>
          <w:bCs/>
          <w:sz w:val="22"/>
          <w:szCs w:val="22"/>
          <w:lang w:eastAsia="zh-CN"/>
        </w:rPr>
      </w:pPr>
      <w:r w:rsidRPr="003A10F1">
        <w:rPr>
          <w:rFonts w:ascii="Arial" w:eastAsia="DengXian" w:hAnsi="Arial" w:cs="Arial"/>
          <w:b/>
          <w:bCs/>
          <w:sz w:val="22"/>
          <w:szCs w:val="22"/>
          <w:lang w:eastAsia="zh-CN"/>
        </w:rPr>
        <w:t>2 Practical Applications of Principles</w:t>
      </w:r>
    </w:p>
    <w:p w14:paraId="06F44B48" w14:textId="208ECBA6" w:rsidR="008842A9" w:rsidRPr="003A10F1" w:rsidRDefault="008842A9"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 xml:space="preserve">In my current role, I have been working for eight years as a carer for a child with autism spectrum condition who is now 11 years old. When I first began supporting her, </w:t>
      </w:r>
      <w:r w:rsidR="00405D95" w:rsidRPr="003A10F1">
        <w:rPr>
          <w:rFonts w:ascii="Arial" w:eastAsia="DengXian" w:hAnsi="Arial" w:cs="Arial"/>
          <w:sz w:val="22"/>
          <w:szCs w:val="22"/>
          <w:lang w:eastAsia="zh-CN"/>
        </w:rPr>
        <w:t>she</w:t>
      </w:r>
      <w:r w:rsidRPr="003A10F1">
        <w:rPr>
          <w:rFonts w:ascii="Arial" w:eastAsia="DengXian" w:hAnsi="Arial" w:cs="Arial"/>
          <w:sz w:val="22"/>
          <w:szCs w:val="22"/>
          <w:lang w:eastAsia="zh-CN"/>
        </w:rPr>
        <w:t xml:space="preserve"> had limited verbal communication and mainly used single words</w:t>
      </w:r>
      <w:r w:rsidR="00405D95" w:rsidRPr="003A10F1">
        <w:rPr>
          <w:rFonts w:ascii="Arial" w:eastAsia="DengXian" w:hAnsi="Arial" w:cs="Arial"/>
          <w:sz w:val="22"/>
          <w:szCs w:val="22"/>
          <w:lang w:eastAsia="zh-CN"/>
        </w:rPr>
        <w:t xml:space="preserve"> or shorts phrase</w:t>
      </w:r>
      <w:r w:rsidR="00BB65F4" w:rsidRPr="003A10F1">
        <w:rPr>
          <w:rFonts w:ascii="Arial" w:eastAsia="DengXian" w:hAnsi="Arial" w:cs="Arial"/>
          <w:sz w:val="22"/>
          <w:szCs w:val="22"/>
          <w:lang w:eastAsia="zh-CN"/>
        </w:rPr>
        <w:t>s</w:t>
      </w:r>
      <w:r w:rsidR="00405D95" w:rsidRPr="003A10F1">
        <w:rPr>
          <w:rFonts w:ascii="Arial" w:eastAsia="DengXian" w:hAnsi="Arial" w:cs="Arial"/>
          <w:sz w:val="22"/>
          <w:szCs w:val="22"/>
          <w:lang w:eastAsia="zh-CN"/>
        </w:rPr>
        <w:t xml:space="preserve">. Over time, her communication skills improved significantly. However, she has experienced difficulties in understanding and managing her emotions, which sometimes led to challenging behaviour. </w:t>
      </w:r>
    </w:p>
    <w:p w14:paraId="53A26C02" w14:textId="52E8E50B" w:rsidR="00405D95" w:rsidRPr="003A10F1" w:rsidRDefault="00405D95"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 xml:space="preserve">There were periods when she became </w:t>
      </w:r>
      <w:r w:rsidR="00AB6291" w:rsidRPr="003A10F1">
        <w:rPr>
          <w:rFonts w:ascii="Arial" w:eastAsia="DengXian" w:hAnsi="Arial" w:cs="Arial"/>
          <w:sz w:val="22"/>
          <w:szCs w:val="22"/>
          <w:lang w:eastAsia="zh-CN"/>
        </w:rPr>
        <w:t>aggressive</w:t>
      </w:r>
      <w:r w:rsidRPr="003A10F1">
        <w:rPr>
          <w:rFonts w:ascii="Arial" w:eastAsia="DengXian" w:hAnsi="Arial" w:cs="Arial"/>
          <w:sz w:val="22"/>
          <w:szCs w:val="22"/>
          <w:lang w:eastAsia="zh-CN"/>
        </w:rPr>
        <w:t xml:space="preserve">, especially when she felt overwhelmed or unable to express her needs. This was particularly noticeable when she returned to school after a break. During her first year back, she struggled with social expectations and became physically aggressive towards </w:t>
      </w:r>
      <w:r w:rsidR="00AB6291" w:rsidRPr="003A10F1">
        <w:rPr>
          <w:rFonts w:ascii="Arial" w:eastAsia="DengXian" w:hAnsi="Arial" w:cs="Arial"/>
          <w:sz w:val="22"/>
          <w:szCs w:val="22"/>
          <w:lang w:eastAsia="zh-CN"/>
        </w:rPr>
        <w:t xml:space="preserve">teachers and occasionally towards me. To support her </w:t>
      </w:r>
      <w:r w:rsidR="00AB6291" w:rsidRPr="003A10F1">
        <w:rPr>
          <w:rFonts w:ascii="Arial" w:eastAsia="DengXian" w:hAnsi="Arial" w:cs="Arial"/>
          <w:sz w:val="22"/>
          <w:szCs w:val="22"/>
          <w:lang w:eastAsia="zh-CN"/>
        </w:rPr>
        <w:lastRenderedPageBreak/>
        <w:t>transition, I accompanied her at school for one month to help her feel secure and adjust gradually.</w:t>
      </w:r>
    </w:p>
    <w:p w14:paraId="706D6DA0" w14:textId="573537E6" w:rsidR="00AB6291" w:rsidRPr="003A10F1" w:rsidRDefault="00AB6291"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 xml:space="preserve">This situation demonstrates person-centred care in practice. Instead of seeing her behaviour as simply problematic, I focused on understanding </w:t>
      </w:r>
      <w:r w:rsidR="00AB27DA" w:rsidRPr="003A10F1">
        <w:rPr>
          <w:rFonts w:ascii="Arial" w:eastAsia="DengXian" w:hAnsi="Arial" w:cs="Arial"/>
          <w:sz w:val="22"/>
          <w:szCs w:val="22"/>
          <w:lang w:eastAsia="zh-CN"/>
        </w:rPr>
        <w:t>the reasons behind it. Her aggression was often linked to frustration and emotional overload. By identifying t</w:t>
      </w:r>
      <w:r w:rsidR="00305614" w:rsidRPr="003A10F1">
        <w:rPr>
          <w:rFonts w:ascii="Arial" w:eastAsia="DengXian" w:hAnsi="Arial" w:cs="Arial"/>
          <w:sz w:val="22"/>
          <w:szCs w:val="22"/>
          <w:lang w:eastAsia="zh-CN"/>
        </w:rPr>
        <w:t>r</w:t>
      </w:r>
      <w:r w:rsidR="00AB27DA" w:rsidRPr="003A10F1">
        <w:rPr>
          <w:rFonts w:ascii="Arial" w:eastAsia="DengXian" w:hAnsi="Arial" w:cs="Arial"/>
          <w:sz w:val="22"/>
          <w:szCs w:val="22"/>
          <w:lang w:eastAsia="zh-CN"/>
        </w:rPr>
        <w:t>iggers and using structured routines, calm communication, and reassurance, I helped her</w:t>
      </w:r>
      <w:r w:rsidR="00305614" w:rsidRPr="003A10F1">
        <w:rPr>
          <w:rFonts w:ascii="Arial" w:eastAsia="DengXian" w:hAnsi="Arial" w:cs="Arial"/>
          <w:sz w:val="22"/>
          <w:szCs w:val="22"/>
          <w:lang w:eastAsia="zh-CN"/>
        </w:rPr>
        <w:t xml:space="preserve"> achieve</w:t>
      </w:r>
      <w:r w:rsidR="00AB27DA" w:rsidRPr="003A10F1">
        <w:rPr>
          <w:rFonts w:ascii="Arial" w:eastAsia="DengXian" w:hAnsi="Arial" w:cs="Arial"/>
          <w:sz w:val="22"/>
          <w:szCs w:val="22"/>
          <w:lang w:eastAsia="zh-CN"/>
        </w:rPr>
        <w:t xml:space="preserve"> better emotional regulation.</w:t>
      </w:r>
      <w:r w:rsidR="00305614" w:rsidRPr="003A10F1">
        <w:rPr>
          <w:rFonts w:ascii="Arial" w:eastAsia="DengXian" w:hAnsi="Arial" w:cs="Arial"/>
          <w:sz w:val="22"/>
          <w:szCs w:val="22"/>
          <w:lang w:eastAsia="zh-CN"/>
        </w:rPr>
        <w:t xml:space="preserve"> Rogers</w:t>
      </w:r>
      <w:r w:rsidR="00B33C49" w:rsidRPr="003A10F1">
        <w:rPr>
          <w:rFonts w:ascii="Arial" w:eastAsia="DengXian" w:hAnsi="Arial" w:cs="Arial"/>
          <w:sz w:val="22"/>
          <w:szCs w:val="22"/>
          <w:lang w:eastAsia="zh-CN"/>
        </w:rPr>
        <w:t xml:space="preserve"> </w:t>
      </w:r>
      <w:r w:rsidR="000A3293" w:rsidRPr="003A10F1">
        <w:rPr>
          <w:rFonts w:ascii="Arial" w:eastAsia="DengXian" w:hAnsi="Arial" w:cs="Arial"/>
          <w:sz w:val="22"/>
          <w:szCs w:val="22"/>
          <w:lang w:eastAsia="zh-CN"/>
        </w:rPr>
        <w:t>(1961)</w:t>
      </w:r>
      <w:r w:rsidR="00AB27DA" w:rsidRPr="003A10F1">
        <w:rPr>
          <w:rFonts w:ascii="Arial" w:eastAsia="DengXian" w:hAnsi="Arial" w:cs="Arial"/>
          <w:sz w:val="22"/>
          <w:szCs w:val="22"/>
          <w:lang w:eastAsia="zh-CN"/>
        </w:rPr>
        <w:t xml:space="preserve"> </w:t>
      </w:r>
      <w:r w:rsidR="000A3293" w:rsidRPr="003A10F1">
        <w:rPr>
          <w:rFonts w:ascii="Arial" w:eastAsia="DengXian" w:hAnsi="Arial" w:cs="Arial"/>
          <w:sz w:val="22"/>
          <w:szCs w:val="22"/>
          <w:lang w:eastAsia="zh-CN"/>
        </w:rPr>
        <w:t xml:space="preserve">argued that every individual has the capacity to grow and develop when supported in an environment </w:t>
      </w:r>
      <w:r w:rsidR="00B25694" w:rsidRPr="003A10F1">
        <w:rPr>
          <w:rFonts w:ascii="Arial" w:eastAsia="DengXian" w:hAnsi="Arial" w:cs="Arial"/>
          <w:sz w:val="22"/>
          <w:szCs w:val="22"/>
          <w:lang w:eastAsia="zh-CN"/>
        </w:rPr>
        <w:t>of empathy, respect, and unconditional positive regard. The Care Act 2014 defines</w:t>
      </w:r>
      <w:r w:rsidR="00787474" w:rsidRPr="003A10F1">
        <w:rPr>
          <w:rFonts w:ascii="Arial" w:eastAsia="DengXian" w:hAnsi="Arial" w:cs="Arial"/>
          <w:sz w:val="22"/>
          <w:szCs w:val="22"/>
          <w:lang w:eastAsia="zh-CN"/>
        </w:rPr>
        <w:t xml:space="preserve"> wellbeing as broad concept that includes emotional and mental health, personal dignity, family relationships, and participation in daily life. By creating consistent routines and a calm environment, I was supporting her</w:t>
      </w:r>
      <w:r w:rsidR="00B33C49" w:rsidRPr="003A10F1">
        <w:rPr>
          <w:rFonts w:ascii="Arial" w:eastAsia="DengXian" w:hAnsi="Arial" w:cs="Arial"/>
          <w:sz w:val="22"/>
          <w:szCs w:val="22"/>
          <w:lang w:eastAsia="zh-CN"/>
        </w:rPr>
        <w:t xml:space="preserve"> to</w:t>
      </w:r>
      <w:r w:rsidR="00787474" w:rsidRPr="003A10F1">
        <w:rPr>
          <w:rFonts w:ascii="Arial" w:eastAsia="DengXian" w:hAnsi="Arial" w:cs="Arial"/>
          <w:sz w:val="22"/>
          <w:szCs w:val="22"/>
          <w:lang w:eastAsia="zh-CN"/>
        </w:rPr>
        <w:t xml:space="preserve"> feel safe, valued, and more able to participate at school and at home</w:t>
      </w:r>
      <w:r w:rsidR="00B33C49" w:rsidRPr="003A10F1">
        <w:rPr>
          <w:rFonts w:ascii="Arial" w:eastAsia="DengXian" w:hAnsi="Arial" w:cs="Arial"/>
          <w:sz w:val="22"/>
          <w:szCs w:val="22"/>
          <w:lang w:eastAsia="zh-CN"/>
        </w:rPr>
        <w:t xml:space="preserve"> (Care Act, 2014).</w:t>
      </w:r>
    </w:p>
    <w:p w14:paraId="505046D9" w14:textId="5B4DC656" w:rsidR="00B33C49" w:rsidRPr="003A10F1" w:rsidRDefault="00B33C49"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 xml:space="preserve">Maslow’s Hierarchy of Needs (maslow,1943) also helps to explain this approach. When a child feels unsafe or unable to express herself, her basic needs for safety and belonging are not being met. By creating a calm and consistent environment, I helped her feel secure enough to engage with the world around her and develop greater confidence and </w:t>
      </w:r>
      <w:r w:rsidR="00F30AE4" w:rsidRPr="003A10F1">
        <w:rPr>
          <w:rFonts w:ascii="Arial" w:eastAsia="DengXian" w:hAnsi="Arial" w:cs="Arial"/>
          <w:sz w:val="22"/>
          <w:szCs w:val="22"/>
          <w:lang w:eastAsia="zh-CN"/>
        </w:rPr>
        <w:t>independence.</w:t>
      </w:r>
    </w:p>
    <w:p w14:paraId="62F2E254" w14:textId="70EA3074" w:rsidR="00AB27DA" w:rsidRPr="003A10F1" w:rsidRDefault="00AB27DA"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Partnership working was essential</w:t>
      </w:r>
      <w:r w:rsidR="00F30AE4" w:rsidRPr="003A10F1">
        <w:rPr>
          <w:rFonts w:ascii="Arial" w:eastAsia="DengXian" w:hAnsi="Arial" w:cs="Arial"/>
          <w:sz w:val="22"/>
          <w:szCs w:val="22"/>
          <w:lang w:eastAsia="zh-CN"/>
        </w:rPr>
        <w:t xml:space="preserve"> throughout this experience</w:t>
      </w:r>
      <w:r w:rsidRPr="003A10F1">
        <w:rPr>
          <w:rFonts w:ascii="Arial" w:eastAsia="DengXian" w:hAnsi="Arial" w:cs="Arial"/>
          <w:sz w:val="22"/>
          <w:szCs w:val="22"/>
          <w:lang w:eastAsia="zh-CN"/>
        </w:rPr>
        <w:t>. I worked closely with her parents to ensure consistency between home and school. Communication with teachers and her speech</w:t>
      </w:r>
      <w:r w:rsidR="00F30AE4" w:rsidRPr="003A10F1">
        <w:rPr>
          <w:rFonts w:ascii="Arial" w:eastAsia="DengXian" w:hAnsi="Arial" w:cs="Arial"/>
          <w:sz w:val="22"/>
          <w:szCs w:val="22"/>
          <w:lang w:eastAsia="zh-CN"/>
        </w:rPr>
        <w:t xml:space="preserve"> language</w:t>
      </w:r>
      <w:r w:rsidRPr="003A10F1">
        <w:rPr>
          <w:rFonts w:ascii="Arial" w:eastAsia="DengXian" w:hAnsi="Arial" w:cs="Arial"/>
          <w:sz w:val="22"/>
          <w:szCs w:val="22"/>
          <w:lang w:eastAsia="zh-CN"/>
        </w:rPr>
        <w:t xml:space="preserve"> therapist was also important. Although therapy session </w:t>
      </w:r>
      <w:proofErr w:type="gramStart"/>
      <w:r w:rsidRPr="003A10F1">
        <w:rPr>
          <w:rFonts w:ascii="Arial" w:eastAsia="DengXian" w:hAnsi="Arial" w:cs="Arial"/>
          <w:sz w:val="22"/>
          <w:szCs w:val="22"/>
          <w:lang w:eastAsia="zh-CN"/>
        </w:rPr>
        <w:t>are</w:t>
      </w:r>
      <w:proofErr w:type="gramEnd"/>
      <w:r w:rsidRPr="003A10F1">
        <w:rPr>
          <w:rFonts w:ascii="Arial" w:eastAsia="DengXian" w:hAnsi="Arial" w:cs="Arial"/>
          <w:sz w:val="22"/>
          <w:szCs w:val="22"/>
          <w:lang w:eastAsia="zh-CN"/>
        </w:rPr>
        <w:t xml:space="preserve"> now less frequent than before, the strategies learned continue to be used in daily practice. This collaborative approach reflects integrated working and promotes stability, which is particularly important for children with autism</w:t>
      </w:r>
      <w:r w:rsidR="00F30AE4" w:rsidRPr="003A10F1">
        <w:rPr>
          <w:rFonts w:ascii="Arial" w:eastAsia="DengXian" w:hAnsi="Arial" w:cs="Arial"/>
          <w:sz w:val="22"/>
          <w:szCs w:val="22"/>
          <w:lang w:eastAsia="zh-CN"/>
        </w:rPr>
        <w:t xml:space="preserve"> (Glasby and Dickison, 2014). The Health and Care Act 2022 </w:t>
      </w:r>
      <w:r w:rsidR="00B14E8F" w:rsidRPr="003A10F1">
        <w:rPr>
          <w:rFonts w:ascii="Arial" w:eastAsia="DengXian" w:hAnsi="Arial" w:cs="Arial"/>
          <w:sz w:val="22"/>
          <w:szCs w:val="22"/>
          <w:lang w:eastAsia="zh-CN"/>
        </w:rPr>
        <w:t>support</w:t>
      </w:r>
      <w:r w:rsidR="00F30AE4" w:rsidRPr="003A10F1">
        <w:rPr>
          <w:rFonts w:ascii="Arial" w:eastAsia="DengXian" w:hAnsi="Arial" w:cs="Arial"/>
          <w:sz w:val="22"/>
          <w:szCs w:val="22"/>
          <w:lang w:eastAsia="zh-CN"/>
        </w:rPr>
        <w:t xml:space="preserve"> this kind of </w:t>
      </w:r>
      <w:r w:rsidR="003A10F1" w:rsidRPr="003A10F1">
        <w:rPr>
          <w:rFonts w:ascii="Arial" w:eastAsia="DengXian" w:hAnsi="Arial" w:cs="Arial"/>
          <w:sz w:val="22"/>
          <w:szCs w:val="22"/>
          <w:lang w:eastAsia="zh-CN"/>
        </w:rPr>
        <w:t>joined up</w:t>
      </w:r>
      <w:r w:rsidR="00F30AE4" w:rsidRPr="003A10F1">
        <w:rPr>
          <w:rFonts w:ascii="Arial" w:eastAsia="DengXian" w:hAnsi="Arial" w:cs="Arial"/>
          <w:sz w:val="22"/>
          <w:szCs w:val="22"/>
          <w:lang w:eastAsia="zh-CN"/>
        </w:rPr>
        <w:t xml:space="preserve"> working by encouraging better coordination between professionals and services.</w:t>
      </w:r>
    </w:p>
    <w:p w14:paraId="29859119" w14:textId="354B0528" w:rsidR="00AB27DA" w:rsidRPr="003A10F1" w:rsidRDefault="00AB27DA"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Ethical principles guided my practice during challenging situations. According to Beauchamp and Childress (2013), professionals must balance autonomy, beneficence, non-maleficence, and justice. While it was important to respect her feelings and give her choice, I also had a duty of care to protect her and others from harm. During aggressive episodes, I remained calm and used safe de-escalation strategies while protecting her dignity. This demonstrates the balance between safeguarding and respecting individual rights.</w:t>
      </w:r>
    </w:p>
    <w:p w14:paraId="30AD096E" w14:textId="46217DFE" w:rsidR="00AB27DA" w:rsidRPr="003A10F1" w:rsidRDefault="00AB27DA"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Confidentiality was always maintained. Personal information was shared only with relevant professionals and family members to support her wellbeing. Today, at 11 years old, aggressive episodes are rare. Occasionally, she may become verbally frustrated, but with continued support from her family, therapist, and myself, she is able to regulate her emotions more effectively.</w:t>
      </w:r>
    </w:p>
    <w:p w14:paraId="0B42D61D" w14:textId="2EF289AB" w:rsidR="00AB27DA" w:rsidRPr="003A10F1" w:rsidRDefault="00AB27DA"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lastRenderedPageBreak/>
        <w:t>In conclusion, this case demonstrates how person-centred care, partnership working, and ethical principles are applied in real-life practice. Through collaborative and consistent support, it is possible to promote communication, emotional development, and independence in children with complex needs.</w:t>
      </w:r>
    </w:p>
    <w:p w14:paraId="0109E9D3" w14:textId="77777777" w:rsidR="006A6B34" w:rsidRPr="003A10F1" w:rsidRDefault="006A6B34" w:rsidP="003A10F1">
      <w:pPr>
        <w:spacing w:line="360" w:lineRule="auto"/>
        <w:jc w:val="both"/>
        <w:rPr>
          <w:rFonts w:ascii="Arial" w:eastAsia="DengXian" w:hAnsi="Arial" w:cs="Arial"/>
          <w:sz w:val="22"/>
          <w:szCs w:val="22"/>
          <w:lang w:eastAsia="zh-CN"/>
        </w:rPr>
      </w:pPr>
    </w:p>
    <w:p w14:paraId="05EE0CA2" w14:textId="41A76BB3" w:rsidR="006A6B34" w:rsidRPr="003A10F1" w:rsidRDefault="006A6B34" w:rsidP="003A10F1">
      <w:pPr>
        <w:spacing w:line="360" w:lineRule="auto"/>
        <w:jc w:val="both"/>
        <w:rPr>
          <w:rFonts w:ascii="Arial" w:eastAsia="DengXian" w:hAnsi="Arial" w:cs="Arial"/>
          <w:b/>
          <w:bCs/>
          <w:sz w:val="22"/>
          <w:szCs w:val="22"/>
          <w:lang w:eastAsia="zh-CN"/>
        </w:rPr>
      </w:pPr>
      <w:r w:rsidRPr="003A10F1">
        <w:rPr>
          <w:rFonts w:ascii="Arial" w:eastAsia="DengXian" w:hAnsi="Arial" w:cs="Arial"/>
          <w:b/>
          <w:bCs/>
          <w:sz w:val="22"/>
          <w:szCs w:val="22"/>
          <w:lang w:eastAsia="zh-CN"/>
        </w:rPr>
        <w:t>3 Self-Reflection as a Health and Social Care Professional</w:t>
      </w:r>
    </w:p>
    <w:p w14:paraId="5777B67C" w14:textId="0C0035D4" w:rsidR="006A6B34" w:rsidRPr="003A10F1" w:rsidRDefault="006A6B34"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Reflecting on my journey as a health an</w:t>
      </w:r>
      <w:r w:rsidR="002502C8" w:rsidRPr="003A10F1">
        <w:rPr>
          <w:rFonts w:ascii="Arial" w:eastAsia="DengXian" w:hAnsi="Arial" w:cs="Arial"/>
          <w:sz w:val="22"/>
          <w:szCs w:val="22"/>
          <w:lang w:eastAsia="zh-CN"/>
        </w:rPr>
        <w:t xml:space="preserve">d </w:t>
      </w:r>
      <w:r w:rsidRPr="003A10F1">
        <w:rPr>
          <w:rFonts w:ascii="Arial" w:eastAsia="DengXian" w:hAnsi="Arial" w:cs="Arial"/>
          <w:sz w:val="22"/>
          <w:szCs w:val="22"/>
          <w:lang w:eastAsia="zh-CN"/>
        </w:rPr>
        <w:t xml:space="preserve">social care professional has been one of the most </w:t>
      </w:r>
      <w:r w:rsidR="002502C8" w:rsidRPr="003A10F1">
        <w:rPr>
          <w:rFonts w:ascii="Arial" w:eastAsia="DengXian" w:hAnsi="Arial" w:cs="Arial"/>
          <w:sz w:val="22"/>
          <w:szCs w:val="22"/>
          <w:lang w:eastAsia="zh-CN"/>
        </w:rPr>
        <w:t>valuable parts of this assignment. I have been working as a carer for the same family for ten years, supporting a child whit autism spectrum condition. This experience has shaped not only my practice but also the person and professional I am becoming. Jasper (2013) suggests that reflection is essential for professional growth, as it allows practitioners to learn from their experiences and continuously improve their practice</w:t>
      </w:r>
      <w:r w:rsidR="00C07F69" w:rsidRPr="003A10F1">
        <w:rPr>
          <w:rFonts w:ascii="Arial" w:eastAsia="DengXian" w:hAnsi="Arial" w:cs="Arial"/>
          <w:sz w:val="22"/>
          <w:szCs w:val="22"/>
          <w:lang w:eastAsia="zh-CN"/>
        </w:rPr>
        <w:t>. Gibbs (1988) suggests that reflection involves not only describing what happened, but also analysing feelings, evaluating outcomes and planning for improvement. This is something I have found to be very true throughout my ten years of practice.</w:t>
      </w:r>
    </w:p>
    <w:p w14:paraId="0BBCA318" w14:textId="7C637610" w:rsidR="002502C8" w:rsidRPr="003A10F1" w:rsidRDefault="002502C8"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One of my greatest strengths is empathy. Over the years, I have learned to truly see</w:t>
      </w:r>
      <w:r w:rsidR="00A1623D" w:rsidRPr="003A10F1">
        <w:rPr>
          <w:rFonts w:ascii="Arial" w:eastAsia="DengXian" w:hAnsi="Arial" w:cs="Arial"/>
          <w:sz w:val="22"/>
          <w:szCs w:val="22"/>
          <w:lang w:eastAsia="zh-CN"/>
        </w:rPr>
        <w:t xml:space="preserve"> the world through the eyes of the child I support. There were many moments when she could not express how she was feeling and it was my ability to sense her emotions – before she even showed them – that helped me respond in the right way. </w:t>
      </w:r>
      <w:r w:rsidR="00F21C3B" w:rsidRPr="003A10F1">
        <w:rPr>
          <w:rFonts w:ascii="Arial" w:eastAsia="DengXian" w:hAnsi="Arial" w:cs="Arial"/>
          <w:sz w:val="22"/>
          <w:szCs w:val="22"/>
          <w:lang w:eastAsia="zh-CN"/>
        </w:rPr>
        <w:t xml:space="preserve">I developed what I can only describe as strong instinct for anticipating her needs. I could recognise the early signs of frustration before a situation escalated, which allowed me to act calmly and prevent unnecessary distress. This instinct did not come overnight – it came from ten years of patience, observation, and genuine care. This reflects Social Work England’s </w:t>
      </w:r>
      <w:r w:rsidR="004905F6" w:rsidRPr="003A10F1">
        <w:rPr>
          <w:rFonts w:ascii="Arial" w:eastAsia="DengXian" w:hAnsi="Arial" w:cs="Arial"/>
          <w:sz w:val="22"/>
          <w:szCs w:val="22"/>
          <w:lang w:eastAsia="zh-CN"/>
        </w:rPr>
        <w:t>(2019) professional standard of promoting the rights, strengths and wellbeing of people, families and communities.</w:t>
      </w:r>
    </w:p>
    <w:p w14:paraId="10C57DFE" w14:textId="77777777" w:rsidR="003A2502" w:rsidRPr="003A10F1" w:rsidRDefault="004905F6"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 xml:space="preserve">Patience has also been central to my practice. Progress with </w:t>
      </w:r>
      <w:r w:rsidR="00F82357" w:rsidRPr="003A10F1">
        <w:rPr>
          <w:rFonts w:ascii="Arial" w:eastAsia="DengXian" w:hAnsi="Arial" w:cs="Arial"/>
          <w:sz w:val="22"/>
          <w:szCs w:val="22"/>
          <w:lang w:eastAsia="zh-CN"/>
        </w:rPr>
        <w:t xml:space="preserve">this child has never been linear. There were weeks when everything seemed to go backwards, and it would have been easy to feel discouraged. But I learned that in this kind of work, small steps matter enormously. Celebrating a moment of calm, a new word, or a smile after a difficult day – theses </w:t>
      </w:r>
      <w:r w:rsidR="003A2502" w:rsidRPr="003A10F1">
        <w:rPr>
          <w:rFonts w:ascii="Arial" w:eastAsia="DengXian" w:hAnsi="Arial" w:cs="Arial"/>
          <w:sz w:val="22"/>
          <w:szCs w:val="22"/>
          <w:lang w:eastAsia="zh-CN"/>
        </w:rPr>
        <w:t>are the things that kept me going and reminded me why this work is so important.</w:t>
      </w:r>
    </w:p>
    <w:p w14:paraId="58A09A69" w14:textId="140FCD28" w:rsidR="004905F6" w:rsidRPr="003A10F1" w:rsidRDefault="003A2502"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 xml:space="preserve">Working as part of a team has been another key strength. I collaborated closely with her parents, teacher and speech and language therapist. We shared strategies, communicated regularly and worked towards the same goals. This experience showed me that no professional can work effectively alone – the best outcomes happen when everyone works </w:t>
      </w:r>
      <w:r w:rsidRPr="003A10F1">
        <w:rPr>
          <w:rFonts w:ascii="Arial" w:eastAsia="DengXian" w:hAnsi="Arial" w:cs="Arial"/>
          <w:sz w:val="22"/>
          <w:szCs w:val="22"/>
          <w:lang w:eastAsia="zh-CN"/>
        </w:rPr>
        <w:lastRenderedPageBreak/>
        <w:t xml:space="preserve">together with </w:t>
      </w:r>
      <w:r w:rsidR="00727766" w:rsidRPr="003A10F1">
        <w:rPr>
          <w:rFonts w:ascii="Arial" w:eastAsia="DengXian" w:hAnsi="Arial" w:cs="Arial"/>
          <w:sz w:val="22"/>
          <w:szCs w:val="22"/>
          <w:lang w:eastAsia="zh-CN"/>
        </w:rPr>
        <w:t>trust and respect. This reflects Social Work England’s (2019) standard of establishing and maintaining the trust and confidence of people.</w:t>
      </w:r>
    </w:p>
    <w:p w14:paraId="271351FB" w14:textId="2F793C68" w:rsidR="002D692D" w:rsidRPr="003A10F1" w:rsidRDefault="00727766"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 xml:space="preserve">However, I am also aware of areas where I need </w:t>
      </w:r>
      <w:r w:rsidR="005072EA" w:rsidRPr="003A10F1">
        <w:rPr>
          <w:rFonts w:ascii="Arial" w:eastAsia="DengXian" w:hAnsi="Arial" w:cs="Arial"/>
          <w:sz w:val="22"/>
          <w:szCs w:val="22"/>
          <w:lang w:eastAsia="zh-CN"/>
        </w:rPr>
        <w:t xml:space="preserve">to grow. One of the most important lessons I have learned through this assignment is that good practice is not just about instinct and experience- it also requires knowledge, theory and understanding of legislation. Before starting this course, I acted largely on intuition. Now I understand the theory behind what I was doing. I can see how my approach connected to Rogers (1961), Maslow (1943) and the </w:t>
      </w:r>
      <w:r w:rsidR="00390F0C" w:rsidRPr="003A10F1">
        <w:rPr>
          <w:rFonts w:ascii="Arial" w:eastAsia="DengXian" w:hAnsi="Arial" w:cs="Arial"/>
          <w:sz w:val="22"/>
          <w:szCs w:val="22"/>
          <w:lang w:eastAsia="zh-CN"/>
        </w:rPr>
        <w:t>Care Act 2014 without even realising it at the time. This course has given me the language and the framework to understand my own practice more deeply.</w:t>
      </w:r>
    </w:p>
    <w:p w14:paraId="33B4EAE1" w14:textId="31B1E812" w:rsidR="00390F0C" w:rsidRPr="003A10F1" w:rsidRDefault="00390F0C"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 xml:space="preserve">To improve my practice, I took an important step – I attended therapy sessions with the child’s therapist. I did not just observe – I actively learned new strategies and tools to support her communication and emotional regulation. This decision came from recognising that good intentions are not enough. I needed the right tools to help her in the most effective way. This reflects Social Work England’s (2019) standard of maintaining continuing professional </w:t>
      </w:r>
      <w:r w:rsidR="00CC18CA" w:rsidRPr="003A10F1">
        <w:rPr>
          <w:rFonts w:ascii="Arial" w:eastAsia="DengXian" w:hAnsi="Arial" w:cs="Arial"/>
          <w:sz w:val="22"/>
          <w:szCs w:val="22"/>
          <w:lang w:eastAsia="zh-CN"/>
        </w:rPr>
        <w:t>development.</w:t>
      </w:r>
    </w:p>
    <w:p w14:paraId="323B8D86" w14:textId="2271D27D" w:rsidR="00CC18CA" w:rsidRPr="003A10F1" w:rsidRDefault="00CC18CA"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Communication is another area I am working to develop. English is not my first language, and this has sometimes made it challenging to express myself confidently in professional settings – particularly in writing reports or communicating formally with other professionals. I am committed to improving this through my studies and through practice. I believe that being aware of this limitation and actively working on it is itself a sign of professional growth.</w:t>
      </w:r>
    </w:p>
    <w:p w14:paraId="6360D699" w14:textId="58EEC7EF" w:rsidR="00CC18CA" w:rsidRPr="003A10F1" w:rsidRDefault="00CC18CA"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I also recognise the importance of deepening my knowledge of legis</w:t>
      </w:r>
      <w:r w:rsidR="00FE4181" w:rsidRPr="003A10F1">
        <w:rPr>
          <w:rFonts w:ascii="Arial" w:eastAsia="DengXian" w:hAnsi="Arial" w:cs="Arial"/>
          <w:sz w:val="22"/>
          <w:szCs w:val="22"/>
          <w:lang w:eastAsia="zh-CN"/>
        </w:rPr>
        <w:t>lation and policy. Through this module, I have learned about the Care Act 2014, the Health and Care Act 2022 and the ethical frameworks that underpin practice. I want to continue advocate more effectively for the people I support.</w:t>
      </w:r>
    </w:p>
    <w:p w14:paraId="4CDF50A0" w14:textId="5ABC6D2F" w:rsidR="00FE4181" w:rsidRPr="003A10F1" w:rsidRDefault="00FE4181"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 xml:space="preserve">What this experience has taught me above all is that the relationship between study and practice is not one-directional – they influence each other. My work with this child gave me real-life examples that brought the theory to life. And the theory from my course helped me understand my work in a deeper and what Jasper (2013) describe as </w:t>
      </w:r>
      <w:r w:rsidR="00EA3DD7" w:rsidRPr="003A10F1">
        <w:rPr>
          <w:rFonts w:ascii="Arial" w:eastAsia="DengXian" w:hAnsi="Arial" w:cs="Arial"/>
          <w:sz w:val="22"/>
          <w:szCs w:val="22"/>
          <w:lang w:eastAsia="zh-CN"/>
        </w:rPr>
        <w:t>reflective practice – using experience to inform learning and using learning to improve experience.</w:t>
      </w:r>
    </w:p>
    <w:p w14:paraId="30C6DAF1" w14:textId="1D154511" w:rsidR="00C07F69" w:rsidRPr="003A10F1" w:rsidRDefault="00EA3DD7"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Looking to the future, I want to work with children and families in a professional capacity. I want to use everything I have learned – the empathy, the</w:t>
      </w:r>
      <w:r w:rsidR="002B5C98" w:rsidRPr="003A10F1">
        <w:rPr>
          <w:rFonts w:ascii="Arial" w:eastAsia="DengXian" w:hAnsi="Arial" w:cs="Arial"/>
          <w:sz w:val="22"/>
          <w:szCs w:val="22"/>
          <w:lang w:eastAsia="zh-CN"/>
        </w:rPr>
        <w:t xml:space="preserve"> patience, the teamwork, and now the theorical knowledge- to make real difference in people’s lives. I understand now that being a good professional means never stopping learning, always reflecting, and always putting the person at the centre of everything you do (Rogers, 1961)</w:t>
      </w:r>
      <w:r w:rsidR="003A10F1">
        <w:rPr>
          <w:rFonts w:ascii="Arial" w:eastAsia="DengXian" w:hAnsi="Arial" w:cs="Arial"/>
          <w:sz w:val="22"/>
          <w:szCs w:val="22"/>
          <w:lang w:eastAsia="zh-CN"/>
        </w:rPr>
        <w:t>.</w:t>
      </w:r>
    </w:p>
    <w:p w14:paraId="7DE85DEF" w14:textId="6EDE539F" w:rsidR="00C07F69" w:rsidRPr="003A10F1" w:rsidRDefault="00C07F69" w:rsidP="003A10F1">
      <w:pPr>
        <w:spacing w:line="360" w:lineRule="auto"/>
        <w:jc w:val="both"/>
        <w:rPr>
          <w:rFonts w:ascii="Arial" w:eastAsia="DengXian" w:hAnsi="Arial" w:cs="Arial"/>
          <w:b/>
          <w:bCs/>
          <w:sz w:val="22"/>
          <w:szCs w:val="22"/>
          <w:lang w:eastAsia="zh-CN"/>
        </w:rPr>
      </w:pPr>
      <w:r w:rsidRPr="003A10F1">
        <w:rPr>
          <w:rFonts w:ascii="Arial" w:eastAsia="DengXian" w:hAnsi="Arial" w:cs="Arial"/>
          <w:b/>
          <w:bCs/>
          <w:sz w:val="22"/>
          <w:szCs w:val="22"/>
          <w:lang w:eastAsia="zh-CN"/>
        </w:rPr>
        <w:lastRenderedPageBreak/>
        <w:t>4 Reference List</w:t>
      </w:r>
    </w:p>
    <w:p w14:paraId="0B646B5C" w14:textId="5F2A07F2" w:rsidR="00C07F69" w:rsidRPr="003A10F1" w:rsidRDefault="00C07F69"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 xml:space="preserve">Beauchamp, T.L. and Childress, J.F. (2013) Principles of biomedical ethics. 7tn </w:t>
      </w:r>
      <w:proofErr w:type="spellStart"/>
      <w:r w:rsidRPr="003A10F1">
        <w:rPr>
          <w:rFonts w:ascii="Arial" w:eastAsia="DengXian" w:hAnsi="Arial" w:cs="Arial"/>
          <w:sz w:val="22"/>
          <w:szCs w:val="22"/>
          <w:lang w:eastAsia="zh-CN"/>
        </w:rPr>
        <w:t>edn</w:t>
      </w:r>
      <w:proofErr w:type="spellEnd"/>
      <w:r w:rsidRPr="003A10F1">
        <w:rPr>
          <w:rFonts w:ascii="Arial" w:eastAsia="DengXian" w:hAnsi="Arial" w:cs="Arial"/>
          <w:sz w:val="22"/>
          <w:szCs w:val="22"/>
          <w:lang w:eastAsia="zh-CN"/>
        </w:rPr>
        <w:t>. O</w:t>
      </w:r>
      <w:r w:rsidR="00B82869" w:rsidRPr="003A10F1">
        <w:rPr>
          <w:rFonts w:ascii="Arial" w:eastAsia="DengXian" w:hAnsi="Arial" w:cs="Arial"/>
          <w:sz w:val="22"/>
          <w:szCs w:val="22"/>
          <w:lang w:eastAsia="zh-CN"/>
        </w:rPr>
        <w:t>xford: Oxford University.</w:t>
      </w:r>
    </w:p>
    <w:p w14:paraId="3E826566" w14:textId="5AAD9FEF" w:rsidR="00B82869" w:rsidRPr="003A10F1" w:rsidRDefault="00B82869"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Care Act 2014. London: The Stationery Office.</w:t>
      </w:r>
    </w:p>
    <w:p w14:paraId="36324B07" w14:textId="728A58E6" w:rsidR="00B82869" w:rsidRPr="003A10F1" w:rsidRDefault="00B82869"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Gibbs, G. (1988) Learning by doing: A guide to teaching and learning methods: Oxford: Further Education Unit.</w:t>
      </w:r>
    </w:p>
    <w:p w14:paraId="15AE410C" w14:textId="0B79C16B" w:rsidR="00B82869" w:rsidRPr="003A10F1" w:rsidRDefault="00B82869"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Glasby, J. And Dickinson, H. (2014) Partnership working in health and social care. 2</w:t>
      </w:r>
      <w:r w:rsidRPr="003A10F1">
        <w:rPr>
          <w:rFonts w:ascii="Arial" w:eastAsia="DengXian" w:hAnsi="Arial" w:cs="Arial"/>
          <w:sz w:val="22"/>
          <w:szCs w:val="22"/>
          <w:vertAlign w:val="superscript"/>
          <w:lang w:eastAsia="zh-CN"/>
        </w:rPr>
        <w:t>nd</w:t>
      </w:r>
      <w:r w:rsidRPr="003A10F1">
        <w:rPr>
          <w:rFonts w:ascii="Arial" w:eastAsia="DengXian" w:hAnsi="Arial" w:cs="Arial"/>
          <w:sz w:val="22"/>
          <w:szCs w:val="22"/>
          <w:lang w:eastAsia="zh-CN"/>
        </w:rPr>
        <w:t xml:space="preserve"> </w:t>
      </w:r>
      <w:proofErr w:type="spellStart"/>
      <w:r w:rsidRPr="003A10F1">
        <w:rPr>
          <w:rFonts w:ascii="Arial" w:eastAsia="DengXian" w:hAnsi="Arial" w:cs="Arial"/>
          <w:sz w:val="22"/>
          <w:szCs w:val="22"/>
          <w:lang w:eastAsia="zh-CN"/>
        </w:rPr>
        <w:t>edn</w:t>
      </w:r>
      <w:proofErr w:type="spellEnd"/>
      <w:r w:rsidRPr="003A10F1">
        <w:rPr>
          <w:rFonts w:ascii="Arial" w:eastAsia="DengXian" w:hAnsi="Arial" w:cs="Arial"/>
          <w:sz w:val="22"/>
          <w:szCs w:val="22"/>
          <w:lang w:eastAsia="zh-CN"/>
        </w:rPr>
        <w:t>. Bristol: Policy Press.</w:t>
      </w:r>
    </w:p>
    <w:p w14:paraId="1FFD80AF" w14:textId="4700B841" w:rsidR="00B82869" w:rsidRPr="003A10F1" w:rsidRDefault="00B82869"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 xml:space="preserve">Health and Care Act 2022 London: The stationery </w:t>
      </w:r>
      <w:r w:rsidR="00256C4A" w:rsidRPr="003A10F1">
        <w:rPr>
          <w:rFonts w:ascii="Arial" w:eastAsia="DengXian" w:hAnsi="Arial" w:cs="Arial"/>
          <w:sz w:val="22"/>
          <w:szCs w:val="22"/>
          <w:lang w:eastAsia="zh-CN"/>
        </w:rPr>
        <w:t>Office.</w:t>
      </w:r>
    </w:p>
    <w:p w14:paraId="5A81D9B1" w14:textId="1E9E3F71" w:rsidR="00256C4A" w:rsidRPr="003A10F1" w:rsidRDefault="00256C4A"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Jasper, M. (2013) beginning reflective practice 2</w:t>
      </w:r>
      <w:r w:rsidRPr="003A10F1">
        <w:rPr>
          <w:rFonts w:ascii="Arial" w:eastAsia="DengXian" w:hAnsi="Arial" w:cs="Arial"/>
          <w:sz w:val="22"/>
          <w:szCs w:val="22"/>
          <w:vertAlign w:val="superscript"/>
          <w:lang w:eastAsia="zh-CN"/>
        </w:rPr>
        <w:t>nd</w:t>
      </w:r>
      <w:r w:rsidRPr="003A10F1">
        <w:rPr>
          <w:rFonts w:ascii="Arial" w:eastAsia="DengXian" w:hAnsi="Arial" w:cs="Arial"/>
          <w:sz w:val="22"/>
          <w:szCs w:val="22"/>
          <w:lang w:eastAsia="zh-CN"/>
        </w:rPr>
        <w:t xml:space="preserve"> </w:t>
      </w:r>
      <w:proofErr w:type="spellStart"/>
      <w:r w:rsidRPr="003A10F1">
        <w:rPr>
          <w:rFonts w:ascii="Arial" w:eastAsia="DengXian" w:hAnsi="Arial" w:cs="Arial"/>
          <w:sz w:val="22"/>
          <w:szCs w:val="22"/>
          <w:lang w:eastAsia="zh-CN"/>
        </w:rPr>
        <w:t>edn</w:t>
      </w:r>
      <w:proofErr w:type="spellEnd"/>
      <w:r w:rsidRPr="003A10F1">
        <w:rPr>
          <w:rFonts w:ascii="Arial" w:eastAsia="DengXian" w:hAnsi="Arial" w:cs="Arial"/>
          <w:sz w:val="22"/>
          <w:szCs w:val="22"/>
          <w:lang w:eastAsia="zh-CN"/>
        </w:rPr>
        <w:t>. Andover: Cengage Learning.</w:t>
      </w:r>
    </w:p>
    <w:p w14:paraId="3A742090" w14:textId="156B2AC9" w:rsidR="00256C4A" w:rsidRPr="003A10F1" w:rsidRDefault="00256C4A"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Maslow, A. H. (1943) A Theoria of human motivation; Psychological Review,50(4), pp. 370-396.</w:t>
      </w:r>
    </w:p>
    <w:p w14:paraId="18BE2C4C" w14:textId="0F22E1DB" w:rsidR="00256C4A" w:rsidRPr="003A10F1" w:rsidRDefault="00256C4A"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NHS England (2017) compassion in Practice: The 6Cs strategy for nursing midwifery and care staff. London: NHS England</w:t>
      </w:r>
      <w:r w:rsidR="00B14E8F" w:rsidRPr="003A10F1">
        <w:rPr>
          <w:rFonts w:ascii="Arial" w:eastAsia="DengXian" w:hAnsi="Arial" w:cs="Arial"/>
          <w:sz w:val="22"/>
          <w:szCs w:val="22"/>
          <w:lang w:eastAsia="zh-CN"/>
        </w:rPr>
        <w:t>.</w:t>
      </w:r>
    </w:p>
    <w:p w14:paraId="3D90280C" w14:textId="499A4DC7" w:rsidR="00B14E8F" w:rsidRPr="003A10F1" w:rsidRDefault="00B14E8F"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Rogers, C. (1961) On becoming a person: A therapist’s view of psychotherapy. London: Constable</w:t>
      </w:r>
    </w:p>
    <w:p w14:paraId="7F650CF8" w14:textId="320BEF04" w:rsidR="00B14E8F" w:rsidRDefault="00B14E8F" w:rsidP="003A10F1">
      <w:pPr>
        <w:spacing w:line="360" w:lineRule="auto"/>
        <w:jc w:val="both"/>
        <w:rPr>
          <w:rFonts w:ascii="Arial" w:eastAsia="DengXian" w:hAnsi="Arial" w:cs="Arial"/>
          <w:sz w:val="22"/>
          <w:szCs w:val="22"/>
          <w:lang w:eastAsia="zh-CN"/>
        </w:rPr>
      </w:pPr>
      <w:r w:rsidRPr="003A10F1">
        <w:rPr>
          <w:rFonts w:ascii="Arial" w:eastAsia="DengXian" w:hAnsi="Arial" w:cs="Arial"/>
          <w:sz w:val="22"/>
          <w:szCs w:val="22"/>
          <w:lang w:eastAsia="zh-CN"/>
        </w:rPr>
        <w:t>Social Work England (2019) Professional standards. Available at: https://www.socialworkengland.org.uk/standards/professional-standards</w:t>
      </w:r>
    </w:p>
    <w:p w14:paraId="3A710887" w14:textId="77777777" w:rsidR="003A10F1" w:rsidRPr="003A10F1" w:rsidRDefault="003A10F1" w:rsidP="003A10F1">
      <w:pPr>
        <w:spacing w:line="360" w:lineRule="auto"/>
        <w:jc w:val="both"/>
        <w:rPr>
          <w:rFonts w:ascii="Arial" w:eastAsia="DengXian" w:hAnsi="Arial" w:cs="Arial"/>
          <w:sz w:val="22"/>
          <w:szCs w:val="22"/>
          <w:lang w:eastAsia="zh-CN"/>
        </w:rPr>
      </w:pPr>
    </w:p>
    <w:p w14:paraId="26D035C1" w14:textId="77777777" w:rsidR="00B14E8F" w:rsidRPr="003A10F1" w:rsidRDefault="00B14E8F" w:rsidP="003A10F1">
      <w:pPr>
        <w:spacing w:line="360" w:lineRule="auto"/>
        <w:jc w:val="both"/>
        <w:rPr>
          <w:rFonts w:ascii="Arial" w:eastAsia="DengXian" w:hAnsi="Arial" w:cs="Arial"/>
          <w:sz w:val="22"/>
          <w:szCs w:val="22"/>
          <w:lang w:eastAsia="zh-CN"/>
        </w:rPr>
      </w:pPr>
    </w:p>
    <w:p w14:paraId="578E578F" w14:textId="77777777" w:rsidR="00B14E8F" w:rsidRPr="003A10F1" w:rsidRDefault="00B14E8F" w:rsidP="003A10F1">
      <w:pPr>
        <w:spacing w:line="360" w:lineRule="auto"/>
        <w:jc w:val="both"/>
        <w:rPr>
          <w:rFonts w:ascii="Arial" w:eastAsia="DengXian" w:hAnsi="Arial" w:cs="Arial"/>
          <w:sz w:val="22"/>
          <w:szCs w:val="22"/>
          <w:lang w:eastAsia="zh-CN"/>
        </w:rPr>
      </w:pPr>
    </w:p>
    <w:p w14:paraId="1E9E5B5F" w14:textId="77777777" w:rsidR="00B14E8F" w:rsidRPr="003A10F1" w:rsidRDefault="00B14E8F" w:rsidP="003A10F1">
      <w:pPr>
        <w:spacing w:line="360" w:lineRule="auto"/>
        <w:jc w:val="both"/>
        <w:rPr>
          <w:rFonts w:ascii="Arial" w:eastAsia="DengXian" w:hAnsi="Arial" w:cs="Arial"/>
          <w:sz w:val="22"/>
          <w:szCs w:val="22"/>
          <w:lang w:eastAsia="zh-CN"/>
        </w:rPr>
      </w:pPr>
    </w:p>
    <w:sectPr w:rsidR="00B14E8F" w:rsidRPr="003A10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405DD" w14:textId="77777777" w:rsidR="00317973" w:rsidRDefault="00317973" w:rsidP="000807A9">
      <w:pPr>
        <w:spacing w:after="0" w:line="240" w:lineRule="auto"/>
      </w:pPr>
      <w:r>
        <w:separator/>
      </w:r>
    </w:p>
  </w:endnote>
  <w:endnote w:type="continuationSeparator" w:id="0">
    <w:p w14:paraId="3F37727B" w14:textId="77777777" w:rsidR="00317973" w:rsidRDefault="00317973" w:rsidP="00080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80790" w14:textId="77777777" w:rsidR="00317973" w:rsidRDefault="00317973" w:rsidP="000807A9">
      <w:pPr>
        <w:spacing w:after="0" w:line="240" w:lineRule="auto"/>
      </w:pPr>
      <w:r>
        <w:separator/>
      </w:r>
    </w:p>
  </w:footnote>
  <w:footnote w:type="continuationSeparator" w:id="0">
    <w:p w14:paraId="629777D0" w14:textId="77777777" w:rsidR="00317973" w:rsidRDefault="00317973" w:rsidP="000807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F12"/>
    <w:rsid w:val="000546BF"/>
    <w:rsid w:val="000807A9"/>
    <w:rsid w:val="000A2751"/>
    <w:rsid w:val="000A3293"/>
    <w:rsid w:val="000F48DC"/>
    <w:rsid w:val="00131F56"/>
    <w:rsid w:val="00222D6E"/>
    <w:rsid w:val="002502C8"/>
    <w:rsid w:val="00256C4A"/>
    <w:rsid w:val="002B5C98"/>
    <w:rsid w:val="002D692D"/>
    <w:rsid w:val="00305614"/>
    <w:rsid w:val="00317973"/>
    <w:rsid w:val="00390F0C"/>
    <w:rsid w:val="003A10F1"/>
    <w:rsid w:val="003A2502"/>
    <w:rsid w:val="00402F12"/>
    <w:rsid w:val="00405D95"/>
    <w:rsid w:val="00442304"/>
    <w:rsid w:val="004905F6"/>
    <w:rsid w:val="004C10E7"/>
    <w:rsid w:val="004F02A5"/>
    <w:rsid w:val="005072EA"/>
    <w:rsid w:val="006804B4"/>
    <w:rsid w:val="006A3A9B"/>
    <w:rsid w:val="006A6B34"/>
    <w:rsid w:val="00727766"/>
    <w:rsid w:val="00787474"/>
    <w:rsid w:val="007A2808"/>
    <w:rsid w:val="007B3E6B"/>
    <w:rsid w:val="008404A1"/>
    <w:rsid w:val="008842A9"/>
    <w:rsid w:val="00890567"/>
    <w:rsid w:val="008E2D38"/>
    <w:rsid w:val="00916415"/>
    <w:rsid w:val="009227C6"/>
    <w:rsid w:val="009873D9"/>
    <w:rsid w:val="00A1623D"/>
    <w:rsid w:val="00A60A9A"/>
    <w:rsid w:val="00A765F2"/>
    <w:rsid w:val="00AB27DA"/>
    <w:rsid w:val="00AB6291"/>
    <w:rsid w:val="00AE25AE"/>
    <w:rsid w:val="00B02973"/>
    <w:rsid w:val="00B14E8F"/>
    <w:rsid w:val="00B25694"/>
    <w:rsid w:val="00B33C49"/>
    <w:rsid w:val="00B41863"/>
    <w:rsid w:val="00B82869"/>
    <w:rsid w:val="00BB65F4"/>
    <w:rsid w:val="00C078C1"/>
    <w:rsid w:val="00C07F69"/>
    <w:rsid w:val="00C25D8C"/>
    <w:rsid w:val="00C475CF"/>
    <w:rsid w:val="00C82E42"/>
    <w:rsid w:val="00CC18CA"/>
    <w:rsid w:val="00CC78D8"/>
    <w:rsid w:val="00D44860"/>
    <w:rsid w:val="00D67657"/>
    <w:rsid w:val="00E10124"/>
    <w:rsid w:val="00E12A59"/>
    <w:rsid w:val="00E53F3A"/>
    <w:rsid w:val="00EA3DD7"/>
    <w:rsid w:val="00F11EA7"/>
    <w:rsid w:val="00F21C3B"/>
    <w:rsid w:val="00F229FD"/>
    <w:rsid w:val="00F246F9"/>
    <w:rsid w:val="00F30AE4"/>
    <w:rsid w:val="00F37583"/>
    <w:rsid w:val="00F82357"/>
    <w:rsid w:val="00FA0BF6"/>
    <w:rsid w:val="00FE4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C74BE"/>
  <w15:chartTrackingRefBased/>
  <w15:docId w15:val="{0A361C48-155F-49D8-B448-4507F9759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2F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02F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02F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02F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02F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02F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2F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2F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2F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F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02F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02F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02F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2F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2F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2F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2F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2F12"/>
    <w:rPr>
      <w:rFonts w:eastAsiaTheme="majorEastAsia" w:cstheme="majorBidi"/>
      <w:color w:val="272727" w:themeColor="text1" w:themeTint="D8"/>
    </w:rPr>
  </w:style>
  <w:style w:type="paragraph" w:styleId="Title">
    <w:name w:val="Title"/>
    <w:basedOn w:val="Normal"/>
    <w:next w:val="Normal"/>
    <w:link w:val="TitleChar"/>
    <w:uiPriority w:val="10"/>
    <w:qFormat/>
    <w:rsid w:val="00402F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F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2F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2F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2F12"/>
    <w:pPr>
      <w:spacing w:before="160"/>
      <w:jc w:val="center"/>
    </w:pPr>
    <w:rPr>
      <w:i/>
      <w:iCs/>
      <w:color w:val="404040" w:themeColor="text1" w:themeTint="BF"/>
    </w:rPr>
  </w:style>
  <w:style w:type="character" w:customStyle="1" w:styleId="QuoteChar">
    <w:name w:val="Quote Char"/>
    <w:basedOn w:val="DefaultParagraphFont"/>
    <w:link w:val="Quote"/>
    <w:uiPriority w:val="29"/>
    <w:rsid w:val="00402F12"/>
    <w:rPr>
      <w:i/>
      <w:iCs/>
      <w:color w:val="404040" w:themeColor="text1" w:themeTint="BF"/>
    </w:rPr>
  </w:style>
  <w:style w:type="paragraph" w:styleId="ListParagraph">
    <w:name w:val="List Paragraph"/>
    <w:basedOn w:val="Normal"/>
    <w:uiPriority w:val="34"/>
    <w:qFormat/>
    <w:rsid w:val="00402F12"/>
    <w:pPr>
      <w:ind w:left="720"/>
      <w:contextualSpacing/>
    </w:pPr>
  </w:style>
  <w:style w:type="character" w:styleId="IntenseEmphasis">
    <w:name w:val="Intense Emphasis"/>
    <w:basedOn w:val="DefaultParagraphFont"/>
    <w:uiPriority w:val="21"/>
    <w:qFormat/>
    <w:rsid w:val="00402F12"/>
    <w:rPr>
      <w:i/>
      <w:iCs/>
      <w:color w:val="2F5496" w:themeColor="accent1" w:themeShade="BF"/>
    </w:rPr>
  </w:style>
  <w:style w:type="paragraph" w:styleId="IntenseQuote">
    <w:name w:val="Intense Quote"/>
    <w:basedOn w:val="Normal"/>
    <w:next w:val="Normal"/>
    <w:link w:val="IntenseQuoteChar"/>
    <w:uiPriority w:val="30"/>
    <w:qFormat/>
    <w:rsid w:val="00402F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2F12"/>
    <w:rPr>
      <w:i/>
      <w:iCs/>
      <w:color w:val="2F5496" w:themeColor="accent1" w:themeShade="BF"/>
    </w:rPr>
  </w:style>
  <w:style w:type="character" w:styleId="IntenseReference">
    <w:name w:val="Intense Reference"/>
    <w:basedOn w:val="DefaultParagraphFont"/>
    <w:uiPriority w:val="32"/>
    <w:qFormat/>
    <w:rsid w:val="00402F12"/>
    <w:rPr>
      <w:b/>
      <w:bCs/>
      <w:smallCaps/>
      <w:color w:val="2F5496" w:themeColor="accent1" w:themeShade="BF"/>
      <w:spacing w:val="5"/>
    </w:rPr>
  </w:style>
  <w:style w:type="paragraph" w:styleId="Header">
    <w:name w:val="header"/>
    <w:basedOn w:val="Normal"/>
    <w:link w:val="HeaderChar"/>
    <w:uiPriority w:val="99"/>
    <w:unhideWhenUsed/>
    <w:rsid w:val="000807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7A9"/>
  </w:style>
  <w:style w:type="paragraph" w:styleId="Footer">
    <w:name w:val="footer"/>
    <w:basedOn w:val="Normal"/>
    <w:link w:val="FooterChar"/>
    <w:uiPriority w:val="99"/>
    <w:unhideWhenUsed/>
    <w:rsid w:val="000807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7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17227</TotalTime>
  <Pages>1</Pages>
  <Words>2249</Words>
  <Characters>12824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Faria</dc:creator>
  <cp:keywords/>
  <dc:description/>
  <cp:lastModifiedBy>Patricia Faria</cp:lastModifiedBy>
  <cp:revision>6</cp:revision>
  <dcterms:created xsi:type="dcterms:W3CDTF">2026-03-01T10:06:00Z</dcterms:created>
  <dcterms:modified xsi:type="dcterms:W3CDTF">2026-04-14T18:05:00Z</dcterms:modified>
</cp:coreProperties>
</file>