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BAE9D1" w14:textId="77777777" w:rsidR="007529E1" w:rsidRDefault="007529E1" w:rsidP="007529E1">
      <w:pPr>
        <w:pStyle w:val="NormalWeb"/>
        <w:spacing w:before="0" w:beforeAutospacing="0" w:after="0" w:afterAutospacing="0"/>
        <w:rPr>
          <w:rFonts w:ascii="ArialMT" w:hAnsi="ArialMT" w:cs="Calibri"/>
        </w:rPr>
      </w:pPr>
      <w:r>
        <w:rPr>
          <w:rFonts w:ascii="ArialMT" w:hAnsi="ArialMT" w:cs="Calibri"/>
          <w:b/>
          <w:bCs/>
          <w:u w:val="single"/>
        </w:rPr>
        <w:t xml:space="preserve">A written critical reflection of your progress in planning and implementing the pedagogical principles, with recommendations for ensuring further progress </w:t>
      </w:r>
    </w:p>
    <w:p w14:paraId="48A8CC32" w14:textId="77777777" w:rsidR="007529E1" w:rsidRDefault="007529E1" w:rsidP="007529E1">
      <w:pPr>
        <w:pStyle w:val="NormalWeb"/>
        <w:spacing w:before="0" w:beforeAutospacing="0" w:after="0" w:afterAutospacing="0"/>
        <w:rPr>
          <w:rFonts w:ascii="ArialMT" w:hAnsi="ArialMT" w:cs="Calibri"/>
        </w:rPr>
      </w:pPr>
      <w:r>
        <w:rPr>
          <w:rFonts w:ascii="ArialMT" w:hAnsi="ArialMT" w:cs="Calibri"/>
        </w:rPr>
        <w:t> </w:t>
      </w:r>
    </w:p>
    <w:p w14:paraId="0EAE68C4" w14:textId="77777777" w:rsidR="007529E1" w:rsidRDefault="007529E1" w:rsidP="007529E1">
      <w:pPr>
        <w:pStyle w:val="NormalWeb"/>
        <w:spacing w:before="0" w:beforeAutospacing="0" w:after="0" w:afterAutospacing="0"/>
        <w:rPr>
          <w:rFonts w:ascii="ArialMT" w:hAnsi="ArialMT" w:cs="Calibri"/>
        </w:rPr>
      </w:pPr>
      <w:r>
        <w:rPr>
          <w:rFonts w:ascii="ArialMT" w:hAnsi="ArialMT" w:cs="Calibri"/>
        </w:rPr>
        <w:t> </w:t>
      </w:r>
    </w:p>
    <w:p w14:paraId="53F5EF6F" w14:textId="77777777" w:rsidR="007529E1" w:rsidRDefault="007529E1" w:rsidP="007529E1">
      <w:pPr>
        <w:pStyle w:val="NormalWeb"/>
        <w:spacing w:before="0" w:beforeAutospacing="0" w:after="0" w:afterAutospacing="0"/>
        <w:rPr>
          <w:rFonts w:ascii="ArialMT" w:hAnsi="ArialMT" w:cs="Calibri"/>
        </w:rPr>
      </w:pPr>
      <w:r>
        <w:rPr>
          <w:rFonts w:ascii="ArialMT" w:hAnsi="ArialMT" w:cs="Calibri"/>
        </w:rPr>
        <w:t> </w:t>
      </w:r>
    </w:p>
    <w:p w14:paraId="1CEF5310" w14:textId="77777777" w:rsidR="007529E1" w:rsidRDefault="007529E1" w:rsidP="007529E1">
      <w:pPr>
        <w:pStyle w:val="NormalWeb"/>
        <w:spacing w:before="0" w:beforeAutospacing="0" w:after="0" w:afterAutospacing="0"/>
        <w:rPr>
          <w:rFonts w:ascii="ArialMT" w:hAnsi="ArialMT" w:cs="Calibri"/>
        </w:rPr>
      </w:pPr>
      <w:r>
        <w:rPr>
          <w:rFonts w:ascii="ArialMT" w:hAnsi="ArialMT" w:cs="Calibri"/>
          <w:u w:val="single"/>
        </w:rPr>
        <w:t>Intro explaining the context of professional teaching and learning experience with focus on writing (100-150)</w:t>
      </w:r>
    </w:p>
    <w:p w14:paraId="24524935" w14:textId="02263238" w:rsidR="007529E1" w:rsidRDefault="007529E1" w:rsidP="007529E1">
      <w:pPr>
        <w:pStyle w:val="NormalWeb"/>
        <w:spacing w:before="0" w:beforeAutospacing="0" w:after="0" w:afterAutospacing="0"/>
        <w:rPr>
          <w:rFonts w:ascii="ArialMT" w:hAnsi="ArialMT" w:cs="Calibri"/>
        </w:rPr>
      </w:pPr>
      <w:r>
        <w:rPr>
          <w:rFonts w:ascii="ArialMT" w:hAnsi="ArialMT" w:cs="Calibri"/>
        </w:rPr>
        <w:t> </w:t>
      </w:r>
    </w:p>
    <w:p w14:paraId="4E3C6D40" w14:textId="77777777" w:rsidR="00AB441F" w:rsidRDefault="00AB441F" w:rsidP="000D7804">
      <w:pPr>
        <w:pStyle w:val="NormalWeb"/>
        <w:spacing w:before="0" w:beforeAutospacing="0" w:after="0" w:afterAutospacing="0"/>
        <w:rPr>
          <w:rFonts w:ascii="ArialMT" w:hAnsi="ArialMT" w:cs="Calibri"/>
        </w:rPr>
      </w:pPr>
    </w:p>
    <w:p w14:paraId="3FD0E1F7" w14:textId="3FA0F3E2" w:rsidR="007529E1" w:rsidRPr="00065F8E" w:rsidRDefault="003B05AF" w:rsidP="000D7804">
      <w:pPr>
        <w:pStyle w:val="NormalWeb"/>
        <w:spacing w:before="0" w:beforeAutospacing="0" w:after="0" w:afterAutospacing="0"/>
        <w:rPr>
          <w:rFonts w:ascii="ArialMT" w:hAnsi="ArialMT" w:cs="Calibri"/>
          <w:sz w:val="20"/>
          <w:szCs w:val="20"/>
        </w:rPr>
      </w:pPr>
      <w:r>
        <w:rPr>
          <w:rFonts w:ascii="ArialMT" w:hAnsi="ArialMT" w:cs="Calibri"/>
          <w:sz w:val="20"/>
          <w:szCs w:val="20"/>
        </w:rPr>
        <w:t xml:space="preserve">Twelve pedagogical principles </w:t>
      </w:r>
      <w:r w:rsidR="00027C0B">
        <w:rPr>
          <w:rFonts w:ascii="ArialMT" w:hAnsi="ArialMT" w:cs="Calibri"/>
          <w:sz w:val="20"/>
          <w:szCs w:val="20"/>
        </w:rPr>
        <w:t>have</w:t>
      </w:r>
      <w:r>
        <w:rPr>
          <w:rFonts w:ascii="ArialMT" w:hAnsi="ArialMT" w:cs="Calibri"/>
          <w:sz w:val="20"/>
          <w:szCs w:val="20"/>
        </w:rPr>
        <w:t xml:space="preserve"> been introduced by (Donaldson, 2015) to</w:t>
      </w:r>
      <w:r w:rsidR="00027C0B">
        <w:rPr>
          <w:rFonts w:ascii="ArialMT" w:hAnsi="ArialMT" w:cs="Calibri"/>
          <w:sz w:val="20"/>
          <w:szCs w:val="20"/>
        </w:rPr>
        <w:t xml:space="preserve"> establish the different aspects of teaching and learning that teachers should strive to reach and demonstrate successfully.</w:t>
      </w:r>
      <w:r>
        <w:rPr>
          <w:rFonts w:ascii="ArialMT" w:hAnsi="ArialMT" w:cs="Calibri"/>
          <w:sz w:val="20"/>
          <w:szCs w:val="20"/>
        </w:rPr>
        <w:t xml:space="preserve"> </w:t>
      </w:r>
      <w:r w:rsidR="000D7804" w:rsidRPr="00065F8E">
        <w:rPr>
          <w:rFonts w:ascii="ArialMT" w:hAnsi="ArialMT" w:cs="Calibri"/>
          <w:sz w:val="20"/>
          <w:szCs w:val="20"/>
        </w:rPr>
        <w:t xml:space="preserve">Focusing on three of the pedagogical principles, this assignment will introduce, </w:t>
      </w:r>
      <w:r w:rsidR="00AB441F" w:rsidRPr="00065F8E">
        <w:rPr>
          <w:rFonts w:ascii="ArialMT" w:hAnsi="ArialMT" w:cs="Calibri"/>
          <w:sz w:val="20"/>
          <w:szCs w:val="20"/>
        </w:rPr>
        <w:t xml:space="preserve">examine and discuss them by reflecting on their implementation with recommendations for the next steps. </w:t>
      </w:r>
    </w:p>
    <w:p w14:paraId="4B79952D" w14:textId="77777777" w:rsidR="007529E1" w:rsidRPr="00065F8E" w:rsidRDefault="007529E1" w:rsidP="007529E1">
      <w:pPr>
        <w:pStyle w:val="NormalWeb"/>
        <w:spacing w:before="0" w:beforeAutospacing="0" w:after="0" w:afterAutospacing="0"/>
        <w:rPr>
          <w:rFonts w:ascii="ArialMT" w:hAnsi="ArialMT" w:cs="Calibri"/>
          <w:sz w:val="20"/>
          <w:szCs w:val="20"/>
        </w:rPr>
      </w:pPr>
      <w:r w:rsidRPr="00065F8E">
        <w:rPr>
          <w:rFonts w:ascii="ArialMT" w:hAnsi="ArialMT" w:cs="Calibri"/>
          <w:sz w:val="20"/>
          <w:szCs w:val="20"/>
        </w:rPr>
        <w:t> </w:t>
      </w:r>
      <w:bookmarkStart w:id="0" w:name="_GoBack"/>
      <w:bookmarkEnd w:id="0"/>
    </w:p>
    <w:p w14:paraId="3ECE1806" w14:textId="77777777" w:rsidR="00B22EF9" w:rsidRDefault="007529E1" w:rsidP="00E07171">
      <w:pPr>
        <w:pStyle w:val="NormalWeb"/>
        <w:spacing w:before="0" w:beforeAutospacing="0" w:after="0" w:afterAutospacing="0"/>
        <w:rPr>
          <w:rFonts w:ascii="ArialMT" w:hAnsi="ArialMT" w:cs="Calibri"/>
        </w:rPr>
      </w:pPr>
      <w:r>
        <w:rPr>
          <w:rFonts w:ascii="ArialMT" w:hAnsi="ArialMT" w:cs="Calibri"/>
        </w:rPr>
        <w:t> </w:t>
      </w:r>
    </w:p>
    <w:p w14:paraId="508BE88F" w14:textId="40A61706" w:rsidR="00D320E5" w:rsidRPr="00B22EF9" w:rsidRDefault="00B956EA" w:rsidP="00E07171">
      <w:pPr>
        <w:pStyle w:val="NormalWeb"/>
        <w:spacing w:before="0" w:beforeAutospacing="0" w:after="0" w:afterAutospacing="0"/>
        <w:rPr>
          <w:rFonts w:ascii="ArialMT" w:hAnsi="ArialMT" w:cs="Calibri"/>
        </w:rPr>
      </w:pPr>
      <w:r w:rsidRPr="00065F8E">
        <w:rPr>
          <w:rFonts w:ascii="Arial" w:hAnsi="Arial" w:cs="Arial"/>
          <w:color w:val="000000" w:themeColor="text1"/>
          <w:sz w:val="20"/>
          <w:szCs w:val="20"/>
        </w:rPr>
        <w:t xml:space="preserve">The first pedagogical principle </w:t>
      </w:r>
      <w:r w:rsidR="0044341D" w:rsidRPr="00065F8E">
        <w:rPr>
          <w:rFonts w:ascii="Arial" w:hAnsi="Arial" w:cs="Arial"/>
          <w:color w:val="000000" w:themeColor="text1"/>
          <w:sz w:val="20"/>
          <w:szCs w:val="20"/>
        </w:rPr>
        <w:t>considered</w:t>
      </w:r>
      <w:r w:rsidRPr="00065F8E">
        <w:rPr>
          <w:rFonts w:ascii="Arial" w:hAnsi="Arial" w:cs="Arial"/>
          <w:color w:val="000000" w:themeColor="text1"/>
          <w:sz w:val="20"/>
          <w:szCs w:val="20"/>
        </w:rPr>
        <w:t xml:space="preserve"> is ‘Good teaching and learning means employing assessment for learning </w:t>
      </w:r>
      <w:r w:rsidR="00AF75A9" w:rsidRPr="00065F8E">
        <w:rPr>
          <w:rFonts w:ascii="Arial" w:hAnsi="Arial" w:cs="Arial"/>
          <w:color w:val="000000" w:themeColor="text1"/>
          <w:sz w:val="20"/>
          <w:szCs w:val="20"/>
        </w:rPr>
        <w:t>principles</w:t>
      </w:r>
      <w:r w:rsidRPr="00065F8E">
        <w:rPr>
          <w:rFonts w:ascii="Arial" w:hAnsi="Arial" w:cs="Arial"/>
          <w:color w:val="000000" w:themeColor="text1"/>
          <w:sz w:val="20"/>
          <w:szCs w:val="20"/>
        </w:rPr>
        <w:t>.</w:t>
      </w:r>
      <w:r w:rsidR="00AF75A9" w:rsidRPr="00065F8E">
        <w:rPr>
          <w:rFonts w:ascii="Arial" w:hAnsi="Arial" w:cs="Arial"/>
          <w:color w:val="000000" w:themeColor="text1"/>
          <w:sz w:val="20"/>
          <w:szCs w:val="20"/>
        </w:rPr>
        <w:t>’</w:t>
      </w:r>
      <w:r w:rsidRPr="00065F8E">
        <w:rPr>
          <w:rFonts w:ascii="Arial" w:hAnsi="Arial" w:cs="Arial"/>
          <w:color w:val="000000" w:themeColor="text1"/>
          <w:sz w:val="20"/>
          <w:szCs w:val="20"/>
        </w:rPr>
        <w:t xml:space="preserve"> </w:t>
      </w:r>
      <w:r w:rsidR="0044341D" w:rsidRPr="00065F8E">
        <w:rPr>
          <w:rFonts w:ascii="Arial" w:hAnsi="Arial" w:cs="Arial"/>
          <w:color w:val="000000" w:themeColor="text1"/>
          <w:sz w:val="20"/>
          <w:szCs w:val="20"/>
        </w:rPr>
        <w:t xml:space="preserve">An </w:t>
      </w:r>
      <w:r w:rsidR="00424EE9" w:rsidRPr="00065F8E">
        <w:rPr>
          <w:rFonts w:ascii="Arial" w:hAnsi="Arial" w:cs="Arial"/>
          <w:color w:val="000000" w:themeColor="text1"/>
          <w:sz w:val="20"/>
          <w:szCs w:val="20"/>
        </w:rPr>
        <w:t>assessment for learning</w:t>
      </w:r>
      <w:r w:rsidR="0044341D" w:rsidRPr="00065F8E">
        <w:rPr>
          <w:rFonts w:ascii="Arial" w:hAnsi="Arial" w:cs="Arial"/>
          <w:color w:val="000000" w:themeColor="text1"/>
          <w:sz w:val="20"/>
          <w:szCs w:val="20"/>
        </w:rPr>
        <w:t xml:space="preserve"> method offers teachers an insight into the success of learning. </w:t>
      </w:r>
      <w:r w:rsidR="00E07171" w:rsidRPr="00065F8E">
        <w:rPr>
          <w:rFonts w:ascii="Arial" w:hAnsi="Arial" w:cs="Arial"/>
          <w:sz w:val="20"/>
          <w:szCs w:val="20"/>
        </w:rPr>
        <w:t xml:space="preserve">It is an ongoing, integrated, interactive, informal, in-class assessment that is a necessary and fundamental element to evaluate the success of teaching and learning (Johnson, 2012). </w:t>
      </w:r>
      <w:proofErr w:type="spellStart"/>
      <w:r w:rsidR="00E07171" w:rsidRPr="00065F8E">
        <w:rPr>
          <w:rFonts w:ascii="Arial" w:hAnsi="Arial" w:cs="Arial"/>
          <w:color w:val="000000" w:themeColor="text1"/>
          <w:sz w:val="20"/>
          <w:szCs w:val="20"/>
        </w:rPr>
        <w:t>Trauth-Nare</w:t>
      </w:r>
      <w:proofErr w:type="spellEnd"/>
      <w:r w:rsidR="00E07171" w:rsidRPr="00065F8E">
        <w:rPr>
          <w:rFonts w:ascii="Arial" w:hAnsi="Arial" w:cs="Arial"/>
          <w:color w:val="000000" w:themeColor="text1"/>
          <w:sz w:val="20"/>
          <w:szCs w:val="20"/>
        </w:rPr>
        <w:t xml:space="preserve"> and Buck (2011) stress the importance of providing learners with ongoing encouragement to share their thinking in order </w:t>
      </w:r>
      <w:r w:rsidR="00D43012" w:rsidRPr="00065F8E">
        <w:rPr>
          <w:rFonts w:ascii="Arial" w:hAnsi="Arial" w:cs="Arial"/>
          <w:color w:val="000000" w:themeColor="text1"/>
          <w:sz w:val="20"/>
          <w:szCs w:val="20"/>
        </w:rPr>
        <w:t>for</w:t>
      </w:r>
      <w:r w:rsidR="00E07171" w:rsidRPr="00065F8E">
        <w:rPr>
          <w:rFonts w:ascii="Arial" w:hAnsi="Arial" w:cs="Arial"/>
          <w:color w:val="000000" w:themeColor="text1"/>
          <w:sz w:val="20"/>
          <w:szCs w:val="20"/>
        </w:rPr>
        <w:t xml:space="preserve"> assessment for learning to be successful. </w:t>
      </w:r>
      <w:r w:rsidR="00060F72" w:rsidRPr="00065F8E">
        <w:rPr>
          <w:rFonts w:ascii="Arial" w:hAnsi="Arial" w:cs="Arial"/>
          <w:color w:val="000000" w:themeColor="text1"/>
          <w:sz w:val="20"/>
          <w:szCs w:val="20"/>
        </w:rPr>
        <w:t>These methods involve providing feedback and adjusting teaching methods and materials to meet the needs of the learners (</w:t>
      </w:r>
      <w:proofErr w:type="spellStart"/>
      <w:r w:rsidR="00060F72" w:rsidRPr="00065F8E">
        <w:rPr>
          <w:rFonts w:ascii="Arial" w:hAnsi="Arial" w:cs="Arial"/>
          <w:color w:val="000000" w:themeColor="text1"/>
          <w:sz w:val="20"/>
          <w:szCs w:val="20"/>
        </w:rPr>
        <w:t>Donaldsdon</w:t>
      </w:r>
      <w:proofErr w:type="spellEnd"/>
      <w:r w:rsidR="00060F72" w:rsidRPr="00065F8E">
        <w:rPr>
          <w:rFonts w:ascii="Arial" w:hAnsi="Arial" w:cs="Arial"/>
          <w:color w:val="000000" w:themeColor="text1"/>
          <w:sz w:val="20"/>
          <w:szCs w:val="20"/>
        </w:rPr>
        <w:t>, 2015). The importance of using assessment for learning strategies is identified by (Bowen and Ellis, 2009), who state that e</w:t>
      </w:r>
      <w:r w:rsidR="00AF75A9" w:rsidRPr="00065F8E">
        <w:rPr>
          <w:rFonts w:ascii="Arial" w:hAnsi="Arial" w:cs="Arial"/>
          <w:color w:val="000000" w:themeColor="text1"/>
          <w:sz w:val="20"/>
          <w:szCs w:val="20"/>
        </w:rPr>
        <w:t>ach</w:t>
      </w:r>
      <w:r w:rsidR="00060F72" w:rsidRPr="00065F8E">
        <w:rPr>
          <w:rFonts w:ascii="Arial" w:hAnsi="Arial" w:cs="Arial"/>
          <w:color w:val="000000" w:themeColor="text1"/>
          <w:sz w:val="20"/>
          <w:szCs w:val="20"/>
        </w:rPr>
        <w:t xml:space="preserve"> lesson plan should include opportunities for </w:t>
      </w:r>
      <w:proofErr w:type="spellStart"/>
      <w:r w:rsidR="00060F72" w:rsidRPr="00065F8E">
        <w:rPr>
          <w:rFonts w:ascii="Arial" w:hAnsi="Arial" w:cs="Arial"/>
          <w:color w:val="000000" w:themeColor="text1"/>
          <w:sz w:val="20"/>
          <w:szCs w:val="20"/>
        </w:rPr>
        <w:t>AfL</w:t>
      </w:r>
      <w:proofErr w:type="spellEnd"/>
      <w:r w:rsidR="00060F72" w:rsidRPr="00065F8E">
        <w:rPr>
          <w:rFonts w:ascii="Arial" w:hAnsi="Arial" w:cs="Arial"/>
          <w:color w:val="000000" w:themeColor="text1"/>
          <w:sz w:val="20"/>
          <w:szCs w:val="20"/>
        </w:rPr>
        <w:t xml:space="preserve"> and that it should be central to everyday classroom practice. </w:t>
      </w:r>
      <w:proofErr w:type="spellStart"/>
      <w:r w:rsidR="00060F72" w:rsidRPr="00065F8E">
        <w:rPr>
          <w:rFonts w:ascii="Arial" w:hAnsi="Arial" w:cs="Arial"/>
          <w:color w:val="000000" w:themeColor="text1"/>
          <w:sz w:val="20"/>
          <w:szCs w:val="20"/>
        </w:rPr>
        <w:t>Trauth-Nare</w:t>
      </w:r>
      <w:proofErr w:type="spellEnd"/>
      <w:r w:rsidR="00060F72" w:rsidRPr="00065F8E">
        <w:rPr>
          <w:rFonts w:ascii="Arial" w:hAnsi="Arial" w:cs="Arial"/>
          <w:color w:val="000000" w:themeColor="text1"/>
          <w:sz w:val="20"/>
          <w:szCs w:val="20"/>
        </w:rPr>
        <w:t xml:space="preserve"> and Buck (2011) emphasis how </w:t>
      </w:r>
      <w:proofErr w:type="spellStart"/>
      <w:r w:rsidR="00060F72" w:rsidRPr="00065F8E">
        <w:rPr>
          <w:rFonts w:ascii="Arial" w:hAnsi="Arial" w:cs="Arial"/>
          <w:color w:val="000000" w:themeColor="text1"/>
          <w:sz w:val="20"/>
          <w:szCs w:val="20"/>
        </w:rPr>
        <w:t>AfL</w:t>
      </w:r>
      <w:proofErr w:type="spellEnd"/>
      <w:r w:rsidR="00060F72" w:rsidRPr="00065F8E">
        <w:rPr>
          <w:rFonts w:ascii="Arial" w:hAnsi="Arial" w:cs="Arial"/>
          <w:color w:val="000000" w:themeColor="text1"/>
          <w:sz w:val="20"/>
          <w:szCs w:val="20"/>
        </w:rPr>
        <w:t xml:space="preserve"> strategies are not for evaluating achievement but for understanding what</w:t>
      </w:r>
      <w:r w:rsidR="00172D46" w:rsidRPr="00065F8E">
        <w:rPr>
          <w:rFonts w:ascii="Arial" w:hAnsi="Arial" w:cs="Arial"/>
          <w:color w:val="000000" w:themeColor="text1"/>
          <w:sz w:val="20"/>
          <w:szCs w:val="20"/>
        </w:rPr>
        <w:t xml:space="preserve"> the</w:t>
      </w:r>
      <w:r w:rsidR="00060F72" w:rsidRPr="00065F8E">
        <w:rPr>
          <w:rFonts w:ascii="Arial" w:hAnsi="Arial" w:cs="Arial"/>
          <w:color w:val="000000" w:themeColor="text1"/>
          <w:sz w:val="20"/>
          <w:szCs w:val="20"/>
        </w:rPr>
        <w:t xml:space="preserve"> learners do and do not understand. They carry the idea that if learners believe they will be punished, they will not reveal their confusion about the topic, causing implications for the assessment process. </w:t>
      </w:r>
      <w:r w:rsidR="00427ED5" w:rsidRPr="00065F8E">
        <w:rPr>
          <w:rFonts w:ascii="Arial" w:hAnsi="Arial" w:cs="Arial"/>
          <w:color w:val="000000" w:themeColor="text1"/>
          <w:sz w:val="20"/>
          <w:szCs w:val="20"/>
        </w:rPr>
        <w:t xml:space="preserve">Rowley and Cooper (2009) consider assessment for learning as a confidence-building approach that may enhance </w:t>
      </w:r>
      <w:r w:rsidR="00172D46" w:rsidRPr="00065F8E">
        <w:rPr>
          <w:rFonts w:ascii="Arial" w:hAnsi="Arial" w:cs="Arial"/>
          <w:color w:val="000000" w:themeColor="text1"/>
          <w:sz w:val="20"/>
          <w:szCs w:val="20"/>
        </w:rPr>
        <w:t>learners’</w:t>
      </w:r>
      <w:r w:rsidR="00427ED5" w:rsidRPr="00065F8E">
        <w:rPr>
          <w:rFonts w:ascii="Arial" w:hAnsi="Arial" w:cs="Arial"/>
          <w:color w:val="000000" w:themeColor="text1"/>
          <w:sz w:val="20"/>
          <w:szCs w:val="20"/>
        </w:rPr>
        <w:t xml:space="preserve"> self esteem and commitment to learning if presented correctly. It must acknowledge the </w:t>
      </w:r>
      <w:r w:rsidR="00172D46" w:rsidRPr="00065F8E">
        <w:rPr>
          <w:rFonts w:ascii="Arial" w:hAnsi="Arial" w:cs="Arial"/>
          <w:color w:val="000000" w:themeColor="text1"/>
          <w:sz w:val="20"/>
          <w:szCs w:val="20"/>
        </w:rPr>
        <w:t xml:space="preserve">progress </w:t>
      </w:r>
      <w:r w:rsidR="00427ED5" w:rsidRPr="00065F8E">
        <w:rPr>
          <w:rFonts w:ascii="Arial" w:hAnsi="Arial" w:cs="Arial"/>
          <w:color w:val="000000" w:themeColor="text1"/>
          <w:sz w:val="20"/>
          <w:szCs w:val="20"/>
        </w:rPr>
        <w:t>of all leaners (</w:t>
      </w:r>
      <w:proofErr w:type="spellStart"/>
      <w:r w:rsidR="00427ED5" w:rsidRPr="00065F8E">
        <w:rPr>
          <w:rFonts w:ascii="Arial" w:hAnsi="Arial" w:cs="Arial"/>
          <w:color w:val="000000" w:themeColor="text1"/>
          <w:sz w:val="20"/>
          <w:szCs w:val="20"/>
        </w:rPr>
        <w:t>Assesment</w:t>
      </w:r>
      <w:proofErr w:type="spellEnd"/>
      <w:r w:rsidR="00427ED5" w:rsidRPr="00065F8E">
        <w:rPr>
          <w:rFonts w:ascii="Arial" w:hAnsi="Arial" w:cs="Arial"/>
          <w:color w:val="000000" w:themeColor="text1"/>
          <w:sz w:val="20"/>
          <w:szCs w:val="20"/>
        </w:rPr>
        <w:t xml:space="preserve"> Reform Group, 2002), and should value th</w:t>
      </w:r>
      <w:r w:rsidR="00F5419F" w:rsidRPr="00065F8E">
        <w:rPr>
          <w:rFonts w:ascii="Arial" w:hAnsi="Arial" w:cs="Arial"/>
          <w:color w:val="000000" w:themeColor="text1"/>
          <w:sz w:val="20"/>
          <w:szCs w:val="20"/>
        </w:rPr>
        <w:t>eir</w:t>
      </w:r>
      <w:r w:rsidR="00427ED5" w:rsidRPr="00065F8E">
        <w:rPr>
          <w:rFonts w:ascii="Arial" w:hAnsi="Arial" w:cs="Arial"/>
          <w:color w:val="000000" w:themeColor="text1"/>
          <w:sz w:val="20"/>
          <w:szCs w:val="20"/>
        </w:rPr>
        <w:t xml:space="preserve"> holistic engagement </w:t>
      </w:r>
      <w:r w:rsidR="00F5419F" w:rsidRPr="00065F8E">
        <w:rPr>
          <w:rFonts w:ascii="Arial" w:hAnsi="Arial" w:cs="Arial"/>
          <w:color w:val="000000" w:themeColor="text1"/>
          <w:sz w:val="20"/>
          <w:szCs w:val="20"/>
        </w:rPr>
        <w:t xml:space="preserve">to learning (Rowley and Cooper, 2009). </w:t>
      </w:r>
      <w:r w:rsidR="009B0F35" w:rsidRPr="00065F8E">
        <w:rPr>
          <w:rFonts w:ascii="Arial" w:hAnsi="Arial" w:cs="Arial"/>
          <w:color w:val="000000" w:themeColor="text1"/>
          <w:sz w:val="20"/>
          <w:szCs w:val="20"/>
        </w:rPr>
        <w:t xml:space="preserve">Using </w:t>
      </w:r>
      <w:proofErr w:type="spellStart"/>
      <w:r w:rsidR="009B0F35" w:rsidRPr="00065F8E">
        <w:rPr>
          <w:rFonts w:ascii="Arial" w:hAnsi="Arial" w:cs="Arial"/>
          <w:color w:val="000000" w:themeColor="text1"/>
          <w:sz w:val="20"/>
          <w:szCs w:val="20"/>
        </w:rPr>
        <w:t>AfL</w:t>
      </w:r>
      <w:proofErr w:type="spellEnd"/>
      <w:r w:rsidR="009B0F35" w:rsidRPr="00065F8E">
        <w:rPr>
          <w:rFonts w:ascii="Arial" w:hAnsi="Arial" w:cs="Arial"/>
          <w:color w:val="000000" w:themeColor="text1"/>
          <w:sz w:val="20"/>
          <w:szCs w:val="20"/>
        </w:rPr>
        <w:t xml:space="preserve"> in the classroom supports raising the learner’s standards. In successful futures, (Donaldson, 2015) writes how Dylan William advocated that effective use of </w:t>
      </w:r>
      <w:proofErr w:type="spellStart"/>
      <w:r w:rsidR="009B0F35" w:rsidRPr="00065F8E">
        <w:rPr>
          <w:rFonts w:ascii="Arial" w:hAnsi="Arial" w:cs="Arial"/>
          <w:color w:val="000000" w:themeColor="text1"/>
          <w:sz w:val="20"/>
          <w:szCs w:val="20"/>
        </w:rPr>
        <w:t>AfL</w:t>
      </w:r>
      <w:proofErr w:type="spellEnd"/>
      <w:r w:rsidR="009B0F35" w:rsidRPr="00065F8E">
        <w:rPr>
          <w:rFonts w:ascii="Arial" w:hAnsi="Arial" w:cs="Arial"/>
          <w:color w:val="000000" w:themeColor="text1"/>
          <w:sz w:val="20"/>
          <w:szCs w:val="20"/>
        </w:rPr>
        <w:t xml:space="preserve"> can ‘double’ the rate of learning in the classroom. Donaldson</w:t>
      </w:r>
      <w:r w:rsidR="00D43012" w:rsidRPr="00065F8E">
        <w:rPr>
          <w:rFonts w:ascii="Arial" w:hAnsi="Arial" w:cs="Arial"/>
          <w:color w:val="000000" w:themeColor="text1"/>
          <w:sz w:val="20"/>
          <w:szCs w:val="20"/>
        </w:rPr>
        <w:t xml:space="preserve"> (</w:t>
      </w:r>
      <w:r w:rsidR="009B0F35" w:rsidRPr="00065F8E">
        <w:rPr>
          <w:rFonts w:ascii="Arial" w:hAnsi="Arial" w:cs="Arial"/>
          <w:color w:val="000000" w:themeColor="text1"/>
          <w:sz w:val="20"/>
          <w:szCs w:val="20"/>
        </w:rPr>
        <w:t xml:space="preserve">2015) states how William considers the process of applying </w:t>
      </w:r>
      <w:proofErr w:type="spellStart"/>
      <w:r w:rsidR="009B0F35" w:rsidRPr="00065F8E">
        <w:rPr>
          <w:rFonts w:ascii="Arial" w:hAnsi="Arial" w:cs="Arial"/>
          <w:color w:val="000000" w:themeColor="text1"/>
          <w:sz w:val="20"/>
          <w:szCs w:val="20"/>
        </w:rPr>
        <w:t>AfL</w:t>
      </w:r>
      <w:proofErr w:type="spellEnd"/>
      <w:r w:rsidR="009B0F35" w:rsidRPr="00065F8E">
        <w:rPr>
          <w:rFonts w:ascii="Arial" w:hAnsi="Arial" w:cs="Arial"/>
          <w:color w:val="000000" w:themeColor="text1"/>
          <w:sz w:val="20"/>
          <w:szCs w:val="20"/>
        </w:rPr>
        <w:t xml:space="preserve"> strategies as straightforward but credits the process to change one’s behaviour to implant </w:t>
      </w:r>
      <w:proofErr w:type="spellStart"/>
      <w:r w:rsidR="009B0F35" w:rsidRPr="00065F8E">
        <w:rPr>
          <w:rFonts w:ascii="Arial" w:hAnsi="Arial" w:cs="Arial"/>
          <w:color w:val="000000" w:themeColor="text1"/>
          <w:sz w:val="20"/>
          <w:szCs w:val="20"/>
        </w:rPr>
        <w:t>AfL</w:t>
      </w:r>
      <w:proofErr w:type="spellEnd"/>
      <w:r w:rsidR="009B0F35" w:rsidRPr="00065F8E">
        <w:rPr>
          <w:rFonts w:ascii="Arial" w:hAnsi="Arial" w:cs="Arial"/>
          <w:color w:val="000000" w:themeColor="text1"/>
          <w:sz w:val="20"/>
          <w:szCs w:val="20"/>
        </w:rPr>
        <w:t xml:space="preserve"> practices regularly into classroom practice as challenging. </w:t>
      </w:r>
      <w:r w:rsidR="00F5419F" w:rsidRPr="00065F8E">
        <w:rPr>
          <w:rFonts w:ascii="Arial" w:hAnsi="Arial" w:cs="Arial"/>
          <w:color w:val="000000" w:themeColor="text1"/>
          <w:sz w:val="20"/>
          <w:szCs w:val="20"/>
        </w:rPr>
        <w:t xml:space="preserve">Each process of assessment may cause various degrees of burden on the learners and teachers, and take larger or smaller amounts of effort and time, dependant on the skill being assessed and why it is being assessed (Johnson, 2012). </w:t>
      </w:r>
      <w:r w:rsidR="00060F72" w:rsidRPr="00065F8E">
        <w:rPr>
          <w:rFonts w:ascii="Arial" w:hAnsi="Arial" w:cs="Arial"/>
          <w:color w:val="000000" w:themeColor="text1"/>
          <w:sz w:val="20"/>
          <w:szCs w:val="20"/>
        </w:rPr>
        <w:t xml:space="preserve">When creating opportunities for </w:t>
      </w:r>
      <w:proofErr w:type="spellStart"/>
      <w:r w:rsidR="00060F72" w:rsidRPr="00065F8E">
        <w:rPr>
          <w:rFonts w:ascii="Arial" w:hAnsi="Arial" w:cs="Arial"/>
          <w:color w:val="000000" w:themeColor="text1"/>
          <w:sz w:val="20"/>
          <w:szCs w:val="20"/>
        </w:rPr>
        <w:t>AfL</w:t>
      </w:r>
      <w:proofErr w:type="spellEnd"/>
      <w:r w:rsidR="00060F72" w:rsidRPr="00065F8E">
        <w:rPr>
          <w:rFonts w:ascii="Arial" w:hAnsi="Arial" w:cs="Arial"/>
          <w:color w:val="000000" w:themeColor="text1"/>
          <w:sz w:val="20"/>
          <w:szCs w:val="20"/>
        </w:rPr>
        <w:t xml:space="preserve"> in the classroom, it is important to consider that not all learners will learn at the same rate or have the same starting point for their learning, therefore it is significant to adapt the plan in order to be inclusive of all learners (Clarke, Timperley and Hattie, 2003). Teachers are </w:t>
      </w:r>
      <w:r w:rsidR="009B0F35" w:rsidRPr="00065F8E">
        <w:rPr>
          <w:rFonts w:ascii="Arial" w:hAnsi="Arial" w:cs="Arial"/>
          <w:color w:val="000000" w:themeColor="text1"/>
          <w:sz w:val="20"/>
          <w:szCs w:val="20"/>
        </w:rPr>
        <w:t xml:space="preserve">also </w:t>
      </w:r>
      <w:r w:rsidR="00060F72" w:rsidRPr="00065F8E">
        <w:rPr>
          <w:rFonts w:ascii="Arial" w:hAnsi="Arial" w:cs="Arial"/>
          <w:color w:val="000000" w:themeColor="text1"/>
          <w:sz w:val="20"/>
          <w:szCs w:val="20"/>
        </w:rPr>
        <w:t xml:space="preserve">able to identify their learners’ interests through the use of </w:t>
      </w:r>
      <w:proofErr w:type="spellStart"/>
      <w:r w:rsidR="00060F72" w:rsidRPr="00065F8E">
        <w:rPr>
          <w:rFonts w:ascii="Arial" w:hAnsi="Arial" w:cs="Arial"/>
          <w:color w:val="000000" w:themeColor="text1"/>
          <w:sz w:val="20"/>
          <w:szCs w:val="20"/>
        </w:rPr>
        <w:t>AfL</w:t>
      </w:r>
      <w:proofErr w:type="spellEnd"/>
      <w:r w:rsidR="00060F72" w:rsidRPr="00065F8E">
        <w:rPr>
          <w:rFonts w:ascii="Arial" w:hAnsi="Arial" w:cs="Arial"/>
          <w:color w:val="000000" w:themeColor="text1"/>
          <w:sz w:val="20"/>
          <w:szCs w:val="20"/>
        </w:rPr>
        <w:t xml:space="preserve"> strategies in their classroom. By beginning with a general focus area, teachers can use this to probe the learner’s prior knowledge and their personal interests (</w:t>
      </w:r>
      <w:proofErr w:type="spellStart"/>
      <w:r w:rsidR="00060F72" w:rsidRPr="00065F8E">
        <w:rPr>
          <w:rFonts w:ascii="Arial" w:hAnsi="Arial" w:cs="Arial"/>
          <w:color w:val="000000" w:themeColor="text1"/>
          <w:sz w:val="20"/>
          <w:szCs w:val="20"/>
        </w:rPr>
        <w:t>Trauth-Nare</w:t>
      </w:r>
      <w:proofErr w:type="spellEnd"/>
      <w:r w:rsidR="00060F72" w:rsidRPr="00065F8E">
        <w:rPr>
          <w:rFonts w:ascii="Arial" w:hAnsi="Arial" w:cs="Arial"/>
          <w:color w:val="000000" w:themeColor="text1"/>
          <w:sz w:val="20"/>
          <w:szCs w:val="20"/>
        </w:rPr>
        <w:t xml:space="preserve"> and Buck, 2011).</w:t>
      </w:r>
    </w:p>
    <w:p w14:paraId="23B45EEF" w14:textId="305FB748" w:rsidR="00F5419F" w:rsidRPr="00065F8E" w:rsidRDefault="00F5419F" w:rsidP="007529E1">
      <w:pPr>
        <w:pStyle w:val="NormalWeb"/>
        <w:spacing w:before="0" w:beforeAutospacing="0" w:after="0" w:afterAutospacing="0"/>
        <w:rPr>
          <w:rFonts w:ascii="Arial" w:hAnsi="Arial" w:cs="Arial"/>
          <w:color w:val="000000" w:themeColor="text1"/>
          <w:sz w:val="20"/>
          <w:szCs w:val="20"/>
        </w:rPr>
      </w:pPr>
    </w:p>
    <w:p w14:paraId="60DA6F01" w14:textId="1F767498" w:rsidR="003A2ED8" w:rsidRDefault="003A2ED8" w:rsidP="003A2ED8">
      <w:pPr>
        <w:pStyle w:val="NormalWeb"/>
        <w:spacing w:before="0" w:beforeAutospacing="0" w:after="0" w:afterAutospacing="0"/>
        <w:rPr>
          <w:rFonts w:ascii="Arial" w:hAnsi="Arial" w:cs="Arial"/>
          <w:sz w:val="20"/>
          <w:szCs w:val="20"/>
        </w:rPr>
      </w:pPr>
      <w:r w:rsidRPr="00065F8E">
        <w:rPr>
          <w:rFonts w:ascii="Arial" w:hAnsi="Arial" w:cs="Arial"/>
          <w:sz w:val="20"/>
          <w:szCs w:val="20"/>
        </w:rPr>
        <w:t xml:space="preserve">To implement the assessment for learning strategies into the </w:t>
      </w:r>
      <w:r w:rsidR="00D43012" w:rsidRPr="00065F8E">
        <w:rPr>
          <w:rFonts w:ascii="Arial" w:hAnsi="Arial" w:cs="Arial"/>
          <w:sz w:val="20"/>
          <w:szCs w:val="20"/>
        </w:rPr>
        <w:t>learner’s</w:t>
      </w:r>
      <w:r w:rsidRPr="00065F8E">
        <w:rPr>
          <w:rFonts w:ascii="Arial" w:hAnsi="Arial" w:cs="Arial"/>
          <w:sz w:val="20"/>
          <w:szCs w:val="20"/>
        </w:rPr>
        <w:t xml:space="preserve"> mathematics and numeracy lesson, when introducing the children to subtraction for the first time, I ensured I had pre-stuck ‘Steps to Success’ in their mathematics book prior to working with them on the topic. Sharing the success criteria with learners is viewed as important by (Clarke, Timperley and Hattie, 2003), who claim it is essential for learners to understand what success looks like. </w:t>
      </w:r>
      <w:r w:rsidRPr="00065F8E">
        <w:rPr>
          <w:rFonts w:ascii="Arial" w:hAnsi="Arial" w:cs="Arial"/>
          <w:color w:val="000000" w:themeColor="text1"/>
          <w:sz w:val="20"/>
          <w:szCs w:val="20"/>
        </w:rPr>
        <w:t xml:space="preserve">Providing learners with a </w:t>
      </w:r>
      <w:proofErr w:type="gramStart"/>
      <w:r w:rsidRPr="00065F8E">
        <w:rPr>
          <w:rFonts w:ascii="Arial" w:hAnsi="Arial" w:cs="Arial"/>
          <w:color w:val="000000" w:themeColor="text1"/>
          <w:sz w:val="20"/>
          <w:szCs w:val="20"/>
        </w:rPr>
        <w:t>success criteria</w:t>
      </w:r>
      <w:proofErr w:type="gramEnd"/>
      <w:r w:rsidRPr="00065F8E">
        <w:rPr>
          <w:rFonts w:ascii="Arial" w:hAnsi="Arial" w:cs="Arial"/>
          <w:color w:val="000000" w:themeColor="text1"/>
          <w:sz w:val="20"/>
          <w:szCs w:val="20"/>
        </w:rPr>
        <w:t xml:space="preserve"> that assists their understanding of the learning goals is essential (Bowen and Ellis, 2009).</w:t>
      </w:r>
      <w:r w:rsidRPr="00065F8E">
        <w:rPr>
          <w:rFonts w:ascii="Arial" w:hAnsi="Arial" w:cs="Arial"/>
          <w:sz w:val="20"/>
          <w:szCs w:val="20"/>
        </w:rPr>
        <w:t xml:space="preserve"> As I was working with the children on a one to one basis, this gave me the opportunity to read the steps to success to each child individually. This ensured that I had their full attention and gave the learners the chance to further enquire into what I was telling them. Bowen and Ellis (2009) state how the success criteria should encourage commitment to goals that are suitable for the learner. Prior to creating the steps to success, I requested a class list with the learner’s attainment levels for mathematics and numeracy in order to provide the children with steps for success that were appropriate for them. The </w:t>
      </w:r>
      <w:r w:rsidRPr="00065F8E">
        <w:rPr>
          <w:rFonts w:ascii="Arial" w:hAnsi="Arial" w:cs="Arial"/>
          <w:sz w:val="20"/>
          <w:szCs w:val="20"/>
        </w:rPr>
        <w:lastRenderedPageBreak/>
        <w:t xml:space="preserve">class’ steps for success varied from three different attainment levels, guarantying differentiation in the task. Teachers plan effectively when choosing appropriate challenging goals and then constructing tasks for the learners to achieve these goals (Hattie, 2012). (Clarke, Timperley and Hattie, 2003) express how sharing the success criteria with learners is not just about copying the success criteria at the beginning of the learning experience, but by determining a deeper understanding of what is wanted, what success looks like, and how the tasks link to these goals. Before working with the learners on a one to one basis, as part of the all-class input to introduce the children to subtraction, I modelled the subtraction process on the recycling recourse to demonstrate the concrete method. I then modelled writing the subtraction problem as a sum on the white board for the learners to comprehend the abstract form. </w:t>
      </w:r>
      <w:r w:rsidRPr="00065F8E">
        <w:rPr>
          <w:rFonts w:ascii="Arial" w:hAnsi="Arial" w:cs="Arial"/>
          <w:color w:val="000000" w:themeColor="text1"/>
          <w:sz w:val="20"/>
          <w:szCs w:val="20"/>
        </w:rPr>
        <w:t xml:space="preserve">Bowen and Ellis (2009) carry the belief that </w:t>
      </w:r>
      <w:proofErr w:type="spellStart"/>
      <w:r w:rsidRPr="00065F8E">
        <w:rPr>
          <w:rFonts w:ascii="Arial" w:hAnsi="Arial" w:cs="Arial"/>
          <w:color w:val="000000" w:themeColor="text1"/>
          <w:sz w:val="20"/>
          <w:szCs w:val="20"/>
        </w:rPr>
        <w:t>AfL</w:t>
      </w:r>
      <w:proofErr w:type="spellEnd"/>
      <w:r w:rsidRPr="00065F8E">
        <w:rPr>
          <w:rFonts w:ascii="Arial" w:hAnsi="Arial" w:cs="Arial"/>
          <w:color w:val="000000" w:themeColor="text1"/>
          <w:sz w:val="20"/>
          <w:szCs w:val="20"/>
        </w:rPr>
        <w:t xml:space="preserve"> strategies are most effective when learners are provided with models of the teacher’s expectations in order for them to understand what is essential. Similarly, </w:t>
      </w:r>
      <w:r w:rsidRPr="00065F8E">
        <w:rPr>
          <w:rFonts w:ascii="Arial" w:hAnsi="Arial" w:cs="Arial"/>
          <w:sz w:val="20"/>
          <w:szCs w:val="20"/>
        </w:rPr>
        <w:t xml:space="preserve">The Welsh Government (2010) understand </w:t>
      </w:r>
      <w:proofErr w:type="spellStart"/>
      <w:r w:rsidRPr="00065F8E">
        <w:rPr>
          <w:rFonts w:ascii="Arial" w:hAnsi="Arial" w:cs="Arial"/>
          <w:sz w:val="20"/>
          <w:szCs w:val="20"/>
        </w:rPr>
        <w:t>AfL</w:t>
      </w:r>
      <w:proofErr w:type="spellEnd"/>
      <w:r w:rsidRPr="00065F8E">
        <w:rPr>
          <w:rFonts w:ascii="Arial" w:hAnsi="Arial" w:cs="Arial"/>
          <w:sz w:val="20"/>
          <w:szCs w:val="20"/>
        </w:rPr>
        <w:t xml:space="preserve"> strategies to be successful when learners are presented with models of expectations in order for them to comprehend the requirements and can use the model to check against. The learners were given opportunities to demonstrate what they had learned in either three of the different methods (see Subtraction annotation). This enabled me to give instant feedback to the learners and allow their peers to be a part of that experience, as I would ask other learners in the circle to assist their peer if a mistake was made. This ensured learners progress in the topic as (Rowley and Cooper, 2009) consider clear and constructive feedback from teachers and peers can support the learner’s development. In order to create a more successful learning experience, next time the learners will be given the opportunity to create their own steps to success as a group with the teacher and their peers as this will allow them to develop a deeper understanding of the learning procedure, allowing them to work towards their own goals (Assessment Reform Group, 2002). </w:t>
      </w:r>
    </w:p>
    <w:p w14:paraId="1E63A631" w14:textId="77777777" w:rsidR="009F29CA" w:rsidRPr="00065F8E" w:rsidRDefault="009F29CA" w:rsidP="003A2ED8">
      <w:pPr>
        <w:pStyle w:val="NormalWeb"/>
        <w:spacing w:before="0" w:beforeAutospacing="0" w:after="0" w:afterAutospacing="0"/>
        <w:rPr>
          <w:rFonts w:ascii="Arial" w:hAnsi="Arial" w:cs="Arial"/>
          <w:sz w:val="20"/>
          <w:szCs w:val="20"/>
        </w:rPr>
      </w:pPr>
    </w:p>
    <w:p w14:paraId="63072510" w14:textId="77777777" w:rsidR="003A2ED8" w:rsidRPr="00065F8E" w:rsidRDefault="003A2ED8" w:rsidP="007529E1">
      <w:pPr>
        <w:pStyle w:val="NormalWeb"/>
        <w:spacing w:before="0" w:beforeAutospacing="0" w:after="0" w:afterAutospacing="0"/>
        <w:rPr>
          <w:rFonts w:ascii="Arial" w:hAnsi="Arial" w:cs="Arial"/>
          <w:color w:val="000000" w:themeColor="text1"/>
          <w:sz w:val="20"/>
          <w:szCs w:val="20"/>
        </w:rPr>
      </w:pPr>
    </w:p>
    <w:p w14:paraId="1C3BCEDA" w14:textId="23B00094" w:rsidR="00EC7D0D" w:rsidRPr="00065F8E" w:rsidRDefault="00424EE9" w:rsidP="00EC7D0D">
      <w:pPr>
        <w:rPr>
          <w:rFonts w:ascii="Arial" w:hAnsi="Arial" w:cs="Arial"/>
          <w:color w:val="000000" w:themeColor="text1"/>
          <w:sz w:val="20"/>
          <w:szCs w:val="20"/>
        </w:rPr>
      </w:pPr>
      <w:r w:rsidRPr="00065F8E">
        <w:rPr>
          <w:rFonts w:ascii="Arial" w:hAnsi="Arial" w:cs="Arial"/>
          <w:sz w:val="20"/>
          <w:szCs w:val="20"/>
        </w:rPr>
        <w:t>The second pedagogical principle discussed is ‘</w:t>
      </w:r>
      <w:r w:rsidRPr="00065F8E">
        <w:rPr>
          <w:rFonts w:ascii="Arial" w:hAnsi="Arial" w:cs="Arial"/>
          <w:color w:val="21211E"/>
          <w:sz w:val="20"/>
          <w:szCs w:val="20"/>
        </w:rPr>
        <w:t xml:space="preserve">Good teaching and learning regularly reinforces Cross-curriculum Responsibilities, including literacy, numeracy and digital competence, and provides opportunities to practise them’ (Donaldson, 2015). </w:t>
      </w:r>
      <w:r w:rsidR="00B956EA" w:rsidRPr="00065F8E">
        <w:rPr>
          <w:rFonts w:ascii="Arial" w:hAnsi="Arial" w:cs="Arial"/>
          <w:sz w:val="20"/>
          <w:szCs w:val="20"/>
        </w:rPr>
        <w:t xml:space="preserve">Cross-curricular teaching is an important element to </w:t>
      </w:r>
      <w:r w:rsidRPr="00065F8E">
        <w:rPr>
          <w:rFonts w:ascii="Arial" w:hAnsi="Arial" w:cs="Arial"/>
          <w:sz w:val="20"/>
          <w:szCs w:val="20"/>
        </w:rPr>
        <w:t>teachers’</w:t>
      </w:r>
      <w:r w:rsidR="00B956EA" w:rsidRPr="00065F8E">
        <w:rPr>
          <w:rFonts w:ascii="Arial" w:hAnsi="Arial" w:cs="Arial"/>
          <w:sz w:val="20"/>
          <w:szCs w:val="20"/>
        </w:rPr>
        <w:t xml:space="preserve"> everyday practice. </w:t>
      </w:r>
      <w:r w:rsidR="00C34F99" w:rsidRPr="00065F8E">
        <w:rPr>
          <w:rFonts w:ascii="Arial" w:hAnsi="Arial" w:cs="Arial"/>
          <w:color w:val="000000" w:themeColor="text1"/>
          <w:sz w:val="20"/>
          <w:szCs w:val="20"/>
        </w:rPr>
        <w:t>This method of teaching involves subject boundaries being crossed and integrated (Beckmann, 2009)</w:t>
      </w:r>
      <w:r w:rsidR="00870E2D" w:rsidRPr="00065F8E">
        <w:rPr>
          <w:rFonts w:ascii="Arial" w:hAnsi="Arial" w:cs="Arial"/>
          <w:color w:val="000000" w:themeColor="text1"/>
          <w:sz w:val="20"/>
          <w:szCs w:val="20"/>
        </w:rPr>
        <w:t xml:space="preserve">, into a a theme by incorporating a large variety of sources, associated ideas and adaptable schedules (Hayes, 2010). </w:t>
      </w:r>
      <w:r w:rsidR="009B0F35" w:rsidRPr="00065F8E">
        <w:rPr>
          <w:rFonts w:ascii="Arial" w:hAnsi="Arial" w:cs="Arial"/>
          <w:color w:val="000000" w:themeColor="text1"/>
          <w:sz w:val="20"/>
          <w:szCs w:val="20"/>
        </w:rPr>
        <w:t xml:space="preserve">It is significant as it assists in strengthening the six areas of learning (Hayes, 2010). </w:t>
      </w:r>
      <w:r w:rsidR="00C34F99" w:rsidRPr="00065F8E">
        <w:rPr>
          <w:rFonts w:ascii="Arial" w:hAnsi="Arial" w:cs="Arial"/>
          <w:color w:val="000000" w:themeColor="text1"/>
          <w:sz w:val="20"/>
          <w:szCs w:val="20"/>
        </w:rPr>
        <w:t xml:space="preserve">Teaching subjects separately may establish artificial barriers in learners’ minds, where they may fail to create secure connections between knowledge components, whereas teaching the curriculum as a whole shapes the learner’s interpretation of learning as holistic (Hayes, 2010). </w:t>
      </w:r>
      <w:r w:rsidR="00E07171" w:rsidRPr="00065F8E">
        <w:rPr>
          <w:rFonts w:ascii="Arial" w:hAnsi="Arial" w:cs="Arial"/>
          <w:color w:val="000000" w:themeColor="text1"/>
          <w:sz w:val="20"/>
          <w:szCs w:val="20"/>
        </w:rPr>
        <w:t xml:space="preserve">Rowley and Cooper (2009) identify how teaching in a cross curricular way provides learners with opportunities for breadth and scope that may not be achievable if taught through subject-based lessons. </w:t>
      </w:r>
      <w:r w:rsidR="00E52BDD" w:rsidRPr="00065F8E">
        <w:rPr>
          <w:rFonts w:ascii="Arial" w:hAnsi="Arial" w:cs="Arial"/>
          <w:color w:val="000000" w:themeColor="text1"/>
          <w:sz w:val="20"/>
          <w:szCs w:val="20"/>
        </w:rPr>
        <w:t xml:space="preserve">Crossing boundaries between subjects creates enquiries that engage learner’s imagination by encouraging them to participate in active investigation that demonstrates their initiative and ability to discuss issues (Hayes, 2010). </w:t>
      </w:r>
      <w:r w:rsidR="00D646FD" w:rsidRPr="00065F8E">
        <w:rPr>
          <w:rFonts w:ascii="Arial" w:hAnsi="Arial" w:cs="Arial"/>
          <w:color w:val="000000" w:themeColor="text1"/>
          <w:sz w:val="20"/>
          <w:szCs w:val="20"/>
        </w:rPr>
        <w:t xml:space="preserve">The new curriculum provides practitioners with the opportunity to imbed cross-curricular teaching into their practice. The six areas of learning: Expressive Arts, Maths and Numeracy, Health and Well-being, Humanities, Language, Literacy and Communication and Science and Technology introduced by (Donaldson, 2015), diminish traditional subject boundaries </w:t>
      </w:r>
      <w:r w:rsidR="00140BCB" w:rsidRPr="00065F8E">
        <w:rPr>
          <w:rFonts w:ascii="Arial" w:hAnsi="Arial" w:cs="Arial"/>
          <w:color w:val="000000" w:themeColor="text1"/>
          <w:sz w:val="20"/>
          <w:szCs w:val="20"/>
        </w:rPr>
        <w:t xml:space="preserve">with more prominence on learner-centred and cross-curricular learning (Southern, 2019). Regardless to this, teaching is a cross-curricular way has some difficulties. </w:t>
      </w:r>
      <w:r w:rsidR="00C34F99" w:rsidRPr="00065F8E">
        <w:rPr>
          <w:rFonts w:ascii="Arial" w:hAnsi="Arial" w:cs="Arial"/>
          <w:color w:val="000000" w:themeColor="text1"/>
          <w:sz w:val="20"/>
          <w:szCs w:val="20"/>
        </w:rPr>
        <w:t>Donaldson (2015) highlights the challenges of cross-curriculum responsibilities by stating how it may be difficult for teachers to maintain the focus on these responsibilities in their practice and ensuring the application is natural as oppose to being an add-on.</w:t>
      </w:r>
      <w:r w:rsidR="00B65910" w:rsidRPr="00065F8E">
        <w:rPr>
          <w:rFonts w:ascii="Arial" w:hAnsi="Arial" w:cs="Arial"/>
          <w:color w:val="000000" w:themeColor="text1"/>
          <w:sz w:val="20"/>
          <w:szCs w:val="20"/>
        </w:rPr>
        <w:t xml:space="preserve"> It is evident that creating links between some areas of learning become more natural than they do between others. This issue has been identified by (Hayes, 2010) who articulates how creating a link between literacy and drama will be simpler than creating a link between geography and music. </w:t>
      </w:r>
      <w:r w:rsidR="000D7804" w:rsidRPr="00065F8E">
        <w:rPr>
          <w:rFonts w:ascii="Arial" w:hAnsi="Arial" w:cs="Arial"/>
          <w:sz w:val="20"/>
          <w:szCs w:val="20"/>
        </w:rPr>
        <w:t>Teaching in a cross-curricular manner creates demands on teachers by pushing their limits further on their knowledge and understanding and challenging them to advance in ways to support their successful teaching of unknown subjects through their favoured areas of learning (Grenfell, 2002).</w:t>
      </w:r>
      <w:r w:rsidR="00AB441F" w:rsidRPr="00065F8E">
        <w:rPr>
          <w:rFonts w:ascii="Arial" w:hAnsi="Arial" w:cs="Arial"/>
          <w:sz w:val="20"/>
          <w:szCs w:val="20"/>
        </w:rPr>
        <w:t xml:space="preserve"> </w:t>
      </w:r>
      <w:r w:rsidR="00E52BDD" w:rsidRPr="00065F8E">
        <w:rPr>
          <w:rFonts w:ascii="Arial" w:hAnsi="Arial" w:cs="Arial"/>
          <w:color w:val="000000" w:themeColor="text1"/>
          <w:sz w:val="20"/>
          <w:szCs w:val="20"/>
        </w:rPr>
        <w:t>Difficulties arise in judgment between teachers’ perceptions in what way subjects link and others’ understanding on those links. In order for cross-curricular teaching to be successful, on one hand, teachers need to make individual choices based on their professional judgment but on the other hand, it is essential for the school to have whole school policies that allow long term tracking and assessment for learning (Rowley and Cooper, 2009). Therefore, in order for cross-curricular teaching to work successfully it is important for co-operation with specialists, other teachers and a whole school approach</w:t>
      </w:r>
      <w:r w:rsidR="00963ACD" w:rsidRPr="00065F8E">
        <w:rPr>
          <w:rFonts w:ascii="Arial" w:hAnsi="Arial" w:cs="Arial"/>
          <w:color w:val="000000" w:themeColor="text1"/>
          <w:sz w:val="20"/>
          <w:szCs w:val="20"/>
        </w:rPr>
        <w:t xml:space="preserve"> to be prominent</w:t>
      </w:r>
      <w:r w:rsidR="00E52BDD" w:rsidRPr="00065F8E">
        <w:rPr>
          <w:rFonts w:ascii="Arial" w:hAnsi="Arial" w:cs="Arial"/>
          <w:color w:val="000000" w:themeColor="text1"/>
          <w:sz w:val="20"/>
          <w:szCs w:val="20"/>
        </w:rPr>
        <w:t xml:space="preserve"> (Beckmann, 2009).</w:t>
      </w:r>
    </w:p>
    <w:p w14:paraId="3212F759" w14:textId="1CA7D30C" w:rsidR="00065F8E" w:rsidRPr="00065F8E" w:rsidRDefault="00065F8E" w:rsidP="00EC7D0D">
      <w:pPr>
        <w:rPr>
          <w:rFonts w:ascii="Arial" w:hAnsi="Arial" w:cs="Arial"/>
          <w:color w:val="000000" w:themeColor="text1"/>
          <w:sz w:val="20"/>
          <w:szCs w:val="20"/>
        </w:rPr>
      </w:pPr>
    </w:p>
    <w:p w14:paraId="628CDA78" w14:textId="0689A8AD" w:rsidR="00065F8E" w:rsidRPr="009F29CA" w:rsidRDefault="00065F8E" w:rsidP="009F29CA">
      <w:pPr>
        <w:shd w:val="clear" w:color="auto" w:fill="FFFFFF"/>
        <w:spacing w:before="100" w:beforeAutospacing="1" w:after="100" w:afterAutospacing="1"/>
        <w:rPr>
          <w:rFonts w:ascii="Arial" w:hAnsi="Arial" w:cs="Arial"/>
          <w:sz w:val="20"/>
          <w:szCs w:val="20"/>
        </w:rPr>
      </w:pPr>
      <w:r w:rsidRPr="00065F8E">
        <w:rPr>
          <w:rFonts w:ascii="Arial" w:hAnsi="Arial" w:cs="Arial"/>
          <w:sz w:val="20"/>
          <w:szCs w:val="20"/>
        </w:rPr>
        <w:t xml:space="preserve">To embed cross-curricular teaching into my practice, I ensured the learners were given opportunities to experience many areas of learning when working with them on their inquiry ‘Our World, Our Responsibility’. As the inquiry as a whole is part of the Humanities area of learning, I ensured the LLC and </w:t>
      </w:r>
      <w:proofErr w:type="spellStart"/>
      <w:r w:rsidRPr="00065F8E">
        <w:rPr>
          <w:rFonts w:ascii="Arial" w:hAnsi="Arial" w:cs="Arial"/>
          <w:sz w:val="20"/>
          <w:szCs w:val="20"/>
        </w:rPr>
        <w:t>DCF</w:t>
      </w:r>
      <w:proofErr w:type="spellEnd"/>
      <w:r w:rsidRPr="00065F8E">
        <w:rPr>
          <w:rFonts w:ascii="Arial" w:hAnsi="Arial" w:cs="Arial"/>
          <w:sz w:val="20"/>
          <w:szCs w:val="20"/>
        </w:rPr>
        <w:t xml:space="preserve"> were embedded into learner’s learning experience (see Our World, Our Responsibility annotation), as (The Welsh Government, 2019) state the importance of providing learners with the opportunity to frequently practice these essential skills to ensure high levels of ability in them. Donaldson (2015) emphases how these skills are fundamental foundations to all aspects of learning, and that they are crucial skills children should attain in order to participate successfully in the modern world. Therefore, it will be an important obligation of mine to guarantee the application of LLC and </w:t>
      </w:r>
      <w:proofErr w:type="spellStart"/>
      <w:r w:rsidRPr="00065F8E">
        <w:rPr>
          <w:rFonts w:ascii="Arial" w:hAnsi="Arial" w:cs="Arial"/>
          <w:sz w:val="20"/>
          <w:szCs w:val="20"/>
        </w:rPr>
        <w:t>DCF</w:t>
      </w:r>
      <w:proofErr w:type="spellEnd"/>
      <w:r w:rsidRPr="00065F8E">
        <w:rPr>
          <w:rFonts w:ascii="Arial" w:hAnsi="Arial" w:cs="Arial"/>
          <w:sz w:val="20"/>
          <w:szCs w:val="20"/>
        </w:rPr>
        <w:t xml:space="preserve"> within other areas of learning. Additionally, as part of the learner’s enquiry, another area of learning introduced into the experience was Expressive Arts (see Our World, Our Responsibility annotation). The lack of Expressive Arts within education in Wales has been noted by many sources, including; (Welsh Government, 2013; Estyn, 2015; Donaldson, 2015). Therefore (Donaldson, 2015)’s Successful Futures has made recommendations for more Expressive Arts opportunities to be embedded in education across Wales. </w:t>
      </w:r>
      <w:proofErr w:type="spellStart"/>
      <w:r w:rsidRPr="00065F8E">
        <w:rPr>
          <w:rFonts w:ascii="Arial" w:hAnsi="Arial" w:cs="Arial"/>
          <w:sz w:val="20"/>
          <w:szCs w:val="20"/>
        </w:rPr>
        <w:t>Ruppert</w:t>
      </w:r>
      <w:proofErr w:type="spellEnd"/>
      <w:r w:rsidRPr="00065F8E">
        <w:rPr>
          <w:rFonts w:ascii="Arial" w:hAnsi="Arial" w:cs="Arial"/>
          <w:sz w:val="20"/>
          <w:szCs w:val="20"/>
        </w:rPr>
        <w:t xml:space="preserve"> (2006) discovered that leaners who were given considerably more opportunities to learn through Expressive Arts experienced improvements in their literacy and numeracy skills. Nevertheless, (Southern, 2019) argues against this by declaring there is a lack of evidence to support these findings. Regardless of this, Expressive Arts will be an area of learning I will embed into my practice as frequently as possible as it is becoming an integral element to the new curriculum (Southern, 2019).</w:t>
      </w:r>
      <w:r w:rsidR="009F29CA" w:rsidRPr="009F29CA">
        <w:rPr>
          <w:rFonts w:ascii="Arial" w:hAnsi="Arial" w:cs="Arial"/>
          <w:sz w:val="20"/>
          <w:szCs w:val="20"/>
        </w:rPr>
        <w:t xml:space="preserve"> </w:t>
      </w:r>
      <w:r w:rsidR="009F29CA" w:rsidRPr="009F29CA">
        <w:rPr>
          <w:rFonts w:ascii="Arial" w:hAnsi="Arial" w:cs="Arial"/>
          <w:sz w:val="20"/>
          <w:szCs w:val="20"/>
        </w:rPr>
        <w:t xml:space="preserve">A learning experience involving different </w:t>
      </w:r>
      <w:proofErr w:type="spellStart"/>
      <w:r w:rsidR="009F29CA" w:rsidRPr="009F29CA">
        <w:rPr>
          <w:rFonts w:ascii="Arial" w:hAnsi="Arial" w:cs="Arial"/>
          <w:sz w:val="20"/>
          <w:szCs w:val="20"/>
        </w:rPr>
        <w:t>AoLE’s</w:t>
      </w:r>
      <w:proofErr w:type="spellEnd"/>
      <w:r w:rsidR="009F29CA" w:rsidRPr="009F29CA">
        <w:rPr>
          <w:rFonts w:ascii="Arial" w:hAnsi="Arial" w:cs="Arial"/>
          <w:sz w:val="20"/>
          <w:szCs w:val="20"/>
        </w:rPr>
        <w:t xml:space="preserve"> and skills was created as making connections between areas of learning is essential as learning becomes more meaningful and </w:t>
      </w:r>
      <w:r w:rsidR="009F29CA" w:rsidRPr="009F29CA">
        <w:rPr>
          <w:rFonts w:ascii="Arial" w:hAnsi="Arial" w:cs="Arial"/>
          <w:sz w:val="20"/>
          <w:szCs w:val="20"/>
        </w:rPr>
        <w:t>relev</w:t>
      </w:r>
      <w:r w:rsidR="009F29CA">
        <w:rPr>
          <w:rFonts w:ascii="Arial" w:hAnsi="Arial" w:cs="Arial"/>
          <w:sz w:val="20"/>
          <w:szCs w:val="20"/>
        </w:rPr>
        <w:t>ant</w:t>
      </w:r>
      <w:r w:rsidR="009F29CA" w:rsidRPr="009F29CA">
        <w:rPr>
          <w:rFonts w:ascii="Arial" w:hAnsi="Arial" w:cs="Arial"/>
          <w:sz w:val="20"/>
          <w:szCs w:val="20"/>
        </w:rPr>
        <w:t xml:space="preserve"> to learners (Kelly, 2019).</w:t>
      </w:r>
      <w:r w:rsidR="009F29CA">
        <w:rPr>
          <w:rFonts w:ascii="Arial" w:hAnsi="Arial" w:cs="Arial"/>
          <w:sz w:val="20"/>
          <w:szCs w:val="20"/>
        </w:rPr>
        <w:t xml:space="preserve"> </w:t>
      </w:r>
      <w:r w:rsidRPr="00065F8E">
        <w:rPr>
          <w:rFonts w:ascii="Arial" w:hAnsi="Arial" w:cs="Arial"/>
          <w:sz w:val="20"/>
          <w:szCs w:val="20"/>
        </w:rPr>
        <w:t xml:space="preserve">For the plenary of the learning experience, the learners were asked to produce a presentation of the findings they had discovered using digital devices. The learners were given a choice on how to present their findings. The different variations of presenting involved different areas of learning and skills. Learners chose in their partners and small groups to either create; a poster (Expressive Arts), a news report (LLC) </w:t>
      </w:r>
      <w:r w:rsidRPr="00065F8E">
        <w:rPr>
          <w:rFonts w:ascii="Arial" w:hAnsi="Arial" w:cs="Arial"/>
          <w:color w:val="000000" w:themeColor="text1"/>
          <w:sz w:val="20"/>
          <w:szCs w:val="20"/>
        </w:rPr>
        <w:t>or a news paper article (</w:t>
      </w:r>
      <w:proofErr w:type="spellStart"/>
      <w:r w:rsidRPr="00065F8E">
        <w:rPr>
          <w:rFonts w:ascii="Arial" w:hAnsi="Arial" w:cs="Arial"/>
          <w:color w:val="000000" w:themeColor="text1"/>
          <w:sz w:val="20"/>
          <w:szCs w:val="20"/>
        </w:rPr>
        <w:t>DCF</w:t>
      </w:r>
      <w:proofErr w:type="spellEnd"/>
      <w:r w:rsidRPr="00065F8E">
        <w:rPr>
          <w:rFonts w:ascii="Arial" w:hAnsi="Arial" w:cs="Arial"/>
          <w:color w:val="000000" w:themeColor="text1"/>
          <w:sz w:val="20"/>
          <w:szCs w:val="20"/>
        </w:rPr>
        <w:t xml:space="preserve">). Although it is important </w:t>
      </w:r>
      <w:r w:rsidRPr="00065F8E">
        <w:rPr>
          <w:rFonts w:ascii="Arial" w:hAnsi="Arial" w:cs="Arial"/>
          <w:color w:val="000000" w:themeColor="text1"/>
          <w:sz w:val="20"/>
          <w:szCs w:val="20"/>
        </w:rPr>
        <w:t xml:space="preserve">to provide learners with choices in learning, </w:t>
      </w:r>
      <w:r w:rsidRPr="00065F8E">
        <w:rPr>
          <w:rFonts w:ascii="Arial" w:hAnsi="Arial" w:cs="Arial"/>
          <w:color w:val="000000" w:themeColor="text1"/>
          <w:sz w:val="20"/>
          <w:szCs w:val="20"/>
        </w:rPr>
        <w:t xml:space="preserve">it has been understood that providing learners with too much pupil choice may result in them avoiding areas of learning they find difficult, resulting in poor attitudes and habits towards their work (Hayes, 2010). Therefore, to prevent matters like this arising, I will be mindful when giving learner’s choices that involve different </w:t>
      </w:r>
      <w:proofErr w:type="spellStart"/>
      <w:r w:rsidRPr="00065F8E">
        <w:rPr>
          <w:rFonts w:ascii="Arial" w:hAnsi="Arial" w:cs="Arial"/>
          <w:color w:val="000000" w:themeColor="text1"/>
          <w:sz w:val="20"/>
          <w:szCs w:val="20"/>
        </w:rPr>
        <w:t>AoLE’s</w:t>
      </w:r>
      <w:proofErr w:type="spellEnd"/>
      <w:r w:rsidRPr="00065F8E">
        <w:rPr>
          <w:rFonts w:ascii="Arial" w:hAnsi="Arial" w:cs="Arial"/>
          <w:color w:val="000000" w:themeColor="text1"/>
          <w:sz w:val="20"/>
          <w:szCs w:val="20"/>
        </w:rPr>
        <w:t>. Furthermore, it would be beneficial if choices given to learners included more than one area of learning, as leaners would find it difficult to avoid a particular one. This is something I will consider in my future practice</w:t>
      </w:r>
      <w:r w:rsidRPr="00065F8E">
        <w:rPr>
          <w:rFonts w:ascii="Arial" w:hAnsi="Arial" w:cs="Arial"/>
          <w:color w:val="000000" w:themeColor="text1"/>
          <w:sz w:val="20"/>
          <w:szCs w:val="20"/>
        </w:rPr>
        <w:t>.</w:t>
      </w:r>
    </w:p>
    <w:p w14:paraId="5BA68CDA" w14:textId="77777777" w:rsidR="009F29CA" w:rsidRPr="00065F8E" w:rsidRDefault="009F29CA" w:rsidP="007529E1">
      <w:pPr>
        <w:pStyle w:val="NormalWeb"/>
        <w:spacing w:before="0" w:beforeAutospacing="0" w:after="0" w:afterAutospacing="0"/>
        <w:rPr>
          <w:rFonts w:ascii="Arial" w:hAnsi="Arial" w:cs="Arial"/>
          <w:color w:val="000000" w:themeColor="text1"/>
          <w:sz w:val="20"/>
          <w:szCs w:val="20"/>
        </w:rPr>
      </w:pPr>
    </w:p>
    <w:p w14:paraId="571D7E18" w14:textId="77777777" w:rsidR="00065F8E" w:rsidRPr="00065F8E" w:rsidRDefault="007529E1" w:rsidP="00EE7ABB">
      <w:pPr>
        <w:pStyle w:val="NormalWeb"/>
        <w:spacing w:before="0" w:beforeAutospacing="0" w:after="0" w:afterAutospacing="0"/>
        <w:rPr>
          <w:rFonts w:ascii="Arial" w:hAnsi="Arial" w:cs="Arial"/>
          <w:color w:val="000000" w:themeColor="text1"/>
          <w:sz w:val="20"/>
          <w:szCs w:val="20"/>
        </w:rPr>
      </w:pPr>
      <w:r w:rsidRPr="00065F8E">
        <w:rPr>
          <w:rFonts w:ascii="Arial" w:hAnsi="Arial" w:cs="Arial"/>
          <w:sz w:val="20"/>
          <w:szCs w:val="20"/>
        </w:rPr>
        <w:t> </w:t>
      </w:r>
    </w:p>
    <w:p w14:paraId="044B878A" w14:textId="3CD51F45" w:rsidR="00315BC8" w:rsidRPr="00065F8E" w:rsidRDefault="00424EE9" w:rsidP="00EE7ABB">
      <w:pPr>
        <w:pStyle w:val="NormalWeb"/>
        <w:spacing w:before="0" w:beforeAutospacing="0" w:after="0" w:afterAutospacing="0"/>
        <w:rPr>
          <w:rFonts w:ascii="Arial" w:hAnsi="Arial" w:cs="Arial"/>
          <w:color w:val="000000" w:themeColor="text1"/>
          <w:sz w:val="20"/>
          <w:szCs w:val="20"/>
        </w:rPr>
      </w:pPr>
      <w:r w:rsidRPr="00065F8E">
        <w:rPr>
          <w:rFonts w:ascii="Arial" w:hAnsi="Arial" w:cs="Arial"/>
          <w:color w:val="000000" w:themeColor="text1"/>
          <w:sz w:val="20"/>
          <w:szCs w:val="20"/>
        </w:rPr>
        <w:t xml:space="preserve">The last pedagogical principle deliberated is ‘Good teaching and learning creates authentic contexts for learning’ (Donaldson, 2015). </w:t>
      </w:r>
      <w:r w:rsidR="007529E1" w:rsidRPr="00065F8E">
        <w:rPr>
          <w:rFonts w:ascii="Arial" w:hAnsi="Arial" w:cs="Arial"/>
          <w:color w:val="000000" w:themeColor="text1"/>
          <w:sz w:val="20"/>
          <w:szCs w:val="20"/>
        </w:rPr>
        <w:t xml:space="preserve">The importance of embedding authentic learning experiences into </w:t>
      </w:r>
      <w:r w:rsidR="004922ED" w:rsidRPr="00065F8E">
        <w:rPr>
          <w:rFonts w:ascii="Arial" w:hAnsi="Arial" w:cs="Arial"/>
          <w:color w:val="000000" w:themeColor="text1"/>
          <w:sz w:val="20"/>
          <w:szCs w:val="20"/>
        </w:rPr>
        <w:t>teachers’</w:t>
      </w:r>
      <w:r w:rsidR="007529E1" w:rsidRPr="00065F8E">
        <w:rPr>
          <w:rFonts w:ascii="Arial" w:hAnsi="Arial" w:cs="Arial"/>
          <w:color w:val="000000" w:themeColor="text1"/>
          <w:sz w:val="20"/>
          <w:szCs w:val="20"/>
        </w:rPr>
        <w:t xml:space="preserve"> everyday practice is identified by (Nicaise, Gibney and Crane, 2000), who </w:t>
      </w:r>
      <w:r w:rsidR="004922ED" w:rsidRPr="00065F8E">
        <w:rPr>
          <w:rFonts w:ascii="Arial" w:hAnsi="Arial" w:cs="Arial"/>
          <w:color w:val="000000" w:themeColor="text1"/>
          <w:sz w:val="20"/>
          <w:szCs w:val="20"/>
        </w:rPr>
        <w:t xml:space="preserve">proclaim that </w:t>
      </w:r>
      <w:r w:rsidR="007529E1" w:rsidRPr="00065F8E">
        <w:rPr>
          <w:rFonts w:ascii="Arial" w:hAnsi="Arial" w:cs="Arial"/>
          <w:color w:val="000000" w:themeColor="text1"/>
          <w:sz w:val="20"/>
          <w:szCs w:val="20"/>
        </w:rPr>
        <w:t>t</w:t>
      </w:r>
      <w:r w:rsidR="004922ED" w:rsidRPr="00065F8E">
        <w:rPr>
          <w:rFonts w:ascii="Arial" w:hAnsi="Arial" w:cs="Arial"/>
          <w:color w:val="000000" w:themeColor="text1"/>
          <w:sz w:val="20"/>
          <w:szCs w:val="20"/>
        </w:rPr>
        <w:t xml:space="preserve">eachers should aspire to embed authenticity into every learning experience to guarantee that learners are given the opportunity to develop problem-solving skills and </w:t>
      </w:r>
      <w:r w:rsidR="004858C0" w:rsidRPr="00065F8E">
        <w:rPr>
          <w:rFonts w:ascii="Arial" w:hAnsi="Arial" w:cs="Arial"/>
          <w:color w:val="000000" w:themeColor="text1"/>
          <w:sz w:val="20"/>
          <w:szCs w:val="20"/>
        </w:rPr>
        <w:t>self-confidence</w:t>
      </w:r>
      <w:r w:rsidR="004922ED" w:rsidRPr="00065F8E">
        <w:rPr>
          <w:rFonts w:ascii="Arial" w:hAnsi="Arial" w:cs="Arial"/>
          <w:color w:val="000000" w:themeColor="text1"/>
          <w:sz w:val="20"/>
          <w:szCs w:val="20"/>
        </w:rPr>
        <w:t xml:space="preserve"> in their own learning </w:t>
      </w:r>
      <w:r w:rsidR="004858C0" w:rsidRPr="00065F8E">
        <w:rPr>
          <w:rFonts w:ascii="Arial" w:hAnsi="Arial" w:cs="Arial"/>
          <w:color w:val="000000" w:themeColor="text1"/>
          <w:sz w:val="20"/>
          <w:szCs w:val="20"/>
        </w:rPr>
        <w:t>capabilities</w:t>
      </w:r>
      <w:r w:rsidR="004922ED" w:rsidRPr="00065F8E">
        <w:rPr>
          <w:rFonts w:ascii="Arial" w:hAnsi="Arial" w:cs="Arial"/>
          <w:color w:val="000000" w:themeColor="text1"/>
          <w:sz w:val="20"/>
          <w:szCs w:val="20"/>
        </w:rPr>
        <w:t xml:space="preserve">. </w:t>
      </w:r>
      <w:proofErr w:type="spellStart"/>
      <w:r w:rsidR="0018309A" w:rsidRPr="00065F8E">
        <w:rPr>
          <w:rFonts w:ascii="Arial" w:hAnsi="Arial" w:cs="Arial"/>
          <w:color w:val="000000" w:themeColor="text1"/>
          <w:sz w:val="20"/>
          <w:szCs w:val="20"/>
        </w:rPr>
        <w:t>Steventon</w:t>
      </w:r>
      <w:proofErr w:type="spellEnd"/>
      <w:r w:rsidR="0018309A" w:rsidRPr="00065F8E">
        <w:rPr>
          <w:rFonts w:ascii="Arial" w:hAnsi="Arial" w:cs="Arial"/>
          <w:color w:val="000000" w:themeColor="text1"/>
          <w:sz w:val="20"/>
          <w:szCs w:val="20"/>
        </w:rPr>
        <w:t xml:space="preserve"> (2016) addresses how authentic learning experiences have the ability to transform the dynamics of the learning environment by breaking down </w:t>
      </w:r>
      <w:r w:rsidR="00EE7ABB" w:rsidRPr="00065F8E">
        <w:rPr>
          <w:rFonts w:ascii="Arial" w:hAnsi="Arial" w:cs="Arial"/>
          <w:color w:val="000000" w:themeColor="text1"/>
          <w:sz w:val="20"/>
          <w:szCs w:val="20"/>
        </w:rPr>
        <w:t>any barrier’s</w:t>
      </w:r>
      <w:r w:rsidR="0018309A" w:rsidRPr="00065F8E">
        <w:rPr>
          <w:rFonts w:ascii="Arial" w:hAnsi="Arial" w:cs="Arial"/>
          <w:color w:val="000000" w:themeColor="text1"/>
          <w:sz w:val="20"/>
          <w:szCs w:val="20"/>
        </w:rPr>
        <w:t xml:space="preserve"> </w:t>
      </w:r>
      <w:r w:rsidR="00EE7ABB" w:rsidRPr="00065F8E">
        <w:rPr>
          <w:rFonts w:ascii="Arial" w:hAnsi="Arial" w:cs="Arial"/>
          <w:color w:val="000000" w:themeColor="text1"/>
          <w:sz w:val="20"/>
          <w:szCs w:val="20"/>
        </w:rPr>
        <w:t xml:space="preserve">learners have in regard to education. </w:t>
      </w:r>
      <w:r w:rsidR="004858C0" w:rsidRPr="00065F8E">
        <w:rPr>
          <w:rFonts w:ascii="Arial" w:hAnsi="Arial" w:cs="Arial"/>
          <w:color w:val="000000" w:themeColor="text1"/>
          <w:sz w:val="20"/>
          <w:szCs w:val="20"/>
        </w:rPr>
        <w:t xml:space="preserve">Giving leaners opportunities to authentic learning experiences provides them with the chance to build their knowledge and obtain the skills required for success outside of the classroom (Galarneau, 2005). </w:t>
      </w:r>
      <w:r w:rsidR="0010173D" w:rsidRPr="00065F8E">
        <w:rPr>
          <w:rFonts w:ascii="Arial" w:hAnsi="Arial" w:cs="Arial"/>
          <w:color w:val="000000" w:themeColor="text1"/>
          <w:sz w:val="20"/>
          <w:szCs w:val="20"/>
        </w:rPr>
        <w:t>Correspondingly</w:t>
      </w:r>
      <w:r w:rsidR="004858C0" w:rsidRPr="00065F8E">
        <w:rPr>
          <w:rFonts w:ascii="Arial" w:hAnsi="Arial" w:cs="Arial"/>
          <w:color w:val="000000" w:themeColor="text1"/>
          <w:sz w:val="20"/>
          <w:szCs w:val="20"/>
        </w:rPr>
        <w:t>, (</w:t>
      </w:r>
      <w:r w:rsidR="003634BE" w:rsidRPr="00065F8E">
        <w:rPr>
          <w:rFonts w:ascii="Arial" w:hAnsi="Arial" w:cs="Arial"/>
          <w:color w:val="000000" w:themeColor="text1"/>
          <w:sz w:val="20"/>
          <w:szCs w:val="20"/>
        </w:rPr>
        <w:t>Pearce</w:t>
      </w:r>
      <w:r w:rsidR="004858C0" w:rsidRPr="00065F8E">
        <w:rPr>
          <w:rFonts w:ascii="Arial" w:hAnsi="Arial" w:cs="Arial"/>
          <w:color w:val="000000" w:themeColor="text1"/>
          <w:sz w:val="20"/>
          <w:szCs w:val="20"/>
        </w:rPr>
        <w:t xml:space="preserve">, </w:t>
      </w:r>
      <w:r w:rsidR="003634BE" w:rsidRPr="00065F8E">
        <w:rPr>
          <w:rFonts w:ascii="Arial" w:hAnsi="Arial" w:cs="Arial"/>
          <w:color w:val="000000" w:themeColor="text1"/>
          <w:sz w:val="20"/>
          <w:szCs w:val="20"/>
        </w:rPr>
        <w:t>2016) emphasis</w:t>
      </w:r>
      <w:r w:rsidR="004858C0" w:rsidRPr="00065F8E">
        <w:rPr>
          <w:rFonts w:ascii="Arial" w:hAnsi="Arial" w:cs="Arial"/>
          <w:color w:val="000000" w:themeColor="text1"/>
          <w:sz w:val="20"/>
          <w:szCs w:val="20"/>
        </w:rPr>
        <w:t xml:space="preserve">es </w:t>
      </w:r>
      <w:r w:rsidR="003634BE" w:rsidRPr="00065F8E">
        <w:rPr>
          <w:rFonts w:ascii="Arial" w:hAnsi="Arial" w:cs="Arial"/>
          <w:color w:val="000000" w:themeColor="text1"/>
          <w:sz w:val="20"/>
          <w:szCs w:val="20"/>
        </w:rPr>
        <w:t xml:space="preserve">how these learning experiences provide learners with essential life skills through connecting learning and real-life. </w:t>
      </w:r>
      <w:r w:rsidR="008A47E7" w:rsidRPr="00065F8E">
        <w:rPr>
          <w:rFonts w:ascii="Arial" w:hAnsi="Arial" w:cs="Arial"/>
          <w:color w:val="000000" w:themeColor="text1"/>
          <w:sz w:val="20"/>
          <w:szCs w:val="20"/>
        </w:rPr>
        <w:t>Donaldson (</w:t>
      </w:r>
      <w:r w:rsidR="00BD197C" w:rsidRPr="00065F8E">
        <w:rPr>
          <w:rFonts w:ascii="Arial" w:hAnsi="Arial" w:cs="Arial"/>
          <w:color w:val="000000" w:themeColor="text1"/>
          <w:sz w:val="20"/>
          <w:szCs w:val="20"/>
        </w:rPr>
        <w:t xml:space="preserve">2015) empathises the significance of learners having the opportunity to understand and appreciate the relevance in their learning to the outside world. </w:t>
      </w:r>
      <w:r w:rsidR="004858C0" w:rsidRPr="00065F8E">
        <w:rPr>
          <w:rFonts w:ascii="Arial" w:hAnsi="Arial" w:cs="Arial"/>
          <w:color w:val="000000" w:themeColor="text1"/>
          <w:sz w:val="20"/>
          <w:szCs w:val="20"/>
        </w:rPr>
        <w:t xml:space="preserve">Authentic learning experiences </w:t>
      </w:r>
      <w:r w:rsidR="0010173D" w:rsidRPr="00065F8E">
        <w:rPr>
          <w:rFonts w:ascii="Arial" w:hAnsi="Arial" w:cs="Arial"/>
          <w:color w:val="000000" w:themeColor="text1"/>
          <w:sz w:val="20"/>
          <w:szCs w:val="20"/>
        </w:rPr>
        <w:t>incorporates</w:t>
      </w:r>
      <w:r w:rsidR="004858C0" w:rsidRPr="00065F8E">
        <w:rPr>
          <w:rFonts w:ascii="Arial" w:hAnsi="Arial" w:cs="Arial"/>
          <w:color w:val="000000" w:themeColor="text1"/>
          <w:sz w:val="20"/>
          <w:szCs w:val="20"/>
        </w:rPr>
        <w:t xml:space="preserve"> many opportunities to problem solve</w:t>
      </w:r>
      <w:r w:rsidR="0010173D" w:rsidRPr="00065F8E">
        <w:rPr>
          <w:rFonts w:ascii="Arial" w:hAnsi="Arial" w:cs="Arial"/>
          <w:color w:val="000000" w:themeColor="text1"/>
          <w:sz w:val="20"/>
          <w:szCs w:val="20"/>
        </w:rPr>
        <w:t>, connecting learning to the real world as problem solving is a crucial part of everyday life (Lee and Goh, 2012). It also adopts other significant features of learning such as motivation, attitudes and dispositions (</w:t>
      </w:r>
      <w:proofErr w:type="spellStart"/>
      <w:r w:rsidR="0010173D" w:rsidRPr="00065F8E">
        <w:rPr>
          <w:rFonts w:ascii="Arial" w:hAnsi="Arial" w:cs="Arial"/>
          <w:color w:val="000000" w:themeColor="text1"/>
          <w:sz w:val="20"/>
          <w:szCs w:val="20"/>
        </w:rPr>
        <w:t>Renzuilli</w:t>
      </w:r>
      <w:proofErr w:type="spellEnd"/>
      <w:r w:rsidR="0010173D" w:rsidRPr="00065F8E">
        <w:rPr>
          <w:rFonts w:ascii="Arial" w:hAnsi="Arial" w:cs="Arial"/>
          <w:color w:val="000000" w:themeColor="text1"/>
          <w:sz w:val="20"/>
          <w:szCs w:val="20"/>
        </w:rPr>
        <w:t xml:space="preserve"> et al, 2004). Learners have the chance to collaborate and interact with their community through field experiences (Rule, 2006).</w:t>
      </w:r>
      <w:r w:rsidRPr="00065F8E">
        <w:rPr>
          <w:rFonts w:ascii="Arial" w:hAnsi="Arial" w:cs="Arial"/>
          <w:color w:val="000000" w:themeColor="text1"/>
          <w:sz w:val="20"/>
          <w:szCs w:val="20"/>
        </w:rPr>
        <w:t xml:space="preserve"> </w:t>
      </w:r>
      <w:r w:rsidR="00EE7ABB" w:rsidRPr="00065F8E">
        <w:rPr>
          <w:rFonts w:ascii="Arial" w:eastAsiaTheme="minorHAnsi" w:hAnsi="Arial" w:cs="Arial"/>
          <w:color w:val="000000" w:themeColor="text1"/>
          <w:sz w:val="20"/>
          <w:szCs w:val="20"/>
        </w:rPr>
        <w:t xml:space="preserve">A significant amount of the most meaningful learning experiences for children occur outside of the classroom (Barnes, 2015), therefore it is important to take opportunities to allow learners to participate in learning experiences beyond the four walls of the classroom. </w:t>
      </w:r>
      <w:r w:rsidRPr="00065F8E">
        <w:rPr>
          <w:rFonts w:ascii="Arial" w:hAnsi="Arial" w:cs="Arial"/>
          <w:color w:val="000000" w:themeColor="text1"/>
          <w:sz w:val="20"/>
          <w:szCs w:val="20"/>
        </w:rPr>
        <w:t xml:space="preserve">In Successful Futures, Donaldson (2015) discloses how the Welsh Government has encouraged </w:t>
      </w:r>
      <w:r w:rsidR="00BD197C" w:rsidRPr="00065F8E">
        <w:rPr>
          <w:rFonts w:ascii="Arial" w:hAnsi="Arial" w:cs="Arial"/>
          <w:color w:val="000000" w:themeColor="text1"/>
          <w:sz w:val="20"/>
          <w:szCs w:val="20"/>
        </w:rPr>
        <w:t xml:space="preserve">outside organisations to work with schools across the country, providing learners with a link between their learning and the outside </w:t>
      </w:r>
      <w:r w:rsidR="00BD197C" w:rsidRPr="00065F8E">
        <w:rPr>
          <w:rFonts w:ascii="Arial" w:hAnsi="Arial" w:cs="Arial"/>
          <w:color w:val="000000" w:themeColor="text1"/>
          <w:sz w:val="20"/>
          <w:szCs w:val="20"/>
        </w:rPr>
        <w:lastRenderedPageBreak/>
        <w:t>world.</w:t>
      </w:r>
      <w:r w:rsidR="00315BC8" w:rsidRPr="00065F8E">
        <w:rPr>
          <w:rFonts w:ascii="Arial" w:hAnsi="Arial" w:cs="Arial"/>
          <w:color w:val="000000" w:themeColor="text1"/>
          <w:sz w:val="20"/>
          <w:szCs w:val="20"/>
        </w:rPr>
        <w:t xml:space="preserve"> Regardless to this,</w:t>
      </w:r>
      <w:r w:rsidR="00BD197C" w:rsidRPr="00065F8E">
        <w:rPr>
          <w:rFonts w:ascii="Arial" w:hAnsi="Arial" w:cs="Arial"/>
          <w:color w:val="000000" w:themeColor="text1"/>
          <w:sz w:val="20"/>
          <w:szCs w:val="20"/>
        </w:rPr>
        <w:t xml:space="preserve"> </w:t>
      </w:r>
      <w:r w:rsidR="00315BC8" w:rsidRPr="00065F8E">
        <w:rPr>
          <w:rFonts w:ascii="Arial" w:eastAsiaTheme="minorHAnsi" w:hAnsi="Arial" w:cs="Arial"/>
          <w:color w:val="000000" w:themeColor="text1"/>
          <w:sz w:val="20"/>
          <w:szCs w:val="20"/>
        </w:rPr>
        <w:t>it is important for teachers to understand that authentic experiences do not need to be complex, impressive nor time-consuming as they can merely be activities that capture the learner’s senses and emotions by enabling them to use their enquiring minds (Barnes, 2015).</w:t>
      </w:r>
    </w:p>
    <w:p w14:paraId="2CF68039" w14:textId="07A1C395" w:rsidR="00CA1DD5" w:rsidRPr="00065F8E" w:rsidRDefault="00CA1DD5" w:rsidP="00EE7ABB">
      <w:pPr>
        <w:pStyle w:val="NormalWeb"/>
        <w:spacing w:before="0" w:beforeAutospacing="0" w:after="0" w:afterAutospacing="0"/>
        <w:rPr>
          <w:rFonts w:ascii="Arial" w:eastAsiaTheme="minorHAnsi" w:hAnsi="Arial" w:cs="Arial"/>
          <w:color w:val="000000" w:themeColor="text1"/>
          <w:sz w:val="20"/>
          <w:szCs w:val="20"/>
        </w:rPr>
      </w:pPr>
    </w:p>
    <w:p w14:paraId="111A5AE8" w14:textId="77777777" w:rsidR="00CA1DD5" w:rsidRPr="00065F8E" w:rsidRDefault="00CA1DD5" w:rsidP="00CA1DD5">
      <w:pPr>
        <w:pStyle w:val="NormalWeb"/>
        <w:spacing w:before="0" w:beforeAutospacing="0" w:after="0" w:afterAutospacing="0"/>
        <w:rPr>
          <w:rFonts w:ascii="Arial" w:hAnsi="Arial" w:cs="Arial"/>
          <w:sz w:val="20"/>
          <w:szCs w:val="20"/>
        </w:rPr>
      </w:pPr>
      <w:r w:rsidRPr="00065F8E">
        <w:rPr>
          <w:rFonts w:ascii="Arial" w:hAnsi="Arial" w:cs="Arial"/>
          <w:sz w:val="20"/>
          <w:szCs w:val="20"/>
        </w:rPr>
        <w:t>As part of the children’s Welsh lessons, I introduced the children to new vocabulary; clothing items. Real clothing items were used to engage and enhance the learner’s learning experience and create a meaningful lesson (</w:t>
      </w:r>
      <w:proofErr w:type="gramStart"/>
      <w:r w:rsidRPr="00065F8E">
        <w:rPr>
          <w:rFonts w:ascii="Arial" w:hAnsi="Arial" w:cs="Arial"/>
          <w:sz w:val="20"/>
          <w:szCs w:val="20"/>
        </w:rPr>
        <w:t>see .</w:t>
      </w:r>
      <w:proofErr w:type="gramEnd"/>
      <w:r w:rsidRPr="00065F8E">
        <w:rPr>
          <w:rFonts w:ascii="Arial" w:hAnsi="Arial" w:cs="Arial"/>
          <w:sz w:val="20"/>
          <w:szCs w:val="20"/>
        </w:rPr>
        <w:t xml:space="preserve"> The idea to use these objects to increase the learner’s understanding corresponds to (</w:t>
      </w:r>
      <w:proofErr w:type="spellStart"/>
      <w:r w:rsidRPr="00065F8E">
        <w:rPr>
          <w:rFonts w:ascii="Arial" w:hAnsi="Arial" w:cs="Arial"/>
          <w:sz w:val="20"/>
          <w:szCs w:val="20"/>
        </w:rPr>
        <w:t>Mantei</w:t>
      </w:r>
      <w:proofErr w:type="spellEnd"/>
      <w:r w:rsidRPr="00065F8E">
        <w:rPr>
          <w:rFonts w:ascii="Arial" w:hAnsi="Arial" w:cs="Arial"/>
          <w:sz w:val="20"/>
          <w:szCs w:val="20"/>
        </w:rPr>
        <w:t xml:space="preserve"> and </w:t>
      </w:r>
      <w:proofErr w:type="spellStart"/>
      <w:r w:rsidRPr="00065F8E">
        <w:rPr>
          <w:rFonts w:ascii="Arial" w:hAnsi="Arial" w:cs="Arial"/>
          <w:sz w:val="20"/>
          <w:szCs w:val="20"/>
        </w:rPr>
        <w:t>Kervin</w:t>
      </w:r>
      <w:proofErr w:type="spellEnd"/>
      <w:r w:rsidRPr="00065F8E">
        <w:rPr>
          <w:rFonts w:ascii="Arial" w:hAnsi="Arial" w:cs="Arial"/>
          <w:sz w:val="20"/>
          <w:szCs w:val="20"/>
        </w:rPr>
        <w:t xml:space="preserve">, 2009)’s awareness of authentic learning experiences capitalising on accessible resources. The lesson concluded with a trip to the mini clothing store I had set up for the children to practice their new Welsh vocabulary. The learners were encouraged to play the roles of the shop keeper and the customers, asking for clothing items in Welsh. Receipts written in Welsh were even made as part of the experience. Allowing the learners to transfer the skills they had learned in the lesson prior parallels (Rowley and Cooper, 2009)’s notion that giving learners opportunities to contextualize their learning within experiences that are significant could support them to become lifelong learners. To create a more realistic experience for the learner’s, next, they will be given the opportunity to visit a real welsh clothes shop as providing situations that reflect the way knowledge will be transferred to real life are extremely beneficially for successful authentic learning experiences (Herrington and Oliver, 2000). </w:t>
      </w:r>
    </w:p>
    <w:p w14:paraId="3B1E391E" w14:textId="77777777" w:rsidR="00CA1DD5" w:rsidRPr="00065F8E" w:rsidRDefault="00CA1DD5" w:rsidP="00CA1DD5">
      <w:pPr>
        <w:pStyle w:val="NormalWeb"/>
        <w:spacing w:before="0" w:beforeAutospacing="0" w:after="0" w:afterAutospacing="0"/>
        <w:rPr>
          <w:rFonts w:ascii="Arial" w:hAnsi="Arial" w:cs="Arial"/>
          <w:sz w:val="20"/>
          <w:szCs w:val="20"/>
        </w:rPr>
      </w:pPr>
    </w:p>
    <w:p w14:paraId="11820EA4" w14:textId="77777777" w:rsidR="00CA1DD5" w:rsidRPr="00065F8E" w:rsidRDefault="00CA1DD5" w:rsidP="00CA1DD5">
      <w:pPr>
        <w:pStyle w:val="NormalWeb"/>
        <w:spacing w:before="0" w:beforeAutospacing="0" w:after="0" w:afterAutospacing="0"/>
        <w:rPr>
          <w:rFonts w:ascii="Arial" w:hAnsi="Arial" w:cs="Arial"/>
          <w:color w:val="000000" w:themeColor="text1"/>
          <w:sz w:val="20"/>
          <w:szCs w:val="20"/>
        </w:rPr>
      </w:pPr>
      <w:r w:rsidRPr="00065F8E">
        <w:rPr>
          <w:rFonts w:ascii="Arial" w:hAnsi="Arial" w:cs="Arial"/>
          <w:sz w:val="20"/>
          <w:szCs w:val="20"/>
        </w:rPr>
        <w:t>To incorporate an authentic learning experience into the classroom’s enhanced provision challenges, I created a recycling recourse that corresponded to the learner’s inquiry “Our World, Our Responsibility”. As the learner’s were inquiring into ways of taking action to help climate change, this recourse created their ideas of recycling and reducing waste into a situation that was similar to real life.</w:t>
      </w:r>
      <w:r w:rsidRPr="00065F8E">
        <w:rPr>
          <w:rFonts w:ascii="Arial" w:hAnsi="Arial" w:cs="Arial"/>
          <w:color w:val="000000" w:themeColor="text1"/>
          <w:sz w:val="20"/>
          <w:szCs w:val="20"/>
        </w:rPr>
        <w:t xml:space="preserve"> This recourse was created as (</w:t>
      </w:r>
      <w:proofErr w:type="spellStart"/>
      <w:r w:rsidRPr="00065F8E">
        <w:rPr>
          <w:rFonts w:ascii="Arial" w:hAnsi="Arial" w:cs="Arial"/>
          <w:color w:val="000000" w:themeColor="text1"/>
          <w:sz w:val="20"/>
          <w:szCs w:val="20"/>
        </w:rPr>
        <w:t>Mantei</w:t>
      </w:r>
      <w:proofErr w:type="spellEnd"/>
      <w:r w:rsidRPr="00065F8E">
        <w:rPr>
          <w:rFonts w:ascii="Arial" w:hAnsi="Arial" w:cs="Arial"/>
          <w:color w:val="000000" w:themeColor="text1"/>
          <w:sz w:val="20"/>
          <w:szCs w:val="20"/>
        </w:rPr>
        <w:t xml:space="preserve"> and </w:t>
      </w:r>
      <w:proofErr w:type="spellStart"/>
      <w:r w:rsidRPr="00065F8E">
        <w:rPr>
          <w:rFonts w:ascii="Arial" w:hAnsi="Arial" w:cs="Arial"/>
          <w:color w:val="000000" w:themeColor="text1"/>
          <w:sz w:val="20"/>
          <w:szCs w:val="20"/>
        </w:rPr>
        <w:t>Kervin</w:t>
      </w:r>
      <w:proofErr w:type="spellEnd"/>
      <w:r w:rsidRPr="00065F8E">
        <w:rPr>
          <w:rFonts w:ascii="Arial" w:hAnsi="Arial" w:cs="Arial"/>
          <w:color w:val="000000" w:themeColor="text1"/>
          <w:sz w:val="20"/>
          <w:szCs w:val="20"/>
        </w:rPr>
        <w:t>, 2009) discovered authentic experiences establish an understanding of the everyday events leaners participate in their own communities.</w:t>
      </w:r>
      <w:r w:rsidRPr="00065F8E">
        <w:rPr>
          <w:rFonts w:ascii="Arial" w:hAnsi="Arial" w:cs="Arial"/>
          <w:sz w:val="20"/>
          <w:szCs w:val="20"/>
        </w:rPr>
        <w:t xml:space="preserve"> Their perception supports (Herrington and Oliver, 2000)’s opinion that authentic learning experiences replicate and transfer knowledge learned to real-life. </w:t>
      </w:r>
      <w:r w:rsidRPr="00065F8E">
        <w:rPr>
          <w:rFonts w:ascii="Arial" w:hAnsi="Arial" w:cs="Arial"/>
          <w:color w:val="000000" w:themeColor="text1"/>
          <w:sz w:val="20"/>
          <w:szCs w:val="20"/>
        </w:rPr>
        <w:t xml:space="preserve">To improve this authentic learning experience, the learners should be taken to a genuine recycling centre to see the bigger picture. This will give the learner’s realization that their education in school is connected and relevant to the outside world and that the actions they take can have an impact on the environment and people on the planet (Pearce, 2016). </w:t>
      </w:r>
    </w:p>
    <w:p w14:paraId="45785BC8" w14:textId="77777777" w:rsidR="00CA1DD5" w:rsidRPr="00065F8E" w:rsidRDefault="00CA1DD5" w:rsidP="00CA1DD5">
      <w:pPr>
        <w:pStyle w:val="NormalWeb"/>
        <w:spacing w:before="0" w:beforeAutospacing="0" w:after="0" w:afterAutospacing="0"/>
        <w:rPr>
          <w:rFonts w:ascii="Arial" w:hAnsi="Arial" w:cs="Arial"/>
          <w:sz w:val="20"/>
          <w:szCs w:val="20"/>
        </w:rPr>
      </w:pPr>
    </w:p>
    <w:p w14:paraId="63D8D96F" w14:textId="7CFA55C3" w:rsidR="00CA1DD5" w:rsidRPr="00065F8E" w:rsidRDefault="009F29CA" w:rsidP="00EE7ABB">
      <w:pPr>
        <w:pStyle w:val="NormalWeb"/>
        <w:spacing w:before="0" w:beforeAutospacing="0" w:after="0" w:afterAutospacing="0"/>
        <w:rPr>
          <w:rFonts w:ascii="Arial" w:hAnsi="Arial" w:cs="Arial"/>
          <w:sz w:val="20"/>
          <w:szCs w:val="20"/>
        </w:rPr>
      </w:pPr>
      <w:r>
        <w:rPr>
          <w:rFonts w:ascii="Arial" w:hAnsi="Arial" w:cs="Arial"/>
          <w:sz w:val="20"/>
          <w:szCs w:val="20"/>
        </w:rPr>
        <w:t xml:space="preserve">To conclude, it is evident that the pedagogical principles introduced by (Donaldson, 2015) are a fundamental element to everyday teaching. </w:t>
      </w:r>
      <w:r w:rsidR="00065F8E" w:rsidRPr="00065F8E">
        <w:rPr>
          <w:rFonts w:ascii="Arial" w:hAnsi="Arial" w:cs="Arial"/>
          <w:sz w:val="20"/>
          <w:szCs w:val="20"/>
        </w:rPr>
        <w:t xml:space="preserve">The ideas I have accumulated from this assignment will be applied to my own practice to ensure further development. </w:t>
      </w:r>
    </w:p>
    <w:p w14:paraId="43EC1BEE" w14:textId="7C40573B" w:rsidR="003634BE" w:rsidRPr="00315BC8" w:rsidRDefault="003634BE" w:rsidP="00424EE9">
      <w:pPr>
        <w:pStyle w:val="NormalWeb"/>
        <w:shd w:val="clear" w:color="auto" w:fill="FFFFFF"/>
        <w:rPr>
          <w:rFonts w:ascii="Arial" w:hAnsi="Arial" w:cs="Arial"/>
          <w:color w:val="000000" w:themeColor="text1"/>
          <w:sz w:val="22"/>
          <w:szCs w:val="22"/>
        </w:rPr>
      </w:pPr>
    </w:p>
    <w:p w14:paraId="38558A89" w14:textId="53723B6B" w:rsidR="004858C0" w:rsidRDefault="004858C0" w:rsidP="007529E1">
      <w:pPr>
        <w:pStyle w:val="NormalWeb"/>
        <w:spacing w:before="0" w:beforeAutospacing="0" w:after="0" w:afterAutospacing="0"/>
        <w:rPr>
          <w:rFonts w:ascii="Arial" w:hAnsi="Arial" w:cs="Arial"/>
          <w:sz w:val="22"/>
          <w:szCs w:val="22"/>
        </w:rPr>
      </w:pPr>
    </w:p>
    <w:p w14:paraId="6A3E966B" w14:textId="77777777" w:rsidR="00EC7D0D" w:rsidRPr="00EC7D0D" w:rsidRDefault="00EC7D0D" w:rsidP="00EC7D0D">
      <w:pPr>
        <w:pStyle w:val="NormalWeb"/>
        <w:rPr>
          <w:rFonts w:ascii="ArialMT" w:hAnsi="ArialMT"/>
          <w:color w:val="FF0000"/>
          <w:sz w:val="20"/>
          <w:szCs w:val="20"/>
        </w:rPr>
      </w:pPr>
    </w:p>
    <w:p w14:paraId="0AC6B1B8" w14:textId="77777777" w:rsidR="00963ACD" w:rsidRPr="00963ACD" w:rsidRDefault="00963ACD" w:rsidP="00963ACD">
      <w:pPr>
        <w:spacing w:line="0" w:lineRule="auto"/>
        <w:rPr>
          <w:rFonts w:ascii="ff5" w:hAnsi="ff5"/>
          <w:color w:val="231F20"/>
          <w:sz w:val="60"/>
          <w:szCs w:val="60"/>
        </w:rPr>
      </w:pPr>
      <w:r w:rsidRPr="00963ACD">
        <w:rPr>
          <w:rFonts w:ascii="ff5" w:hAnsi="ff5"/>
          <w:color w:val="231F20"/>
          <w:sz w:val="60"/>
          <w:szCs w:val="60"/>
        </w:rPr>
        <w:t>Many of the most meaningful experiences for children hap-</w:t>
      </w:r>
    </w:p>
    <w:p w14:paraId="039CA8E7" w14:textId="77777777" w:rsidR="00963ACD" w:rsidRPr="00963ACD" w:rsidRDefault="00963ACD" w:rsidP="00963ACD">
      <w:pPr>
        <w:spacing w:line="0" w:lineRule="auto"/>
        <w:rPr>
          <w:rFonts w:ascii="ff5" w:hAnsi="ff5"/>
          <w:color w:val="231F20"/>
          <w:sz w:val="60"/>
          <w:szCs w:val="60"/>
        </w:rPr>
      </w:pPr>
      <w:r w:rsidRPr="00963ACD">
        <w:rPr>
          <w:rFonts w:ascii="ff5" w:hAnsi="ff5"/>
          <w:color w:val="231F20"/>
          <w:sz w:val="60"/>
          <w:szCs w:val="60"/>
        </w:rPr>
        <w:t>pen outside the classroom.</w:t>
      </w:r>
    </w:p>
    <w:p w14:paraId="33E11AFD" w14:textId="77777777" w:rsidR="00963ACD" w:rsidRPr="00963ACD" w:rsidRDefault="00963ACD" w:rsidP="00963ACD">
      <w:pPr>
        <w:spacing w:line="0" w:lineRule="auto"/>
        <w:rPr>
          <w:rFonts w:ascii="ff5" w:hAnsi="ff5"/>
          <w:color w:val="231F20"/>
          <w:sz w:val="60"/>
          <w:szCs w:val="60"/>
        </w:rPr>
      </w:pPr>
      <w:r w:rsidRPr="00963ACD">
        <w:rPr>
          <w:rFonts w:ascii="ff5" w:hAnsi="ff5"/>
          <w:color w:val="231F20"/>
          <w:sz w:val="60"/>
          <w:szCs w:val="60"/>
        </w:rPr>
        <w:t>Many of the most meaningful experiences for children hap-</w:t>
      </w:r>
    </w:p>
    <w:p w14:paraId="5DD520C5" w14:textId="77777777" w:rsidR="00963ACD" w:rsidRPr="00963ACD" w:rsidRDefault="00963ACD" w:rsidP="00963ACD">
      <w:pPr>
        <w:spacing w:line="0" w:lineRule="auto"/>
        <w:rPr>
          <w:rFonts w:ascii="ff5" w:hAnsi="ff5"/>
          <w:color w:val="231F20"/>
          <w:sz w:val="60"/>
          <w:szCs w:val="60"/>
        </w:rPr>
      </w:pPr>
      <w:r w:rsidRPr="00963ACD">
        <w:rPr>
          <w:rFonts w:ascii="ff5" w:hAnsi="ff5"/>
          <w:color w:val="231F20"/>
          <w:sz w:val="60"/>
          <w:szCs w:val="60"/>
        </w:rPr>
        <w:t>pen outside the classroom.</w:t>
      </w:r>
    </w:p>
    <w:p w14:paraId="4D251D94" w14:textId="77777777" w:rsidR="00963ACD" w:rsidRPr="00963ACD" w:rsidRDefault="00963ACD" w:rsidP="00963ACD">
      <w:pPr>
        <w:spacing w:line="0" w:lineRule="auto"/>
        <w:rPr>
          <w:rFonts w:ascii="ff5" w:hAnsi="ff5"/>
          <w:color w:val="231F20"/>
          <w:sz w:val="60"/>
          <w:szCs w:val="60"/>
        </w:rPr>
      </w:pPr>
      <w:r w:rsidRPr="00963ACD">
        <w:rPr>
          <w:rFonts w:ascii="ff5" w:hAnsi="ff5"/>
          <w:color w:val="231F20"/>
          <w:sz w:val="60"/>
          <w:szCs w:val="60"/>
        </w:rPr>
        <w:t>Many of the most meaningful experiences for children hap-</w:t>
      </w:r>
    </w:p>
    <w:p w14:paraId="731D2F56" w14:textId="5DC474C2" w:rsidR="009C2E84" w:rsidRPr="00140BCB" w:rsidRDefault="00963ACD" w:rsidP="00140BCB">
      <w:pPr>
        <w:spacing w:line="0" w:lineRule="auto"/>
        <w:rPr>
          <w:rFonts w:ascii="ff5" w:hAnsi="ff5"/>
          <w:color w:val="231F20"/>
          <w:sz w:val="60"/>
          <w:szCs w:val="60"/>
        </w:rPr>
      </w:pPr>
      <w:r w:rsidRPr="00963ACD">
        <w:rPr>
          <w:rFonts w:ascii="ff5" w:hAnsi="ff5"/>
          <w:color w:val="231F20"/>
          <w:sz w:val="60"/>
          <w:szCs w:val="60"/>
        </w:rPr>
        <w:t xml:space="preserve">pen outside the </w:t>
      </w:r>
      <w:proofErr w:type="spellStart"/>
      <w:r w:rsidRPr="00963ACD">
        <w:rPr>
          <w:rFonts w:ascii="ff5" w:hAnsi="ff5"/>
          <w:color w:val="231F20"/>
          <w:sz w:val="60"/>
          <w:szCs w:val="60"/>
        </w:rPr>
        <w:t>classr</w:t>
      </w:r>
      <w:r w:rsidR="00EC7D0D" w:rsidRPr="00EC7D0D">
        <w:rPr>
          <w:rFonts w:ascii="ArialMT" w:hAnsi="ArialMT" w:cs="Calibri"/>
          <w:u w:val="single"/>
        </w:rPr>
        <w:t>Cross</w:t>
      </w:r>
      <w:proofErr w:type="spellEnd"/>
      <w:r w:rsidR="00EC7D0D" w:rsidRPr="00EC7D0D">
        <w:rPr>
          <w:rFonts w:ascii="ArialMT" w:hAnsi="ArialMT" w:cs="Calibri"/>
          <w:u w:val="single"/>
        </w:rPr>
        <w:t xml:space="preserve">-curricular </w:t>
      </w:r>
      <w:r w:rsidR="00EC7D0D">
        <w:rPr>
          <w:rFonts w:ascii="ArialMT" w:hAnsi="ArialMT" w:cs="Calibri"/>
          <w:u w:val="single"/>
        </w:rPr>
        <w:t>(50</w:t>
      </w:r>
    </w:p>
    <w:p w14:paraId="2EA8AD8C" w14:textId="1816A742" w:rsidR="0083016E" w:rsidRDefault="0083016E" w:rsidP="007529E1">
      <w:pPr>
        <w:pStyle w:val="NormalWeb"/>
        <w:spacing w:before="0" w:beforeAutospacing="0" w:after="0" w:afterAutospacing="0"/>
        <w:rPr>
          <w:rFonts w:ascii="ArialMT" w:hAnsi="ArialMT" w:cs="Calibri"/>
          <w:sz w:val="20"/>
          <w:szCs w:val="20"/>
        </w:rPr>
      </w:pPr>
    </w:p>
    <w:p w14:paraId="46438FC8" w14:textId="77777777" w:rsidR="00113AA8" w:rsidRPr="00113AA8" w:rsidRDefault="00113AA8" w:rsidP="007529E1">
      <w:pPr>
        <w:pStyle w:val="NormalWeb"/>
        <w:spacing w:before="0" w:beforeAutospacing="0" w:after="0" w:afterAutospacing="0"/>
        <w:rPr>
          <w:rFonts w:ascii="ArialMT" w:hAnsi="ArialMT" w:cs="Calibri"/>
          <w:sz w:val="20"/>
          <w:szCs w:val="20"/>
        </w:rPr>
      </w:pPr>
    </w:p>
    <w:p w14:paraId="1818D01E" w14:textId="6DB2BAB7" w:rsidR="00B65910" w:rsidRDefault="00B65910" w:rsidP="00B65910">
      <w:pPr>
        <w:rPr>
          <w:color w:val="FF0000"/>
        </w:rPr>
      </w:pPr>
    </w:p>
    <w:p w14:paraId="7CB1F1F1" w14:textId="1503D846" w:rsidR="00870E2D" w:rsidRDefault="00870E2D" w:rsidP="00B65910">
      <w:pPr>
        <w:rPr>
          <w:color w:val="FF0000"/>
        </w:rPr>
      </w:pPr>
    </w:p>
    <w:p w14:paraId="4F66554C" w14:textId="77777777" w:rsidR="009F29CA" w:rsidRDefault="009F29CA" w:rsidP="00870E2D">
      <w:pPr>
        <w:shd w:val="clear" w:color="auto" w:fill="FFFFFF"/>
        <w:spacing w:before="100" w:beforeAutospacing="1" w:after="100" w:afterAutospacing="1"/>
      </w:pPr>
    </w:p>
    <w:p w14:paraId="5B69873F" w14:textId="7A766BC0" w:rsidR="009F29CA" w:rsidRDefault="009F29CA" w:rsidP="00870E2D">
      <w:pPr>
        <w:shd w:val="clear" w:color="auto" w:fill="FFFFFF"/>
        <w:spacing w:before="100" w:beforeAutospacing="1" w:after="100" w:afterAutospacing="1"/>
      </w:pPr>
    </w:p>
    <w:p w14:paraId="2A67067E" w14:textId="77777777" w:rsidR="00870E2D" w:rsidRDefault="00870E2D" w:rsidP="00870E2D">
      <w:pPr>
        <w:pStyle w:val="NormalWeb"/>
        <w:spacing w:before="0" w:beforeAutospacing="0" w:after="0" w:afterAutospacing="0"/>
        <w:rPr>
          <w:rFonts w:ascii="ArialMT" w:hAnsi="ArialMT" w:cs="Calibri"/>
          <w:u w:val="single"/>
        </w:rPr>
      </w:pPr>
    </w:p>
    <w:p w14:paraId="51AE89C2" w14:textId="77777777" w:rsidR="00870E2D" w:rsidRDefault="00870E2D" w:rsidP="00870E2D">
      <w:pPr>
        <w:rPr>
          <w:rFonts w:ascii="Calibri" w:hAnsi="Calibri" w:cs="Calibri"/>
          <w:color w:val="FF0000"/>
          <w:sz w:val="22"/>
          <w:szCs w:val="22"/>
        </w:rPr>
      </w:pPr>
    </w:p>
    <w:p w14:paraId="2FE7C7F2" w14:textId="77777777" w:rsidR="00870E2D" w:rsidRPr="00EC7D0D" w:rsidRDefault="00870E2D" w:rsidP="00870E2D">
      <w:pPr>
        <w:rPr>
          <w:color w:val="FF0000"/>
        </w:rPr>
      </w:pPr>
    </w:p>
    <w:p w14:paraId="4F8CB21F" w14:textId="77777777" w:rsidR="00870E2D" w:rsidRPr="00EC7D0D" w:rsidRDefault="00870E2D" w:rsidP="00B65910">
      <w:pPr>
        <w:rPr>
          <w:color w:val="FF0000"/>
        </w:rPr>
      </w:pPr>
    </w:p>
    <w:p w14:paraId="2062DE79" w14:textId="77777777" w:rsidR="00B65910" w:rsidRPr="00EC7D0D" w:rsidRDefault="00B65910" w:rsidP="007529E1">
      <w:pPr>
        <w:pStyle w:val="NormalWeb"/>
        <w:spacing w:before="0" w:beforeAutospacing="0" w:after="0" w:afterAutospacing="0"/>
        <w:rPr>
          <w:rFonts w:ascii="ArialMT" w:hAnsi="ArialMT" w:cs="Calibri"/>
          <w:u w:val="single"/>
        </w:rPr>
      </w:pPr>
    </w:p>
    <w:p w14:paraId="6D948A1A" w14:textId="7682FC55" w:rsidR="00EC7D0D" w:rsidRPr="00EC7D0D" w:rsidRDefault="00EC7D0D" w:rsidP="007529E1">
      <w:pPr>
        <w:pStyle w:val="NormalWeb"/>
        <w:spacing w:before="0" w:beforeAutospacing="0" w:after="0" w:afterAutospacing="0"/>
        <w:rPr>
          <w:rFonts w:ascii="ArialMT" w:hAnsi="ArialMT" w:cs="Calibri"/>
          <w:u w:val="single"/>
        </w:rPr>
      </w:pPr>
    </w:p>
    <w:p w14:paraId="4FB98EFE" w14:textId="77777777" w:rsidR="00790C87" w:rsidRDefault="00790C87"/>
    <w:sectPr w:rsidR="00790C87" w:rsidSect="004D637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MT">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ff5">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397C33"/>
    <w:multiLevelType w:val="hybridMultilevel"/>
    <w:tmpl w:val="28D4DAC0"/>
    <w:lvl w:ilvl="0" w:tplc="FD006F60">
      <w:numFmt w:val="bullet"/>
      <w:lvlText w:val="-"/>
      <w:lvlJc w:val="left"/>
      <w:pPr>
        <w:ind w:left="720" w:hanging="360"/>
      </w:pPr>
      <w:rPr>
        <w:rFonts w:ascii="ArialMT" w:eastAsia="Times New Roman" w:hAnsi="ArialMT"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0377861"/>
    <w:multiLevelType w:val="multilevel"/>
    <w:tmpl w:val="D8E8C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81A792E"/>
    <w:multiLevelType w:val="multilevel"/>
    <w:tmpl w:val="70F26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9716246"/>
    <w:multiLevelType w:val="multilevel"/>
    <w:tmpl w:val="A4664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29E1"/>
    <w:rsid w:val="00024A20"/>
    <w:rsid w:val="00027C0B"/>
    <w:rsid w:val="0003601C"/>
    <w:rsid w:val="00057B7C"/>
    <w:rsid w:val="00060F72"/>
    <w:rsid w:val="00065F8E"/>
    <w:rsid w:val="000C188A"/>
    <w:rsid w:val="000D7804"/>
    <w:rsid w:val="0010173D"/>
    <w:rsid w:val="00113AA8"/>
    <w:rsid w:val="00134902"/>
    <w:rsid w:val="00140BCB"/>
    <w:rsid w:val="00172D46"/>
    <w:rsid w:val="0018309A"/>
    <w:rsid w:val="001A5789"/>
    <w:rsid w:val="002A0B04"/>
    <w:rsid w:val="00315BC8"/>
    <w:rsid w:val="003634BE"/>
    <w:rsid w:val="003807F9"/>
    <w:rsid w:val="003A2ED8"/>
    <w:rsid w:val="003B05AF"/>
    <w:rsid w:val="003C73B0"/>
    <w:rsid w:val="00424EE9"/>
    <w:rsid w:val="00427ED5"/>
    <w:rsid w:val="00436DE8"/>
    <w:rsid w:val="0044341D"/>
    <w:rsid w:val="004858C0"/>
    <w:rsid w:val="004922ED"/>
    <w:rsid w:val="0049614A"/>
    <w:rsid w:val="004C01E6"/>
    <w:rsid w:val="004D637A"/>
    <w:rsid w:val="004E6229"/>
    <w:rsid w:val="00515928"/>
    <w:rsid w:val="00526CB2"/>
    <w:rsid w:val="00527FA3"/>
    <w:rsid w:val="0054108C"/>
    <w:rsid w:val="00550B3F"/>
    <w:rsid w:val="005673D2"/>
    <w:rsid w:val="005F28B8"/>
    <w:rsid w:val="006B2DEE"/>
    <w:rsid w:val="007529E1"/>
    <w:rsid w:val="00790C87"/>
    <w:rsid w:val="0083016E"/>
    <w:rsid w:val="00836128"/>
    <w:rsid w:val="00870E2D"/>
    <w:rsid w:val="008A47E7"/>
    <w:rsid w:val="008A76B1"/>
    <w:rsid w:val="008B0131"/>
    <w:rsid w:val="008B35A1"/>
    <w:rsid w:val="00956499"/>
    <w:rsid w:val="00963ACD"/>
    <w:rsid w:val="0099121A"/>
    <w:rsid w:val="009B0F35"/>
    <w:rsid w:val="009C2E84"/>
    <w:rsid w:val="009F29CA"/>
    <w:rsid w:val="00AB441F"/>
    <w:rsid w:val="00AC2710"/>
    <w:rsid w:val="00AF6B8F"/>
    <w:rsid w:val="00AF75A9"/>
    <w:rsid w:val="00B22EF9"/>
    <w:rsid w:val="00B65910"/>
    <w:rsid w:val="00B70BDE"/>
    <w:rsid w:val="00B956EA"/>
    <w:rsid w:val="00BD197C"/>
    <w:rsid w:val="00C017A2"/>
    <w:rsid w:val="00C34F99"/>
    <w:rsid w:val="00C72DCC"/>
    <w:rsid w:val="00CA1DD5"/>
    <w:rsid w:val="00D1190F"/>
    <w:rsid w:val="00D237D7"/>
    <w:rsid w:val="00D320E5"/>
    <w:rsid w:val="00D43012"/>
    <w:rsid w:val="00D646FD"/>
    <w:rsid w:val="00E07171"/>
    <w:rsid w:val="00E52BDD"/>
    <w:rsid w:val="00EC7D0D"/>
    <w:rsid w:val="00EE7ABB"/>
    <w:rsid w:val="00F5419F"/>
    <w:rsid w:val="00F80C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DE5534"/>
  <w15:chartTrackingRefBased/>
  <w15:docId w15:val="{7D5F7594-8536-AD4C-A767-9DBBEAB965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7D0D"/>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529E1"/>
    <w:pPr>
      <w:spacing w:before="100" w:beforeAutospacing="1" w:after="100" w:afterAutospacing="1"/>
    </w:pPr>
  </w:style>
  <w:style w:type="character" w:customStyle="1" w:styleId="apple-converted-space">
    <w:name w:val="apple-converted-space"/>
    <w:basedOn w:val="DefaultParagraphFont"/>
    <w:rsid w:val="00EC7D0D"/>
  </w:style>
  <w:style w:type="character" w:customStyle="1" w:styleId="ref-lnk">
    <w:name w:val="ref-lnk"/>
    <w:basedOn w:val="DefaultParagraphFont"/>
    <w:rsid w:val="00EC7D0D"/>
  </w:style>
  <w:style w:type="character" w:styleId="Hyperlink">
    <w:name w:val="Hyperlink"/>
    <w:basedOn w:val="DefaultParagraphFont"/>
    <w:uiPriority w:val="99"/>
    <w:semiHidden/>
    <w:unhideWhenUsed/>
    <w:rsid w:val="00EC7D0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084595">
      <w:bodyDiv w:val="1"/>
      <w:marLeft w:val="0"/>
      <w:marRight w:val="0"/>
      <w:marTop w:val="0"/>
      <w:marBottom w:val="0"/>
      <w:divBdr>
        <w:top w:val="none" w:sz="0" w:space="0" w:color="auto"/>
        <w:left w:val="none" w:sz="0" w:space="0" w:color="auto"/>
        <w:bottom w:val="none" w:sz="0" w:space="0" w:color="auto"/>
        <w:right w:val="none" w:sz="0" w:space="0" w:color="auto"/>
      </w:divBdr>
      <w:divsChild>
        <w:div w:id="1431660585">
          <w:marLeft w:val="0"/>
          <w:marRight w:val="0"/>
          <w:marTop w:val="0"/>
          <w:marBottom w:val="0"/>
          <w:divBdr>
            <w:top w:val="none" w:sz="0" w:space="0" w:color="auto"/>
            <w:left w:val="none" w:sz="0" w:space="0" w:color="auto"/>
            <w:bottom w:val="none" w:sz="0" w:space="0" w:color="auto"/>
            <w:right w:val="none" w:sz="0" w:space="0" w:color="auto"/>
          </w:divBdr>
          <w:divsChild>
            <w:div w:id="1991396226">
              <w:marLeft w:val="0"/>
              <w:marRight w:val="0"/>
              <w:marTop w:val="0"/>
              <w:marBottom w:val="0"/>
              <w:divBdr>
                <w:top w:val="none" w:sz="0" w:space="0" w:color="auto"/>
                <w:left w:val="none" w:sz="0" w:space="0" w:color="auto"/>
                <w:bottom w:val="none" w:sz="0" w:space="0" w:color="auto"/>
                <w:right w:val="none" w:sz="0" w:space="0" w:color="auto"/>
              </w:divBdr>
              <w:divsChild>
                <w:div w:id="62872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48683">
      <w:bodyDiv w:val="1"/>
      <w:marLeft w:val="0"/>
      <w:marRight w:val="0"/>
      <w:marTop w:val="0"/>
      <w:marBottom w:val="0"/>
      <w:divBdr>
        <w:top w:val="none" w:sz="0" w:space="0" w:color="auto"/>
        <w:left w:val="none" w:sz="0" w:space="0" w:color="auto"/>
        <w:bottom w:val="none" w:sz="0" w:space="0" w:color="auto"/>
        <w:right w:val="none" w:sz="0" w:space="0" w:color="auto"/>
      </w:divBdr>
      <w:divsChild>
        <w:div w:id="1087311890">
          <w:marLeft w:val="0"/>
          <w:marRight w:val="0"/>
          <w:marTop w:val="0"/>
          <w:marBottom w:val="0"/>
          <w:divBdr>
            <w:top w:val="none" w:sz="0" w:space="0" w:color="auto"/>
            <w:left w:val="none" w:sz="0" w:space="0" w:color="auto"/>
            <w:bottom w:val="none" w:sz="0" w:space="0" w:color="auto"/>
            <w:right w:val="none" w:sz="0" w:space="0" w:color="auto"/>
          </w:divBdr>
          <w:divsChild>
            <w:div w:id="1157569730">
              <w:marLeft w:val="0"/>
              <w:marRight w:val="0"/>
              <w:marTop w:val="0"/>
              <w:marBottom w:val="0"/>
              <w:divBdr>
                <w:top w:val="none" w:sz="0" w:space="0" w:color="auto"/>
                <w:left w:val="none" w:sz="0" w:space="0" w:color="auto"/>
                <w:bottom w:val="none" w:sz="0" w:space="0" w:color="auto"/>
                <w:right w:val="none" w:sz="0" w:space="0" w:color="auto"/>
              </w:divBdr>
              <w:divsChild>
                <w:div w:id="1109356006">
                  <w:marLeft w:val="0"/>
                  <w:marRight w:val="0"/>
                  <w:marTop w:val="0"/>
                  <w:marBottom w:val="0"/>
                  <w:divBdr>
                    <w:top w:val="none" w:sz="0" w:space="0" w:color="auto"/>
                    <w:left w:val="none" w:sz="0" w:space="0" w:color="auto"/>
                    <w:bottom w:val="none" w:sz="0" w:space="0" w:color="auto"/>
                    <w:right w:val="none" w:sz="0" w:space="0" w:color="auto"/>
                  </w:divBdr>
                  <w:divsChild>
                    <w:div w:id="1902204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7860218">
      <w:bodyDiv w:val="1"/>
      <w:marLeft w:val="0"/>
      <w:marRight w:val="0"/>
      <w:marTop w:val="0"/>
      <w:marBottom w:val="0"/>
      <w:divBdr>
        <w:top w:val="none" w:sz="0" w:space="0" w:color="auto"/>
        <w:left w:val="none" w:sz="0" w:space="0" w:color="auto"/>
        <w:bottom w:val="none" w:sz="0" w:space="0" w:color="auto"/>
        <w:right w:val="none" w:sz="0" w:space="0" w:color="auto"/>
      </w:divBdr>
      <w:divsChild>
        <w:div w:id="1584296992">
          <w:marLeft w:val="0"/>
          <w:marRight w:val="0"/>
          <w:marTop w:val="0"/>
          <w:marBottom w:val="0"/>
          <w:divBdr>
            <w:top w:val="none" w:sz="0" w:space="0" w:color="auto"/>
            <w:left w:val="none" w:sz="0" w:space="0" w:color="auto"/>
            <w:bottom w:val="none" w:sz="0" w:space="0" w:color="auto"/>
            <w:right w:val="none" w:sz="0" w:space="0" w:color="auto"/>
          </w:divBdr>
          <w:divsChild>
            <w:div w:id="2023555511">
              <w:marLeft w:val="0"/>
              <w:marRight w:val="0"/>
              <w:marTop w:val="0"/>
              <w:marBottom w:val="0"/>
              <w:divBdr>
                <w:top w:val="none" w:sz="0" w:space="0" w:color="auto"/>
                <w:left w:val="none" w:sz="0" w:space="0" w:color="auto"/>
                <w:bottom w:val="none" w:sz="0" w:space="0" w:color="auto"/>
                <w:right w:val="none" w:sz="0" w:space="0" w:color="auto"/>
              </w:divBdr>
              <w:divsChild>
                <w:div w:id="324672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0185171">
      <w:bodyDiv w:val="1"/>
      <w:marLeft w:val="0"/>
      <w:marRight w:val="0"/>
      <w:marTop w:val="0"/>
      <w:marBottom w:val="0"/>
      <w:divBdr>
        <w:top w:val="none" w:sz="0" w:space="0" w:color="auto"/>
        <w:left w:val="none" w:sz="0" w:space="0" w:color="auto"/>
        <w:bottom w:val="none" w:sz="0" w:space="0" w:color="auto"/>
        <w:right w:val="none" w:sz="0" w:space="0" w:color="auto"/>
      </w:divBdr>
    </w:div>
    <w:div w:id="434592225">
      <w:bodyDiv w:val="1"/>
      <w:marLeft w:val="0"/>
      <w:marRight w:val="0"/>
      <w:marTop w:val="0"/>
      <w:marBottom w:val="0"/>
      <w:divBdr>
        <w:top w:val="none" w:sz="0" w:space="0" w:color="auto"/>
        <w:left w:val="none" w:sz="0" w:space="0" w:color="auto"/>
        <w:bottom w:val="none" w:sz="0" w:space="0" w:color="auto"/>
        <w:right w:val="none" w:sz="0" w:space="0" w:color="auto"/>
      </w:divBdr>
      <w:divsChild>
        <w:div w:id="43800249">
          <w:marLeft w:val="0"/>
          <w:marRight w:val="0"/>
          <w:marTop w:val="0"/>
          <w:marBottom w:val="0"/>
          <w:divBdr>
            <w:top w:val="none" w:sz="0" w:space="0" w:color="auto"/>
            <w:left w:val="none" w:sz="0" w:space="0" w:color="auto"/>
            <w:bottom w:val="none" w:sz="0" w:space="0" w:color="auto"/>
            <w:right w:val="none" w:sz="0" w:space="0" w:color="auto"/>
          </w:divBdr>
          <w:divsChild>
            <w:div w:id="1290479442">
              <w:marLeft w:val="0"/>
              <w:marRight w:val="0"/>
              <w:marTop w:val="0"/>
              <w:marBottom w:val="0"/>
              <w:divBdr>
                <w:top w:val="none" w:sz="0" w:space="0" w:color="auto"/>
                <w:left w:val="none" w:sz="0" w:space="0" w:color="auto"/>
                <w:bottom w:val="none" w:sz="0" w:space="0" w:color="auto"/>
                <w:right w:val="none" w:sz="0" w:space="0" w:color="auto"/>
              </w:divBdr>
              <w:divsChild>
                <w:div w:id="1582375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4252504">
      <w:bodyDiv w:val="1"/>
      <w:marLeft w:val="0"/>
      <w:marRight w:val="0"/>
      <w:marTop w:val="0"/>
      <w:marBottom w:val="0"/>
      <w:divBdr>
        <w:top w:val="none" w:sz="0" w:space="0" w:color="auto"/>
        <w:left w:val="none" w:sz="0" w:space="0" w:color="auto"/>
        <w:bottom w:val="none" w:sz="0" w:space="0" w:color="auto"/>
        <w:right w:val="none" w:sz="0" w:space="0" w:color="auto"/>
      </w:divBdr>
      <w:divsChild>
        <w:div w:id="2142650887">
          <w:marLeft w:val="0"/>
          <w:marRight w:val="0"/>
          <w:marTop w:val="0"/>
          <w:marBottom w:val="0"/>
          <w:divBdr>
            <w:top w:val="none" w:sz="0" w:space="0" w:color="auto"/>
            <w:left w:val="none" w:sz="0" w:space="0" w:color="auto"/>
            <w:bottom w:val="none" w:sz="0" w:space="0" w:color="auto"/>
            <w:right w:val="none" w:sz="0" w:space="0" w:color="auto"/>
          </w:divBdr>
          <w:divsChild>
            <w:div w:id="926966647">
              <w:marLeft w:val="0"/>
              <w:marRight w:val="0"/>
              <w:marTop w:val="0"/>
              <w:marBottom w:val="0"/>
              <w:divBdr>
                <w:top w:val="none" w:sz="0" w:space="0" w:color="auto"/>
                <w:left w:val="none" w:sz="0" w:space="0" w:color="auto"/>
                <w:bottom w:val="none" w:sz="0" w:space="0" w:color="auto"/>
                <w:right w:val="none" w:sz="0" w:space="0" w:color="auto"/>
              </w:divBdr>
              <w:divsChild>
                <w:div w:id="639114657">
                  <w:marLeft w:val="0"/>
                  <w:marRight w:val="0"/>
                  <w:marTop w:val="0"/>
                  <w:marBottom w:val="0"/>
                  <w:divBdr>
                    <w:top w:val="none" w:sz="0" w:space="0" w:color="auto"/>
                    <w:left w:val="none" w:sz="0" w:space="0" w:color="auto"/>
                    <w:bottom w:val="none" w:sz="0" w:space="0" w:color="auto"/>
                    <w:right w:val="none" w:sz="0" w:space="0" w:color="auto"/>
                  </w:divBdr>
                  <w:divsChild>
                    <w:div w:id="901252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8980040">
      <w:bodyDiv w:val="1"/>
      <w:marLeft w:val="0"/>
      <w:marRight w:val="0"/>
      <w:marTop w:val="0"/>
      <w:marBottom w:val="0"/>
      <w:divBdr>
        <w:top w:val="none" w:sz="0" w:space="0" w:color="auto"/>
        <w:left w:val="none" w:sz="0" w:space="0" w:color="auto"/>
        <w:bottom w:val="none" w:sz="0" w:space="0" w:color="auto"/>
        <w:right w:val="none" w:sz="0" w:space="0" w:color="auto"/>
      </w:divBdr>
      <w:divsChild>
        <w:div w:id="1971130433">
          <w:marLeft w:val="0"/>
          <w:marRight w:val="0"/>
          <w:marTop w:val="0"/>
          <w:marBottom w:val="0"/>
          <w:divBdr>
            <w:top w:val="none" w:sz="0" w:space="0" w:color="auto"/>
            <w:left w:val="none" w:sz="0" w:space="0" w:color="auto"/>
            <w:bottom w:val="none" w:sz="0" w:space="0" w:color="auto"/>
            <w:right w:val="none" w:sz="0" w:space="0" w:color="auto"/>
          </w:divBdr>
          <w:divsChild>
            <w:div w:id="1028214916">
              <w:marLeft w:val="0"/>
              <w:marRight w:val="0"/>
              <w:marTop w:val="0"/>
              <w:marBottom w:val="0"/>
              <w:divBdr>
                <w:top w:val="none" w:sz="0" w:space="0" w:color="auto"/>
                <w:left w:val="none" w:sz="0" w:space="0" w:color="auto"/>
                <w:bottom w:val="none" w:sz="0" w:space="0" w:color="auto"/>
                <w:right w:val="none" w:sz="0" w:space="0" w:color="auto"/>
              </w:divBdr>
              <w:divsChild>
                <w:div w:id="406197114">
                  <w:marLeft w:val="0"/>
                  <w:marRight w:val="0"/>
                  <w:marTop w:val="0"/>
                  <w:marBottom w:val="0"/>
                  <w:divBdr>
                    <w:top w:val="none" w:sz="0" w:space="0" w:color="auto"/>
                    <w:left w:val="none" w:sz="0" w:space="0" w:color="auto"/>
                    <w:bottom w:val="none" w:sz="0" w:space="0" w:color="auto"/>
                    <w:right w:val="none" w:sz="0" w:space="0" w:color="auto"/>
                  </w:divBdr>
                  <w:divsChild>
                    <w:div w:id="273905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5409781">
      <w:bodyDiv w:val="1"/>
      <w:marLeft w:val="0"/>
      <w:marRight w:val="0"/>
      <w:marTop w:val="0"/>
      <w:marBottom w:val="0"/>
      <w:divBdr>
        <w:top w:val="none" w:sz="0" w:space="0" w:color="auto"/>
        <w:left w:val="none" w:sz="0" w:space="0" w:color="auto"/>
        <w:bottom w:val="none" w:sz="0" w:space="0" w:color="auto"/>
        <w:right w:val="none" w:sz="0" w:space="0" w:color="auto"/>
      </w:divBdr>
      <w:divsChild>
        <w:div w:id="1441102010">
          <w:marLeft w:val="0"/>
          <w:marRight w:val="0"/>
          <w:marTop w:val="0"/>
          <w:marBottom w:val="0"/>
          <w:divBdr>
            <w:top w:val="none" w:sz="0" w:space="0" w:color="auto"/>
            <w:left w:val="none" w:sz="0" w:space="0" w:color="auto"/>
            <w:bottom w:val="none" w:sz="0" w:space="0" w:color="auto"/>
            <w:right w:val="none" w:sz="0" w:space="0" w:color="auto"/>
          </w:divBdr>
          <w:divsChild>
            <w:div w:id="2025786681">
              <w:marLeft w:val="0"/>
              <w:marRight w:val="0"/>
              <w:marTop w:val="0"/>
              <w:marBottom w:val="0"/>
              <w:divBdr>
                <w:top w:val="none" w:sz="0" w:space="0" w:color="auto"/>
                <w:left w:val="none" w:sz="0" w:space="0" w:color="auto"/>
                <w:bottom w:val="none" w:sz="0" w:space="0" w:color="auto"/>
                <w:right w:val="none" w:sz="0" w:space="0" w:color="auto"/>
              </w:divBdr>
              <w:divsChild>
                <w:div w:id="1226333504">
                  <w:marLeft w:val="0"/>
                  <w:marRight w:val="0"/>
                  <w:marTop w:val="0"/>
                  <w:marBottom w:val="0"/>
                  <w:divBdr>
                    <w:top w:val="none" w:sz="0" w:space="0" w:color="auto"/>
                    <w:left w:val="none" w:sz="0" w:space="0" w:color="auto"/>
                    <w:bottom w:val="none" w:sz="0" w:space="0" w:color="auto"/>
                    <w:right w:val="none" w:sz="0" w:space="0" w:color="auto"/>
                  </w:divBdr>
                  <w:divsChild>
                    <w:div w:id="2046828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5496256">
      <w:bodyDiv w:val="1"/>
      <w:marLeft w:val="0"/>
      <w:marRight w:val="0"/>
      <w:marTop w:val="0"/>
      <w:marBottom w:val="0"/>
      <w:divBdr>
        <w:top w:val="none" w:sz="0" w:space="0" w:color="auto"/>
        <w:left w:val="none" w:sz="0" w:space="0" w:color="auto"/>
        <w:bottom w:val="none" w:sz="0" w:space="0" w:color="auto"/>
        <w:right w:val="none" w:sz="0" w:space="0" w:color="auto"/>
      </w:divBdr>
    </w:div>
    <w:div w:id="690028625">
      <w:bodyDiv w:val="1"/>
      <w:marLeft w:val="0"/>
      <w:marRight w:val="0"/>
      <w:marTop w:val="0"/>
      <w:marBottom w:val="0"/>
      <w:divBdr>
        <w:top w:val="none" w:sz="0" w:space="0" w:color="auto"/>
        <w:left w:val="none" w:sz="0" w:space="0" w:color="auto"/>
        <w:bottom w:val="none" w:sz="0" w:space="0" w:color="auto"/>
        <w:right w:val="none" w:sz="0" w:space="0" w:color="auto"/>
      </w:divBdr>
      <w:divsChild>
        <w:div w:id="773013633">
          <w:marLeft w:val="0"/>
          <w:marRight w:val="0"/>
          <w:marTop w:val="0"/>
          <w:marBottom w:val="0"/>
          <w:divBdr>
            <w:top w:val="none" w:sz="0" w:space="0" w:color="auto"/>
            <w:left w:val="none" w:sz="0" w:space="0" w:color="auto"/>
            <w:bottom w:val="none" w:sz="0" w:space="0" w:color="auto"/>
            <w:right w:val="none" w:sz="0" w:space="0" w:color="auto"/>
          </w:divBdr>
          <w:divsChild>
            <w:div w:id="26105583">
              <w:marLeft w:val="0"/>
              <w:marRight w:val="0"/>
              <w:marTop w:val="0"/>
              <w:marBottom w:val="0"/>
              <w:divBdr>
                <w:top w:val="none" w:sz="0" w:space="0" w:color="auto"/>
                <w:left w:val="none" w:sz="0" w:space="0" w:color="auto"/>
                <w:bottom w:val="none" w:sz="0" w:space="0" w:color="auto"/>
                <w:right w:val="none" w:sz="0" w:space="0" w:color="auto"/>
              </w:divBdr>
              <w:divsChild>
                <w:div w:id="1412002607">
                  <w:marLeft w:val="0"/>
                  <w:marRight w:val="0"/>
                  <w:marTop w:val="0"/>
                  <w:marBottom w:val="0"/>
                  <w:divBdr>
                    <w:top w:val="none" w:sz="0" w:space="0" w:color="auto"/>
                    <w:left w:val="none" w:sz="0" w:space="0" w:color="auto"/>
                    <w:bottom w:val="none" w:sz="0" w:space="0" w:color="auto"/>
                    <w:right w:val="none" w:sz="0" w:space="0" w:color="auto"/>
                  </w:divBdr>
                  <w:divsChild>
                    <w:div w:id="1038503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1900498">
      <w:bodyDiv w:val="1"/>
      <w:marLeft w:val="0"/>
      <w:marRight w:val="0"/>
      <w:marTop w:val="0"/>
      <w:marBottom w:val="0"/>
      <w:divBdr>
        <w:top w:val="none" w:sz="0" w:space="0" w:color="auto"/>
        <w:left w:val="none" w:sz="0" w:space="0" w:color="auto"/>
        <w:bottom w:val="none" w:sz="0" w:space="0" w:color="auto"/>
        <w:right w:val="none" w:sz="0" w:space="0" w:color="auto"/>
      </w:divBdr>
      <w:divsChild>
        <w:div w:id="1905019250">
          <w:marLeft w:val="0"/>
          <w:marRight w:val="0"/>
          <w:marTop w:val="0"/>
          <w:marBottom w:val="0"/>
          <w:divBdr>
            <w:top w:val="none" w:sz="0" w:space="0" w:color="auto"/>
            <w:left w:val="none" w:sz="0" w:space="0" w:color="auto"/>
            <w:bottom w:val="none" w:sz="0" w:space="0" w:color="auto"/>
            <w:right w:val="none" w:sz="0" w:space="0" w:color="auto"/>
          </w:divBdr>
          <w:divsChild>
            <w:div w:id="1763142880">
              <w:marLeft w:val="0"/>
              <w:marRight w:val="0"/>
              <w:marTop w:val="0"/>
              <w:marBottom w:val="0"/>
              <w:divBdr>
                <w:top w:val="none" w:sz="0" w:space="0" w:color="auto"/>
                <w:left w:val="none" w:sz="0" w:space="0" w:color="auto"/>
                <w:bottom w:val="none" w:sz="0" w:space="0" w:color="auto"/>
                <w:right w:val="none" w:sz="0" w:space="0" w:color="auto"/>
              </w:divBdr>
              <w:divsChild>
                <w:div w:id="1299147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4665389">
      <w:bodyDiv w:val="1"/>
      <w:marLeft w:val="0"/>
      <w:marRight w:val="0"/>
      <w:marTop w:val="0"/>
      <w:marBottom w:val="0"/>
      <w:divBdr>
        <w:top w:val="none" w:sz="0" w:space="0" w:color="auto"/>
        <w:left w:val="none" w:sz="0" w:space="0" w:color="auto"/>
        <w:bottom w:val="none" w:sz="0" w:space="0" w:color="auto"/>
        <w:right w:val="none" w:sz="0" w:space="0" w:color="auto"/>
      </w:divBdr>
      <w:divsChild>
        <w:div w:id="697317605">
          <w:marLeft w:val="0"/>
          <w:marRight w:val="0"/>
          <w:marTop w:val="0"/>
          <w:marBottom w:val="0"/>
          <w:divBdr>
            <w:top w:val="none" w:sz="0" w:space="0" w:color="auto"/>
            <w:left w:val="none" w:sz="0" w:space="0" w:color="auto"/>
            <w:bottom w:val="none" w:sz="0" w:space="0" w:color="auto"/>
            <w:right w:val="none" w:sz="0" w:space="0" w:color="auto"/>
          </w:divBdr>
          <w:divsChild>
            <w:div w:id="1628274204">
              <w:marLeft w:val="0"/>
              <w:marRight w:val="0"/>
              <w:marTop w:val="0"/>
              <w:marBottom w:val="0"/>
              <w:divBdr>
                <w:top w:val="none" w:sz="0" w:space="0" w:color="auto"/>
                <w:left w:val="none" w:sz="0" w:space="0" w:color="auto"/>
                <w:bottom w:val="none" w:sz="0" w:space="0" w:color="auto"/>
                <w:right w:val="none" w:sz="0" w:space="0" w:color="auto"/>
              </w:divBdr>
              <w:divsChild>
                <w:div w:id="1432970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8490622">
      <w:bodyDiv w:val="1"/>
      <w:marLeft w:val="0"/>
      <w:marRight w:val="0"/>
      <w:marTop w:val="0"/>
      <w:marBottom w:val="0"/>
      <w:divBdr>
        <w:top w:val="none" w:sz="0" w:space="0" w:color="auto"/>
        <w:left w:val="none" w:sz="0" w:space="0" w:color="auto"/>
        <w:bottom w:val="none" w:sz="0" w:space="0" w:color="auto"/>
        <w:right w:val="none" w:sz="0" w:space="0" w:color="auto"/>
      </w:divBdr>
    </w:div>
    <w:div w:id="889457039">
      <w:bodyDiv w:val="1"/>
      <w:marLeft w:val="0"/>
      <w:marRight w:val="0"/>
      <w:marTop w:val="0"/>
      <w:marBottom w:val="0"/>
      <w:divBdr>
        <w:top w:val="none" w:sz="0" w:space="0" w:color="auto"/>
        <w:left w:val="none" w:sz="0" w:space="0" w:color="auto"/>
        <w:bottom w:val="none" w:sz="0" w:space="0" w:color="auto"/>
        <w:right w:val="none" w:sz="0" w:space="0" w:color="auto"/>
      </w:divBdr>
      <w:divsChild>
        <w:div w:id="1733232452">
          <w:marLeft w:val="0"/>
          <w:marRight w:val="0"/>
          <w:marTop w:val="0"/>
          <w:marBottom w:val="0"/>
          <w:divBdr>
            <w:top w:val="none" w:sz="0" w:space="0" w:color="auto"/>
            <w:left w:val="none" w:sz="0" w:space="0" w:color="auto"/>
            <w:bottom w:val="none" w:sz="0" w:space="0" w:color="auto"/>
            <w:right w:val="none" w:sz="0" w:space="0" w:color="auto"/>
          </w:divBdr>
          <w:divsChild>
            <w:div w:id="1960330528">
              <w:marLeft w:val="0"/>
              <w:marRight w:val="0"/>
              <w:marTop w:val="0"/>
              <w:marBottom w:val="0"/>
              <w:divBdr>
                <w:top w:val="none" w:sz="0" w:space="0" w:color="auto"/>
                <w:left w:val="none" w:sz="0" w:space="0" w:color="auto"/>
                <w:bottom w:val="none" w:sz="0" w:space="0" w:color="auto"/>
                <w:right w:val="none" w:sz="0" w:space="0" w:color="auto"/>
              </w:divBdr>
              <w:divsChild>
                <w:div w:id="2012291477">
                  <w:marLeft w:val="0"/>
                  <w:marRight w:val="0"/>
                  <w:marTop w:val="0"/>
                  <w:marBottom w:val="0"/>
                  <w:divBdr>
                    <w:top w:val="none" w:sz="0" w:space="0" w:color="auto"/>
                    <w:left w:val="none" w:sz="0" w:space="0" w:color="auto"/>
                    <w:bottom w:val="none" w:sz="0" w:space="0" w:color="auto"/>
                    <w:right w:val="none" w:sz="0" w:space="0" w:color="auto"/>
                  </w:divBdr>
                  <w:divsChild>
                    <w:div w:id="968128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1991073">
      <w:bodyDiv w:val="1"/>
      <w:marLeft w:val="0"/>
      <w:marRight w:val="0"/>
      <w:marTop w:val="0"/>
      <w:marBottom w:val="0"/>
      <w:divBdr>
        <w:top w:val="none" w:sz="0" w:space="0" w:color="auto"/>
        <w:left w:val="none" w:sz="0" w:space="0" w:color="auto"/>
        <w:bottom w:val="none" w:sz="0" w:space="0" w:color="auto"/>
        <w:right w:val="none" w:sz="0" w:space="0" w:color="auto"/>
      </w:divBdr>
    </w:div>
    <w:div w:id="967977565">
      <w:bodyDiv w:val="1"/>
      <w:marLeft w:val="0"/>
      <w:marRight w:val="0"/>
      <w:marTop w:val="0"/>
      <w:marBottom w:val="0"/>
      <w:divBdr>
        <w:top w:val="none" w:sz="0" w:space="0" w:color="auto"/>
        <w:left w:val="none" w:sz="0" w:space="0" w:color="auto"/>
        <w:bottom w:val="none" w:sz="0" w:space="0" w:color="auto"/>
        <w:right w:val="none" w:sz="0" w:space="0" w:color="auto"/>
      </w:divBdr>
      <w:divsChild>
        <w:div w:id="2120836541">
          <w:marLeft w:val="0"/>
          <w:marRight w:val="0"/>
          <w:marTop w:val="0"/>
          <w:marBottom w:val="0"/>
          <w:divBdr>
            <w:top w:val="none" w:sz="0" w:space="0" w:color="auto"/>
            <w:left w:val="none" w:sz="0" w:space="0" w:color="auto"/>
            <w:bottom w:val="none" w:sz="0" w:space="0" w:color="auto"/>
            <w:right w:val="none" w:sz="0" w:space="0" w:color="auto"/>
          </w:divBdr>
          <w:divsChild>
            <w:div w:id="938879069">
              <w:marLeft w:val="0"/>
              <w:marRight w:val="0"/>
              <w:marTop w:val="0"/>
              <w:marBottom w:val="0"/>
              <w:divBdr>
                <w:top w:val="none" w:sz="0" w:space="0" w:color="auto"/>
                <w:left w:val="none" w:sz="0" w:space="0" w:color="auto"/>
                <w:bottom w:val="none" w:sz="0" w:space="0" w:color="auto"/>
                <w:right w:val="none" w:sz="0" w:space="0" w:color="auto"/>
              </w:divBdr>
              <w:divsChild>
                <w:div w:id="1535649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8899450">
      <w:bodyDiv w:val="1"/>
      <w:marLeft w:val="0"/>
      <w:marRight w:val="0"/>
      <w:marTop w:val="0"/>
      <w:marBottom w:val="0"/>
      <w:divBdr>
        <w:top w:val="none" w:sz="0" w:space="0" w:color="auto"/>
        <w:left w:val="none" w:sz="0" w:space="0" w:color="auto"/>
        <w:bottom w:val="none" w:sz="0" w:space="0" w:color="auto"/>
        <w:right w:val="none" w:sz="0" w:space="0" w:color="auto"/>
      </w:divBdr>
    </w:div>
    <w:div w:id="978267872">
      <w:bodyDiv w:val="1"/>
      <w:marLeft w:val="0"/>
      <w:marRight w:val="0"/>
      <w:marTop w:val="0"/>
      <w:marBottom w:val="0"/>
      <w:divBdr>
        <w:top w:val="none" w:sz="0" w:space="0" w:color="auto"/>
        <w:left w:val="none" w:sz="0" w:space="0" w:color="auto"/>
        <w:bottom w:val="none" w:sz="0" w:space="0" w:color="auto"/>
        <w:right w:val="none" w:sz="0" w:space="0" w:color="auto"/>
      </w:divBdr>
    </w:div>
    <w:div w:id="1007442326">
      <w:bodyDiv w:val="1"/>
      <w:marLeft w:val="0"/>
      <w:marRight w:val="0"/>
      <w:marTop w:val="0"/>
      <w:marBottom w:val="0"/>
      <w:divBdr>
        <w:top w:val="none" w:sz="0" w:space="0" w:color="auto"/>
        <w:left w:val="none" w:sz="0" w:space="0" w:color="auto"/>
        <w:bottom w:val="none" w:sz="0" w:space="0" w:color="auto"/>
        <w:right w:val="none" w:sz="0" w:space="0" w:color="auto"/>
      </w:divBdr>
      <w:divsChild>
        <w:div w:id="2027511846">
          <w:marLeft w:val="0"/>
          <w:marRight w:val="0"/>
          <w:marTop w:val="0"/>
          <w:marBottom w:val="0"/>
          <w:divBdr>
            <w:top w:val="none" w:sz="0" w:space="0" w:color="auto"/>
            <w:left w:val="none" w:sz="0" w:space="0" w:color="auto"/>
            <w:bottom w:val="none" w:sz="0" w:space="0" w:color="auto"/>
            <w:right w:val="none" w:sz="0" w:space="0" w:color="auto"/>
          </w:divBdr>
          <w:divsChild>
            <w:div w:id="1429278167">
              <w:marLeft w:val="0"/>
              <w:marRight w:val="0"/>
              <w:marTop w:val="0"/>
              <w:marBottom w:val="0"/>
              <w:divBdr>
                <w:top w:val="none" w:sz="0" w:space="0" w:color="auto"/>
                <w:left w:val="none" w:sz="0" w:space="0" w:color="auto"/>
                <w:bottom w:val="none" w:sz="0" w:space="0" w:color="auto"/>
                <w:right w:val="none" w:sz="0" w:space="0" w:color="auto"/>
              </w:divBdr>
              <w:divsChild>
                <w:div w:id="39983715">
                  <w:marLeft w:val="0"/>
                  <w:marRight w:val="0"/>
                  <w:marTop w:val="0"/>
                  <w:marBottom w:val="0"/>
                  <w:divBdr>
                    <w:top w:val="none" w:sz="0" w:space="0" w:color="auto"/>
                    <w:left w:val="none" w:sz="0" w:space="0" w:color="auto"/>
                    <w:bottom w:val="none" w:sz="0" w:space="0" w:color="auto"/>
                    <w:right w:val="none" w:sz="0" w:space="0" w:color="auto"/>
                  </w:divBdr>
                  <w:divsChild>
                    <w:div w:id="1499005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7510466">
      <w:bodyDiv w:val="1"/>
      <w:marLeft w:val="0"/>
      <w:marRight w:val="0"/>
      <w:marTop w:val="0"/>
      <w:marBottom w:val="0"/>
      <w:divBdr>
        <w:top w:val="none" w:sz="0" w:space="0" w:color="auto"/>
        <w:left w:val="none" w:sz="0" w:space="0" w:color="auto"/>
        <w:bottom w:val="none" w:sz="0" w:space="0" w:color="auto"/>
        <w:right w:val="none" w:sz="0" w:space="0" w:color="auto"/>
      </w:divBdr>
      <w:divsChild>
        <w:div w:id="1312754657">
          <w:marLeft w:val="0"/>
          <w:marRight w:val="0"/>
          <w:marTop w:val="0"/>
          <w:marBottom w:val="0"/>
          <w:divBdr>
            <w:top w:val="none" w:sz="0" w:space="0" w:color="auto"/>
            <w:left w:val="none" w:sz="0" w:space="0" w:color="auto"/>
            <w:bottom w:val="none" w:sz="0" w:space="0" w:color="auto"/>
            <w:right w:val="none" w:sz="0" w:space="0" w:color="auto"/>
          </w:divBdr>
          <w:divsChild>
            <w:div w:id="845945526">
              <w:marLeft w:val="0"/>
              <w:marRight w:val="0"/>
              <w:marTop w:val="0"/>
              <w:marBottom w:val="0"/>
              <w:divBdr>
                <w:top w:val="none" w:sz="0" w:space="0" w:color="auto"/>
                <w:left w:val="none" w:sz="0" w:space="0" w:color="auto"/>
                <w:bottom w:val="none" w:sz="0" w:space="0" w:color="auto"/>
                <w:right w:val="none" w:sz="0" w:space="0" w:color="auto"/>
              </w:divBdr>
              <w:divsChild>
                <w:div w:id="1638877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4815408">
      <w:bodyDiv w:val="1"/>
      <w:marLeft w:val="0"/>
      <w:marRight w:val="0"/>
      <w:marTop w:val="0"/>
      <w:marBottom w:val="0"/>
      <w:divBdr>
        <w:top w:val="none" w:sz="0" w:space="0" w:color="auto"/>
        <w:left w:val="none" w:sz="0" w:space="0" w:color="auto"/>
        <w:bottom w:val="none" w:sz="0" w:space="0" w:color="auto"/>
        <w:right w:val="none" w:sz="0" w:space="0" w:color="auto"/>
      </w:divBdr>
    </w:div>
    <w:div w:id="1062408832">
      <w:bodyDiv w:val="1"/>
      <w:marLeft w:val="0"/>
      <w:marRight w:val="0"/>
      <w:marTop w:val="0"/>
      <w:marBottom w:val="0"/>
      <w:divBdr>
        <w:top w:val="none" w:sz="0" w:space="0" w:color="auto"/>
        <w:left w:val="none" w:sz="0" w:space="0" w:color="auto"/>
        <w:bottom w:val="none" w:sz="0" w:space="0" w:color="auto"/>
        <w:right w:val="none" w:sz="0" w:space="0" w:color="auto"/>
      </w:divBdr>
      <w:divsChild>
        <w:div w:id="1617828510">
          <w:marLeft w:val="0"/>
          <w:marRight w:val="0"/>
          <w:marTop w:val="0"/>
          <w:marBottom w:val="0"/>
          <w:divBdr>
            <w:top w:val="none" w:sz="0" w:space="0" w:color="auto"/>
            <w:left w:val="none" w:sz="0" w:space="0" w:color="auto"/>
            <w:bottom w:val="none" w:sz="0" w:space="0" w:color="auto"/>
            <w:right w:val="none" w:sz="0" w:space="0" w:color="auto"/>
          </w:divBdr>
          <w:divsChild>
            <w:div w:id="1192452742">
              <w:marLeft w:val="0"/>
              <w:marRight w:val="0"/>
              <w:marTop w:val="0"/>
              <w:marBottom w:val="0"/>
              <w:divBdr>
                <w:top w:val="none" w:sz="0" w:space="0" w:color="auto"/>
                <w:left w:val="none" w:sz="0" w:space="0" w:color="auto"/>
                <w:bottom w:val="none" w:sz="0" w:space="0" w:color="auto"/>
                <w:right w:val="none" w:sz="0" w:space="0" w:color="auto"/>
              </w:divBdr>
              <w:divsChild>
                <w:div w:id="715155392">
                  <w:marLeft w:val="0"/>
                  <w:marRight w:val="0"/>
                  <w:marTop w:val="0"/>
                  <w:marBottom w:val="0"/>
                  <w:divBdr>
                    <w:top w:val="none" w:sz="0" w:space="0" w:color="auto"/>
                    <w:left w:val="none" w:sz="0" w:space="0" w:color="auto"/>
                    <w:bottom w:val="none" w:sz="0" w:space="0" w:color="auto"/>
                    <w:right w:val="none" w:sz="0" w:space="0" w:color="auto"/>
                  </w:divBdr>
                  <w:divsChild>
                    <w:div w:id="511915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1780680">
      <w:bodyDiv w:val="1"/>
      <w:marLeft w:val="0"/>
      <w:marRight w:val="0"/>
      <w:marTop w:val="0"/>
      <w:marBottom w:val="0"/>
      <w:divBdr>
        <w:top w:val="none" w:sz="0" w:space="0" w:color="auto"/>
        <w:left w:val="none" w:sz="0" w:space="0" w:color="auto"/>
        <w:bottom w:val="none" w:sz="0" w:space="0" w:color="auto"/>
        <w:right w:val="none" w:sz="0" w:space="0" w:color="auto"/>
      </w:divBdr>
      <w:divsChild>
        <w:div w:id="1298796670">
          <w:marLeft w:val="0"/>
          <w:marRight w:val="0"/>
          <w:marTop w:val="0"/>
          <w:marBottom w:val="0"/>
          <w:divBdr>
            <w:top w:val="none" w:sz="0" w:space="0" w:color="auto"/>
            <w:left w:val="none" w:sz="0" w:space="0" w:color="auto"/>
            <w:bottom w:val="none" w:sz="0" w:space="0" w:color="auto"/>
            <w:right w:val="none" w:sz="0" w:space="0" w:color="auto"/>
          </w:divBdr>
          <w:divsChild>
            <w:div w:id="752508533">
              <w:marLeft w:val="0"/>
              <w:marRight w:val="0"/>
              <w:marTop w:val="0"/>
              <w:marBottom w:val="0"/>
              <w:divBdr>
                <w:top w:val="none" w:sz="0" w:space="0" w:color="auto"/>
                <w:left w:val="none" w:sz="0" w:space="0" w:color="auto"/>
                <w:bottom w:val="none" w:sz="0" w:space="0" w:color="auto"/>
                <w:right w:val="none" w:sz="0" w:space="0" w:color="auto"/>
              </w:divBdr>
              <w:divsChild>
                <w:div w:id="1655255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2165768">
      <w:bodyDiv w:val="1"/>
      <w:marLeft w:val="0"/>
      <w:marRight w:val="0"/>
      <w:marTop w:val="0"/>
      <w:marBottom w:val="0"/>
      <w:divBdr>
        <w:top w:val="none" w:sz="0" w:space="0" w:color="auto"/>
        <w:left w:val="none" w:sz="0" w:space="0" w:color="auto"/>
        <w:bottom w:val="none" w:sz="0" w:space="0" w:color="auto"/>
        <w:right w:val="none" w:sz="0" w:space="0" w:color="auto"/>
      </w:divBdr>
      <w:divsChild>
        <w:div w:id="1950777068">
          <w:marLeft w:val="0"/>
          <w:marRight w:val="0"/>
          <w:marTop w:val="0"/>
          <w:marBottom w:val="0"/>
          <w:divBdr>
            <w:top w:val="none" w:sz="0" w:space="0" w:color="auto"/>
            <w:left w:val="none" w:sz="0" w:space="0" w:color="auto"/>
            <w:bottom w:val="none" w:sz="0" w:space="0" w:color="auto"/>
            <w:right w:val="none" w:sz="0" w:space="0" w:color="auto"/>
          </w:divBdr>
          <w:divsChild>
            <w:div w:id="1060249068">
              <w:marLeft w:val="0"/>
              <w:marRight w:val="0"/>
              <w:marTop w:val="0"/>
              <w:marBottom w:val="0"/>
              <w:divBdr>
                <w:top w:val="none" w:sz="0" w:space="0" w:color="auto"/>
                <w:left w:val="none" w:sz="0" w:space="0" w:color="auto"/>
                <w:bottom w:val="none" w:sz="0" w:space="0" w:color="auto"/>
                <w:right w:val="none" w:sz="0" w:space="0" w:color="auto"/>
              </w:divBdr>
              <w:divsChild>
                <w:div w:id="383068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2380667">
      <w:bodyDiv w:val="1"/>
      <w:marLeft w:val="0"/>
      <w:marRight w:val="0"/>
      <w:marTop w:val="0"/>
      <w:marBottom w:val="0"/>
      <w:divBdr>
        <w:top w:val="none" w:sz="0" w:space="0" w:color="auto"/>
        <w:left w:val="none" w:sz="0" w:space="0" w:color="auto"/>
        <w:bottom w:val="none" w:sz="0" w:space="0" w:color="auto"/>
        <w:right w:val="none" w:sz="0" w:space="0" w:color="auto"/>
      </w:divBdr>
    </w:div>
    <w:div w:id="1287397436">
      <w:bodyDiv w:val="1"/>
      <w:marLeft w:val="0"/>
      <w:marRight w:val="0"/>
      <w:marTop w:val="0"/>
      <w:marBottom w:val="0"/>
      <w:divBdr>
        <w:top w:val="none" w:sz="0" w:space="0" w:color="auto"/>
        <w:left w:val="none" w:sz="0" w:space="0" w:color="auto"/>
        <w:bottom w:val="none" w:sz="0" w:space="0" w:color="auto"/>
        <w:right w:val="none" w:sz="0" w:space="0" w:color="auto"/>
      </w:divBdr>
    </w:div>
    <w:div w:id="1307781401">
      <w:bodyDiv w:val="1"/>
      <w:marLeft w:val="0"/>
      <w:marRight w:val="0"/>
      <w:marTop w:val="0"/>
      <w:marBottom w:val="0"/>
      <w:divBdr>
        <w:top w:val="none" w:sz="0" w:space="0" w:color="auto"/>
        <w:left w:val="none" w:sz="0" w:space="0" w:color="auto"/>
        <w:bottom w:val="none" w:sz="0" w:space="0" w:color="auto"/>
        <w:right w:val="none" w:sz="0" w:space="0" w:color="auto"/>
      </w:divBdr>
      <w:divsChild>
        <w:div w:id="383337055">
          <w:marLeft w:val="0"/>
          <w:marRight w:val="0"/>
          <w:marTop w:val="0"/>
          <w:marBottom w:val="0"/>
          <w:divBdr>
            <w:top w:val="none" w:sz="0" w:space="0" w:color="auto"/>
            <w:left w:val="none" w:sz="0" w:space="0" w:color="auto"/>
            <w:bottom w:val="none" w:sz="0" w:space="0" w:color="auto"/>
            <w:right w:val="none" w:sz="0" w:space="0" w:color="auto"/>
          </w:divBdr>
          <w:divsChild>
            <w:div w:id="1687170952">
              <w:marLeft w:val="0"/>
              <w:marRight w:val="0"/>
              <w:marTop w:val="0"/>
              <w:marBottom w:val="0"/>
              <w:divBdr>
                <w:top w:val="none" w:sz="0" w:space="0" w:color="auto"/>
                <w:left w:val="none" w:sz="0" w:space="0" w:color="auto"/>
                <w:bottom w:val="none" w:sz="0" w:space="0" w:color="auto"/>
                <w:right w:val="none" w:sz="0" w:space="0" w:color="auto"/>
              </w:divBdr>
              <w:divsChild>
                <w:div w:id="278296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9500428">
          <w:marLeft w:val="0"/>
          <w:marRight w:val="0"/>
          <w:marTop w:val="0"/>
          <w:marBottom w:val="0"/>
          <w:divBdr>
            <w:top w:val="none" w:sz="0" w:space="0" w:color="auto"/>
            <w:left w:val="none" w:sz="0" w:space="0" w:color="auto"/>
            <w:bottom w:val="none" w:sz="0" w:space="0" w:color="auto"/>
            <w:right w:val="none" w:sz="0" w:space="0" w:color="auto"/>
          </w:divBdr>
          <w:divsChild>
            <w:div w:id="27025272">
              <w:marLeft w:val="0"/>
              <w:marRight w:val="0"/>
              <w:marTop w:val="0"/>
              <w:marBottom w:val="0"/>
              <w:divBdr>
                <w:top w:val="none" w:sz="0" w:space="0" w:color="auto"/>
                <w:left w:val="none" w:sz="0" w:space="0" w:color="auto"/>
                <w:bottom w:val="none" w:sz="0" w:space="0" w:color="auto"/>
                <w:right w:val="none" w:sz="0" w:space="0" w:color="auto"/>
              </w:divBdr>
              <w:divsChild>
                <w:div w:id="1698506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3630705">
      <w:bodyDiv w:val="1"/>
      <w:marLeft w:val="0"/>
      <w:marRight w:val="0"/>
      <w:marTop w:val="0"/>
      <w:marBottom w:val="0"/>
      <w:divBdr>
        <w:top w:val="none" w:sz="0" w:space="0" w:color="auto"/>
        <w:left w:val="none" w:sz="0" w:space="0" w:color="auto"/>
        <w:bottom w:val="none" w:sz="0" w:space="0" w:color="auto"/>
        <w:right w:val="none" w:sz="0" w:space="0" w:color="auto"/>
      </w:divBdr>
      <w:divsChild>
        <w:div w:id="1657298068">
          <w:marLeft w:val="0"/>
          <w:marRight w:val="0"/>
          <w:marTop w:val="0"/>
          <w:marBottom w:val="0"/>
          <w:divBdr>
            <w:top w:val="none" w:sz="0" w:space="0" w:color="auto"/>
            <w:left w:val="none" w:sz="0" w:space="0" w:color="auto"/>
            <w:bottom w:val="none" w:sz="0" w:space="0" w:color="auto"/>
            <w:right w:val="none" w:sz="0" w:space="0" w:color="auto"/>
          </w:divBdr>
          <w:divsChild>
            <w:div w:id="195654350">
              <w:marLeft w:val="0"/>
              <w:marRight w:val="0"/>
              <w:marTop w:val="0"/>
              <w:marBottom w:val="0"/>
              <w:divBdr>
                <w:top w:val="none" w:sz="0" w:space="0" w:color="auto"/>
                <w:left w:val="none" w:sz="0" w:space="0" w:color="auto"/>
                <w:bottom w:val="none" w:sz="0" w:space="0" w:color="auto"/>
                <w:right w:val="none" w:sz="0" w:space="0" w:color="auto"/>
              </w:divBdr>
              <w:divsChild>
                <w:div w:id="884754020">
                  <w:marLeft w:val="0"/>
                  <w:marRight w:val="0"/>
                  <w:marTop w:val="0"/>
                  <w:marBottom w:val="0"/>
                  <w:divBdr>
                    <w:top w:val="none" w:sz="0" w:space="0" w:color="auto"/>
                    <w:left w:val="none" w:sz="0" w:space="0" w:color="auto"/>
                    <w:bottom w:val="none" w:sz="0" w:space="0" w:color="auto"/>
                    <w:right w:val="none" w:sz="0" w:space="0" w:color="auto"/>
                  </w:divBdr>
                  <w:divsChild>
                    <w:div w:id="426854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5232610">
      <w:bodyDiv w:val="1"/>
      <w:marLeft w:val="0"/>
      <w:marRight w:val="0"/>
      <w:marTop w:val="0"/>
      <w:marBottom w:val="0"/>
      <w:divBdr>
        <w:top w:val="none" w:sz="0" w:space="0" w:color="auto"/>
        <w:left w:val="none" w:sz="0" w:space="0" w:color="auto"/>
        <w:bottom w:val="none" w:sz="0" w:space="0" w:color="auto"/>
        <w:right w:val="none" w:sz="0" w:space="0" w:color="auto"/>
      </w:divBdr>
      <w:divsChild>
        <w:div w:id="1013266368">
          <w:marLeft w:val="0"/>
          <w:marRight w:val="0"/>
          <w:marTop w:val="0"/>
          <w:marBottom w:val="0"/>
          <w:divBdr>
            <w:top w:val="none" w:sz="0" w:space="0" w:color="auto"/>
            <w:left w:val="none" w:sz="0" w:space="0" w:color="auto"/>
            <w:bottom w:val="none" w:sz="0" w:space="0" w:color="auto"/>
            <w:right w:val="none" w:sz="0" w:space="0" w:color="auto"/>
          </w:divBdr>
          <w:divsChild>
            <w:div w:id="671034786">
              <w:marLeft w:val="0"/>
              <w:marRight w:val="0"/>
              <w:marTop w:val="0"/>
              <w:marBottom w:val="0"/>
              <w:divBdr>
                <w:top w:val="none" w:sz="0" w:space="0" w:color="auto"/>
                <w:left w:val="none" w:sz="0" w:space="0" w:color="auto"/>
                <w:bottom w:val="none" w:sz="0" w:space="0" w:color="auto"/>
                <w:right w:val="none" w:sz="0" w:space="0" w:color="auto"/>
              </w:divBdr>
              <w:divsChild>
                <w:div w:id="1563373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5346757">
      <w:bodyDiv w:val="1"/>
      <w:marLeft w:val="0"/>
      <w:marRight w:val="0"/>
      <w:marTop w:val="0"/>
      <w:marBottom w:val="0"/>
      <w:divBdr>
        <w:top w:val="none" w:sz="0" w:space="0" w:color="auto"/>
        <w:left w:val="none" w:sz="0" w:space="0" w:color="auto"/>
        <w:bottom w:val="none" w:sz="0" w:space="0" w:color="auto"/>
        <w:right w:val="none" w:sz="0" w:space="0" w:color="auto"/>
      </w:divBdr>
      <w:divsChild>
        <w:div w:id="835269424">
          <w:marLeft w:val="0"/>
          <w:marRight w:val="0"/>
          <w:marTop w:val="0"/>
          <w:marBottom w:val="0"/>
          <w:divBdr>
            <w:top w:val="none" w:sz="0" w:space="0" w:color="auto"/>
            <w:left w:val="none" w:sz="0" w:space="0" w:color="auto"/>
            <w:bottom w:val="none" w:sz="0" w:space="0" w:color="auto"/>
            <w:right w:val="none" w:sz="0" w:space="0" w:color="auto"/>
          </w:divBdr>
          <w:divsChild>
            <w:div w:id="536742747">
              <w:marLeft w:val="0"/>
              <w:marRight w:val="0"/>
              <w:marTop w:val="0"/>
              <w:marBottom w:val="0"/>
              <w:divBdr>
                <w:top w:val="none" w:sz="0" w:space="0" w:color="auto"/>
                <w:left w:val="none" w:sz="0" w:space="0" w:color="auto"/>
                <w:bottom w:val="none" w:sz="0" w:space="0" w:color="auto"/>
                <w:right w:val="none" w:sz="0" w:space="0" w:color="auto"/>
              </w:divBdr>
              <w:divsChild>
                <w:div w:id="1726756825">
                  <w:marLeft w:val="0"/>
                  <w:marRight w:val="0"/>
                  <w:marTop w:val="0"/>
                  <w:marBottom w:val="0"/>
                  <w:divBdr>
                    <w:top w:val="none" w:sz="0" w:space="0" w:color="auto"/>
                    <w:left w:val="none" w:sz="0" w:space="0" w:color="auto"/>
                    <w:bottom w:val="none" w:sz="0" w:space="0" w:color="auto"/>
                    <w:right w:val="none" w:sz="0" w:space="0" w:color="auto"/>
                  </w:divBdr>
                  <w:divsChild>
                    <w:div w:id="663894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3694226">
      <w:bodyDiv w:val="1"/>
      <w:marLeft w:val="0"/>
      <w:marRight w:val="0"/>
      <w:marTop w:val="0"/>
      <w:marBottom w:val="0"/>
      <w:divBdr>
        <w:top w:val="none" w:sz="0" w:space="0" w:color="auto"/>
        <w:left w:val="none" w:sz="0" w:space="0" w:color="auto"/>
        <w:bottom w:val="none" w:sz="0" w:space="0" w:color="auto"/>
        <w:right w:val="none" w:sz="0" w:space="0" w:color="auto"/>
      </w:divBdr>
      <w:divsChild>
        <w:div w:id="56906600">
          <w:marLeft w:val="0"/>
          <w:marRight w:val="0"/>
          <w:marTop w:val="0"/>
          <w:marBottom w:val="0"/>
          <w:divBdr>
            <w:top w:val="none" w:sz="0" w:space="0" w:color="auto"/>
            <w:left w:val="none" w:sz="0" w:space="0" w:color="auto"/>
            <w:bottom w:val="none" w:sz="0" w:space="0" w:color="auto"/>
            <w:right w:val="none" w:sz="0" w:space="0" w:color="auto"/>
          </w:divBdr>
          <w:divsChild>
            <w:div w:id="1632662436">
              <w:marLeft w:val="0"/>
              <w:marRight w:val="0"/>
              <w:marTop w:val="0"/>
              <w:marBottom w:val="0"/>
              <w:divBdr>
                <w:top w:val="none" w:sz="0" w:space="0" w:color="auto"/>
                <w:left w:val="none" w:sz="0" w:space="0" w:color="auto"/>
                <w:bottom w:val="none" w:sz="0" w:space="0" w:color="auto"/>
                <w:right w:val="none" w:sz="0" w:space="0" w:color="auto"/>
              </w:divBdr>
              <w:divsChild>
                <w:div w:id="1206598602">
                  <w:marLeft w:val="0"/>
                  <w:marRight w:val="0"/>
                  <w:marTop w:val="0"/>
                  <w:marBottom w:val="0"/>
                  <w:divBdr>
                    <w:top w:val="none" w:sz="0" w:space="0" w:color="auto"/>
                    <w:left w:val="none" w:sz="0" w:space="0" w:color="auto"/>
                    <w:bottom w:val="none" w:sz="0" w:space="0" w:color="auto"/>
                    <w:right w:val="none" w:sz="0" w:space="0" w:color="auto"/>
                  </w:divBdr>
                  <w:divsChild>
                    <w:div w:id="1066683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5479667">
      <w:bodyDiv w:val="1"/>
      <w:marLeft w:val="0"/>
      <w:marRight w:val="0"/>
      <w:marTop w:val="0"/>
      <w:marBottom w:val="0"/>
      <w:divBdr>
        <w:top w:val="none" w:sz="0" w:space="0" w:color="auto"/>
        <w:left w:val="none" w:sz="0" w:space="0" w:color="auto"/>
        <w:bottom w:val="none" w:sz="0" w:space="0" w:color="auto"/>
        <w:right w:val="none" w:sz="0" w:space="0" w:color="auto"/>
      </w:divBdr>
      <w:divsChild>
        <w:div w:id="863399422">
          <w:marLeft w:val="0"/>
          <w:marRight w:val="0"/>
          <w:marTop w:val="0"/>
          <w:marBottom w:val="0"/>
          <w:divBdr>
            <w:top w:val="none" w:sz="0" w:space="0" w:color="auto"/>
            <w:left w:val="none" w:sz="0" w:space="0" w:color="auto"/>
            <w:bottom w:val="none" w:sz="0" w:space="0" w:color="auto"/>
            <w:right w:val="none" w:sz="0" w:space="0" w:color="auto"/>
          </w:divBdr>
          <w:divsChild>
            <w:div w:id="567693649">
              <w:marLeft w:val="0"/>
              <w:marRight w:val="0"/>
              <w:marTop w:val="0"/>
              <w:marBottom w:val="0"/>
              <w:divBdr>
                <w:top w:val="none" w:sz="0" w:space="0" w:color="auto"/>
                <w:left w:val="none" w:sz="0" w:space="0" w:color="auto"/>
                <w:bottom w:val="none" w:sz="0" w:space="0" w:color="auto"/>
                <w:right w:val="none" w:sz="0" w:space="0" w:color="auto"/>
              </w:divBdr>
              <w:divsChild>
                <w:div w:id="890506035">
                  <w:marLeft w:val="0"/>
                  <w:marRight w:val="0"/>
                  <w:marTop w:val="0"/>
                  <w:marBottom w:val="0"/>
                  <w:divBdr>
                    <w:top w:val="none" w:sz="0" w:space="0" w:color="auto"/>
                    <w:left w:val="none" w:sz="0" w:space="0" w:color="auto"/>
                    <w:bottom w:val="none" w:sz="0" w:space="0" w:color="auto"/>
                    <w:right w:val="none" w:sz="0" w:space="0" w:color="auto"/>
                  </w:divBdr>
                  <w:divsChild>
                    <w:div w:id="1667131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1789473">
      <w:bodyDiv w:val="1"/>
      <w:marLeft w:val="0"/>
      <w:marRight w:val="0"/>
      <w:marTop w:val="0"/>
      <w:marBottom w:val="0"/>
      <w:divBdr>
        <w:top w:val="none" w:sz="0" w:space="0" w:color="auto"/>
        <w:left w:val="none" w:sz="0" w:space="0" w:color="auto"/>
        <w:bottom w:val="none" w:sz="0" w:space="0" w:color="auto"/>
        <w:right w:val="none" w:sz="0" w:space="0" w:color="auto"/>
      </w:divBdr>
    </w:div>
    <w:div w:id="1697269365">
      <w:bodyDiv w:val="1"/>
      <w:marLeft w:val="0"/>
      <w:marRight w:val="0"/>
      <w:marTop w:val="0"/>
      <w:marBottom w:val="0"/>
      <w:divBdr>
        <w:top w:val="none" w:sz="0" w:space="0" w:color="auto"/>
        <w:left w:val="none" w:sz="0" w:space="0" w:color="auto"/>
        <w:bottom w:val="none" w:sz="0" w:space="0" w:color="auto"/>
        <w:right w:val="none" w:sz="0" w:space="0" w:color="auto"/>
      </w:divBdr>
      <w:divsChild>
        <w:div w:id="1022124829">
          <w:marLeft w:val="0"/>
          <w:marRight w:val="0"/>
          <w:marTop w:val="0"/>
          <w:marBottom w:val="0"/>
          <w:divBdr>
            <w:top w:val="none" w:sz="0" w:space="0" w:color="auto"/>
            <w:left w:val="none" w:sz="0" w:space="0" w:color="auto"/>
            <w:bottom w:val="none" w:sz="0" w:space="0" w:color="auto"/>
            <w:right w:val="none" w:sz="0" w:space="0" w:color="auto"/>
          </w:divBdr>
          <w:divsChild>
            <w:div w:id="1963490498">
              <w:marLeft w:val="0"/>
              <w:marRight w:val="0"/>
              <w:marTop w:val="0"/>
              <w:marBottom w:val="0"/>
              <w:divBdr>
                <w:top w:val="none" w:sz="0" w:space="0" w:color="auto"/>
                <w:left w:val="none" w:sz="0" w:space="0" w:color="auto"/>
                <w:bottom w:val="none" w:sz="0" w:space="0" w:color="auto"/>
                <w:right w:val="none" w:sz="0" w:space="0" w:color="auto"/>
              </w:divBdr>
              <w:divsChild>
                <w:div w:id="846597167">
                  <w:marLeft w:val="0"/>
                  <w:marRight w:val="0"/>
                  <w:marTop w:val="0"/>
                  <w:marBottom w:val="0"/>
                  <w:divBdr>
                    <w:top w:val="none" w:sz="0" w:space="0" w:color="auto"/>
                    <w:left w:val="none" w:sz="0" w:space="0" w:color="auto"/>
                    <w:bottom w:val="none" w:sz="0" w:space="0" w:color="auto"/>
                    <w:right w:val="none" w:sz="0" w:space="0" w:color="auto"/>
                  </w:divBdr>
                  <w:divsChild>
                    <w:div w:id="1236010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7437160">
      <w:bodyDiv w:val="1"/>
      <w:marLeft w:val="0"/>
      <w:marRight w:val="0"/>
      <w:marTop w:val="0"/>
      <w:marBottom w:val="0"/>
      <w:divBdr>
        <w:top w:val="none" w:sz="0" w:space="0" w:color="auto"/>
        <w:left w:val="none" w:sz="0" w:space="0" w:color="auto"/>
        <w:bottom w:val="none" w:sz="0" w:space="0" w:color="auto"/>
        <w:right w:val="none" w:sz="0" w:space="0" w:color="auto"/>
      </w:divBdr>
      <w:divsChild>
        <w:div w:id="728915614">
          <w:marLeft w:val="0"/>
          <w:marRight w:val="0"/>
          <w:marTop w:val="0"/>
          <w:marBottom w:val="0"/>
          <w:divBdr>
            <w:top w:val="none" w:sz="0" w:space="0" w:color="auto"/>
            <w:left w:val="none" w:sz="0" w:space="0" w:color="auto"/>
            <w:bottom w:val="none" w:sz="0" w:space="0" w:color="auto"/>
            <w:right w:val="none" w:sz="0" w:space="0" w:color="auto"/>
          </w:divBdr>
          <w:divsChild>
            <w:div w:id="936329809">
              <w:marLeft w:val="0"/>
              <w:marRight w:val="0"/>
              <w:marTop w:val="0"/>
              <w:marBottom w:val="0"/>
              <w:divBdr>
                <w:top w:val="none" w:sz="0" w:space="0" w:color="auto"/>
                <w:left w:val="none" w:sz="0" w:space="0" w:color="auto"/>
                <w:bottom w:val="none" w:sz="0" w:space="0" w:color="auto"/>
                <w:right w:val="none" w:sz="0" w:space="0" w:color="auto"/>
              </w:divBdr>
              <w:divsChild>
                <w:div w:id="30616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7146418">
      <w:bodyDiv w:val="1"/>
      <w:marLeft w:val="0"/>
      <w:marRight w:val="0"/>
      <w:marTop w:val="0"/>
      <w:marBottom w:val="0"/>
      <w:divBdr>
        <w:top w:val="none" w:sz="0" w:space="0" w:color="auto"/>
        <w:left w:val="none" w:sz="0" w:space="0" w:color="auto"/>
        <w:bottom w:val="none" w:sz="0" w:space="0" w:color="auto"/>
        <w:right w:val="none" w:sz="0" w:space="0" w:color="auto"/>
      </w:divBdr>
      <w:divsChild>
        <w:div w:id="145249102">
          <w:marLeft w:val="0"/>
          <w:marRight w:val="0"/>
          <w:marTop w:val="0"/>
          <w:marBottom w:val="0"/>
          <w:divBdr>
            <w:top w:val="none" w:sz="0" w:space="0" w:color="auto"/>
            <w:left w:val="none" w:sz="0" w:space="0" w:color="auto"/>
            <w:bottom w:val="none" w:sz="0" w:space="0" w:color="auto"/>
            <w:right w:val="none" w:sz="0" w:space="0" w:color="auto"/>
          </w:divBdr>
          <w:divsChild>
            <w:div w:id="542407565">
              <w:marLeft w:val="0"/>
              <w:marRight w:val="0"/>
              <w:marTop w:val="0"/>
              <w:marBottom w:val="0"/>
              <w:divBdr>
                <w:top w:val="none" w:sz="0" w:space="0" w:color="auto"/>
                <w:left w:val="none" w:sz="0" w:space="0" w:color="auto"/>
                <w:bottom w:val="none" w:sz="0" w:space="0" w:color="auto"/>
                <w:right w:val="none" w:sz="0" w:space="0" w:color="auto"/>
              </w:divBdr>
              <w:divsChild>
                <w:div w:id="1574702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0071138">
      <w:bodyDiv w:val="1"/>
      <w:marLeft w:val="0"/>
      <w:marRight w:val="0"/>
      <w:marTop w:val="0"/>
      <w:marBottom w:val="0"/>
      <w:divBdr>
        <w:top w:val="none" w:sz="0" w:space="0" w:color="auto"/>
        <w:left w:val="none" w:sz="0" w:space="0" w:color="auto"/>
        <w:bottom w:val="none" w:sz="0" w:space="0" w:color="auto"/>
        <w:right w:val="none" w:sz="0" w:space="0" w:color="auto"/>
      </w:divBdr>
      <w:divsChild>
        <w:div w:id="884023992">
          <w:marLeft w:val="0"/>
          <w:marRight w:val="0"/>
          <w:marTop w:val="0"/>
          <w:marBottom w:val="0"/>
          <w:divBdr>
            <w:top w:val="none" w:sz="0" w:space="0" w:color="auto"/>
            <w:left w:val="none" w:sz="0" w:space="0" w:color="auto"/>
            <w:bottom w:val="none" w:sz="0" w:space="0" w:color="auto"/>
            <w:right w:val="none" w:sz="0" w:space="0" w:color="auto"/>
          </w:divBdr>
          <w:divsChild>
            <w:div w:id="1699548926">
              <w:marLeft w:val="0"/>
              <w:marRight w:val="0"/>
              <w:marTop w:val="0"/>
              <w:marBottom w:val="0"/>
              <w:divBdr>
                <w:top w:val="none" w:sz="0" w:space="0" w:color="auto"/>
                <w:left w:val="none" w:sz="0" w:space="0" w:color="auto"/>
                <w:bottom w:val="none" w:sz="0" w:space="0" w:color="auto"/>
                <w:right w:val="none" w:sz="0" w:space="0" w:color="auto"/>
              </w:divBdr>
              <w:divsChild>
                <w:div w:id="1020282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4129562">
      <w:bodyDiv w:val="1"/>
      <w:marLeft w:val="0"/>
      <w:marRight w:val="0"/>
      <w:marTop w:val="0"/>
      <w:marBottom w:val="0"/>
      <w:divBdr>
        <w:top w:val="none" w:sz="0" w:space="0" w:color="auto"/>
        <w:left w:val="none" w:sz="0" w:space="0" w:color="auto"/>
        <w:bottom w:val="none" w:sz="0" w:space="0" w:color="auto"/>
        <w:right w:val="none" w:sz="0" w:space="0" w:color="auto"/>
      </w:divBdr>
    </w:div>
    <w:div w:id="1918438102">
      <w:bodyDiv w:val="1"/>
      <w:marLeft w:val="0"/>
      <w:marRight w:val="0"/>
      <w:marTop w:val="0"/>
      <w:marBottom w:val="0"/>
      <w:divBdr>
        <w:top w:val="none" w:sz="0" w:space="0" w:color="auto"/>
        <w:left w:val="none" w:sz="0" w:space="0" w:color="auto"/>
        <w:bottom w:val="none" w:sz="0" w:space="0" w:color="auto"/>
        <w:right w:val="none" w:sz="0" w:space="0" w:color="auto"/>
      </w:divBdr>
    </w:div>
    <w:div w:id="1933199930">
      <w:bodyDiv w:val="1"/>
      <w:marLeft w:val="0"/>
      <w:marRight w:val="0"/>
      <w:marTop w:val="0"/>
      <w:marBottom w:val="0"/>
      <w:divBdr>
        <w:top w:val="none" w:sz="0" w:space="0" w:color="auto"/>
        <w:left w:val="none" w:sz="0" w:space="0" w:color="auto"/>
        <w:bottom w:val="none" w:sz="0" w:space="0" w:color="auto"/>
        <w:right w:val="none" w:sz="0" w:space="0" w:color="auto"/>
      </w:divBdr>
    </w:div>
    <w:div w:id="1987196853">
      <w:bodyDiv w:val="1"/>
      <w:marLeft w:val="0"/>
      <w:marRight w:val="0"/>
      <w:marTop w:val="0"/>
      <w:marBottom w:val="0"/>
      <w:divBdr>
        <w:top w:val="none" w:sz="0" w:space="0" w:color="auto"/>
        <w:left w:val="none" w:sz="0" w:space="0" w:color="auto"/>
        <w:bottom w:val="none" w:sz="0" w:space="0" w:color="auto"/>
        <w:right w:val="none" w:sz="0" w:space="0" w:color="auto"/>
      </w:divBdr>
    </w:div>
    <w:div w:id="1995603151">
      <w:bodyDiv w:val="1"/>
      <w:marLeft w:val="0"/>
      <w:marRight w:val="0"/>
      <w:marTop w:val="0"/>
      <w:marBottom w:val="0"/>
      <w:divBdr>
        <w:top w:val="none" w:sz="0" w:space="0" w:color="auto"/>
        <w:left w:val="none" w:sz="0" w:space="0" w:color="auto"/>
        <w:bottom w:val="none" w:sz="0" w:space="0" w:color="auto"/>
        <w:right w:val="none" w:sz="0" w:space="0" w:color="auto"/>
      </w:divBdr>
      <w:divsChild>
        <w:div w:id="383025047">
          <w:marLeft w:val="0"/>
          <w:marRight w:val="0"/>
          <w:marTop w:val="0"/>
          <w:marBottom w:val="0"/>
          <w:divBdr>
            <w:top w:val="none" w:sz="0" w:space="0" w:color="auto"/>
            <w:left w:val="none" w:sz="0" w:space="0" w:color="auto"/>
            <w:bottom w:val="none" w:sz="0" w:space="0" w:color="auto"/>
            <w:right w:val="none" w:sz="0" w:space="0" w:color="auto"/>
          </w:divBdr>
          <w:divsChild>
            <w:div w:id="2109351365">
              <w:marLeft w:val="0"/>
              <w:marRight w:val="0"/>
              <w:marTop w:val="0"/>
              <w:marBottom w:val="0"/>
              <w:divBdr>
                <w:top w:val="none" w:sz="0" w:space="0" w:color="auto"/>
                <w:left w:val="none" w:sz="0" w:space="0" w:color="auto"/>
                <w:bottom w:val="none" w:sz="0" w:space="0" w:color="auto"/>
                <w:right w:val="none" w:sz="0" w:space="0" w:color="auto"/>
              </w:divBdr>
              <w:divsChild>
                <w:div w:id="964652089">
                  <w:marLeft w:val="0"/>
                  <w:marRight w:val="0"/>
                  <w:marTop w:val="0"/>
                  <w:marBottom w:val="0"/>
                  <w:divBdr>
                    <w:top w:val="none" w:sz="0" w:space="0" w:color="auto"/>
                    <w:left w:val="none" w:sz="0" w:space="0" w:color="auto"/>
                    <w:bottom w:val="none" w:sz="0" w:space="0" w:color="auto"/>
                    <w:right w:val="none" w:sz="0" w:space="0" w:color="auto"/>
                  </w:divBdr>
                  <w:divsChild>
                    <w:div w:id="2099674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9234270">
      <w:bodyDiv w:val="1"/>
      <w:marLeft w:val="0"/>
      <w:marRight w:val="0"/>
      <w:marTop w:val="0"/>
      <w:marBottom w:val="0"/>
      <w:divBdr>
        <w:top w:val="none" w:sz="0" w:space="0" w:color="auto"/>
        <w:left w:val="none" w:sz="0" w:space="0" w:color="auto"/>
        <w:bottom w:val="none" w:sz="0" w:space="0" w:color="auto"/>
        <w:right w:val="none" w:sz="0" w:space="0" w:color="auto"/>
      </w:divBdr>
    </w:div>
    <w:div w:id="2085452133">
      <w:bodyDiv w:val="1"/>
      <w:marLeft w:val="0"/>
      <w:marRight w:val="0"/>
      <w:marTop w:val="0"/>
      <w:marBottom w:val="0"/>
      <w:divBdr>
        <w:top w:val="none" w:sz="0" w:space="0" w:color="auto"/>
        <w:left w:val="none" w:sz="0" w:space="0" w:color="auto"/>
        <w:bottom w:val="none" w:sz="0" w:space="0" w:color="auto"/>
        <w:right w:val="none" w:sz="0" w:space="0" w:color="auto"/>
      </w:divBdr>
      <w:divsChild>
        <w:div w:id="950475067">
          <w:marLeft w:val="0"/>
          <w:marRight w:val="0"/>
          <w:marTop w:val="0"/>
          <w:marBottom w:val="0"/>
          <w:divBdr>
            <w:top w:val="none" w:sz="0" w:space="0" w:color="auto"/>
            <w:left w:val="none" w:sz="0" w:space="0" w:color="auto"/>
            <w:bottom w:val="none" w:sz="0" w:space="0" w:color="auto"/>
            <w:right w:val="none" w:sz="0" w:space="0" w:color="auto"/>
          </w:divBdr>
          <w:divsChild>
            <w:div w:id="890462276">
              <w:marLeft w:val="0"/>
              <w:marRight w:val="0"/>
              <w:marTop w:val="0"/>
              <w:marBottom w:val="0"/>
              <w:divBdr>
                <w:top w:val="none" w:sz="0" w:space="0" w:color="auto"/>
                <w:left w:val="none" w:sz="0" w:space="0" w:color="auto"/>
                <w:bottom w:val="none" w:sz="0" w:space="0" w:color="auto"/>
                <w:right w:val="none" w:sz="0" w:space="0" w:color="auto"/>
              </w:divBdr>
              <w:divsChild>
                <w:div w:id="2064717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5806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582</TotalTime>
  <Pages>5</Pages>
  <Words>2844</Words>
  <Characters>16212</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Prynne (1903663)</dc:creator>
  <cp:keywords/>
  <dc:description/>
  <cp:lastModifiedBy>Lauren Prynne (1903663)</cp:lastModifiedBy>
  <cp:revision>19</cp:revision>
  <dcterms:created xsi:type="dcterms:W3CDTF">2019-12-19T14:37:00Z</dcterms:created>
  <dcterms:modified xsi:type="dcterms:W3CDTF">2020-01-05T14:45:00Z</dcterms:modified>
</cp:coreProperties>
</file>