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DFF96B" w14:textId="197A936D" w:rsidR="007726B0" w:rsidRDefault="007726B0" w:rsidP="00C22C2A">
      <w:pPr>
        <w:pStyle w:val="NormalWeb"/>
        <w:spacing w:line="360" w:lineRule="auto"/>
        <w:rPr>
          <w:rStyle w:val="Strong"/>
        </w:rPr>
      </w:pPr>
      <w:r>
        <w:rPr>
          <w:noProof/>
        </w:rPr>
        <w:drawing>
          <wp:inline distT="0" distB="0" distL="0" distR="0" wp14:anchorId="1A97D99A" wp14:editId="4E83A82F">
            <wp:extent cx="5715000" cy="3810000"/>
            <wp:effectExtent l="0" t="0" r="0" b="0"/>
            <wp:docPr id="8068673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6867329" name="Picture 806867329"/>
                    <pic:cNvPicPr/>
                  </pic:nvPicPr>
                  <pic:blipFill>
                    <a:blip r:embed="rId8">
                      <a:extLst>
                        <a:ext uri="{28A0092B-C50C-407E-A947-70E740481C1C}">
                          <a14:useLocalDpi xmlns:a14="http://schemas.microsoft.com/office/drawing/2010/main" val="0"/>
                        </a:ext>
                      </a:extLst>
                    </a:blip>
                    <a:stretch>
                      <a:fillRect/>
                    </a:stretch>
                  </pic:blipFill>
                  <pic:spPr>
                    <a:xfrm>
                      <a:off x="0" y="0"/>
                      <a:ext cx="5715000" cy="3810000"/>
                    </a:xfrm>
                    <a:prstGeom prst="rect">
                      <a:avLst/>
                    </a:prstGeom>
                  </pic:spPr>
                </pic:pic>
              </a:graphicData>
            </a:graphic>
          </wp:inline>
        </w:drawing>
      </w:r>
    </w:p>
    <w:p w14:paraId="3D5B9DEE" w14:textId="77777777" w:rsidR="007726B0" w:rsidRDefault="007726B0" w:rsidP="00C22C2A">
      <w:pPr>
        <w:pStyle w:val="NormalWeb"/>
        <w:spacing w:line="360" w:lineRule="auto"/>
        <w:rPr>
          <w:rStyle w:val="Strong"/>
        </w:rPr>
      </w:pPr>
    </w:p>
    <w:p w14:paraId="63596C85" w14:textId="36C9574D" w:rsidR="007726B0" w:rsidRPr="007726B0" w:rsidRDefault="007726B0" w:rsidP="00C22C2A">
      <w:pPr>
        <w:pStyle w:val="NormalWeb"/>
        <w:spacing w:line="360" w:lineRule="auto"/>
        <w:rPr>
          <w:rFonts w:ascii="Arial" w:hAnsi="Arial" w:cs="Arial"/>
        </w:rPr>
      </w:pPr>
      <w:r w:rsidRPr="007726B0">
        <w:rPr>
          <w:rStyle w:val="Strong"/>
          <w:rFonts w:ascii="Arial" w:hAnsi="Arial" w:cs="Arial"/>
        </w:rPr>
        <w:t>Design Thinking and Innovation through Digital Transformation</w:t>
      </w:r>
    </w:p>
    <w:p w14:paraId="78A50D38" w14:textId="7F9E6E7D" w:rsidR="007726B0" w:rsidRPr="007726B0" w:rsidRDefault="007726B0" w:rsidP="00C22C2A">
      <w:pPr>
        <w:pStyle w:val="NormalWeb"/>
        <w:spacing w:line="360" w:lineRule="auto"/>
        <w:rPr>
          <w:rFonts w:ascii="Arial" w:hAnsi="Arial" w:cs="Arial"/>
        </w:rPr>
      </w:pPr>
      <w:r w:rsidRPr="007726B0">
        <w:rPr>
          <w:rStyle w:val="Strong"/>
          <w:rFonts w:ascii="Arial" w:hAnsi="Arial" w:cs="Arial"/>
        </w:rPr>
        <w:t>Student Name:</w:t>
      </w:r>
      <w:r w:rsidRPr="007726B0">
        <w:rPr>
          <w:rFonts w:ascii="Arial" w:hAnsi="Arial" w:cs="Arial"/>
        </w:rPr>
        <w:t xml:space="preserve"> Brian O’Neal Salazar Chavez</w:t>
      </w:r>
      <w:r w:rsidRPr="007726B0">
        <w:rPr>
          <w:rFonts w:ascii="Arial" w:hAnsi="Arial" w:cs="Arial"/>
        </w:rPr>
        <w:br/>
      </w:r>
      <w:r w:rsidRPr="007726B0">
        <w:rPr>
          <w:rStyle w:val="Strong"/>
          <w:rFonts w:ascii="Arial" w:hAnsi="Arial" w:cs="Arial"/>
        </w:rPr>
        <w:t>Student ID:</w:t>
      </w:r>
      <w:r w:rsidRPr="007726B0">
        <w:rPr>
          <w:rFonts w:ascii="Arial" w:hAnsi="Arial" w:cs="Arial"/>
        </w:rPr>
        <w:t xml:space="preserve"> 2332410</w:t>
      </w:r>
      <w:r w:rsidRPr="007726B0">
        <w:rPr>
          <w:rFonts w:ascii="Arial" w:hAnsi="Arial" w:cs="Arial"/>
        </w:rPr>
        <w:br/>
      </w:r>
      <w:r w:rsidRPr="007726B0">
        <w:rPr>
          <w:rStyle w:val="Strong"/>
          <w:rFonts w:ascii="Arial" w:hAnsi="Arial" w:cs="Arial"/>
        </w:rPr>
        <w:t>Programme:</w:t>
      </w:r>
      <w:r w:rsidRPr="007726B0">
        <w:rPr>
          <w:rFonts w:ascii="Arial" w:hAnsi="Arial" w:cs="Arial"/>
        </w:rPr>
        <w:t xml:space="preserve"> BA Leadership and Management Skills in the Workplace</w:t>
      </w:r>
      <w:r w:rsidRPr="007726B0">
        <w:rPr>
          <w:rFonts w:ascii="Arial" w:hAnsi="Arial" w:cs="Arial"/>
        </w:rPr>
        <w:br/>
      </w:r>
      <w:r w:rsidRPr="007726B0">
        <w:rPr>
          <w:rStyle w:val="Strong"/>
          <w:rFonts w:ascii="Arial" w:hAnsi="Arial" w:cs="Arial"/>
        </w:rPr>
        <w:t>Module:</w:t>
      </w:r>
      <w:r w:rsidRPr="007726B0">
        <w:rPr>
          <w:rFonts w:ascii="Arial" w:hAnsi="Arial" w:cs="Arial"/>
        </w:rPr>
        <w:t xml:space="preserve"> Design Thinking and Innovation</w:t>
      </w:r>
      <w:r w:rsidRPr="007726B0">
        <w:rPr>
          <w:rFonts w:ascii="Arial" w:hAnsi="Arial" w:cs="Arial"/>
        </w:rPr>
        <w:br/>
      </w:r>
      <w:r w:rsidRPr="007726B0">
        <w:rPr>
          <w:rStyle w:val="Strong"/>
          <w:rFonts w:ascii="Arial" w:hAnsi="Arial" w:cs="Arial"/>
        </w:rPr>
        <w:t>Module Code:</w:t>
      </w:r>
      <w:r w:rsidRPr="007726B0">
        <w:rPr>
          <w:rFonts w:ascii="Arial" w:hAnsi="Arial" w:cs="Arial"/>
        </w:rPr>
        <w:t xml:space="preserve"> LCLM6002</w:t>
      </w:r>
      <w:r w:rsidRPr="007726B0">
        <w:rPr>
          <w:rFonts w:ascii="Arial" w:hAnsi="Arial" w:cs="Arial"/>
        </w:rPr>
        <w:br/>
      </w:r>
      <w:r w:rsidRPr="007726B0">
        <w:rPr>
          <w:rStyle w:val="Strong"/>
          <w:rFonts w:ascii="Arial" w:hAnsi="Arial" w:cs="Arial"/>
        </w:rPr>
        <w:t>Module Leader:</w:t>
      </w:r>
      <w:r w:rsidRPr="007726B0">
        <w:rPr>
          <w:rFonts w:ascii="Arial" w:hAnsi="Arial" w:cs="Arial"/>
        </w:rPr>
        <w:t xml:space="preserve"> Rexon Nting</w:t>
      </w:r>
      <w:r w:rsidRPr="007726B0">
        <w:rPr>
          <w:rFonts w:ascii="Arial" w:hAnsi="Arial" w:cs="Arial"/>
        </w:rPr>
        <w:br/>
      </w:r>
      <w:r w:rsidRPr="007726B0">
        <w:rPr>
          <w:rFonts w:ascii="Arial" w:hAnsi="Arial" w:cs="Arial"/>
        </w:rPr>
        <w:br/>
      </w:r>
    </w:p>
    <w:p w14:paraId="70FEFC31" w14:textId="0D3E8007" w:rsidR="00C8342B" w:rsidRDefault="00C8342B" w:rsidP="00C22C2A">
      <w:pPr>
        <w:spacing w:line="360" w:lineRule="auto"/>
      </w:pPr>
    </w:p>
    <w:p w14:paraId="37D93819" w14:textId="77777777" w:rsidR="007726B0" w:rsidRDefault="007726B0" w:rsidP="00C22C2A">
      <w:pPr>
        <w:spacing w:line="360" w:lineRule="auto"/>
      </w:pPr>
    </w:p>
    <w:p w14:paraId="664D83AC" w14:textId="77777777" w:rsidR="007726B0" w:rsidRDefault="007726B0" w:rsidP="00C22C2A">
      <w:pPr>
        <w:spacing w:line="360" w:lineRule="auto"/>
      </w:pPr>
    </w:p>
    <w:p w14:paraId="2CF6AF94" w14:textId="596465B9" w:rsidR="007726B0" w:rsidRPr="00096F6A" w:rsidRDefault="007726B0" w:rsidP="00C22C2A">
      <w:pPr>
        <w:spacing w:line="360" w:lineRule="auto"/>
        <w:rPr>
          <w:rFonts w:ascii="Arial" w:hAnsi="Arial" w:cs="Arial"/>
          <w:b/>
          <w:bCs/>
        </w:rPr>
      </w:pPr>
    </w:p>
    <w:sdt>
      <w:sdtPr>
        <w:rPr>
          <w:rFonts w:ascii="Arial" w:eastAsiaTheme="minorHAnsi" w:hAnsi="Arial" w:cs="Arial"/>
          <w:b/>
          <w:bCs/>
          <w:color w:val="0D0D0D" w:themeColor="text1" w:themeTint="F2"/>
          <w:kern w:val="2"/>
          <w:sz w:val="24"/>
          <w:szCs w:val="24"/>
          <w:lang w:eastAsia="en-US"/>
          <w14:ligatures w14:val="standardContextual"/>
        </w:rPr>
        <w:id w:val="-485471142"/>
        <w:docPartObj>
          <w:docPartGallery w:val="Table of Contents"/>
          <w:docPartUnique/>
        </w:docPartObj>
      </w:sdtPr>
      <w:sdtEndPr>
        <w:rPr>
          <w:rFonts w:asciiTheme="minorHAnsi" w:hAnsiTheme="minorHAnsi" w:cstheme="minorBidi"/>
          <w:color w:val="auto"/>
        </w:rPr>
      </w:sdtEndPr>
      <w:sdtContent>
        <w:p w14:paraId="37251AEA" w14:textId="59444A80" w:rsidR="005E21E1" w:rsidRPr="00096388" w:rsidRDefault="006E2174">
          <w:pPr>
            <w:pStyle w:val="TOCHeading"/>
            <w:rPr>
              <w:rFonts w:ascii="Arial" w:hAnsi="Arial" w:cs="Arial"/>
              <w:b/>
              <w:bCs/>
              <w:color w:val="0D0D0D" w:themeColor="text1" w:themeTint="F2"/>
              <w:sz w:val="24"/>
              <w:szCs w:val="24"/>
            </w:rPr>
          </w:pPr>
          <w:r w:rsidRPr="00096388">
            <w:rPr>
              <w:rFonts w:ascii="Arial" w:hAnsi="Arial" w:cs="Arial"/>
              <w:b/>
              <w:bCs/>
              <w:color w:val="0D0D0D" w:themeColor="text1" w:themeTint="F2"/>
              <w:sz w:val="24"/>
              <w:szCs w:val="24"/>
            </w:rPr>
            <w:t xml:space="preserve">Table of </w:t>
          </w:r>
          <w:r w:rsidR="005E21E1" w:rsidRPr="00096388">
            <w:rPr>
              <w:rFonts w:ascii="Arial" w:hAnsi="Arial" w:cs="Arial"/>
              <w:b/>
              <w:bCs/>
              <w:color w:val="0D0D0D" w:themeColor="text1" w:themeTint="F2"/>
              <w:sz w:val="24"/>
              <w:szCs w:val="24"/>
            </w:rPr>
            <w:t>Contents</w:t>
          </w:r>
        </w:p>
        <w:p w14:paraId="3582E02D" w14:textId="0B5D869D" w:rsidR="0023629A" w:rsidRDefault="005E21E1">
          <w:pPr>
            <w:pStyle w:val="TOC1"/>
            <w:tabs>
              <w:tab w:val="left" w:pos="480"/>
              <w:tab w:val="right" w:leader="dot" w:pos="9016"/>
            </w:tabs>
            <w:rPr>
              <w:rFonts w:eastAsiaTheme="minorEastAsia"/>
              <w:noProof/>
              <w:lang w:eastAsia="en-GB"/>
            </w:rPr>
          </w:pPr>
          <w:r w:rsidRPr="001935A1">
            <w:rPr>
              <w:rFonts w:ascii="Arial" w:hAnsi="Arial" w:cs="Arial"/>
            </w:rPr>
            <w:fldChar w:fldCharType="begin"/>
          </w:r>
          <w:r w:rsidRPr="001935A1">
            <w:rPr>
              <w:rFonts w:ascii="Arial" w:hAnsi="Arial" w:cs="Arial"/>
            </w:rPr>
            <w:instrText xml:space="preserve"> TOC \o "1-3" \h \z \u </w:instrText>
          </w:r>
          <w:r w:rsidRPr="001935A1">
            <w:rPr>
              <w:rFonts w:ascii="Arial" w:hAnsi="Arial" w:cs="Arial"/>
            </w:rPr>
            <w:fldChar w:fldCharType="separate"/>
          </w:r>
          <w:hyperlink w:anchor="_Toc237514810" w:history="1">
            <w:r w:rsidR="0023629A" w:rsidRPr="00A3653F">
              <w:rPr>
                <w:rStyle w:val="Hyperlink"/>
                <w:rFonts w:ascii="Arial" w:hAnsi="Arial" w:cs="Arial"/>
                <w:b/>
                <w:noProof/>
              </w:rPr>
              <w:t>1.</w:t>
            </w:r>
            <w:r w:rsidR="0023629A">
              <w:rPr>
                <w:rFonts w:eastAsiaTheme="minorEastAsia"/>
                <w:noProof/>
                <w:lang w:eastAsia="en-GB"/>
              </w:rPr>
              <w:tab/>
            </w:r>
            <w:r w:rsidR="0023629A" w:rsidRPr="00A3653F">
              <w:rPr>
                <w:rStyle w:val="Hyperlink"/>
                <w:rFonts w:ascii="Arial" w:hAnsi="Arial" w:cs="Arial"/>
                <w:b/>
                <w:bCs/>
                <w:noProof/>
              </w:rPr>
              <w:t>Introduction</w:t>
            </w:r>
            <w:r w:rsidR="0023629A">
              <w:rPr>
                <w:noProof/>
                <w:webHidden/>
              </w:rPr>
              <w:tab/>
            </w:r>
            <w:r w:rsidR="0023629A">
              <w:rPr>
                <w:noProof/>
                <w:webHidden/>
              </w:rPr>
              <w:fldChar w:fldCharType="begin"/>
            </w:r>
            <w:r w:rsidR="0023629A">
              <w:rPr>
                <w:noProof/>
                <w:webHidden/>
              </w:rPr>
              <w:instrText xml:space="preserve"> PAGEREF _Toc237514810 \h </w:instrText>
            </w:r>
            <w:r w:rsidR="0023629A">
              <w:rPr>
                <w:noProof/>
                <w:webHidden/>
              </w:rPr>
            </w:r>
            <w:r w:rsidR="0023629A">
              <w:rPr>
                <w:noProof/>
                <w:webHidden/>
              </w:rPr>
              <w:fldChar w:fldCharType="separate"/>
            </w:r>
            <w:r w:rsidR="0023629A">
              <w:rPr>
                <w:noProof/>
                <w:webHidden/>
              </w:rPr>
              <w:t>1</w:t>
            </w:r>
            <w:r w:rsidR="0023629A">
              <w:rPr>
                <w:noProof/>
                <w:webHidden/>
              </w:rPr>
              <w:fldChar w:fldCharType="end"/>
            </w:r>
          </w:hyperlink>
        </w:p>
        <w:p w14:paraId="78DEF988" w14:textId="4D9774DA" w:rsidR="0023629A" w:rsidRDefault="0023629A">
          <w:pPr>
            <w:pStyle w:val="TOC1"/>
            <w:tabs>
              <w:tab w:val="left" w:pos="480"/>
              <w:tab w:val="right" w:leader="dot" w:pos="9016"/>
            </w:tabs>
            <w:rPr>
              <w:rFonts w:eastAsiaTheme="minorEastAsia"/>
              <w:noProof/>
              <w:lang w:eastAsia="en-GB"/>
            </w:rPr>
          </w:pPr>
          <w:hyperlink w:anchor="_Toc237514811" w:history="1">
            <w:r w:rsidRPr="00A3653F">
              <w:rPr>
                <w:rStyle w:val="Hyperlink"/>
                <w:rFonts w:ascii="Arial" w:hAnsi="Arial" w:cs="Arial"/>
                <w:b/>
                <w:bCs/>
                <w:noProof/>
              </w:rPr>
              <w:t>2.</w:t>
            </w:r>
            <w:r>
              <w:rPr>
                <w:rFonts w:eastAsiaTheme="minorEastAsia"/>
                <w:noProof/>
                <w:lang w:eastAsia="en-GB"/>
              </w:rPr>
              <w:tab/>
            </w:r>
            <w:r w:rsidRPr="00A3653F">
              <w:rPr>
                <w:rStyle w:val="Hyperlink"/>
                <w:rFonts w:ascii="Arial" w:hAnsi="Arial" w:cs="Arial"/>
                <w:b/>
                <w:bCs/>
                <w:noProof/>
              </w:rPr>
              <w:t>Design Thinking and Innovation</w:t>
            </w:r>
            <w:r>
              <w:rPr>
                <w:noProof/>
                <w:webHidden/>
              </w:rPr>
              <w:tab/>
            </w:r>
            <w:r>
              <w:rPr>
                <w:noProof/>
                <w:webHidden/>
              </w:rPr>
              <w:fldChar w:fldCharType="begin"/>
            </w:r>
            <w:r>
              <w:rPr>
                <w:noProof/>
                <w:webHidden/>
              </w:rPr>
              <w:instrText xml:space="preserve"> PAGEREF _Toc237514811 \h </w:instrText>
            </w:r>
            <w:r>
              <w:rPr>
                <w:noProof/>
                <w:webHidden/>
              </w:rPr>
            </w:r>
            <w:r>
              <w:rPr>
                <w:noProof/>
                <w:webHidden/>
              </w:rPr>
              <w:fldChar w:fldCharType="separate"/>
            </w:r>
            <w:r>
              <w:rPr>
                <w:noProof/>
                <w:webHidden/>
              </w:rPr>
              <w:t>2</w:t>
            </w:r>
            <w:r>
              <w:rPr>
                <w:noProof/>
                <w:webHidden/>
              </w:rPr>
              <w:fldChar w:fldCharType="end"/>
            </w:r>
          </w:hyperlink>
        </w:p>
        <w:p w14:paraId="1D17D8C9" w14:textId="055F2A62" w:rsidR="0023629A" w:rsidRDefault="0023629A">
          <w:pPr>
            <w:pStyle w:val="TOC2"/>
            <w:tabs>
              <w:tab w:val="left" w:pos="960"/>
              <w:tab w:val="right" w:leader="dot" w:pos="9016"/>
            </w:tabs>
            <w:rPr>
              <w:rFonts w:eastAsiaTheme="minorEastAsia"/>
              <w:noProof/>
              <w:lang w:eastAsia="en-GB"/>
            </w:rPr>
          </w:pPr>
          <w:hyperlink w:anchor="_Toc237514812" w:history="1">
            <w:r w:rsidRPr="00A3653F">
              <w:rPr>
                <w:rStyle w:val="Hyperlink"/>
                <w:rFonts w:ascii="Arial" w:hAnsi="Arial" w:cs="Arial"/>
                <w:b/>
                <w:bCs/>
                <w:noProof/>
              </w:rPr>
              <w:t>2.1</w:t>
            </w:r>
            <w:r>
              <w:rPr>
                <w:rFonts w:eastAsiaTheme="minorEastAsia"/>
                <w:noProof/>
                <w:lang w:eastAsia="en-GB"/>
              </w:rPr>
              <w:tab/>
            </w:r>
            <w:r w:rsidRPr="00A3653F">
              <w:rPr>
                <w:rStyle w:val="Hyperlink"/>
                <w:rFonts w:ascii="Arial" w:hAnsi="Arial" w:cs="Arial"/>
                <w:b/>
                <w:bCs/>
                <w:noProof/>
              </w:rPr>
              <w:t>Concept of Design Thinking</w:t>
            </w:r>
            <w:r>
              <w:rPr>
                <w:noProof/>
                <w:webHidden/>
              </w:rPr>
              <w:tab/>
            </w:r>
            <w:r>
              <w:rPr>
                <w:noProof/>
                <w:webHidden/>
              </w:rPr>
              <w:fldChar w:fldCharType="begin"/>
            </w:r>
            <w:r>
              <w:rPr>
                <w:noProof/>
                <w:webHidden/>
              </w:rPr>
              <w:instrText xml:space="preserve"> PAGEREF _Toc237514812 \h </w:instrText>
            </w:r>
            <w:r>
              <w:rPr>
                <w:noProof/>
                <w:webHidden/>
              </w:rPr>
            </w:r>
            <w:r>
              <w:rPr>
                <w:noProof/>
                <w:webHidden/>
              </w:rPr>
              <w:fldChar w:fldCharType="separate"/>
            </w:r>
            <w:r>
              <w:rPr>
                <w:noProof/>
                <w:webHidden/>
              </w:rPr>
              <w:t>2</w:t>
            </w:r>
            <w:r>
              <w:rPr>
                <w:noProof/>
                <w:webHidden/>
              </w:rPr>
              <w:fldChar w:fldCharType="end"/>
            </w:r>
          </w:hyperlink>
        </w:p>
        <w:p w14:paraId="36E44C98" w14:textId="568E097E" w:rsidR="0023629A" w:rsidRDefault="0023629A">
          <w:pPr>
            <w:pStyle w:val="TOC2"/>
            <w:tabs>
              <w:tab w:val="left" w:pos="960"/>
              <w:tab w:val="right" w:leader="dot" w:pos="9016"/>
            </w:tabs>
            <w:rPr>
              <w:rFonts w:eastAsiaTheme="minorEastAsia"/>
              <w:noProof/>
              <w:lang w:eastAsia="en-GB"/>
            </w:rPr>
          </w:pPr>
          <w:hyperlink w:anchor="_Toc237514813" w:history="1">
            <w:r w:rsidRPr="00A3653F">
              <w:rPr>
                <w:rStyle w:val="Hyperlink"/>
                <w:rFonts w:ascii="Arial" w:hAnsi="Arial" w:cs="Arial"/>
                <w:b/>
                <w:bCs/>
                <w:noProof/>
              </w:rPr>
              <w:t>2.2</w:t>
            </w:r>
            <w:r>
              <w:rPr>
                <w:rFonts w:eastAsiaTheme="minorEastAsia"/>
                <w:noProof/>
                <w:lang w:eastAsia="en-GB"/>
              </w:rPr>
              <w:tab/>
            </w:r>
            <w:r w:rsidRPr="00A3653F">
              <w:rPr>
                <w:rStyle w:val="Hyperlink"/>
                <w:rFonts w:ascii="Arial" w:hAnsi="Arial" w:cs="Arial"/>
                <w:b/>
                <w:bCs/>
                <w:noProof/>
              </w:rPr>
              <w:t>The Five Stages of Design Thinking</w:t>
            </w:r>
            <w:r>
              <w:rPr>
                <w:noProof/>
                <w:webHidden/>
              </w:rPr>
              <w:tab/>
            </w:r>
            <w:r>
              <w:rPr>
                <w:noProof/>
                <w:webHidden/>
              </w:rPr>
              <w:fldChar w:fldCharType="begin"/>
            </w:r>
            <w:r>
              <w:rPr>
                <w:noProof/>
                <w:webHidden/>
              </w:rPr>
              <w:instrText xml:space="preserve"> PAGEREF _Toc237514813 \h </w:instrText>
            </w:r>
            <w:r>
              <w:rPr>
                <w:noProof/>
                <w:webHidden/>
              </w:rPr>
            </w:r>
            <w:r>
              <w:rPr>
                <w:noProof/>
                <w:webHidden/>
              </w:rPr>
              <w:fldChar w:fldCharType="separate"/>
            </w:r>
            <w:r>
              <w:rPr>
                <w:noProof/>
                <w:webHidden/>
              </w:rPr>
              <w:t>2</w:t>
            </w:r>
            <w:r>
              <w:rPr>
                <w:noProof/>
                <w:webHidden/>
              </w:rPr>
              <w:fldChar w:fldCharType="end"/>
            </w:r>
          </w:hyperlink>
        </w:p>
        <w:p w14:paraId="6F5B382F" w14:textId="38884B50" w:rsidR="0023629A" w:rsidRDefault="0023629A">
          <w:pPr>
            <w:pStyle w:val="TOC2"/>
            <w:tabs>
              <w:tab w:val="left" w:pos="960"/>
              <w:tab w:val="right" w:leader="dot" w:pos="9016"/>
            </w:tabs>
            <w:rPr>
              <w:rFonts w:eastAsiaTheme="minorEastAsia"/>
              <w:noProof/>
              <w:lang w:eastAsia="en-GB"/>
            </w:rPr>
          </w:pPr>
          <w:hyperlink w:anchor="_Toc237514814" w:history="1">
            <w:r w:rsidRPr="00A3653F">
              <w:rPr>
                <w:rStyle w:val="Hyperlink"/>
                <w:rFonts w:ascii="Arial" w:hAnsi="Arial" w:cs="Arial"/>
                <w:b/>
                <w:bCs/>
                <w:noProof/>
              </w:rPr>
              <w:t>2.3</w:t>
            </w:r>
            <w:r>
              <w:rPr>
                <w:rFonts w:eastAsiaTheme="minorEastAsia"/>
                <w:noProof/>
                <w:lang w:eastAsia="en-GB"/>
              </w:rPr>
              <w:tab/>
            </w:r>
            <w:r w:rsidRPr="00A3653F">
              <w:rPr>
                <w:rStyle w:val="Hyperlink"/>
                <w:rFonts w:ascii="Arial" w:hAnsi="Arial" w:cs="Arial"/>
                <w:b/>
                <w:bCs/>
                <w:noProof/>
              </w:rPr>
              <w:t>Design Thinking and Traditional Approaches</w:t>
            </w:r>
            <w:r>
              <w:rPr>
                <w:noProof/>
                <w:webHidden/>
              </w:rPr>
              <w:tab/>
            </w:r>
            <w:r>
              <w:rPr>
                <w:noProof/>
                <w:webHidden/>
              </w:rPr>
              <w:fldChar w:fldCharType="begin"/>
            </w:r>
            <w:r>
              <w:rPr>
                <w:noProof/>
                <w:webHidden/>
              </w:rPr>
              <w:instrText xml:space="preserve"> PAGEREF _Toc237514814 \h </w:instrText>
            </w:r>
            <w:r>
              <w:rPr>
                <w:noProof/>
                <w:webHidden/>
              </w:rPr>
            </w:r>
            <w:r>
              <w:rPr>
                <w:noProof/>
                <w:webHidden/>
              </w:rPr>
              <w:fldChar w:fldCharType="separate"/>
            </w:r>
            <w:r>
              <w:rPr>
                <w:noProof/>
                <w:webHidden/>
              </w:rPr>
              <w:t>2</w:t>
            </w:r>
            <w:r>
              <w:rPr>
                <w:noProof/>
                <w:webHidden/>
              </w:rPr>
              <w:fldChar w:fldCharType="end"/>
            </w:r>
          </w:hyperlink>
        </w:p>
        <w:p w14:paraId="19876288" w14:textId="1BFBDDD7" w:rsidR="0023629A" w:rsidRDefault="0023629A">
          <w:pPr>
            <w:pStyle w:val="TOC2"/>
            <w:tabs>
              <w:tab w:val="left" w:pos="960"/>
              <w:tab w:val="right" w:leader="dot" w:pos="9016"/>
            </w:tabs>
            <w:rPr>
              <w:rFonts w:eastAsiaTheme="minorEastAsia"/>
              <w:noProof/>
              <w:lang w:eastAsia="en-GB"/>
            </w:rPr>
          </w:pPr>
          <w:hyperlink w:anchor="_Toc237514815" w:history="1">
            <w:r w:rsidRPr="00A3653F">
              <w:rPr>
                <w:rStyle w:val="Hyperlink"/>
                <w:rFonts w:ascii="Arial" w:hAnsi="Arial" w:cs="Arial"/>
                <w:b/>
                <w:bCs/>
                <w:noProof/>
              </w:rPr>
              <w:t>2.4</w:t>
            </w:r>
            <w:r>
              <w:rPr>
                <w:rFonts w:eastAsiaTheme="minorEastAsia"/>
                <w:noProof/>
                <w:lang w:eastAsia="en-GB"/>
              </w:rPr>
              <w:tab/>
            </w:r>
            <w:r w:rsidRPr="00A3653F">
              <w:rPr>
                <w:rStyle w:val="Hyperlink"/>
                <w:rFonts w:ascii="Arial" w:hAnsi="Arial" w:cs="Arial"/>
                <w:b/>
                <w:bCs/>
                <w:noProof/>
              </w:rPr>
              <w:t>The Double Diamond Framework</w:t>
            </w:r>
            <w:r>
              <w:rPr>
                <w:noProof/>
                <w:webHidden/>
              </w:rPr>
              <w:tab/>
            </w:r>
            <w:r>
              <w:rPr>
                <w:noProof/>
                <w:webHidden/>
              </w:rPr>
              <w:fldChar w:fldCharType="begin"/>
            </w:r>
            <w:r>
              <w:rPr>
                <w:noProof/>
                <w:webHidden/>
              </w:rPr>
              <w:instrText xml:space="preserve"> PAGEREF _Toc237514815 \h </w:instrText>
            </w:r>
            <w:r>
              <w:rPr>
                <w:noProof/>
                <w:webHidden/>
              </w:rPr>
            </w:r>
            <w:r>
              <w:rPr>
                <w:noProof/>
                <w:webHidden/>
              </w:rPr>
              <w:fldChar w:fldCharType="separate"/>
            </w:r>
            <w:r>
              <w:rPr>
                <w:noProof/>
                <w:webHidden/>
              </w:rPr>
              <w:t>3</w:t>
            </w:r>
            <w:r>
              <w:rPr>
                <w:noProof/>
                <w:webHidden/>
              </w:rPr>
              <w:fldChar w:fldCharType="end"/>
            </w:r>
          </w:hyperlink>
        </w:p>
        <w:p w14:paraId="79DBADD4" w14:textId="759E8E83" w:rsidR="0023629A" w:rsidRDefault="0023629A">
          <w:pPr>
            <w:pStyle w:val="TOC1"/>
            <w:tabs>
              <w:tab w:val="left" w:pos="480"/>
              <w:tab w:val="right" w:leader="dot" w:pos="9016"/>
            </w:tabs>
            <w:rPr>
              <w:rFonts w:eastAsiaTheme="minorEastAsia"/>
              <w:noProof/>
              <w:lang w:eastAsia="en-GB"/>
            </w:rPr>
          </w:pPr>
          <w:hyperlink w:anchor="_Toc237514816" w:history="1">
            <w:r w:rsidRPr="00A3653F">
              <w:rPr>
                <w:rStyle w:val="Hyperlink"/>
                <w:rFonts w:ascii="Arial" w:hAnsi="Arial" w:cs="Arial"/>
                <w:b/>
                <w:bCs/>
                <w:noProof/>
              </w:rPr>
              <w:t>3.</w:t>
            </w:r>
            <w:r>
              <w:rPr>
                <w:rFonts w:eastAsiaTheme="minorEastAsia"/>
                <w:noProof/>
                <w:lang w:eastAsia="en-GB"/>
              </w:rPr>
              <w:tab/>
            </w:r>
            <w:r w:rsidRPr="00A3653F">
              <w:rPr>
                <w:rStyle w:val="Hyperlink"/>
                <w:rFonts w:ascii="Arial" w:hAnsi="Arial" w:cs="Arial"/>
                <w:b/>
                <w:bCs/>
                <w:noProof/>
              </w:rPr>
              <w:t>UK Digital Market Opportunity Analysis</w:t>
            </w:r>
            <w:r>
              <w:rPr>
                <w:noProof/>
                <w:webHidden/>
              </w:rPr>
              <w:tab/>
            </w:r>
            <w:r>
              <w:rPr>
                <w:noProof/>
                <w:webHidden/>
              </w:rPr>
              <w:fldChar w:fldCharType="begin"/>
            </w:r>
            <w:r>
              <w:rPr>
                <w:noProof/>
                <w:webHidden/>
              </w:rPr>
              <w:instrText xml:space="preserve"> PAGEREF _Toc237514816 \h </w:instrText>
            </w:r>
            <w:r>
              <w:rPr>
                <w:noProof/>
                <w:webHidden/>
              </w:rPr>
            </w:r>
            <w:r>
              <w:rPr>
                <w:noProof/>
                <w:webHidden/>
              </w:rPr>
              <w:fldChar w:fldCharType="separate"/>
            </w:r>
            <w:r>
              <w:rPr>
                <w:noProof/>
                <w:webHidden/>
              </w:rPr>
              <w:t>3</w:t>
            </w:r>
            <w:r>
              <w:rPr>
                <w:noProof/>
                <w:webHidden/>
              </w:rPr>
              <w:fldChar w:fldCharType="end"/>
            </w:r>
          </w:hyperlink>
        </w:p>
        <w:p w14:paraId="7BA8A795" w14:textId="2459C54C" w:rsidR="0023629A" w:rsidRDefault="0023629A">
          <w:pPr>
            <w:pStyle w:val="TOC2"/>
            <w:tabs>
              <w:tab w:val="left" w:pos="960"/>
              <w:tab w:val="right" w:leader="dot" w:pos="9016"/>
            </w:tabs>
            <w:rPr>
              <w:rFonts w:eastAsiaTheme="minorEastAsia"/>
              <w:noProof/>
              <w:lang w:eastAsia="en-GB"/>
            </w:rPr>
          </w:pPr>
          <w:hyperlink w:anchor="_Toc237514817" w:history="1">
            <w:r w:rsidRPr="00A3653F">
              <w:rPr>
                <w:rStyle w:val="Hyperlink"/>
                <w:rFonts w:ascii="Arial" w:hAnsi="Arial" w:cs="Arial"/>
                <w:b/>
                <w:bCs/>
                <w:noProof/>
              </w:rPr>
              <w:t>3.1</w:t>
            </w:r>
            <w:r>
              <w:rPr>
                <w:rFonts w:eastAsiaTheme="minorEastAsia"/>
                <w:noProof/>
                <w:lang w:eastAsia="en-GB"/>
              </w:rPr>
              <w:tab/>
            </w:r>
            <w:r w:rsidRPr="00A3653F">
              <w:rPr>
                <w:rStyle w:val="Hyperlink"/>
                <w:rFonts w:ascii="Arial" w:hAnsi="Arial" w:cs="Arial"/>
                <w:b/>
                <w:bCs/>
                <w:noProof/>
              </w:rPr>
              <w:t>Changes in the UK Digital Market</w:t>
            </w:r>
            <w:r>
              <w:rPr>
                <w:noProof/>
                <w:webHidden/>
              </w:rPr>
              <w:tab/>
            </w:r>
            <w:r>
              <w:rPr>
                <w:noProof/>
                <w:webHidden/>
              </w:rPr>
              <w:fldChar w:fldCharType="begin"/>
            </w:r>
            <w:r>
              <w:rPr>
                <w:noProof/>
                <w:webHidden/>
              </w:rPr>
              <w:instrText xml:space="preserve"> PAGEREF _Toc237514817 \h </w:instrText>
            </w:r>
            <w:r>
              <w:rPr>
                <w:noProof/>
                <w:webHidden/>
              </w:rPr>
            </w:r>
            <w:r>
              <w:rPr>
                <w:noProof/>
                <w:webHidden/>
              </w:rPr>
              <w:fldChar w:fldCharType="separate"/>
            </w:r>
            <w:r>
              <w:rPr>
                <w:noProof/>
                <w:webHidden/>
              </w:rPr>
              <w:t>3</w:t>
            </w:r>
            <w:r>
              <w:rPr>
                <w:noProof/>
                <w:webHidden/>
              </w:rPr>
              <w:fldChar w:fldCharType="end"/>
            </w:r>
          </w:hyperlink>
        </w:p>
        <w:p w14:paraId="1031EBDA" w14:textId="53AB3434" w:rsidR="0023629A" w:rsidRDefault="0023629A">
          <w:pPr>
            <w:pStyle w:val="TOC2"/>
            <w:tabs>
              <w:tab w:val="left" w:pos="960"/>
              <w:tab w:val="right" w:leader="dot" w:pos="9016"/>
            </w:tabs>
            <w:rPr>
              <w:rFonts w:eastAsiaTheme="minorEastAsia"/>
              <w:noProof/>
              <w:lang w:eastAsia="en-GB"/>
            </w:rPr>
          </w:pPr>
          <w:hyperlink w:anchor="_Toc237514818" w:history="1">
            <w:r w:rsidRPr="00A3653F">
              <w:rPr>
                <w:rStyle w:val="Hyperlink"/>
                <w:rFonts w:ascii="Arial" w:hAnsi="Arial" w:cs="Arial"/>
                <w:b/>
                <w:bCs/>
                <w:noProof/>
              </w:rPr>
              <w:t>3.2</w:t>
            </w:r>
            <w:r>
              <w:rPr>
                <w:rFonts w:eastAsiaTheme="minorEastAsia"/>
                <w:noProof/>
                <w:lang w:eastAsia="en-GB"/>
              </w:rPr>
              <w:tab/>
            </w:r>
            <w:r w:rsidRPr="00A3653F">
              <w:rPr>
                <w:rStyle w:val="Hyperlink"/>
                <w:rFonts w:ascii="Arial" w:hAnsi="Arial" w:cs="Arial"/>
                <w:b/>
                <w:bCs/>
                <w:noProof/>
              </w:rPr>
              <w:t>User Pain Points</w:t>
            </w:r>
            <w:r>
              <w:rPr>
                <w:noProof/>
                <w:webHidden/>
              </w:rPr>
              <w:tab/>
            </w:r>
            <w:r>
              <w:rPr>
                <w:noProof/>
                <w:webHidden/>
              </w:rPr>
              <w:fldChar w:fldCharType="begin"/>
            </w:r>
            <w:r>
              <w:rPr>
                <w:noProof/>
                <w:webHidden/>
              </w:rPr>
              <w:instrText xml:space="preserve"> PAGEREF _Toc237514818 \h </w:instrText>
            </w:r>
            <w:r>
              <w:rPr>
                <w:noProof/>
                <w:webHidden/>
              </w:rPr>
            </w:r>
            <w:r>
              <w:rPr>
                <w:noProof/>
                <w:webHidden/>
              </w:rPr>
              <w:fldChar w:fldCharType="separate"/>
            </w:r>
            <w:r>
              <w:rPr>
                <w:noProof/>
                <w:webHidden/>
              </w:rPr>
              <w:t>4</w:t>
            </w:r>
            <w:r>
              <w:rPr>
                <w:noProof/>
                <w:webHidden/>
              </w:rPr>
              <w:fldChar w:fldCharType="end"/>
            </w:r>
          </w:hyperlink>
        </w:p>
        <w:p w14:paraId="6631D340" w14:textId="679BFF67" w:rsidR="0023629A" w:rsidRDefault="0023629A">
          <w:pPr>
            <w:pStyle w:val="TOC2"/>
            <w:tabs>
              <w:tab w:val="left" w:pos="960"/>
              <w:tab w:val="right" w:leader="dot" w:pos="9016"/>
            </w:tabs>
            <w:rPr>
              <w:rFonts w:eastAsiaTheme="minorEastAsia"/>
              <w:noProof/>
              <w:lang w:eastAsia="en-GB"/>
            </w:rPr>
          </w:pPr>
          <w:hyperlink w:anchor="_Toc237514819" w:history="1">
            <w:r w:rsidRPr="00A3653F">
              <w:rPr>
                <w:rStyle w:val="Hyperlink"/>
                <w:rFonts w:ascii="Arial" w:hAnsi="Arial" w:cs="Arial"/>
                <w:b/>
                <w:bCs/>
                <w:noProof/>
              </w:rPr>
              <w:t>3.3</w:t>
            </w:r>
            <w:r>
              <w:rPr>
                <w:rFonts w:eastAsiaTheme="minorEastAsia"/>
                <w:noProof/>
                <w:lang w:eastAsia="en-GB"/>
              </w:rPr>
              <w:tab/>
            </w:r>
            <w:r w:rsidRPr="00A3653F">
              <w:rPr>
                <w:rStyle w:val="Hyperlink"/>
                <w:rFonts w:ascii="Arial" w:hAnsi="Arial" w:cs="Arial"/>
                <w:b/>
                <w:bCs/>
                <w:noProof/>
              </w:rPr>
              <w:t>Market Gaps</w:t>
            </w:r>
            <w:r>
              <w:rPr>
                <w:noProof/>
                <w:webHidden/>
              </w:rPr>
              <w:tab/>
            </w:r>
            <w:r>
              <w:rPr>
                <w:noProof/>
                <w:webHidden/>
              </w:rPr>
              <w:fldChar w:fldCharType="begin"/>
            </w:r>
            <w:r>
              <w:rPr>
                <w:noProof/>
                <w:webHidden/>
              </w:rPr>
              <w:instrText xml:space="preserve"> PAGEREF _Toc237514819 \h </w:instrText>
            </w:r>
            <w:r>
              <w:rPr>
                <w:noProof/>
                <w:webHidden/>
              </w:rPr>
            </w:r>
            <w:r>
              <w:rPr>
                <w:noProof/>
                <w:webHidden/>
              </w:rPr>
              <w:fldChar w:fldCharType="separate"/>
            </w:r>
            <w:r>
              <w:rPr>
                <w:noProof/>
                <w:webHidden/>
              </w:rPr>
              <w:t>5</w:t>
            </w:r>
            <w:r>
              <w:rPr>
                <w:noProof/>
                <w:webHidden/>
              </w:rPr>
              <w:fldChar w:fldCharType="end"/>
            </w:r>
          </w:hyperlink>
        </w:p>
        <w:p w14:paraId="20821BEA" w14:textId="6E5301BD" w:rsidR="0023629A" w:rsidRDefault="0023629A">
          <w:pPr>
            <w:pStyle w:val="TOC2"/>
            <w:tabs>
              <w:tab w:val="left" w:pos="960"/>
              <w:tab w:val="right" w:leader="dot" w:pos="9016"/>
            </w:tabs>
            <w:rPr>
              <w:rFonts w:eastAsiaTheme="minorEastAsia"/>
              <w:noProof/>
              <w:lang w:eastAsia="en-GB"/>
            </w:rPr>
          </w:pPr>
          <w:hyperlink w:anchor="_Toc237514820" w:history="1">
            <w:r w:rsidRPr="00A3653F">
              <w:rPr>
                <w:rStyle w:val="Hyperlink"/>
                <w:rFonts w:ascii="Arial" w:hAnsi="Arial" w:cs="Arial"/>
                <w:b/>
                <w:bCs/>
                <w:noProof/>
              </w:rPr>
              <w:t>3.4</w:t>
            </w:r>
            <w:r>
              <w:rPr>
                <w:rFonts w:eastAsiaTheme="minorEastAsia"/>
                <w:noProof/>
                <w:lang w:eastAsia="en-GB"/>
              </w:rPr>
              <w:tab/>
            </w:r>
            <w:r w:rsidRPr="00A3653F">
              <w:rPr>
                <w:rStyle w:val="Hyperlink"/>
                <w:rFonts w:ascii="Arial" w:hAnsi="Arial" w:cs="Arial"/>
                <w:b/>
                <w:bCs/>
                <w:noProof/>
              </w:rPr>
              <w:t>Technological Enablers</w:t>
            </w:r>
            <w:r>
              <w:rPr>
                <w:noProof/>
                <w:webHidden/>
              </w:rPr>
              <w:tab/>
            </w:r>
            <w:r>
              <w:rPr>
                <w:noProof/>
                <w:webHidden/>
              </w:rPr>
              <w:fldChar w:fldCharType="begin"/>
            </w:r>
            <w:r>
              <w:rPr>
                <w:noProof/>
                <w:webHidden/>
              </w:rPr>
              <w:instrText xml:space="preserve"> PAGEREF _Toc237514820 \h </w:instrText>
            </w:r>
            <w:r>
              <w:rPr>
                <w:noProof/>
                <w:webHidden/>
              </w:rPr>
            </w:r>
            <w:r>
              <w:rPr>
                <w:noProof/>
                <w:webHidden/>
              </w:rPr>
              <w:fldChar w:fldCharType="separate"/>
            </w:r>
            <w:r>
              <w:rPr>
                <w:noProof/>
                <w:webHidden/>
              </w:rPr>
              <w:t>5</w:t>
            </w:r>
            <w:r>
              <w:rPr>
                <w:noProof/>
                <w:webHidden/>
              </w:rPr>
              <w:fldChar w:fldCharType="end"/>
            </w:r>
          </w:hyperlink>
        </w:p>
        <w:p w14:paraId="3A75956F" w14:textId="3FFAF1D4" w:rsidR="0023629A" w:rsidRDefault="0023629A">
          <w:pPr>
            <w:pStyle w:val="TOC2"/>
            <w:tabs>
              <w:tab w:val="left" w:pos="960"/>
              <w:tab w:val="right" w:leader="dot" w:pos="9016"/>
            </w:tabs>
            <w:rPr>
              <w:rFonts w:eastAsiaTheme="minorEastAsia"/>
              <w:noProof/>
              <w:lang w:eastAsia="en-GB"/>
            </w:rPr>
          </w:pPr>
          <w:hyperlink w:anchor="_Toc237514821" w:history="1">
            <w:r w:rsidRPr="00A3653F">
              <w:rPr>
                <w:rStyle w:val="Hyperlink"/>
                <w:rFonts w:ascii="Arial" w:hAnsi="Arial" w:cs="Arial"/>
                <w:b/>
                <w:bCs/>
                <w:noProof/>
              </w:rPr>
              <w:t>3.5</w:t>
            </w:r>
            <w:r>
              <w:rPr>
                <w:rFonts w:eastAsiaTheme="minorEastAsia"/>
                <w:noProof/>
                <w:lang w:eastAsia="en-GB"/>
              </w:rPr>
              <w:tab/>
            </w:r>
            <w:r w:rsidRPr="00A3653F">
              <w:rPr>
                <w:rStyle w:val="Hyperlink"/>
                <w:rFonts w:ascii="Arial" w:hAnsi="Arial" w:cs="Arial"/>
                <w:b/>
                <w:bCs/>
                <w:noProof/>
              </w:rPr>
              <w:t>Key Opportunity Areas</w:t>
            </w:r>
            <w:r>
              <w:rPr>
                <w:noProof/>
                <w:webHidden/>
              </w:rPr>
              <w:tab/>
            </w:r>
            <w:r>
              <w:rPr>
                <w:noProof/>
                <w:webHidden/>
              </w:rPr>
              <w:fldChar w:fldCharType="begin"/>
            </w:r>
            <w:r>
              <w:rPr>
                <w:noProof/>
                <w:webHidden/>
              </w:rPr>
              <w:instrText xml:space="preserve"> PAGEREF _Toc237514821 \h </w:instrText>
            </w:r>
            <w:r>
              <w:rPr>
                <w:noProof/>
                <w:webHidden/>
              </w:rPr>
            </w:r>
            <w:r>
              <w:rPr>
                <w:noProof/>
                <w:webHidden/>
              </w:rPr>
              <w:fldChar w:fldCharType="separate"/>
            </w:r>
            <w:r>
              <w:rPr>
                <w:noProof/>
                <w:webHidden/>
              </w:rPr>
              <w:t>6</w:t>
            </w:r>
            <w:r>
              <w:rPr>
                <w:noProof/>
                <w:webHidden/>
              </w:rPr>
              <w:fldChar w:fldCharType="end"/>
            </w:r>
          </w:hyperlink>
        </w:p>
        <w:p w14:paraId="4BF28A5B" w14:textId="6AC2570F" w:rsidR="0023629A" w:rsidRDefault="0023629A">
          <w:pPr>
            <w:pStyle w:val="TOC2"/>
            <w:tabs>
              <w:tab w:val="left" w:pos="960"/>
              <w:tab w:val="right" w:leader="dot" w:pos="9016"/>
            </w:tabs>
            <w:rPr>
              <w:rFonts w:eastAsiaTheme="minorEastAsia"/>
              <w:noProof/>
              <w:lang w:eastAsia="en-GB"/>
            </w:rPr>
          </w:pPr>
          <w:hyperlink w:anchor="_Toc237514822" w:history="1">
            <w:r w:rsidRPr="00A3653F">
              <w:rPr>
                <w:rStyle w:val="Hyperlink"/>
                <w:rFonts w:ascii="Arial" w:hAnsi="Arial" w:cs="Arial"/>
                <w:b/>
                <w:bCs/>
                <w:noProof/>
              </w:rPr>
              <w:t>3.6</w:t>
            </w:r>
            <w:r>
              <w:rPr>
                <w:rFonts w:eastAsiaTheme="minorEastAsia"/>
                <w:noProof/>
                <w:lang w:eastAsia="en-GB"/>
              </w:rPr>
              <w:tab/>
            </w:r>
            <w:r w:rsidRPr="00A3653F">
              <w:rPr>
                <w:rStyle w:val="Hyperlink"/>
                <w:rFonts w:ascii="Arial" w:hAnsi="Arial" w:cs="Arial"/>
                <w:b/>
                <w:bCs/>
                <w:noProof/>
              </w:rPr>
              <w:t>Scalability and Sustainability</w:t>
            </w:r>
            <w:r>
              <w:rPr>
                <w:noProof/>
                <w:webHidden/>
              </w:rPr>
              <w:tab/>
            </w:r>
            <w:r>
              <w:rPr>
                <w:noProof/>
                <w:webHidden/>
              </w:rPr>
              <w:fldChar w:fldCharType="begin"/>
            </w:r>
            <w:r>
              <w:rPr>
                <w:noProof/>
                <w:webHidden/>
              </w:rPr>
              <w:instrText xml:space="preserve"> PAGEREF _Toc237514822 \h </w:instrText>
            </w:r>
            <w:r>
              <w:rPr>
                <w:noProof/>
                <w:webHidden/>
              </w:rPr>
            </w:r>
            <w:r>
              <w:rPr>
                <w:noProof/>
                <w:webHidden/>
              </w:rPr>
              <w:fldChar w:fldCharType="separate"/>
            </w:r>
            <w:r>
              <w:rPr>
                <w:noProof/>
                <w:webHidden/>
              </w:rPr>
              <w:t>6</w:t>
            </w:r>
            <w:r>
              <w:rPr>
                <w:noProof/>
                <w:webHidden/>
              </w:rPr>
              <w:fldChar w:fldCharType="end"/>
            </w:r>
          </w:hyperlink>
        </w:p>
        <w:p w14:paraId="32B2A664" w14:textId="68BE4BA2" w:rsidR="0023629A" w:rsidRDefault="0023629A">
          <w:pPr>
            <w:pStyle w:val="TOC1"/>
            <w:tabs>
              <w:tab w:val="left" w:pos="480"/>
              <w:tab w:val="right" w:leader="dot" w:pos="9016"/>
            </w:tabs>
            <w:rPr>
              <w:rFonts w:eastAsiaTheme="minorEastAsia"/>
              <w:noProof/>
              <w:lang w:eastAsia="en-GB"/>
            </w:rPr>
          </w:pPr>
          <w:hyperlink w:anchor="_Toc237514823" w:history="1">
            <w:r w:rsidRPr="00A3653F">
              <w:rPr>
                <w:rStyle w:val="Hyperlink"/>
                <w:rFonts w:ascii="Arial" w:hAnsi="Arial" w:cs="Arial"/>
                <w:b/>
                <w:bCs/>
                <w:noProof/>
              </w:rPr>
              <w:t>4.</w:t>
            </w:r>
            <w:r>
              <w:rPr>
                <w:rFonts w:eastAsiaTheme="minorEastAsia"/>
                <w:noProof/>
                <w:lang w:eastAsia="en-GB"/>
              </w:rPr>
              <w:tab/>
            </w:r>
            <w:r w:rsidRPr="00A3653F">
              <w:rPr>
                <w:rStyle w:val="Hyperlink"/>
                <w:rFonts w:ascii="Arial" w:hAnsi="Arial" w:cs="Arial"/>
                <w:b/>
                <w:bCs/>
                <w:noProof/>
              </w:rPr>
              <w:t>New Venture Concept: LocalLink UK</w:t>
            </w:r>
            <w:r>
              <w:rPr>
                <w:noProof/>
                <w:webHidden/>
              </w:rPr>
              <w:tab/>
            </w:r>
            <w:r>
              <w:rPr>
                <w:noProof/>
                <w:webHidden/>
              </w:rPr>
              <w:fldChar w:fldCharType="begin"/>
            </w:r>
            <w:r>
              <w:rPr>
                <w:noProof/>
                <w:webHidden/>
              </w:rPr>
              <w:instrText xml:space="preserve"> PAGEREF _Toc237514823 \h </w:instrText>
            </w:r>
            <w:r>
              <w:rPr>
                <w:noProof/>
                <w:webHidden/>
              </w:rPr>
            </w:r>
            <w:r>
              <w:rPr>
                <w:noProof/>
                <w:webHidden/>
              </w:rPr>
              <w:fldChar w:fldCharType="separate"/>
            </w:r>
            <w:r>
              <w:rPr>
                <w:noProof/>
                <w:webHidden/>
              </w:rPr>
              <w:t>7</w:t>
            </w:r>
            <w:r>
              <w:rPr>
                <w:noProof/>
                <w:webHidden/>
              </w:rPr>
              <w:fldChar w:fldCharType="end"/>
            </w:r>
          </w:hyperlink>
        </w:p>
        <w:p w14:paraId="0AA6224C" w14:textId="2A87D6D6" w:rsidR="0023629A" w:rsidRDefault="0023629A">
          <w:pPr>
            <w:pStyle w:val="TOC2"/>
            <w:tabs>
              <w:tab w:val="left" w:pos="960"/>
              <w:tab w:val="right" w:leader="dot" w:pos="9016"/>
            </w:tabs>
            <w:rPr>
              <w:rFonts w:eastAsiaTheme="minorEastAsia"/>
              <w:noProof/>
              <w:lang w:eastAsia="en-GB"/>
            </w:rPr>
          </w:pPr>
          <w:hyperlink w:anchor="_Toc237514824" w:history="1">
            <w:r w:rsidRPr="00A3653F">
              <w:rPr>
                <w:rStyle w:val="Hyperlink"/>
                <w:rFonts w:ascii="Arial" w:hAnsi="Arial" w:cs="Arial"/>
                <w:b/>
                <w:bCs/>
                <w:noProof/>
              </w:rPr>
              <w:t>4.1</w:t>
            </w:r>
            <w:r>
              <w:rPr>
                <w:rFonts w:eastAsiaTheme="minorEastAsia"/>
                <w:noProof/>
                <w:lang w:eastAsia="en-GB"/>
              </w:rPr>
              <w:tab/>
            </w:r>
            <w:r w:rsidRPr="00A3653F">
              <w:rPr>
                <w:rStyle w:val="Hyperlink"/>
                <w:rFonts w:ascii="Arial" w:hAnsi="Arial" w:cs="Arial"/>
                <w:b/>
                <w:bCs/>
                <w:noProof/>
              </w:rPr>
              <w:t>Empathise</w:t>
            </w:r>
            <w:r>
              <w:rPr>
                <w:noProof/>
                <w:webHidden/>
              </w:rPr>
              <w:tab/>
            </w:r>
            <w:r>
              <w:rPr>
                <w:noProof/>
                <w:webHidden/>
              </w:rPr>
              <w:fldChar w:fldCharType="begin"/>
            </w:r>
            <w:r>
              <w:rPr>
                <w:noProof/>
                <w:webHidden/>
              </w:rPr>
              <w:instrText xml:space="preserve"> PAGEREF _Toc237514824 \h </w:instrText>
            </w:r>
            <w:r>
              <w:rPr>
                <w:noProof/>
                <w:webHidden/>
              </w:rPr>
            </w:r>
            <w:r>
              <w:rPr>
                <w:noProof/>
                <w:webHidden/>
              </w:rPr>
              <w:fldChar w:fldCharType="separate"/>
            </w:r>
            <w:r>
              <w:rPr>
                <w:noProof/>
                <w:webHidden/>
              </w:rPr>
              <w:t>7</w:t>
            </w:r>
            <w:r>
              <w:rPr>
                <w:noProof/>
                <w:webHidden/>
              </w:rPr>
              <w:fldChar w:fldCharType="end"/>
            </w:r>
          </w:hyperlink>
        </w:p>
        <w:p w14:paraId="227E7A87" w14:textId="7A66688B" w:rsidR="0023629A" w:rsidRDefault="0023629A">
          <w:pPr>
            <w:pStyle w:val="TOC2"/>
            <w:tabs>
              <w:tab w:val="left" w:pos="960"/>
              <w:tab w:val="right" w:leader="dot" w:pos="9016"/>
            </w:tabs>
            <w:rPr>
              <w:rFonts w:eastAsiaTheme="minorEastAsia"/>
              <w:noProof/>
              <w:lang w:eastAsia="en-GB"/>
            </w:rPr>
          </w:pPr>
          <w:hyperlink w:anchor="_Toc237514825" w:history="1">
            <w:r w:rsidRPr="00A3653F">
              <w:rPr>
                <w:rStyle w:val="Hyperlink"/>
                <w:rFonts w:ascii="Arial" w:hAnsi="Arial" w:cs="Arial"/>
                <w:b/>
                <w:bCs/>
                <w:noProof/>
              </w:rPr>
              <w:t>4.2</w:t>
            </w:r>
            <w:r>
              <w:rPr>
                <w:rFonts w:eastAsiaTheme="minorEastAsia"/>
                <w:noProof/>
                <w:lang w:eastAsia="en-GB"/>
              </w:rPr>
              <w:tab/>
            </w:r>
            <w:r w:rsidRPr="00A3653F">
              <w:rPr>
                <w:rStyle w:val="Hyperlink"/>
                <w:rFonts w:ascii="Arial" w:hAnsi="Arial" w:cs="Arial"/>
                <w:b/>
                <w:bCs/>
                <w:noProof/>
              </w:rPr>
              <w:t>Define</w:t>
            </w:r>
            <w:r>
              <w:rPr>
                <w:noProof/>
                <w:webHidden/>
              </w:rPr>
              <w:tab/>
            </w:r>
            <w:r>
              <w:rPr>
                <w:noProof/>
                <w:webHidden/>
              </w:rPr>
              <w:fldChar w:fldCharType="begin"/>
            </w:r>
            <w:r>
              <w:rPr>
                <w:noProof/>
                <w:webHidden/>
              </w:rPr>
              <w:instrText xml:space="preserve"> PAGEREF _Toc237514825 \h </w:instrText>
            </w:r>
            <w:r>
              <w:rPr>
                <w:noProof/>
                <w:webHidden/>
              </w:rPr>
            </w:r>
            <w:r>
              <w:rPr>
                <w:noProof/>
                <w:webHidden/>
              </w:rPr>
              <w:fldChar w:fldCharType="separate"/>
            </w:r>
            <w:r>
              <w:rPr>
                <w:noProof/>
                <w:webHidden/>
              </w:rPr>
              <w:t>8</w:t>
            </w:r>
            <w:r>
              <w:rPr>
                <w:noProof/>
                <w:webHidden/>
              </w:rPr>
              <w:fldChar w:fldCharType="end"/>
            </w:r>
          </w:hyperlink>
        </w:p>
        <w:p w14:paraId="692F5A5E" w14:textId="4758E4F3" w:rsidR="0023629A" w:rsidRDefault="0023629A">
          <w:pPr>
            <w:pStyle w:val="TOC2"/>
            <w:tabs>
              <w:tab w:val="left" w:pos="960"/>
              <w:tab w:val="right" w:leader="dot" w:pos="9016"/>
            </w:tabs>
            <w:rPr>
              <w:rFonts w:eastAsiaTheme="minorEastAsia"/>
              <w:noProof/>
              <w:lang w:eastAsia="en-GB"/>
            </w:rPr>
          </w:pPr>
          <w:hyperlink w:anchor="_Toc237514826" w:history="1">
            <w:r w:rsidRPr="00A3653F">
              <w:rPr>
                <w:rStyle w:val="Hyperlink"/>
                <w:rFonts w:ascii="Arial" w:hAnsi="Arial" w:cs="Arial"/>
                <w:b/>
                <w:bCs/>
                <w:noProof/>
              </w:rPr>
              <w:t>4.3</w:t>
            </w:r>
            <w:r>
              <w:rPr>
                <w:rFonts w:eastAsiaTheme="minorEastAsia"/>
                <w:noProof/>
                <w:lang w:eastAsia="en-GB"/>
              </w:rPr>
              <w:tab/>
            </w:r>
            <w:r w:rsidRPr="00A3653F">
              <w:rPr>
                <w:rStyle w:val="Hyperlink"/>
                <w:rFonts w:ascii="Arial" w:hAnsi="Arial" w:cs="Arial"/>
                <w:b/>
                <w:bCs/>
                <w:noProof/>
              </w:rPr>
              <w:t>Causal Mapping Analysis</w:t>
            </w:r>
            <w:r>
              <w:rPr>
                <w:noProof/>
                <w:webHidden/>
              </w:rPr>
              <w:tab/>
            </w:r>
            <w:r>
              <w:rPr>
                <w:noProof/>
                <w:webHidden/>
              </w:rPr>
              <w:fldChar w:fldCharType="begin"/>
            </w:r>
            <w:r>
              <w:rPr>
                <w:noProof/>
                <w:webHidden/>
              </w:rPr>
              <w:instrText xml:space="preserve"> PAGEREF _Toc237514826 \h </w:instrText>
            </w:r>
            <w:r>
              <w:rPr>
                <w:noProof/>
                <w:webHidden/>
              </w:rPr>
            </w:r>
            <w:r>
              <w:rPr>
                <w:noProof/>
                <w:webHidden/>
              </w:rPr>
              <w:fldChar w:fldCharType="separate"/>
            </w:r>
            <w:r>
              <w:rPr>
                <w:noProof/>
                <w:webHidden/>
              </w:rPr>
              <w:t>8</w:t>
            </w:r>
            <w:r>
              <w:rPr>
                <w:noProof/>
                <w:webHidden/>
              </w:rPr>
              <w:fldChar w:fldCharType="end"/>
            </w:r>
          </w:hyperlink>
        </w:p>
        <w:p w14:paraId="58AAB35F" w14:textId="0CC3AD5C" w:rsidR="0023629A" w:rsidRDefault="0023629A">
          <w:pPr>
            <w:pStyle w:val="TOC2"/>
            <w:tabs>
              <w:tab w:val="left" w:pos="960"/>
              <w:tab w:val="right" w:leader="dot" w:pos="9016"/>
            </w:tabs>
            <w:rPr>
              <w:rFonts w:eastAsiaTheme="minorEastAsia"/>
              <w:noProof/>
              <w:lang w:eastAsia="en-GB"/>
            </w:rPr>
          </w:pPr>
          <w:hyperlink w:anchor="_Toc237514827" w:history="1">
            <w:r w:rsidRPr="00A3653F">
              <w:rPr>
                <w:rStyle w:val="Hyperlink"/>
                <w:rFonts w:ascii="Arial" w:hAnsi="Arial" w:cs="Arial"/>
                <w:b/>
                <w:bCs/>
                <w:noProof/>
              </w:rPr>
              <w:t>4.4</w:t>
            </w:r>
            <w:r>
              <w:rPr>
                <w:rFonts w:eastAsiaTheme="minorEastAsia"/>
                <w:noProof/>
                <w:lang w:eastAsia="en-GB"/>
              </w:rPr>
              <w:tab/>
            </w:r>
            <w:r w:rsidRPr="00A3653F">
              <w:rPr>
                <w:rStyle w:val="Hyperlink"/>
                <w:rFonts w:ascii="Arial" w:hAnsi="Arial" w:cs="Arial"/>
                <w:b/>
                <w:bCs/>
                <w:noProof/>
              </w:rPr>
              <w:t>Ideate and Brainstorming</w:t>
            </w:r>
            <w:r>
              <w:rPr>
                <w:noProof/>
                <w:webHidden/>
              </w:rPr>
              <w:tab/>
            </w:r>
            <w:r>
              <w:rPr>
                <w:noProof/>
                <w:webHidden/>
              </w:rPr>
              <w:fldChar w:fldCharType="begin"/>
            </w:r>
            <w:r>
              <w:rPr>
                <w:noProof/>
                <w:webHidden/>
              </w:rPr>
              <w:instrText xml:space="preserve"> PAGEREF _Toc237514827 \h </w:instrText>
            </w:r>
            <w:r>
              <w:rPr>
                <w:noProof/>
                <w:webHidden/>
              </w:rPr>
            </w:r>
            <w:r>
              <w:rPr>
                <w:noProof/>
                <w:webHidden/>
              </w:rPr>
              <w:fldChar w:fldCharType="separate"/>
            </w:r>
            <w:r>
              <w:rPr>
                <w:noProof/>
                <w:webHidden/>
              </w:rPr>
              <w:t>9</w:t>
            </w:r>
            <w:r>
              <w:rPr>
                <w:noProof/>
                <w:webHidden/>
              </w:rPr>
              <w:fldChar w:fldCharType="end"/>
            </w:r>
          </w:hyperlink>
        </w:p>
        <w:p w14:paraId="27B01A95" w14:textId="715B8CAE" w:rsidR="0023629A" w:rsidRDefault="0023629A">
          <w:pPr>
            <w:pStyle w:val="TOC2"/>
            <w:tabs>
              <w:tab w:val="left" w:pos="960"/>
              <w:tab w:val="right" w:leader="dot" w:pos="9016"/>
            </w:tabs>
            <w:rPr>
              <w:rFonts w:eastAsiaTheme="minorEastAsia"/>
              <w:noProof/>
              <w:lang w:eastAsia="en-GB"/>
            </w:rPr>
          </w:pPr>
          <w:hyperlink w:anchor="_Toc237514828" w:history="1">
            <w:r w:rsidRPr="00A3653F">
              <w:rPr>
                <w:rStyle w:val="Hyperlink"/>
                <w:rFonts w:ascii="Arial" w:hAnsi="Arial" w:cs="Arial"/>
                <w:b/>
                <w:bCs/>
                <w:noProof/>
              </w:rPr>
              <w:t>4.5</w:t>
            </w:r>
            <w:r>
              <w:rPr>
                <w:rFonts w:eastAsiaTheme="minorEastAsia"/>
                <w:noProof/>
                <w:lang w:eastAsia="en-GB"/>
              </w:rPr>
              <w:tab/>
            </w:r>
            <w:r w:rsidRPr="00A3653F">
              <w:rPr>
                <w:rStyle w:val="Hyperlink"/>
                <w:rFonts w:ascii="Arial" w:hAnsi="Arial" w:cs="Arial"/>
                <w:b/>
                <w:bCs/>
                <w:noProof/>
              </w:rPr>
              <w:t>Prototype and Minimum Viable Product</w:t>
            </w:r>
            <w:r>
              <w:rPr>
                <w:noProof/>
                <w:webHidden/>
              </w:rPr>
              <w:tab/>
            </w:r>
            <w:r>
              <w:rPr>
                <w:noProof/>
                <w:webHidden/>
              </w:rPr>
              <w:fldChar w:fldCharType="begin"/>
            </w:r>
            <w:r>
              <w:rPr>
                <w:noProof/>
                <w:webHidden/>
              </w:rPr>
              <w:instrText xml:space="preserve"> PAGEREF _Toc237514828 \h </w:instrText>
            </w:r>
            <w:r>
              <w:rPr>
                <w:noProof/>
                <w:webHidden/>
              </w:rPr>
            </w:r>
            <w:r>
              <w:rPr>
                <w:noProof/>
                <w:webHidden/>
              </w:rPr>
              <w:fldChar w:fldCharType="separate"/>
            </w:r>
            <w:r>
              <w:rPr>
                <w:noProof/>
                <w:webHidden/>
              </w:rPr>
              <w:t>10</w:t>
            </w:r>
            <w:r>
              <w:rPr>
                <w:noProof/>
                <w:webHidden/>
              </w:rPr>
              <w:fldChar w:fldCharType="end"/>
            </w:r>
          </w:hyperlink>
        </w:p>
        <w:p w14:paraId="29F87C27" w14:textId="5088A564" w:rsidR="0023629A" w:rsidRDefault="0023629A">
          <w:pPr>
            <w:pStyle w:val="TOC2"/>
            <w:tabs>
              <w:tab w:val="left" w:pos="960"/>
              <w:tab w:val="right" w:leader="dot" w:pos="9016"/>
            </w:tabs>
            <w:rPr>
              <w:rFonts w:eastAsiaTheme="minorEastAsia"/>
              <w:noProof/>
              <w:lang w:eastAsia="en-GB"/>
            </w:rPr>
          </w:pPr>
          <w:hyperlink w:anchor="_Toc237514829" w:history="1">
            <w:r w:rsidRPr="00A3653F">
              <w:rPr>
                <w:rStyle w:val="Hyperlink"/>
                <w:rFonts w:ascii="Arial" w:hAnsi="Arial" w:cs="Arial"/>
                <w:b/>
                <w:bCs/>
                <w:noProof/>
              </w:rPr>
              <w:t>4.6</w:t>
            </w:r>
            <w:r>
              <w:rPr>
                <w:rFonts w:eastAsiaTheme="minorEastAsia"/>
                <w:noProof/>
                <w:lang w:eastAsia="en-GB"/>
              </w:rPr>
              <w:tab/>
            </w:r>
            <w:r w:rsidRPr="00A3653F">
              <w:rPr>
                <w:rStyle w:val="Hyperlink"/>
                <w:rFonts w:ascii="Arial" w:hAnsi="Arial" w:cs="Arial"/>
                <w:b/>
                <w:bCs/>
                <w:noProof/>
              </w:rPr>
              <w:t>Test and Refinement</w:t>
            </w:r>
            <w:r>
              <w:rPr>
                <w:noProof/>
                <w:webHidden/>
              </w:rPr>
              <w:tab/>
            </w:r>
            <w:r>
              <w:rPr>
                <w:noProof/>
                <w:webHidden/>
              </w:rPr>
              <w:fldChar w:fldCharType="begin"/>
            </w:r>
            <w:r>
              <w:rPr>
                <w:noProof/>
                <w:webHidden/>
              </w:rPr>
              <w:instrText xml:space="preserve"> PAGEREF _Toc237514829 \h </w:instrText>
            </w:r>
            <w:r>
              <w:rPr>
                <w:noProof/>
                <w:webHidden/>
              </w:rPr>
            </w:r>
            <w:r>
              <w:rPr>
                <w:noProof/>
                <w:webHidden/>
              </w:rPr>
              <w:fldChar w:fldCharType="separate"/>
            </w:r>
            <w:r>
              <w:rPr>
                <w:noProof/>
                <w:webHidden/>
              </w:rPr>
              <w:t>11</w:t>
            </w:r>
            <w:r>
              <w:rPr>
                <w:noProof/>
                <w:webHidden/>
              </w:rPr>
              <w:fldChar w:fldCharType="end"/>
            </w:r>
          </w:hyperlink>
        </w:p>
        <w:p w14:paraId="3CBFBC95" w14:textId="4C903F7E" w:rsidR="0023629A" w:rsidRDefault="0023629A">
          <w:pPr>
            <w:pStyle w:val="TOC1"/>
            <w:tabs>
              <w:tab w:val="left" w:pos="480"/>
              <w:tab w:val="right" w:leader="dot" w:pos="9016"/>
            </w:tabs>
            <w:rPr>
              <w:rFonts w:eastAsiaTheme="minorEastAsia"/>
              <w:noProof/>
              <w:lang w:eastAsia="en-GB"/>
            </w:rPr>
          </w:pPr>
          <w:hyperlink w:anchor="_Toc237514830" w:history="1">
            <w:r w:rsidRPr="00A3653F">
              <w:rPr>
                <w:rStyle w:val="Hyperlink"/>
                <w:rFonts w:ascii="Arial" w:hAnsi="Arial" w:cs="Arial"/>
                <w:b/>
                <w:bCs/>
                <w:noProof/>
              </w:rPr>
              <w:t>5.</w:t>
            </w:r>
            <w:r>
              <w:rPr>
                <w:rFonts w:eastAsiaTheme="minorEastAsia"/>
                <w:noProof/>
                <w:lang w:eastAsia="en-GB"/>
              </w:rPr>
              <w:tab/>
            </w:r>
            <w:r w:rsidRPr="00A3653F">
              <w:rPr>
                <w:rStyle w:val="Hyperlink"/>
                <w:rFonts w:ascii="Arial" w:hAnsi="Arial" w:cs="Arial"/>
                <w:b/>
                <w:bCs/>
                <w:noProof/>
              </w:rPr>
              <w:t>Evaluation of the Proposed Solution</w:t>
            </w:r>
            <w:r>
              <w:rPr>
                <w:noProof/>
                <w:webHidden/>
              </w:rPr>
              <w:tab/>
            </w:r>
            <w:r>
              <w:rPr>
                <w:noProof/>
                <w:webHidden/>
              </w:rPr>
              <w:fldChar w:fldCharType="begin"/>
            </w:r>
            <w:r>
              <w:rPr>
                <w:noProof/>
                <w:webHidden/>
              </w:rPr>
              <w:instrText xml:space="preserve"> PAGEREF _Toc237514830 \h </w:instrText>
            </w:r>
            <w:r>
              <w:rPr>
                <w:noProof/>
                <w:webHidden/>
              </w:rPr>
            </w:r>
            <w:r>
              <w:rPr>
                <w:noProof/>
                <w:webHidden/>
              </w:rPr>
              <w:fldChar w:fldCharType="separate"/>
            </w:r>
            <w:r>
              <w:rPr>
                <w:noProof/>
                <w:webHidden/>
              </w:rPr>
              <w:t>11</w:t>
            </w:r>
            <w:r>
              <w:rPr>
                <w:noProof/>
                <w:webHidden/>
              </w:rPr>
              <w:fldChar w:fldCharType="end"/>
            </w:r>
          </w:hyperlink>
        </w:p>
        <w:p w14:paraId="22B286DC" w14:textId="49C70C79" w:rsidR="0023629A" w:rsidRDefault="0023629A">
          <w:pPr>
            <w:pStyle w:val="TOC2"/>
            <w:tabs>
              <w:tab w:val="left" w:pos="960"/>
              <w:tab w:val="right" w:leader="dot" w:pos="9016"/>
            </w:tabs>
            <w:rPr>
              <w:rFonts w:eastAsiaTheme="minorEastAsia"/>
              <w:noProof/>
              <w:lang w:eastAsia="en-GB"/>
            </w:rPr>
          </w:pPr>
          <w:hyperlink w:anchor="_Toc237514831" w:history="1">
            <w:r w:rsidRPr="00A3653F">
              <w:rPr>
                <w:rStyle w:val="Hyperlink"/>
                <w:rFonts w:ascii="Arial" w:hAnsi="Arial" w:cs="Arial"/>
                <w:b/>
                <w:bCs/>
                <w:noProof/>
              </w:rPr>
              <w:t>5.1</w:t>
            </w:r>
            <w:r>
              <w:rPr>
                <w:rFonts w:eastAsiaTheme="minorEastAsia"/>
                <w:noProof/>
                <w:lang w:eastAsia="en-GB"/>
              </w:rPr>
              <w:tab/>
            </w:r>
            <w:r w:rsidRPr="00A3653F">
              <w:rPr>
                <w:rStyle w:val="Hyperlink"/>
                <w:rFonts w:ascii="Arial" w:hAnsi="Arial" w:cs="Arial"/>
                <w:b/>
                <w:bCs/>
                <w:noProof/>
              </w:rPr>
              <w:t>Desirability</w:t>
            </w:r>
            <w:r>
              <w:rPr>
                <w:noProof/>
                <w:webHidden/>
              </w:rPr>
              <w:tab/>
            </w:r>
            <w:r>
              <w:rPr>
                <w:noProof/>
                <w:webHidden/>
              </w:rPr>
              <w:fldChar w:fldCharType="begin"/>
            </w:r>
            <w:r>
              <w:rPr>
                <w:noProof/>
                <w:webHidden/>
              </w:rPr>
              <w:instrText xml:space="preserve"> PAGEREF _Toc237514831 \h </w:instrText>
            </w:r>
            <w:r>
              <w:rPr>
                <w:noProof/>
                <w:webHidden/>
              </w:rPr>
            </w:r>
            <w:r>
              <w:rPr>
                <w:noProof/>
                <w:webHidden/>
              </w:rPr>
              <w:fldChar w:fldCharType="separate"/>
            </w:r>
            <w:r>
              <w:rPr>
                <w:noProof/>
                <w:webHidden/>
              </w:rPr>
              <w:t>11</w:t>
            </w:r>
            <w:r>
              <w:rPr>
                <w:noProof/>
                <w:webHidden/>
              </w:rPr>
              <w:fldChar w:fldCharType="end"/>
            </w:r>
          </w:hyperlink>
        </w:p>
        <w:p w14:paraId="35EC5A86" w14:textId="62EA2941" w:rsidR="0023629A" w:rsidRDefault="0023629A">
          <w:pPr>
            <w:pStyle w:val="TOC2"/>
            <w:tabs>
              <w:tab w:val="left" w:pos="960"/>
              <w:tab w:val="right" w:leader="dot" w:pos="9016"/>
            </w:tabs>
            <w:rPr>
              <w:rFonts w:eastAsiaTheme="minorEastAsia"/>
              <w:noProof/>
              <w:lang w:eastAsia="en-GB"/>
            </w:rPr>
          </w:pPr>
          <w:hyperlink w:anchor="_Toc237514832" w:history="1">
            <w:r w:rsidRPr="00A3653F">
              <w:rPr>
                <w:rStyle w:val="Hyperlink"/>
                <w:rFonts w:ascii="Arial" w:hAnsi="Arial" w:cs="Arial"/>
                <w:b/>
                <w:bCs/>
                <w:noProof/>
              </w:rPr>
              <w:t>5.2</w:t>
            </w:r>
            <w:r>
              <w:rPr>
                <w:rFonts w:eastAsiaTheme="minorEastAsia"/>
                <w:noProof/>
                <w:lang w:eastAsia="en-GB"/>
              </w:rPr>
              <w:tab/>
            </w:r>
            <w:r w:rsidRPr="00A3653F">
              <w:rPr>
                <w:rStyle w:val="Hyperlink"/>
                <w:rFonts w:ascii="Arial" w:hAnsi="Arial" w:cs="Arial"/>
                <w:b/>
                <w:bCs/>
                <w:noProof/>
              </w:rPr>
              <w:t>Feasibility</w:t>
            </w:r>
            <w:r>
              <w:rPr>
                <w:noProof/>
                <w:webHidden/>
              </w:rPr>
              <w:tab/>
            </w:r>
            <w:r>
              <w:rPr>
                <w:noProof/>
                <w:webHidden/>
              </w:rPr>
              <w:fldChar w:fldCharType="begin"/>
            </w:r>
            <w:r>
              <w:rPr>
                <w:noProof/>
                <w:webHidden/>
              </w:rPr>
              <w:instrText xml:space="preserve"> PAGEREF _Toc237514832 \h </w:instrText>
            </w:r>
            <w:r>
              <w:rPr>
                <w:noProof/>
                <w:webHidden/>
              </w:rPr>
            </w:r>
            <w:r>
              <w:rPr>
                <w:noProof/>
                <w:webHidden/>
              </w:rPr>
              <w:fldChar w:fldCharType="separate"/>
            </w:r>
            <w:r>
              <w:rPr>
                <w:noProof/>
                <w:webHidden/>
              </w:rPr>
              <w:t>12</w:t>
            </w:r>
            <w:r>
              <w:rPr>
                <w:noProof/>
                <w:webHidden/>
              </w:rPr>
              <w:fldChar w:fldCharType="end"/>
            </w:r>
          </w:hyperlink>
        </w:p>
        <w:p w14:paraId="47598DC9" w14:textId="71D5D207" w:rsidR="0023629A" w:rsidRDefault="0023629A">
          <w:pPr>
            <w:pStyle w:val="TOC2"/>
            <w:tabs>
              <w:tab w:val="left" w:pos="960"/>
              <w:tab w:val="right" w:leader="dot" w:pos="9016"/>
            </w:tabs>
            <w:rPr>
              <w:rFonts w:eastAsiaTheme="minorEastAsia"/>
              <w:noProof/>
              <w:lang w:eastAsia="en-GB"/>
            </w:rPr>
          </w:pPr>
          <w:hyperlink w:anchor="_Toc237514833" w:history="1">
            <w:r w:rsidRPr="00A3653F">
              <w:rPr>
                <w:rStyle w:val="Hyperlink"/>
                <w:rFonts w:ascii="Arial" w:hAnsi="Arial" w:cs="Arial"/>
                <w:b/>
                <w:bCs/>
                <w:noProof/>
              </w:rPr>
              <w:t>5.3</w:t>
            </w:r>
            <w:r>
              <w:rPr>
                <w:rFonts w:eastAsiaTheme="minorEastAsia"/>
                <w:noProof/>
                <w:lang w:eastAsia="en-GB"/>
              </w:rPr>
              <w:tab/>
            </w:r>
            <w:r w:rsidRPr="00A3653F">
              <w:rPr>
                <w:rStyle w:val="Hyperlink"/>
                <w:rFonts w:ascii="Arial" w:hAnsi="Arial" w:cs="Arial"/>
                <w:b/>
                <w:bCs/>
                <w:noProof/>
              </w:rPr>
              <w:t>Viability</w:t>
            </w:r>
            <w:r>
              <w:rPr>
                <w:noProof/>
                <w:webHidden/>
              </w:rPr>
              <w:tab/>
            </w:r>
            <w:r>
              <w:rPr>
                <w:noProof/>
                <w:webHidden/>
              </w:rPr>
              <w:fldChar w:fldCharType="begin"/>
            </w:r>
            <w:r>
              <w:rPr>
                <w:noProof/>
                <w:webHidden/>
              </w:rPr>
              <w:instrText xml:space="preserve"> PAGEREF _Toc237514833 \h </w:instrText>
            </w:r>
            <w:r>
              <w:rPr>
                <w:noProof/>
                <w:webHidden/>
              </w:rPr>
            </w:r>
            <w:r>
              <w:rPr>
                <w:noProof/>
                <w:webHidden/>
              </w:rPr>
              <w:fldChar w:fldCharType="separate"/>
            </w:r>
            <w:r>
              <w:rPr>
                <w:noProof/>
                <w:webHidden/>
              </w:rPr>
              <w:t>12</w:t>
            </w:r>
            <w:r>
              <w:rPr>
                <w:noProof/>
                <w:webHidden/>
              </w:rPr>
              <w:fldChar w:fldCharType="end"/>
            </w:r>
          </w:hyperlink>
        </w:p>
        <w:p w14:paraId="51A14052" w14:textId="6FBE31B8" w:rsidR="0023629A" w:rsidRDefault="0023629A">
          <w:pPr>
            <w:pStyle w:val="TOC2"/>
            <w:tabs>
              <w:tab w:val="left" w:pos="960"/>
              <w:tab w:val="right" w:leader="dot" w:pos="9016"/>
            </w:tabs>
            <w:rPr>
              <w:rFonts w:eastAsiaTheme="minorEastAsia"/>
              <w:noProof/>
              <w:lang w:eastAsia="en-GB"/>
            </w:rPr>
          </w:pPr>
          <w:hyperlink w:anchor="_Toc237514834" w:history="1">
            <w:r w:rsidRPr="00A3653F">
              <w:rPr>
                <w:rStyle w:val="Hyperlink"/>
                <w:rFonts w:ascii="Arial" w:hAnsi="Arial" w:cs="Arial"/>
                <w:b/>
                <w:bCs/>
                <w:noProof/>
              </w:rPr>
              <w:t>5.4</w:t>
            </w:r>
            <w:r>
              <w:rPr>
                <w:rFonts w:eastAsiaTheme="minorEastAsia"/>
                <w:noProof/>
                <w:lang w:eastAsia="en-GB"/>
              </w:rPr>
              <w:tab/>
            </w:r>
            <w:r w:rsidRPr="00A3653F">
              <w:rPr>
                <w:rStyle w:val="Hyperlink"/>
                <w:rFonts w:ascii="Arial" w:hAnsi="Arial" w:cs="Arial"/>
                <w:b/>
                <w:bCs/>
                <w:noProof/>
              </w:rPr>
              <w:t>Sustainability</w:t>
            </w:r>
            <w:r>
              <w:rPr>
                <w:noProof/>
                <w:webHidden/>
              </w:rPr>
              <w:tab/>
            </w:r>
            <w:r>
              <w:rPr>
                <w:noProof/>
                <w:webHidden/>
              </w:rPr>
              <w:fldChar w:fldCharType="begin"/>
            </w:r>
            <w:r>
              <w:rPr>
                <w:noProof/>
                <w:webHidden/>
              </w:rPr>
              <w:instrText xml:space="preserve"> PAGEREF _Toc237514834 \h </w:instrText>
            </w:r>
            <w:r>
              <w:rPr>
                <w:noProof/>
                <w:webHidden/>
              </w:rPr>
            </w:r>
            <w:r>
              <w:rPr>
                <w:noProof/>
                <w:webHidden/>
              </w:rPr>
              <w:fldChar w:fldCharType="separate"/>
            </w:r>
            <w:r>
              <w:rPr>
                <w:noProof/>
                <w:webHidden/>
              </w:rPr>
              <w:t>13</w:t>
            </w:r>
            <w:r>
              <w:rPr>
                <w:noProof/>
                <w:webHidden/>
              </w:rPr>
              <w:fldChar w:fldCharType="end"/>
            </w:r>
          </w:hyperlink>
        </w:p>
        <w:p w14:paraId="322D5DA3" w14:textId="30344B51" w:rsidR="0023629A" w:rsidRDefault="0023629A">
          <w:pPr>
            <w:pStyle w:val="TOC1"/>
            <w:tabs>
              <w:tab w:val="left" w:pos="480"/>
              <w:tab w:val="right" w:leader="dot" w:pos="9016"/>
            </w:tabs>
            <w:rPr>
              <w:rFonts w:eastAsiaTheme="minorEastAsia"/>
              <w:noProof/>
              <w:lang w:eastAsia="en-GB"/>
            </w:rPr>
          </w:pPr>
          <w:hyperlink w:anchor="_Toc237514835" w:history="1">
            <w:r w:rsidRPr="00A3653F">
              <w:rPr>
                <w:rStyle w:val="Hyperlink"/>
                <w:rFonts w:ascii="Arial" w:hAnsi="Arial" w:cs="Arial"/>
                <w:b/>
                <w:bCs/>
                <w:noProof/>
              </w:rPr>
              <w:t>6.</w:t>
            </w:r>
            <w:r>
              <w:rPr>
                <w:rFonts w:eastAsiaTheme="minorEastAsia"/>
                <w:noProof/>
                <w:lang w:eastAsia="en-GB"/>
              </w:rPr>
              <w:tab/>
            </w:r>
            <w:r w:rsidRPr="00A3653F">
              <w:rPr>
                <w:rStyle w:val="Hyperlink"/>
                <w:rFonts w:ascii="Arial" w:hAnsi="Arial" w:cs="Arial"/>
                <w:b/>
                <w:bCs/>
                <w:noProof/>
              </w:rPr>
              <w:t>Conclusion</w:t>
            </w:r>
            <w:r>
              <w:rPr>
                <w:noProof/>
                <w:webHidden/>
              </w:rPr>
              <w:tab/>
            </w:r>
            <w:r>
              <w:rPr>
                <w:noProof/>
                <w:webHidden/>
              </w:rPr>
              <w:fldChar w:fldCharType="begin"/>
            </w:r>
            <w:r>
              <w:rPr>
                <w:noProof/>
                <w:webHidden/>
              </w:rPr>
              <w:instrText xml:space="preserve"> PAGEREF _Toc237514835 \h </w:instrText>
            </w:r>
            <w:r>
              <w:rPr>
                <w:noProof/>
                <w:webHidden/>
              </w:rPr>
            </w:r>
            <w:r>
              <w:rPr>
                <w:noProof/>
                <w:webHidden/>
              </w:rPr>
              <w:fldChar w:fldCharType="separate"/>
            </w:r>
            <w:r>
              <w:rPr>
                <w:noProof/>
                <w:webHidden/>
              </w:rPr>
              <w:t>14</w:t>
            </w:r>
            <w:r>
              <w:rPr>
                <w:noProof/>
                <w:webHidden/>
              </w:rPr>
              <w:fldChar w:fldCharType="end"/>
            </w:r>
          </w:hyperlink>
        </w:p>
        <w:p w14:paraId="116DF382" w14:textId="1140D8B9" w:rsidR="0023629A" w:rsidRDefault="0023629A">
          <w:pPr>
            <w:pStyle w:val="TOC1"/>
            <w:tabs>
              <w:tab w:val="left" w:pos="480"/>
              <w:tab w:val="right" w:leader="dot" w:pos="9016"/>
            </w:tabs>
            <w:rPr>
              <w:rFonts w:eastAsiaTheme="minorEastAsia"/>
              <w:noProof/>
              <w:lang w:eastAsia="en-GB"/>
            </w:rPr>
          </w:pPr>
          <w:hyperlink w:anchor="_Toc237514836" w:history="1">
            <w:r w:rsidRPr="00A3653F">
              <w:rPr>
                <w:rStyle w:val="Hyperlink"/>
                <w:rFonts w:ascii="Arial" w:hAnsi="Arial" w:cs="Arial"/>
                <w:b/>
                <w:bCs/>
                <w:noProof/>
              </w:rPr>
              <w:t>7.</w:t>
            </w:r>
            <w:r>
              <w:rPr>
                <w:rFonts w:eastAsiaTheme="minorEastAsia"/>
                <w:noProof/>
                <w:lang w:eastAsia="en-GB"/>
              </w:rPr>
              <w:tab/>
            </w:r>
            <w:r w:rsidRPr="00A3653F">
              <w:rPr>
                <w:rStyle w:val="Hyperlink"/>
                <w:rFonts w:ascii="Arial" w:hAnsi="Arial" w:cs="Arial"/>
                <w:b/>
                <w:bCs/>
                <w:noProof/>
              </w:rPr>
              <w:t>References</w:t>
            </w:r>
            <w:r>
              <w:rPr>
                <w:noProof/>
                <w:webHidden/>
              </w:rPr>
              <w:tab/>
            </w:r>
            <w:r>
              <w:rPr>
                <w:noProof/>
                <w:webHidden/>
              </w:rPr>
              <w:fldChar w:fldCharType="begin"/>
            </w:r>
            <w:r>
              <w:rPr>
                <w:noProof/>
                <w:webHidden/>
              </w:rPr>
              <w:instrText xml:space="preserve"> PAGEREF _Toc237514836 \h </w:instrText>
            </w:r>
            <w:r>
              <w:rPr>
                <w:noProof/>
                <w:webHidden/>
              </w:rPr>
            </w:r>
            <w:r>
              <w:rPr>
                <w:noProof/>
                <w:webHidden/>
              </w:rPr>
              <w:fldChar w:fldCharType="separate"/>
            </w:r>
            <w:r>
              <w:rPr>
                <w:noProof/>
                <w:webHidden/>
              </w:rPr>
              <w:t>15</w:t>
            </w:r>
            <w:r>
              <w:rPr>
                <w:noProof/>
                <w:webHidden/>
              </w:rPr>
              <w:fldChar w:fldCharType="end"/>
            </w:r>
          </w:hyperlink>
        </w:p>
        <w:p w14:paraId="2586622B" w14:textId="42238C08" w:rsidR="005E21E1" w:rsidRDefault="005E21E1">
          <w:r w:rsidRPr="001935A1">
            <w:rPr>
              <w:rFonts w:ascii="Arial" w:hAnsi="Arial" w:cs="Arial"/>
              <w:b/>
              <w:bCs/>
            </w:rPr>
            <w:fldChar w:fldCharType="end"/>
          </w:r>
        </w:p>
      </w:sdtContent>
    </w:sdt>
    <w:p w14:paraId="270DB674" w14:textId="77777777" w:rsidR="007726B0" w:rsidRDefault="007726B0" w:rsidP="00C22C2A">
      <w:pPr>
        <w:spacing w:line="360" w:lineRule="auto"/>
      </w:pPr>
    </w:p>
    <w:p w14:paraId="27611E45" w14:textId="77777777" w:rsidR="007726B0" w:rsidRDefault="007726B0" w:rsidP="00C22C2A">
      <w:pPr>
        <w:spacing w:line="360" w:lineRule="auto"/>
      </w:pPr>
    </w:p>
    <w:p w14:paraId="30EB78BE" w14:textId="77777777" w:rsidR="001935A1" w:rsidRDefault="001935A1" w:rsidP="00C22C2A">
      <w:pPr>
        <w:spacing w:line="360" w:lineRule="auto"/>
      </w:pPr>
    </w:p>
    <w:p w14:paraId="3E1E248B" w14:textId="77777777" w:rsidR="004771CC" w:rsidRDefault="004771CC" w:rsidP="009D4B08">
      <w:pPr>
        <w:pStyle w:val="ListParagraph"/>
        <w:numPr>
          <w:ilvl w:val="0"/>
          <w:numId w:val="1"/>
        </w:numPr>
        <w:spacing w:line="360" w:lineRule="auto"/>
        <w:outlineLvl w:val="0"/>
        <w:rPr>
          <w:rFonts w:ascii="Arial" w:hAnsi="Arial" w:cs="Arial"/>
          <w:b/>
          <w:bCs/>
        </w:rPr>
        <w:sectPr w:rsidR="004771CC" w:rsidSect="007726B0">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pgNumType w:start="3"/>
          <w:cols w:space="708"/>
          <w:titlePg/>
          <w:docGrid w:linePitch="360"/>
        </w:sectPr>
      </w:pPr>
    </w:p>
    <w:p w14:paraId="5C2DB8FB" w14:textId="77777777" w:rsidR="000A2C4A" w:rsidRDefault="000A2C4A" w:rsidP="009D4B08">
      <w:pPr>
        <w:pStyle w:val="ListParagraph"/>
        <w:numPr>
          <w:ilvl w:val="0"/>
          <w:numId w:val="1"/>
        </w:numPr>
        <w:spacing w:line="360" w:lineRule="auto"/>
        <w:outlineLvl w:val="0"/>
        <w:rPr>
          <w:rFonts w:ascii="Arial" w:hAnsi="Arial" w:cs="Arial"/>
          <w:b/>
          <w:bCs/>
        </w:rPr>
        <w:sectPr w:rsidR="000A2C4A" w:rsidSect="007A0A8B">
          <w:headerReference w:type="default" r:id="rId15"/>
          <w:footerReference w:type="default" r:id="rId16"/>
          <w:footerReference w:type="first" r:id="rId17"/>
          <w:pgSz w:w="11906" w:h="16838"/>
          <w:pgMar w:top="1440" w:right="1440" w:bottom="1440" w:left="1440" w:header="708" w:footer="708" w:gutter="0"/>
          <w:pgNumType w:start="1"/>
          <w:cols w:space="708"/>
          <w:docGrid w:linePitch="360"/>
        </w:sectPr>
      </w:pPr>
    </w:p>
    <w:p w14:paraId="60C71A9F" w14:textId="1C2703A2" w:rsidR="007726B0" w:rsidRPr="00496620" w:rsidRDefault="00303BBE" w:rsidP="009D4B08">
      <w:pPr>
        <w:pStyle w:val="ListParagraph"/>
        <w:numPr>
          <w:ilvl w:val="0"/>
          <w:numId w:val="1"/>
        </w:numPr>
        <w:spacing w:line="360" w:lineRule="auto"/>
        <w:outlineLvl w:val="0"/>
        <w:rPr>
          <w:rFonts w:ascii="Arial" w:hAnsi="Arial" w:cs="Arial"/>
        </w:rPr>
      </w:pPr>
      <w:bookmarkStart w:id="0" w:name="_Toc237514810"/>
      <w:r w:rsidRPr="00496620">
        <w:rPr>
          <w:rFonts w:ascii="Arial" w:hAnsi="Arial" w:cs="Arial"/>
          <w:b/>
          <w:bCs/>
        </w:rPr>
        <w:t>Introduction</w:t>
      </w:r>
      <w:bookmarkEnd w:id="0"/>
    </w:p>
    <w:p w14:paraId="2AAFA80C" w14:textId="77777777" w:rsidR="00303BBE" w:rsidRPr="00496620" w:rsidRDefault="00303BBE" w:rsidP="00C22C2A">
      <w:pPr>
        <w:pStyle w:val="NormalWeb"/>
        <w:spacing w:line="360" w:lineRule="auto"/>
        <w:rPr>
          <w:rFonts w:ascii="Arial" w:hAnsi="Arial" w:cs="Arial"/>
          <w:sz w:val="22"/>
          <w:szCs w:val="22"/>
        </w:rPr>
      </w:pPr>
      <w:r w:rsidRPr="00496620">
        <w:rPr>
          <w:rFonts w:ascii="Arial" w:hAnsi="Arial" w:cs="Arial"/>
          <w:sz w:val="22"/>
          <w:szCs w:val="22"/>
        </w:rPr>
        <w:t>Digital transformation has significantly changed the way businesses operate and communicate with their customers in the United Kingdom. The growth of online shopping, digital payments, social media and cloud-based services has created new opportunities for businesses of different sizes. The COVID-19 pandemic accelerated this change because many organisations had to find alternative ways to continue operating when traditional face-to-face activities were restricted. However, digital transformation has continued beyond the pandemic and has become an important part of the modern UK business environment.</w:t>
      </w:r>
    </w:p>
    <w:p w14:paraId="2FCEA8F4" w14:textId="5B269644" w:rsidR="00303BBE" w:rsidRPr="00496620" w:rsidRDefault="00303BBE" w:rsidP="00C22C2A">
      <w:pPr>
        <w:pStyle w:val="NormalWeb"/>
        <w:spacing w:line="360" w:lineRule="auto"/>
        <w:rPr>
          <w:rFonts w:ascii="Arial" w:hAnsi="Arial" w:cs="Arial"/>
          <w:sz w:val="22"/>
          <w:szCs w:val="22"/>
        </w:rPr>
      </w:pPr>
      <w:r w:rsidRPr="00496620">
        <w:rPr>
          <w:rFonts w:ascii="Arial" w:hAnsi="Arial" w:cs="Arial"/>
          <w:sz w:val="22"/>
          <w:szCs w:val="22"/>
        </w:rPr>
        <w:t>For small and medium-sized enterprises (SMEs), adopting digital technologies can provide opportunities to improve productivity, reach more customers and compete more effectively. Nevertheless, digital transformation can also create challenges. The Department for Business and Trade (2025</w:t>
      </w:r>
      <w:r w:rsidR="000F397F">
        <w:rPr>
          <w:rFonts w:ascii="Arial" w:hAnsi="Arial" w:cs="Arial"/>
          <w:sz w:val="22"/>
          <w:szCs w:val="22"/>
        </w:rPr>
        <w:t>a</w:t>
      </w:r>
      <w:r w:rsidRPr="00496620">
        <w:rPr>
          <w:rFonts w:ascii="Arial" w:hAnsi="Arial" w:cs="Arial"/>
          <w:sz w:val="22"/>
          <w:szCs w:val="22"/>
        </w:rPr>
        <w:t xml:space="preserve">) </w:t>
      </w:r>
      <w:r w:rsidR="005D5E08">
        <w:rPr>
          <w:rFonts w:ascii="Arial" w:hAnsi="Arial" w:cs="Arial"/>
          <w:sz w:val="22"/>
          <w:szCs w:val="22"/>
        </w:rPr>
        <w:t>i</w:t>
      </w:r>
      <w:r w:rsidRPr="00496620">
        <w:rPr>
          <w:rFonts w:ascii="Arial" w:hAnsi="Arial" w:cs="Arial"/>
          <w:sz w:val="22"/>
          <w:szCs w:val="22"/>
        </w:rPr>
        <w:t>dentifies barriers to technology adoption among UK SMEs, including difficulties associated with cost, knowledge and implementation. This suggests that there is an opportunity to develop digital solutions that are accessible and practical for smaller businesses.</w:t>
      </w:r>
    </w:p>
    <w:p w14:paraId="26347541" w14:textId="77777777" w:rsidR="00303BBE" w:rsidRPr="00496620" w:rsidRDefault="00303BBE" w:rsidP="00C22C2A">
      <w:pPr>
        <w:pStyle w:val="NormalWeb"/>
        <w:spacing w:line="360" w:lineRule="auto"/>
        <w:rPr>
          <w:rFonts w:ascii="Arial" w:hAnsi="Arial" w:cs="Arial"/>
          <w:sz w:val="22"/>
          <w:szCs w:val="22"/>
        </w:rPr>
      </w:pPr>
      <w:r w:rsidRPr="00496620">
        <w:rPr>
          <w:rFonts w:ascii="Arial" w:hAnsi="Arial" w:cs="Arial"/>
          <w:sz w:val="22"/>
          <w:szCs w:val="22"/>
        </w:rPr>
        <w:t>Design Thinking provides a useful approach for exploring these challenges because it places users and their needs at the centre of the innovation process. Rather than immediately developing a solution, the approach involves understanding users, defining their problems, generating possible ideas, developing prototypes and testing potential solutions.</w:t>
      </w:r>
    </w:p>
    <w:p w14:paraId="0D37ECC5" w14:textId="1E72830C" w:rsidR="004576C7" w:rsidRDefault="00303BBE" w:rsidP="00C22C2A">
      <w:pPr>
        <w:pStyle w:val="NormalWeb"/>
        <w:spacing w:line="360" w:lineRule="auto"/>
        <w:rPr>
          <w:rFonts w:ascii="Arial" w:hAnsi="Arial" w:cs="Arial"/>
          <w:sz w:val="22"/>
          <w:szCs w:val="22"/>
        </w:rPr>
      </w:pPr>
      <w:r w:rsidRPr="00496620">
        <w:rPr>
          <w:rFonts w:ascii="Arial" w:hAnsi="Arial" w:cs="Arial"/>
          <w:sz w:val="22"/>
          <w:szCs w:val="22"/>
        </w:rPr>
        <w:t>This portfolio will use Design Thinking to examine opportunities created by digital transformation in the UK market. It will first consider user pain points, market gaps, technological developments, scalability and sustainability. It will then apply the five stages of Design Thinking to develop LocalLink UK, a proposed digital platform designed to help small independent retailers manage online sales, payments and local delivery more easily.</w:t>
      </w:r>
    </w:p>
    <w:p w14:paraId="178CF23C" w14:textId="77777777" w:rsidR="007F42B7" w:rsidRDefault="007F42B7" w:rsidP="00C22C2A">
      <w:pPr>
        <w:pStyle w:val="NormalWeb"/>
        <w:spacing w:line="360" w:lineRule="auto"/>
        <w:rPr>
          <w:rFonts w:ascii="Arial" w:hAnsi="Arial" w:cs="Arial"/>
          <w:sz w:val="22"/>
          <w:szCs w:val="22"/>
        </w:rPr>
      </w:pPr>
    </w:p>
    <w:p w14:paraId="45F9EDF0" w14:textId="77777777" w:rsidR="007F42B7" w:rsidRDefault="007F42B7" w:rsidP="00C22C2A">
      <w:pPr>
        <w:pStyle w:val="NormalWeb"/>
        <w:spacing w:line="360" w:lineRule="auto"/>
        <w:rPr>
          <w:rFonts w:ascii="Arial" w:hAnsi="Arial" w:cs="Arial"/>
          <w:sz w:val="22"/>
          <w:szCs w:val="22"/>
        </w:rPr>
      </w:pPr>
    </w:p>
    <w:p w14:paraId="007D1D51" w14:textId="77777777" w:rsidR="007F42B7" w:rsidRDefault="007F42B7" w:rsidP="00C22C2A">
      <w:pPr>
        <w:pStyle w:val="NormalWeb"/>
        <w:spacing w:line="360" w:lineRule="auto"/>
        <w:rPr>
          <w:rFonts w:ascii="Arial" w:hAnsi="Arial" w:cs="Arial"/>
          <w:sz w:val="22"/>
          <w:szCs w:val="22"/>
        </w:rPr>
      </w:pPr>
    </w:p>
    <w:p w14:paraId="0786C81F" w14:textId="77777777" w:rsidR="007F42B7" w:rsidRDefault="007F42B7" w:rsidP="00C22C2A">
      <w:pPr>
        <w:pStyle w:val="NormalWeb"/>
        <w:spacing w:line="360" w:lineRule="auto"/>
        <w:rPr>
          <w:rFonts w:ascii="Arial" w:hAnsi="Arial" w:cs="Arial"/>
          <w:sz w:val="22"/>
          <w:szCs w:val="22"/>
        </w:rPr>
      </w:pPr>
    </w:p>
    <w:p w14:paraId="239FBFC0" w14:textId="77777777" w:rsidR="007F42B7" w:rsidRPr="00496620" w:rsidRDefault="007F42B7" w:rsidP="00C22C2A">
      <w:pPr>
        <w:pStyle w:val="NormalWeb"/>
        <w:spacing w:line="360" w:lineRule="auto"/>
        <w:rPr>
          <w:rFonts w:ascii="Arial" w:hAnsi="Arial" w:cs="Arial"/>
          <w:sz w:val="22"/>
          <w:szCs w:val="22"/>
        </w:rPr>
      </w:pPr>
    </w:p>
    <w:p w14:paraId="6D410D70" w14:textId="202EF7D9" w:rsidR="00303BBE" w:rsidRPr="00496620" w:rsidRDefault="00303BBE" w:rsidP="00C3506B">
      <w:pPr>
        <w:pStyle w:val="NormalWeb"/>
        <w:numPr>
          <w:ilvl w:val="0"/>
          <w:numId w:val="1"/>
        </w:numPr>
        <w:spacing w:line="360" w:lineRule="auto"/>
        <w:outlineLvl w:val="0"/>
        <w:rPr>
          <w:rFonts w:ascii="Arial" w:hAnsi="Arial" w:cs="Arial"/>
          <w:b/>
          <w:bCs/>
        </w:rPr>
      </w:pPr>
      <w:bookmarkStart w:id="1" w:name="_Toc237514811"/>
      <w:r w:rsidRPr="00496620">
        <w:rPr>
          <w:rFonts w:ascii="Arial" w:hAnsi="Arial" w:cs="Arial"/>
          <w:b/>
          <w:bCs/>
        </w:rPr>
        <w:lastRenderedPageBreak/>
        <w:t>Design Thinking and Innovation</w:t>
      </w:r>
      <w:bookmarkEnd w:id="1"/>
    </w:p>
    <w:p w14:paraId="22739337" w14:textId="51AB1B2B" w:rsidR="00A708B9" w:rsidRDefault="00303BBE" w:rsidP="00325565">
      <w:pPr>
        <w:pStyle w:val="NormalWeb"/>
        <w:numPr>
          <w:ilvl w:val="1"/>
          <w:numId w:val="1"/>
        </w:numPr>
        <w:spacing w:line="360" w:lineRule="auto"/>
        <w:outlineLvl w:val="1"/>
        <w:rPr>
          <w:rFonts w:ascii="Arial" w:hAnsi="Arial" w:cs="Arial"/>
          <w:b/>
          <w:bCs/>
        </w:rPr>
      </w:pPr>
      <w:bookmarkStart w:id="2" w:name="_Toc237514812"/>
      <w:r w:rsidRPr="00496620">
        <w:rPr>
          <w:rFonts w:ascii="Arial" w:hAnsi="Arial" w:cs="Arial"/>
          <w:b/>
          <w:bCs/>
        </w:rPr>
        <w:t>Concept of Desi</w:t>
      </w:r>
      <w:r w:rsidR="009807C9">
        <w:rPr>
          <w:rFonts w:ascii="Arial" w:hAnsi="Arial" w:cs="Arial"/>
          <w:b/>
          <w:bCs/>
        </w:rPr>
        <w:t>gn</w:t>
      </w:r>
      <w:r w:rsidRPr="00496620">
        <w:rPr>
          <w:rFonts w:ascii="Arial" w:hAnsi="Arial" w:cs="Arial"/>
          <w:b/>
          <w:bCs/>
        </w:rPr>
        <w:t xml:space="preserve"> Thinking</w:t>
      </w:r>
      <w:bookmarkEnd w:id="2"/>
    </w:p>
    <w:p w14:paraId="63011FB4" w14:textId="5DBC78CF" w:rsidR="00A708B9" w:rsidRPr="00A708B9" w:rsidRDefault="00A708B9" w:rsidP="00C22C2A">
      <w:pPr>
        <w:pStyle w:val="NormalWeb"/>
        <w:spacing w:line="360" w:lineRule="auto"/>
        <w:rPr>
          <w:rFonts w:ascii="Arial" w:hAnsi="Arial" w:cs="Arial"/>
          <w:b/>
          <w:bCs/>
          <w:sz w:val="22"/>
          <w:szCs w:val="22"/>
        </w:rPr>
      </w:pPr>
      <w:r w:rsidRPr="00A708B9">
        <w:rPr>
          <w:rFonts w:ascii="Arial" w:hAnsi="Arial" w:cs="Arial"/>
          <w:sz w:val="22"/>
          <w:szCs w:val="22"/>
        </w:rPr>
        <w:t>Design Thinking is a human-centred approach to innovation that focuses on understanding users before developing solutions. Rather than beginning with a predetermined product, it explores problems from the perspective of those affected. Brown (2008) argues that Design Thinking connects human needs with technological possibilities and business requirements. This is important because innovation should provide user value while remaining practical and commercially relevant.</w:t>
      </w:r>
    </w:p>
    <w:p w14:paraId="3D2A29A3" w14:textId="77777777" w:rsidR="00A708B9" w:rsidRPr="00A708B9" w:rsidRDefault="00A708B9" w:rsidP="00C22C2A">
      <w:pPr>
        <w:pStyle w:val="NormalWeb"/>
        <w:spacing w:line="360" w:lineRule="auto"/>
        <w:rPr>
          <w:rFonts w:ascii="Arial" w:hAnsi="Arial" w:cs="Arial"/>
          <w:sz w:val="22"/>
          <w:szCs w:val="22"/>
        </w:rPr>
      </w:pPr>
      <w:r w:rsidRPr="00A708B9">
        <w:rPr>
          <w:rFonts w:ascii="Arial" w:hAnsi="Arial" w:cs="Arial"/>
          <w:sz w:val="22"/>
          <w:szCs w:val="22"/>
        </w:rPr>
        <w:t>Design Thinking is also iterative, allowing ideas to be prototyped, tested and improved through feedback before major resources are committed. This is particularly relevant to digital transformation because adopting technology does not automatically solve customer problems. For UK SMEs, understanding users can help identify solutions that respond to practical issues such as affordability, digital capability and ease of use. LocalLink UK therefore applies this approach to understand small retailers before determining the platform’s most appropriate features.</w:t>
      </w:r>
    </w:p>
    <w:p w14:paraId="7C8F9A20" w14:textId="44E6FA20" w:rsidR="004576C7" w:rsidRPr="00496620" w:rsidRDefault="004576C7" w:rsidP="000E1BE7">
      <w:pPr>
        <w:pStyle w:val="NormalWeb"/>
        <w:numPr>
          <w:ilvl w:val="1"/>
          <w:numId w:val="1"/>
        </w:numPr>
        <w:spacing w:line="360" w:lineRule="auto"/>
        <w:outlineLvl w:val="1"/>
        <w:rPr>
          <w:rFonts w:ascii="Arial" w:hAnsi="Arial" w:cs="Arial"/>
          <w:b/>
          <w:bCs/>
        </w:rPr>
      </w:pPr>
      <w:bookmarkStart w:id="3" w:name="_Toc237514813"/>
      <w:r w:rsidRPr="00496620">
        <w:rPr>
          <w:rFonts w:ascii="Arial" w:hAnsi="Arial" w:cs="Arial"/>
          <w:b/>
          <w:bCs/>
        </w:rPr>
        <w:t>The Five Stages of Desi</w:t>
      </w:r>
      <w:r w:rsidR="00080238">
        <w:rPr>
          <w:rFonts w:ascii="Arial" w:hAnsi="Arial" w:cs="Arial"/>
          <w:b/>
          <w:bCs/>
        </w:rPr>
        <w:t>gn</w:t>
      </w:r>
      <w:r w:rsidRPr="00496620">
        <w:rPr>
          <w:rFonts w:ascii="Arial" w:hAnsi="Arial" w:cs="Arial"/>
          <w:b/>
          <w:bCs/>
        </w:rPr>
        <w:t xml:space="preserve"> Thinking</w:t>
      </w:r>
      <w:bookmarkEnd w:id="3"/>
    </w:p>
    <w:p w14:paraId="0904AF96" w14:textId="77777777" w:rsidR="00A708B9" w:rsidRPr="00A708B9" w:rsidRDefault="00A708B9" w:rsidP="00C22C2A">
      <w:pPr>
        <w:pStyle w:val="pdq2pgselectionanchorcontainer"/>
        <w:spacing w:line="360" w:lineRule="auto"/>
        <w:rPr>
          <w:rFonts w:ascii="Arial" w:hAnsi="Arial" w:cs="Arial"/>
          <w:sz w:val="22"/>
          <w:szCs w:val="22"/>
        </w:rPr>
      </w:pPr>
      <w:r w:rsidRPr="00A708B9">
        <w:rPr>
          <w:rFonts w:ascii="Arial" w:hAnsi="Arial" w:cs="Arial"/>
          <w:sz w:val="22"/>
          <w:szCs w:val="22"/>
        </w:rPr>
        <w:t>The Design Thinking process can be organised into five stages: Empathise, Define, Ideate, Prototype and Test. Stanford d.school (2018) presents the process as flexible rather than strictly linear, allowing designers to revisit stages when new information about users or the problem emerges.</w:t>
      </w:r>
    </w:p>
    <w:p w14:paraId="6C6F338D" w14:textId="38DE13E3" w:rsidR="004576C7" w:rsidRPr="00496620" w:rsidRDefault="00A708B9" w:rsidP="00C22C2A">
      <w:pPr>
        <w:pStyle w:val="NormalWeb"/>
        <w:spacing w:line="360" w:lineRule="auto"/>
        <w:rPr>
          <w:rFonts w:ascii="Arial" w:hAnsi="Arial" w:cs="Arial"/>
          <w:sz w:val="22"/>
          <w:szCs w:val="22"/>
        </w:rPr>
      </w:pPr>
      <w:r w:rsidRPr="00A708B9">
        <w:rPr>
          <w:rFonts w:ascii="Arial" w:hAnsi="Arial" w:cs="Arial"/>
          <w:sz w:val="22"/>
          <w:szCs w:val="22"/>
        </w:rPr>
        <w:t>Empathise involves understanding users and their experiences, while Define identifies the specific problem to address. Ideate generates different potential solutions, which are then transformed into simple representations during Prototype. Test collects user feedback to identify weaknesses and possible improvements. This iterative process is valuable for uncertain business problems because solutions can be refined through learning rather than assuming that the first idea will be successful</w:t>
      </w:r>
      <w:r w:rsidR="00B77935">
        <w:rPr>
          <w:rFonts w:ascii="Arial" w:hAnsi="Arial" w:cs="Arial"/>
          <w:sz w:val="22"/>
          <w:szCs w:val="22"/>
        </w:rPr>
        <w:t>.</w:t>
      </w:r>
    </w:p>
    <w:p w14:paraId="239F3898" w14:textId="717154C8" w:rsidR="004576C7" w:rsidRPr="00496620" w:rsidRDefault="004576C7" w:rsidP="000E1BE7">
      <w:pPr>
        <w:pStyle w:val="NormalWeb"/>
        <w:numPr>
          <w:ilvl w:val="1"/>
          <w:numId w:val="1"/>
        </w:numPr>
        <w:spacing w:line="360" w:lineRule="auto"/>
        <w:outlineLvl w:val="1"/>
        <w:rPr>
          <w:rFonts w:ascii="Arial" w:hAnsi="Arial" w:cs="Arial"/>
          <w:b/>
          <w:bCs/>
        </w:rPr>
      </w:pPr>
      <w:bookmarkStart w:id="4" w:name="_Toc237514814"/>
      <w:r w:rsidRPr="00496620">
        <w:rPr>
          <w:rFonts w:ascii="Arial" w:hAnsi="Arial" w:cs="Arial"/>
          <w:b/>
          <w:bCs/>
        </w:rPr>
        <w:t>Desi</w:t>
      </w:r>
      <w:r w:rsidR="00A7262E">
        <w:rPr>
          <w:rFonts w:ascii="Arial" w:hAnsi="Arial" w:cs="Arial"/>
          <w:b/>
          <w:bCs/>
        </w:rPr>
        <w:t>gn</w:t>
      </w:r>
      <w:r w:rsidRPr="00496620">
        <w:rPr>
          <w:rFonts w:ascii="Arial" w:hAnsi="Arial" w:cs="Arial"/>
          <w:b/>
          <w:bCs/>
        </w:rPr>
        <w:t xml:space="preserve"> Thinking and Traditional Approaches</w:t>
      </w:r>
      <w:bookmarkEnd w:id="4"/>
    </w:p>
    <w:p w14:paraId="1FFC4A3E" w14:textId="77777777" w:rsidR="00A708B9" w:rsidRPr="00A708B9" w:rsidRDefault="00A708B9" w:rsidP="00C22C2A">
      <w:pPr>
        <w:pStyle w:val="pdq2pgselectionanchorcontainer"/>
        <w:spacing w:line="360" w:lineRule="auto"/>
        <w:rPr>
          <w:rFonts w:ascii="Arial" w:hAnsi="Arial" w:cs="Arial"/>
          <w:sz w:val="22"/>
          <w:szCs w:val="22"/>
        </w:rPr>
      </w:pPr>
      <w:r w:rsidRPr="00A708B9">
        <w:rPr>
          <w:rFonts w:ascii="Arial" w:hAnsi="Arial" w:cs="Arial"/>
          <w:sz w:val="22"/>
          <w:szCs w:val="22"/>
        </w:rPr>
        <w:t>Design Thinking differs from traditional business problem-solving by prioritising user understanding before selecting a solution. Traditional approaches can be effective when problems and objectives are clearly defined, but may be less suitable when customer needs are uncertain or changing.</w:t>
      </w:r>
    </w:p>
    <w:p w14:paraId="2CB8FBE0" w14:textId="77777777" w:rsidR="00A708B9" w:rsidRPr="00A708B9" w:rsidRDefault="00A708B9" w:rsidP="00C22C2A">
      <w:pPr>
        <w:pStyle w:val="NormalWeb"/>
        <w:spacing w:line="360" w:lineRule="auto"/>
        <w:rPr>
          <w:rFonts w:ascii="Arial" w:hAnsi="Arial" w:cs="Arial"/>
          <w:sz w:val="22"/>
          <w:szCs w:val="22"/>
        </w:rPr>
      </w:pPr>
      <w:r w:rsidRPr="00A708B9">
        <w:rPr>
          <w:rFonts w:ascii="Arial" w:hAnsi="Arial" w:cs="Arial"/>
          <w:sz w:val="22"/>
          <w:szCs w:val="22"/>
        </w:rPr>
        <w:lastRenderedPageBreak/>
        <w:t>Design Thinking combines divergent thinking, which explores multiple possibilities, with convergent thinking, which evaluates and narrows these options (Design Council, n.d.). This can reduce assumptions and allow weaknesses to be identified through prototyping and testing before significant investment.</w:t>
      </w:r>
    </w:p>
    <w:p w14:paraId="4FA38190" w14:textId="77777777" w:rsidR="00A708B9" w:rsidRPr="00A708B9" w:rsidRDefault="00A708B9" w:rsidP="00C22C2A">
      <w:pPr>
        <w:pStyle w:val="NormalWeb"/>
        <w:spacing w:line="360" w:lineRule="auto"/>
        <w:rPr>
          <w:rFonts w:ascii="Arial" w:hAnsi="Arial" w:cs="Arial"/>
          <w:sz w:val="22"/>
          <w:szCs w:val="22"/>
        </w:rPr>
      </w:pPr>
      <w:r w:rsidRPr="00A708B9">
        <w:rPr>
          <w:rFonts w:ascii="Arial" w:hAnsi="Arial" w:cs="Arial"/>
          <w:sz w:val="22"/>
          <w:szCs w:val="22"/>
        </w:rPr>
        <w:t>However, Design Thinking also has limitations. User research and repeated testing require time and resources, while feedback from small groups may not represent the wider market. Therefore, it should complement rather than replace financial analysis and market research. For LocalLink UK, understanding retailers is essential, but the solution must also demonstrate technological feasibility and commercial viability.</w:t>
      </w:r>
    </w:p>
    <w:p w14:paraId="75E0D2CF" w14:textId="23CE7033" w:rsidR="00496620" w:rsidRPr="00496620" w:rsidRDefault="00496620" w:rsidP="000E1BE7">
      <w:pPr>
        <w:pStyle w:val="NormalWeb"/>
        <w:numPr>
          <w:ilvl w:val="1"/>
          <w:numId w:val="1"/>
        </w:numPr>
        <w:spacing w:line="360" w:lineRule="auto"/>
        <w:outlineLvl w:val="1"/>
        <w:rPr>
          <w:rFonts w:ascii="Arial" w:hAnsi="Arial" w:cs="Arial"/>
          <w:b/>
          <w:bCs/>
        </w:rPr>
      </w:pPr>
      <w:bookmarkStart w:id="5" w:name="_Toc237514815"/>
      <w:r w:rsidRPr="00496620">
        <w:rPr>
          <w:rFonts w:ascii="Arial" w:hAnsi="Arial" w:cs="Arial"/>
          <w:b/>
          <w:bCs/>
        </w:rPr>
        <w:t>The Double Diamond Framework</w:t>
      </w:r>
      <w:bookmarkEnd w:id="5"/>
    </w:p>
    <w:p w14:paraId="24F57FC3" w14:textId="77777777" w:rsidR="00A708B9" w:rsidRPr="00A708B9" w:rsidRDefault="00A708B9" w:rsidP="00C22C2A">
      <w:pPr>
        <w:pStyle w:val="pdq2pgselectionanchorcontainer"/>
        <w:spacing w:line="360" w:lineRule="auto"/>
        <w:rPr>
          <w:rFonts w:ascii="Arial" w:hAnsi="Arial" w:cs="Arial"/>
          <w:sz w:val="22"/>
          <w:szCs w:val="22"/>
        </w:rPr>
      </w:pPr>
      <w:r w:rsidRPr="00A708B9">
        <w:rPr>
          <w:rFonts w:ascii="Arial" w:hAnsi="Arial" w:cs="Arial"/>
          <w:sz w:val="22"/>
          <w:szCs w:val="22"/>
        </w:rPr>
        <w:t>The Double Diamond, developed by the Design Council, consists of four stages: Discover, Define, Develop and Deliver. It combines divergent thinking, where problems and solutions are explored broadly, with convergent thinking, where options are narrowed to reach a clearer direction (Design Council, n.d.).</w:t>
      </w:r>
    </w:p>
    <w:p w14:paraId="7933329B" w14:textId="77777777" w:rsidR="00A708B9" w:rsidRPr="00A708B9" w:rsidRDefault="00A708B9" w:rsidP="00C22C2A">
      <w:pPr>
        <w:pStyle w:val="NormalWeb"/>
        <w:spacing w:line="360" w:lineRule="auto"/>
        <w:rPr>
          <w:rFonts w:ascii="Arial" w:hAnsi="Arial" w:cs="Arial"/>
          <w:sz w:val="22"/>
          <w:szCs w:val="22"/>
        </w:rPr>
      </w:pPr>
      <w:r w:rsidRPr="00A708B9">
        <w:rPr>
          <w:rFonts w:ascii="Arial" w:hAnsi="Arial" w:cs="Arial"/>
          <w:sz w:val="22"/>
          <w:szCs w:val="22"/>
        </w:rPr>
        <w:t>The framework shares similarities with the five-stage Design Thinking process because both emphasise understanding users, generating ideas and testing solutions. However, the Double Diamond more clearly separates exploration of the problem from development of the solution, which can reduce the risk of investing in an incorrectly defined problem. It is also iterative rather than strictly linear, allowing new learning to influence earlier stages (Design Council, n.d.). For LocalLink UK, this reinforces the importance of understanding the challenges faced by small retailers before developing the digital platform.</w:t>
      </w:r>
    </w:p>
    <w:p w14:paraId="7ADEB023" w14:textId="1548ACD9" w:rsidR="00496620" w:rsidRDefault="00496620" w:rsidP="00202974">
      <w:pPr>
        <w:pStyle w:val="NormalWeb"/>
        <w:numPr>
          <w:ilvl w:val="0"/>
          <w:numId w:val="1"/>
        </w:numPr>
        <w:spacing w:line="360" w:lineRule="auto"/>
        <w:outlineLvl w:val="0"/>
        <w:rPr>
          <w:rFonts w:ascii="Arial" w:hAnsi="Arial" w:cs="Arial"/>
          <w:b/>
          <w:bCs/>
        </w:rPr>
      </w:pPr>
      <w:bookmarkStart w:id="6" w:name="_Toc237514816"/>
      <w:r w:rsidRPr="00496620">
        <w:rPr>
          <w:rFonts w:ascii="Arial" w:hAnsi="Arial" w:cs="Arial"/>
          <w:b/>
          <w:bCs/>
        </w:rPr>
        <w:t>UK Digital Market Opportunity Analysis</w:t>
      </w:r>
      <w:bookmarkEnd w:id="6"/>
    </w:p>
    <w:p w14:paraId="7AD7B2A9" w14:textId="71D5EAF8" w:rsidR="00496620" w:rsidRPr="00496620" w:rsidRDefault="00496620" w:rsidP="00F97337">
      <w:pPr>
        <w:pStyle w:val="NormalWeb"/>
        <w:numPr>
          <w:ilvl w:val="1"/>
          <w:numId w:val="1"/>
        </w:numPr>
        <w:spacing w:line="360" w:lineRule="auto"/>
        <w:outlineLvl w:val="1"/>
        <w:rPr>
          <w:rFonts w:ascii="Arial" w:hAnsi="Arial" w:cs="Arial"/>
          <w:b/>
          <w:bCs/>
        </w:rPr>
      </w:pPr>
      <w:bookmarkStart w:id="7" w:name="_Toc237514817"/>
      <w:r>
        <w:rPr>
          <w:rFonts w:ascii="Arial" w:hAnsi="Arial" w:cs="Arial"/>
          <w:b/>
          <w:bCs/>
        </w:rPr>
        <w:t>Changes in the UK Digital Market</w:t>
      </w:r>
      <w:bookmarkEnd w:id="7"/>
    </w:p>
    <w:p w14:paraId="1B41978B" w14:textId="77777777" w:rsidR="00CC0373" w:rsidRPr="00CC0373" w:rsidRDefault="00CC0373" w:rsidP="00C22C2A">
      <w:pPr>
        <w:pStyle w:val="pdq2pgselectionanchorcontainer"/>
        <w:spacing w:line="360" w:lineRule="auto"/>
        <w:rPr>
          <w:rFonts w:ascii="Arial" w:hAnsi="Arial" w:cs="Arial"/>
          <w:sz w:val="22"/>
          <w:szCs w:val="22"/>
        </w:rPr>
      </w:pPr>
      <w:r w:rsidRPr="00CC0373">
        <w:rPr>
          <w:rFonts w:ascii="Arial" w:hAnsi="Arial" w:cs="Arial"/>
          <w:sz w:val="22"/>
          <w:szCs w:val="22"/>
        </w:rPr>
        <w:t>The UK retail market has experienced significant digital change, accelerated by COVID-19 but continuing beyond the pandemic. Online sales represented 28.3% of total retail sales in Great Britain in December 2025, while online spending increased by 11.1% compared with December 2024 (Office for National Statistics, 2026). This indicates that digital purchasing remains an important part of consumer behaviour.</w:t>
      </w:r>
    </w:p>
    <w:p w14:paraId="3E5F7328" w14:textId="77777777" w:rsidR="00CC0373" w:rsidRPr="00CC0373" w:rsidRDefault="00CC0373" w:rsidP="00C22C2A">
      <w:pPr>
        <w:pStyle w:val="NormalWeb"/>
        <w:spacing w:line="360" w:lineRule="auto"/>
        <w:rPr>
          <w:rFonts w:ascii="Arial" w:hAnsi="Arial" w:cs="Arial"/>
          <w:sz w:val="22"/>
          <w:szCs w:val="22"/>
        </w:rPr>
      </w:pPr>
      <w:r w:rsidRPr="00CC0373">
        <w:rPr>
          <w:rFonts w:ascii="Arial" w:hAnsi="Arial" w:cs="Arial"/>
          <w:sz w:val="22"/>
          <w:szCs w:val="22"/>
        </w:rPr>
        <w:t xml:space="preserve">Digital engagement also influences customer expectations. Ofcom (2025) reported that UK adults spend around four and a half hours online daily, with smartphones accounting for </w:t>
      </w:r>
      <w:r w:rsidRPr="00CC0373">
        <w:rPr>
          <w:rFonts w:ascii="Arial" w:hAnsi="Arial" w:cs="Arial"/>
          <w:sz w:val="22"/>
          <w:szCs w:val="22"/>
        </w:rPr>
        <w:lastRenderedPageBreak/>
        <w:t>most activity. Businesses therefore face increasing pressure to provide convenient digital ways to discover, purchase and access products and services.</w:t>
      </w:r>
    </w:p>
    <w:p w14:paraId="1BE6A5CB" w14:textId="23A044B9" w:rsidR="00496620" w:rsidRDefault="00CC0373" w:rsidP="00C22C2A">
      <w:pPr>
        <w:pStyle w:val="NormalWeb"/>
        <w:spacing w:line="360" w:lineRule="auto"/>
        <w:rPr>
          <w:rFonts w:ascii="Arial" w:hAnsi="Arial" w:cs="Arial"/>
          <w:sz w:val="22"/>
          <w:szCs w:val="22"/>
        </w:rPr>
      </w:pPr>
      <w:r w:rsidRPr="00CC0373">
        <w:rPr>
          <w:rFonts w:ascii="Arial" w:hAnsi="Arial" w:cs="Arial"/>
          <w:sz w:val="22"/>
          <w:szCs w:val="22"/>
        </w:rPr>
        <w:t>However, smaller businesses may lack the financial and technical resources available to larger organisations. The Department for Business and Trade (2025</w:t>
      </w:r>
      <w:r w:rsidR="00337127">
        <w:rPr>
          <w:rFonts w:ascii="Arial" w:hAnsi="Arial" w:cs="Arial"/>
          <w:sz w:val="22"/>
          <w:szCs w:val="22"/>
        </w:rPr>
        <w:t>a</w:t>
      </w:r>
      <w:r w:rsidRPr="00CC0373">
        <w:rPr>
          <w:rFonts w:ascii="Arial" w:hAnsi="Arial" w:cs="Arial"/>
          <w:sz w:val="22"/>
          <w:szCs w:val="22"/>
        </w:rPr>
        <w:t>) identifies information gaps and challenges affecting SME technology adoption. This creates opportunities for affordable and accessible e-commerce, digital payment, marketing and delivery solutions. From a Design Thinking perspective, innovation should therefore focus on solving these user problems rather than adopting technology simply because it is available.</w:t>
      </w:r>
    </w:p>
    <w:p w14:paraId="4F8F9C08" w14:textId="1CC63408" w:rsidR="00496620" w:rsidRPr="00496620" w:rsidRDefault="00496620" w:rsidP="00F97337">
      <w:pPr>
        <w:pStyle w:val="NormalWeb"/>
        <w:numPr>
          <w:ilvl w:val="1"/>
          <w:numId w:val="1"/>
        </w:numPr>
        <w:spacing w:line="360" w:lineRule="auto"/>
        <w:outlineLvl w:val="1"/>
        <w:rPr>
          <w:rFonts w:ascii="Arial" w:hAnsi="Arial" w:cs="Arial"/>
          <w:b/>
          <w:bCs/>
        </w:rPr>
      </w:pPr>
      <w:bookmarkStart w:id="8" w:name="_Toc237514818"/>
      <w:r w:rsidRPr="00496620">
        <w:rPr>
          <w:rFonts w:ascii="Arial" w:hAnsi="Arial" w:cs="Arial"/>
          <w:b/>
          <w:bCs/>
        </w:rPr>
        <w:t>User Pain Points</w:t>
      </w:r>
      <w:bookmarkEnd w:id="8"/>
    </w:p>
    <w:p w14:paraId="6BA373DC" w14:textId="77777777" w:rsidR="00CC0373" w:rsidRPr="00CC0373" w:rsidRDefault="00CC0373" w:rsidP="00C22C2A">
      <w:pPr>
        <w:pStyle w:val="pdq2pgselectionanchorcontainer"/>
        <w:spacing w:line="360" w:lineRule="auto"/>
        <w:rPr>
          <w:rFonts w:ascii="Arial" w:hAnsi="Arial" w:cs="Arial"/>
          <w:sz w:val="22"/>
          <w:szCs w:val="22"/>
        </w:rPr>
      </w:pPr>
      <w:r w:rsidRPr="00CC0373">
        <w:rPr>
          <w:rFonts w:ascii="Arial" w:hAnsi="Arial" w:cs="Arial"/>
          <w:sz w:val="22"/>
          <w:szCs w:val="22"/>
        </w:rPr>
        <w:t>Understanding user pain points is central to Design Thinking because innovation should address genuine difficulties rather than assumed needs. In the UK digital market, small retailers, consumers and delivery partners may experience different challenges.</w:t>
      </w:r>
    </w:p>
    <w:p w14:paraId="78A0AA97" w14:textId="322D9FD2" w:rsidR="00CC0373" w:rsidRPr="00CC0373" w:rsidRDefault="00CC0373" w:rsidP="00C22C2A">
      <w:pPr>
        <w:pStyle w:val="NormalWeb"/>
        <w:spacing w:line="360" w:lineRule="auto"/>
        <w:rPr>
          <w:rFonts w:ascii="Arial" w:hAnsi="Arial" w:cs="Arial"/>
          <w:sz w:val="22"/>
          <w:szCs w:val="22"/>
        </w:rPr>
      </w:pPr>
      <w:r w:rsidRPr="00CC0373">
        <w:rPr>
          <w:rFonts w:ascii="Arial" w:hAnsi="Arial" w:cs="Arial"/>
          <w:sz w:val="22"/>
          <w:szCs w:val="22"/>
        </w:rPr>
        <w:t>For independent retailers, important barriers include the cost of technology, limited expertise and difficulties selecting appropriate digital tools (Department for Business and Trade, 2025</w:t>
      </w:r>
      <w:r w:rsidR="00B42AB4">
        <w:rPr>
          <w:rFonts w:ascii="Arial" w:hAnsi="Arial" w:cs="Arial"/>
          <w:sz w:val="22"/>
          <w:szCs w:val="22"/>
        </w:rPr>
        <w:t>a</w:t>
      </w:r>
      <w:r w:rsidRPr="00CC0373">
        <w:rPr>
          <w:rFonts w:ascii="Arial" w:hAnsi="Arial" w:cs="Arial"/>
          <w:sz w:val="22"/>
          <w:szCs w:val="22"/>
        </w:rPr>
        <w:t xml:space="preserve">). </w:t>
      </w:r>
      <w:r w:rsidR="006770B9">
        <w:rPr>
          <w:rFonts w:ascii="Arial" w:hAnsi="Arial" w:cs="Arial"/>
          <w:sz w:val="22"/>
          <w:szCs w:val="22"/>
        </w:rPr>
        <w:t>Time and digital skills can create additional barriers</w:t>
      </w:r>
      <w:r w:rsidR="00DE3E67">
        <w:rPr>
          <w:rFonts w:ascii="Arial" w:hAnsi="Arial" w:cs="Arial"/>
          <w:sz w:val="22"/>
          <w:szCs w:val="22"/>
        </w:rPr>
        <w:t>, particularly when small businesses must manage several systems for sales</w:t>
      </w:r>
      <w:r w:rsidR="00497E3C">
        <w:rPr>
          <w:rFonts w:ascii="Arial" w:hAnsi="Arial" w:cs="Arial"/>
          <w:sz w:val="22"/>
          <w:szCs w:val="22"/>
        </w:rPr>
        <w:t xml:space="preserve">, payments, communication and delivery </w:t>
      </w:r>
      <w:r w:rsidR="00FB3A74">
        <w:rPr>
          <w:rFonts w:ascii="Arial" w:hAnsi="Arial" w:cs="Arial"/>
          <w:sz w:val="22"/>
          <w:szCs w:val="22"/>
        </w:rPr>
        <w:t xml:space="preserve">(Department for </w:t>
      </w:r>
      <w:r w:rsidR="007178C4">
        <w:rPr>
          <w:rFonts w:ascii="Arial" w:hAnsi="Arial" w:cs="Arial"/>
          <w:sz w:val="22"/>
          <w:szCs w:val="22"/>
        </w:rPr>
        <w:t>Business and Trade, 2026)</w:t>
      </w:r>
      <w:r w:rsidRPr="00CC0373">
        <w:rPr>
          <w:rFonts w:ascii="Arial" w:hAnsi="Arial" w:cs="Arial"/>
          <w:sz w:val="22"/>
          <w:szCs w:val="22"/>
        </w:rPr>
        <w:t>.</w:t>
      </w:r>
      <w:r w:rsidR="007178C4">
        <w:rPr>
          <w:rFonts w:ascii="Arial" w:hAnsi="Arial" w:cs="Arial"/>
          <w:sz w:val="22"/>
          <w:szCs w:val="22"/>
        </w:rPr>
        <w:t xml:space="preserve"> Recent OECD</w:t>
      </w:r>
      <w:r w:rsidR="009A576B">
        <w:rPr>
          <w:rFonts w:ascii="Arial" w:hAnsi="Arial" w:cs="Arial"/>
          <w:sz w:val="22"/>
          <w:szCs w:val="22"/>
        </w:rPr>
        <w:t xml:space="preserve"> research also identifies cost and </w:t>
      </w:r>
      <w:r w:rsidR="005F0718">
        <w:rPr>
          <w:rFonts w:ascii="Arial" w:hAnsi="Arial" w:cs="Arial"/>
          <w:sz w:val="22"/>
          <w:szCs w:val="22"/>
        </w:rPr>
        <w:t xml:space="preserve">perceived relevance as important </w:t>
      </w:r>
      <w:r w:rsidR="00864A50">
        <w:rPr>
          <w:rFonts w:ascii="Arial" w:hAnsi="Arial" w:cs="Arial"/>
          <w:sz w:val="22"/>
          <w:szCs w:val="22"/>
        </w:rPr>
        <w:t xml:space="preserve">barriers to technology </w:t>
      </w:r>
      <w:r w:rsidR="003936E6">
        <w:rPr>
          <w:rFonts w:ascii="Arial" w:hAnsi="Arial" w:cs="Arial"/>
          <w:sz w:val="22"/>
          <w:szCs w:val="22"/>
        </w:rPr>
        <w:t>adoption among UK SMEs (</w:t>
      </w:r>
      <w:r w:rsidR="00E15989">
        <w:rPr>
          <w:rFonts w:ascii="Arial" w:hAnsi="Arial" w:cs="Arial"/>
          <w:sz w:val="22"/>
          <w:szCs w:val="22"/>
        </w:rPr>
        <w:t>OECD,</w:t>
      </w:r>
      <w:r w:rsidR="00066B23">
        <w:rPr>
          <w:rFonts w:ascii="Arial" w:hAnsi="Arial" w:cs="Arial"/>
          <w:sz w:val="22"/>
          <w:szCs w:val="22"/>
        </w:rPr>
        <w:t xml:space="preserve"> </w:t>
      </w:r>
      <w:r w:rsidR="00E15989">
        <w:rPr>
          <w:rFonts w:ascii="Arial" w:hAnsi="Arial" w:cs="Arial"/>
          <w:sz w:val="22"/>
          <w:szCs w:val="22"/>
        </w:rPr>
        <w:t>2026)</w:t>
      </w:r>
      <w:r w:rsidR="0010554D">
        <w:rPr>
          <w:rFonts w:ascii="Arial" w:hAnsi="Arial" w:cs="Arial"/>
          <w:sz w:val="22"/>
          <w:szCs w:val="22"/>
        </w:rPr>
        <w:t>.</w:t>
      </w:r>
      <w:r w:rsidR="00E15989">
        <w:rPr>
          <w:rFonts w:ascii="Arial" w:hAnsi="Arial" w:cs="Arial"/>
          <w:sz w:val="22"/>
          <w:szCs w:val="22"/>
        </w:rPr>
        <w:t xml:space="preserve"> The SME Digital Adoption Task</w:t>
      </w:r>
      <w:r w:rsidR="00AD04C4">
        <w:rPr>
          <w:rFonts w:ascii="Arial" w:hAnsi="Arial" w:cs="Arial"/>
          <w:sz w:val="22"/>
          <w:szCs w:val="22"/>
        </w:rPr>
        <w:t xml:space="preserve">force (2025) also identifies </w:t>
      </w:r>
      <w:r w:rsidR="00E15135">
        <w:rPr>
          <w:rFonts w:ascii="Arial" w:hAnsi="Arial" w:cs="Arial"/>
          <w:sz w:val="22"/>
          <w:szCs w:val="22"/>
        </w:rPr>
        <w:t xml:space="preserve">limited time, financial resources and </w:t>
      </w:r>
      <w:r w:rsidR="00E026E4">
        <w:rPr>
          <w:rFonts w:ascii="Arial" w:hAnsi="Arial" w:cs="Arial"/>
          <w:sz w:val="22"/>
          <w:szCs w:val="22"/>
        </w:rPr>
        <w:t>expertise as barriers to digital adoption. There</w:t>
      </w:r>
      <w:r w:rsidR="00721921">
        <w:rPr>
          <w:rFonts w:ascii="Arial" w:hAnsi="Arial" w:cs="Arial"/>
          <w:sz w:val="22"/>
          <w:szCs w:val="22"/>
        </w:rPr>
        <w:t>fore, useful technology must be affordable and simple to operate.</w:t>
      </w:r>
      <w:r w:rsidR="00602D01">
        <w:rPr>
          <w:rFonts w:ascii="Arial" w:hAnsi="Arial" w:cs="Arial"/>
          <w:sz w:val="22"/>
          <w:szCs w:val="22"/>
        </w:rPr>
        <w:t xml:space="preserve"> Evidence also suggests that digital support </w:t>
      </w:r>
      <w:r w:rsidR="00F7061A">
        <w:rPr>
          <w:rFonts w:ascii="Arial" w:hAnsi="Arial" w:cs="Arial"/>
          <w:sz w:val="22"/>
          <w:szCs w:val="22"/>
        </w:rPr>
        <w:t xml:space="preserve">for SMEs can be fragmented, increasing the importance of simple and accessible </w:t>
      </w:r>
      <w:r w:rsidR="004E33C2">
        <w:rPr>
          <w:rFonts w:ascii="Arial" w:hAnsi="Arial" w:cs="Arial"/>
          <w:sz w:val="22"/>
          <w:szCs w:val="22"/>
        </w:rPr>
        <w:t>guidance (</w:t>
      </w:r>
      <w:r w:rsidR="00295E98">
        <w:rPr>
          <w:rFonts w:ascii="Arial" w:hAnsi="Arial" w:cs="Arial"/>
          <w:sz w:val="22"/>
          <w:szCs w:val="22"/>
        </w:rPr>
        <w:t>S</w:t>
      </w:r>
      <w:r w:rsidR="001E1986">
        <w:rPr>
          <w:rFonts w:ascii="Arial" w:hAnsi="Arial" w:cs="Arial"/>
          <w:sz w:val="22"/>
          <w:szCs w:val="22"/>
        </w:rPr>
        <w:t>ME Digital Adoption Taskforce, 2025</w:t>
      </w:r>
      <w:r w:rsidR="004E33C2">
        <w:rPr>
          <w:rFonts w:ascii="Arial" w:hAnsi="Arial" w:cs="Arial"/>
          <w:sz w:val="22"/>
          <w:szCs w:val="22"/>
        </w:rPr>
        <w:t>)</w:t>
      </w:r>
      <w:r w:rsidR="00270F8A">
        <w:rPr>
          <w:rFonts w:ascii="Arial" w:hAnsi="Arial" w:cs="Arial"/>
          <w:sz w:val="22"/>
          <w:szCs w:val="22"/>
        </w:rPr>
        <w:t>.</w:t>
      </w:r>
    </w:p>
    <w:p w14:paraId="46BD63CF" w14:textId="77777777" w:rsidR="00CC0373" w:rsidRDefault="00CC0373" w:rsidP="00C22C2A">
      <w:pPr>
        <w:pStyle w:val="NormalWeb"/>
        <w:spacing w:line="360" w:lineRule="auto"/>
        <w:rPr>
          <w:rFonts w:ascii="Arial" w:hAnsi="Arial" w:cs="Arial"/>
          <w:sz w:val="22"/>
          <w:szCs w:val="22"/>
        </w:rPr>
      </w:pPr>
      <w:r w:rsidRPr="00CC0373">
        <w:rPr>
          <w:rFonts w:ascii="Arial" w:hAnsi="Arial" w:cs="Arial"/>
          <w:sz w:val="22"/>
          <w:szCs w:val="22"/>
        </w:rPr>
        <w:t>Consumers have different expectations, including convenient purchasing, clear product information, simple payments and reliable delivery or collection. Using separate communication channels can make this process less consistent, while rural consumers may face additional access or delivery difficulties. Therefore, the opportunity is not simply another e-commerce platform, but an accessible service that reduces complexity by connecting essential digital activities in one place.</w:t>
      </w:r>
    </w:p>
    <w:p w14:paraId="57C5EC03" w14:textId="77777777" w:rsidR="00484519" w:rsidRDefault="00484519" w:rsidP="00C22C2A">
      <w:pPr>
        <w:pStyle w:val="NormalWeb"/>
        <w:spacing w:line="360" w:lineRule="auto"/>
        <w:rPr>
          <w:rFonts w:ascii="Arial" w:hAnsi="Arial" w:cs="Arial"/>
          <w:sz w:val="22"/>
          <w:szCs w:val="22"/>
        </w:rPr>
      </w:pPr>
    </w:p>
    <w:p w14:paraId="0A563171" w14:textId="77777777" w:rsidR="00484519" w:rsidRPr="00CC0373" w:rsidRDefault="00484519" w:rsidP="00C22C2A">
      <w:pPr>
        <w:pStyle w:val="NormalWeb"/>
        <w:spacing w:line="360" w:lineRule="auto"/>
        <w:rPr>
          <w:rFonts w:ascii="Arial" w:hAnsi="Arial" w:cs="Arial"/>
          <w:sz w:val="22"/>
          <w:szCs w:val="22"/>
        </w:rPr>
      </w:pPr>
    </w:p>
    <w:p w14:paraId="1E411582" w14:textId="2B5922D3" w:rsidR="00FD1AD1" w:rsidRPr="00FD1AD1" w:rsidRDefault="00FD1AD1" w:rsidP="00F97337">
      <w:pPr>
        <w:pStyle w:val="NormalWeb"/>
        <w:numPr>
          <w:ilvl w:val="1"/>
          <w:numId w:val="1"/>
        </w:numPr>
        <w:spacing w:line="360" w:lineRule="auto"/>
        <w:outlineLvl w:val="1"/>
        <w:rPr>
          <w:rFonts w:ascii="Arial" w:hAnsi="Arial" w:cs="Arial"/>
          <w:b/>
          <w:bCs/>
        </w:rPr>
      </w:pPr>
      <w:bookmarkStart w:id="9" w:name="_Toc237514819"/>
      <w:r w:rsidRPr="00FD1AD1">
        <w:rPr>
          <w:rFonts w:ascii="Arial" w:hAnsi="Arial" w:cs="Arial"/>
          <w:b/>
          <w:bCs/>
        </w:rPr>
        <w:lastRenderedPageBreak/>
        <w:t>Market Gaps</w:t>
      </w:r>
      <w:bookmarkEnd w:id="9"/>
    </w:p>
    <w:p w14:paraId="66A87029" w14:textId="6770CCA1" w:rsidR="00CC0373" w:rsidRPr="00CC0373" w:rsidRDefault="00CC0373" w:rsidP="00C22C2A">
      <w:pPr>
        <w:pStyle w:val="pdq2pgselectionanchorcontainer"/>
        <w:spacing w:line="360" w:lineRule="auto"/>
        <w:rPr>
          <w:rFonts w:ascii="Arial" w:hAnsi="Arial" w:cs="Arial"/>
          <w:sz w:val="22"/>
          <w:szCs w:val="22"/>
        </w:rPr>
      </w:pPr>
      <w:r w:rsidRPr="00CC0373">
        <w:rPr>
          <w:rFonts w:ascii="Arial" w:hAnsi="Arial" w:cs="Arial"/>
          <w:sz w:val="22"/>
          <w:szCs w:val="22"/>
        </w:rPr>
        <w:t>Although UK small businesses can access e-commerce, payment, social media and delivery services, these are often provided separately. This can create complexity for independent retailers with limited time, resources and digital capability. The Department for Business and Trade (2026) identifies capability, awareness and cost as continuing barriers to SME digital adoption, suggesting that the gap concerns accessibility and integration rather than simply the availability of technology.</w:t>
      </w:r>
    </w:p>
    <w:p w14:paraId="66E3B720" w14:textId="77777777" w:rsidR="00CC0373" w:rsidRPr="00CC0373" w:rsidRDefault="00CC0373" w:rsidP="00C22C2A">
      <w:pPr>
        <w:pStyle w:val="NormalWeb"/>
        <w:spacing w:line="360" w:lineRule="auto"/>
        <w:rPr>
          <w:rFonts w:ascii="Arial" w:hAnsi="Arial" w:cs="Arial"/>
          <w:sz w:val="22"/>
          <w:szCs w:val="22"/>
        </w:rPr>
      </w:pPr>
      <w:r w:rsidRPr="00CC0373">
        <w:rPr>
          <w:rFonts w:ascii="Arial" w:hAnsi="Arial" w:cs="Arial"/>
          <w:sz w:val="22"/>
          <w:szCs w:val="22"/>
        </w:rPr>
        <w:t>Independent retailers may also depend on generic platforms, while larger businesses can invest in customised systems and specialist staff. This creates an opportunity for simpler services designed around the operational needs of smaller businesses. The continued significance of online retail strengthens this opportunity (Office for National Statistics, 2026).</w:t>
      </w:r>
    </w:p>
    <w:p w14:paraId="534474D2" w14:textId="4A66BEFE" w:rsidR="00FD1AD1" w:rsidRPr="007F42B7" w:rsidRDefault="00CC0373" w:rsidP="00C22C2A">
      <w:pPr>
        <w:pStyle w:val="NormalWeb"/>
        <w:spacing w:line="360" w:lineRule="auto"/>
      </w:pPr>
      <w:r w:rsidRPr="00CC0373">
        <w:rPr>
          <w:rFonts w:ascii="Arial" w:hAnsi="Arial" w:cs="Arial"/>
          <w:sz w:val="22"/>
          <w:szCs w:val="22"/>
        </w:rPr>
        <w:t>Therefore, a viable market gap exists for an affordable and integrated service combining essential activities such as product management, ordering, payments and local delivery support. This gap provides the basis for LocalLink UK, although its actual demand would require validation with potential users.</w:t>
      </w:r>
    </w:p>
    <w:p w14:paraId="23CCE372" w14:textId="0E0D7A99" w:rsidR="00FD1AD1" w:rsidRPr="00FD1AD1" w:rsidRDefault="00FD1AD1" w:rsidP="00F97337">
      <w:pPr>
        <w:pStyle w:val="NormalWeb"/>
        <w:numPr>
          <w:ilvl w:val="1"/>
          <w:numId w:val="1"/>
        </w:numPr>
        <w:spacing w:line="360" w:lineRule="auto"/>
        <w:outlineLvl w:val="1"/>
        <w:rPr>
          <w:rFonts w:ascii="Arial" w:hAnsi="Arial" w:cs="Arial"/>
          <w:b/>
          <w:bCs/>
        </w:rPr>
      </w:pPr>
      <w:bookmarkStart w:id="10" w:name="_Toc237514820"/>
      <w:r w:rsidRPr="00FD1AD1">
        <w:rPr>
          <w:rFonts w:ascii="Arial" w:hAnsi="Arial" w:cs="Arial"/>
          <w:b/>
          <w:bCs/>
        </w:rPr>
        <w:t>Technological Enablers</w:t>
      </w:r>
      <w:bookmarkEnd w:id="10"/>
    </w:p>
    <w:p w14:paraId="659EFCBC" w14:textId="77777777" w:rsidR="00CC0373" w:rsidRPr="00CC0373" w:rsidRDefault="00CC0373" w:rsidP="00C22C2A">
      <w:pPr>
        <w:pStyle w:val="pdq2pgselectionanchorcontainer"/>
        <w:spacing w:line="360" w:lineRule="auto"/>
        <w:rPr>
          <w:rFonts w:ascii="Arial" w:hAnsi="Arial" w:cs="Arial"/>
          <w:sz w:val="22"/>
          <w:szCs w:val="22"/>
        </w:rPr>
      </w:pPr>
      <w:r w:rsidRPr="00CC0373">
        <w:rPr>
          <w:rFonts w:ascii="Arial" w:hAnsi="Arial" w:cs="Arial"/>
          <w:sz w:val="22"/>
          <w:szCs w:val="22"/>
        </w:rPr>
        <w:t>Several technological enablers make digital innovation increasingly accessible to smaller businesses. Smartphones are particularly important because they account for most of the time UK adults spend online (Ofcom, 2025). Therefore, new services should provide a simple mobile-responsive experience.</w:t>
      </w:r>
    </w:p>
    <w:p w14:paraId="1F52B042" w14:textId="77777777" w:rsidR="00CC0373" w:rsidRPr="00CC0373" w:rsidRDefault="00CC0373" w:rsidP="00C22C2A">
      <w:pPr>
        <w:pStyle w:val="NormalWeb"/>
        <w:spacing w:line="360" w:lineRule="auto"/>
        <w:rPr>
          <w:rFonts w:ascii="Arial" w:hAnsi="Arial" w:cs="Arial"/>
          <w:sz w:val="22"/>
          <w:szCs w:val="22"/>
        </w:rPr>
      </w:pPr>
      <w:r w:rsidRPr="00CC0373">
        <w:rPr>
          <w:rFonts w:ascii="Arial" w:hAnsi="Arial" w:cs="Arial"/>
          <w:sz w:val="22"/>
          <w:szCs w:val="22"/>
        </w:rPr>
        <w:t>Cloud computing also allows ventures to access scalable computing resources without developing extensive physical infrastructure (Marston et al., 2011). Digital payment technologies enable remote transactions, while Application Programming Interfaces (APIs) can connect functions such as payments, orders and delivery within one service. Together, these technologies make an integrated platform such as LocalLink UK technically possible.</w:t>
      </w:r>
    </w:p>
    <w:p w14:paraId="6C46528B" w14:textId="7F563747" w:rsidR="00FD1AD1" w:rsidRDefault="00CC0373" w:rsidP="00C22C2A">
      <w:pPr>
        <w:pStyle w:val="NormalWeb"/>
        <w:spacing w:line="360" w:lineRule="auto"/>
        <w:rPr>
          <w:rFonts w:ascii="Arial" w:hAnsi="Arial" w:cs="Arial"/>
          <w:sz w:val="22"/>
          <w:szCs w:val="22"/>
        </w:rPr>
      </w:pPr>
      <w:r w:rsidRPr="00CC0373">
        <w:rPr>
          <w:rFonts w:ascii="Arial" w:hAnsi="Arial" w:cs="Arial"/>
          <w:sz w:val="22"/>
          <w:szCs w:val="22"/>
        </w:rPr>
        <w:t xml:space="preserve">However, technological availability does not guarantee successful innovation. Digital tools must remain secure, affordable and understandable to intended users. </w:t>
      </w:r>
      <w:r w:rsidR="00D85933">
        <w:rPr>
          <w:rFonts w:ascii="Arial" w:hAnsi="Arial" w:cs="Arial"/>
          <w:sz w:val="22"/>
          <w:szCs w:val="22"/>
        </w:rPr>
        <w:t>However, adoption of more advanced technologies remains uneven across UK busin</w:t>
      </w:r>
      <w:r w:rsidR="009F1002">
        <w:rPr>
          <w:rFonts w:ascii="Arial" w:hAnsi="Arial" w:cs="Arial"/>
          <w:sz w:val="22"/>
          <w:szCs w:val="22"/>
        </w:rPr>
        <w:t>esses, particularly by business</w:t>
      </w:r>
      <w:r w:rsidR="001C74A5">
        <w:rPr>
          <w:rFonts w:ascii="Arial" w:hAnsi="Arial" w:cs="Arial"/>
          <w:sz w:val="22"/>
          <w:szCs w:val="22"/>
        </w:rPr>
        <w:t xml:space="preserve"> size and sector (Department for Science</w:t>
      </w:r>
      <w:r w:rsidR="00AF3814">
        <w:rPr>
          <w:rFonts w:ascii="Arial" w:hAnsi="Arial" w:cs="Arial"/>
          <w:sz w:val="22"/>
          <w:szCs w:val="22"/>
        </w:rPr>
        <w:t>, Innovation and Technology, 2026).</w:t>
      </w:r>
      <w:r w:rsidR="00A541EC">
        <w:rPr>
          <w:rFonts w:ascii="Arial" w:hAnsi="Arial" w:cs="Arial"/>
          <w:sz w:val="22"/>
          <w:szCs w:val="22"/>
        </w:rPr>
        <w:t xml:space="preserve"> </w:t>
      </w:r>
      <w:r w:rsidRPr="00CC0373">
        <w:rPr>
          <w:rFonts w:ascii="Arial" w:hAnsi="Arial" w:cs="Arial"/>
          <w:sz w:val="22"/>
          <w:szCs w:val="22"/>
        </w:rPr>
        <w:t>Design Thinking is therefore necessary to determine which technological capabilities provide genuine value to small retailers rather than adding unnecessary complexity.</w:t>
      </w:r>
    </w:p>
    <w:p w14:paraId="6A0F7F2D" w14:textId="77777777" w:rsidR="00484519" w:rsidRDefault="00484519" w:rsidP="00C22C2A">
      <w:pPr>
        <w:pStyle w:val="NormalWeb"/>
        <w:spacing w:line="360" w:lineRule="auto"/>
        <w:rPr>
          <w:rFonts w:ascii="Arial" w:hAnsi="Arial" w:cs="Arial"/>
          <w:sz w:val="22"/>
          <w:szCs w:val="22"/>
        </w:rPr>
      </w:pPr>
    </w:p>
    <w:p w14:paraId="15BBA105" w14:textId="045BF4FB" w:rsidR="00FD1AD1" w:rsidRPr="00FD1AD1" w:rsidRDefault="00FD1AD1" w:rsidP="00F97337">
      <w:pPr>
        <w:pStyle w:val="NormalWeb"/>
        <w:numPr>
          <w:ilvl w:val="1"/>
          <w:numId w:val="1"/>
        </w:numPr>
        <w:spacing w:line="360" w:lineRule="auto"/>
        <w:outlineLvl w:val="1"/>
        <w:rPr>
          <w:rFonts w:ascii="Arial" w:hAnsi="Arial" w:cs="Arial"/>
          <w:b/>
          <w:bCs/>
        </w:rPr>
      </w:pPr>
      <w:bookmarkStart w:id="11" w:name="_Toc237514821"/>
      <w:r w:rsidRPr="00FD1AD1">
        <w:rPr>
          <w:rFonts w:ascii="Arial" w:hAnsi="Arial" w:cs="Arial"/>
          <w:b/>
          <w:bCs/>
        </w:rPr>
        <w:t>Key Opportunity Areas</w:t>
      </w:r>
      <w:bookmarkEnd w:id="11"/>
    </w:p>
    <w:p w14:paraId="481C2D2C" w14:textId="77777777" w:rsidR="00CC0373" w:rsidRPr="00384F22" w:rsidRDefault="00CC0373" w:rsidP="00C22C2A">
      <w:pPr>
        <w:pStyle w:val="pdq2pgselectionanchorcontainer"/>
        <w:spacing w:line="360" w:lineRule="auto"/>
        <w:rPr>
          <w:rFonts w:ascii="Arial" w:hAnsi="Arial" w:cs="Arial"/>
          <w:sz w:val="22"/>
          <w:szCs w:val="22"/>
        </w:rPr>
      </w:pPr>
      <w:r w:rsidRPr="00384F22">
        <w:rPr>
          <w:rFonts w:ascii="Arial" w:hAnsi="Arial" w:cs="Arial"/>
          <w:sz w:val="22"/>
          <w:szCs w:val="22"/>
        </w:rPr>
        <w:t>Digital transformation creates several opportunities for UK ventures, although their attractiveness depends on user need, competition and scalability. Simplified e-commerce is particularly relevant because online retail remains an important part of UK consumer activity (Office for National Statistics, 2026). SMEs could benefit from accessible tools for product management and online ordering without requiring advanced technical knowledge.</w:t>
      </w:r>
    </w:p>
    <w:p w14:paraId="7BFDD695" w14:textId="77777777" w:rsidR="00CC0373" w:rsidRPr="00384F22" w:rsidRDefault="00CC0373" w:rsidP="00C22C2A">
      <w:pPr>
        <w:pStyle w:val="NormalWeb"/>
        <w:spacing w:line="360" w:lineRule="auto"/>
        <w:rPr>
          <w:rFonts w:ascii="Arial" w:hAnsi="Arial" w:cs="Arial"/>
          <w:sz w:val="22"/>
          <w:szCs w:val="22"/>
        </w:rPr>
      </w:pPr>
      <w:r w:rsidRPr="00384F22">
        <w:rPr>
          <w:rFonts w:ascii="Arial" w:hAnsi="Arial" w:cs="Arial"/>
          <w:sz w:val="22"/>
          <w:szCs w:val="22"/>
        </w:rPr>
        <w:t>Other opportunities include digital marketing, booking systems and integrated payments. UK Finance (2025) reports that cards represented 64% of UK payments in 2024, demonstrating widespread adoption of digital payment methods. Last-mile delivery also presents opportunities, although creating an independent national delivery network would require significant investment; integration with existing providers may therefore be more feasible.</w:t>
      </w:r>
    </w:p>
    <w:p w14:paraId="5B7ABCF3" w14:textId="712A72A7" w:rsidR="00591323" w:rsidRPr="00384F22" w:rsidRDefault="00CC0373" w:rsidP="00C22C2A">
      <w:pPr>
        <w:pStyle w:val="NormalWeb"/>
        <w:spacing w:line="360" w:lineRule="auto"/>
        <w:rPr>
          <w:rFonts w:ascii="Arial" w:hAnsi="Arial" w:cs="Arial"/>
          <w:sz w:val="22"/>
          <w:szCs w:val="22"/>
        </w:rPr>
      </w:pPr>
      <w:r w:rsidRPr="00384F22">
        <w:rPr>
          <w:rFonts w:ascii="Arial" w:hAnsi="Arial" w:cs="Arial"/>
          <w:sz w:val="22"/>
          <w:szCs w:val="22"/>
        </w:rPr>
        <w:t>Overall, an integrated service combining simplified e-commerce, payments and local delivery support appears attractive because it addresses several connected user problems. However, adding too many functions could increase complexity. User research and testing should therefore determine which features provide sufficient value before the service is expanded.</w:t>
      </w:r>
    </w:p>
    <w:p w14:paraId="03661BFA" w14:textId="7C0FE058" w:rsidR="00591323" w:rsidRPr="00591323" w:rsidRDefault="00591323" w:rsidP="00F97337">
      <w:pPr>
        <w:pStyle w:val="NormalWeb"/>
        <w:numPr>
          <w:ilvl w:val="1"/>
          <w:numId w:val="1"/>
        </w:numPr>
        <w:spacing w:line="360" w:lineRule="auto"/>
        <w:outlineLvl w:val="1"/>
        <w:rPr>
          <w:rFonts w:ascii="Arial" w:hAnsi="Arial" w:cs="Arial"/>
          <w:b/>
          <w:bCs/>
        </w:rPr>
      </w:pPr>
      <w:bookmarkStart w:id="12" w:name="_Toc237514822"/>
      <w:r w:rsidRPr="00591323">
        <w:rPr>
          <w:rFonts w:ascii="Arial" w:hAnsi="Arial" w:cs="Arial"/>
          <w:b/>
          <w:bCs/>
        </w:rPr>
        <w:t>Scalability and Sustainability</w:t>
      </w:r>
      <w:bookmarkEnd w:id="12"/>
    </w:p>
    <w:p w14:paraId="21E6D0BD" w14:textId="26F52E22" w:rsidR="00196F8E" w:rsidRPr="00196F8E" w:rsidRDefault="00196F8E" w:rsidP="00C22C2A">
      <w:pPr>
        <w:pStyle w:val="pdq2pgselectionanchorcontainer"/>
        <w:spacing w:line="360" w:lineRule="auto"/>
        <w:rPr>
          <w:rFonts w:ascii="Arial" w:hAnsi="Arial" w:cs="Arial"/>
          <w:sz w:val="22"/>
          <w:szCs w:val="22"/>
        </w:rPr>
      </w:pPr>
      <w:r w:rsidRPr="00196F8E">
        <w:rPr>
          <w:rFonts w:ascii="Arial" w:hAnsi="Arial" w:cs="Arial"/>
          <w:sz w:val="22"/>
          <w:szCs w:val="22"/>
        </w:rPr>
        <w:t>Digital platforms can offer scalability because additional users can be supported without an equivalent increase in physical infrastructure. Cloud computing can provide scalable resources as demand changes (Marston et al., 2011), allowing LocalLink UK to begin with a limited pilot before expanding geographically. However, scalability also requires sufficient customer support, secure data management, payment processing and delivery partnerships. Rapid growth without these capabilities could reduce service quality.</w:t>
      </w:r>
      <w:r w:rsidR="008373AA">
        <w:rPr>
          <w:rFonts w:ascii="Arial" w:hAnsi="Arial" w:cs="Arial"/>
          <w:sz w:val="22"/>
          <w:szCs w:val="22"/>
        </w:rPr>
        <w:t xml:space="preserve"> Government policy also recognises the impor</w:t>
      </w:r>
      <w:r w:rsidR="00B2796C">
        <w:rPr>
          <w:rFonts w:ascii="Arial" w:hAnsi="Arial" w:cs="Arial"/>
          <w:sz w:val="22"/>
          <w:szCs w:val="22"/>
        </w:rPr>
        <w:t>tance of supporting SMEs to start, scale and grow within the</w:t>
      </w:r>
      <w:r w:rsidR="00822DBD">
        <w:rPr>
          <w:rFonts w:ascii="Arial" w:hAnsi="Arial" w:cs="Arial"/>
          <w:sz w:val="22"/>
          <w:szCs w:val="22"/>
        </w:rPr>
        <w:t xml:space="preserve"> UK business environment (Department </w:t>
      </w:r>
      <w:r w:rsidR="00542865">
        <w:rPr>
          <w:rFonts w:ascii="Arial" w:hAnsi="Arial" w:cs="Arial"/>
          <w:sz w:val="22"/>
          <w:szCs w:val="22"/>
        </w:rPr>
        <w:t>for</w:t>
      </w:r>
      <w:r w:rsidR="00822DBD">
        <w:rPr>
          <w:rFonts w:ascii="Arial" w:hAnsi="Arial" w:cs="Arial"/>
          <w:sz w:val="22"/>
          <w:szCs w:val="22"/>
        </w:rPr>
        <w:t xml:space="preserve"> Business and Trade, 2025b).</w:t>
      </w:r>
      <w:r w:rsidR="00B2796C">
        <w:rPr>
          <w:rFonts w:ascii="Arial" w:hAnsi="Arial" w:cs="Arial"/>
          <w:sz w:val="22"/>
          <w:szCs w:val="22"/>
        </w:rPr>
        <w:t xml:space="preserve"> </w:t>
      </w:r>
    </w:p>
    <w:p w14:paraId="2EE2B2AF" w14:textId="0E79E74C" w:rsidR="00196F8E" w:rsidRPr="00196F8E" w:rsidRDefault="00196F8E" w:rsidP="00C22C2A">
      <w:pPr>
        <w:pStyle w:val="NormalWeb"/>
        <w:spacing w:line="360" w:lineRule="auto"/>
        <w:rPr>
          <w:rFonts w:ascii="Arial" w:hAnsi="Arial" w:cs="Arial"/>
          <w:sz w:val="22"/>
          <w:szCs w:val="22"/>
        </w:rPr>
      </w:pPr>
      <w:r w:rsidRPr="00196F8E">
        <w:rPr>
          <w:rFonts w:ascii="Arial" w:hAnsi="Arial" w:cs="Arial"/>
          <w:sz w:val="22"/>
          <w:szCs w:val="22"/>
        </w:rPr>
        <w:t xml:space="preserve">Sustainability should be considered economically, socially and environmentally. An affordable revenue model could support long-term operation, while improved digital access may help independent retailers participate in online commerce. This is relevant because capability and cost remain barriers to SME digital adoption (Department for Business and Trade, 2026). Environmentally, however, e-commerce may increase transport and </w:t>
      </w:r>
      <w:r w:rsidRPr="00196F8E">
        <w:rPr>
          <w:rFonts w:ascii="Arial" w:hAnsi="Arial" w:cs="Arial"/>
          <w:sz w:val="22"/>
          <w:szCs w:val="22"/>
        </w:rPr>
        <w:lastRenderedPageBreak/>
        <w:t>packaging impacts. LocalLink UK should therefore explore collection options, grouped deliveries and lower-emission delivery partnerships rather than assuming that digitalisation is automatically sustainable.</w:t>
      </w:r>
    </w:p>
    <w:p w14:paraId="2B0AD88E" w14:textId="22D0FC12" w:rsidR="00591323" w:rsidRPr="00591323" w:rsidRDefault="00196F8E" w:rsidP="00C22C2A">
      <w:pPr>
        <w:pStyle w:val="NormalWeb"/>
        <w:spacing w:line="360" w:lineRule="auto"/>
        <w:rPr>
          <w:rFonts w:ascii="Arial" w:hAnsi="Arial" w:cs="Arial"/>
          <w:sz w:val="22"/>
          <w:szCs w:val="22"/>
        </w:rPr>
      </w:pPr>
      <w:r w:rsidRPr="00196F8E">
        <w:rPr>
          <w:rFonts w:ascii="Arial" w:hAnsi="Arial" w:cs="Arial"/>
          <w:sz w:val="22"/>
          <w:szCs w:val="22"/>
        </w:rPr>
        <w:t>Overall, scalability should involve controlled growth that balances commercial opportunity with operational capacity and responsible development.</w:t>
      </w:r>
    </w:p>
    <w:p w14:paraId="122D8BE4" w14:textId="011A32F7" w:rsidR="001F6344" w:rsidRDefault="001F6344" w:rsidP="008A65C4">
      <w:pPr>
        <w:pStyle w:val="NormalWeb"/>
        <w:numPr>
          <w:ilvl w:val="0"/>
          <w:numId w:val="1"/>
        </w:numPr>
        <w:spacing w:line="360" w:lineRule="auto"/>
        <w:outlineLvl w:val="0"/>
        <w:rPr>
          <w:rFonts w:ascii="Arial" w:hAnsi="Arial" w:cs="Arial"/>
          <w:b/>
          <w:bCs/>
        </w:rPr>
      </w:pPr>
      <w:bookmarkStart w:id="13" w:name="_Toc237514823"/>
      <w:r w:rsidRPr="001F6344">
        <w:rPr>
          <w:rFonts w:ascii="Arial" w:hAnsi="Arial" w:cs="Arial"/>
          <w:b/>
          <w:bCs/>
        </w:rPr>
        <w:t>New Venture Concept: LocalLink UK</w:t>
      </w:r>
      <w:bookmarkEnd w:id="13"/>
    </w:p>
    <w:p w14:paraId="49A76DD9" w14:textId="77777777" w:rsidR="00196F8E" w:rsidRDefault="001F6344" w:rsidP="00F97337">
      <w:pPr>
        <w:pStyle w:val="NormalWeb"/>
        <w:numPr>
          <w:ilvl w:val="1"/>
          <w:numId w:val="1"/>
        </w:numPr>
        <w:spacing w:line="360" w:lineRule="auto"/>
        <w:outlineLvl w:val="1"/>
        <w:rPr>
          <w:rFonts w:ascii="Arial" w:hAnsi="Arial" w:cs="Arial"/>
          <w:b/>
          <w:bCs/>
        </w:rPr>
      </w:pPr>
      <w:bookmarkStart w:id="14" w:name="_Toc237514824"/>
      <w:r>
        <w:rPr>
          <w:rFonts w:ascii="Arial" w:hAnsi="Arial" w:cs="Arial"/>
          <w:b/>
          <w:bCs/>
        </w:rPr>
        <w:t>Empathise</w:t>
      </w:r>
      <w:bookmarkEnd w:id="14"/>
    </w:p>
    <w:p w14:paraId="0B72A592" w14:textId="67EB51A1" w:rsidR="00196F8E" w:rsidRPr="00196F8E" w:rsidRDefault="00196F8E" w:rsidP="00C22C2A">
      <w:pPr>
        <w:pStyle w:val="NormalWeb"/>
        <w:spacing w:line="360" w:lineRule="auto"/>
        <w:rPr>
          <w:rFonts w:ascii="Arial" w:hAnsi="Arial" w:cs="Arial"/>
          <w:b/>
          <w:bCs/>
          <w:sz w:val="22"/>
          <w:szCs w:val="22"/>
        </w:rPr>
      </w:pPr>
      <w:r w:rsidRPr="00196F8E">
        <w:rPr>
          <w:rFonts w:ascii="Arial" w:hAnsi="Arial" w:cs="Arial"/>
          <w:sz w:val="22"/>
          <w:szCs w:val="22"/>
        </w:rPr>
        <w:t>The Empathise stage focuses on understanding users before developing solutions. Stanford d.school (2018) emphasises understanding users and their experiences within human-centred design. For LocalLink UK, the primary users are small independent retailers, while customers and delivery partners are additional stakeholders.</w:t>
      </w:r>
    </w:p>
    <w:p w14:paraId="48469267" w14:textId="150DA240" w:rsidR="00196F8E" w:rsidRPr="00196F8E" w:rsidRDefault="00196F8E" w:rsidP="00C22C2A">
      <w:pPr>
        <w:pStyle w:val="NormalWeb"/>
        <w:spacing w:line="360" w:lineRule="auto"/>
        <w:rPr>
          <w:rFonts w:ascii="Arial" w:hAnsi="Arial" w:cs="Arial"/>
          <w:sz w:val="22"/>
          <w:szCs w:val="22"/>
        </w:rPr>
      </w:pPr>
      <w:r w:rsidRPr="00196F8E">
        <w:rPr>
          <w:rFonts w:ascii="Arial" w:hAnsi="Arial" w:cs="Arial"/>
          <w:sz w:val="22"/>
          <w:szCs w:val="22"/>
        </w:rPr>
        <w:t>Secondary research identifies digital capability, awareness and cost as barriers affecting smaller businesses (Department for Business and Trade, 2026). Based on these findings, a hypothetical persona was created to explore potential user needs. This persona is not a real interview participant and therefore represents assumptions that would require validation through primary research.</w:t>
      </w:r>
    </w:p>
    <w:p w14:paraId="566B5461" w14:textId="77777777" w:rsidR="00196F8E" w:rsidRPr="00196F8E" w:rsidRDefault="00196F8E" w:rsidP="00C22C2A">
      <w:pPr>
        <w:pStyle w:val="NormalWeb"/>
        <w:spacing w:line="360" w:lineRule="auto"/>
        <w:rPr>
          <w:rFonts w:ascii="Arial" w:hAnsi="Arial" w:cs="Arial"/>
          <w:sz w:val="22"/>
          <w:szCs w:val="22"/>
        </w:rPr>
      </w:pPr>
      <w:r w:rsidRPr="00196F8E">
        <w:rPr>
          <w:rStyle w:val="Strong"/>
          <w:rFonts w:ascii="Arial" w:hAnsi="Arial" w:cs="Arial"/>
          <w:sz w:val="22"/>
          <w:szCs w:val="22"/>
        </w:rPr>
        <w:t>User Persona – Sarah</w:t>
      </w:r>
    </w:p>
    <w:p w14:paraId="6E90FAB5" w14:textId="77777777" w:rsidR="00196F8E" w:rsidRPr="00196F8E" w:rsidRDefault="00196F8E" w:rsidP="00C22C2A">
      <w:pPr>
        <w:pStyle w:val="NormalWeb"/>
        <w:spacing w:line="360" w:lineRule="auto"/>
        <w:rPr>
          <w:rFonts w:ascii="Arial" w:hAnsi="Arial" w:cs="Arial"/>
          <w:sz w:val="22"/>
          <w:szCs w:val="22"/>
        </w:rPr>
      </w:pPr>
      <w:r w:rsidRPr="00196F8E">
        <w:rPr>
          <w:rFonts w:ascii="Arial" w:hAnsi="Arial" w:cs="Arial"/>
          <w:sz w:val="22"/>
          <w:szCs w:val="22"/>
        </w:rPr>
        <w:t>Sarah is a 48-year-old independent shop owner who manages most daily activities herself. She uses social media and messaging applications for customer communication but finds managing orders, payments and delivery arrangements across different channels time-consuming. Her priorities are simplicity, affordability and reliability.</w:t>
      </w:r>
    </w:p>
    <w:p w14:paraId="4AEEDA0E" w14:textId="77777777" w:rsidR="00196F8E" w:rsidRDefault="00196F8E" w:rsidP="00C22C2A">
      <w:pPr>
        <w:pStyle w:val="NormalWeb"/>
        <w:spacing w:line="360" w:lineRule="auto"/>
      </w:pPr>
      <w:r w:rsidRPr="00196F8E">
        <w:rPr>
          <w:rFonts w:ascii="Arial" w:hAnsi="Arial" w:cs="Arial"/>
          <w:sz w:val="22"/>
          <w:szCs w:val="22"/>
        </w:rPr>
        <w:t>Customers require convenient product information, secure payments and clear delivery or collection options, while delivery partners need accurate order information. Therefore, LocalLink UK must balance retailer simplicity with customer convenience and reliable delivery coordination.</w:t>
      </w:r>
    </w:p>
    <w:tbl>
      <w:tblPr>
        <w:tblStyle w:val="TableGrid"/>
        <w:tblW w:w="0" w:type="auto"/>
        <w:tblLook w:val="04A0" w:firstRow="1" w:lastRow="0" w:firstColumn="1" w:lastColumn="0" w:noHBand="0" w:noVBand="1"/>
      </w:tblPr>
      <w:tblGrid>
        <w:gridCol w:w="2254"/>
        <w:gridCol w:w="2254"/>
        <w:gridCol w:w="2254"/>
        <w:gridCol w:w="2254"/>
      </w:tblGrid>
      <w:tr w:rsidR="001F6344" w14:paraId="79E0DFF5" w14:textId="77777777" w:rsidTr="001F6344">
        <w:tc>
          <w:tcPr>
            <w:tcW w:w="2254" w:type="dxa"/>
          </w:tcPr>
          <w:p w14:paraId="28A827C3" w14:textId="40B94F18" w:rsidR="001F6344" w:rsidRDefault="001F6344" w:rsidP="00C22C2A">
            <w:pPr>
              <w:pStyle w:val="NormalWeb"/>
              <w:spacing w:line="360" w:lineRule="auto"/>
              <w:rPr>
                <w:rFonts w:ascii="Arial" w:hAnsi="Arial" w:cs="Arial"/>
                <w:b/>
                <w:bCs/>
              </w:rPr>
            </w:pPr>
            <w:r>
              <w:rPr>
                <w:rFonts w:ascii="Arial" w:hAnsi="Arial" w:cs="Arial"/>
                <w:b/>
                <w:bCs/>
              </w:rPr>
              <w:t>Says</w:t>
            </w:r>
          </w:p>
        </w:tc>
        <w:tc>
          <w:tcPr>
            <w:tcW w:w="2254" w:type="dxa"/>
          </w:tcPr>
          <w:p w14:paraId="560A31D7" w14:textId="2C701A3F" w:rsidR="001F6344" w:rsidRDefault="001F6344" w:rsidP="00C22C2A">
            <w:pPr>
              <w:pStyle w:val="NormalWeb"/>
              <w:spacing w:line="360" w:lineRule="auto"/>
              <w:rPr>
                <w:rFonts w:ascii="Arial" w:hAnsi="Arial" w:cs="Arial"/>
                <w:b/>
                <w:bCs/>
              </w:rPr>
            </w:pPr>
            <w:r>
              <w:rPr>
                <w:rFonts w:ascii="Arial" w:hAnsi="Arial" w:cs="Arial"/>
                <w:b/>
                <w:bCs/>
              </w:rPr>
              <w:t>Thinks</w:t>
            </w:r>
          </w:p>
        </w:tc>
        <w:tc>
          <w:tcPr>
            <w:tcW w:w="2254" w:type="dxa"/>
          </w:tcPr>
          <w:p w14:paraId="6026E251" w14:textId="394F008B" w:rsidR="001F6344" w:rsidRDefault="001F6344" w:rsidP="00C22C2A">
            <w:pPr>
              <w:pStyle w:val="NormalWeb"/>
              <w:spacing w:line="360" w:lineRule="auto"/>
              <w:rPr>
                <w:rFonts w:ascii="Arial" w:hAnsi="Arial" w:cs="Arial"/>
                <w:b/>
                <w:bCs/>
              </w:rPr>
            </w:pPr>
            <w:r>
              <w:rPr>
                <w:rFonts w:ascii="Arial" w:hAnsi="Arial" w:cs="Arial"/>
                <w:b/>
                <w:bCs/>
              </w:rPr>
              <w:t>Does</w:t>
            </w:r>
          </w:p>
        </w:tc>
        <w:tc>
          <w:tcPr>
            <w:tcW w:w="2254" w:type="dxa"/>
          </w:tcPr>
          <w:p w14:paraId="4EC515C4" w14:textId="1C9DFADE" w:rsidR="001F6344" w:rsidRDefault="001F6344" w:rsidP="00C22C2A">
            <w:pPr>
              <w:pStyle w:val="NormalWeb"/>
              <w:spacing w:line="360" w:lineRule="auto"/>
              <w:rPr>
                <w:rFonts w:ascii="Arial" w:hAnsi="Arial" w:cs="Arial"/>
                <w:b/>
                <w:bCs/>
              </w:rPr>
            </w:pPr>
            <w:r>
              <w:rPr>
                <w:rFonts w:ascii="Arial" w:hAnsi="Arial" w:cs="Arial"/>
                <w:b/>
                <w:bCs/>
              </w:rPr>
              <w:t>Feels</w:t>
            </w:r>
          </w:p>
        </w:tc>
      </w:tr>
      <w:tr w:rsidR="001F6344" w14:paraId="2BFADB00" w14:textId="77777777" w:rsidTr="001F6344">
        <w:tc>
          <w:tcPr>
            <w:tcW w:w="2254" w:type="dxa"/>
          </w:tcPr>
          <w:p w14:paraId="42FCBF74" w14:textId="4E98C442" w:rsidR="001F6344" w:rsidRPr="001F6344" w:rsidRDefault="001F6344" w:rsidP="00C22C2A">
            <w:pPr>
              <w:pStyle w:val="NormalWeb"/>
              <w:spacing w:line="360" w:lineRule="auto"/>
              <w:rPr>
                <w:rFonts w:ascii="Arial" w:hAnsi="Arial" w:cs="Arial"/>
                <w:sz w:val="22"/>
                <w:szCs w:val="22"/>
              </w:rPr>
            </w:pPr>
            <w:r>
              <w:rPr>
                <w:rFonts w:ascii="Arial" w:hAnsi="Arial" w:cs="Arial"/>
                <w:sz w:val="22"/>
                <w:szCs w:val="22"/>
              </w:rPr>
              <w:t>I need an easier way to manage online orders.</w:t>
            </w:r>
          </w:p>
        </w:tc>
        <w:tc>
          <w:tcPr>
            <w:tcW w:w="2254" w:type="dxa"/>
          </w:tcPr>
          <w:p w14:paraId="75498BF2" w14:textId="3F74A526" w:rsidR="001F6344" w:rsidRPr="001F6344" w:rsidRDefault="001F6344" w:rsidP="00C22C2A">
            <w:pPr>
              <w:pStyle w:val="NormalWeb"/>
              <w:spacing w:line="360" w:lineRule="auto"/>
              <w:rPr>
                <w:rFonts w:ascii="Arial" w:hAnsi="Arial" w:cs="Arial"/>
                <w:sz w:val="22"/>
                <w:szCs w:val="22"/>
              </w:rPr>
            </w:pPr>
            <w:r>
              <w:rPr>
                <w:rFonts w:ascii="Arial" w:hAnsi="Arial" w:cs="Arial"/>
                <w:sz w:val="22"/>
                <w:szCs w:val="22"/>
              </w:rPr>
              <w:t>Digital systems may be expensive and difficult to learn.</w:t>
            </w:r>
          </w:p>
        </w:tc>
        <w:tc>
          <w:tcPr>
            <w:tcW w:w="2254" w:type="dxa"/>
          </w:tcPr>
          <w:p w14:paraId="218AB5B5" w14:textId="33DB8E44" w:rsidR="001F6344" w:rsidRPr="001F6344" w:rsidRDefault="001F6344" w:rsidP="00C22C2A">
            <w:pPr>
              <w:pStyle w:val="NormalWeb"/>
              <w:spacing w:line="360" w:lineRule="auto"/>
              <w:rPr>
                <w:rFonts w:ascii="Arial" w:hAnsi="Arial" w:cs="Arial"/>
                <w:sz w:val="22"/>
                <w:szCs w:val="22"/>
              </w:rPr>
            </w:pPr>
            <w:r>
              <w:rPr>
                <w:rFonts w:ascii="Arial" w:hAnsi="Arial" w:cs="Arial"/>
                <w:sz w:val="22"/>
                <w:szCs w:val="22"/>
              </w:rPr>
              <w:t xml:space="preserve">Uses social media and messaging applications to </w:t>
            </w:r>
            <w:r>
              <w:rPr>
                <w:rFonts w:ascii="Arial" w:hAnsi="Arial" w:cs="Arial"/>
                <w:sz w:val="22"/>
                <w:szCs w:val="22"/>
              </w:rPr>
              <w:lastRenderedPageBreak/>
              <w:t>communicate with customers.</w:t>
            </w:r>
          </w:p>
        </w:tc>
        <w:tc>
          <w:tcPr>
            <w:tcW w:w="2254" w:type="dxa"/>
          </w:tcPr>
          <w:p w14:paraId="61699EB8" w14:textId="40F21810" w:rsidR="001F6344" w:rsidRPr="001F6344" w:rsidRDefault="001F6344" w:rsidP="00C22C2A">
            <w:pPr>
              <w:pStyle w:val="NormalWeb"/>
              <w:spacing w:line="360" w:lineRule="auto"/>
              <w:rPr>
                <w:rFonts w:ascii="Arial" w:hAnsi="Arial" w:cs="Arial"/>
                <w:sz w:val="22"/>
                <w:szCs w:val="22"/>
              </w:rPr>
            </w:pPr>
            <w:r>
              <w:rPr>
                <w:rFonts w:ascii="Arial" w:hAnsi="Arial" w:cs="Arial"/>
                <w:sz w:val="22"/>
                <w:szCs w:val="22"/>
              </w:rPr>
              <w:lastRenderedPageBreak/>
              <w:t xml:space="preserve">Frustrated when managing several tasks and digital </w:t>
            </w:r>
            <w:r>
              <w:rPr>
                <w:rFonts w:ascii="Arial" w:hAnsi="Arial" w:cs="Arial"/>
                <w:sz w:val="22"/>
                <w:szCs w:val="22"/>
              </w:rPr>
              <w:lastRenderedPageBreak/>
              <w:t>channels at the same time.</w:t>
            </w:r>
          </w:p>
        </w:tc>
      </w:tr>
    </w:tbl>
    <w:p w14:paraId="6B325A3D" w14:textId="36C2F830" w:rsidR="00862DDE" w:rsidRDefault="00196F8E" w:rsidP="00C22C2A">
      <w:pPr>
        <w:pStyle w:val="NormalWeb"/>
        <w:spacing w:line="360" w:lineRule="auto"/>
        <w:rPr>
          <w:rFonts w:ascii="Arial" w:hAnsi="Arial" w:cs="Arial"/>
          <w:sz w:val="22"/>
          <w:szCs w:val="22"/>
        </w:rPr>
      </w:pPr>
      <w:r w:rsidRPr="00196F8E">
        <w:rPr>
          <w:rFonts w:ascii="Arial" w:hAnsi="Arial" w:cs="Arial"/>
          <w:sz w:val="22"/>
          <w:szCs w:val="22"/>
        </w:rPr>
        <w:lastRenderedPageBreak/>
        <w:t>Empathy Map for the hypothetical LocalLink UK user persona. Source: Author’s own work based on Department for Business and Trade (2026).</w:t>
      </w:r>
    </w:p>
    <w:p w14:paraId="44FE923B" w14:textId="1C6C5580" w:rsidR="00BC1687" w:rsidRPr="00BC1687" w:rsidRDefault="00BC1687" w:rsidP="00F97337">
      <w:pPr>
        <w:pStyle w:val="NormalWeb"/>
        <w:numPr>
          <w:ilvl w:val="1"/>
          <w:numId w:val="1"/>
        </w:numPr>
        <w:spacing w:line="360" w:lineRule="auto"/>
        <w:outlineLvl w:val="1"/>
        <w:rPr>
          <w:rFonts w:ascii="Arial" w:hAnsi="Arial" w:cs="Arial"/>
          <w:b/>
          <w:bCs/>
        </w:rPr>
      </w:pPr>
      <w:bookmarkStart w:id="15" w:name="_Toc237514825"/>
      <w:r w:rsidRPr="00BC1687">
        <w:rPr>
          <w:rFonts w:ascii="Arial" w:hAnsi="Arial" w:cs="Arial"/>
          <w:b/>
          <w:bCs/>
        </w:rPr>
        <w:t>Define</w:t>
      </w:r>
      <w:bookmarkEnd w:id="15"/>
    </w:p>
    <w:p w14:paraId="6A3B21E1" w14:textId="51F09193" w:rsidR="009C5F0E" w:rsidRPr="009C5F0E" w:rsidRDefault="009C5F0E" w:rsidP="00C22C2A">
      <w:pPr>
        <w:pStyle w:val="pdq2pgselectionanchorcontainer"/>
        <w:spacing w:line="360" w:lineRule="auto"/>
        <w:rPr>
          <w:rFonts w:ascii="Arial" w:hAnsi="Arial" w:cs="Arial"/>
          <w:sz w:val="22"/>
          <w:szCs w:val="22"/>
        </w:rPr>
      </w:pPr>
      <w:r w:rsidRPr="009C5F0E">
        <w:rPr>
          <w:rFonts w:ascii="Arial" w:hAnsi="Arial" w:cs="Arial"/>
          <w:sz w:val="22"/>
          <w:szCs w:val="22"/>
        </w:rPr>
        <w:t>The Define stage converts insights from empathy into a clear, user-focused problem. Rather than assuming that retailers simply need more technology, the challenge should reflect their actual difficulties. Secondary research indicates that cost, digital capability and implementation remain barriers for smaller businesses (Department for Business and Trade, 2026). Combined with the hypothetical persona, this suggests that managing several digital systems may create unnecessary complexity.</w:t>
      </w:r>
    </w:p>
    <w:p w14:paraId="798F9F48" w14:textId="77777777" w:rsidR="009C5F0E" w:rsidRPr="009C5F0E" w:rsidRDefault="009C5F0E" w:rsidP="00C22C2A">
      <w:pPr>
        <w:pStyle w:val="NormalWeb"/>
        <w:spacing w:line="360" w:lineRule="auto"/>
        <w:rPr>
          <w:rFonts w:ascii="Arial" w:hAnsi="Arial" w:cs="Arial"/>
          <w:sz w:val="22"/>
          <w:szCs w:val="22"/>
        </w:rPr>
      </w:pPr>
      <w:r w:rsidRPr="009C5F0E">
        <w:rPr>
          <w:rStyle w:val="Strong"/>
          <w:rFonts w:ascii="Arial" w:hAnsi="Arial" w:cs="Arial"/>
          <w:sz w:val="22"/>
          <w:szCs w:val="22"/>
        </w:rPr>
        <w:t>Problem Statement:</w:t>
      </w:r>
      <w:r w:rsidRPr="009C5F0E">
        <w:rPr>
          <w:rFonts w:ascii="Arial" w:hAnsi="Arial" w:cs="Arial"/>
          <w:sz w:val="22"/>
          <w:szCs w:val="22"/>
        </w:rPr>
        <w:t xml:space="preserve"> Small independent UK retailers need a simple and affordable way to manage essential digital sales activities because using multiple platforms for products, orders, payments and delivery can create additional complexity, particularly for businesses with limited time and digital capability.</w:t>
      </w:r>
    </w:p>
    <w:p w14:paraId="15DE989A" w14:textId="77777777" w:rsidR="009C5F0E" w:rsidRPr="009C5F0E" w:rsidRDefault="009C5F0E" w:rsidP="00C22C2A">
      <w:pPr>
        <w:pStyle w:val="NormalWeb"/>
        <w:spacing w:line="360" w:lineRule="auto"/>
        <w:rPr>
          <w:rFonts w:ascii="Arial" w:hAnsi="Arial" w:cs="Arial"/>
          <w:sz w:val="22"/>
          <w:szCs w:val="22"/>
        </w:rPr>
      </w:pPr>
      <w:r w:rsidRPr="009C5F0E">
        <w:rPr>
          <w:rStyle w:val="Strong"/>
          <w:rFonts w:ascii="Arial" w:hAnsi="Arial" w:cs="Arial"/>
          <w:sz w:val="22"/>
          <w:szCs w:val="22"/>
        </w:rPr>
        <w:t>How Might We:</w:t>
      </w:r>
      <w:r w:rsidRPr="009C5F0E">
        <w:rPr>
          <w:rFonts w:ascii="Arial" w:hAnsi="Arial" w:cs="Arial"/>
          <w:sz w:val="22"/>
          <w:szCs w:val="22"/>
        </w:rPr>
        <w:t xml:space="preserve"> How might we help small independent UK retailers manage online sales more easily without requiring advanced digital skills or multiple complicated systems?</w:t>
      </w:r>
    </w:p>
    <w:p w14:paraId="279390E8" w14:textId="01785DE8" w:rsidR="00BC1687" w:rsidRPr="00384F22" w:rsidRDefault="009C5F0E" w:rsidP="00C22C2A">
      <w:pPr>
        <w:pStyle w:val="NormalWeb"/>
        <w:spacing w:line="360" w:lineRule="auto"/>
      </w:pPr>
      <w:r w:rsidRPr="009C5F0E">
        <w:rPr>
          <w:rFonts w:ascii="Arial" w:hAnsi="Arial" w:cs="Arial"/>
          <w:sz w:val="22"/>
          <w:szCs w:val="22"/>
        </w:rPr>
        <w:t>This definition focuses on the user problem rather than a predetermined solution, allowing different ideas to be considered during the Ideate stage.</w:t>
      </w:r>
    </w:p>
    <w:p w14:paraId="5BEC89B9" w14:textId="0CDB9D6C" w:rsidR="00BC1687" w:rsidRPr="00BC1687" w:rsidRDefault="00BC1687" w:rsidP="00F97337">
      <w:pPr>
        <w:pStyle w:val="NormalWeb"/>
        <w:numPr>
          <w:ilvl w:val="1"/>
          <w:numId w:val="1"/>
        </w:numPr>
        <w:spacing w:line="360" w:lineRule="auto"/>
        <w:outlineLvl w:val="1"/>
        <w:rPr>
          <w:rFonts w:ascii="Arial" w:hAnsi="Arial" w:cs="Arial"/>
          <w:b/>
          <w:bCs/>
        </w:rPr>
      </w:pPr>
      <w:bookmarkStart w:id="16" w:name="_Toc237514826"/>
      <w:r w:rsidRPr="00BC1687">
        <w:rPr>
          <w:rFonts w:ascii="Arial" w:hAnsi="Arial" w:cs="Arial"/>
          <w:b/>
          <w:bCs/>
        </w:rPr>
        <w:t>Ca</w:t>
      </w:r>
      <w:r w:rsidR="00B41142">
        <w:rPr>
          <w:rFonts w:ascii="Arial" w:hAnsi="Arial" w:cs="Arial"/>
          <w:b/>
          <w:bCs/>
        </w:rPr>
        <w:t>us</w:t>
      </w:r>
      <w:r w:rsidRPr="00BC1687">
        <w:rPr>
          <w:rFonts w:ascii="Arial" w:hAnsi="Arial" w:cs="Arial"/>
          <w:b/>
          <w:bCs/>
        </w:rPr>
        <w:t>al Mapping Analysis</w:t>
      </w:r>
      <w:bookmarkEnd w:id="16"/>
    </w:p>
    <w:p w14:paraId="4EF78CDE" w14:textId="336201EC" w:rsidR="009C5F0E" w:rsidRDefault="009C5F0E" w:rsidP="00C22C2A">
      <w:pPr>
        <w:pStyle w:val="pdq2pgselectionanchorcontainer"/>
        <w:spacing w:line="360" w:lineRule="auto"/>
        <w:rPr>
          <w:rFonts w:ascii="Arial" w:hAnsi="Arial" w:cs="Arial"/>
          <w:sz w:val="22"/>
          <w:szCs w:val="22"/>
        </w:rPr>
      </w:pPr>
      <w:r w:rsidRPr="009C5F0E">
        <w:rPr>
          <w:rFonts w:ascii="Arial" w:hAnsi="Arial" w:cs="Arial"/>
          <w:sz w:val="22"/>
          <w:szCs w:val="22"/>
        </w:rPr>
        <w:t>Causal mapping helps identify relationships between factors contributing to a problem. For LocalLink UK, it illustrates how limited digital capability, cost, time pressures and multiple systems may combine to create difficulties for independent retailers. The Department for Business and Trade (2026) identifies capability, awareness and cost as barriers to SME digital adoption.</w:t>
      </w:r>
    </w:p>
    <w:p w14:paraId="291827BC" w14:textId="77777777" w:rsidR="00484519" w:rsidRDefault="00484519" w:rsidP="00C22C2A">
      <w:pPr>
        <w:pStyle w:val="pdq2pgselectionanchorcontainer"/>
        <w:spacing w:line="360" w:lineRule="auto"/>
        <w:rPr>
          <w:rFonts w:ascii="Arial" w:hAnsi="Arial" w:cs="Arial"/>
          <w:sz w:val="22"/>
          <w:szCs w:val="22"/>
        </w:rPr>
      </w:pPr>
    </w:p>
    <w:p w14:paraId="3F9974AA" w14:textId="77777777" w:rsidR="00484519" w:rsidRDefault="00484519" w:rsidP="00C22C2A">
      <w:pPr>
        <w:pStyle w:val="pdq2pgselectionanchorcontainer"/>
        <w:spacing w:line="360" w:lineRule="auto"/>
        <w:rPr>
          <w:rFonts w:ascii="Arial" w:hAnsi="Arial" w:cs="Arial"/>
          <w:sz w:val="22"/>
          <w:szCs w:val="22"/>
        </w:rPr>
      </w:pPr>
    </w:p>
    <w:p w14:paraId="705F24C8" w14:textId="77777777" w:rsidR="00484519" w:rsidRPr="009C5F0E" w:rsidRDefault="00484519" w:rsidP="00C22C2A">
      <w:pPr>
        <w:pStyle w:val="pdq2pgselectionanchorcontainer"/>
        <w:spacing w:line="360" w:lineRule="auto"/>
        <w:rPr>
          <w:rFonts w:ascii="Arial" w:hAnsi="Arial" w:cs="Arial"/>
          <w:sz w:val="22"/>
          <w:szCs w:val="22"/>
        </w:rPr>
      </w:pPr>
    </w:p>
    <w:p w14:paraId="09E3F10D" w14:textId="5956EE2D" w:rsidR="009C5F0E" w:rsidRPr="009C5F0E" w:rsidRDefault="000562BD" w:rsidP="00C22C2A">
      <w:pPr>
        <w:pStyle w:val="NormalWeb"/>
        <w:spacing w:line="360" w:lineRule="auto"/>
        <w:rPr>
          <w:rFonts w:ascii="Arial" w:hAnsi="Arial" w:cs="Arial"/>
          <w:sz w:val="22"/>
          <w:szCs w:val="22"/>
        </w:rPr>
      </w:pPr>
      <w:r>
        <w:rPr>
          <w:rFonts w:ascii="Arial" w:hAnsi="Arial" w:cs="Arial"/>
          <w:noProof/>
          <w:sz w:val="22"/>
          <w:szCs w:val="22"/>
          <w14:ligatures w14:val="standardContextual"/>
        </w:rPr>
        <w:lastRenderedPageBreak/>
        <mc:AlternateContent>
          <mc:Choice Requires="wps">
            <w:drawing>
              <wp:anchor distT="0" distB="0" distL="114300" distR="114300" simplePos="0" relativeHeight="251667456" behindDoc="0" locked="0" layoutInCell="1" allowOverlap="1" wp14:anchorId="1DC82D85" wp14:editId="4B5C5759">
                <wp:simplePos x="0" y="0"/>
                <wp:positionH relativeFrom="column">
                  <wp:posOffset>2628900</wp:posOffset>
                </wp:positionH>
                <wp:positionV relativeFrom="paragraph">
                  <wp:posOffset>6350</wp:posOffset>
                </wp:positionV>
                <wp:extent cx="1503680" cy="687705"/>
                <wp:effectExtent l="0" t="0" r="20320" b="17145"/>
                <wp:wrapNone/>
                <wp:docPr id="170068612" name="Rectangle 10"/>
                <wp:cNvGraphicFramePr/>
                <a:graphic xmlns:a="http://schemas.openxmlformats.org/drawingml/2006/main">
                  <a:graphicData uri="http://schemas.microsoft.com/office/word/2010/wordprocessingShape">
                    <wps:wsp>
                      <wps:cNvSpPr/>
                      <wps:spPr>
                        <a:xfrm>
                          <a:off x="0" y="0"/>
                          <a:ext cx="1503680" cy="687705"/>
                        </a:xfrm>
                        <a:prstGeom prst="rect">
                          <a:avLst/>
                        </a:prstGeom>
                      </wps:spPr>
                      <wps:style>
                        <a:lnRef idx="2">
                          <a:schemeClr val="accent6"/>
                        </a:lnRef>
                        <a:fillRef idx="1">
                          <a:schemeClr val="lt1"/>
                        </a:fillRef>
                        <a:effectRef idx="0">
                          <a:schemeClr val="accent6"/>
                        </a:effectRef>
                        <a:fontRef idx="minor">
                          <a:schemeClr val="dk1"/>
                        </a:fontRef>
                      </wps:style>
                      <wps:txbx>
                        <w:txbxContent>
                          <w:p w14:paraId="5CC4F919" w14:textId="67725767" w:rsidR="00104235" w:rsidRPr="00104235" w:rsidRDefault="00104235" w:rsidP="00104235">
                            <w:pPr>
                              <w:jc w:val="center"/>
                              <w:rPr>
                                <w:lang w:val="es-ES"/>
                              </w:rPr>
                            </w:pPr>
                            <w:r>
                              <w:rPr>
                                <w:lang w:val="es-ES"/>
                              </w:rPr>
                              <w:t>Order and Communication Difficulties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DC82D85" id="Rectangle 10" o:spid="_x0000_s1026" style="position:absolute;margin-left:207pt;margin-top:.5pt;width:118.4pt;height:54.1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" fillcolor="white [3201]" strokecolor="#4ea72e [3209]" strokeweight="1pt">
                <v:textbox>
                  <w:txbxContent>
                    <w:p w14:paraId="5CC4F919" w14:textId="67725767" w:rsidR="00104235" w:rsidRPr="00104235" w:rsidRDefault="00104235" w:rsidP="00104235">
                      <w:pPr>
                        <w:jc w:val="center"/>
                        <w:rPr>
                          <w:lang w:val="es-ES"/>
                        </w:rPr>
                      </w:pPr>
                      <w:r>
                        <w:rPr>
                          <w:lang w:val="es-ES"/>
                        </w:rPr>
                        <w:t>Order and Communication Difficulties</w:t>
                      </w:r>
                    </w:p>
                  </w:txbxContent>
                </v:textbox>
              </v:rect>
            </w:pict>
          </mc:Fallback>
        </mc:AlternateContent>
      </w:r>
    </w:p>
    <w:p w14:paraId="094A8403" w14:textId="77777777" w:rsidR="009C5F0E" w:rsidRPr="00BC1687" w:rsidRDefault="009C5F0E" w:rsidP="00C22C2A">
      <w:pPr>
        <w:pStyle w:val="NormalWeb"/>
        <w:spacing w:line="360" w:lineRule="auto"/>
        <w:rPr>
          <w:rFonts w:ascii="Arial" w:hAnsi="Arial" w:cs="Arial"/>
          <w:sz w:val="22"/>
          <w:szCs w:val="22"/>
        </w:rPr>
      </w:pPr>
    </w:p>
    <w:p w14:paraId="6E521337" w14:textId="74BEDDFB" w:rsidR="006127FD" w:rsidRDefault="001F6515" w:rsidP="00C22C2A">
      <w:pPr>
        <w:pStyle w:val="NormalWeb"/>
        <w:spacing w:line="360" w:lineRule="auto"/>
        <w:rPr>
          <w:rFonts w:ascii="Arial" w:hAnsi="Arial" w:cs="Arial"/>
          <w:sz w:val="22"/>
          <w:szCs w:val="22"/>
        </w:rPr>
      </w:pPr>
      <w:r>
        <w:rPr>
          <w:rFonts w:ascii="Arial" w:hAnsi="Arial" w:cs="Arial"/>
          <w:noProof/>
          <w:sz w:val="22"/>
          <w:szCs w:val="22"/>
          <w14:ligatures w14:val="standardContextual"/>
        </w:rPr>
        <mc:AlternateContent>
          <mc:Choice Requires="wps">
            <w:drawing>
              <wp:anchor distT="0" distB="0" distL="114300" distR="114300" simplePos="0" relativeHeight="251669504" behindDoc="0" locked="0" layoutInCell="1" allowOverlap="1" wp14:anchorId="0C0597C3" wp14:editId="2F3F43B2">
                <wp:simplePos x="0" y="0"/>
                <wp:positionH relativeFrom="column">
                  <wp:posOffset>4518308</wp:posOffset>
                </wp:positionH>
                <wp:positionV relativeFrom="paragraph">
                  <wp:posOffset>-256866</wp:posOffset>
                </wp:positionV>
                <wp:extent cx="1488734" cy="710360"/>
                <wp:effectExtent l="0" t="0" r="16510" b="13970"/>
                <wp:wrapNone/>
                <wp:docPr id="749494320" name="Rectangle 12"/>
                <wp:cNvGraphicFramePr/>
                <a:graphic xmlns:a="http://schemas.openxmlformats.org/drawingml/2006/main">
                  <a:graphicData uri="http://schemas.microsoft.com/office/word/2010/wordprocessingShape">
                    <wps:wsp>
                      <wps:cNvSpPr/>
                      <wps:spPr>
                        <a:xfrm>
                          <a:off x="0" y="0"/>
                          <a:ext cx="1488734" cy="710360"/>
                        </a:xfrm>
                        <a:prstGeom prst="rect">
                          <a:avLst/>
                        </a:prstGeom>
                      </wps:spPr>
                      <wps:style>
                        <a:lnRef idx="2">
                          <a:schemeClr val="accent6"/>
                        </a:lnRef>
                        <a:fillRef idx="1">
                          <a:schemeClr val="lt1"/>
                        </a:fillRef>
                        <a:effectRef idx="0">
                          <a:schemeClr val="accent6"/>
                        </a:effectRef>
                        <a:fontRef idx="minor">
                          <a:schemeClr val="dk1"/>
                        </a:fontRef>
                      </wps:style>
                      <wps:txbx>
                        <w:txbxContent>
                          <w:p w14:paraId="3CDE684B" w14:textId="246EF5A6" w:rsidR="001F6515" w:rsidRPr="001F6515" w:rsidRDefault="001F6515" w:rsidP="001F6515">
                            <w:pPr>
                              <w:jc w:val="center"/>
                              <w:rPr>
                                <w:lang w:val="es-ES"/>
                              </w:rPr>
                            </w:pPr>
                            <w:r>
                              <w:rPr>
                                <w:lang w:val="es-ES"/>
                              </w:rPr>
                              <w:t>Less convenient Customer Experience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C0597C3" id="Rectangle 12" o:spid="_x0000_s1027" style="position:absolute;margin-left:355.75pt;margin-top:-20.25pt;width:117.2pt;height:55.95pt;z-index:251669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" fillcolor="white [3201]" strokecolor="#4ea72e [3209]" strokeweight="1pt">
                <v:textbox>
                  <w:txbxContent>
                    <w:p w14:paraId="3CDE684B" w14:textId="246EF5A6" w:rsidR="001F6515" w:rsidRPr="001F6515" w:rsidRDefault="001F6515" w:rsidP="001F6515">
                      <w:pPr>
                        <w:jc w:val="center"/>
                        <w:rPr>
                          <w:lang w:val="es-ES"/>
                        </w:rPr>
                      </w:pPr>
                      <w:r>
                        <w:rPr>
                          <w:lang w:val="es-ES"/>
                        </w:rPr>
                        <w:t>Less convenient Customer Experience</w:t>
                      </w:r>
                    </w:p>
                  </w:txbxContent>
                </v:textbox>
              </v:rect>
            </w:pict>
          </mc:Fallback>
        </mc:AlternateContent>
      </w:r>
      <w:r>
        <w:rPr>
          <w:rFonts w:ascii="Arial" w:hAnsi="Arial" w:cs="Arial"/>
          <w:noProof/>
          <w:sz w:val="22"/>
          <w:szCs w:val="22"/>
          <w14:ligatures w14:val="standardContextual"/>
        </w:rPr>
        <mc:AlternateContent>
          <mc:Choice Requires="wps">
            <w:drawing>
              <wp:anchor distT="0" distB="0" distL="114300" distR="114300" simplePos="0" relativeHeight="251668480" behindDoc="0" locked="0" layoutInCell="1" allowOverlap="1" wp14:anchorId="3CF96FE9" wp14:editId="24F55260">
                <wp:simplePos x="0" y="0"/>
                <wp:positionH relativeFrom="column">
                  <wp:posOffset>4043008</wp:posOffset>
                </wp:positionH>
                <wp:positionV relativeFrom="paragraph">
                  <wp:posOffset>68013</wp:posOffset>
                </wp:positionV>
                <wp:extent cx="476093" cy="7557"/>
                <wp:effectExtent l="0" t="76200" r="19685" b="107315"/>
                <wp:wrapNone/>
                <wp:docPr id="502574298" name="Straight Arrow Connector 11"/>
                <wp:cNvGraphicFramePr/>
                <a:graphic xmlns:a="http://schemas.openxmlformats.org/drawingml/2006/main">
                  <a:graphicData uri="http://schemas.microsoft.com/office/word/2010/wordprocessingShape">
                    <wps:wsp>
                      <wps:cNvCnPr/>
                      <wps:spPr>
                        <a:xfrm flipV="1">
                          <a:off x="0" y="0"/>
                          <a:ext cx="476093" cy="7557"/>
                        </a:xfrm>
                        <a:prstGeom prst="straightConnector1">
                          <a:avLst/>
                        </a:prstGeom>
                        <a:ln w="19050" cap="flat" cmpd="sng" algn="ctr">
                          <a:solidFill>
                            <a:schemeClr val="dk1"/>
                          </a:solidFill>
                          <a:prstDash val="solid"/>
                          <a:round/>
                          <a:headEnd type="none" w="med" len="med"/>
                          <a:tailEnd type="arrow" w="med" len="med"/>
                        </a:ln>
                      </wps:spPr>
                      <wps:style>
                        <a:lnRef idx="0">
                          <a:scrgbClr r="0" g="0" b="0"/>
                        </a:lnRef>
                        <a:fillRef idx="0">
                          <a:scrgbClr r="0" g="0" b="0"/>
                        </a:fillRef>
                        <a:effectRef idx="0">
                          <a:scrgbClr r="0" g="0" b="0"/>
                        </a:effectRef>
                        <a:fontRef idx="minor">
                          <a:schemeClr val="tx1"/>
                        </a:fontRef>
                      </wps:style>
                      <wps:bodyPr/>
                    </wps:wsp>
                  </a:graphicData>
                </a:graphic>
              </wp:anchor>
            </w:drawing>
          </mc:Choice>
          <mc:Fallback>
            <w:pict>
              <v:shapetype w14:anchorId="374ABD95" id="_x0000_t32" coordsize="21600,21600" o:spt="32" o:oned="t" path="m,l21600,21600e" filled="f">
                <v:path arrowok="t" fillok="f" o:connecttype="none"/>
                <o:lock v:ext="edit" shapetype="t"/>
              </v:shapetype>
              <v:shape id="Straight Arrow Connector 11" o:spid="_x0000_s1026" type="#_x0000_t32" style="position:absolute;margin-left:318.35pt;margin-top:5.35pt;width:37.5pt;height:.6pt;flip:y;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" strokecolor="black [3200]" strokeweight="1.5pt">
                <v:stroke endarrow="open"/>
              </v:shape>
            </w:pict>
          </mc:Fallback>
        </mc:AlternateContent>
      </w:r>
      <w:r w:rsidR="006127FD">
        <w:rPr>
          <w:rFonts w:ascii="Arial" w:hAnsi="Arial" w:cs="Arial"/>
          <w:noProof/>
          <w:sz w:val="22"/>
          <w:szCs w:val="22"/>
          <w14:ligatures w14:val="standardContextual"/>
        </w:rPr>
        <mc:AlternateContent>
          <mc:Choice Requires="wps">
            <w:drawing>
              <wp:anchor distT="0" distB="0" distL="114300" distR="114300" simplePos="0" relativeHeight="251660288" behindDoc="0" locked="0" layoutInCell="1" allowOverlap="1" wp14:anchorId="7E4DE6A7" wp14:editId="52DFD29E">
                <wp:simplePos x="0" y="0"/>
                <wp:positionH relativeFrom="column">
                  <wp:posOffset>-189293</wp:posOffset>
                </wp:positionH>
                <wp:positionV relativeFrom="paragraph">
                  <wp:posOffset>149886</wp:posOffset>
                </wp:positionV>
                <wp:extent cx="2055511" cy="506321"/>
                <wp:effectExtent l="0" t="0" r="20955" b="27305"/>
                <wp:wrapNone/>
                <wp:docPr id="1952372679" name="Rectangle 3"/>
                <wp:cNvGraphicFramePr/>
                <a:graphic xmlns:a="http://schemas.openxmlformats.org/drawingml/2006/main">
                  <a:graphicData uri="http://schemas.microsoft.com/office/word/2010/wordprocessingShape">
                    <wps:wsp>
                      <wps:cNvSpPr/>
                      <wps:spPr>
                        <a:xfrm>
                          <a:off x="0" y="0"/>
                          <a:ext cx="2055511" cy="506321"/>
                        </a:xfrm>
                        <a:prstGeom prst="rect">
                          <a:avLst/>
                        </a:prstGeom>
                      </wps:spPr>
                      <wps:style>
                        <a:lnRef idx="2">
                          <a:schemeClr val="accent6"/>
                        </a:lnRef>
                        <a:fillRef idx="1">
                          <a:schemeClr val="lt1"/>
                        </a:fillRef>
                        <a:effectRef idx="0">
                          <a:schemeClr val="accent6"/>
                        </a:effectRef>
                        <a:fontRef idx="minor">
                          <a:schemeClr val="dk1"/>
                        </a:fontRef>
                      </wps:style>
                      <wps:txbx>
                        <w:txbxContent>
                          <w:p w14:paraId="2967EA0D" w14:textId="3C40240D" w:rsidR="006127FD" w:rsidRPr="006127FD" w:rsidRDefault="006127FD" w:rsidP="006127FD">
                            <w:pPr>
                              <w:jc w:val="center"/>
                              <w:rPr>
                                <w:lang w:val="es-ES"/>
                              </w:rPr>
                            </w:pPr>
                            <w:r>
                              <w:rPr>
                                <w:lang w:val="es-ES"/>
                              </w:rPr>
                              <w:t>Difficulty Selecting Suitable digital Tools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E4DE6A7" id="Rectangle 3" o:spid="_x0000_s1028" style="position:absolute;margin-left:-14.9pt;margin-top:11.8pt;width:161.85pt;height:39.85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" fillcolor="white [3201]" strokecolor="#4ea72e [3209]" strokeweight="1pt">
                <v:textbox>
                  <w:txbxContent>
                    <w:p w14:paraId="2967EA0D" w14:textId="3C40240D" w:rsidR="006127FD" w:rsidRPr="006127FD" w:rsidRDefault="006127FD" w:rsidP="006127FD">
                      <w:pPr>
                        <w:jc w:val="center"/>
                        <w:rPr>
                          <w:lang w:val="es-ES"/>
                        </w:rPr>
                      </w:pPr>
                      <w:r>
                        <w:rPr>
                          <w:lang w:val="es-ES"/>
                        </w:rPr>
                        <w:t>Difficulty Selecting Suitable digital Tools</w:t>
                      </w:r>
                    </w:p>
                  </w:txbxContent>
                </v:textbox>
              </v:rect>
            </w:pict>
          </mc:Fallback>
        </mc:AlternateContent>
      </w:r>
      <w:r w:rsidR="006127FD">
        <w:rPr>
          <w:rFonts w:ascii="Arial" w:hAnsi="Arial" w:cs="Arial"/>
          <w:noProof/>
          <w:sz w:val="22"/>
          <w:szCs w:val="22"/>
          <w14:ligatures w14:val="standardContextual"/>
        </w:rPr>
        <mc:AlternateContent>
          <mc:Choice Requires="wps">
            <w:drawing>
              <wp:anchor distT="0" distB="0" distL="114300" distR="114300" simplePos="0" relativeHeight="251661312" behindDoc="0" locked="0" layoutInCell="1" allowOverlap="1" wp14:anchorId="775C1A4F" wp14:editId="6A01BAB4">
                <wp:simplePos x="0" y="0"/>
                <wp:positionH relativeFrom="column">
                  <wp:posOffset>698684</wp:posOffset>
                </wp:positionH>
                <wp:positionV relativeFrom="paragraph">
                  <wp:posOffset>-158450</wp:posOffset>
                </wp:positionV>
                <wp:extent cx="45719" cy="309838"/>
                <wp:effectExtent l="57150" t="0" r="69215" b="52705"/>
                <wp:wrapNone/>
                <wp:docPr id="857445286" name="Straight Arrow Connector 4"/>
                <wp:cNvGraphicFramePr/>
                <a:graphic xmlns:a="http://schemas.openxmlformats.org/drawingml/2006/main">
                  <a:graphicData uri="http://schemas.microsoft.com/office/word/2010/wordprocessingShape">
                    <wps:wsp>
                      <wps:cNvCnPr/>
                      <wps:spPr>
                        <a:xfrm>
                          <a:off x="0" y="0"/>
                          <a:ext cx="45719" cy="309838"/>
                        </a:xfrm>
                        <a:prstGeom prst="straightConnector1">
                          <a:avLst/>
                        </a:prstGeom>
                        <a:ln w="19050" cap="flat" cmpd="sng" algn="ctr">
                          <a:solidFill>
                            <a:schemeClr val="dk1"/>
                          </a:solidFill>
                          <a:prstDash val="solid"/>
                          <a:round/>
                          <a:headEnd type="none" w="med" len="med"/>
                          <a:tailEnd type="arrow" w="med" len="med"/>
                        </a:ln>
                      </wps:spPr>
                      <wps:style>
                        <a:lnRef idx="0">
                          <a:scrgbClr r="0" g="0" b="0"/>
                        </a:lnRef>
                        <a:fillRef idx="0">
                          <a:scrgbClr r="0" g="0" b="0"/>
                        </a:fillRef>
                        <a:effectRef idx="0">
                          <a:scrgbClr r="0" g="0" b="0"/>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E916EF7" id="Straight Arrow Connector 4" o:spid="_x0000_s1026" type="#_x0000_t32" style="position:absolute;margin-left:55pt;margin-top:-12.5pt;width:3.6pt;height:24.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" strokecolor="black [3200]" strokeweight="1.5pt">
                <v:stroke endarrow="open"/>
              </v:shape>
            </w:pict>
          </mc:Fallback>
        </mc:AlternateContent>
      </w:r>
      <w:r w:rsidR="006127FD">
        <w:rPr>
          <w:rFonts w:ascii="Arial" w:hAnsi="Arial" w:cs="Arial"/>
          <w:noProof/>
          <w:sz w:val="22"/>
          <w:szCs w:val="22"/>
          <w14:ligatures w14:val="standardContextual"/>
        </w:rPr>
        <mc:AlternateContent>
          <mc:Choice Requires="wps">
            <w:drawing>
              <wp:anchor distT="0" distB="0" distL="114300" distR="114300" simplePos="0" relativeHeight="251659264" behindDoc="0" locked="0" layoutInCell="1" allowOverlap="1" wp14:anchorId="4D92D6E7" wp14:editId="5EDB19C3">
                <wp:simplePos x="0" y="0"/>
                <wp:positionH relativeFrom="column">
                  <wp:posOffset>-552513</wp:posOffset>
                </wp:positionH>
                <wp:positionV relativeFrom="paragraph">
                  <wp:posOffset>-447864</wp:posOffset>
                </wp:positionV>
                <wp:extent cx="2025283" cy="287166"/>
                <wp:effectExtent l="0" t="0" r="13335" b="17780"/>
                <wp:wrapNone/>
                <wp:docPr id="1641590851" name="Rectangle 2"/>
                <wp:cNvGraphicFramePr/>
                <a:graphic xmlns:a="http://schemas.openxmlformats.org/drawingml/2006/main">
                  <a:graphicData uri="http://schemas.microsoft.com/office/word/2010/wordprocessingShape">
                    <wps:wsp>
                      <wps:cNvSpPr/>
                      <wps:spPr>
                        <a:xfrm>
                          <a:off x="0" y="0"/>
                          <a:ext cx="2025283" cy="287166"/>
                        </a:xfrm>
                        <a:prstGeom prst="rect">
                          <a:avLst/>
                        </a:prstGeom>
                      </wps:spPr>
                      <wps:style>
                        <a:lnRef idx="2">
                          <a:schemeClr val="accent6"/>
                        </a:lnRef>
                        <a:fillRef idx="1">
                          <a:schemeClr val="lt1"/>
                        </a:fillRef>
                        <a:effectRef idx="0">
                          <a:schemeClr val="accent6"/>
                        </a:effectRef>
                        <a:fontRef idx="minor">
                          <a:schemeClr val="dk1"/>
                        </a:fontRef>
                      </wps:style>
                      <wps:txbx>
                        <w:txbxContent>
                          <w:p w14:paraId="350F1EB5" w14:textId="2880BF91" w:rsidR="006127FD" w:rsidRPr="006127FD" w:rsidRDefault="006127FD" w:rsidP="006127FD">
                            <w:pPr>
                              <w:jc w:val="center"/>
                              <w:rPr>
                                <w:lang w:val="es-ES"/>
                              </w:rPr>
                            </w:pPr>
                            <w:r>
                              <w:rPr>
                                <w:lang w:val="es-ES"/>
                              </w:rPr>
                              <w:t>Limited digital capability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D92D6E7" id="Rectangle 2" o:spid="_x0000_s1029" style="position:absolute;margin-left:-43.5pt;margin-top:-35.25pt;width:159.45pt;height:22.6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" fillcolor="white [3201]" strokecolor="#4ea72e [3209]" strokeweight="1pt">
                <v:textbox>
                  <w:txbxContent>
                    <w:p w14:paraId="350F1EB5" w14:textId="2880BF91" w:rsidR="006127FD" w:rsidRPr="006127FD" w:rsidRDefault="006127FD" w:rsidP="006127FD">
                      <w:pPr>
                        <w:jc w:val="center"/>
                        <w:rPr>
                          <w:lang w:val="es-ES"/>
                        </w:rPr>
                      </w:pPr>
                      <w:r>
                        <w:rPr>
                          <w:lang w:val="es-ES"/>
                        </w:rPr>
                        <w:t>Limited digital capability</w:t>
                      </w:r>
                    </w:p>
                  </w:txbxContent>
                </v:textbox>
              </v:rect>
            </w:pict>
          </mc:Fallback>
        </mc:AlternateContent>
      </w:r>
    </w:p>
    <w:p w14:paraId="7C604EDA" w14:textId="1C442D0D" w:rsidR="006127FD" w:rsidRDefault="001F6515" w:rsidP="00C22C2A">
      <w:pPr>
        <w:pStyle w:val="NormalWeb"/>
        <w:spacing w:line="360" w:lineRule="auto"/>
        <w:rPr>
          <w:rFonts w:ascii="Arial" w:hAnsi="Arial" w:cs="Arial"/>
          <w:sz w:val="22"/>
          <w:szCs w:val="22"/>
        </w:rPr>
      </w:pPr>
      <w:r>
        <w:rPr>
          <w:rFonts w:ascii="Arial" w:hAnsi="Arial" w:cs="Arial"/>
          <w:noProof/>
          <w:sz w:val="22"/>
          <w:szCs w:val="22"/>
          <w14:ligatures w14:val="standardContextual"/>
        </w:rPr>
        <mc:AlternateContent>
          <mc:Choice Requires="wps">
            <w:drawing>
              <wp:anchor distT="0" distB="0" distL="114300" distR="114300" simplePos="0" relativeHeight="251672576" behindDoc="0" locked="0" layoutInCell="1" allowOverlap="1" wp14:anchorId="7E810BEF" wp14:editId="3FC825A9">
                <wp:simplePos x="0" y="0"/>
                <wp:positionH relativeFrom="column">
                  <wp:posOffset>997527</wp:posOffset>
                </wp:positionH>
                <wp:positionV relativeFrom="paragraph">
                  <wp:posOffset>318780</wp:posOffset>
                </wp:positionV>
                <wp:extent cx="105799" cy="189251"/>
                <wp:effectExtent l="0" t="0" r="66040" b="58420"/>
                <wp:wrapNone/>
                <wp:docPr id="1115387452" name="Straight Arrow Connector 15"/>
                <wp:cNvGraphicFramePr/>
                <a:graphic xmlns:a="http://schemas.openxmlformats.org/drawingml/2006/main">
                  <a:graphicData uri="http://schemas.microsoft.com/office/word/2010/wordprocessingShape">
                    <wps:wsp>
                      <wps:cNvCnPr/>
                      <wps:spPr>
                        <a:xfrm>
                          <a:off x="0" y="0"/>
                          <a:ext cx="105799" cy="189251"/>
                        </a:xfrm>
                        <a:prstGeom prst="straightConnector1">
                          <a:avLst/>
                        </a:prstGeom>
                        <a:ln w="19050" cap="flat" cmpd="sng" algn="ctr">
                          <a:solidFill>
                            <a:schemeClr val="dk1"/>
                          </a:solidFill>
                          <a:prstDash val="solid"/>
                          <a:round/>
                          <a:headEnd type="none" w="med" len="med"/>
                          <a:tailEnd type="arrow" w="med" len="med"/>
                        </a:ln>
                      </wps:spPr>
                      <wps:style>
                        <a:lnRef idx="0">
                          <a:scrgbClr r="0" g="0" b="0"/>
                        </a:lnRef>
                        <a:fillRef idx="0">
                          <a:scrgbClr r="0" g="0" b="0"/>
                        </a:fillRef>
                        <a:effectRef idx="0">
                          <a:scrgbClr r="0" g="0" b="0"/>
                        </a:effectRef>
                        <a:fontRef idx="minor">
                          <a:schemeClr val="tx1"/>
                        </a:fontRef>
                      </wps:style>
                      <wps:bodyPr/>
                    </wps:wsp>
                  </a:graphicData>
                </a:graphic>
              </wp:anchor>
            </w:drawing>
          </mc:Choice>
          <mc:Fallback>
            <w:pict>
              <v:shape w14:anchorId="4BAEF2C5" id="Straight Arrow Connector 15" o:spid="_x0000_s1026" type="#_x0000_t32" style="position:absolute;margin-left:78.55pt;margin-top:25.1pt;width:8.35pt;height:14.9pt;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" strokecolor="black [3200]" strokeweight="1.5pt">
                <v:stroke endarrow="open"/>
              </v:shape>
            </w:pict>
          </mc:Fallback>
        </mc:AlternateContent>
      </w:r>
      <w:r>
        <w:rPr>
          <w:rFonts w:ascii="Arial" w:hAnsi="Arial" w:cs="Arial"/>
          <w:noProof/>
          <w:sz w:val="22"/>
          <w:szCs w:val="22"/>
          <w14:ligatures w14:val="standardContextual"/>
        </w:rPr>
        <mc:AlternateContent>
          <mc:Choice Requires="wps">
            <w:drawing>
              <wp:anchor distT="0" distB="0" distL="114300" distR="114300" simplePos="0" relativeHeight="251670528" behindDoc="0" locked="0" layoutInCell="1" allowOverlap="1" wp14:anchorId="2B4D93C4" wp14:editId="715B6892">
                <wp:simplePos x="0" y="0"/>
                <wp:positionH relativeFrom="column">
                  <wp:posOffset>5274803</wp:posOffset>
                </wp:positionH>
                <wp:positionV relativeFrom="paragraph">
                  <wp:posOffset>114536</wp:posOffset>
                </wp:positionV>
                <wp:extent cx="0" cy="393396"/>
                <wp:effectExtent l="95250" t="0" r="114300" b="64135"/>
                <wp:wrapNone/>
                <wp:docPr id="600678682" name="Straight Arrow Connector 13"/>
                <wp:cNvGraphicFramePr/>
                <a:graphic xmlns:a="http://schemas.openxmlformats.org/drawingml/2006/main">
                  <a:graphicData uri="http://schemas.microsoft.com/office/word/2010/wordprocessingShape">
                    <wps:wsp>
                      <wps:cNvCnPr/>
                      <wps:spPr>
                        <a:xfrm>
                          <a:off x="0" y="0"/>
                          <a:ext cx="0" cy="393396"/>
                        </a:xfrm>
                        <a:prstGeom prst="straightConnector1">
                          <a:avLst/>
                        </a:prstGeom>
                        <a:ln w="19050" cap="flat" cmpd="sng" algn="ctr">
                          <a:solidFill>
                            <a:schemeClr val="dk1"/>
                          </a:solidFill>
                          <a:prstDash val="solid"/>
                          <a:round/>
                          <a:headEnd type="none" w="med" len="med"/>
                          <a:tailEnd type="arrow" w="med" len="med"/>
                        </a:ln>
                      </wps:spPr>
                      <wps:style>
                        <a:lnRef idx="0">
                          <a:scrgbClr r="0" g="0" b="0"/>
                        </a:lnRef>
                        <a:fillRef idx="0">
                          <a:scrgbClr r="0" g="0" b="0"/>
                        </a:fillRef>
                        <a:effectRef idx="0">
                          <a:scrgbClr r="0" g="0" b="0"/>
                        </a:effectRef>
                        <a:fontRef idx="minor">
                          <a:schemeClr val="tx1"/>
                        </a:fontRef>
                      </wps:style>
                      <wps:bodyPr/>
                    </wps:wsp>
                  </a:graphicData>
                </a:graphic>
              </wp:anchor>
            </w:drawing>
          </mc:Choice>
          <mc:Fallback>
            <w:pict>
              <v:shape w14:anchorId="6CF7DD33" id="Straight Arrow Connector 13" o:spid="_x0000_s1026" type="#_x0000_t32" style="position:absolute;margin-left:415.35pt;margin-top:9pt;width:0;height:31pt;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" strokecolor="black [3200]" strokeweight="1.5pt">
                <v:stroke endarrow="open"/>
              </v:shape>
            </w:pict>
          </mc:Fallback>
        </mc:AlternateContent>
      </w:r>
      <w:r w:rsidR="00104235">
        <w:rPr>
          <w:rFonts w:ascii="Arial" w:hAnsi="Arial" w:cs="Arial"/>
          <w:noProof/>
          <w:sz w:val="22"/>
          <w:szCs w:val="22"/>
          <w14:ligatures w14:val="standardContextual"/>
        </w:rPr>
        <mc:AlternateContent>
          <mc:Choice Requires="wps">
            <w:drawing>
              <wp:anchor distT="0" distB="0" distL="114300" distR="114300" simplePos="0" relativeHeight="251666432" behindDoc="0" locked="0" layoutInCell="1" allowOverlap="1" wp14:anchorId="10D708E9" wp14:editId="4FED6E47">
                <wp:simplePos x="0" y="0"/>
                <wp:positionH relativeFrom="margin">
                  <wp:posOffset>2825750</wp:posOffset>
                </wp:positionH>
                <wp:positionV relativeFrom="paragraph">
                  <wp:posOffset>174877</wp:posOffset>
                </wp:positionV>
                <wp:extent cx="45719" cy="377814"/>
                <wp:effectExtent l="57150" t="38100" r="50165" b="22860"/>
                <wp:wrapNone/>
                <wp:docPr id="992387033" name="Straight Arrow Connector 9"/>
                <wp:cNvGraphicFramePr/>
                <a:graphic xmlns:a="http://schemas.openxmlformats.org/drawingml/2006/main">
                  <a:graphicData uri="http://schemas.microsoft.com/office/word/2010/wordprocessingShape">
                    <wps:wsp>
                      <wps:cNvCnPr/>
                      <wps:spPr>
                        <a:xfrm flipV="1">
                          <a:off x="0" y="0"/>
                          <a:ext cx="45719" cy="377814"/>
                        </a:xfrm>
                        <a:prstGeom prst="straightConnector1">
                          <a:avLst/>
                        </a:prstGeom>
                        <a:ln w="19050" cap="flat" cmpd="sng" algn="ctr">
                          <a:solidFill>
                            <a:schemeClr val="dk1"/>
                          </a:solidFill>
                          <a:prstDash val="solid"/>
                          <a:round/>
                          <a:headEnd type="none" w="med" len="med"/>
                          <a:tailEnd type="arrow" w="med" len="med"/>
                        </a:ln>
                      </wps:spPr>
                      <wps:style>
                        <a:lnRef idx="0">
                          <a:scrgbClr r="0" g="0" b="0"/>
                        </a:lnRef>
                        <a:fillRef idx="0">
                          <a:scrgbClr r="0" g="0" b="0"/>
                        </a:fillRef>
                        <a:effectRef idx="0">
                          <a:scrgbClr r="0" g="0" b="0"/>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8754084" id="Straight Arrow Connector 9" o:spid="_x0000_s1026" type="#_x0000_t32" style="position:absolute;margin-left:222.5pt;margin-top:13.75pt;width:3.6pt;height:29.75pt;flip:y;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" strokecolor="black [3200]" strokeweight="1.5pt">
                <v:stroke endarrow="open"/>
                <w10:wrap anchorx="margin"/>
              </v:shape>
            </w:pict>
          </mc:Fallback>
        </mc:AlternateContent>
      </w:r>
    </w:p>
    <w:p w14:paraId="53EE45FF" w14:textId="2145DBE7" w:rsidR="006127FD" w:rsidRDefault="001F6515" w:rsidP="00C22C2A">
      <w:pPr>
        <w:pStyle w:val="NormalWeb"/>
        <w:spacing w:line="360" w:lineRule="auto"/>
        <w:rPr>
          <w:rFonts w:ascii="Arial" w:hAnsi="Arial" w:cs="Arial"/>
          <w:sz w:val="22"/>
          <w:szCs w:val="22"/>
        </w:rPr>
      </w:pPr>
      <w:r>
        <w:rPr>
          <w:rFonts w:ascii="Arial" w:hAnsi="Arial" w:cs="Arial"/>
          <w:noProof/>
          <w:sz w:val="22"/>
          <w:szCs w:val="22"/>
          <w14:ligatures w14:val="standardContextual"/>
        </w:rPr>
        <mc:AlternateContent>
          <mc:Choice Requires="wps">
            <w:drawing>
              <wp:anchor distT="0" distB="0" distL="114300" distR="114300" simplePos="0" relativeHeight="251663360" behindDoc="0" locked="0" layoutInCell="1" allowOverlap="1" wp14:anchorId="1FC3C9DF" wp14:editId="39E5A266">
                <wp:simplePos x="0" y="0"/>
                <wp:positionH relativeFrom="column">
                  <wp:posOffset>415478</wp:posOffset>
                </wp:positionH>
                <wp:positionV relativeFrom="paragraph">
                  <wp:posOffset>184412</wp:posOffset>
                </wp:positionV>
                <wp:extent cx="1707515" cy="491207"/>
                <wp:effectExtent l="0" t="0" r="26035" b="23495"/>
                <wp:wrapNone/>
                <wp:docPr id="1330391760" name="Rectangle 6"/>
                <wp:cNvGraphicFramePr/>
                <a:graphic xmlns:a="http://schemas.openxmlformats.org/drawingml/2006/main">
                  <a:graphicData uri="http://schemas.microsoft.com/office/word/2010/wordprocessingShape">
                    <wps:wsp>
                      <wps:cNvSpPr/>
                      <wps:spPr>
                        <a:xfrm>
                          <a:off x="0" y="0"/>
                          <a:ext cx="1707515" cy="491207"/>
                        </a:xfrm>
                        <a:prstGeom prst="rect">
                          <a:avLst/>
                        </a:prstGeom>
                      </wps:spPr>
                      <wps:style>
                        <a:lnRef idx="2">
                          <a:schemeClr val="accent6"/>
                        </a:lnRef>
                        <a:fillRef idx="1">
                          <a:schemeClr val="lt1"/>
                        </a:fillRef>
                        <a:effectRef idx="0">
                          <a:schemeClr val="accent6"/>
                        </a:effectRef>
                        <a:fontRef idx="minor">
                          <a:schemeClr val="dk1"/>
                        </a:fontRef>
                      </wps:style>
                      <wps:txbx>
                        <w:txbxContent>
                          <w:p w14:paraId="471A24CC" w14:textId="470ECF5A" w:rsidR="00104235" w:rsidRPr="00104235" w:rsidRDefault="00104235" w:rsidP="00104235">
                            <w:pPr>
                              <w:jc w:val="center"/>
                            </w:pPr>
                            <w:r w:rsidRPr="00104235">
                              <w:t>Use of Separate or Unsuitable S</w:t>
                            </w:r>
                            <w:r>
                              <w:t>ystems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1FC3C9DF" id="Rectangle 6" o:spid="_x0000_s1030" style="position:absolute;margin-left:32.7pt;margin-top:14.5pt;width:134.45pt;height:38.7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" fillcolor="white [3201]" strokecolor="#4ea72e [3209]" strokeweight="1pt">
                <v:textbox>
                  <w:txbxContent>
                    <w:p w14:paraId="471A24CC" w14:textId="470ECF5A" w:rsidR="00104235" w:rsidRPr="00104235" w:rsidRDefault="00104235" w:rsidP="00104235">
                      <w:pPr>
                        <w:jc w:val="center"/>
                      </w:pPr>
                      <w:r w:rsidRPr="00104235">
                        <w:t>Use of Separate or Unsuitable S</w:t>
                      </w:r>
                      <w:r>
                        <w:t>ystems</w:t>
                      </w:r>
                    </w:p>
                  </w:txbxContent>
                </v:textbox>
              </v:rect>
            </w:pict>
          </mc:Fallback>
        </mc:AlternateContent>
      </w:r>
      <w:r>
        <w:rPr>
          <w:rFonts w:ascii="Arial" w:hAnsi="Arial" w:cs="Arial"/>
          <w:noProof/>
          <w:sz w:val="22"/>
          <w:szCs w:val="22"/>
          <w14:ligatures w14:val="standardContextual"/>
        </w:rPr>
        <mc:AlternateContent>
          <mc:Choice Requires="wps">
            <w:drawing>
              <wp:anchor distT="0" distB="0" distL="114300" distR="114300" simplePos="0" relativeHeight="251671552" behindDoc="0" locked="0" layoutInCell="1" allowOverlap="1" wp14:anchorId="215C5C95" wp14:editId="53B40AC3">
                <wp:simplePos x="0" y="0"/>
                <wp:positionH relativeFrom="column">
                  <wp:posOffset>4450715</wp:posOffset>
                </wp:positionH>
                <wp:positionV relativeFrom="paragraph">
                  <wp:posOffset>168820</wp:posOffset>
                </wp:positionV>
                <wp:extent cx="1662546" cy="619676"/>
                <wp:effectExtent l="0" t="0" r="13970" b="28575"/>
                <wp:wrapNone/>
                <wp:docPr id="2036943557" name="Rectangle 14"/>
                <wp:cNvGraphicFramePr/>
                <a:graphic xmlns:a="http://schemas.openxmlformats.org/drawingml/2006/main">
                  <a:graphicData uri="http://schemas.microsoft.com/office/word/2010/wordprocessingShape">
                    <wps:wsp>
                      <wps:cNvSpPr/>
                      <wps:spPr>
                        <a:xfrm>
                          <a:off x="0" y="0"/>
                          <a:ext cx="1662546" cy="619676"/>
                        </a:xfrm>
                        <a:prstGeom prst="rect">
                          <a:avLst/>
                        </a:prstGeom>
                      </wps:spPr>
                      <wps:style>
                        <a:lnRef idx="2">
                          <a:schemeClr val="accent6"/>
                        </a:lnRef>
                        <a:fillRef idx="1">
                          <a:schemeClr val="lt1"/>
                        </a:fillRef>
                        <a:effectRef idx="0">
                          <a:schemeClr val="accent6"/>
                        </a:effectRef>
                        <a:fontRef idx="minor">
                          <a:schemeClr val="dk1"/>
                        </a:fontRef>
                      </wps:style>
                      <wps:txbx>
                        <w:txbxContent>
                          <w:p w14:paraId="5E0A7EEC" w14:textId="7DEE54A3" w:rsidR="001F6515" w:rsidRPr="001F6515" w:rsidRDefault="001F6515" w:rsidP="001F6515">
                            <w:pPr>
                              <w:jc w:val="center"/>
                              <w:rPr>
                                <w:lang w:val="es-ES"/>
                              </w:rPr>
                            </w:pPr>
                            <w:r>
                              <w:rPr>
                                <w:lang w:val="es-ES"/>
                              </w:rPr>
                              <w:t>Potential Lost Sales Opportunities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15C5C95" id="Rectangle 14" o:spid="_x0000_s1031" style="position:absolute;margin-left:350.45pt;margin-top:13.3pt;width:130.9pt;height:48.8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" fillcolor="white [3201]" strokecolor="#4ea72e [3209]" strokeweight="1pt">
                <v:textbox>
                  <w:txbxContent>
                    <w:p w14:paraId="5E0A7EEC" w14:textId="7DEE54A3" w:rsidR="001F6515" w:rsidRPr="001F6515" w:rsidRDefault="001F6515" w:rsidP="001F6515">
                      <w:pPr>
                        <w:jc w:val="center"/>
                        <w:rPr>
                          <w:lang w:val="es-ES"/>
                        </w:rPr>
                      </w:pPr>
                      <w:r>
                        <w:rPr>
                          <w:lang w:val="es-ES"/>
                        </w:rPr>
                        <w:t>Potential Lost Sales Opportunities</w:t>
                      </w:r>
                    </w:p>
                  </w:txbxContent>
                </v:textbox>
              </v:rect>
            </w:pict>
          </mc:Fallback>
        </mc:AlternateContent>
      </w:r>
      <w:r w:rsidR="00104235">
        <w:rPr>
          <w:rFonts w:ascii="Arial" w:hAnsi="Arial" w:cs="Arial"/>
          <w:noProof/>
          <w:sz w:val="22"/>
          <w:szCs w:val="22"/>
          <w14:ligatures w14:val="standardContextual"/>
        </w:rPr>
        <mc:AlternateContent>
          <mc:Choice Requires="wps">
            <w:drawing>
              <wp:anchor distT="0" distB="0" distL="114300" distR="114300" simplePos="0" relativeHeight="251665408" behindDoc="0" locked="0" layoutInCell="1" allowOverlap="1" wp14:anchorId="0CC1F378" wp14:editId="0703F938">
                <wp:simplePos x="0" y="0"/>
                <wp:positionH relativeFrom="column">
                  <wp:posOffset>2463590</wp:posOffset>
                </wp:positionH>
                <wp:positionV relativeFrom="paragraph">
                  <wp:posOffset>229932</wp:posOffset>
                </wp:positionV>
                <wp:extent cx="1254466" cy="717917"/>
                <wp:effectExtent l="0" t="0" r="22225" b="25400"/>
                <wp:wrapNone/>
                <wp:docPr id="644586065" name="Rectangle 8"/>
                <wp:cNvGraphicFramePr/>
                <a:graphic xmlns:a="http://schemas.openxmlformats.org/drawingml/2006/main">
                  <a:graphicData uri="http://schemas.microsoft.com/office/word/2010/wordprocessingShape">
                    <wps:wsp>
                      <wps:cNvSpPr/>
                      <wps:spPr>
                        <a:xfrm>
                          <a:off x="0" y="0"/>
                          <a:ext cx="1254466" cy="717917"/>
                        </a:xfrm>
                        <a:prstGeom prst="rect">
                          <a:avLst/>
                        </a:prstGeom>
                      </wps:spPr>
                      <wps:style>
                        <a:lnRef idx="2">
                          <a:schemeClr val="accent6"/>
                        </a:lnRef>
                        <a:fillRef idx="1">
                          <a:schemeClr val="lt1"/>
                        </a:fillRef>
                        <a:effectRef idx="0">
                          <a:schemeClr val="accent6"/>
                        </a:effectRef>
                        <a:fontRef idx="minor">
                          <a:schemeClr val="dk1"/>
                        </a:fontRef>
                      </wps:style>
                      <wps:txbx>
                        <w:txbxContent>
                          <w:p w14:paraId="1D5E146F" w14:textId="11637E26" w:rsidR="00104235" w:rsidRPr="00104235" w:rsidRDefault="00104235" w:rsidP="00104235">
                            <w:pPr>
                              <w:jc w:val="center"/>
                            </w:pPr>
                            <w:r w:rsidRPr="00104235">
                              <w:t>More Time Spent Managing Digital A</w:t>
                            </w:r>
                            <w:r>
                              <w:t>ctivities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CC1F378" id="Rectangle 8" o:spid="_x0000_s1032" style="position:absolute;margin-left:194pt;margin-top:18.1pt;width:98.8pt;height:56.55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" fillcolor="white [3201]" strokecolor="#4ea72e [3209]" strokeweight="1pt">
                <v:textbox>
                  <w:txbxContent>
                    <w:p w14:paraId="1D5E146F" w14:textId="11637E26" w:rsidR="00104235" w:rsidRPr="00104235" w:rsidRDefault="00104235" w:rsidP="00104235">
                      <w:pPr>
                        <w:jc w:val="center"/>
                      </w:pPr>
                      <w:r w:rsidRPr="00104235">
                        <w:t>More Time Spent Managing Digital A</w:t>
                      </w:r>
                      <w:r>
                        <w:t>ctivities</w:t>
                      </w:r>
                    </w:p>
                  </w:txbxContent>
                </v:textbox>
              </v:rect>
            </w:pict>
          </mc:Fallback>
        </mc:AlternateContent>
      </w:r>
    </w:p>
    <w:p w14:paraId="5C2AD8B4" w14:textId="12F9FCD4" w:rsidR="006127FD" w:rsidRDefault="00104235" w:rsidP="00C22C2A">
      <w:pPr>
        <w:pStyle w:val="NormalWeb"/>
        <w:spacing w:line="360" w:lineRule="auto"/>
        <w:rPr>
          <w:rFonts w:ascii="Arial" w:hAnsi="Arial" w:cs="Arial"/>
          <w:sz w:val="22"/>
          <w:szCs w:val="22"/>
        </w:rPr>
      </w:pPr>
      <w:r>
        <w:rPr>
          <w:rFonts w:ascii="Arial" w:hAnsi="Arial" w:cs="Arial"/>
          <w:noProof/>
          <w:sz w:val="22"/>
          <w:szCs w:val="22"/>
          <w14:ligatures w14:val="standardContextual"/>
        </w:rPr>
        <mc:AlternateContent>
          <mc:Choice Requires="wps">
            <w:drawing>
              <wp:anchor distT="0" distB="0" distL="114300" distR="114300" simplePos="0" relativeHeight="251664384" behindDoc="0" locked="0" layoutInCell="1" allowOverlap="1" wp14:anchorId="1B650C96" wp14:editId="0C1404FC">
                <wp:simplePos x="0" y="0"/>
                <wp:positionH relativeFrom="column">
                  <wp:posOffset>2161309</wp:posOffset>
                </wp:positionH>
                <wp:positionV relativeFrom="paragraph">
                  <wp:posOffset>65290</wp:posOffset>
                </wp:positionV>
                <wp:extent cx="287167" cy="7557"/>
                <wp:effectExtent l="0" t="76200" r="17780" b="107315"/>
                <wp:wrapNone/>
                <wp:docPr id="743923956" name="Straight Arrow Connector 7"/>
                <wp:cNvGraphicFramePr/>
                <a:graphic xmlns:a="http://schemas.openxmlformats.org/drawingml/2006/main">
                  <a:graphicData uri="http://schemas.microsoft.com/office/word/2010/wordprocessingShape">
                    <wps:wsp>
                      <wps:cNvCnPr/>
                      <wps:spPr>
                        <a:xfrm flipV="1">
                          <a:off x="0" y="0"/>
                          <a:ext cx="287167" cy="7557"/>
                        </a:xfrm>
                        <a:prstGeom prst="straightConnector1">
                          <a:avLst/>
                        </a:prstGeom>
                        <a:ln w="19050" cap="flat" cmpd="sng" algn="ctr">
                          <a:solidFill>
                            <a:schemeClr val="dk1"/>
                          </a:solidFill>
                          <a:prstDash val="solid"/>
                          <a:round/>
                          <a:headEnd type="none" w="med" len="med"/>
                          <a:tailEnd type="arrow" w="med" len="med"/>
                        </a:ln>
                      </wps:spPr>
                      <wps:style>
                        <a:lnRef idx="0">
                          <a:scrgbClr r="0" g="0" b="0"/>
                        </a:lnRef>
                        <a:fillRef idx="0">
                          <a:scrgbClr r="0" g="0" b="0"/>
                        </a:fillRef>
                        <a:effectRef idx="0">
                          <a:scrgbClr r="0" g="0" b="0"/>
                        </a:effectRef>
                        <a:fontRef idx="minor">
                          <a:schemeClr val="tx1"/>
                        </a:fontRef>
                      </wps:style>
                      <wps:bodyPr/>
                    </wps:wsp>
                  </a:graphicData>
                </a:graphic>
              </wp:anchor>
            </w:drawing>
          </mc:Choice>
          <mc:Fallback>
            <w:pict>
              <v:shape w14:anchorId="347427E5" id="Straight Arrow Connector 7" o:spid="_x0000_s1026" type="#_x0000_t32" style="position:absolute;margin-left:170.2pt;margin-top:5.15pt;width:22.6pt;height:.6pt;flip:y;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" strokecolor="black [3200]" strokeweight="1.5pt">
                <v:stroke endarrow="open"/>
              </v:shape>
            </w:pict>
          </mc:Fallback>
        </mc:AlternateContent>
      </w:r>
    </w:p>
    <w:p w14:paraId="0AE951DD" w14:textId="495E80DD" w:rsidR="006127FD" w:rsidRDefault="001F6515" w:rsidP="00C22C2A">
      <w:pPr>
        <w:pStyle w:val="NormalWeb"/>
        <w:spacing w:line="360" w:lineRule="auto"/>
        <w:rPr>
          <w:rFonts w:ascii="Arial" w:hAnsi="Arial" w:cs="Arial"/>
          <w:sz w:val="22"/>
          <w:szCs w:val="22"/>
        </w:rPr>
      </w:pPr>
      <w:r>
        <w:rPr>
          <w:rFonts w:ascii="Arial" w:hAnsi="Arial" w:cs="Arial"/>
          <w:noProof/>
          <w:sz w:val="22"/>
          <w:szCs w:val="22"/>
          <w14:ligatures w14:val="standardContextual"/>
        </w:rPr>
        <mc:AlternateContent>
          <mc:Choice Requires="wps">
            <w:drawing>
              <wp:anchor distT="0" distB="0" distL="114300" distR="114300" simplePos="0" relativeHeight="251676672" behindDoc="0" locked="0" layoutInCell="1" allowOverlap="1" wp14:anchorId="49826D8F" wp14:editId="6C189E55">
                <wp:simplePos x="0" y="0"/>
                <wp:positionH relativeFrom="column">
                  <wp:posOffset>1443392</wp:posOffset>
                </wp:positionH>
                <wp:positionV relativeFrom="paragraph">
                  <wp:posOffset>51787</wp:posOffset>
                </wp:positionV>
                <wp:extent cx="7557" cy="294724"/>
                <wp:effectExtent l="76200" t="38100" r="69215" b="10160"/>
                <wp:wrapNone/>
                <wp:docPr id="1546239313" name="Straight Arrow Connector 19"/>
                <wp:cNvGraphicFramePr/>
                <a:graphic xmlns:a="http://schemas.openxmlformats.org/drawingml/2006/main">
                  <a:graphicData uri="http://schemas.microsoft.com/office/word/2010/wordprocessingShape">
                    <wps:wsp>
                      <wps:cNvCnPr/>
                      <wps:spPr>
                        <a:xfrm flipH="1" flipV="1">
                          <a:off x="0" y="0"/>
                          <a:ext cx="7557" cy="294724"/>
                        </a:xfrm>
                        <a:prstGeom prst="straightConnector1">
                          <a:avLst/>
                        </a:prstGeom>
                        <a:ln w="19050" cap="flat" cmpd="sng" algn="ctr">
                          <a:solidFill>
                            <a:schemeClr val="dk1"/>
                          </a:solidFill>
                          <a:prstDash val="solid"/>
                          <a:round/>
                          <a:headEnd type="none" w="med" len="med"/>
                          <a:tailEnd type="arrow" w="med" len="med"/>
                        </a:ln>
                      </wps:spPr>
                      <wps:style>
                        <a:lnRef idx="0">
                          <a:scrgbClr r="0" g="0" b="0"/>
                        </a:lnRef>
                        <a:fillRef idx="0">
                          <a:scrgbClr r="0" g="0" b="0"/>
                        </a:fillRef>
                        <a:effectRef idx="0">
                          <a:scrgbClr r="0" g="0" b="0"/>
                        </a:effectRef>
                        <a:fontRef idx="minor">
                          <a:schemeClr val="tx1"/>
                        </a:fontRef>
                      </wps:style>
                      <wps:bodyPr/>
                    </wps:wsp>
                  </a:graphicData>
                </a:graphic>
              </wp:anchor>
            </w:drawing>
          </mc:Choice>
          <mc:Fallback>
            <w:pict>
              <v:shape w14:anchorId="202DFCAB" id="Straight Arrow Connector 19" o:spid="_x0000_s1026" type="#_x0000_t32" style="position:absolute;margin-left:113.65pt;margin-top:4.1pt;width:.6pt;height:23.2pt;flip:x y;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" strokecolor="black [3200]" strokeweight="1.5pt">
                <v:stroke endarrow="open"/>
              </v:shape>
            </w:pict>
          </mc:Fallback>
        </mc:AlternateContent>
      </w:r>
      <w:r>
        <w:rPr>
          <w:rFonts w:ascii="Arial" w:hAnsi="Arial" w:cs="Arial"/>
          <w:noProof/>
          <w:sz w:val="22"/>
          <w:szCs w:val="22"/>
          <w14:ligatures w14:val="standardContextual"/>
        </w:rPr>
        <mc:AlternateContent>
          <mc:Choice Requires="wps">
            <w:drawing>
              <wp:anchor distT="0" distB="0" distL="114300" distR="114300" simplePos="0" relativeHeight="251674624" behindDoc="0" locked="0" layoutInCell="1" allowOverlap="1" wp14:anchorId="7C27057B" wp14:editId="098D73C5">
                <wp:simplePos x="0" y="0"/>
                <wp:positionH relativeFrom="column">
                  <wp:posOffset>3128608</wp:posOffset>
                </wp:positionH>
                <wp:positionV relativeFrom="paragraph">
                  <wp:posOffset>301168</wp:posOffset>
                </wp:positionV>
                <wp:extent cx="7557" cy="287167"/>
                <wp:effectExtent l="76200" t="38100" r="69215" b="17780"/>
                <wp:wrapNone/>
                <wp:docPr id="1106266007" name="Straight Arrow Connector 17"/>
                <wp:cNvGraphicFramePr/>
                <a:graphic xmlns:a="http://schemas.openxmlformats.org/drawingml/2006/main">
                  <a:graphicData uri="http://schemas.microsoft.com/office/word/2010/wordprocessingShape">
                    <wps:wsp>
                      <wps:cNvCnPr/>
                      <wps:spPr>
                        <a:xfrm flipH="1" flipV="1">
                          <a:off x="0" y="0"/>
                          <a:ext cx="7557" cy="287167"/>
                        </a:xfrm>
                        <a:prstGeom prst="straightConnector1">
                          <a:avLst/>
                        </a:prstGeom>
                        <a:ln w="19050" cap="flat" cmpd="sng" algn="ctr">
                          <a:solidFill>
                            <a:schemeClr val="dk1"/>
                          </a:solidFill>
                          <a:prstDash val="solid"/>
                          <a:round/>
                          <a:headEnd type="none" w="med" len="med"/>
                          <a:tailEnd type="arrow" w="med" len="med"/>
                        </a:ln>
                      </wps:spPr>
                      <wps:style>
                        <a:lnRef idx="0">
                          <a:scrgbClr r="0" g="0" b="0"/>
                        </a:lnRef>
                        <a:fillRef idx="0">
                          <a:scrgbClr r="0" g="0" b="0"/>
                        </a:fillRef>
                        <a:effectRef idx="0">
                          <a:scrgbClr r="0" g="0" b="0"/>
                        </a:effectRef>
                        <a:fontRef idx="minor">
                          <a:schemeClr val="tx1"/>
                        </a:fontRef>
                      </wps:style>
                      <wps:bodyPr/>
                    </wps:wsp>
                  </a:graphicData>
                </a:graphic>
              </wp:anchor>
            </w:drawing>
          </mc:Choice>
          <mc:Fallback>
            <w:pict>
              <v:shape w14:anchorId="5944B173" id="Straight Arrow Connector 17" o:spid="_x0000_s1026" type="#_x0000_t32" style="position:absolute;margin-left:246.35pt;margin-top:23.7pt;width:.6pt;height:22.6pt;flip:x y;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" strokecolor="black [3200]" strokeweight="1.5pt">
                <v:stroke endarrow="open"/>
              </v:shape>
            </w:pict>
          </mc:Fallback>
        </mc:AlternateContent>
      </w:r>
    </w:p>
    <w:p w14:paraId="2A5FF9F2" w14:textId="6549E412" w:rsidR="00CD287F" w:rsidRDefault="001F6515" w:rsidP="00C22C2A">
      <w:pPr>
        <w:pStyle w:val="NormalWeb"/>
        <w:spacing w:line="360" w:lineRule="auto"/>
        <w:rPr>
          <w:rFonts w:ascii="Arial" w:hAnsi="Arial" w:cs="Arial"/>
          <w:sz w:val="22"/>
          <w:szCs w:val="22"/>
        </w:rPr>
      </w:pPr>
      <w:r>
        <w:rPr>
          <w:rFonts w:ascii="Arial" w:hAnsi="Arial" w:cs="Arial"/>
          <w:noProof/>
          <w:sz w:val="22"/>
          <w:szCs w:val="22"/>
          <w14:ligatures w14:val="standardContextual"/>
        </w:rPr>
        <mc:AlternateContent>
          <mc:Choice Requires="wps">
            <w:drawing>
              <wp:anchor distT="0" distB="0" distL="114300" distR="114300" simplePos="0" relativeHeight="251675648" behindDoc="0" locked="0" layoutInCell="1" allowOverlap="1" wp14:anchorId="2F29835C" wp14:editId="6E1B5A1C">
                <wp:simplePos x="0" y="0"/>
                <wp:positionH relativeFrom="column">
                  <wp:posOffset>869058</wp:posOffset>
                </wp:positionH>
                <wp:positionV relativeFrom="paragraph">
                  <wp:posOffset>30727</wp:posOffset>
                </wp:positionV>
                <wp:extent cx="1163488" cy="324952"/>
                <wp:effectExtent l="0" t="0" r="17780" b="18415"/>
                <wp:wrapNone/>
                <wp:docPr id="1123579550" name="Rectangle 18"/>
                <wp:cNvGraphicFramePr/>
                <a:graphic xmlns:a="http://schemas.openxmlformats.org/drawingml/2006/main">
                  <a:graphicData uri="http://schemas.microsoft.com/office/word/2010/wordprocessingShape">
                    <wps:wsp>
                      <wps:cNvSpPr/>
                      <wps:spPr>
                        <a:xfrm>
                          <a:off x="0" y="0"/>
                          <a:ext cx="1163488" cy="324952"/>
                        </a:xfrm>
                        <a:prstGeom prst="rect">
                          <a:avLst/>
                        </a:prstGeom>
                      </wps:spPr>
                      <wps:style>
                        <a:lnRef idx="2">
                          <a:schemeClr val="accent6"/>
                        </a:lnRef>
                        <a:fillRef idx="1">
                          <a:schemeClr val="lt1"/>
                        </a:fillRef>
                        <a:effectRef idx="0">
                          <a:schemeClr val="accent6"/>
                        </a:effectRef>
                        <a:fontRef idx="minor">
                          <a:schemeClr val="dk1"/>
                        </a:fontRef>
                      </wps:style>
                      <wps:txbx>
                        <w:txbxContent>
                          <w:p w14:paraId="6247AACC" w14:textId="76A4BCC0" w:rsidR="001F6515" w:rsidRPr="001F6515" w:rsidRDefault="001F6515" w:rsidP="001F6515">
                            <w:pPr>
                              <w:jc w:val="center"/>
                              <w:rPr>
                                <w:lang w:val="es-ES"/>
                              </w:rPr>
                            </w:pPr>
                            <w:r>
                              <w:rPr>
                                <w:lang w:val="es-ES"/>
                              </w:rPr>
                              <w:t>Cost Barriers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F29835C" id="Rectangle 18" o:spid="_x0000_s1033" style="position:absolute;margin-left:68.45pt;margin-top:2.4pt;width:91.6pt;height:25.6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" fillcolor="white [3201]" strokecolor="#4ea72e [3209]" strokeweight="1pt">
                <v:textbox>
                  <w:txbxContent>
                    <w:p w14:paraId="6247AACC" w14:textId="76A4BCC0" w:rsidR="001F6515" w:rsidRPr="001F6515" w:rsidRDefault="001F6515" w:rsidP="001F6515">
                      <w:pPr>
                        <w:jc w:val="center"/>
                        <w:rPr>
                          <w:lang w:val="es-ES"/>
                        </w:rPr>
                      </w:pPr>
                      <w:r>
                        <w:rPr>
                          <w:lang w:val="es-ES"/>
                        </w:rPr>
                        <w:t>Cost Barriers</w:t>
                      </w:r>
                    </w:p>
                  </w:txbxContent>
                </v:textbox>
              </v:rect>
            </w:pict>
          </mc:Fallback>
        </mc:AlternateContent>
      </w:r>
      <w:r>
        <w:rPr>
          <w:rFonts w:ascii="Arial" w:hAnsi="Arial" w:cs="Arial"/>
          <w:noProof/>
          <w:sz w:val="22"/>
          <w:szCs w:val="22"/>
          <w14:ligatures w14:val="standardContextual"/>
        </w:rPr>
        <mc:AlternateContent>
          <mc:Choice Requires="wps">
            <w:drawing>
              <wp:anchor distT="0" distB="0" distL="114300" distR="114300" simplePos="0" relativeHeight="251673600" behindDoc="0" locked="0" layoutInCell="1" allowOverlap="1" wp14:anchorId="0FC1435F" wp14:editId="6A1B0071">
                <wp:simplePos x="0" y="0"/>
                <wp:positionH relativeFrom="column">
                  <wp:posOffset>2501375</wp:posOffset>
                </wp:positionH>
                <wp:positionV relativeFrom="paragraph">
                  <wp:posOffset>264995</wp:posOffset>
                </wp:positionV>
                <wp:extent cx="1299808" cy="324952"/>
                <wp:effectExtent l="0" t="0" r="15240" b="18415"/>
                <wp:wrapNone/>
                <wp:docPr id="1090901477" name="Rectangle 16"/>
                <wp:cNvGraphicFramePr/>
                <a:graphic xmlns:a="http://schemas.openxmlformats.org/drawingml/2006/main">
                  <a:graphicData uri="http://schemas.microsoft.com/office/word/2010/wordprocessingShape">
                    <wps:wsp>
                      <wps:cNvSpPr/>
                      <wps:spPr>
                        <a:xfrm>
                          <a:off x="0" y="0"/>
                          <a:ext cx="1299808" cy="324952"/>
                        </a:xfrm>
                        <a:prstGeom prst="rect">
                          <a:avLst/>
                        </a:prstGeom>
                      </wps:spPr>
                      <wps:style>
                        <a:lnRef idx="2">
                          <a:schemeClr val="accent6"/>
                        </a:lnRef>
                        <a:fillRef idx="1">
                          <a:schemeClr val="lt1"/>
                        </a:fillRef>
                        <a:effectRef idx="0">
                          <a:schemeClr val="accent6"/>
                        </a:effectRef>
                        <a:fontRef idx="minor">
                          <a:schemeClr val="dk1"/>
                        </a:fontRef>
                      </wps:style>
                      <wps:txbx>
                        <w:txbxContent>
                          <w:p w14:paraId="2446458F" w14:textId="339E6E83" w:rsidR="001F6515" w:rsidRPr="001F6515" w:rsidRDefault="001F6515" w:rsidP="001F6515">
                            <w:pPr>
                              <w:jc w:val="center"/>
                              <w:rPr>
                                <w:lang w:val="es-ES"/>
                              </w:rPr>
                            </w:pPr>
                            <w:r>
                              <w:rPr>
                                <w:lang w:val="es-ES"/>
                              </w:rPr>
                              <w:t>Limited Time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FC1435F" id="Rectangle 16" o:spid="_x0000_s1034" style="position:absolute;margin-left:196.95pt;margin-top:20.85pt;width:102.35pt;height:25.6pt;z-index:2516736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" fillcolor="white [3201]" strokecolor="#4ea72e [3209]" strokeweight="1pt">
                <v:textbox>
                  <w:txbxContent>
                    <w:p w14:paraId="2446458F" w14:textId="339E6E83" w:rsidR="001F6515" w:rsidRPr="001F6515" w:rsidRDefault="001F6515" w:rsidP="001F6515">
                      <w:pPr>
                        <w:jc w:val="center"/>
                        <w:rPr>
                          <w:lang w:val="es-ES"/>
                        </w:rPr>
                      </w:pPr>
                      <w:r>
                        <w:rPr>
                          <w:lang w:val="es-ES"/>
                        </w:rPr>
                        <w:t>Limited Time</w:t>
                      </w:r>
                    </w:p>
                  </w:txbxContent>
                </v:textbox>
              </v:rect>
            </w:pict>
          </mc:Fallback>
        </mc:AlternateContent>
      </w:r>
    </w:p>
    <w:p w14:paraId="41D81286" w14:textId="77777777" w:rsidR="00C22C2A" w:rsidRDefault="00C22C2A" w:rsidP="00C22C2A">
      <w:pPr>
        <w:pStyle w:val="NormalWeb"/>
        <w:spacing w:line="360" w:lineRule="auto"/>
        <w:rPr>
          <w:rFonts w:ascii="Arial" w:hAnsi="Arial" w:cs="Arial"/>
          <w:sz w:val="22"/>
          <w:szCs w:val="22"/>
        </w:rPr>
      </w:pPr>
    </w:p>
    <w:p w14:paraId="5876347C" w14:textId="56317165" w:rsidR="00BC1687" w:rsidRPr="00FD1AD1" w:rsidRDefault="009C5F0E" w:rsidP="00C22C2A">
      <w:pPr>
        <w:pStyle w:val="NormalWeb"/>
        <w:spacing w:line="360" w:lineRule="auto"/>
        <w:rPr>
          <w:rFonts w:ascii="Arial" w:hAnsi="Arial" w:cs="Arial"/>
          <w:sz w:val="22"/>
          <w:szCs w:val="22"/>
        </w:rPr>
      </w:pPr>
      <w:r w:rsidRPr="009C5F0E">
        <w:rPr>
          <w:rFonts w:ascii="Arial" w:hAnsi="Arial" w:cs="Arial"/>
          <w:sz w:val="22"/>
          <w:szCs w:val="22"/>
        </w:rPr>
        <w:t>Figure 1 presents these relationships based on secondary research. The map is a simplified representation and does not imply that every retailer experiences identical problems. However, it highlights that addressing only one issue may be insufficient. For example, introducing another ordering tool could increase rather than reduce complexity if retailers must manage an additional system. Therefore, LocalLink UK should address connected causes by prioritising simplicity, affordability and integration.</w:t>
      </w:r>
    </w:p>
    <w:p w14:paraId="6F4E567E" w14:textId="10E2ECE5" w:rsidR="00FD1AD1" w:rsidRPr="00CD287F" w:rsidRDefault="00CD287F" w:rsidP="00F97337">
      <w:pPr>
        <w:pStyle w:val="NormalWeb"/>
        <w:numPr>
          <w:ilvl w:val="1"/>
          <w:numId w:val="1"/>
        </w:numPr>
        <w:spacing w:line="360" w:lineRule="auto"/>
        <w:outlineLvl w:val="1"/>
        <w:rPr>
          <w:rFonts w:ascii="Arial" w:hAnsi="Arial" w:cs="Arial"/>
          <w:b/>
          <w:bCs/>
        </w:rPr>
      </w:pPr>
      <w:bookmarkStart w:id="17" w:name="_Toc237514827"/>
      <w:r w:rsidRPr="00CD287F">
        <w:rPr>
          <w:rFonts w:ascii="Arial" w:hAnsi="Arial" w:cs="Arial"/>
          <w:b/>
          <w:bCs/>
        </w:rPr>
        <w:t>Ideate and Brainstorming</w:t>
      </w:r>
      <w:bookmarkEnd w:id="17"/>
    </w:p>
    <w:p w14:paraId="4A25371B" w14:textId="77777777" w:rsidR="009C5F0E" w:rsidRPr="009C5F0E" w:rsidRDefault="009C5F0E" w:rsidP="00C22C2A">
      <w:pPr>
        <w:pStyle w:val="pdq2pgselectionanchorcontainer"/>
        <w:spacing w:line="360" w:lineRule="auto"/>
        <w:rPr>
          <w:rFonts w:ascii="Arial" w:hAnsi="Arial" w:cs="Arial"/>
          <w:sz w:val="22"/>
          <w:szCs w:val="22"/>
        </w:rPr>
      </w:pPr>
      <w:r w:rsidRPr="009C5F0E">
        <w:rPr>
          <w:rFonts w:ascii="Arial" w:hAnsi="Arial" w:cs="Arial"/>
          <w:sz w:val="22"/>
          <w:szCs w:val="22"/>
        </w:rPr>
        <w:t>The Ideate stage encourages the generation of multiple solutions before selecting a concept for development (Stanford d.school, 2018). For LocalLink UK, brainstorming generated five alternatives: an online store builder, a WhatsApp ordering assistant, a local marketplace, a payment and order management tool, and an integrated digital platform.</w:t>
      </w:r>
    </w:p>
    <w:p w14:paraId="10BFD0C4" w14:textId="77777777" w:rsidR="009C5F0E" w:rsidRPr="009C5F0E" w:rsidRDefault="009C5F0E" w:rsidP="00C22C2A">
      <w:pPr>
        <w:pStyle w:val="NormalWeb"/>
        <w:spacing w:line="360" w:lineRule="auto"/>
        <w:rPr>
          <w:rFonts w:ascii="Arial" w:hAnsi="Arial" w:cs="Arial"/>
          <w:sz w:val="22"/>
          <w:szCs w:val="22"/>
        </w:rPr>
      </w:pPr>
      <w:r w:rsidRPr="009C5F0E">
        <w:rPr>
          <w:rFonts w:ascii="Arial" w:hAnsi="Arial" w:cs="Arial"/>
          <w:sz w:val="22"/>
          <w:szCs w:val="22"/>
        </w:rPr>
        <w:t>As shown in the brainstorming table, each idea offers benefits but also limitations. The integrated platform was selected because it addresses several connected pain points by combining essential digital activities. However, this option also presents a risk of becoming too complex if excessive features are introduced.</w:t>
      </w:r>
    </w:p>
    <w:p w14:paraId="29B8AD65" w14:textId="77777777" w:rsidR="009C5F0E" w:rsidRPr="009C5F0E" w:rsidRDefault="009C5F0E" w:rsidP="00C22C2A">
      <w:pPr>
        <w:pStyle w:val="NormalWeb"/>
        <w:spacing w:line="360" w:lineRule="auto"/>
        <w:rPr>
          <w:rFonts w:ascii="Arial" w:hAnsi="Arial" w:cs="Arial"/>
          <w:sz w:val="22"/>
          <w:szCs w:val="22"/>
        </w:rPr>
      </w:pPr>
      <w:r w:rsidRPr="009C5F0E">
        <w:rPr>
          <w:rFonts w:ascii="Arial" w:hAnsi="Arial" w:cs="Arial"/>
          <w:sz w:val="22"/>
          <w:szCs w:val="22"/>
        </w:rPr>
        <w:t xml:space="preserve">Therefore, LocalLink UK should initially focus on essential functions rather than attempting to provide every possible digital service. Additional features should only be considered </w:t>
      </w:r>
      <w:r w:rsidRPr="009C5F0E">
        <w:rPr>
          <w:rFonts w:ascii="Arial" w:hAnsi="Arial" w:cs="Arial"/>
          <w:sz w:val="22"/>
          <w:szCs w:val="22"/>
        </w:rPr>
        <w:lastRenderedPageBreak/>
        <w:t>following user testing. This balances creativity with practical evaluation and provides the basis for developing a Minimum Viable Product (MVP).</w:t>
      </w:r>
    </w:p>
    <w:tbl>
      <w:tblPr>
        <w:tblStyle w:val="TableGrid"/>
        <w:tblW w:w="0" w:type="auto"/>
        <w:tblLook w:val="04A0" w:firstRow="1" w:lastRow="0" w:firstColumn="1" w:lastColumn="0" w:noHBand="0" w:noVBand="1"/>
      </w:tblPr>
      <w:tblGrid>
        <w:gridCol w:w="3005"/>
        <w:gridCol w:w="3005"/>
        <w:gridCol w:w="3006"/>
      </w:tblGrid>
      <w:tr w:rsidR="004232F0" w14:paraId="3B8FB26E" w14:textId="77777777" w:rsidTr="004232F0">
        <w:tc>
          <w:tcPr>
            <w:tcW w:w="3005" w:type="dxa"/>
          </w:tcPr>
          <w:p w14:paraId="258DE462" w14:textId="7F83254F" w:rsidR="004232F0" w:rsidRPr="004232F0" w:rsidRDefault="004232F0" w:rsidP="00C22C2A">
            <w:pPr>
              <w:pStyle w:val="NormalWeb"/>
              <w:spacing w:line="360" w:lineRule="auto"/>
              <w:rPr>
                <w:rFonts w:ascii="Arial" w:hAnsi="Arial" w:cs="Arial"/>
                <w:b/>
                <w:bCs/>
              </w:rPr>
            </w:pPr>
            <w:r>
              <w:rPr>
                <w:rFonts w:ascii="Arial" w:hAnsi="Arial" w:cs="Arial"/>
                <w:b/>
                <w:bCs/>
              </w:rPr>
              <w:t>Idea</w:t>
            </w:r>
          </w:p>
        </w:tc>
        <w:tc>
          <w:tcPr>
            <w:tcW w:w="3005" w:type="dxa"/>
          </w:tcPr>
          <w:p w14:paraId="4F7F484F" w14:textId="2A2A60B9" w:rsidR="004232F0" w:rsidRPr="004232F0" w:rsidRDefault="004232F0" w:rsidP="00C22C2A">
            <w:pPr>
              <w:pStyle w:val="NormalWeb"/>
              <w:spacing w:line="360" w:lineRule="auto"/>
              <w:rPr>
                <w:rFonts w:ascii="Arial" w:hAnsi="Arial" w:cs="Arial"/>
                <w:b/>
                <w:bCs/>
              </w:rPr>
            </w:pPr>
            <w:r>
              <w:rPr>
                <w:rFonts w:ascii="Arial" w:hAnsi="Arial" w:cs="Arial"/>
                <w:b/>
                <w:bCs/>
              </w:rPr>
              <w:t>Main Benefit</w:t>
            </w:r>
          </w:p>
        </w:tc>
        <w:tc>
          <w:tcPr>
            <w:tcW w:w="3006" w:type="dxa"/>
          </w:tcPr>
          <w:p w14:paraId="6105EE31" w14:textId="14BEF60F" w:rsidR="004232F0" w:rsidRPr="004232F0" w:rsidRDefault="004232F0" w:rsidP="00C22C2A">
            <w:pPr>
              <w:pStyle w:val="NormalWeb"/>
              <w:spacing w:line="360" w:lineRule="auto"/>
              <w:rPr>
                <w:rFonts w:ascii="Arial" w:hAnsi="Arial" w:cs="Arial"/>
                <w:b/>
                <w:bCs/>
              </w:rPr>
            </w:pPr>
            <w:r>
              <w:rPr>
                <w:rFonts w:ascii="Arial" w:hAnsi="Arial" w:cs="Arial"/>
                <w:b/>
                <w:bCs/>
              </w:rPr>
              <w:t>Main Limitation</w:t>
            </w:r>
          </w:p>
        </w:tc>
      </w:tr>
      <w:tr w:rsidR="004232F0" w14:paraId="6E084CB9" w14:textId="77777777" w:rsidTr="004232F0">
        <w:tc>
          <w:tcPr>
            <w:tcW w:w="3005" w:type="dxa"/>
          </w:tcPr>
          <w:p w14:paraId="12BCFDA1" w14:textId="4B50C46E" w:rsidR="004232F0" w:rsidRDefault="004232F0" w:rsidP="00C22C2A">
            <w:pPr>
              <w:pStyle w:val="NormalWeb"/>
              <w:spacing w:line="360" w:lineRule="auto"/>
              <w:rPr>
                <w:rFonts w:ascii="Arial" w:hAnsi="Arial" w:cs="Arial"/>
                <w:sz w:val="22"/>
                <w:szCs w:val="22"/>
              </w:rPr>
            </w:pPr>
            <w:r>
              <w:rPr>
                <w:rFonts w:ascii="Arial" w:hAnsi="Arial" w:cs="Arial"/>
                <w:sz w:val="22"/>
                <w:szCs w:val="22"/>
              </w:rPr>
              <w:t>Simple online store builder</w:t>
            </w:r>
          </w:p>
        </w:tc>
        <w:tc>
          <w:tcPr>
            <w:tcW w:w="3005" w:type="dxa"/>
          </w:tcPr>
          <w:p w14:paraId="775AD0E4" w14:textId="277E0FB6" w:rsidR="004232F0" w:rsidRDefault="004232F0" w:rsidP="00C22C2A">
            <w:pPr>
              <w:pStyle w:val="NormalWeb"/>
              <w:spacing w:line="360" w:lineRule="auto"/>
              <w:rPr>
                <w:rFonts w:ascii="Arial" w:hAnsi="Arial" w:cs="Arial"/>
                <w:sz w:val="22"/>
                <w:szCs w:val="22"/>
              </w:rPr>
            </w:pPr>
            <w:r>
              <w:rPr>
                <w:rFonts w:ascii="Arial" w:hAnsi="Arial" w:cs="Arial"/>
                <w:sz w:val="22"/>
                <w:szCs w:val="22"/>
              </w:rPr>
              <w:t>Easy way to sell products online</w:t>
            </w:r>
          </w:p>
        </w:tc>
        <w:tc>
          <w:tcPr>
            <w:tcW w:w="3006" w:type="dxa"/>
          </w:tcPr>
          <w:p w14:paraId="720CBF00" w14:textId="3BCE52CD" w:rsidR="004232F0" w:rsidRDefault="004232F0" w:rsidP="00C22C2A">
            <w:pPr>
              <w:pStyle w:val="NormalWeb"/>
              <w:spacing w:line="360" w:lineRule="auto"/>
              <w:rPr>
                <w:rFonts w:ascii="Arial" w:hAnsi="Arial" w:cs="Arial"/>
                <w:sz w:val="22"/>
                <w:szCs w:val="22"/>
              </w:rPr>
            </w:pPr>
            <w:r>
              <w:rPr>
                <w:rFonts w:ascii="Arial" w:hAnsi="Arial" w:cs="Arial"/>
                <w:sz w:val="22"/>
                <w:szCs w:val="22"/>
              </w:rPr>
              <w:t>Does not integrate other act</w:t>
            </w:r>
            <w:r w:rsidR="003C58E0">
              <w:rPr>
                <w:rFonts w:ascii="Arial" w:hAnsi="Arial" w:cs="Arial"/>
                <w:sz w:val="22"/>
                <w:szCs w:val="22"/>
              </w:rPr>
              <w:t>ivities</w:t>
            </w:r>
          </w:p>
        </w:tc>
      </w:tr>
      <w:tr w:rsidR="004232F0" w14:paraId="62AD8F8B" w14:textId="77777777" w:rsidTr="004232F0">
        <w:tc>
          <w:tcPr>
            <w:tcW w:w="3005" w:type="dxa"/>
          </w:tcPr>
          <w:p w14:paraId="4F743A6F" w14:textId="3BA6F5E8" w:rsidR="004232F0" w:rsidRDefault="004232F0" w:rsidP="00C22C2A">
            <w:pPr>
              <w:pStyle w:val="NormalWeb"/>
              <w:spacing w:line="360" w:lineRule="auto"/>
              <w:rPr>
                <w:rFonts w:ascii="Arial" w:hAnsi="Arial" w:cs="Arial"/>
                <w:sz w:val="22"/>
                <w:szCs w:val="22"/>
              </w:rPr>
            </w:pPr>
            <w:r>
              <w:rPr>
                <w:rFonts w:ascii="Arial" w:hAnsi="Arial" w:cs="Arial"/>
                <w:sz w:val="22"/>
                <w:szCs w:val="22"/>
              </w:rPr>
              <w:t>WhatsApp ordering assistant</w:t>
            </w:r>
          </w:p>
        </w:tc>
        <w:tc>
          <w:tcPr>
            <w:tcW w:w="3005" w:type="dxa"/>
          </w:tcPr>
          <w:p w14:paraId="38F29D73" w14:textId="51650B3A" w:rsidR="004232F0" w:rsidRDefault="004232F0" w:rsidP="00C22C2A">
            <w:pPr>
              <w:pStyle w:val="NormalWeb"/>
              <w:spacing w:line="360" w:lineRule="auto"/>
              <w:rPr>
                <w:rFonts w:ascii="Arial" w:hAnsi="Arial" w:cs="Arial"/>
                <w:sz w:val="22"/>
                <w:szCs w:val="22"/>
              </w:rPr>
            </w:pPr>
            <w:r>
              <w:rPr>
                <w:rFonts w:ascii="Arial" w:hAnsi="Arial" w:cs="Arial"/>
                <w:sz w:val="22"/>
                <w:szCs w:val="22"/>
              </w:rPr>
              <w:t>Familiar and accessible communication</w:t>
            </w:r>
          </w:p>
        </w:tc>
        <w:tc>
          <w:tcPr>
            <w:tcW w:w="3006" w:type="dxa"/>
          </w:tcPr>
          <w:p w14:paraId="4E8F188C" w14:textId="50314DCD" w:rsidR="004232F0" w:rsidRDefault="003C58E0" w:rsidP="00C22C2A">
            <w:pPr>
              <w:pStyle w:val="NormalWeb"/>
              <w:spacing w:line="360" w:lineRule="auto"/>
              <w:rPr>
                <w:rFonts w:ascii="Arial" w:hAnsi="Arial" w:cs="Arial"/>
                <w:sz w:val="22"/>
                <w:szCs w:val="22"/>
              </w:rPr>
            </w:pPr>
            <w:r>
              <w:rPr>
                <w:rFonts w:ascii="Arial" w:hAnsi="Arial" w:cs="Arial"/>
                <w:sz w:val="22"/>
                <w:szCs w:val="22"/>
              </w:rPr>
              <w:t xml:space="preserve">Depends on an external platform </w:t>
            </w:r>
          </w:p>
        </w:tc>
      </w:tr>
      <w:tr w:rsidR="004232F0" w14:paraId="376029DB" w14:textId="77777777" w:rsidTr="004232F0">
        <w:tc>
          <w:tcPr>
            <w:tcW w:w="3005" w:type="dxa"/>
          </w:tcPr>
          <w:p w14:paraId="3768BBC9" w14:textId="18EBA77B" w:rsidR="004232F0" w:rsidRDefault="004232F0" w:rsidP="00C22C2A">
            <w:pPr>
              <w:pStyle w:val="NormalWeb"/>
              <w:spacing w:line="360" w:lineRule="auto"/>
              <w:rPr>
                <w:rFonts w:ascii="Arial" w:hAnsi="Arial" w:cs="Arial"/>
                <w:sz w:val="22"/>
                <w:szCs w:val="22"/>
              </w:rPr>
            </w:pPr>
            <w:r>
              <w:rPr>
                <w:rFonts w:ascii="Arial" w:hAnsi="Arial" w:cs="Arial"/>
                <w:sz w:val="22"/>
                <w:szCs w:val="22"/>
              </w:rPr>
              <w:t>Local online marketplace</w:t>
            </w:r>
          </w:p>
        </w:tc>
        <w:tc>
          <w:tcPr>
            <w:tcW w:w="3005" w:type="dxa"/>
          </w:tcPr>
          <w:p w14:paraId="47F8E443" w14:textId="2362EED0" w:rsidR="004232F0" w:rsidRDefault="004232F0" w:rsidP="00C22C2A">
            <w:pPr>
              <w:pStyle w:val="NormalWeb"/>
              <w:spacing w:line="360" w:lineRule="auto"/>
              <w:rPr>
                <w:rFonts w:ascii="Arial" w:hAnsi="Arial" w:cs="Arial"/>
                <w:sz w:val="22"/>
                <w:szCs w:val="22"/>
              </w:rPr>
            </w:pPr>
            <w:r>
              <w:rPr>
                <w:rFonts w:ascii="Arial" w:hAnsi="Arial" w:cs="Arial"/>
                <w:sz w:val="22"/>
                <w:szCs w:val="22"/>
              </w:rPr>
              <w:t>Connects local retailers and customers</w:t>
            </w:r>
          </w:p>
        </w:tc>
        <w:tc>
          <w:tcPr>
            <w:tcW w:w="3006" w:type="dxa"/>
          </w:tcPr>
          <w:p w14:paraId="3259BACD" w14:textId="7E50B9E7" w:rsidR="004232F0" w:rsidRDefault="003C58E0" w:rsidP="00C22C2A">
            <w:pPr>
              <w:pStyle w:val="NormalWeb"/>
              <w:spacing w:line="360" w:lineRule="auto"/>
              <w:rPr>
                <w:rFonts w:ascii="Arial" w:hAnsi="Arial" w:cs="Arial"/>
                <w:sz w:val="22"/>
                <w:szCs w:val="22"/>
              </w:rPr>
            </w:pPr>
            <w:r>
              <w:rPr>
                <w:rFonts w:ascii="Arial" w:hAnsi="Arial" w:cs="Arial"/>
                <w:sz w:val="22"/>
                <w:szCs w:val="22"/>
              </w:rPr>
              <w:t>Requires sufficient users to create value</w:t>
            </w:r>
          </w:p>
        </w:tc>
      </w:tr>
      <w:tr w:rsidR="004232F0" w14:paraId="20EF4530" w14:textId="77777777" w:rsidTr="004232F0">
        <w:tc>
          <w:tcPr>
            <w:tcW w:w="3005" w:type="dxa"/>
          </w:tcPr>
          <w:p w14:paraId="7F329929" w14:textId="7CC6D2B9" w:rsidR="004232F0" w:rsidRDefault="003C58E0" w:rsidP="00C22C2A">
            <w:pPr>
              <w:pStyle w:val="NormalWeb"/>
              <w:spacing w:line="360" w:lineRule="auto"/>
              <w:rPr>
                <w:rFonts w:ascii="Arial" w:hAnsi="Arial" w:cs="Arial"/>
                <w:sz w:val="22"/>
                <w:szCs w:val="22"/>
              </w:rPr>
            </w:pPr>
            <w:r>
              <w:rPr>
                <w:rFonts w:ascii="Arial" w:hAnsi="Arial" w:cs="Arial"/>
                <w:sz w:val="22"/>
                <w:szCs w:val="22"/>
              </w:rPr>
              <w:t xml:space="preserve">Payment and order management tool </w:t>
            </w:r>
          </w:p>
        </w:tc>
        <w:tc>
          <w:tcPr>
            <w:tcW w:w="3005" w:type="dxa"/>
          </w:tcPr>
          <w:p w14:paraId="532ABB98" w14:textId="124CD3D3" w:rsidR="004232F0" w:rsidRDefault="003C58E0" w:rsidP="00C22C2A">
            <w:pPr>
              <w:pStyle w:val="NormalWeb"/>
              <w:spacing w:line="360" w:lineRule="auto"/>
              <w:rPr>
                <w:rFonts w:ascii="Arial" w:hAnsi="Arial" w:cs="Arial"/>
                <w:sz w:val="22"/>
                <w:szCs w:val="22"/>
              </w:rPr>
            </w:pPr>
            <w:r>
              <w:rPr>
                <w:rFonts w:ascii="Arial" w:hAnsi="Arial" w:cs="Arial"/>
                <w:sz w:val="22"/>
                <w:szCs w:val="22"/>
              </w:rPr>
              <w:t>Simplifies transactions and orders</w:t>
            </w:r>
          </w:p>
        </w:tc>
        <w:tc>
          <w:tcPr>
            <w:tcW w:w="3006" w:type="dxa"/>
          </w:tcPr>
          <w:p w14:paraId="296BA03E" w14:textId="570AF92E" w:rsidR="004232F0" w:rsidRDefault="003C58E0" w:rsidP="00C22C2A">
            <w:pPr>
              <w:pStyle w:val="NormalWeb"/>
              <w:spacing w:line="360" w:lineRule="auto"/>
              <w:rPr>
                <w:rFonts w:ascii="Arial" w:hAnsi="Arial" w:cs="Arial"/>
                <w:sz w:val="22"/>
                <w:szCs w:val="22"/>
              </w:rPr>
            </w:pPr>
            <w:r>
              <w:rPr>
                <w:rFonts w:ascii="Arial" w:hAnsi="Arial" w:cs="Arial"/>
                <w:sz w:val="22"/>
                <w:szCs w:val="22"/>
              </w:rPr>
              <w:t>Limited support for wider ecommerce activities</w:t>
            </w:r>
          </w:p>
        </w:tc>
      </w:tr>
      <w:tr w:rsidR="004232F0" w14:paraId="0335CAB0" w14:textId="77777777" w:rsidTr="004232F0">
        <w:tc>
          <w:tcPr>
            <w:tcW w:w="3005" w:type="dxa"/>
          </w:tcPr>
          <w:p w14:paraId="163E140A" w14:textId="31DD9595" w:rsidR="004232F0" w:rsidRDefault="003C58E0" w:rsidP="00C22C2A">
            <w:pPr>
              <w:pStyle w:val="NormalWeb"/>
              <w:spacing w:line="360" w:lineRule="auto"/>
              <w:rPr>
                <w:rFonts w:ascii="Arial" w:hAnsi="Arial" w:cs="Arial"/>
                <w:sz w:val="22"/>
                <w:szCs w:val="22"/>
              </w:rPr>
            </w:pPr>
            <w:r>
              <w:rPr>
                <w:rFonts w:ascii="Arial" w:hAnsi="Arial" w:cs="Arial"/>
                <w:sz w:val="22"/>
                <w:szCs w:val="22"/>
              </w:rPr>
              <w:t>Integrated digital platform</w:t>
            </w:r>
          </w:p>
        </w:tc>
        <w:tc>
          <w:tcPr>
            <w:tcW w:w="3005" w:type="dxa"/>
          </w:tcPr>
          <w:p w14:paraId="66936FB0" w14:textId="52E38C08" w:rsidR="004232F0" w:rsidRDefault="003C58E0" w:rsidP="00C22C2A">
            <w:pPr>
              <w:pStyle w:val="NormalWeb"/>
              <w:spacing w:line="360" w:lineRule="auto"/>
              <w:rPr>
                <w:rFonts w:ascii="Arial" w:hAnsi="Arial" w:cs="Arial"/>
                <w:sz w:val="22"/>
                <w:szCs w:val="22"/>
              </w:rPr>
            </w:pPr>
            <w:r>
              <w:rPr>
                <w:rFonts w:ascii="Arial" w:hAnsi="Arial" w:cs="Arial"/>
                <w:sz w:val="22"/>
                <w:szCs w:val="22"/>
              </w:rPr>
              <w:t>Combines key activities in one service</w:t>
            </w:r>
          </w:p>
        </w:tc>
        <w:tc>
          <w:tcPr>
            <w:tcW w:w="3006" w:type="dxa"/>
          </w:tcPr>
          <w:p w14:paraId="4130ABA6" w14:textId="68BDB719" w:rsidR="004232F0" w:rsidRDefault="003C58E0" w:rsidP="00C22C2A">
            <w:pPr>
              <w:pStyle w:val="NormalWeb"/>
              <w:spacing w:line="360" w:lineRule="auto"/>
              <w:rPr>
                <w:rFonts w:ascii="Arial" w:hAnsi="Arial" w:cs="Arial"/>
                <w:sz w:val="22"/>
                <w:szCs w:val="22"/>
              </w:rPr>
            </w:pPr>
            <w:r>
              <w:rPr>
                <w:rFonts w:ascii="Arial" w:hAnsi="Arial" w:cs="Arial"/>
                <w:sz w:val="22"/>
                <w:szCs w:val="22"/>
              </w:rPr>
              <w:t>Could become complex if too many features are included</w:t>
            </w:r>
          </w:p>
        </w:tc>
      </w:tr>
    </w:tbl>
    <w:p w14:paraId="7699B6C9" w14:textId="77777777" w:rsidR="00B21FB5" w:rsidRDefault="00B21FB5" w:rsidP="00C22C2A">
      <w:pPr>
        <w:pStyle w:val="pdq2pgselectionanchorcontainer"/>
        <w:spacing w:line="360" w:lineRule="auto"/>
        <w:rPr>
          <w:rStyle w:val="HTMLCode"/>
          <w:rFonts w:ascii="Arial" w:hAnsi="Arial" w:cs="Arial"/>
          <w:sz w:val="22"/>
          <w:szCs w:val="22"/>
        </w:rPr>
      </w:pPr>
      <w:r w:rsidRPr="00B21FB5">
        <w:rPr>
          <w:rStyle w:val="HTMLCode"/>
          <w:rFonts w:ascii="Arial" w:hAnsi="Arial" w:cs="Arial"/>
          <w:sz w:val="22"/>
          <w:szCs w:val="22"/>
        </w:rPr>
        <w:t>Source: Author’s own work.</w:t>
      </w:r>
    </w:p>
    <w:p w14:paraId="57DBFB2E" w14:textId="77777777" w:rsidR="009339DD" w:rsidRPr="00B21FB5" w:rsidRDefault="009339DD" w:rsidP="00C22C2A">
      <w:pPr>
        <w:pStyle w:val="pdq2pgselectionanchorcontainer"/>
        <w:spacing w:line="360" w:lineRule="auto"/>
        <w:rPr>
          <w:rFonts w:ascii="Arial" w:hAnsi="Arial" w:cs="Arial"/>
          <w:sz w:val="22"/>
          <w:szCs w:val="22"/>
        </w:rPr>
      </w:pPr>
    </w:p>
    <w:p w14:paraId="14BE7E79" w14:textId="77777777" w:rsidR="00B90516" w:rsidRDefault="003C58E0" w:rsidP="00F97337">
      <w:pPr>
        <w:pStyle w:val="NormalWeb"/>
        <w:numPr>
          <w:ilvl w:val="1"/>
          <w:numId w:val="1"/>
        </w:numPr>
        <w:spacing w:line="360" w:lineRule="auto"/>
        <w:outlineLvl w:val="1"/>
        <w:rPr>
          <w:rFonts w:ascii="Arial" w:hAnsi="Arial" w:cs="Arial"/>
          <w:b/>
          <w:bCs/>
        </w:rPr>
      </w:pPr>
      <w:bookmarkStart w:id="18" w:name="_Toc237514828"/>
      <w:r w:rsidRPr="00EF1798">
        <w:rPr>
          <w:rFonts w:ascii="Arial" w:hAnsi="Arial" w:cs="Arial"/>
          <w:b/>
          <w:bCs/>
        </w:rPr>
        <w:t>Prototype and Minimum Viable Product</w:t>
      </w:r>
      <w:bookmarkEnd w:id="18"/>
    </w:p>
    <w:p w14:paraId="6462E822" w14:textId="2EC2FB16" w:rsidR="00AB3137" w:rsidRPr="009339DD" w:rsidRDefault="00B90516" w:rsidP="00C22C2A">
      <w:pPr>
        <w:pStyle w:val="NormalWeb"/>
        <w:spacing w:line="360" w:lineRule="auto"/>
        <w:rPr>
          <w:rFonts w:ascii="Arial" w:hAnsi="Arial" w:cs="Arial"/>
          <w:sz w:val="22"/>
          <w:szCs w:val="22"/>
        </w:rPr>
      </w:pPr>
      <w:r w:rsidRPr="00B90516">
        <w:rPr>
          <w:rFonts w:ascii="Arial" w:hAnsi="Arial" w:cs="Arial"/>
          <w:sz w:val="22"/>
          <w:szCs w:val="22"/>
        </w:rPr>
        <w:t>Following ideation, the Prototype stage converts the selected concept into a representation that can be evaluated before significant resources are invested (Stanford d.school, 2018).</w:t>
      </w:r>
      <w:r w:rsidR="0032159E">
        <w:rPr>
          <w:rFonts w:ascii="Arial" w:hAnsi="Arial" w:cs="Arial"/>
          <w:sz w:val="22"/>
          <w:szCs w:val="22"/>
        </w:rPr>
        <w:t xml:space="preserve"> P</w:t>
      </w:r>
      <w:r w:rsidR="00AD02D4">
        <w:rPr>
          <w:rFonts w:ascii="Arial" w:hAnsi="Arial" w:cs="Arial"/>
          <w:sz w:val="22"/>
          <w:szCs w:val="22"/>
        </w:rPr>
        <w:t xml:space="preserve">rototyping can also support experimentation and learning during product </w:t>
      </w:r>
      <w:r w:rsidR="00E807AD">
        <w:rPr>
          <w:rFonts w:ascii="Arial" w:hAnsi="Arial" w:cs="Arial"/>
          <w:sz w:val="22"/>
          <w:szCs w:val="22"/>
        </w:rPr>
        <w:t>development, helping</w:t>
      </w:r>
      <w:r w:rsidR="00C616D6">
        <w:rPr>
          <w:rFonts w:ascii="Arial" w:hAnsi="Arial" w:cs="Arial"/>
          <w:sz w:val="22"/>
          <w:szCs w:val="22"/>
        </w:rPr>
        <w:t xml:space="preserve"> organisations test ideas before committing to more extensive develop</w:t>
      </w:r>
      <w:r w:rsidR="00D71504">
        <w:rPr>
          <w:rFonts w:ascii="Arial" w:hAnsi="Arial" w:cs="Arial"/>
          <w:sz w:val="22"/>
          <w:szCs w:val="22"/>
        </w:rPr>
        <w:t>ment (Thomke, 1998).</w:t>
      </w:r>
      <w:r w:rsidRPr="00B90516">
        <w:rPr>
          <w:rFonts w:ascii="Arial" w:hAnsi="Arial" w:cs="Arial"/>
          <w:sz w:val="22"/>
          <w:szCs w:val="22"/>
        </w:rPr>
        <w:t xml:space="preserve"> LocalLink UK would initially be developed as a Minimum Viable Product (MVP) to test whether the core service is understandable and useful to independent retailers.</w:t>
      </w:r>
    </w:p>
    <w:p w14:paraId="5E59EE82" w14:textId="77777777" w:rsidR="00B90516" w:rsidRPr="00B90516" w:rsidRDefault="00B90516" w:rsidP="00C22C2A">
      <w:pPr>
        <w:pStyle w:val="NormalWeb"/>
        <w:spacing w:line="360" w:lineRule="auto"/>
        <w:rPr>
          <w:rFonts w:ascii="Arial" w:hAnsi="Arial" w:cs="Arial"/>
          <w:sz w:val="22"/>
          <w:szCs w:val="22"/>
        </w:rPr>
      </w:pPr>
      <w:r w:rsidRPr="00B90516">
        <w:rPr>
          <w:rFonts w:ascii="Arial" w:hAnsi="Arial" w:cs="Arial"/>
          <w:sz w:val="22"/>
          <w:szCs w:val="22"/>
        </w:rPr>
        <w:t>The MVP would include five essential functions: retailer registration, product catalogue creation, customer ordering, digital payment, and delivery or collection selection. Retailers could upload products and manage orders through one dashboard, while customers could browse products, pay and choose how to receive their order.</w:t>
      </w:r>
    </w:p>
    <w:p w14:paraId="3B1FCE37" w14:textId="77777777" w:rsidR="00B90516" w:rsidRPr="00B90516" w:rsidRDefault="00B90516" w:rsidP="00C22C2A">
      <w:pPr>
        <w:pStyle w:val="NormalWeb"/>
        <w:spacing w:line="360" w:lineRule="auto"/>
        <w:rPr>
          <w:rFonts w:ascii="Arial" w:hAnsi="Arial" w:cs="Arial"/>
          <w:sz w:val="22"/>
          <w:szCs w:val="22"/>
        </w:rPr>
      </w:pPr>
      <w:r w:rsidRPr="00B90516">
        <w:rPr>
          <w:rFonts w:ascii="Arial" w:hAnsi="Arial" w:cs="Arial"/>
          <w:sz w:val="22"/>
          <w:szCs w:val="22"/>
        </w:rPr>
        <w:t xml:space="preserve">Advanced features such as automated marketing, detailed analytics and AI recommendations would initially be excluded because they could increase cost and complexity before the core concept has been validated. Simple digital wireframes would </w:t>
      </w:r>
      <w:r w:rsidRPr="00B90516">
        <w:rPr>
          <w:rFonts w:ascii="Arial" w:hAnsi="Arial" w:cs="Arial"/>
          <w:sz w:val="22"/>
          <w:szCs w:val="22"/>
        </w:rPr>
        <w:lastRenderedPageBreak/>
        <w:t>represent the main screens and user journey. Feedback could then identify unnecessary steps, missing functions and usability problems before further development.</w:t>
      </w:r>
    </w:p>
    <w:p w14:paraId="415E443B" w14:textId="2FCD2FEA" w:rsidR="00B90516" w:rsidRPr="00496620" w:rsidRDefault="00EF1798" w:rsidP="00C22C2A">
      <w:pPr>
        <w:pStyle w:val="NormalWeb"/>
        <w:spacing w:line="360" w:lineRule="auto"/>
        <w:rPr>
          <w:rFonts w:ascii="Arial" w:hAnsi="Arial" w:cs="Arial"/>
          <w:sz w:val="22"/>
          <w:szCs w:val="22"/>
        </w:rPr>
      </w:pPr>
      <w:r>
        <w:rPr>
          <w:rFonts w:ascii="Arial" w:hAnsi="Arial" w:cs="Arial"/>
          <w:noProof/>
          <w:sz w:val="22"/>
          <w:szCs w:val="22"/>
          <w14:ligatures w14:val="standardContextual"/>
        </w:rPr>
        <mc:AlternateContent>
          <mc:Choice Requires="wps">
            <w:drawing>
              <wp:anchor distT="0" distB="0" distL="114300" distR="114300" simplePos="0" relativeHeight="251679744" behindDoc="0" locked="0" layoutInCell="1" allowOverlap="1" wp14:anchorId="55DE9E54" wp14:editId="0D616692">
                <wp:simplePos x="0" y="0"/>
                <wp:positionH relativeFrom="column">
                  <wp:posOffset>1413164</wp:posOffset>
                </wp:positionH>
                <wp:positionV relativeFrom="paragraph">
                  <wp:posOffset>309061</wp:posOffset>
                </wp:positionV>
                <wp:extent cx="1012641" cy="778374"/>
                <wp:effectExtent l="0" t="0" r="16510" b="22225"/>
                <wp:wrapNone/>
                <wp:docPr id="1147065874" name="Rectangle 22"/>
                <wp:cNvGraphicFramePr/>
                <a:graphic xmlns:a="http://schemas.openxmlformats.org/drawingml/2006/main">
                  <a:graphicData uri="http://schemas.microsoft.com/office/word/2010/wordprocessingShape">
                    <wps:wsp>
                      <wps:cNvSpPr/>
                      <wps:spPr>
                        <a:xfrm>
                          <a:off x="0" y="0"/>
                          <a:ext cx="1012641" cy="778374"/>
                        </a:xfrm>
                        <a:prstGeom prst="rect">
                          <a:avLst/>
                        </a:prstGeom>
                      </wps:spPr>
                      <wps:style>
                        <a:lnRef idx="2">
                          <a:schemeClr val="accent6"/>
                        </a:lnRef>
                        <a:fillRef idx="1">
                          <a:schemeClr val="lt1"/>
                        </a:fillRef>
                        <a:effectRef idx="0">
                          <a:schemeClr val="accent6"/>
                        </a:effectRef>
                        <a:fontRef idx="minor">
                          <a:schemeClr val="dk1"/>
                        </a:fontRef>
                      </wps:style>
                      <wps:txbx>
                        <w:txbxContent>
                          <w:p w14:paraId="262A9874" w14:textId="0DA06770" w:rsidR="00EF1798" w:rsidRPr="00EF1798" w:rsidRDefault="00EF1798" w:rsidP="00EF1798">
                            <w:pPr>
                              <w:jc w:val="center"/>
                              <w:rPr>
                                <w:lang w:val="es-ES"/>
                              </w:rPr>
                            </w:pPr>
                            <w:r>
                              <w:rPr>
                                <w:lang w:val="es-ES"/>
                              </w:rPr>
                              <w:t>Create Product Catalogue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5DE9E54" id="Rectangle 22" o:spid="_x0000_s1035" style="position:absolute;margin-left:111.25pt;margin-top:24.35pt;width:79.75pt;height:61.3pt;z-index:2516797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" fillcolor="white [3201]" strokecolor="#4ea72e [3209]" strokeweight="1pt">
                <v:textbox>
                  <w:txbxContent>
                    <w:p w14:paraId="262A9874" w14:textId="0DA06770" w:rsidR="00EF1798" w:rsidRPr="00EF1798" w:rsidRDefault="00EF1798" w:rsidP="00EF1798">
                      <w:pPr>
                        <w:jc w:val="center"/>
                        <w:rPr>
                          <w:lang w:val="es-ES"/>
                        </w:rPr>
                      </w:pPr>
                      <w:r>
                        <w:rPr>
                          <w:lang w:val="es-ES"/>
                        </w:rPr>
                        <w:t>Create Product Catalogue</w:t>
                      </w:r>
                    </w:p>
                  </w:txbxContent>
                </v:textbox>
              </v:rect>
            </w:pict>
          </mc:Fallback>
        </mc:AlternateContent>
      </w:r>
      <w:r>
        <w:rPr>
          <w:rFonts w:ascii="Arial" w:hAnsi="Arial" w:cs="Arial"/>
          <w:noProof/>
          <w:sz w:val="22"/>
          <w:szCs w:val="22"/>
          <w14:ligatures w14:val="standardContextual"/>
        </w:rPr>
        <mc:AlternateContent>
          <mc:Choice Requires="wps">
            <w:drawing>
              <wp:anchor distT="0" distB="0" distL="114300" distR="114300" simplePos="0" relativeHeight="251677696" behindDoc="0" locked="0" layoutInCell="1" allowOverlap="1" wp14:anchorId="666512E9" wp14:editId="046A8F75">
                <wp:simplePos x="0" y="0"/>
                <wp:positionH relativeFrom="column">
                  <wp:posOffset>83127</wp:posOffset>
                </wp:positionH>
                <wp:positionV relativeFrom="paragraph">
                  <wp:posOffset>324175</wp:posOffset>
                </wp:positionV>
                <wp:extent cx="1035313" cy="551663"/>
                <wp:effectExtent l="0" t="0" r="12700" b="20320"/>
                <wp:wrapNone/>
                <wp:docPr id="118372418" name="Rectangle 20"/>
                <wp:cNvGraphicFramePr/>
                <a:graphic xmlns:a="http://schemas.openxmlformats.org/drawingml/2006/main">
                  <a:graphicData uri="http://schemas.microsoft.com/office/word/2010/wordprocessingShape">
                    <wps:wsp>
                      <wps:cNvSpPr/>
                      <wps:spPr>
                        <a:xfrm>
                          <a:off x="0" y="0"/>
                          <a:ext cx="1035313" cy="551663"/>
                        </a:xfrm>
                        <a:prstGeom prst="rect">
                          <a:avLst/>
                        </a:prstGeom>
                      </wps:spPr>
                      <wps:style>
                        <a:lnRef idx="2">
                          <a:schemeClr val="accent6"/>
                        </a:lnRef>
                        <a:fillRef idx="1">
                          <a:schemeClr val="lt1"/>
                        </a:fillRef>
                        <a:effectRef idx="0">
                          <a:schemeClr val="accent6"/>
                        </a:effectRef>
                        <a:fontRef idx="minor">
                          <a:schemeClr val="dk1"/>
                        </a:fontRef>
                      </wps:style>
                      <wps:txbx>
                        <w:txbxContent>
                          <w:p w14:paraId="784A35B0" w14:textId="129E0C07" w:rsidR="00EF1798" w:rsidRPr="00EF1798" w:rsidRDefault="00EF1798" w:rsidP="00EF1798">
                            <w:pPr>
                              <w:jc w:val="center"/>
                              <w:rPr>
                                <w:lang w:val="es-ES"/>
                              </w:rPr>
                            </w:pPr>
                            <w:r>
                              <w:rPr>
                                <w:lang w:val="es-ES"/>
                              </w:rPr>
                              <w:t>Retailer Registration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66512E9" id="Rectangle 20" o:spid="_x0000_s1036" style="position:absolute;margin-left:6.55pt;margin-top:25.55pt;width:81.5pt;height:43.45pt;z-index:2516776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" fillcolor="white [3201]" strokecolor="#4ea72e [3209]" strokeweight="1pt">
                <v:textbox>
                  <w:txbxContent>
                    <w:p w14:paraId="784A35B0" w14:textId="129E0C07" w:rsidR="00EF1798" w:rsidRPr="00EF1798" w:rsidRDefault="00EF1798" w:rsidP="00EF1798">
                      <w:pPr>
                        <w:jc w:val="center"/>
                        <w:rPr>
                          <w:lang w:val="es-ES"/>
                        </w:rPr>
                      </w:pPr>
                      <w:r>
                        <w:rPr>
                          <w:lang w:val="es-ES"/>
                        </w:rPr>
                        <w:t>Retailer Registration</w:t>
                      </w:r>
                    </w:p>
                  </w:txbxContent>
                </v:textbox>
              </v:rect>
            </w:pict>
          </mc:Fallback>
        </mc:AlternateContent>
      </w:r>
    </w:p>
    <w:p w14:paraId="3E87DE26" w14:textId="4F98D592" w:rsidR="00496620" w:rsidRPr="00496620" w:rsidRDefault="00090AFF" w:rsidP="00C22C2A">
      <w:pPr>
        <w:pStyle w:val="NormalWeb"/>
        <w:spacing w:line="360" w:lineRule="auto"/>
        <w:rPr>
          <w:rFonts w:ascii="Arial" w:hAnsi="Arial" w:cs="Arial"/>
        </w:rPr>
      </w:pPr>
      <w:r>
        <w:rPr>
          <w:rFonts w:ascii="Arial" w:hAnsi="Arial" w:cs="Arial"/>
          <w:noProof/>
          <w14:ligatures w14:val="standardContextual"/>
        </w:rPr>
        <mc:AlternateContent>
          <mc:Choice Requires="wps">
            <w:drawing>
              <wp:anchor distT="0" distB="0" distL="114300" distR="114300" simplePos="0" relativeHeight="251684864" behindDoc="0" locked="0" layoutInCell="1" allowOverlap="1" wp14:anchorId="093E0F91" wp14:editId="686E588B">
                <wp:simplePos x="0" y="0"/>
                <wp:positionH relativeFrom="column">
                  <wp:posOffset>5169006</wp:posOffset>
                </wp:positionH>
                <wp:positionV relativeFrom="paragraph">
                  <wp:posOffset>318230</wp:posOffset>
                </wp:positionV>
                <wp:extent cx="151140" cy="574334"/>
                <wp:effectExtent l="0" t="0" r="229870" b="73660"/>
                <wp:wrapNone/>
                <wp:docPr id="1652594369" name="Connector: Curved 27"/>
                <wp:cNvGraphicFramePr/>
                <a:graphic xmlns:a="http://schemas.openxmlformats.org/drawingml/2006/main">
                  <a:graphicData uri="http://schemas.microsoft.com/office/word/2010/wordprocessingShape">
                    <wps:wsp>
                      <wps:cNvCnPr/>
                      <wps:spPr>
                        <a:xfrm>
                          <a:off x="0" y="0"/>
                          <a:ext cx="151140" cy="574334"/>
                        </a:xfrm>
                        <a:prstGeom prst="curvedConnector3">
                          <a:avLst>
                            <a:gd name="adj1" fmla="val 233826"/>
                          </a:avLst>
                        </a:prstGeom>
                        <a:ln>
                          <a:tailEnd type="triangle"/>
                        </a:ln>
                      </wps:spPr>
                      <wps:style>
                        <a:lnRef idx="3">
                          <a:schemeClr val="accent6"/>
                        </a:lnRef>
                        <a:fillRef idx="0">
                          <a:schemeClr val="accent6"/>
                        </a:fillRef>
                        <a:effectRef idx="2">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22972C67" id="_x0000_t38" coordsize="21600,21600" o:spt="38" o:oned="t" path="m,c@0,0@1,5400@1,10800@1,16200@2,21600,21600,21600e" filled="f">
                <v:formulas>
                  <v:f eqn="mid #0 0"/>
                  <v:f eqn="val #0"/>
                  <v:f eqn="mid #0 21600"/>
                </v:formulas>
                <v:path arrowok="t" fillok="f" o:connecttype="none"/>
                <v:handles>
                  <v:h position="#0,center"/>
                </v:handles>
                <o:lock v:ext="edit" shapetype="t"/>
              </v:shapetype>
              <v:shape id="Connector: Curved 27" o:spid="_x0000_s1026" type="#_x0000_t38" style="position:absolute;margin-left:407pt;margin-top:25.05pt;width:11.9pt;height:45.2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" adj="50506" strokecolor="#4ea72e [3209]" strokeweight="1.5pt">
                <v:stroke endarrow="block" joinstyle="miter"/>
              </v:shape>
            </w:pict>
          </mc:Fallback>
        </mc:AlternateContent>
      </w:r>
      <w:r>
        <w:rPr>
          <w:rFonts w:ascii="Arial" w:hAnsi="Arial" w:cs="Arial"/>
          <w:noProof/>
          <w14:ligatures w14:val="standardContextual"/>
        </w:rPr>
        <mc:AlternateContent>
          <mc:Choice Requires="wps">
            <w:drawing>
              <wp:anchor distT="0" distB="0" distL="114300" distR="114300" simplePos="0" relativeHeight="251683840" behindDoc="0" locked="0" layoutInCell="1" allowOverlap="1" wp14:anchorId="64C5CC64" wp14:editId="7118C7E0">
                <wp:simplePos x="0" y="0"/>
                <wp:positionH relativeFrom="column">
                  <wp:posOffset>4163921</wp:posOffset>
                </wp:positionH>
                <wp:positionV relativeFrom="paragraph">
                  <wp:posOffset>61290</wp:posOffset>
                </wp:positionV>
                <wp:extent cx="1005084" cy="544105"/>
                <wp:effectExtent l="0" t="0" r="24130" b="27940"/>
                <wp:wrapNone/>
                <wp:docPr id="2083894813" name="Rectangle 26"/>
                <wp:cNvGraphicFramePr/>
                <a:graphic xmlns:a="http://schemas.openxmlformats.org/drawingml/2006/main">
                  <a:graphicData uri="http://schemas.microsoft.com/office/word/2010/wordprocessingShape">
                    <wps:wsp>
                      <wps:cNvSpPr/>
                      <wps:spPr>
                        <a:xfrm>
                          <a:off x="0" y="0"/>
                          <a:ext cx="1005084" cy="544105"/>
                        </a:xfrm>
                        <a:prstGeom prst="rect">
                          <a:avLst/>
                        </a:prstGeom>
                      </wps:spPr>
                      <wps:style>
                        <a:lnRef idx="2">
                          <a:schemeClr val="accent6"/>
                        </a:lnRef>
                        <a:fillRef idx="1">
                          <a:schemeClr val="lt1"/>
                        </a:fillRef>
                        <a:effectRef idx="0">
                          <a:schemeClr val="accent6"/>
                        </a:effectRef>
                        <a:fontRef idx="minor">
                          <a:schemeClr val="dk1"/>
                        </a:fontRef>
                      </wps:style>
                      <wps:txbx>
                        <w:txbxContent>
                          <w:p w14:paraId="1085C422" w14:textId="7DFA7111" w:rsidR="00090AFF" w:rsidRPr="00090AFF" w:rsidRDefault="00090AFF" w:rsidP="00090AFF">
                            <w:pPr>
                              <w:jc w:val="center"/>
                              <w:rPr>
                                <w:lang w:val="es-ES"/>
                              </w:rPr>
                            </w:pPr>
                            <w:r>
                              <w:rPr>
                                <w:lang w:val="es-ES"/>
                              </w:rPr>
                              <w:t>Digital Payment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4C5CC64" id="Rectangle 26" o:spid="_x0000_s1037" style="position:absolute;margin-left:327.85pt;margin-top:4.85pt;width:79.15pt;height:42.85pt;z-index:2516838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" fillcolor="white [3201]" strokecolor="#4ea72e [3209]" strokeweight="1pt">
                <v:textbox>
                  <w:txbxContent>
                    <w:p w14:paraId="1085C422" w14:textId="7DFA7111" w:rsidR="00090AFF" w:rsidRPr="00090AFF" w:rsidRDefault="00090AFF" w:rsidP="00090AFF">
                      <w:pPr>
                        <w:jc w:val="center"/>
                        <w:rPr>
                          <w:lang w:val="es-ES"/>
                        </w:rPr>
                      </w:pPr>
                      <w:r>
                        <w:rPr>
                          <w:lang w:val="es-ES"/>
                        </w:rPr>
                        <w:t>Digital Payment</w:t>
                      </w:r>
                    </w:p>
                  </w:txbxContent>
                </v:textbox>
              </v:rect>
            </w:pict>
          </mc:Fallback>
        </mc:AlternateContent>
      </w:r>
      <w:r>
        <w:rPr>
          <w:rFonts w:ascii="Arial" w:hAnsi="Arial" w:cs="Arial"/>
          <w:noProof/>
          <w14:ligatures w14:val="standardContextual"/>
        </w:rPr>
        <mc:AlternateContent>
          <mc:Choice Requires="wps">
            <w:drawing>
              <wp:anchor distT="0" distB="0" distL="114300" distR="114300" simplePos="0" relativeHeight="251682816" behindDoc="0" locked="0" layoutInCell="1" allowOverlap="1" wp14:anchorId="016C3F2E" wp14:editId="6517A69B">
                <wp:simplePos x="0" y="0"/>
                <wp:positionH relativeFrom="column">
                  <wp:posOffset>3853684</wp:posOffset>
                </wp:positionH>
                <wp:positionV relativeFrom="paragraph">
                  <wp:posOffset>295558</wp:posOffset>
                </wp:positionV>
                <wp:extent cx="310237" cy="7557"/>
                <wp:effectExtent l="0" t="76200" r="13970" b="88265"/>
                <wp:wrapNone/>
                <wp:docPr id="2112072873" name="Straight Arrow Connector 25"/>
                <wp:cNvGraphicFramePr/>
                <a:graphic xmlns:a="http://schemas.openxmlformats.org/drawingml/2006/main">
                  <a:graphicData uri="http://schemas.microsoft.com/office/word/2010/wordprocessingShape">
                    <wps:wsp>
                      <wps:cNvCnPr/>
                      <wps:spPr>
                        <a:xfrm flipV="1">
                          <a:off x="0" y="0"/>
                          <a:ext cx="310237" cy="7557"/>
                        </a:xfrm>
                        <a:prstGeom prst="straightConnector1">
                          <a:avLst/>
                        </a:prstGeom>
                        <a:ln>
                          <a:tailEnd type="triangle"/>
                        </a:ln>
                      </wps:spPr>
                      <wps:style>
                        <a:lnRef idx="3">
                          <a:schemeClr val="accent6"/>
                        </a:lnRef>
                        <a:fillRef idx="0">
                          <a:schemeClr val="accent6"/>
                        </a:fillRef>
                        <a:effectRef idx="2">
                          <a:schemeClr val="accent6"/>
                        </a:effectRef>
                        <a:fontRef idx="minor">
                          <a:schemeClr val="tx1"/>
                        </a:fontRef>
                      </wps:style>
                      <wps:bodyPr/>
                    </wps:wsp>
                  </a:graphicData>
                </a:graphic>
              </wp:anchor>
            </w:drawing>
          </mc:Choice>
          <mc:Fallback>
            <w:pict>
              <v:shape w14:anchorId="6C96333E" id="Straight Arrow Connector 25" o:spid="_x0000_s1026" type="#_x0000_t32" style="position:absolute;margin-left:303.45pt;margin-top:23.25pt;width:24.45pt;height:.6pt;flip:y;z-index:2516828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" strokecolor="#4ea72e [3209]" strokeweight="1.5pt">
                <v:stroke endarrow="block" joinstyle="miter"/>
              </v:shape>
            </w:pict>
          </mc:Fallback>
        </mc:AlternateContent>
      </w:r>
      <w:r w:rsidR="00EF1798">
        <w:rPr>
          <w:rFonts w:ascii="Arial" w:hAnsi="Arial" w:cs="Arial"/>
          <w:noProof/>
          <w14:ligatures w14:val="standardContextual"/>
        </w:rPr>
        <mc:AlternateContent>
          <mc:Choice Requires="wps">
            <w:drawing>
              <wp:anchor distT="0" distB="0" distL="114300" distR="114300" simplePos="0" relativeHeight="251681792" behindDoc="0" locked="0" layoutInCell="1" allowOverlap="1" wp14:anchorId="404E21CB" wp14:editId="5E686F9A">
                <wp:simplePos x="0" y="0"/>
                <wp:positionH relativeFrom="column">
                  <wp:posOffset>2682980</wp:posOffset>
                </wp:positionH>
                <wp:positionV relativeFrom="paragraph">
                  <wp:posOffset>46177</wp:posOffset>
                </wp:positionV>
                <wp:extent cx="1171103" cy="521434"/>
                <wp:effectExtent l="0" t="0" r="10160" b="12065"/>
                <wp:wrapNone/>
                <wp:docPr id="1725382445" name="Rectangle 24"/>
                <wp:cNvGraphicFramePr/>
                <a:graphic xmlns:a="http://schemas.openxmlformats.org/drawingml/2006/main">
                  <a:graphicData uri="http://schemas.microsoft.com/office/word/2010/wordprocessingShape">
                    <wps:wsp>
                      <wps:cNvSpPr/>
                      <wps:spPr>
                        <a:xfrm>
                          <a:off x="0" y="0"/>
                          <a:ext cx="1171103" cy="521434"/>
                        </a:xfrm>
                        <a:prstGeom prst="rect">
                          <a:avLst/>
                        </a:prstGeom>
                      </wps:spPr>
                      <wps:style>
                        <a:lnRef idx="2">
                          <a:schemeClr val="accent6"/>
                        </a:lnRef>
                        <a:fillRef idx="1">
                          <a:schemeClr val="lt1"/>
                        </a:fillRef>
                        <a:effectRef idx="0">
                          <a:schemeClr val="accent6"/>
                        </a:effectRef>
                        <a:fontRef idx="minor">
                          <a:schemeClr val="dk1"/>
                        </a:fontRef>
                      </wps:style>
                      <wps:txbx>
                        <w:txbxContent>
                          <w:p w14:paraId="7AE5D6A5" w14:textId="4406099B" w:rsidR="00EF1798" w:rsidRPr="00EF1798" w:rsidRDefault="00EF1798" w:rsidP="00EF1798">
                            <w:pPr>
                              <w:jc w:val="center"/>
                              <w:rPr>
                                <w:lang w:val="es-ES"/>
                              </w:rPr>
                            </w:pPr>
                            <w:r>
                              <w:rPr>
                                <w:lang w:val="es-ES"/>
                              </w:rPr>
                              <w:t>Customer Places Order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04E21CB" id="Rectangle 24" o:spid="_x0000_s1038" style="position:absolute;margin-left:211.25pt;margin-top:3.65pt;width:92.2pt;height:41.05pt;z-index:2516817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" fillcolor="white [3201]" strokecolor="#4ea72e [3209]" strokeweight="1pt">
                <v:textbox>
                  <w:txbxContent>
                    <w:p w14:paraId="7AE5D6A5" w14:textId="4406099B" w:rsidR="00EF1798" w:rsidRPr="00EF1798" w:rsidRDefault="00EF1798" w:rsidP="00EF1798">
                      <w:pPr>
                        <w:jc w:val="center"/>
                        <w:rPr>
                          <w:lang w:val="es-ES"/>
                        </w:rPr>
                      </w:pPr>
                      <w:r>
                        <w:rPr>
                          <w:lang w:val="es-ES"/>
                        </w:rPr>
                        <w:t>Customer Places Order</w:t>
                      </w:r>
                    </w:p>
                  </w:txbxContent>
                </v:textbox>
              </v:rect>
            </w:pict>
          </mc:Fallback>
        </mc:AlternateContent>
      </w:r>
      <w:r w:rsidR="00EF1798">
        <w:rPr>
          <w:rFonts w:ascii="Arial" w:hAnsi="Arial" w:cs="Arial"/>
          <w:noProof/>
          <w14:ligatures w14:val="standardContextual"/>
        </w:rPr>
        <mc:AlternateContent>
          <mc:Choice Requires="wps">
            <w:drawing>
              <wp:anchor distT="0" distB="0" distL="114300" distR="114300" simplePos="0" relativeHeight="251680768" behindDoc="0" locked="0" layoutInCell="1" allowOverlap="1" wp14:anchorId="7E8162CA" wp14:editId="2CDB30AD">
                <wp:simplePos x="0" y="0"/>
                <wp:positionH relativeFrom="column">
                  <wp:posOffset>2425354</wp:posOffset>
                </wp:positionH>
                <wp:positionV relativeFrom="paragraph">
                  <wp:posOffset>272887</wp:posOffset>
                </wp:positionV>
                <wp:extent cx="257390" cy="15114"/>
                <wp:effectExtent l="0" t="57150" r="47625" b="80645"/>
                <wp:wrapNone/>
                <wp:docPr id="1212214402" name="Straight Arrow Connector 23"/>
                <wp:cNvGraphicFramePr/>
                <a:graphic xmlns:a="http://schemas.openxmlformats.org/drawingml/2006/main">
                  <a:graphicData uri="http://schemas.microsoft.com/office/word/2010/wordprocessingShape">
                    <wps:wsp>
                      <wps:cNvCnPr/>
                      <wps:spPr>
                        <a:xfrm flipV="1">
                          <a:off x="0" y="0"/>
                          <a:ext cx="257390" cy="15114"/>
                        </a:xfrm>
                        <a:prstGeom prst="straightConnector1">
                          <a:avLst/>
                        </a:prstGeom>
                        <a:ln>
                          <a:tailEnd type="triangle"/>
                        </a:ln>
                      </wps:spPr>
                      <wps:style>
                        <a:lnRef idx="3">
                          <a:schemeClr val="accent6"/>
                        </a:lnRef>
                        <a:fillRef idx="0">
                          <a:schemeClr val="accent6"/>
                        </a:fillRef>
                        <a:effectRef idx="2">
                          <a:schemeClr val="accent6"/>
                        </a:effectRef>
                        <a:fontRef idx="minor">
                          <a:schemeClr val="tx1"/>
                        </a:fontRef>
                      </wps:style>
                      <wps:bodyPr/>
                    </wps:wsp>
                  </a:graphicData>
                </a:graphic>
              </wp:anchor>
            </w:drawing>
          </mc:Choice>
          <mc:Fallback>
            <w:pict>
              <v:shape w14:anchorId="1BB2A603" id="Straight Arrow Connector 23" o:spid="_x0000_s1026" type="#_x0000_t32" style="position:absolute;margin-left:190.95pt;margin-top:21.5pt;width:20.25pt;height:1.2pt;flip:y;z-index:2516807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" strokecolor="#4ea72e [3209]" strokeweight="1.5pt">
                <v:stroke endarrow="block" joinstyle="miter"/>
              </v:shape>
            </w:pict>
          </mc:Fallback>
        </mc:AlternateContent>
      </w:r>
      <w:r w:rsidR="00EF1798">
        <w:rPr>
          <w:rFonts w:ascii="Arial" w:hAnsi="Arial" w:cs="Arial"/>
          <w:noProof/>
          <w14:ligatures w14:val="standardContextual"/>
        </w:rPr>
        <mc:AlternateContent>
          <mc:Choice Requires="wps">
            <w:drawing>
              <wp:anchor distT="0" distB="0" distL="114300" distR="114300" simplePos="0" relativeHeight="251678720" behindDoc="0" locked="0" layoutInCell="1" allowOverlap="1" wp14:anchorId="7F5C58FA" wp14:editId="458F42D2">
                <wp:simplePos x="0" y="0"/>
                <wp:positionH relativeFrom="column">
                  <wp:posOffset>1118177</wp:posOffset>
                </wp:positionH>
                <wp:positionV relativeFrom="paragraph">
                  <wp:posOffset>235102</wp:posOffset>
                </wp:positionV>
                <wp:extent cx="287430" cy="7557"/>
                <wp:effectExtent l="0" t="76200" r="17780" b="88265"/>
                <wp:wrapNone/>
                <wp:docPr id="1275605856" name="Straight Arrow Connector 21"/>
                <wp:cNvGraphicFramePr/>
                <a:graphic xmlns:a="http://schemas.openxmlformats.org/drawingml/2006/main">
                  <a:graphicData uri="http://schemas.microsoft.com/office/word/2010/wordprocessingShape">
                    <wps:wsp>
                      <wps:cNvCnPr/>
                      <wps:spPr>
                        <a:xfrm flipV="1">
                          <a:off x="0" y="0"/>
                          <a:ext cx="287430" cy="7557"/>
                        </a:xfrm>
                        <a:prstGeom prst="straightConnector1">
                          <a:avLst/>
                        </a:prstGeom>
                        <a:ln>
                          <a:tailEnd type="triangle"/>
                        </a:ln>
                      </wps:spPr>
                      <wps:style>
                        <a:lnRef idx="3">
                          <a:schemeClr val="accent6"/>
                        </a:lnRef>
                        <a:fillRef idx="0">
                          <a:schemeClr val="accent6"/>
                        </a:fillRef>
                        <a:effectRef idx="2">
                          <a:schemeClr val="accent6"/>
                        </a:effectRef>
                        <a:fontRef idx="minor">
                          <a:schemeClr val="tx1"/>
                        </a:fontRef>
                      </wps:style>
                      <wps:bodyPr/>
                    </wps:wsp>
                  </a:graphicData>
                </a:graphic>
              </wp:anchor>
            </w:drawing>
          </mc:Choice>
          <mc:Fallback>
            <w:pict>
              <v:shape w14:anchorId="5C3FF7A2" id="Straight Arrow Connector 21" o:spid="_x0000_s1026" type="#_x0000_t32" style="position:absolute;margin-left:88.05pt;margin-top:18.5pt;width:22.65pt;height:.6pt;flip:y;z-index:2516787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" strokecolor="#4ea72e [3209]" strokeweight="1.5pt">
                <v:stroke endarrow="block" joinstyle="miter"/>
              </v:shape>
            </w:pict>
          </mc:Fallback>
        </mc:AlternateContent>
      </w:r>
    </w:p>
    <w:p w14:paraId="198A5280" w14:textId="77777777" w:rsidR="00496620" w:rsidRPr="004576C7" w:rsidRDefault="00496620" w:rsidP="00C22C2A">
      <w:pPr>
        <w:pStyle w:val="NormalWeb"/>
        <w:spacing w:line="360" w:lineRule="auto"/>
        <w:rPr>
          <w:rFonts w:ascii="Arial" w:hAnsi="Arial" w:cs="Arial"/>
          <w:sz w:val="22"/>
          <w:szCs w:val="22"/>
        </w:rPr>
      </w:pPr>
    </w:p>
    <w:p w14:paraId="264BA375" w14:textId="72915F45" w:rsidR="004576C7" w:rsidRPr="004576C7" w:rsidRDefault="00090AFF" w:rsidP="00C22C2A">
      <w:pPr>
        <w:pStyle w:val="NormalWeb"/>
        <w:spacing w:line="360" w:lineRule="auto"/>
        <w:rPr>
          <w:rFonts w:ascii="Arial" w:hAnsi="Arial" w:cs="Arial"/>
          <w:sz w:val="22"/>
          <w:szCs w:val="22"/>
        </w:rPr>
      </w:pPr>
      <w:r>
        <w:rPr>
          <w:rFonts w:ascii="Arial" w:hAnsi="Arial" w:cs="Arial"/>
          <w:noProof/>
          <w:sz w:val="22"/>
          <w:szCs w:val="22"/>
          <w14:ligatures w14:val="standardContextual"/>
        </w:rPr>
        <mc:AlternateContent>
          <mc:Choice Requires="wps">
            <w:drawing>
              <wp:anchor distT="0" distB="0" distL="114300" distR="114300" simplePos="0" relativeHeight="251687936" behindDoc="0" locked="0" layoutInCell="1" allowOverlap="1" wp14:anchorId="4E00D612" wp14:editId="1B192515">
                <wp:simplePos x="0" y="0"/>
                <wp:positionH relativeFrom="column">
                  <wp:posOffset>2433362</wp:posOffset>
                </wp:positionH>
                <wp:positionV relativeFrom="paragraph">
                  <wp:posOffset>148149</wp:posOffset>
                </wp:positionV>
                <wp:extent cx="1269895" cy="491207"/>
                <wp:effectExtent l="0" t="0" r="26035" b="23495"/>
                <wp:wrapNone/>
                <wp:docPr id="1935554282" name="Rectangle 30"/>
                <wp:cNvGraphicFramePr/>
                <a:graphic xmlns:a="http://schemas.openxmlformats.org/drawingml/2006/main">
                  <a:graphicData uri="http://schemas.microsoft.com/office/word/2010/wordprocessingShape">
                    <wps:wsp>
                      <wps:cNvSpPr/>
                      <wps:spPr>
                        <a:xfrm>
                          <a:off x="0" y="0"/>
                          <a:ext cx="1269895" cy="491207"/>
                        </a:xfrm>
                        <a:prstGeom prst="rect">
                          <a:avLst/>
                        </a:prstGeom>
                      </wps:spPr>
                      <wps:style>
                        <a:lnRef idx="2">
                          <a:schemeClr val="accent6"/>
                        </a:lnRef>
                        <a:fillRef idx="1">
                          <a:schemeClr val="lt1"/>
                        </a:fillRef>
                        <a:effectRef idx="0">
                          <a:schemeClr val="accent6"/>
                        </a:effectRef>
                        <a:fontRef idx="minor">
                          <a:schemeClr val="dk1"/>
                        </a:fontRef>
                      </wps:style>
                      <wps:txbx>
                        <w:txbxContent>
                          <w:p w14:paraId="3EC7F140" w14:textId="5C33C9C4" w:rsidR="00090AFF" w:rsidRPr="00090AFF" w:rsidRDefault="00090AFF" w:rsidP="00090AFF">
                            <w:pPr>
                              <w:jc w:val="center"/>
                              <w:rPr>
                                <w:lang w:val="es-ES"/>
                              </w:rPr>
                            </w:pPr>
                            <w:r>
                              <w:rPr>
                                <w:lang w:val="es-ES"/>
                              </w:rPr>
                              <w:t>Order Confirmation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E00D612" id="Rectangle 30" o:spid="_x0000_s1039" style="position:absolute;margin-left:191.6pt;margin-top:11.65pt;width:100pt;height:38.7pt;z-index:2516879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" fillcolor="white [3201]" strokecolor="#4ea72e [3209]" strokeweight="1pt">
                <v:textbox>
                  <w:txbxContent>
                    <w:p w14:paraId="3EC7F140" w14:textId="5C33C9C4" w:rsidR="00090AFF" w:rsidRPr="00090AFF" w:rsidRDefault="00090AFF" w:rsidP="00090AFF">
                      <w:pPr>
                        <w:jc w:val="center"/>
                        <w:rPr>
                          <w:lang w:val="es-ES"/>
                        </w:rPr>
                      </w:pPr>
                      <w:r>
                        <w:rPr>
                          <w:lang w:val="es-ES"/>
                        </w:rPr>
                        <w:t>Order Confirmation</w:t>
                      </w:r>
                    </w:p>
                  </w:txbxContent>
                </v:textbox>
              </v:rect>
            </w:pict>
          </mc:Fallback>
        </mc:AlternateContent>
      </w:r>
      <w:r>
        <w:rPr>
          <w:rFonts w:ascii="Arial" w:hAnsi="Arial" w:cs="Arial"/>
          <w:noProof/>
          <w:sz w:val="22"/>
          <w:szCs w:val="22"/>
          <w14:ligatures w14:val="standardContextual"/>
        </w:rPr>
        <mc:AlternateContent>
          <mc:Choice Requires="wps">
            <w:drawing>
              <wp:anchor distT="0" distB="0" distL="114300" distR="114300" simplePos="0" relativeHeight="251686912" behindDoc="0" locked="0" layoutInCell="1" allowOverlap="1" wp14:anchorId="5879BD8C" wp14:editId="0D4A1404">
                <wp:simplePos x="0" y="0"/>
                <wp:positionH relativeFrom="column">
                  <wp:posOffset>3702942</wp:posOffset>
                </wp:positionH>
                <wp:positionV relativeFrom="paragraph">
                  <wp:posOffset>306847</wp:posOffset>
                </wp:positionV>
                <wp:extent cx="249382" cy="0"/>
                <wp:effectExtent l="38100" t="76200" r="0" b="95250"/>
                <wp:wrapNone/>
                <wp:docPr id="868870007" name="Straight Arrow Connector 29"/>
                <wp:cNvGraphicFramePr/>
                <a:graphic xmlns:a="http://schemas.openxmlformats.org/drawingml/2006/main">
                  <a:graphicData uri="http://schemas.microsoft.com/office/word/2010/wordprocessingShape">
                    <wps:wsp>
                      <wps:cNvCnPr/>
                      <wps:spPr>
                        <a:xfrm flipH="1">
                          <a:off x="0" y="0"/>
                          <a:ext cx="249382" cy="0"/>
                        </a:xfrm>
                        <a:prstGeom prst="straightConnector1">
                          <a:avLst/>
                        </a:prstGeom>
                        <a:ln>
                          <a:tailEnd type="triangle"/>
                        </a:ln>
                      </wps:spPr>
                      <wps:style>
                        <a:lnRef idx="3">
                          <a:schemeClr val="accent6"/>
                        </a:lnRef>
                        <a:fillRef idx="0">
                          <a:schemeClr val="accent6"/>
                        </a:fillRef>
                        <a:effectRef idx="2">
                          <a:schemeClr val="accent6"/>
                        </a:effectRef>
                        <a:fontRef idx="minor">
                          <a:schemeClr val="tx1"/>
                        </a:fontRef>
                      </wps:style>
                      <wps:bodyPr/>
                    </wps:wsp>
                  </a:graphicData>
                </a:graphic>
              </wp:anchor>
            </w:drawing>
          </mc:Choice>
          <mc:Fallback>
            <w:pict>
              <v:shape w14:anchorId="1CDF3FDD" id="Straight Arrow Connector 29" o:spid="_x0000_s1026" type="#_x0000_t32" style="position:absolute;margin-left:291.55pt;margin-top:24.15pt;width:19.65pt;height:0;flip:x;z-index:2516869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" strokecolor="#4ea72e [3209]" strokeweight="1.5pt">
                <v:stroke endarrow="block" joinstyle="miter"/>
              </v:shape>
            </w:pict>
          </mc:Fallback>
        </mc:AlternateContent>
      </w:r>
      <w:r>
        <w:rPr>
          <w:rFonts w:ascii="Arial" w:hAnsi="Arial" w:cs="Arial"/>
          <w:noProof/>
          <w:sz w:val="22"/>
          <w:szCs w:val="22"/>
          <w14:ligatures w14:val="standardContextual"/>
        </w:rPr>
        <mc:AlternateContent>
          <mc:Choice Requires="wps">
            <w:drawing>
              <wp:anchor distT="0" distB="0" distL="114300" distR="114300" simplePos="0" relativeHeight="251685888" behindDoc="0" locked="0" layoutInCell="1" allowOverlap="1" wp14:anchorId="3DEC41CA" wp14:editId="2854B32A">
                <wp:simplePos x="0" y="0"/>
                <wp:positionH relativeFrom="column">
                  <wp:posOffset>3952324</wp:posOffset>
                </wp:positionH>
                <wp:positionV relativeFrom="paragraph">
                  <wp:posOffset>80136</wp:posOffset>
                </wp:positionV>
                <wp:extent cx="1367255" cy="521435"/>
                <wp:effectExtent l="0" t="0" r="23495" b="12065"/>
                <wp:wrapNone/>
                <wp:docPr id="168691895" name="Rectangle 28"/>
                <wp:cNvGraphicFramePr/>
                <a:graphic xmlns:a="http://schemas.openxmlformats.org/drawingml/2006/main">
                  <a:graphicData uri="http://schemas.microsoft.com/office/word/2010/wordprocessingShape">
                    <wps:wsp>
                      <wps:cNvSpPr/>
                      <wps:spPr>
                        <a:xfrm>
                          <a:off x="0" y="0"/>
                          <a:ext cx="1367255" cy="521435"/>
                        </a:xfrm>
                        <a:prstGeom prst="rect">
                          <a:avLst/>
                        </a:prstGeom>
                      </wps:spPr>
                      <wps:style>
                        <a:lnRef idx="2">
                          <a:schemeClr val="accent6"/>
                        </a:lnRef>
                        <a:fillRef idx="1">
                          <a:schemeClr val="lt1"/>
                        </a:fillRef>
                        <a:effectRef idx="0">
                          <a:schemeClr val="accent6"/>
                        </a:effectRef>
                        <a:fontRef idx="minor">
                          <a:schemeClr val="dk1"/>
                        </a:fontRef>
                      </wps:style>
                      <wps:txbx>
                        <w:txbxContent>
                          <w:p w14:paraId="2B1A36AD" w14:textId="4DEED325" w:rsidR="00090AFF" w:rsidRPr="00090AFF" w:rsidRDefault="00090AFF" w:rsidP="00090AFF">
                            <w:pPr>
                              <w:jc w:val="center"/>
                              <w:rPr>
                                <w:lang w:val="es-ES"/>
                              </w:rPr>
                            </w:pPr>
                            <w:r>
                              <w:rPr>
                                <w:lang w:val="es-ES"/>
                              </w:rPr>
                              <w:t>Delivery or Collection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DEC41CA" id="Rectangle 28" o:spid="_x0000_s1040" style="position:absolute;margin-left:311.2pt;margin-top:6.3pt;width:107.65pt;height:41.0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" fillcolor="white [3201]" strokecolor="#4ea72e [3209]" strokeweight="1pt">
                <v:textbox>
                  <w:txbxContent>
                    <w:p w14:paraId="2B1A36AD" w14:textId="4DEED325" w:rsidR="00090AFF" w:rsidRPr="00090AFF" w:rsidRDefault="00090AFF" w:rsidP="00090AFF">
                      <w:pPr>
                        <w:jc w:val="center"/>
                        <w:rPr>
                          <w:lang w:val="es-ES"/>
                        </w:rPr>
                      </w:pPr>
                      <w:r>
                        <w:rPr>
                          <w:lang w:val="es-ES"/>
                        </w:rPr>
                        <w:t>Delivery or Collection</w:t>
                      </w:r>
                    </w:p>
                  </w:txbxContent>
                </v:textbox>
              </v:rect>
            </w:pict>
          </mc:Fallback>
        </mc:AlternateContent>
      </w:r>
    </w:p>
    <w:p w14:paraId="017CA92E" w14:textId="77777777" w:rsidR="004576C7" w:rsidRPr="004576C7" w:rsidRDefault="004576C7" w:rsidP="00C22C2A">
      <w:pPr>
        <w:pStyle w:val="NormalWeb"/>
        <w:spacing w:line="360" w:lineRule="auto"/>
        <w:rPr>
          <w:rFonts w:ascii="Arial" w:hAnsi="Arial" w:cs="Arial"/>
          <w:sz w:val="22"/>
          <w:szCs w:val="22"/>
        </w:rPr>
      </w:pPr>
    </w:p>
    <w:p w14:paraId="4F4989BF" w14:textId="64EED29B" w:rsidR="00D914A2" w:rsidRPr="00B90516" w:rsidRDefault="00B90516" w:rsidP="00D914A2">
      <w:pPr>
        <w:pStyle w:val="pdq2pgselectionanchorcontainer"/>
        <w:spacing w:line="360" w:lineRule="auto"/>
        <w:ind w:left="644"/>
        <w:rPr>
          <w:rFonts w:ascii="Arial" w:hAnsi="Arial" w:cs="Arial"/>
          <w:sz w:val="22"/>
          <w:szCs w:val="22"/>
        </w:rPr>
      </w:pPr>
      <w:r w:rsidRPr="00B90516">
        <w:rPr>
          <w:rStyle w:val="HTMLCode"/>
          <w:rFonts w:ascii="Arial" w:hAnsi="Arial" w:cs="Arial"/>
          <w:sz w:val="22"/>
          <w:szCs w:val="22"/>
        </w:rPr>
        <w:t>Figure 2. LocalLink UK MVP prototype and proposed user journey. Source: Author’s own work.</w:t>
      </w:r>
    </w:p>
    <w:p w14:paraId="5B6473C4" w14:textId="2E5D744E" w:rsidR="00303BBE" w:rsidRPr="00090AFF" w:rsidRDefault="00090AFF" w:rsidP="00F97337">
      <w:pPr>
        <w:pStyle w:val="ListParagraph"/>
        <w:numPr>
          <w:ilvl w:val="1"/>
          <w:numId w:val="1"/>
        </w:numPr>
        <w:spacing w:line="360" w:lineRule="auto"/>
        <w:outlineLvl w:val="1"/>
        <w:rPr>
          <w:rFonts w:ascii="Arial" w:hAnsi="Arial" w:cs="Arial"/>
          <w:b/>
          <w:bCs/>
        </w:rPr>
      </w:pPr>
      <w:bookmarkStart w:id="19" w:name="_Toc237514829"/>
      <w:r w:rsidRPr="00090AFF">
        <w:rPr>
          <w:rFonts w:ascii="Arial" w:hAnsi="Arial" w:cs="Arial"/>
          <w:b/>
          <w:bCs/>
        </w:rPr>
        <w:t>Test and Refinement</w:t>
      </w:r>
      <w:bookmarkEnd w:id="19"/>
    </w:p>
    <w:p w14:paraId="36360A3D" w14:textId="77777777" w:rsidR="00B90516" w:rsidRPr="00B90516" w:rsidRDefault="00B90516" w:rsidP="00C22C2A">
      <w:pPr>
        <w:pStyle w:val="pdq2pgselectionanchorcontainer"/>
        <w:spacing w:line="360" w:lineRule="auto"/>
        <w:rPr>
          <w:rFonts w:ascii="Arial" w:hAnsi="Arial" w:cs="Arial"/>
          <w:sz w:val="22"/>
          <w:szCs w:val="22"/>
        </w:rPr>
      </w:pPr>
      <w:r w:rsidRPr="00B90516">
        <w:rPr>
          <w:rFonts w:ascii="Arial" w:hAnsi="Arial" w:cs="Arial"/>
          <w:sz w:val="22"/>
          <w:szCs w:val="22"/>
        </w:rPr>
        <w:t>Testing evaluates whether the proposed solution addresses user needs and can generate insights that require earlier Design Thinking stages to be revisited (Stanford d.school, 2018). For LocalLink UK, an initial pilot could involve approximately 10–15 independent retailers over four to six weeks, testing product creation, orders, payments and delivery or collection.</w:t>
      </w:r>
    </w:p>
    <w:p w14:paraId="523390CA" w14:textId="77777777" w:rsidR="00B90516" w:rsidRPr="00B90516" w:rsidRDefault="00B90516" w:rsidP="00C22C2A">
      <w:pPr>
        <w:pStyle w:val="NormalWeb"/>
        <w:spacing w:line="360" w:lineRule="auto"/>
        <w:rPr>
          <w:rFonts w:ascii="Arial" w:hAnsi="Arial" w:cs="Arial"/>
          <w:sz w:val="22"/>
          <w:szCs w:val="22"/>
        </w:rPr>
      </w:pPr>
      <w:r w:rsidRPr="00B90516">
        <w:rPr>
          <w:rFonts w:ascii="Arial" w:hAnsi="Arial" w:cs="Arial"/>
          <w:sz w:val="22"/>
          <w:szCs w:val="22"/>
        </w:rPr>
        <w:t>Evaluation measures could include task completion time, successful orders, users requiring assistance and retailer satisfaction. Customer feedback could assess the ease of browsing products, payment and delivery selection. Short interviews or questionnaires would also identify confusing, unnecessary or missing features.</w:t>
      </w:r>
    </w:p>
    <w:p w14:paraId="27E5EE68" w14:textId="29A26290" w:rsidR="00AB3137" w:rsidRDefault="00B90516" w:rsidP="00C22C2A">
      <w:pPr>
        <w:pStyle w:val="NormalWeb"/>
        <w:spacing w:line="360" w:lineRule="auto"/>
        <w:rPr>
          <w:rFonts w:ascii="Arial" w:hAnsi="Arial" w:cs="Arial"/>
          <w:sz w:val="22"/>
          <w:szCs w:val="22"/>
        </w:rPr>
      </w:pPr>
      <w:r w:rsidRPr="00B90516">
        <w:rPr>
          <w:rFonts w:ascii="Arial" w:hAnsi="Arial" w:cs="Arial"/>
          <w:sz w:val="22"/>
          <w:szCs w:val="22"/>
        </w:rPr>
        <w:t>Results would be used to refine the MVP before another testing cycle. For example, difficulties uploading products could lead to a simplified catalogue process, while payment abandonment could require redesign. This iterative approach would allow LocalLink UK to improve before wider expansion rather than assuming that the initial prototype is ready for market launch.</w:t>
      </w:r>
    </w:p>
    <w:p w14:paraId="792B6608" w14:textId="0F971AB1" w:rsidR="00B628AF" w:rsidRPr="00B628AF" w:rsidRDefault="00B628AF" w:rsidP="008A65C4">
      <w:pPr>
        <w:pStyle w:val="ListParagraph"/>
        <w:numPr>
          <w:ilvl w:val="0"/>
          <w:numId w:val="1"/>
        </w:numPr>
        <w:spacing w:line="360" w:lineRule="auto"/>
        <w:outlineLvl w:val="0"/>
        <w:rPr>
          <w:rFonts w:ascii="Arial" w:hAnsi="Arial" w:cs="Arial"/>
          <w:b/>
          <w:bCs/>
        </w:rPr>
      </w:pPr>
      <w:bookmarkStart w:id="20" w:name="_Toc237514830"/>
      <w:r w:rsidRPr="00B628AF">
        <w:rPr>
          <w:rFonts w:ascii="Arial" w:hAnsi="Arial" w:cs="Arial"/>
          <w:b/>
          <w:bCs/>
        </w:rPr>
        <w:t>Evaluation of the Proposed Solution</w:t>
      </w:r>
      <w:bookmarkEnd w:id="20"/>
    </w:p>
    <w:p w14:paraId="7EA42CB8" w14:textId="02EC2C74" w:rsidR="00B628AF" w:rsidRDefault="00B628AF" w:rsidP="00F97337">
      <w:pPr>
        <w:pStyle w:val="ListParagraph"/>
        <w:numPr>
          <w:ilvl w:val="1"/>
          <w:numId w:val="1"/>
        </w:numPr>
        <w:spacing w:line="360" w:lineRule="auto"/>
        <w:outlineLvl w:val="1"/>
        <w:rPr>
          <w:rFonts w:ascii="Arial" w:hAnsi="Arial" w:cs="Arial"/>
          <w:b/>
          <w:bCs/>
        </w:rPr>
      </w:pPr>
      <w:bookmarkStart w:id="21" w:name="_Toc237514831"/>
      <w:r w:rsidRPr="00B628AF">
        <w:rPr>
          <w:rFonts w:ascii="Arial" w:hAnsi="Arial" w:cs="Arial"/>
          <w:b/>
          <w:bCs/>
        </w:rPr>
        <w:t>Desirability</w:t>
      </w:r>
      <w:bookmarkEnd w:id="21"/>
    </w:p>
    <w:p w14:paraId="39C6666E" w14:textId="77777777" w:rsidR="009859F6" w:rsidRPr="009859F6" w:rsidRDefault="009859F6" w:rsidP="00C22C2A">
      <w:pPr>
        <w:pStyle w:val="pdq2pgselectionanchorcontainer"/>
        <w:spacing w:line="360" w:lineRule="auto"/>
        <w:rPr>
          <w:rFonts w:ascii="Arial" w:hAnsi="Arial" w:cs="Arial"/>
          <w:sz w:val="22"/>
          <w:szCs w:val="22"/>
        </w:rPr>
      </w:pPr>
      <w:r w:rsidRPr="009859F6">
        <w:rPr>
          <w:rFonts w:ascii="Arial" w:hAnsi="Arial" w:cs="Arial"/>
          <w:sz w:val="22"/>
          <w:szCs w:val="22"/>
        </w:rPr>
        <w:t xml:space="preserve">Desirability evaluates whether a solution addresses genuine user needs and provides sufficient value. LocalLink UK aims to reduce the complexity experienced by independent </w:t>
      </w:r>
      <w:r w:rsidRPr="009859F6">
        <w:rPr>
          <w:rFonts w:ascii="Arial" w:hAnsi="Arial" w:cs="Arial"/>
          <w:sz w:val="22"/>
          <w:szCs w:val="22"/>
        </w:rPr>
        <w:lastRenderedPageBreak/>
        <w:t>retailers when managing digital activities. Cost, digital capability and implementation remain barriers to technology adoption among UK SMEs (Department for Business and Trade, 2026). An integrated platform could respond by combining products, orders, payments and delivery or collection within one service.</w:t>
      </w:r>
    </w:p>
    <w:p w14:paraId="0B54545E" w14:textId="77777777" w:rsidR="009859F6" w:rsidRPr="009859F6" w:rsidRDefault="009859F6" w:rsidP="00C22C2A">
      <w:pPr>
        <w:pStyle w:val="NormalWeb"/>
        <w:spacing w:line="360" w:lineRule="auto"/>
        <w:rPr>
          <w:rFonts w:ascii="Arial" w:hAnsi="Arial" w:cs="Arial"/>
          <w:sz w:val="22"/>
          <w:szCs w:val="22"/>
        </w:rPr>
      </w:pPr>
      <w:r w:rsidRPr="009859F6">
        <w:rPr>
          <w:rFonts w:ascii="Arial" w:hAnsi="Arial" w:cs="Arial"/>
          <w:sz w:val="22"/>
          <w:szCs w:val="22"/>
        </w:rPr>
        <w:t>The concept may also benefit customers by providing a simpler purchasing journey. This is commercially relevant because online retail continues to represent a significant proportion of retail activity in Great Britain (Office for National Statistics, 2026).</w:t>
      </w:r>
    </w:p>
    <w:p w14:paraId="42A16C1B" w14:textId="6772E974" w:rsidR="000562BD" w:rsidRPr="009859F6" w:rsidRDefault="009859F6" w:rsidP="00C22C2A">
      <w:pPr>
        <w:pStyle w:val="NormalWeb"/>
        <w:spacing w:line="360" w:lineRule="auto"/>
        <w:rPr>
          <w:rFonts w:ascii="Arial" w:hAnsi="Arial" w:cs="Arial"/>
          <w:sz w:val="22"/>
          <w:szCs w:val="22"/>
        </w:rPr>
      </w:pPr>
      <w:r w:rsidRPr="009859F6">
        <w:rPr>
          <w:rFonts w:ascii="Arial" w:hAnsi="Arial" w:cs="Arial"/>
          <w:sz w:val="22"/>
          <w:szCs w:val="22"/>
        </w:rPr>
        <w:t>However, desirability cannot be confirmed through secondary research or a hypothetical persona alone. Retailers may have different needs or already use alternative services successfully. Interviews, prototype testing and pilot participation are therefore necessary to validate actual demand and willingness to use LocalLink UK.</w:t>
      </w:r>
    </w:p>
    <w:p w14:paraId="502F3E62" w14:textId="0EF38487" w:rsidR="00B628AF" w:rsidRPr="00B628AF" w:rsidRDefault="00B628AF" w:rsidP="00F97337">
      <w:pPr>
        <w:pStyle w:val="NormalWeb"/>
        <w:numPr>
          <w:ilvl w:val="1"/>
          <w:numId w:val="1"/>
        </w:numPr>
        <w:spacing w:line="360" w:lineRule="auto"/>
        <w:outlineLvl w:val="1"/>
        <w:rPr>
          <w:rFonts w:ascii="Arial" w:hAnsi="Arial" w:cs="Arial"/>
          <w:b/>
          <w:bCs/>
        </w:rPr>
      </w:pPr>
      <w:bookmarkStart w:id="22" w:name="_Toc237514832"/>
      <w:r w:rsidRPr="00B628AF">
        <w:rPr>
          <w:rFonts w:ascii="Arial" w:hAnsi="Arial" w:cs="Arial"/>
          <w:b/>
          <w:bCs/>
        </w:rPr>
        <w:t>Feasibility</w:t>
      </w:r>
      <w:bookmarkEnd w:id="22"/>
    </w:p>
    <w:p w14:paraId="7271E610" w14:textId="77777777" w:rsidR="009859F6" w:rsidRPr="009859F6" w:rsidRDefault="009859F6" w:rsidP="00C22C2A">
      <w:pPr>
        <w:pStyle w:val="pdq2pgselectionanchorcontainer"/>
        <w:spacing w:line="360" w:lineRule="auto"/>
        <w:rPr>
          <w:rFonts w:ascii="Arial" w:hAnsi="Arial" w:cs="Arial"/>
          <w:sz w:val="22"/>
          <w:szCs w:val="22"/>
        </w:rPr>
      </w:pPr>
      <w:r w:rsidRPr="009859F6">
        <w:rPr>
          <w:rFonts w:ascii="Arial" w:hAnsi="Arial" w:cs="Arial"/>
          <w:sz w:val="22"/>
          <w:szCs w:val="22"/>
        </w:rPr>
        <w:t>Feasibility evaluates whether LocalLink UK can realistically be developed using available technology and resources. The proposed MVP relies on established technologies, which improves technical feasibility. Cloud computing can provide scalable computing resources (Marston et al., 2011), while APIs could connect the platform with existing payment and delivery services.</w:t>
      </w:r>
    </w:p>
    <w:p w14:paraId="1693E794" w14:textId="77777777" w:rsidR="009859F6" w:rsidRPr="009859F6" w:rsidRDefault="009859F6" w:rsidP="00C22C2A">
      <w:pPr>
        <w:pStyle w:val="NormalWeb"/>
        <w:spacing w:line="360" w:lineRule="auto"/>
        <w:rPr>
          <w:rFonts w:ascii="Arial" w:hAnsi="Arial" w:cs="Arial"/>
          <w:sz w:val="22"/>
          <w:szCs w:val="22"/>
        </w:rPr>
      </w:pPr>
      <w:r w:rsidRPr="009859F6">
        <w:rPr>
          <w:rFonts w:ascii="Arial" w:hAnsi="Arial" w:cs="Arial"/>
          <w:sz w:val="22"/>
          <w:szCs w:val="22"/>
        </w:rPr>
        <w:t>Limiting the MVP to essential functions also reduces initial development requirements. However, technical feasibility does not guarantee straightforward implementation. LocalLink UK would require software expertise, secure data management, reliable payment integration and technical support. It must also comply with UK data protection requirements when processing personal information (Information Commissioner’s Office, n.d.).</w:t>
      </w:r>
    </w:p>
    <w:p w14:paraId="2B3B9CDD" w14:textId="75874E30" w:rsidR="00B628AF" w:rsidRDefault="009859F6" w:rsidP="00C22C2A">
      <w:pPr>
        <w:pStyle w:val="NormalWeb"/>
        <w:spacing w:line="360" w:lineRule="auto"/>
        <w:rPr>
          <w:rFonts w:ascii="Arial" w:hAnsi="Arial" w:cs="Arial"/>
          <w:sz w:val="22"/>
          <w:szCs w:val="22"/>
        </w:rPr>
      </w:pPr>
      <w:r w:rsidRPr="009859F6">
        <w:rPr>
          <w:rFonts w:ascii="Arial" w:hAnsi="Arial" w:cs="Arial"/>
          <w:sz w:val="22"/>
          <w:szCs w:val="22"/>
        </w:rPr>
        <w:t>Therefore, LocalLink UK appears technically feasible, but implementation depends on appropriate expertise, security and reliable external partnerships. A controlled MVP and pilot would be more realistic than immediately developing a complex national platform.</w:t>
      </w:r>
    </w:p>
    <w:p w14:paraId="65C9DC5D" w14:textId="7BD1F37D" w:rsidR="00B628AF" w:rsidRPr="00B628AF" w:rsidRDefault="00B628AF" w:rsidP="00F97337">
      <w:pPr>
        <w:pStyle w:val="NormalWeb"/>
        <w:numPr>
          <w:ilvl w:val="1"/>
          <w:numId w:val="1"/>
        </w:numPr>
        <w:spacing w:line="360" w:lineRule="auto"/>
        <w:outlineLvl w:val="1"/>
        <w:rPr>
          <w:rFonts w:ascii="Arial" w:hAnsi="Arial" w:cs="Arial"/>
          <w:b/>
          <w:bCs/>
        </w:rPr>
      </w:pPr>
      <w:bookmarkStart w:id="23" w:name="_Toc237514833"/>
      <w:r w:rsidRPr="00B628AF">
        <w:rPr>
          <w:rFonts w:ascii="Arial" w:hAnsi="Arial" w:cs="Arial"/>
          <w:b/>
          <w:bCs/>
        </w:rPr>
        <w:t>Viability</w:t>
      </w:r>
      <w:bookmarkEnd w:id="23"/>
    </w:p>
    <w:p w14:paraId="7EBEE151" w14:textId="7958A2FB" w:rsidR="009859F6" w:rsidRPr="009859F6" w:rsidRDefault="009859F6" w:rsidP="00C22C2A">
      <w:pPr>
        <w:pStyle w:val="pdq2pgselectionanchorcontainer"/>
        <w:spacing w:line="360" w:lineRule="auto"/>
        <w:rPr>
          <w:rFonts w:ascii="Arial" w:hAnsi="Arial" w:cs="Arial"/>
          <w:sz w:val="22"/>
          <w:szCs w:val="22"/>
        </w:rPr>
      </w:pPr>
      <w:r w:rsidRPr="009859F6">
        <w:rPr>
          <w:rFonts w:ascii="Arial" w:hAnsi="Arial" w:cs="Arial"/>
          <w:sz w:val="22"/>
          <w:szCs w:val="22"/>
        </w:rPr>
        <w:t>Viability considers whether LocalLink UK could generate sufficient revenue to support long-term operation. A possible model is a low-cost monthly subscription for independent retailers, potentially combined with different service levels. Alternatively, a small transaction fee could be charged, although pricing must remain affordable because cost is a recognised barrier to SME technology adoption (Department for Business and Trade, 2026).</w:t>
      </w:r>
    </w:p>
    <w:p w14:paraId="525EFFE0" w14:textId="71746734" w:rsidR="00AB3137" w:rsidRPr="009859F6" w:rsidRDefault="009859F6" w:rsidP="00C22C2A">
      <w:pPr>
        <w:pStyle w:val="NormalWeb"/>
        <w:spacing w:line="360" w:lineRule="auto"/>
        <w:rPr>
          <w:rFonts w:ascii="Arial" w:hAnsi="Arial" w:cs="Arial"/>
          <w:sz w:val="22"/>
          <w:szCs w:val="22"/>
        </w:rPr>
      </w:pPr>
      <w:r w:rsidRPr="009859F6">
        <w:rPr>
          <w:rFonts w:ascii="Arial" w:hAnsi="Arial" w:cs="Arial"/>
          <w:sz w:val="22"/>
          <w:szCs w:val="22"/>
        </w:rPr>
        <w:lastRenderedPageBreak/>
        <w:t>Commercial viability would depend on retailers receiving sufficient value to continue paying. LocalLink UK must also compete with existing e-commerce, payment and delivery services, making simplicity, integration and its focus on independent retailers important sources of differentiation.</w:t>
      </w:r>
    </w:p>
    <w:p w14:paraId="44220750" w14:textId="361DF008" w:rsidR="00F77F6F" w:rsidRPr="009859F6" w:rsidRDefault="009859F6" w:rsidP="00C22C2A">
      <w:pPr>
        <w:pStyle w:val="NormalWeb"/>
        <w:spacing w:line="360" w:lineRule="auto"/>
        <w:rPr>
          <w:rFonts w:ascii="Arial" w:hAnsi="Arial" w:cs="Arial"/>
          <w:sz w:val="22"/>
          <w:szCs w:val="22"/>
        </w:rPr>
      </w:pPr>
      <w:r w:rsidRPr="009859F6">
        <w:rPr>
          <w:rFonts w:ascii="Arial" w:hAnsi="Arial" w:cs="Arial"/>
          <w:sz w:val="22"/>
          <w:szCs w:val="22"/>
        </w:rPr>
        <w:t>The pilot should therefore test willingness to pay alongside usability and explore acceptable pricing structures. Overall, LocalLink UK has potential commercial viability, but this cannot be confirmed until demand, operating costs, customer retention and willingness to pay are tested in practice.</w:t>
      </w:r>
    </w:p>
    <w:p w14:paraId="245C2EDC" w14:textId="79E7A029" w:rsidR="00B628AF" w:rsidRPr="00B628AF" w:rsidRDefault="00B628AF" w:rsidP="00F97337">
      <w:pPr>
        <w:pStyle w:val="NormalWeb"/>
        <w:numPr>
          <w:ilvl w:val="1"/>
          <w:numId w:val="1"/>
        </w:numPr>
        <w:spacing w:line="360" w:lineRule="auto"/>
        <w:outlineLvl w:val="1"/>
        <w:rPr>
          <w:rFonts w:ascii="Arial" w:hAnsi="Arial" w:cs="Arial"/>
          <w:b/>
          <w:bCs/>
        </w:rPr>
      </w:pPr>
      <w:bookmarkStart w:id="24" w:name="_Toc237514834"/>
      <w:r w:rsidRPr="00B628AF">
        <w:rPr>
          <w:rFonts w:ascii="Arial" w:hAnsi="Arial" w:cs="Arial"/>
          <w:b/>
          <w:bCs/>
        </w:rPr>
        <w:t>Sustainability</w:t>
      </w:r>
      <w:bookmarkEnd w:id="24"/>
    </w:p>
    <w:p w14:paraId="661A6B3F" w14:textId="77777777" w:rsidR="00CA0A46" w:rsidRPr="00CA0A46" w:rsidRDefault="00CA0A46" w:rsidP="00C22C2A">
      <w:pPr>
        <w:pStyle w:val="pdq2pgselectionanchorcontainer"/>
        <w:spacing w:line="360" w:lineRule="auto"/>
        <w:rPr>
          <w:rFonts w:ascii="Arial" w:hAnsi="Arial" w:cs="Arial"/>
          <w:sz w:val="22"/>
          <w:szCs w:val="22"/>
        </w:rPr>
      </w:pPr>
      <w:r w:rsidRPr="00CA0A46">
        <w:rPr>
          <w:rFonts w:ascii="Arial" w:hAnsi="Arial" w:cs="Arial"/>
          <w:sz w:val="22"/>
          <w:szCs w:val="22"/>
        </w:rPr>
        <w:t>Sustainability requires consideration of economic, social and environmental impacts. Economically and socially, LocalLink UK could support independent retailers by improving access to digital commerce while helping consumers purchase from local businesses.</w:t>
      </w:r>
    </w:p>
    <w:p w14:paraId="1E9144DA" w14:textId="212ECC7E" w:rsidR="00CA0A46" w:rsidRPr="00CA0A46" w:rsidRDefault="00CA0A46" w:rsidP="00C22C2A">
      <w:pPr>
        <w:pStyle w:val="NormalWeb"/>
        <w:spacing w:line="360" w:lineRule="auto"/>
        <w:rPr>
          <w:rFonts w:ascii="Arial" w:hAnsi="Arial" w:cs="Arial"/>
          <w:sz w:val="22"/>
          <w:szCs w:val="22"/>
        </w:rPr>
      </w:pPr>
      <w:r w:rsidRPr="00CA0A46">
        <w:rPr>
          <w:rFonts w:ascii="Arial" w:hAnsi="Arial" w:cs="Arial"/>
          <w:sz w:val="22"/>
          <w:szCs w:val="22"/>
        </w:rPr>
        <w:t>Environmental impacts are less certain. Although digitalisation may reduce some paper-based processes, online purchasing can increase packaging and delivery activity. Melkonyan et al. (202</w:t>
      </w:r>
      <w:r w:rsidR="00577F4C">
        <w:rPr>
          <w:rFonts w:ascii="Arial" w:hAnsi="Arial" w:cs="Arial"/>
          <w:sz w:val="22"/>
          <w:szCs w:val="22"/>
        </w:rPr>
        <w:t>0</w:t>
      </w:r>
      <w:r w:rsidRPr="00CA0A46">
        <w:rPr>
          <w:rFonts w:ascii="Arial" w:hAnsi="Arial" w:cs="Arial"/>
          <w:sz w:val="22"/>
          <w:szCs w:val="22"/>
        </w:rPr>
        <w:t>) highlight the environmental, social and economic considerations associated with last-mile delivery. Therefore, LocalLink UK should not be considered environmentally sustainable simply because it operates digitally.</w:t>
      </w:r>
    </w:p>
    <w:p w14:paraId="68B42438" w14:textId="61DE6F1A" w:rsidR="00CA0A46" w:rsidRDefault="00CA0A46" w:rsidP="00C22C2A">
      <w:pPr>
        <w:pStyle w:val="NormalWeb"/>
        <w:spacing w:line="360" w:lineRule="auto"/>
        <w:rPr>
          <w:rFonts w:ascii="Arial" w:hAnsi="Arial" w:cs="Arial"/>
          <w:sz w:val="22"/>
          <w:szCs w:val="22"/>
        </w:rPr>
      </w:pPr>
      <w:r w:rsidRPr="00CA0A46">
        <w:rPr>
          <w:rFonts w:ascii="Arial" w:hAnsi="Arial" w:cs="Arial"/>
          <w:sz w:val="22"/>
          <w:szCs w:val="22"/>
        </w:rPr>
        <w:t>Potential measures could include encouraging collection, grouped local deliveries and partnerships with lower-emission delivery providers. However, their effectiveness would require testing because impacts depend on factors such as transport methods, distance and customer behaviour. Sustainability should therefore remain an ongoing consideration alongside user satisfaction and commercial performance.</w:t>
      </w:r>
    </w:p>
    <w:p w14:paraId="6DB310E7" w14:textId="77777777" w:rsidR="00AB3137" w:rsidRDefault="00AB3137" w:rsidP="00C22C2A">
      <w:pPr>
        <w:pStyle w:val="NormalWeb"/>
        <w:spacing w:line="360" w:lineRule="auto"/>
        <w:rPr>
          <w:rFonts w:ascii="Arial" w:hAnsi="Arial" w:cs="Arial"/>
          <w:sz w:val="22"/>
          <w:szCs w:val="22"/>
        </w:rPr>
      </w:pPr>
    </w:p>
    <w:p w14:paraId="4D65392F" w14:textId="77777777" w:rsidR="00AB3137" w:rsidRDefault="00AB3137" w:rsidP="00C22C2A">
      <w:pPr>
        <w:pStyle w:val="NormalWeb"/>
        <w:spacing w:line="360" w:lineRule="auto"/>
        <w:rPr>
          <w:rFonts w:ascii="Arial" w:hAnsi="Arial" w:cs="Arial"/>
          <w:sz w:val="22"/>
          <w:szCs w:val="22"/>
        </w:rPr>
      </w:pPr>
    </w:p>
    <w:p w14:paraId="6BB698D7" w14:textId="77777777" w:rsidR="00AB3137" w:rsidRDefault="00AB3137" w:rsidP="00C22C2A">
      <w:pPr>
        <w:pStyle w:val="NormalWeb"/>
        <w:spacing w:line="360" w:lineRule="auto"/>
        <w:rPr>
          <w:rFonts w:ascii="Arial" w:hAnsi="Arial" w:cs="Arial"/>
          <w:sz w:val="22"/>
          <w:szCs w:val="22"/>
        </w:rPr>
      </w:pPr>
    </w:p>
    <w:p w14:paraId="79293B58" w14:textId="77777777" w:rsidR="00AB3137" w:rsidRDefault="00AB3137" w:rsidP="00C22C2A">
      <w:pPr>
        <w:pStyle w:val="NormalWeb"/>
        <w:spacing w:line="360" w:lineRule="auto"/>
        <w:rPr>
          <w:rFonts w:ascii="Arial" w:hAnsi="Arial" w:cs="Arial"/>
          <w:sz w:val="22"/>
          <w:szCs w:val="22"/>
        </w:rPr>
      </w:pPr>
    </w:p>
    <w:p w14:paraId="6A88F0A1" w14:textId="77777777" w:rsidR="00AB3137" w:rsidRDefault="00AB3137" w:rsidP="00C22C2A">
      <w:pPr>
        <w:pStyle w:val="NormalWeb"/>
        <w:spacing w:line="360" w:lineRule="auto"/>
        <w:rPr>
          <w:rFonts w:ascii="Arial" w:hAnsi="Arial" w:cs="Arial"/>
          <w:sz w:val="22"/>
          <w:szCs w:val="22"/>
        </w:rPr>
      </w:pPr>
    </w:p>
    <w:p w14:paraId="5256C659" w14:textId="77777777" w:rsidR="00D914A2" w:rsidRPr="00CA0A46" w:rsidRDefault="00D914A2" w:rsidP="00C22C2A">
      <w:pPr>
        <w:pStyle w:val="NormalWeb"/>
        <w:spacing w:line="360" w:lineRule="auto"/>
      </w:pPr>
    </w:p>
    <w:p w14:paraId="13EA90A9" w14:textId="02F03F75" w:rsidR="00B628AF" w:rsidRPr="00B628AF" w:rsidRDefault="00B628AF" w:rsidP="008A65C4">
      <w:pPr>
        <w:pStyle w:val="NormalWeb"/>
        <w:numPr>
          <w:ilvl w:val="0"/>
          <w:numId w:val="1"/>
        </w:numPr>
        <w:spacing w:line="360" w:lineRule="auto"/>
        <w:outlineLvl w:val="0"/>
        <w:rPr>
          <w:rFonts w:ascii="Arial" w:hAnsi="Arial" w:cs="Arial"/>
          <w:b/>
          <w:bCs/>
        </w:rPr>
      </w:pPr>
      <w:bookmarkStart w:id="25" w:name="_Toc237514835"/>
      <w:r w:rsidRPr="00B628AF">
        <w:rPr>
          <w:rFonts w:ascii="Arial" w:hAnsi="Arial" w:cs="Arial"/>
          <w:b/>
          <w:bCs/>
        </w:rPr>
        <w:lastRenderedPageBreak/>
        <w:t>Conclusion</w:t>
      </w:r>
      <w:bookmarkEnd w:id="25"/>
    </w:p>
    <w:p w14:paraId="67174197" w14:textId="77777777" w:rsidR="00CA0A46" w:rsidRPr="00CA0A46" w:rsidRDefault="00CA0A46" w:rsidP="00C22C2A">
      <w:pPr>
        <w:pStyle w:val="pdq2pgselectionanchorcontainer"/>
        <w:spacing w:line="360" w:lineRule="auto"/>
        <w:rPr>
          <w:rFonts w:ascii="Arial" w:hAnsi="Arial" w:cs="Arial"/>
          <w:sz w:val="22"/>
          <w:szCs w:val="22"/>
        </w:rPr>
      </w:pPr>
      <w:r w:rsidRPr="00CA0A46">
        <w:rPr>
          <w:rFonts w:ascii="Arial" w:hAnsi="Arial" w:cs="Arial"/>
          <w:sz w:val="22"/>
          <w:szCs w:val="22"/>
        </w:rPr>
        <w:t>This portfolio examined how digital transformation creates opportunities for innovation and new venture creation in the UK. The analysis identified opportunities associated with e-commerce, digital payments and mobile technologies, while also recognising barriers affecting smaller businesses, including cost, digital capability, time and technological complexity.</w:t>
      </w:r>
    </w:p>
    <w:p w14:paraId="023C2689" w14:textId="77777777" w:rsidR="00CA0A46" w:rsidRPr="00CA0A46" w:rsidRDefault="00CA0A46" w:rsidP="00C22C2A">
      <w:pPr>
        <w:pStyle w:val="NormalWeb"/>
        <w:spacing w:line="360" w:lineRule="auto"/>
        <w:rPr>
          <w:rFonts w:ascii="Arial" w:hAnsi="Arial" w:cs="Arial"/>
          <w:sz w:val="22"/>
          <w:szCs w:val="22"/>
        </w:rPr>
      </w:pPr>
      <w:r w:rsidRPr="00CA0A46">
        <w:rPr>
          <w:rFonts w:ascii="Arial" w:hAnsi="Arial" w:cs="Arial"/>
          <w:sz w:val="22"/>
          <w:szCs w:val="22"/>
        </w:rPr>
        <w:t>Applying Design Thinking provided a user-centred approach to these challenges. Empathising and defining helped identify potential difficulties faced by independent retailers, while causal mapping explored relationships between these problems. Brainstorming generated alternative solutions before LocalLink UK was selected and developed into an MVP concept.</w:t>
      </w:r>
    </w:p>
    <w:p w14:paraId="589EFFBA" w14:textId="77777777" w:rsidR="00CA0A46" w:rsidRPr="00CA0A46" w:rsidRDefault="00CA0A46" w:rsidP="00C22C2A">
      <w:pPr>
        <w:pStyle w:val="NormalWeb"/>
        <w:spacing w:line="360" w:lineRule="auto"/>
        <w:rPr>
          <w:rFonts w:ascii="Arial" w:hAnsi="Arial" w:cs="Arial"/>
          <w:sz w:val="22"/>
          <w:szCs w:val="22"/>
        </w:rPr>
      </w:pPr>
      <w:r w:rsidRPr="00CA0A46">
        <w:rPr>
          <w:rFonts w:ascii="Arial" w:hAnsi="Arial" w:cs="Arial"/>
          <w:sz w:val="22"/>
          <w:szCs w:val="22"/>
        </w:rPr>
        <w:t>LocalLink UK proposes an integrated platform combining product management, customer ordering, digital payments and delivery or collection. Prototype testing and a controlled pilot would allow the concept to be refined before wider implementation.</w:t>
      </w:r>
    </w:p>
    <w:p w14:paraId="66C577FC" w14:textId="77777777" w:rsidR="00CA0A46" w:rsidRPr="00CA0A46" w:rsidRDefault="00CA0A46" w:rsidP="00C22C2A">
      <w:pPr>
        <w:pStyle w:val="NormalWeb"/>
        <w:spacing w:line="360" w:lineRule="auto"/>
        <w:rPr>
          <w:rFonts w:ascii="Arial" w:hAnsi="Arial" w:cs="Arial"/>
          <w:sz w:val="22"/>
          <w:szCs w:val="22"/>
        </w:rPr>
      </w:pPr>
      <w:r w:rsidRPr="00CA0A46">
        <w:rPr>
          <w:rFonts w:ascii="Arial" w:hAnsi="Arial" w:cs="Arial"/>
          <w:sz w:val="22"/>
          <w:szCs w:val="22"/>
        </w:rPr>
        <w:t>The evaluation suggests potential desirability, feasibility and viability. However, these conclusions remain provisional because the portfolio relies primarily on secondary research and hypothetical user analysis. Direct research with retailers and customers is therefore necessary to validate demand, usability and willingness to pay.</w:t>
      </w:r>
    </w:p>
    <w:p w14:paraId="4098E13A" w14:textId="77777777" w:rsidR="00CA0A46" w:rsidRPr="00CA0A46" w:rsidRDefault="00CA0A46" w:rsidP="00C22C2A">
      <w:pPr>
        <w:pStyle w:val="NormalWeb"/>
        <w:spacing w:line="360" w:lineRule="auto"/>
        <w:rPr>
          <w:rFonts w:ascii="Arial" w:hAnsi="Arial" w:cs="Arial"/>
          <w:sz w:val="22"/>
          <w:szCs w:val="22"/>
        </w:rPr>
      </w:pPr>
      <w:r w:rsidRPr="00CA0A46">
        <w:rPr>
          <w:rFonts w:ascii="Arial" w:hAnsi="Arial" w:cs="Arial"/>
          <w:sz w:val="22"/>
          <w:szCs w:val="22"/>
        </w:rPr>
        <w:t>Overall, Design Thinking provides a flexible approach that combines user understanding, experimentation and commercial evaluation. For LocalLink UK, continued testing would be essential to determine whether the proposed solution can translate identified market needs into a sustainable venture.</w:t>
      </w:r>
    </w:p>
    <w:p w14:paraId="206A90FB" w14:textId="77777777" w:rsidR="00B628AF" w:rsidRPr="00B628AF" w:rsidRDefault="00B628AF" w:rsidP="00C22C2A">
      <w:pPr>
        <w:pStyle w:val="NormalWeb"/>
        <w:spacing w:line="360" w:lineRule="auto"/>
        <w:rPr>
          <w:rFonts w:ascii="Arial" w:hAnsi="Arial" w:cs="Arial"/>
          <w:sz w:val="22"/>
          <w:szCs w:val="22"/>
        </w:rPr>
      </w:pPr>
    </w:p>
    <w:p w14:paraId="3DC64F03" w14:textId="77777777" w:rsidR="00B628AF" w:rsidRDefault="00B628AF" w:rsidP="00C22C2A">
      <w:pPr>
        <w:pStyle w:val="NormalWeb"/>
        <w:spacing w:line="360" w:lineRule="auto"/>
        <w:ind w:left="360"/>
      </w:pPr>
    </w:p>
    <w:p w14:paraId="482001D8" w14:textId="77777777" w:rsidR="00B628AF" w:rsidRDefault="00B628AF" w:rsidP="00C22C2A">
      <w:pPr>
        <w:pStyle w:val="NormalWeb"/>
        <w:spacing w:line="360" w:lineRule="auto"/>
        <w:rPr>
          <w:rFonts w:ascii="Arial" w:hAnsi="Arial" w:cs="Arial"/>
          <w:sz w:val="22"/>
          <w:szCs w:val="22"/>
        </w:rPr>
      </w:pPr>
    </w:p>
    <w:p w14:paraId="3FF06EF6" w14:textId="77777777" w:rsidR="008C3555" w:rsidRDefault="008C3555" w:rsidP="00C22C2A">
      <w:pPr>
        <w:pStyle w:val="NormalWeb"/>
        <w:spacing w:line="360" w:lineRule="auto"/>
        <w:rPr>
          <w:rFonts w:ascii="Arial" w:hAnsi="Arial" w:cs="Arial"/>
          <w:sz w:val="22"/>
          <w:szCs w:val="22"/>
        </w:rPr>
      </w:pPr>
    </w:p>
    <w:p w14:paraId="342F6AB7" w14:textId="77777777" w:rsidR="008C3555" w:rsidRDefault="008C3555" w:rsidP="00C22C2A">
      <w:pPr>
        <w:pStyle w:val="NormalWeb"/>
        <w:spacing w:line="360" w:lineRule="auto"/>
        <w:rPr>
          <w:rFonts w:ascii="Arial" w:hAnsi="Arial" w:cs="Arial"/>
          <w:sz w:val="22"/>
          <w:szCs w:val="22"/>
        </w:rPr>
      </w:pPr>
    </w:p>
    <w:p w14:paraId="767A426E" w14:textId="77777777" w:rsidR="00D914A2" w:rsidRDefault="00D914A2" w:rsidP="00C22C2A">
      <w:pPr>
        <w:pStyle w:val="NormalWeb"/>
        <w:spacing w:line="360" w:lineRule="auto"/>
        <w:rPr>
          <w:rFonts w:ascii="Arial" w:hAnsi="Arial" w:cs="Arial"/>
          <w:sz w:val="22"/>
          <w:szCs w:val="22"/>
        </w:rPr>
      </w:pPr>
    </w:p>
    <w:p w14:paraId="34AAA831" w14:textId="41B30B9A" w:rsidR="008C3555" w:rsidRDefault="008C3555" w:rsidP="008A65C4">
      <w:pPr>
        <w:pStyle w:val="NormalWeb"/>
        <w:numPr>
          <w:ilvl w:val="0"/>
          <w:numId w:val="1"/>
        </w:numPr>
        <w:spacing w:line="360" w:lineRule="auto"/>
        <w:outlineLvl w:val="0"/>
        <w:rPr>
          <w:rFonts w:ascii="Arial" w:hAnsi="Arial" w:cs="Arial"/>
          <w:b/>
          <w:bCs/>
        </w:rPr>
      </w:pPr>
      <w:bookmarkStart w:id="26" w:name="_Toc237514836"/>
      <w:r w:rsidRPr="008C3555">
        <w:rPr>
          <w:rFonts w:ascii="Arial" w:hAnsi="Arial" w:cs="Arial"/>
          <w:b/>
          <w:bCs/>
        </w:rPr>
        <w:lastRenderedPageBreak/>
        <w:t>Refe</w:t>
      </w:r>
      <w:r w:rsidR="008C6C0A">
        <w:rPr>
          <w:rFonts w:ascii="Arial" w:hAnsi="Arial" w:cs="Arial"/>
          <w:b/>
          <w:bCs/>
        </w:rPr>
        <w:t>rences</w:t>
      </w:r>
      <w:bookmarkEnd w:id="26"/>
    </w:p>
    <w:p w14:paraId="56880F1C" w14:textId="77777777" w:rsidR="00AF2DCF" w:rsidRPr="00AF2DCF" w:rsidRDefault="00AF2DCF" w:rsidP="00AF2DCF">
      <w:pPr>
        <w:pStyle w:val="NormalWeb"/>
        <w:rPr>
          <w:rFonts w:ascii="Arial" w:hAnsi="Arial" w:cs="Arial"/>
          <w:sz w:val="22"/>
          <w:szCs w:val="22"/>
        </w:rPr>
      </w:pPr>
      <w:r w:rsidRPr="00AF2DCF">
        <w:rPr>
          <w:rFonts w:ascii="Arial" w:hAnsi="Arial" w:cs="Arial"/>
          <w:sz w:val="22"/>
          <w:szCs w:val="22"/>
        </w:rPr>
        <w:t xml:space="preserve">Brown, T. (2008) ‘Design thinking’, </w:t>
      </w:r>
      <w:r w:rsidRPr="00AF2DCF">
        <w:rPr>
          <w:rStyle w:val="Emphasis"/>
          <w:rFonts w:ascii="Arial" w:hAnsi="Arial" w:cs="Arial"/>
          <w:sz w:val="22"/>
          <w:szCs w:val="22"/>
        </w:rPr>
        <w:t>Harvard Business Review</w:t>
      </w:r>
      <w:r w:rsidRPr="00AF2DCF">
        <w:rPr>
          <w:rFonts w:ascii="Arial" w:hAnsi="Arial" w:cs="Arial"/>
          <w:sz w:val="22"/>
          <w:szCs w:val="22"/>
        </w:rPr>
        <w:t>, 86(6), pp. 84–92.</w:t>
      </w:r>
    </w:p>
    <w:p w14:paraId="3CB887EE" w14:textId="77777777" w:rsidR="00AF2DCF" w:rsidRPr="00AF2DCF" w:rsidRDefault="00AF2DCF" w:rsidP="00AF2DCF">
      <w:pPr>
        <w:pStyle w:val="NormalWeb"/>
        <w:rPr>
          <w:rFonts w:ascii="Arial" w:hAnsi="Arial" w:cs="Arial"/>
          <w:sz w:val="22"/>
          <w:szCs w:val="22"/>
        </w:rPr>
      </w:pPr>
      <w:r w:rsidRPr="00AF2DCF">
        <w:rPr>
          <w:rFonts w:ascii="Arial" w:hAnsi="Arial" w:cs="Arial"/>
          <w:sz w:val="22"/>
          <w:szCs w:val="22"/>
        </w:rPr>
        <w:t xml:space="preserve">Department for Business and Trade (2025a) </w:t>
      </w:r>
      <w:r w:rsidRPr="00AF2DCF">
        <w:rPr>
          <w:rStyle w:val="Emphasis"/>
          <w:rFonts w:ascii="Arial" w:hAnsi="Arial" w:cs="Arial"/>
          <w:sz w:val="22"/>
          <w:szCs w:val="22"/>
        </w:rPr>
        <w:t>Understanding technology adoption among UK SMEs</w:t>
      </w:r>
      <w:r w:rsidRPr="00AF2DCF">
        <w:rPr>
          <w:rFonts w:ascii="Arial" w:hAnsi="Arial" w:cs="Arial"/>
          <w:sz w:val="22"/>
          <w:szCs w:val="22"/>
        </w:rPr>
        <w:t xml:space="preserve">. Available at: </w:t>
      </w:r>
      <w:hyperlink r:id="rId18" w:history="1">
        <w:r w:rsidRPr="00AF2DCF">
          <w:rPr>
            <w:rStyle w:val="Hyperlink"/>
            <w:rFonts w:ascii="Arial" w:hAnsi="Arial" w:cs="Arial"/>
            <w:sz w:val="22"/>
            <w:szCs w:val="22"/>
          </w:rPr>
          <w:t>https://www.gov.uk/government/publications/understanding-technology-adoption-among-uk-smes</w:t>
        </w:r>
      </w:hyperlink>
      <w:r w:rsidRPr="00AF2DCF">
        <w:rPr>
          <w:rFonts w:ascii="Arial" w:hAnsi="Arial" w:cs="Arial"/>
          <w:sz w:val="22"/>
          <w:szCs w:val="22"/>
        </w:rPr>
        <w:t xml:space="preserve"> (Accessed: 13 August 2026).</w:t>
      </w:r>
    </w:p>
    <w:p w14:paraId="0E437860" w14:textId="77777777" w:rsidR="00AF2DCF" w:rsidRPr="00AF2DCF" w:rsidRDefault="00AF2DCF" w:rsidP="00AF2DCF">
      <w:pPr>
        <w:pStyle w:val="NormalWeb"/>
        <w:rPr>
          <w:rFonts w:ascii="Arial" w:hAnsi="Arial" w:cs="Arial"/>
          <w:sz w:val="22"/>
          <w:szCs w:val="22"/>
        </w:rPr>
      </w:pPr>
      <w:r w:rsidRPr="00AF2DCF">
        <w:rPr>
          <w:rFonts w:ascii="Arial" w:hAnsi="Arial" w:cs="Arial"/>
          <w:sz w:val="22"/>
          <w:szCs w:val="22"/>
        </w:rPr>
        <w:t xml:space="preserve">Department for Business and Trade (2025b) </w:t>
      </w:r>
      <w:r w:rsidRPr="00AF2DCF">
        <w:rPr>
          <w:rStyle w:val="Emphasis"/>
          <w:rFonts w:ascii="Arial" w:hAnsi="Arial" w:cs="Arial"/>
          <w:sz w:val="22"/>
          <w:szCs w:val="22"/>
        </w:rPr>
        <w:t>Backing your business: Our plan for small and medium-sized businesses</w:t>
      </w:r>
      <w:r w:rsidRPr="00AF2DCF">
        <w:rPr>
          <w:rFonts w:ascii="Arial" w:hAnsi="Arial" w:cs="Arial"/>
          <w:sz w:val="22"/>
          <w:szCs w:val="22"/>
        </w:rPr>
        <w:t xml:space="preserve">. Available at: </w:t>
      </w:r>
      <w:hyperlink r:id="rId19" w:history="1">
        <w:r w:rsidRPr="00AF2DCF">
          <w:rPr>
            <w:rStyle w:val="Hyperlink"/>
            <w:rFonts w:ascii="Arial" w:hAnsi="Arial" w:cs="Arial"/>
            <w:sz w:val="22"/>
            <w:szCs w:val="22"/>
          </w:rPr>
          <w:t>https://www.gov.uk/government/publications/backing-your-business-our-plan-for-small-and-medium-sized-businesses</w:t>
        </w:r>
      </w:hyperlink>
      <w:r w:rsidRPr="00AF2DCF">
        <w:rPr>
          <w:rFonts w:ascii="Arial" w:hAnsi="Arial" w:cs="Arial"/>
          <w:sz w:val="22"/>
          <w:szCs w:val="22"/>
        </w:rPr>
        <w:t xml:space="preserve"> (Accessed: 13 August 2026).</w:t>
      </w:r>
    </w:p>
    <w:p w14:paraId="4D6DB638" w14:textId="77777777" w:rsidR="00AF2DCF" w:rsidRPr="00AF2DCF" w:rsidRDefault="00AF2DCF" w:rsidP="00AF2DCF">
      <w:pPr>
        <w:pStyle w:val="NormalWeb"/>
        <w:rPr>
          <w:rFonts w:ascii="Arial" w:hAnsi="Arial" w:cs="Arial"/>
          <w:sz w:val="22"/>
          <w:szCs w:val="22"/>
        </w:rPr>
      </w:pPr>
      <w:r w:rsidRPr="00AF2DCF">
        <w:rPr>
          <w:rFonts w:ascii="Arial" w:hAnsi="Arial" w:cs="Arial"/>
          <w:sz w:val="22"/>
          <w:szCs w:val="22"/>
        </w:rPr>
        <w:t xml:space="preserve">Department for Business and Trade (2026) </w:t>
      </w:r>
      <w:r w:rsidRPr="00AF2DCF">
        <w:rPr>
          <w:rStyle w:val="Emphasis"/>
          <w:rFonts w:ascii="Arial" w:hAnsi="Arial" w:cs="Arial"/>
          <w:sz w:val="22"/>
          <w:szCs w:val="22"/>
        </w:rPr>
        <w:t>SME Digital Adoption Taskforce: 2026 update</w:t>
      </w:r>
      <w:r w:rsidRPr="00AF2DCF">
        <w:rPr>
          <w:rFonts w:ascii="Arial" w:hAnsi="Arial" w:cs="Arial"/>
          <w:sz w:val="22"/>
          <w:szCs w:val="22"/>
        </w:rPr>
        <w:t xml:space="preserve">. Available at: </w:t>
      </w:r>
      <w:hyperlink r:id="rId20" w:history="1">
        <w:r w:rsidRPr="00AF2DCF">
          <w:rPr>
            <w:rStyle w:val="Hyperlink"/>
            <w:rFonts w:ascii="Arial" w:hAnsi="Arial" w:cs="Arial"/>
            <w:sz w:val="22"/>
            <w:szCs w:val="22"/>
          </w:rPr>
          <w:t>https://www.gov.uk/government/publications/sme-digital-adoption-taskforce-2026-update</w:t>
        </w:r>
      </w:hyperlink>
      <w:r w:rsidRPr="00AF2DCF">
        <w:rPr>
          <w:rFonts w:ascii="Arial" w:hAnsi="Arial" w:cs="Arial"/>
          <w:sz w:val="22"/>
          <w:szCs w:val="22"/>
        </w:rPr>
        <w:t xml:space="preserve"> (Accessed: 13 August 2026).</w:t>
      </w:r>
    </w:p>
    <w:p w14:paraId="04F456CB" w14:textId="77777777" w:rsidR="00AF2DCF" w:rsidRPr="00AF2DCF" w:rsidRDefault="00AF2DCF" w:rsidP="00AF2DCF">
      <w:pPr>
        <w:pStyle w:val="NormalWeb"/>
        <w:rPr>
          <w:rFonts w:ascii="Arial" w:hAnsi="Arial" w:cs="Arial"/>
          <w:sz w:val="22"/>
          <w:szCs w:val="22"/>
        </w:rPr>
      </w:pPr>
      <w:r w:rsidRPr="00AF2DCF">
        <w:rPr>
          <w:rFonts w:ascii="Arial" w:hAnsi="Arial" w:cs="Arial"/>
          <w:sz w:val="22"/>
          <w:szCs w:val="22"/>
        </w:rPr>
        <w:t xml:space="preserve">Department for Science, Innovation and Technology (2026) </w:t>
      </w:r>
      <w:r w:rsidRPr="00AF2DCF">
        <w:rPr>
          <w:rStyle w:val="Emphasis"/>
          <w:rFonts w:ascii="Arial" w:hAnsi="Arial" w:cs="Arial"/>
          <w:sz w:val="22"/>
          <w:szCs w:val="22"/>
        </w:rPr>
        <w:t>AI Adoption Research</w:t>
      </w:r>
      <w:r w:rsidRPr="00AF2DCF">
        <w:rPr>
          <w:rFonts w:ascii="Arial" w:hAnsi="Arial" w:cs="Arial"/>
          <w:sz w:val="22"/>
          <w:szCs w:val="22"/>
        </w:rPr>
        <w:t xml:space="preserve">. Available at: </w:t>
      </w:r>
      <w:hyperlink r:id="rId21" w:history="1">
        <w:r w:rsidRPr="00AF2DCF">
          <w:rPr>
            <w:rStyle w:val="Hyperlink"/>
            <w:rFonts w:ascii="Arial" w:hAnsi="Arial" w:cs="Arial"/>
            <w:sz w:val="22"/>
            <w:szCs w:val="22"/>
          </w:rPr>
          <w:t>https://www.gov.uk/government/publications/ai-adoption-research</w:t>
        </w:r>
      </w:hyperlink>
      <w:r w:rsidRPr="00AF2DCF">
        <w:rPr>
          <w:rFonts w:ascii="Arial" w:hAnsi="Arial" w:cs="Arial"/>
          <w:sz w:val="22"/>
          <w:szCs w:val="22"/>
        </w:rPr>
        <w:t xml:space="preserve"> (Accessed: 13 August 2026).</w:t>
      </w:r>
    </w:p>
    <w:p w14:paraId="2CB2520F" w14:textId="77777777" w:rsidR="00AF2DCF" w:rsidRPr="00AF2DCF" w:rsidRDefault="00AF2DCF" w:rsidP="00AF2DCF">
      <w:pPr>
        <w:pStyle w:val="NormalWeb"/>
        <w:rPr>
          <w:rFonts w:ascii="Arial" w:hAnsi="Arial" w:cs="Arial"/>
          <w:sz w:val="22"/>
          <w:szCs w:val="22"/>
        </w:rPr>
      </w:pPr>
      <w:r w:rsidRPr="00AF2DCF">
        <w:rPr>
          <w:rFonts w:ascii="Arial" w:hAnsi="Arial" w:cs="Arial"/>
          <w:sz w:val="22"/>
          <w:szCs w:val="22"/>
        </w:rPr>
        <w:t xml:space="preserve">Design Council (n.d.) </w:t>
      </w:r>
      <w:r w:rsidRPr="00AF2DCF">
        <w:rPr>
          <w:rStyle w:val="Emphasis"/>
          <w:rFonts w:ascii="Arial" w:hAnsi="Arial" w:cs="Arial"/>
          <w:sz w:val="22"/>
          <w:szCs w:val="22"/>
        </w:rPr>
        <w:t>Framework for Innovation</w:t>
      </w:r>
      <w:r w:rsidRPr="00AF2DCF">
        <w:rPr>
          <w:rFonts w:ascii="Arial" w:hAnsi="Arial" w:cs="Arial"/>
          <w:sz w:val="22"/>
          <w:szCs w:val="22"/>
        </w:rPr>
        <w:t xml:space="preserve">. Available at: </w:t>
      </w:r>
      <w:hyperlink r:id="rId22" w:history="1">
        <w:r w:rsidRPr="00AF2DCF">
          <w:rPr>
            <w:rStyle w:val="Hyperlink"/>
            <w:rFonts w:ascii="Arial" w:hAnsi="Arial" w:cs="Arial"/>
            <w:sz w:val="22"/>
            <w:szCs w:val="22"/>
          </w:rPr>
          <w:t>https://www.designcouncil.org.uk/resources/framework-for-innovation/</w:t>
        </w:r>
      </w:hyperlink>
      <w:r w:rsidRPr="00AF2DCF">
        <w:rPr>
          <w:rFonts w:ascii="Arial" w:hAnsi="Arial" w:cs="Arial"/>
          <w:sz w:val="22"/>
          <w:szCs w:val="22"/>
        </w:rPr>
        <w:t xml:space="preserve"> (Accessed: 13 August 2026).</w:t>
      </w:r>
    </w:p>
    <w:p w14:paraId="5002D8A6" w14:textId="77777777" w:rsidR="00AF2DCF" w:rsidRPr="00AF2DCF" w:rsidRDefault="00AF2DCF" w:rsidP="00AF2DCF">
      <w:pPr>
        <w:pStyle w:val="NormalWeb"/>
        <w:rPr>
          <w:rFonts w:ascii="Arial" w:hAnsi="Arial" w:cs="Arial"/>
          <w:sz w:val="22"/>
          <w:szCs w:val="22"/>
        </w:rPr>
      </w:pPr>
      <w:r w:rsidRPr="00AF2DCF">
        <w:rPr>
          <w:rFonts w:ascii="Arial" w:hAnsi="Arial" w:cs="Arial"/>
          <w:sz w:val="22"/>
          <w:szCs w:val="22"/>
        </w:rPr>
        <w:t xml:space="preserve">Information Commissioner’s Office (n.d.) </w:t>
      </w:r>
      <w:r w:rsidRPr="00AF2DCF">
        <w:rPr>
          <w:rStyle w:val="Emphasis"/>
          <w:rFonts w:ascii="Arial" w:hAnsi="Arial" w:cs="Arial"/>
          <w:sz w:val="22"/>
          <w:szCs w:val="22"/>
        </w:rPr>
        <w:t>A guide to the data protection principles</w:t>
      </w:r>
      <w:r w:rsidRPr="00AF2DCF">
        <w:rPr>
          <w:rFonts w:ascii="Arial" w:hAnsi="Arial" w:cs="Arial"/>
          <w:sz w:val="22"/>
          <w:szCs w:val="22"/>
        </w:rPr>
        <w:t xml:space="preserve">. Available at: </w:t>
      </w:r>
      <w:hyperlink r:id="rId23" w:history="1">
        <w:r w:rsidRPr="00AF2DCF">
          <w:rPr>
            <w:rStyle w:val="Hyperlink"/>
            <w:rFonts w:ascii="Arial" w:hAnsi="Arial" w:cs="Arial"/>
            <w:sz w:val="22"/>
            <w:szCs w:val="22"/>
          </w:rPr>
          <w:t>https://ico.org.uk/for-organisations/uk-gdpr-guidance-and-resources/data-protection-principles/a-guide-to-the-data-protection-principles/</w:t>
        </w:r>
      </w:hyperlink>
      <w:r w:rsidRPr="00AF2DCF">
        <w:rPr>
          <w:rFonts w:ascii="Arial" w:hAnsi="Arial" w:cs="Arial"/>
          <w:sz w:val="22"/>
          <w:szCs w:val="22"/>
        </w:rPr>
        <w:t xml:space="preserve"> (Accessed: 13 August 2026).</w:t>
      </w:r>
    </w:p>
    <w:p w14:paraId="183E31EC" w14:textId="77777777" w:rsidR="00AF2DCF" w:rsidRPr="00AF2DCF" w:rsidRDefault="00AF2DCF" w:rsidP="00AF2DCF">
      <w:pPr>
        <w:pStyle w:val="NormalWeb"/>
        <w:rPr>
          <w:rFonts w:ascii="Arial" w:hAnsi="Arial" w:cs="Arial"/>
          <w:sz w:val="22"/>
          <w:szCs w:val="22"/>
        </w:rPr>
      </w:pPr>
      <w:r w:rsidRPr="00AF2DCF">
        <w:rPr>
          <w:rFonts w:ascii="Arial" w:hAnsi="Arial" w:cs="Arial"/>
          <w:sz w:val="22"/>
          <w:szCs w:val="22"/>
        </w:rPr>
        <w:t xml:space="preserve">Marston, S., Li, Z., Bandyopadhyay, S., Zhang, J. and Ghalsasi, A. (2011) ‘Cloud computing — The business perspective’, </w:t>
      </w:r>
      <w:r w:rsidRPr="00AF2DCF">
        <w:rPr>
          <w:rStyle w:val="Emphasis"/>
          <w:rFonts w:ascii="Arial" w:hAnsi="Arial" w:cs="Arial"/>
          <w:sz w:val="22"/>
          <w:szCs w:val="22"/>
        </w:rPr>
        <w:t>Decision Support Systems</w:t>
      </w:r>
      <w:r w:rsidRPr="00AF2DCF">
        <w:rPr>
          <w:rFonts w:ascii="Arial" w:hAnsi="Arial" w:cs="Arial"/>
          <w:sz w:val="22"/>
          <w:szCs w:val="22"/>
        </w:rPr>
        <w:t>, 51(1), pp. 176–189. doi: 10.1016/j.dss.2010.12.006.</w:t>
      </w:r>
    </w:p>
    <w:p w14:paraId="250DE781" w14:textId="77777777" w:rsidR="00AF2DCF" w:rsidRPr="00AF2DCF" w:rsidRDefault="00AF2DCF" w:rsidP="00AF2DCF">
      <w:pPr>
        <w:pStyle w:val="NormalWeb"/>
        <w:rPr>
          <w:rFonts w:ascii="Arial" w:hAnsi="Arial" w:cs="Arial"/>
          <w:sz w:val="22"/>
          <w:szCs w:val="22"/>
        </w:rPr>
      </w:pPr>
      <w:r w:rsidRPr="00AF2DCF">
        <w:rPr>
          <w:rFonts w:ascii="Arial" w:hAnsi="Arial" w:cs="Arial"/>
          <w:sz w:val="22"/>
          <w:szCs w:val="22"/>
        </w:rPr>
        <w:t xml:space="preserve">Melkonyan, A., Gruchmann, T., Lohmar, F., Kamath, V. and Spinler, S. (2020) ‘Sustainability assessment of last-mile logistics and distribution strategies: The case of local food networks’, </w:t>
      </w:r>
      <w:r w:rsidRPr="00AF2DCF">
        <w:rPr>
          <w:rStyle w:val="Emphasis"/>
          <w:rFonts w:ascii="Arial" w:hAnsi="Arial" w:cs="Arial"/>
          <w:sz w:val="22"/>
          <w:szCs w:val="22"/>
        </w:rPr>
        <w:t>International Journal of Production Economics</w:t>
      </w:r>
      <w:r w:rsidRPr="00AF2DCF">
        <w:rPr>
          <w:rFonts w:ascii="Arial" w:hAnsi="Arial" w:cs="Arial"/>
          <w:sz w:val="22"/>
          <w:szCs w:val="22"/>
        </w:rPr>
        <w:t>, 228, 107746. doi: 10.1016/j.ijpe.2020.107746.</w:t>
      </w:r>
    </w:p>
    <w:p w14:paraId="2176FF41" w14:textId="77777777" w:rsidR="00AF2DCF" w:rsidRPr="00AF2DCF" w:rsidRDefault="00AF2DCF" w:rsidP="00AF2DCF">
      <w:pPr>
        <w:pStyle w:val="NormalWeb"/>
        <w:rPr>
          <w:rFonts w:ascii="Arial" w:hAnsi="Arial" w:cs="Arial"/>
          <w:sz w:val="22"/>
          <w:szCs w:val="22"/>
        </w:rPr>
      </w:pPr>
      <w:r w:rsidRPr="00AF2DCF">
        <w:rPr>
          <w:rFonts w:ascii="Arial" w:hAnsi="Arial" w:cs="Arial"/>
          <w:sz w:val="22"/>
          <w:szCs w:val="22"/>
        </w:rPr>
        <w:t xml:space="preserve">OECD (2026) </w:t>
      </w:r>
      <w:r w:rsidRPr="00AF2DCF">
        <w:rPr>
          <w:rStyle w:val="Emphasis"/>
          <w:rFonts w:ascii="Arial" w:hAnsi="Arial" w:cs="Arial"/>
          <w:sz w:val="22"/>
          <w:szCs w:val="22"/>
        </w:rPr>
        <w:t>SME Technology Adoption in the United Kingdom</w:t>
      </w:r>
      <w:r w:rsidRPr="00AF2DCF">
        <w:rPr>
          <w:rFonts w:ascii="Arial" w:hAnsi="Arial" w:cs="Arial"/>
          <w:sz w:val="22"/>
          <w:szCs w:val="22"/>
        </w:rPr>
        <w:t>. OECD Studies on SMEs and Entrepreneurship. Paris: OECD Publishing. doi: 10.1787/5f25ce2a-en.</w:t>
      </w:r>
    </w:p>
    <w:p w14:paraId="6D2B2DB6" w14:textId="77777777" w:rsidR="00AF2DCF" w:rsidRPr="00AF2DCF" w:rsidRDefault="00AF2DCF" w:rsidP="00AF2DCF">
      <w:pPr>
        <w:pStyle w:val="NormalWeb"/>
        <w:rPr>
          <w:rFonts w:ascii="Arial" w:hAnsi="Arial" w:cs="Arial"/>
          <w:sz w:val="22"/>
          <w:szCs w:val="22"/>
        </w:rPr>
      </w:pPr>
      <w:r w:rsidRPr="00AF2DCF">
        <w:rPr>
          <w:rFonts w:ascii="Arial" w:hAnsi="Arial" w:cs="Arial"/>
          <w:sz w:val="22"/>
          <w:szCs w:val="22"/>
        </w:rPr>
        <w:t xml:space="preserve">Ofcom (2025) </w:t>
      </w:r>
      <w:r w:rsidRPr="00AF2DCF">
        <w:rPr>
          <w:rStyle w:val="Emphasis"/>
          <w:rFonts w:ascii="Arial" w:hAnsi="Arial" w:cs="Arial"/>
          <w:sz w:val="22"/>
          <w:szCs w:val="22"/>
        </w:rPr>
        <w:t>Online Nation 2025</w:t>
      </w:r>
      <w:r w:rsidRPr="00AF2DCF">
        <w:rPr>
          <w:rFonts w:ascii="Arial" w:hAnsi="Arial" w:cs="Arial"/>
          <w:sz w:val="22"/>
          <w:szCs w:val="22"/>
        </w:rPr>
        <w:t>. London: Ofcom.</w:t>
      </w:r>
    </w:p>
    <w:p w14:paraId="2C859BCD" w14:textId="77777777" w:rsidR="00AF2DCF" w:rsidRPr="00AF2DCF" w:rsidRDefault="00AF2DCF" w:rsidP="00AF2DCF">
      <w:pPr>
        <w:pStyle w:val="NormalWeb"/>
        <w:rPr>
          <w:rFonts w:ascii="Arial" w:hAnsi="Arial" w:cs="Arial"/>
          <w:sz w:val="22"/>
          <w:szCs w:val="22"/>
        </w:rPr>
      </w:pPr>
      <w:r w:rsidRPr="00AF2DCF">
        <w:rPr>
          <w:rFonts w:ascii="Arial" w:hAnsi="Arial" w:cs="Arial"/>
          <w:sz w:val="22"/>
          <w:szCs w:val="22"/>
        </w:rPr>
        <w:t xml:space="preserve">Office for National Statistics (2026) </w:t>
      </w:r>
      <w:r w:rsidRPr="00AF2DCF">
        <w:rPr>
          <w:rStyle w:val="Emphasis"/>
          <w:rFonts w:ascii="Arial" w:hAnsi="Arial" w:cs="Arial"/>
          <w:sz w:val="22"/>
          <w:szCs w:val="22"/>
        </w:rPr>
        <w:t>Retail sales, Great Britain: December 2025</w:t>
      </w:r>
      <w:r w:rsidRPr="00AF2DCF">
        <w:rPr>
          <w:rFonts w:ascii="Arial" w:hAnsi="Arial" w:cs="Arial"/>
          <w:sz w:val="22"/>
          <w:szCs w:val="22"/>
        </w:rPr>
        <w:t xml:space="preserve">. Available at: </w:t>
      </w:r>
      <w:hyperlink r:id="rId24" w:history="1">
        <w:r w:rsidRPr="00AF2DCF">
          <w:rPr>
            <w:rStyle w:val="Hyperlink"/>
            <w:rFonts w:ascii="Arial" w:hAnsi="Arial" w:cs="Arial"/>
            <w:sz w:val="22"/>
            <w:szCs w:val="22"/>
          </w:rPr>
          <w:t>https://www.ons.gov.uk/businessindustryandtrade/retailindustry/bulletins/retailsales/december2025</w:t>
        </w:r>
      </w:hyperlink>
      <w:r w:rsidRPr="00AF2DCF">
        <w:rPr>
          <w:rFonts w:ascii="Arial" w:hAnsi="Arial" w:cs="Arial"/>
          <w:sz w:val="22"/>
          <w:szCs w:val="22"/>
        </w:rPr>
        <w:t xml:space="preserve"> (Accessed: 13 August 2026).</w:t>
      </w:r>
    </w:p>
    <w:p w14:paraId="1CB6C48B" w14:textId="77777777" w:rsidR="00AF2DCF" w:rsidRPr="00AF2DCF" w:rsidRDefault="00AF2DCF" w:rsidP="00AF2DCF">
      <w:pPr>
        <w:pStyle w:val="NormalWeb"/>
        <w:rPr>
          <w:rFonts w:ascii="Arial" w:hAnsi="Arial" w:cs="Arial"/>
          <w:sz w:val="22"/>
          <w:szCs w:val="22"/>
        </w:rPr>
      </w:pPr>
      <w:r w:rsidRPr="00AF2DCF">
        <w:rPr>
          <w:rFonts w:ascii="Arial" w:hAnsi="Arial" w:cs="Arial"/>
          <w:sz w:val="22"/>
          <w:szCs w:val="22"/>
        </w:rPr>
        <w:t xml:space="preserve">SME Digital Adoption Taskforce (2025) </w:t>
      </w:r>
      <w:r w:rsidRPr="00AF2DCF">
        <w:rPr>
          <w:rStyle w:val="Emphasis"/>
          <w:rFonts w:ascii="Arial" w:hAnsi="Arial" w:cs="Arial"/>
          <w:sz w:val="22"/>
          <w:szCs w:val="22"/>
        </w:rPr>
        <w:t>SME Digital Adoption Taskforce: Final report</w:t>
      </w:r>
      <w:r w:rsidRPr="00AF2DCF">
        <w:rPr>
          <w:rFonts w:ascii="Arial" w:hAnsi="Arial" w:cs="Arial"/>
          <w:sz w:val="22"/>
          <w:szCs w:val="22"/>
        </w:rPr>
        <w:t xml:space="preserve">. Available at: </w:t>
      </w:r>
      <w:hyperlink r:id="rId25" w:history="1">
        <w:r w:rsidRPr="00AF2DCF">
          <w:rPr>
            <w:rStyle w:val="Hyperlink"/>
            <w:rFonts w:ascii="Arial" w:hAnsi="Arial" w:cs="Arial"/>
            <w:sz w:val="22"/>
            <w:szCs w:val="22"/>
          </w:rPr>
          <w:t>https://www.gov.uk/government/publications/sme-digital-adoption-taskforce-final-report</w:t>
        </w:r>
      </w:hyperlink>
      <w:r w:rsidRPr="00AF2DCF">
        <w:rPr>
          <w:rFonts w:ascii="Arial" w:hAnsi="Arial" w:cs="Arial"/>
          <w:sz w:val="22"/>
          <w:szCs w:val="22"/>
        </w:rPr>
        <w:t xml:space="preserve"> (Accessed: 13 August 2026).</w:t>
      </w:r>
    </w:p>
    <w:p w14:paraId="2A9EBD66" w14:textId="77777777" w:rsidR="00AF2DCF" w:rsidRPr="00AF2DCF" w:rsidRDefault="00AF2DCF" w:rsidP="00AF2DCF">
      <w:pPr>
        <w:pStyle w:val="NormalWeb"/>
        <w:rPr>
          <w:rFonts w:ascii="Arial" w:hAnsi="Arial" w:cs="Arial"/>
          <w:sz w:val="22"/>
          <w:szCs w:val="22"/>
        </w:rPr>
      </w:pPr>
      <w:r w:rsidRPr="00AF2DCF">
        <w:rPr>
          <w:rFonts w:ascii="Arial" w:hAnsi="Arial" w:cs="Arial"/>
          <w:sz w:val="22"/>
          <w:szCs w:val="22"/>
        </w:rPr>
        <w:t xml:space="preserve">Stanford d.school (2018) </w:t>
      </w:r>
      <w:r w:rsidRPr="00AF2DCF">
        <w:rPr>
          <w:rStyle w:val="Emphasis"/>
          <w:rFonts w:ascii="Arial" w:hAnsi="Arial" w:cs="Arial"/>
          <w:sz w:val="22"/>
          <w:szCs w:val="22"/>
        </w:rPr>
        <w:t>Design Thinking Bootleg</w:t>
      </w:r>
      <w:r w:rsidRPr="00AF2DCF">
        <w:rPr>
          <w:rFonts w:ascii="Arial" w:hAnsi="Arial" w:cs="Arial"/>
          <w:sz w:val="22"/>
          <w:szCs w:val="22"/>
        </w:rPr>
        <w:t>. Stanford, CA: Hasso Plattner Institute of Design at Stanford University.</w:t>
      </w:r>
    </w:p>
    <w:p w14:paraId="7C8B3138" w14:textId="36F132C8" w:rsidR="00B628AF" w:rsidRDefault="00AE2A18" w:rsidP="003F06A5">
      <w:pPr>
        <w:pStyle w:val="NormalWeb"/>
        <w:spacing w:line="360" w:lineRule="auto"/>
        <w:rPr>
          <w:rFonts w:ascii="Arial" w:hAnsi="Arial" w:cs="Arial"/>
          <w:sz w:val="22"/>
          <w:szCs w:val="22"/>
        </w:rPr>
      </w:pPr>
      <w:r w:rsidRPr="00FB5F30">
        <w:rPr>
          <w:rFonts w:ascii="Arial" w:hAnsi="Arial" w:cs="Arial"/>
          <w:sz w:val="22"/>
          <w:szCs w:val="22"/>
        </w:rPr>
        <w:lastRenderedPageBreak/>
        <w:t xml:space="preserve">Thomke, S.H. (1998) ‘Managing experimentation in the design of new products’, </w:t>
      </w:r>
      <w:r w:rsidRPr="00FB5F30">
        <w:rPr>
          <w:rStyle w:val="Emphasis"/>
          <w:rFonts w:ascii="Arial" w:hAnsi="Arial" w:cs="Arial"/>
          <w:sz w:val="22"/>
          <w:szCs w:val="22"/>
        </w:rPr>
        <w:t>Management Science</w:t>
      </w:r>
      <w:r w:rsidRPr="00FB5F30">
        <w:rPr>
          <w:rFonts w:ascii="Arial" w:hAnsi="Arial" w:cs="Arial"/>
          <w:sz w:val="22"/>
          <w:szCs w:val="22"/>
        </w:rPr>
        <w:t>, 44(6), pp. 743–762. doi: 10.1287/mnsc.44.6.743.</w:t>
      </w:r>
    </w:p>
    <w:p w14:paraId="59803629" w14:textId="1FAFE8BA" w:rsidR="003F06A5" w:rsidRPr="003F06A5" w:rsidRDefault="003F06A5" w:rsidP="003F06A5">
      <w:pPr>
        <w:pStyle w:val="NormalWeb"/>
        <w:spacing w:line="360" w:lineRule="auto"/>
        <w:rPr>
          <w:rFonts w:ascii="Arial" w:hAnsi="Arial" w:cs="Arial"/>
          <w:b/>
          <w:bCs/>
          <w:sz w:val="22"/>
          <w:szCs w:val="22"/>
        </w:rPr>
      </w:pPr>
      <w:r>
        <w:rPr>
          <w:rFonts w:ascii="Arial" w:hAnsi="Arial" w:cs="Arial"/>
          <w:sz w:val="22"/>
          <w:szCs w:val="22"/>
        </w:rPr>
        <w:t xml:space="preserve">UK Finance (2025) UK </w:t>
      </w:r>
      <w:r w:rsidR="00867805">
        <w:rPr>
          <w:rFonts w:ascii="Arial" w:hAnsi="Arial" w:cs="Arial"/>
          <w:sz w:val="22"/>
          <w:szCs w:val="22"/>
        </w:rPr>
        <w:t>P</w:t>
      </w:r>
      <w:r>
        <w:rPr>
          <w:rFonts w:ascii="Arial" w:hAnsi="Arial" w:cs="Arial"/>
          <w:sz w:val="22"/>
          <w:szCs w:val="22"/>
        </w:rPr>
        <w:t>ayment Markets 2025</w:t>
      </w:r>
      <w:r w:rsidR="00EE32BF">
        <w:rPr>
          <w:rFonts w:ascii="Arial" w:hAnsi="Arial" w:cs="Arial"/>
          <w:sz w:val="22"/>
          <w:szCs w:val="22"/>
        </w:rPr>
        <w:t>. London: UK Finance.</w:t>
      </w:r>
    </w:p>
    <w:sectPr w:rsidR="003F06A5" w:rsidRPr="003F06A5" w:rsidSect="006C02F7">
      <w:headerReference w:type="default" r:id="rId26"/>
      <w:footerReference w:type="default" r:id="rId27"/>
      <w:type w:val="continuous"/>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9CFBD6" w14:textId="77777777" w:rsidR="008D46BB" w:rsidRDefault="008D46BB" w:rsidP="007726B0">
      <w:pPr>
        <w:spacing w:after="0" w:line="240" w:lineRule="auto"/>
      </w:pPr>
      <w:r>
        <w:separator/>
      </w:r>
    </w:p>
  </w:endnote>
  <w:endnote w:type="continuationSeparator" w:id="0">
    <w:p w14:paraId="2E65EBA9" w14:textId="77777777" w:rsidR="008D46BB" w:rsidRDefault="008D46BB" w:rsidP="007726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FC2156" w14:textId="77777777" w:rsidR="00333641" w:rsidRDefault="0033364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3FA5D1" w14:textId="146BA614" w:rsidR="007726B0" w:rsidRDefault="007726B0" w:rsidP="000A4ED0">
    <w:pPr>
      <w:pStyle w:val="Footer"/>
      <w:tabs>
        <w:tab w:val="clear" w:pos="4513"/>
      </w:tabs>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35C7A3" w14:textId="77777777" w:rsidR="00333641" w:rsidRDefault="00333641">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83317356"/>
      <w:docPartObj>
        <w:docPartGallery w:val="Page Numbers (Bottom of Page)"/>
        <w:docPartUnique/>
      </w:docPartObj>
    </w:sdtPr>
    <w:sdtEndPr/>
    <w:sdtContent>
      <w:p w14:paraId="79969D7B" w14:textId="77777777" w:rsidR="00921DC6" w:rsidRDefault="00921DC6">
        <w:pPr>
          <w:pStyle w:val="Footer"/>
        </w:pPr>
        <w:r w:rsidRPr="00E0765F">
          <w:rPr>
            <w:rFonts w:asciiTheme="majorHAnsi" w:eastAsiaTheme="majorEastAsia" w:hAnsiTheme="majorHAnsi" w:cstheme="majorBidi"/>
            <w:noProof/>
            <w:sz w:val="28"/>
            <w:szCs w:val="28"/>
          </w:rPr>
          <mc:AlternateContent>
            <mc:Choice Requires="wps">
              <w:drawing>
                <wp:anchor distT="0" distB="0" distL="114300" distR="114300" simplePos="0" relativeHeight="251666432" behindDoc="0" locked="0" layoutInCell="1" allowOverlap="1" wp14:anchorId="22247B8F" wp14:editId="6CA4EACC">
                  <wp:simplePos x="0" y="0"/>
                  <wp:positionH relativeFrom="margin">
                    <wp:align>center</wp:align>
                  </wp:positionH>
                  <wp:positionV relativeFrom="bottomMargin">
                    <wp:align>center</wp:align>
                  </wp:positionV>
                  <wp:extent cx="534670" cy="238760"/>
                  <wp:effectExtent l="19050" t="19050" r="19685" b="18415"/>
                  <wp:wrapNone/>
                  <wp:docPr id="1820237708" name="Double Bracket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34670" cy="238760"/>
                          </a:xfrm>
                          <a:prstGeom prst="bracketPair">
                            <a:avLst>
                              <a:gd name="adj" fmla="val 16667"/>
                            </a:avLst>
                          </a:prstGeom>
                          <a:solidFill>
                            <a:srgbClr val="FFFFFF"/>
                          </a:solidFill>
                          <a:ln w="28575">
                            <a:solidFill>
                              <a:srgbClr val="808080"/>
                            </a:solidFill>
                            <a:round/>
                            <a:headEnd/>
                            <a:tailEnd/>
                          </a:ln>
                        </wps:spPr>
                        <wps:txbx>
                          <w:txbxContent>
                            <w:p w14:paraId="0EA56168" w14:textId="77777777" w:rsidR="00921DC6" w:rsidRDefault="00921DC6">
                              <w:pPr>
                                <w:jc w:val="center"/>
                              </w:pPr>
                              <w:r>
                                <w:fldChar w:fldCharType="begin"/>
                              </w:r>
                              <w:r>
                                <w:instrText>PAGE    \* MERGEFORMAT</w:instrText>
                              </w:r>
                              <w:r>
                                <w:fldChar w:fldCharType="separate"/>
                              </w:r>
                              <w:r>
                                <w:t>2</w:t>
                              </w:r>
                              <w: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22247B8F"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32" o:spid="_x0000_s1041" type="#_x0000_t185" style="position:absolute;margin-left:0;margin-top:0;width:42.1pt;height:18.8pt;z-index:251666432;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" filled="t" strokecolor="gray" strokeweight="2.25pt">
                  <v:textbox inset=",0,,0">
                    <w:txbxContent>
                      <w:p w14:paraId="0EA56168" w14:textId="77777777" w:rsidR="00921DC6" w:rsidRDefault="00921DC6">
                        <w:pPr>
                          <w:jc w:val="center"/>
                        </w:pPr>
                        <w:r>
                          <w:fldChar w:fldCharType="begin"/>
                        </w:r>
                        <w:r>
                          <w:instrText>PAGE    \* MERGEFORMAT</w:instrText>
                        </w:r>
                        <w:r>
                          <w:fldChar w:fldCharType="separate"/>
                        </w:r>
                        <w:r>
                          <w:t>2</w:t>
                        </w:r>
                        <w:r>
                          <w:fldChar w:fldCharType="end"/>
                        </w:r>
                      </w:p>
                    </w:txbxContent>
                  </v:textbox>
                  <w10:wrap anchorx="margin" anchory="margin"/>
                </v:shape>
              </w:pict>
            </mc:Fallback>
          </mc:AlternateContent>
        </w:r>
        <w:r w:rsidRPr="00E0765F">
          <w:rPr>
            <w:rFonts w:asciiTheme="majorHAnsi" w:eastAsiaTheme="majorEastAsia" w:hAnsiTheme="majorHAnsi" w:cstheme="majorBidi"/>
            <w:noProof/>
            <w:sz w:val="28"/>
            <w:szCs w:val="28"/>
          </w:rPr>
          <mc:AlternateContent>
            <mc:Choice Requires="wps">
              <w:drawing>
                <wp:anchor distT="0" distB="0" distL="114300" distR="114300" simplePos="0" relativeHeight="251665408" behindDoc="0" locked="0" layoutInCell="1" allowOverlap="1" wp14:anchorId="0DD089C0" wp14:editId="1441451F">
                  <wp:simplePos x="0" y="0"/>
                  <wp:positionH relativeFrom="margin">
                    <wp:align>center</wp:align>
                  </wp:positionH>
                  <wp:positionV relativeFrom="bottomMargin">
                    <wp:align>center</wp:align>
                  </wp:positionV>
                  <wp:extent cx="5518150" cy="0"/>
                  <wp:effectExtent l="9525" t="9525" r="6350" b="9525"/>
                  <wp:wrapNone/>
                  <wp:docPr id="235511210" name="Straight Arrow Connector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367609EF" id="_x0000_t32" coordsize="21600,21600" o:spt="32" o:oned="t" path="m,l21600,21600e" filled="f">
                  <v:path arrowok="t" fillok="f" o:connecttype="none"/>
                  <o:lock v:ext="edit" shapetype="t"/>
                </v:shapetype>
                <v:shape id="Straight Arrow Connector 31" o:spid="_x0000_s1026" type="#_x0000_t32" style="position:absolute;margin-left:0;margin-top:0;width:434.5pt;height:0;z-index:251665408;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" strokecolor="gray" strokeweight="1pt">
                  <w10:wrap anchorx="margin" anchory="margin"/>
                </v:shape>
              </w:pict>
            </mc:Fallback>
          </mc:AlternateContent>
        </w:r>
      </w:p>
    </w:sdtContent>
  </w:sdt>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6409750"/>
      <w:docPartObj>
        <w:docPartGallery w:val="Page Numbers (Bottom of Page)"/>
        <w:docPartUnique/>
      </w:docPartObj>
    </w:sdtPr>
    <w:sdtEndPr/>
    <w:sdtContent>
      <w:p w14:paraId="5B3ECECA" w14:textId="1916D4A4" w:rsidR="00D540AC" w:rsidRDefault="00BC1425">
        <w:pPr>
          <w:pStyle w:val="Footer"/>
        </w:pPr>
        <w:r>
          <w:rPr>
            <w:noProof/>
          </w:rPr>
          <mc:AlternateContent>
            <mc:Choice Requires="wps">
              <w:drawing>
                <wp:anchor distT="0" distB="0" distL="114300" distR="114300" simplePos="0" relativeHeight="251660288" behindDoc="0" locked="0" layoutInCell="1" allowOverlap="1" wp14:anchorId="060DAF8E" wp14:editId="3AE48DBD">
                  <wp:simplePos x="0" y="0"/>
                  <wp:positionH relativeFrom="margin">
                    <wp:align>center</wp:align>
                  </wp:positionH>
                  <wp:positionV relativeFrom="bottomMargin">
                    <wp:align>center</wp:align>
                  </wp:positionV>
                  <wp:extent cx="534670" cy="238760"/>
                  <wp:effectExtent l="19050" t="19050" r="19685" b="18415"/>
                  <wp:wrapNone/>
                  <wp:docPr id="1096544741" name="Double Bracket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34670" cy="238760"/>
                          </a:xfrm>
                          <a:prstGeom prst="bracketPair">
                            <a:avLst>
                              <a:gd name="adj" fmla="val 16667"/>
                            </a:avLst>
                          </a:prstGeom>
                          <a:solidFill>
                            <a:srgbClr val="FFFFFF"/>
                          </a:solidFill>
                          <a:ln w="28575">
                            <a:solidFill>
                              <a:srgbClr val="808080"/>
                            </a:solidFill>
                            <a:round/>
                            <a:headEnd/>
                            <a:tailEnd/>
                          </a:ln>
                        </wps:spPr>
                        <wps:txbx>
                          <w:txbxContent>
                            <w:p w14:paraId="6B5BE759" w14:textId="77777777" w:rsidR="00BC1425" w:rsidRDefault="00BC1425">
                              <w:pPr>
                                <w:jc w:val="center"/>
                              </w:pPr>
                              <w:r>
                                <w:fldChar w:fldCharType="begin"/>
                              </w:r>
                              <w:r>
                                <w:instrText>PAGE    \* MERGEFORMAT</w:instrText>
                              </w:r>
                              <w:r>
                                <w:fldChar w:fldCharType="separate"/>
                              </w:r>
                              <w:r>
                                <w:t>2</w:t>
                              </w:r>
                              <w: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060DAF8E"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30" o:spid="_x0000_s1042" type="#_x0000_t185" style="position:absolute;margin-left:0;margin-top:0;width:42.1pt;height:18.8pt;z-index:251660288;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" filled="t" strokecolor="gray" strokeweight="2.25pt">
                  <v:textbox inset=",0,,0">
                    <w:txbxContent>
                      <w:p w14:paraId="6B5BE759" w14:textId="77777777" w:rsidR="00BC1425" w:rsidRDefault="00BC1425">
                        <w:pPr>
                          <w:jc w:val="center"/>
                        </w:pPr>
                        <w:r>
                          <w:fldChar w:fldCharType="begin"/>
                        </w:r>
                        <w:r>
                          <w:instrText>PAGE    \* MERGEFORMAT</w:instrText>
                        </w:r>
                        <w:r>
                          <w:fldChar w:fldCharType="separate"/>
                        </w:r>
                        <w:r>
                          <w:t>2</w:t>
                        </w:r>
                        <w: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59264" behindDoc="0" locked="0" layoutInCell="1" allowOverlap="1" wp14:anchorId="56147F13" wp14:editId="3BD88378">
                  <wp:simplePos x="0" y="0"/>
                  <wp:positionH relativeFrom="margin">
                    <wp:align>center</wp:align>
                  </wp:positionH>
                  <wp:positionV relativeFrom="bottomMargin">
                    <wp:align>center</wp:align>
                  </wp:positionV>
                  <wp:extent cx="5518150" cy="0"/>
                  <wp:effectExtent l="9525" t="9525" r="6350" b="9525"/>
                  <wp:wrapNone/>
                  <wp:docPr id="895580317" name="Straight Arrow Connector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77FCCC03" id="_x0000_t32" coordsize="21600,21600" o:spt="32" o:oned="t" path="m,l21600,21600e" filled="f">
                  <v:path arrowok="t" fillok="f" o:connecttype="none"/>
                  <o:lock v:ext="edit" shapetype="t"/>
                </v:shapetype>
                <v:shape id="Straight Arrow Connector 29" o:spid="_x0000_s1026" type="#_x0000_t32" style="position:absolute;margin-left:0;margin-top:0;width:434.5pt;height:0;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" strokecolor="gray" strokeweight="1pt">
                  <w10:wrap anchorx="margin" anchory="margin"/>
                </v:shape>
              </w:pict>
            </mc:Fallback>
          </mc:AlternateContent>
        </w:r>
      </w:p>
    </w:sdtContent>
  </w:sdt>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82838116"/>
      <w:docPartObj>
        <w:docPartGallery w:val="Page Numbers (Bottom of Page)"/>
        <w:docPartUnique/>
      </w:docPartObj>
    </w:sdtPr>
    <w:sdtEndPr/>
    <w:sdtContent>
      <w:p w14:paraId="4CC6BB27" w14:textId="77777777" w:rsidR="00561DCC" w:rsidRDefault="00561DCC">
        <w:pPr>
          <w:pStyle w:val="Footer"/>
        </w:pPr>
        <w:r w:rsidRPr="00E0765F">
          <w:rPr>
            <w:rFonts w:asciiTheme="majorHAnsi" w:eastAsiaTheme="majorEastAsia" w:hAnsiTheme="majorHAnsi" w:cstheme="majorBidi"/>
            <w:noProof/>
            <w:sz w:val="28"/>
            <w:szCs w:val="28"/>
          </w:rPr>
          <mc:AlternateContent>
            <mc:Choice Requires="wps">
              <w:drawing>
                <wp:anchor distT="0" distB="0" distL="114300" distR="114300" simplePos="0" relativeHeight="251669504" behindDoc="0" locked="0" layoutInCell="1" allowOverlap="1" wp14:anchorId="7F06AF04" wp14:editId="3E752337">
                  <wp:simplePos x="0" y="0"/>
                  <wp:positionH relativeFrom="margin">
                    <wp:align>center</wp:align>
                  </wp:positionH>
                  <wp:positionV relativeFrom="bottomMargin">
                    <wp:align>center</wp:align>
                  </wp:positionV>
                  <wp:extent cx="534670" cy="238760"/>
                  <wp:effectExtent l="19050" t="19050" r="19685" b="18415"/>
                  <wp:wrapNone/>
                  <wp:docPr id="982287026" name="Double Bracket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34670" cy="238760"/>
                          </a:xfrm>
                          <a:prstGeom prst="bracketPair">
                            <a:avLst>
                              <a:gd name="adj" fmla="val 16667"/>
                            </a:avLst>
                          </a:prstGeom>
                          <a:solidFill>
                            <a:srgbClr val="FFFFFF"/>
                          </a:solidFill>
                          <a:ln w="28575">
                            <a:solidFill>
                              <a:srgbClr val="808080"/>
                            </a:solidFill>
                            <a:round/>
                            <a:headEnd/>
                            <a:tailEnd/>
                          </a:ln>
                        </wps:spPr>
                        <wps:txbx>
                          <w:txbxContent>
                            <w:p w14:paraId="74564F83" w14:textId="77777777" w:rsidR="00561DCC" w:rsidRDefault="00561DCC">
                              <w:pPr>
                                <w:jc w:val="center"/>
                              </w:pPr>
                              <w:r>
                                <w:fldChar w:fldCharType="begin"/>
                              </w:r>
                              <w:r>
                                <w:instrText>PAGE    \* MERGEFORMAT</w:instrText>
                              </w:r>
                              <w:r>
                                <w:fldChar w:fldCharType="separate"/>
                              </w:r>
                              <w:r>
                                <w:t>2</w:t>
                              </w:r>
                              <w: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7F06AF04"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_x0000_s1043" type="#_x0000_t185" style="position:absolute;margin-left:0;margin-top:0;width:42.1pt;height:18.8pt;z-index:251669504;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" filled="t" strokecolor="gray" strokeweight="2.25pt">
                  <v:textbox inset=",0,,0">
                    <w:txbxContent>
                      <w:p w14:paraId="74564F83" w14:textId="77777777" w:rsidR="00561DCC" w:rsidRDefault="00561DCC">
                        <w:pPr>
                          <w:jc w:val="center"/>
                        </w:pPr>
                        <w:r>
                          <w:fldChar w:fldCharType="begin"/>
                        </w:r>
                        <w:r>
                          <w:instrText>PAGE    \* MERGEFORMAT</w:instrText>
                        </w:r>
                        <w:r>
                          <w:fldChar w:fldCharType="separate"/>
                        </w:r>
                        <w:r>
                          <w:t>2</w:t>
                        </w:r>
                        <w:r>
                          <w:fldChar w:fldCharType="end"/>
                        </w:r>
                      </w:p>
                    </w:txbxContent>
                  </v:textbox>
                  <w10:wrap anchorx="margin" anchory="margin"/>
                </v:shape>
              </w:pict>
            </mc:Fallback>
          </mc:AlternateContent>
        </w:r>
        <w:r w:rsidRPr="00E0765F">
          <w:rPr>
            <w:rFonts w:asciiTheme="majorHAnsi" w:eastAsiaTheme="majorEastAsia" w:hAnsiTheme="majorHAnsi" w:cstheme="majorBidi"/>
            <w:noProof/>
            <w:sz w:val="28"/>
            <w:szCs w:val="28"/>
          </w:rPr>
          <mc:AlternateContent>
            <mc:Choice Requires="wps">
              <w:drawing>
                <wp:anchor distT="0" distB="0" distL="114300" distR="114300" simplePos="0" relativeHeight="251668480" behindDoc="0" locked="0" layoutInCell="1" allowOverlap="1" wp14:anchorId="2ED4CB13" wp14:editId="347F666E">
                  <wp:simplePos x="0" y="0"/>
                  <wp:positionH relativeFrom="margin">
                    <wp:align>center</wp:align>
                  </wp:positionH>
                  <wp:positionV relativeFrom="bottomMargin">
                    <wp:align>center</wp:align>
                  </wp:positionV>
                  <wp:extent cx="5518150" cy="0"/>
                  <wp:effectExtent l="9525" t="9525" r="6350" b="9525"/>
                  <wp:wrapNone/>
                  <wp:docPr id="1314397623" name="Straight Arrow Connector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3C24A2D6" id="_x0000_t32" coordsize="21600,21600" o:spt="32" o:oned="t" path="m,l21600,21600e" filled="f">
                  <v:path arrowok="t" fillok="f" o:connecttype="none"/>
                  <o:lock v:ext="edit" shapetype="t"/>
                </v:shapetype>
                <v:shape id="Straight Arrow Connector 31" o:spid="_x0000_s1026" type="#_x0000_t32" style="position:absolute;margin-left:0;margin-top:0;width:434.5pt;height:0;z-index:251668480;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" strokecolor="gray" strokeweight="1pt">
                  <w10:wrap anchorx="margin" anchory="margin"/>
                </v:shape>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ACD072" w14:textId="77777777" w:rsidR="008D46BB" w:rsidRDefault="008D46BB" w:rsidP="007726B0">
      <w:pPr>
        <w:spacing w:after="0" w:line="240" w:lineRule="auto"/>
      </w:pPr>
      <w:r>
        <w:separator/>
      </w:r>
    </w:p>
  </w:footnote>
  <w:footnote w:type="continuationSeparator" w:id="0">
    <w:p w14:paraId="76594AA7" w14:textId="77777777" w:rsidR="008D46BB" w:rsidRDefault="008D46BB" w:rsidP="007726B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8FA44F" w14:textId="77777777" w:rsidR="00333641" w:rsidRDefault="0033364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F1060F" w14:textId="77777777" w:rsidR="00333641" w:rsidRDefault="0033364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E18844" w14:textId="77777777" w:rsidR="00333641" w:rsidRDefault="00333641">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307D8F" w14:textId="77777777" w:rsidR="009C285F" w:rsidRDefault="009C285F">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BF164B" w14:textId="77777777" w:rsidR="009C285F" w:rsidRDefault="009C285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745CF5"/>
    <w:multiLevelType w:val="multilevel"/>
    <w:tmpl w:val="85F455A2"/>
    <w:lvl w:ilvl="0">
      <w:start w:val="1"/>
      <w:numFmt w:val="decimal"/>
      <w:lvlText w:val="%1."/>
      <w:lvlJc w:val="left"/>
      <w:pPr>
        <w:ind w:left="644" w:hanging="360"/>
      </w:pPr>
      <w:rPr>
        <w:rFonts w:hint="default"/>
        <w:b/>
      </w:rPr>
    </w:lvl>
    <w:lvl w:ilvl="1">
      <w:start w:val="1"/>
      <w:numFmt w:val="decimal"/>
      <w:isLgl/>
      <w:lvlText w:val="%1.%2"/>
      <w:lvlJc w:val="left"/>
      <w:pPr>
        <w:ind w:left="684" w:hanging="40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364" w:hanging="108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724" w:hanging="144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2084" w:hanging="1800"/>
      </w:pPr>
      <w:rPr>
        <w:rFonts w:hint="default"/>
      </w:rPr>
    </w:lvl>
    <w:lvl w:ilvl="8">
      <w:start w:val="1"/>
      <w:numFmt w:val="decimal"/>
      <w:isLgl/>
      <w:lvlText w:val="%1.%2.%3.%4.%5.%6.%7.%8.%9"/>
      <w:lvlJc w:val="left"/>
      <w:pPr>
        <w:ind w:left="2084" w:hanging="1800"/>
      </w:pPr>
      <w:rPr>
        <w:rFonts w:hint="default"/>
      </w:rPr>
    </w:lvl>
  </w:abstractNum>
  <w:num w:numId="1" w16cid:durableId="3187773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4"/>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26B0"/>
    <w:rsid w:val="000302C2"/>
    <w:rsid w:val="00034E4F"/>
    <w:rsid w:val="000562BD"/>
    <w:rsid w:val="00066B23"/>
    <w:rsid w:val="00080238"/>
    <w:rsid w:val="00080832"/>
    <w:rsid w:val="00090AC0"/>
    <w:rsid w:val="00090AFF"/>
    <w:rsid w:val="00096388"/>
    <w:rsid w:val="00096F6A"/>
    <w:rsid w:val="000A2C4A"/>
    <w:rsid w:val="000A4ED0"/>
    <w:rsid w:val="000B0539"/>
    <w:rsid w:val="000E1BE7"/>
    <w:rsid w:val="000E1FB8"/>
    <w:rsid w:val="000F397F"/>
    <w:rsid w:val="00104235"/>
    <w:rsid w:val="0010554D"/>
    <w:rsid w:val="0011298A"/>
    <w:rsid w:val="00123AD1"/>
    <w:rsid w:val="00137676"/>
    <w:rsid w:val="00163C5B"/>
    <w:rsid w:val="001935A1"/>
    <w:rsid w:val="00196F8E"/>
    <w:rsid w:val="001C74A5"/>
    <w:rsid w:val="001E1986"/>
    <w:rsid w:val="001F6344"/>
    <w:rsid w:val="001F6515"/>
    <w:rsid w:val="00202974"/>
    <w:rsid w:val="0023629A"/>
    <w:rsid w:val="00270F8A"/>
    <w:rsid w:val="0028092A"/>
    <w:rsid w:val="00294E84"/>
    <w:rsid w:val="00295E98"/>
    <w:rsid w:val="002C27CE"/>
    <w:rsid w:val="002E27D6"/>
    <w:rsid w:val="002E7827"/>
    <w:rsid w:val="00303BBE"/>
    <w:rsid w:val="0032159E"/>
    <w:rsid w:val="00325565"/>
    <w:rsid w:val="00333641"/>
    <w:rsid w:val="00337127"/>
    <w:rsid w:val="00354AAA"/>
    <w:rsid w:val="00384F22"/>
    <w:rsid w:val="003936E6"/>
    <w:rsid w:val="003C58E0"/>
    <w:rsid w:val="003F06A5"/>
    <w:rsid w:val="004232F0"/>
    <w:rsid w:val="004576C7"/>
    <w:rsid w:val="004771CC"/>
    <w:rsid w:val="00484519"/>
    <w:rsid w:val="00496620"/>
    <w:rsid w:val="00497E3C"/>
    <w:rsid w:val="004E33C2"/>
    <w:rsid w:val="005007A2"/>
    <w:rsid w:val="00542865"/>
    <w:rsid w:val="00545BD6"/>
    <w:rsid w:val="00561DCC"/>
    <w:rsid w:val="0056542E"/>
    <w:rsid w:val="00577F4C"/>
    <w:rsid w:val="00591323"/>
    <w:rsid w:val="005923EB"/>
    <w:rsid w:val="005C2CC8"/>
    <w:rsid w:val="005D5E08"/>
    <w:rsid w:val="005E21E1"/>
    <w:rsid w:val="005F0718"/>
    <w:rsid w:val="00602D01"/>
    <w:rsid w:val="006127FD"/>
    <w:rsid w:val="006157C2"/>
    <w:rsid w:val="00630337"/>
    <w:rsid w:val="006770B9"/>
    <w:rsid w:val="00681924"/>
    <w:rsid w:val="006C02F7"/>
    <w:rsid w:val="006E2174"/>
    <w:rsid w:val="00710CD5"/>
    <w:rsid w:val="007178C4"/>
    <w:rsid w:val="00721921"/>
    <w:rsid w:val="00731496"/>
    <w:rsid w:val="00742B1F"/>
    <w:rsid w:val="007726B0"/>
    <w:rsid w:val="007735A9"/>
    <w:rsid w:val="007A0A8B"/>
    <w:rsid w:val="007D350C"/>
    <w:rsid w:val="007E2385"/>
    <w:rsid w:val="007F42B7"/>
    <w:rsid w:val="007F586E"/>
    <w:rsid w:val="00822DBD"/>
    <w:rsid w:val="008373AA"/>
    <w:rsid w:val="00862DDE"/>
    <w:rsid w:val="00864A50"/>
    <w:rsid w:val="0086608E"/>
    <w:rsid w:val="00867805"/>
    <w:rsid w:val="00882E73"/>
    <w:rsid w:val="00894B51"/>
    <w:rsid w:val="008978AB"/>
    <w:rsid w:val="008A65C4"/>
    <w:rsid w:val="008C3555"/>
    <w:rsid w:val="008C6C0A"/>
    <w:rsid w:val="008D46BB"/>
    <w:rsid w:val="009143B1"/>
    <w:rsid w:val="00921DC6"/>
    <w:rsid w:val="00924DF4"/>
    <w:rsid w:val="009339DD"/>
    <w:rsid w:val="009807C9"/>
    <w:rsid w:val="009859F6"/>
    <w:rsid w:val="009A576B"/>
    <w:rsid w:val="009C285F"/>
    <w:rsid w:val="009C5F0E"/>
    <w:rsid w:val="009D3329"/>
    <w:rsid w:val="009D4B08"/>
    <w:rsid w:val="009E5E76"/>
    <w:rsid w:val="009F1002"/>
    <w:rsid w:val="00A33BCF"/>
    <w:rsid w:val="00A541EC"/>
    <w:rsid w:val="00A708B9"/>
    <w:rsid w:val="00A7262E"/>
    <w:rsid w:val="00A753F8"/>
    <w:rsid w:val="00AB3137"/>
    <w:rsid w:val="00AD02D4"/>
    <w:rsid w:val="00AD04C4"/>
    <w:rsid w:val="00AE2A18"/>
    <w:rsid w:val="00AF2DCF"/>
    <w:rsid w:val="00AF3814"/>
    <w:rsid w:val="00B21FB5"/>
    <w:rsid w:val="00B266F6"/>
    <w:rsid w:val="00B2796C"/>
    <w:rsid w:val="00B350DB"/>
    <w:rsid w:val="00B41142"/>
    <w:rsid w:val="00B42AB4"/>
    <w:rsid w:val="00B628AF"/>
    <w:rsid w:val="00B77935"/>
    <w:rsid w:val="00B90516"/>
    <w:rsid w:val="00B931AA"/>
    <w:rsid w:val="00BC1425"/>
    <w:rsid w:val="00BC1687"/>
    <w:rsid w:val="00C22C2A"/>
    <w:rsid w:val="00C3506B"/>
    <w:rsid w:val="00C616D6"/>
    <w:rsid w:val="00C8202C"/>
    <w:rsid w:val="00C8342B"/>
    <w:rsid w:val="00CA0A46"/>
    <w:rsid w:val="00CB2C95"/>
    <w:rsid w:val="00CC0373"/>
    <w:rsid w:val="00CD287F"/>
    <w:rsid w:val="00CE5159"/>
    <w:rsid w:val="00CE575A"/>
    <w:rsid w:val="00CF1140"/>
    <w:rsid w:val="00CF16EE"/>
    <w:rsid w:val="00D540AC"/>
    <w:rsid w:val="00D57284"/>
    <w:rsid w:val="00D71504"/>
    <w:rsid w:val="00D71EAE"/>
    <w:rsid w:val="00D85933"/>
    <w:rsid w:val="00D914A2"/>
    <w:rsid w:val="00DE3E67"/>
    <w:rsid w:val="00E026E4"/>
    <w:rsid w:val="00E0765F"/>
    <w:rsid w:val="00E0772D"/>
    <w:rsid w:val="00E11B0A"/>
    <w:rsid w:val="00E15135"/>
    <w:rsid w:val="00E15989"/>
    <w:rsid w:val="00E70DA1"/>
    <w:rsid w:val="00E748FB"/>
    <w:rsid w:val="00E803F7"/>
    <w:rsid w:val="00E807AD"/>
    <w:rsid w:val="00E849BC"/>
    <w:rsid w:val="00E86EC8"/>
    <w:rsid w:val="00EA57C1"/>
    <w:rsid w:val="00EB1290"/>
    <w:rsid w:val="00EE32BF"/>
    <w:rsid w:val="00EF0821"/>
    <w:rsid w:val="00EF1798"/>
    <w:rsid w:val="00EF4FFB"/>
    <w:rsid w:val="00EF5D1A"/>
    <w:rsid w:val="00F0795B"/>
    <w:rsid w:val="00F218F4"/>
    <w:rsid w:val="00F24B51"/>
    <w:rsid w:val="00F5024B"/>
    <w:rsid w:val="00F5216D"/>
    <w:rsid w:val="00F7061A"/>
    <w:rsid w:val="00F77F6F"/>
    <w:rsid w:val="00F97337"/>
    <w:rsid w:val="00FB3A74"/>
    <w:rsid w:val="00FB5F30"/>
    <w:rsid w:val="00FD1AD1"/>
    <w:rsid w:val="00FD35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0157C6"/>
  <w15:chartTrackingRefBased/>
  <w15:docId w15:val="{ECEB859E-4890-4E1C-9AF7-E13F9D9C2C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726B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726B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726B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726B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726B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726B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726B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726B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726B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726B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726B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726B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726B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726B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726B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726B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726B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726B0"/>
    <w:rPr>
      <w:rFonts w:eastAsiaTheme="majorEastAsia" w:cstheme="majorBidi"/>
      <w:color w:val="272727" w:themeColor="text1" w:themeTint="D8"/>
    </w:rPr>
  </w:style>
  <w:style w:type="paragraph" w:styleId="Title">
    <w:name w:val="Title"/>
    <w:basedOn w:val="Normal"/>
    <w:next w:val="Normal"/>
    <w:link w:val="TitleChar"/>
    <w:uiPriority w:val="10"/>
    <w:qFormat/>
    <w:rsid w:val="007726B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726B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726B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726B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726B0"/>
    <w:pPr>
      <w:spacing w:before="160"/>
      <w:jc w:val="center"/>
    </w:pPr>
    <w:rPr>
      <w:i/>
      <w:iCs/>
      <w:color w:val="404040" w:themeColor="text1" w:themeTint="BF"/>
    </w:rPr>
  </w:style>
  <w:style w:type="character" w:customStyle="1" w:styleId="QuoteChar">
    <w:name w:val="Quote Char"/>
    <w:basedOn w:val="DefaultParagraphFont"/>
    <w:link w:val="Quote"/>
    <w:uiPriority w:val="29"/>
    <w:rsid w:val="007726B0"/>
    <w:rPr>
      <w:i/>
      <w:iCs/>
      <w:color w:val="404040" w:themeColor="text1" w:themeTint="BF"/>
    </w:rPr>
  </w:style>
  <w:style w:type="paragraph" w:styleId="ListParagraph">
    <w:name w:val="List Paragraph"/>
    <w:basedOn w:val="Normal"/>
    <w:uiPriority w:val="34"/>
    <w:qFormat/>
    <w:rsid w:val="007726B0"/>
    <w:pPr>
      <w:ind w:left="720"/>
      <w:contextualSpacing/>
    </w:pPr>
  </w:style>
  <w:style w:type="character" w:styleId="IntenseEmphasis">
    <w:name w:val="Intense Emphasis"/>
    <w:basedOn w:val="DefaultParagraphFont"/>
    <w:uiPriority w:val="21"/>
    <w:qFormat/>
    <w:rsid w:val="007726B0"/>
    <w:rPr>
      <w:i/>
      <w:iCs/>
      <w:color w:val="0F4761" w:themeColor="accent1" w:themeShade="BF"/>
    </w:rPr>
  </w:style>
  <w:style w:type="paragraph" w:styleId="IntenseQuote">
    <w:name w:val="Intense Quote"/>
    <w:basedOn w:val="Normal"/>
    <w:next w:val="Normal"/>
    <w:link w:val="IntenseQuoteChar"/>
    <w:uiPriority w:val="30"/>
    <w:qFormat/>
    <w:rsid w:val="007726B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726B0"/>
    <w:rPr>
      <w:i/>
      <w:iCs/>
      <w:color w:val="0F4761" w:themeColor="accent1" w:themeShade="BF"/>
    </w:rPr>
  </w:style>
  <w:style w:type="character" w:styleId="IntenseReference">
    <w:name w:val="Intense Reference"/>
    <w:basedOn w:val="DefaultParagraphFont"/>
    <w:uiPriority w:val="32"/>
    <w:qFormat/>
    <w:rsid w:val="007726B0"/>
    <w:rPr>
      <w:b/>
      <w:bCs/>
      <w:smallCaps/>
      <w:color w:val="0F4761" w:themeColor="accent1" w:themeShade="BF"/>
      <w:spacing w:val="5"/>
    </w:rPr>
  </w:style>
  <w:style w:type="paragraph" w:styleId="Header">
    <w:name w:val="header"/>
    <w:basedOn w:val="Normal"/>
    <w:link w:val="HeaderChar"/>
    <w:uiPriority w:val="99"/>
    <w:unhideWhenUsed/>
    <w:rsid w:val="007726B0"/>
    <w:pPr>
      <w:tabs>
        <w:tab w:val="center" w:pos="4513"/>
        <w:tab w:val="right" w:pos="9026"/>
      </w:tabs>
      <w:spacing w:after="0" w:line="240" w:lineRule="auto"/>
    </w:pPr>
  </w:style>
  <w:style w:type="character" w:customStyle="1" w:styleId="HeaderChar">
    <w:name w:val="Header Char"/>
    <w:basedOn w:val="DefaultParagraphFont"/>
    <w:link w:val="Header"/>
    <w:uiPriority w:val="99"/>
    <w:rsid w:val="007726B0"/>
  </w:style>
  <w:style w:type="paragraph" w:styleId="Footer">
    <w:name w:val="footer"/>
    <w:basedOn w:val="Normal"/>
    <w:link w:val="FooterChar"/>
    <w:uiPriority w:val="99"/>
    <w:unhideWhenUsed/>
    <w:rsid w:val="007726B0"/>
    <w:pPr>
      <w:tabs>
        <w:tab w:val="center" w:pos="4513"/>
        <w:tab w:val="right" w:pos="9026"/>
      </w:tabs>
      <w:spacing w:after="0" w:line="240" w:lineRule="auto"/>
    </w:pPr>
  </w:style>
  <w:style w:type="character" w:customStyle="1" w:styleId="FooterChar">
    <w:name w:val="Footer Char"/>
    <w:basedOn w:val="DefaultParagraphFont"/>
    <w:link w:val="Footer"/>
    <w:uiPriority w:val="99"/>
    <w:rsid w:val="007726B0"/>
  </w:style>
  <w:style w:type="paragraph" w:styleId="NormalWeb">
    <w:name w:val="Normal (Web)"/>
    <w:basedOn w:val="Normal"/>
    <w:uiPriority w:val="99"/>
    <w:unhideWhenUsed/>
    <w:rsid w:val="007726B0"/>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7726B0"/>
    <w:rPr>
      <w:b/>
      <w:bCs/>
    </w:rPr>
  </w:style>
  <w:style w:type="table" w:styleId="TableGrid">
    <w:name w:val="Table Grid"/>
    <w:basedOn w:val="TableNormal"/>
    <w:uiPriority w:val="39"/>
    <w:rsid w:val="001F63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dq2pgselectionanchorcontainer">
    <w:name w:val="pdq2pg_selectionanchorcontainer"/>
    <w:basedOn w:val="Normal"/>
    <w:rsid w:val="00A708B9"/>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HTMLCode">
    <w:name w:val="HTML Code"/>
    <w:basedOn w:val="DefaultParagraphFont"/>
    <w:uiPriority w:val="99"/>
    <w:semiHidden/>
    <w:unhideWhenUsed/>
    <w:rsid w:val="00B21FB5"/>
    <w:rPr>
      <w:rFonts w:ascii="Courier New" w:eastAsia="Times New Roman" w:hAnsi="Courier New" w:cs="Courier New"/>
      <w:sz w:val="20"/>
      <w:szCs w:val="20"/>
    </w:rPr>
  </w:style>
  <w:style w:type="character" w:styleId="Emphasis">
    <w:name w:val="Emphasis"/>
    <w:basedOn w:val="DefaultParagraphFont"/>
    <w:uiPriority w:val="20"/>
    <w:qFormat/>
    <w:rsid w:val="00AF2DCF"/>
    <w:rPr>
      <w:i/>
      <w:iCs/>
    </w:rPr>
  </w:style>
  <w:style w:type="character" w:styleId="Hyperlink">
    <w:name w:val="Hyperlink"/>
    <w:basedOn w:val="DefaultParagraphFont"/>
    <w:uiPriority w:val="99"/>
    <w:unhideWhenUsed/>
    <w:rsid w:val="00AF2DCF"/>
    <w:rPr>
      <w:color w:val="0000FF"/>
      <w:u w:val="single"/>
    </w:rPr>
  </w:style>
  <w:style w:type="character" w:customStyle="1" w:styleId="contents">
    <w:name w:val="contents"/>
    <w:basedOn w:val="DefaultParagraphFont"/>
    <w:rsid w:val="00E0772D"/>
  </w:style>
  <w:style w:type="paragraph" w:styleId="TOCHeading">
    <w:name w:val="TOC Heading"/>
    <w:basedOn w:val="Heading1"/>
    <w:next w:val="Normal"/>
    <w:uiPriority w:val="39"/>
    <w:unhideWhenUsed/>
    <w:qFormat/>
    <w:rsid w:val="005E21E1"/>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5E21E1"/>
    <w:pPr>
      <w:spacing w:after="100"/>
    </w:pPr>
  </w:style>
  <w:style w:type="paragraph" w:styleId="TOC2">
    <w:name w:val="toc 2"/>
    <w:basedOn w:val="Normal"/>
    <w:next w:val="Normal"/>
    <w:autoRedefine/>
    <w:uiPriority w:val="39"/>
    <w:unhideWhenUsed/>
    <w:rsid w:val="005E21E1"/>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eader" Target="header3.xml"/><Relationship Id="rId18" Type="http://schemas.openxmlformats.org/officeDocument/2006/relationships/hyperlink" Target="https://www.gov.uk/government/publications/understanding-technology-adoption-among-uk-smes" TargetMode="External"/><Relationship Id="rId26" Type="http://schemas.openxmlformats.org/officeDocument/2006/relationships/header" Target="header5.xml"/><Relationship Id="rId3" Type="http://schemas.openxmlformats.org/officeDocument/2006/relationships/styles" Target="styles.xml"/><Relationship Id="rId21" Type="http://schemas.openxmlformats.org/officeDocument/2006/relationships/hyperlink" Target="https://www.gov.uk/government/publications/ai-adoption-research" TargetMode="Externa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5.xml"/><Relationship Id="rId25" Type="http://schemas.openxmlformats.org/officeDocument/2006/relationships/hyperlink" Target="https://www.gov.uk/government/publications/sme-digital-adoption-taskforce-final-report" TargetMode="Externa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hyperlink" Target="https://www.gov.uk/government/publications/sme-digital-adoption-taskforce-2026-update"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s://www.ons.gov.uk/businessindustryandtrade/retailindustry/bulletins/retailsales/december2025" TargetMode="Externa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yperlink" Target="https://ico.org.uk/for-organisations/uk-gdpr-guidance-and-resources/data-protection-principles/a-guide-to-the-data-protection-principles/" TargetMode="External"/><Relationship Id="rId28"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hyperlink" Target="https://www.gov.uk/government/publications/backing-your-business-our-plan-for-small-and-medium-sized-businesses"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s://www.designcouncil.org.uk/resources/framework-for-innovation/" TargetMode="External"/><Relationship Id="rId27" Type="http://schemas.openxmlformats.org/officeDocument/2006/relationships/footer" Target="footer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410FA3-009C-41E3-A238-A3E49F3907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4378</TotalTime>
  <Pages>19</Pages>
  <Words>5157</Words>
  <Characters>29399</Characters>
  <Application>Microsoft Office Word</Application>
  <DocSecurity>0</DocSecurity>
  <Lines>244</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Brian salazar</dc:creator>
  <cp:keywords/>
  <dc:description/>
  <cp:lastModifiedBy>Brian salazar</cp:lastModifiedBy>
  <cp:revision>137</cp:revision>
  <dcterms:created xsi:type="dcterms:W3CDTF">2026-08-07T08:41:00Z</dcterms:created>
  <dcterms:modified xsi:type="dcterms:W3CDTF">2026-08-13T11:14:00Z</dcterms:modified>
</cp:coreProperties>
</file>