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FE9EF83" w:rsidR="005E6C44" w:rsidRPr="00ED5F83" w:rsidRDefault="00ED5F83" w:rsidP="00A91894">
            <w:pPr>
              <w:rPr>
                <w:rFonts w:ascii="Arial" w:hAnsi="Arial" w:cs="Arial"/>
                <w:bCs/>
                <w:sz w:val="22"/>
                <w:szCs w:val="22"/>
              </w:rPr>
            </w:pPr>
            <w:r w:rsidRPr="00ED5F83">
              <w:rPr>
                <w:rFonts w:ascii="Arial" w:hAnsi="Arial" w:cs="Arial"/>
                <w:bCs/>
                <w:sz w:val="22"/>
                <w:szCs w:val="22"/>
              </w:rPr>
              <w:t xml:space="preserve">Ruben Paul </w:t>
            </w:r>
            <w:proofErr w:type="spellStart"/>
            <w:r w:rsidRPr="00ED5F83">
              <w:rPr>
                <w:rFonts w:ascii="Arial" w:hAnsi="Arial" w:cs="Arial"/>
                <w:bCs/>
                <w:sz w:val="22"/>
                <w:szCs w:val="22"/>
              </w:rPr>
              <w:t>Nerghis</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EF13FF9" w:rsidR="005E6C44" w:rsidRPr="00A42F82" w:rsidRDefault="00ED5F8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AB771FC" w:rsidR="005E6C44" w:rsidRPr="00A42F82" w:rsidRDefault="00ED5F83"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58843F4" w:rsidR="005E6C44" w:rsidRPr="00A42F82" w:rsidRDefault="00ED5F83"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7271F5A" w:rsidR="005E6C44" w:rsidRPr="00A42F82" w:rsidRDefault="00ED5F83" w:rsidP="00A91894">
            <w:pPr>
              <w:rPr>
                <w:rFonts w:ascii="Arial" w:hAnsi="Arial" w:cs="Arial"/>
                <w:sz w:val="22"/>
                <w:szCs w:val="22"/>
              </w:rPr>
            </w:pPr>
            <w:r>
              <w:rPr>
                <w:rFonts w:ascii="Arial" w:hAnsi="Arial" w:cs="Arial"/>
                <w:sz w:val="22"/>
                <w:szCs w:val="22"/>
              </w:rPr>
              <w:t>2243521@student.uwtsd.ac.uk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861434C" w:rsidR="005E6C44" w:rsidRPr="00A42F82" w:rsidRDefault="00ED5F83" w:rsidP="00A91894">
            <w:pPr>
              <w:rPr>
                <w:rFonts w:ascii="Arial" w:hAnsi="Arial" w:cs="Arial"/>
                <w:sz w:val="22"/>
                <w:szCs w:val="22"/>
              </w:rPr>
            </w:pPr>
            <w:r>
              <w:rPr>
                <w:rFonts w:ascii="Arial" w:hAnsi="Arial" w:cs="Arial"/>
                <w:sz w:val="22"/>
                <w:szCs w:val="22"/>
              </w:rPr>
              <w:t>07340099805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C3C860B" w:rsidR="005E6C44" w:rsidRPr="00ED5F83" w:rsidRDefault="00ED5F83" w:rsidP="00A91894">
            <w:pPr>
              <w:rPr>
                <w:rFonts w:ascii="Arial" w:hAnsi="Arial" w:cs="Arial"/>
                <w:bCs/>
                <w:sz w:val="22"/>
                <w:szCs w:val="22"/>
              </w:rPr>
            </w:pPr>
            <w:r w:rsidRPr="00ED5F83">
              <w:rPr>
                <w:rFonts w:ascii="Arial" w:hAnsi="Arial" w:cs="Arial"/>
                <w:bCs/>
                <w:sz w:val="22"/>
                <w:szCs w:val="22"/>
              </w:rPr>
              <w:t>2243521</w:t>
            </w:r>
          </w:p>
        </w:tc>
      </w:tr>
      <w:tr w:rsidR="00ED5F83"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ED5F83" w:rsidRPr="00A42F82" w:rsidRDefault="00ED5F83" w:rsidP="00ED5F83">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ED5F83" w:rsidRPr="00A42F82" w:rsidRDefault="00ED5F83" w:rsidP="00ED5F83">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9537B01" w:rsidR="00ED5F83" w:rsidRPr="00A42F82" w:rsidRDefault="00ED5F83" w:rsidP="00ED5F83">
            <w:pPr>
              <w:rPr>
                <w:rFonts w:ascii="Arial" w:hAnsi="Arial" w:cs="Arial"/>
                <w:sz w:val="22"/>
                <w:szCs w:val="22"/>
              </w:rPr>
            </w:pPr>
            <w:r w:rsidRPr="006C45F3">
              <w:rPr>
                <w:rFonts w:ascii="Arial" w:hAnsi="Arial" w:cs="Arial"/>
                <w:sz w:val="22"/>
                <w:szCs w:val="22"/>
              </w:rPr>
              <w:t>BA (Hons) Leadership and Management Skills for the Workplace</w:t>
            </w:r>
          </w:p>
        </w:tc>
      </w:tr>
      <w:tr w:rsidR="00ED5F83"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ED5F83" w:rsidRPr="00A42F82" w:rsidRDefault="00ED5F83" w:rsidP="00ED5F83">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ED5F83" w:rsidRPr="00A42F82" w:rsidRDefault="00ED5F83" w:rsidP="00ED5F83">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B55DDE" w:rsidR="00ED5F83" w:rsidRPr="00A42F82" w:rsidRDefault="00ED5F83" w:rsidP="00ED5F83">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4380300" w:rsidR="005E6C44" w:rsidRPr="00A42F82" w:rsidRDefault="00ED5F8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0FF7A19" w:rsidR="003F6F7B" w:rsidRPr="00A42F82" w:rsidRDefault="00ED5F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67F91FE" w:rsidR="003F6F7B" w:rsidRPr="00ED5F83" w:rsidRDefault="00ED5F83" w:rsidP="00A91894">
            <w:pPr>
              <w:autoSpaceDE w:val="0"/>
              <w:autoSpaceDN w:val="0"/>
              <w:adjustRightInd w:val="0"/>
              <w:jc w:val="center"/>
              <w:rPr>
                <w:rFonts w:ascii="Arial" w:hAnsi="Arial" w:cs="Arial"/>
                <w:sz w:val="22"/>
                <w:szCs w:val="22"/>
              </w:rPr>
            </w:pPr>
            <w:r w:rsidRPr="00ED5F83">
              <w:rPr>
                <w:rFonts w:ascii="Arial" w:hAnsi="Arial" w:cs="Arial"/>
                <w:sz w:val="22"/>
                <w:szCs w:val="22"/>
              </w:rPr>
              <w:t>08/02/2026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61E419" w:rsidR="005E6C44" w:rsidRPr="00A42F82" w:rsidRDefault="00ED5F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4C60B13" w:rsidR="005E6C44" w:rsidRPr="00A42F82" w:rsidRDefault="00ED5F8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57C8477" w:rsidR="004C3D85" w:rsidRPr="00281D99" w:rsidRDefault="00281D99" w:rsidP="00A91894">
            <w:pPr>
              <w:rPr>
                <w:rFonts w:ascii="Arial" w:hAnsi="Arial" w:cs="Arial"/>
                <w:bCs/>
                <w:sz w:val="22"/>
                <w:szCs w:val="22"/>
              </w:rPr>
            </w:pPr>
            <w:r w:rsidRPr="00281D99">
              <w:rPr>
                <w:rFonts w:ascii="Arial" w:hAnsi="Arial" w:cs="Arial"/>
                <w:bCs/>
                <w:sz w:val="22"/>
                <w:szCs w:val="22"/>
              </w:rPr>
              <w:t>Developing a Resilient Framework for Sustainable Water Resource Management at Affinity Water</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1124C7B" w:rsidR="004C3D85" w:rsidRPr="00A42F82" w:rsidRDefault="00281D99" w:rsidP="00A91894">
            <w:pPr>
              <w:rPr>
                <w:rFonts w:ascii="Arial" w:hAnsi="Arial" w:cs="Arial"/>
                <w:sz w:val="22"/>
                <w:szCs w:val="22"/>
              </w:rPr>
            </w:pPr>
            <w:r>
              <w:rPr>
                <w:rFonts w:ascii="Arial" w:hAnsi="Arial" w:cs="Arial"/>
                <w:sz w:val="22"/>
                <w:szCs w:val="22"/>
              </w:rPr>
              <w:t>08/02/2026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00EA992" w:rsidR="004C3D85" w:rsidRPr="00A42F82" w:rsidRDefault="00281D99" w:rsidP="00A91894">
            <w:pPr>
              <w:rPr>
                <w:rFonts w:ascii="Arial" w:hAnsi="Arial" w:cs="Arial"/>
                <w:sz w:val="22"/>
                <w:szCs w:val="22"/>
              </w:rPr>
            </w:pPr>
            <w:r>
              <w:rPr>
                <w:rFonts w:ascii="Arial" w:hAnsi="Arial" w:cs="Arial"/>
                <w:sz w:val="22"/>
                <w:szCs w:val="22"/>
              </w:rPr>
              <w:t>01/05/2026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CD89F43" w:rsidR="00F96C3F" w:rsidRPr="00A42F82" w:rsidRDefault="00281D99" w:rsidP="00A91894">
            <w:pPr>
              <w:rPr>
                <w:rFonts w:ascii="Arial" w:hAnsi="Arial" w:cs="Arial"/>
              </w:rPr>
            </w:pPr>
            <w:r w:rsidRPr="00281D99">
              <w:rPr>
                <w:rFonts w:ascii="Arial" w:hAnsi="Arial" w:cs="Arial"/>
                <w:bCs/>
                <w:sz w:val="22"/>
                <w:szCs w:val="22"/>
              </w:rPr>
              <w:t>Developing a Resilient Framework for Sustainable Water Resource Management at Affinity Water</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1D6B557" w14:textId="2A892009" w:rsidR="00281D99" w:rsidRDefault="00281D99" w:rsidP="00281D99">
            <w:pPr>
              <w:pStyle w:val="ListParagraph"/>
              <w:numPr>
                <w:ilvl w:val="0"/>
                <w:numId w:val="29"/>
              </w:numPr>
              <w:rPr>
                <w:rFonts w:ascii="Arial" w:hAnsi="Arial" w:cs="Arial"/>
              </w:rPr>
            </w:pPr>
            <w:r w:rsidRPr="00281D99">
              <w:rPr>
                <w:rFonts w:ascii="Arial" w:hAnsi="Arial" w:cs="Arial"/>
              </w:rPr>
              <w:t xml:space="preserve">What are the strengths and limitations of current theoretical and modelling approaches to resilience and sustainability in UK water management, as identified through systematic review?  </w:t>
            </w:r>
          </w:p>
          <w:p w14:paraId="14D372DB" w14:textId="635FD956" w:rsidR="00281D99" w:rsidRPr="00281D99" w:rsidRDefault="00281D99" w:rsidP="00281D99">
            <w:pPr>
              <w:pStyle w:val="ListParagraph"/>
              <w:numPr>
                <w:ilvl w:val="0"/>
                <w:numId w:val="29"/>
              </w:numPr>
              <w:rPr>
                <w:rFonts w:ascii="Arial" w:hAnsi="Arial" w:cs="Arial"/>
              </w:rPr>
            </w:pPr>
            <w:r w:rsidRPr="00281D99">
              <w:rPr>
                <w:rFonts w:ascii="Arial" w:hAnsi="Arial" w:cs="Arial"/>
              </w:rPr>
              <w:t xml:space="preserve">How can the Safe &amp; </w:t>
            </w:r>
            <w:proofErr w:type="spellStart"/>
            <w:r w:rsidRPr="00281D99">
              <w:rPr>
                <w:rFonts w:ascii="Arial" w:hAnsi="Arial" w:cs="Arial"/>
              </w:rPr>
              <w:t>SuRe</w:t>
            </w:r>
            <w:proofErr w:type="spellEnd"/>
            <w:r w:rsidRPr="00281D99">
              <w:rPr>
                <w:rFonts w:ascii="Arial" w:hAnsi="Arial" w:cs="Arial"/>
              </w:rPr>
              <w:t xml:space="preserve"> framework be quantitatively operationalised alongside non-equilibrium principles within a system dynamics environment?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8B87372" w14:textId="77777777" w:rsidR="003A7B77" w:rsidRPr="003A7B77" w:rsidRDefault="003A7B77" w:rsidP="003A7B77">
            <w:pPr>
              <w:spacing w:line="360" w:lineRule="auto"/>
              <w:rPr>
                <w:rFonts w:ascii="Arial" w:hAnsi="Arial" w:cs="Arial"/>
                <w:sz w:val="22"/>
                <w:szCs w:val="22"/>
              </w:rPr>
            </w:pPr>
            <w:r w:rsidRPr="003A7B77">
              <w:rPr>
                <w:rFonts w:ascii="Arial" w:hAnsi="Arial" w:cs="Arial"/>
                <w:sz w:val="22"/>
                <w:szCs w:val="22"/>
              </w:rPr>
              <w:t xml:space="preserve">To develop, calibrate, and test a novel quantitative resilience framework for Affinity Water by integrating the Safe &amp; </w:t>
            </w:r>
            <w:proofErr w:type="spellStart"/>
            <w:r w:rsidRPr="003A7B77">
              <w:rPr>
                <w:rFonts w:ascii="Arial" w:hAnsi="Arial" w:cs="Arial"/>
                <w:sz w:val="22"/>
                <w:szCs w:val="22"/>
              </w:rPr>
              <w:t>SuRe</w:t>
            </w:r>
            <w:proofErr w:type="spellEnd"/>
            <w:r w:rsidRPr="003A7B77">
              <w:rPr>
                <w:rFonts w:ascii="Arial" w:hAnsi="Arial" w:cs="Arial"/>
                <w:sz w:val="22"/>
                <w:szCs w:val="22"/>
              </w:rPr>
              <w:t xml:space="preserve"> approach with non-equilibrium theory through system dynamics modelling, using exclusively secondary data sources and systematic review methods.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1EE6A142" w:rsidR="00F96C3F" w:rsidRDefault="00281D99" w:rsidP="00281D99">
            <w:pPr>
              <w:pStyle w:val="ListParagraph"/>
              <w:numPr>
                <w:ilvl w:val="0"/>
                <w:numId w:val="30"/>
              </w:numPr>
              <w:rPr>
                <w:rFonts w:ascii="Arial" w:hAnsi="Arial" w:cs="Arial"/>
              </w:rPr>
            </w:pPr>
            <w:r w:rsidRPr="00281D99">
              <w:rPr>
                <w:rFonts w:ascii="Arial" w:hAnsi="Arial" w:cs="Arial"/>
              </w:rPr>
              <w:t>To undertake a PRISMA-guided systematic review of resilience, sustainability, and adaptive water management literature, with particular focus on UK and groundwater-dependent systems</w:t>
            </w:r>
            <w:r>
              <w:rPr>
                <w:rFonts w:ascii="Arial" w:hAnsi="Arial" w:cs="Arial"/>
              </w:rPr>
              <w:t>.</w:t>
            </w:r>
          </w:p>
          <w:p w14:paraId="63AA5A72" w14:textId="45711BC4" w:rsidR="00F96C3F" w:rsidRPr="00281D99" w:rsidRDefault="00281D99" w:rsidP="00A91894">
            <w:pPr>
              <w:numPr>
                <w:ilvl w:val="0"/>
                <w:numId w:val="30"/>
              </w:numPr>
              <w:spacing w:after="160" w:line="360" w:lineRule="auto"/>
              <w:rPr>
                <w:rFonts w:ascii="Arial" w:hAnsi="Arial" w:cs="Arial"/>
              </w:rPr>
            </w:pPr>
            <w:r>
              <w:rPr>
                <w:rFonts w:ascii="Arial" w:hAnsi="Arial" w:cs="Arial"/>
              </w:rPr>
              <w:t xml:space="preserve">To construct a calibrated system dynamics model that combines Safe &amp; </w:t>
            </w:r>
            <w:proofErr w:type="spellStart"/>
            <w:r>
              <w:rPr>
                <w:rFonts w:ascii="Arial" w:hAnsi="Arial" w:cs="Arial"/>
              </w:rPr>
              <w:t>SuRe</w:t>
            </w:r>
            <w:proofErr w:type="spellEnd"/>
            <w:r>
              <w:rPr>
                <w:rFonts w:ascii="Arial" w:hAnsi="Arial" w:cs="Arial"/>
              </w:rPr>
              <w:t xml:space="preserve"> performance indicators with non-equilibrium relationships specific to chalk aquifer behaviour.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480DD5E" w14:textId="77777777" w:rsidR="005F2C58" w:rsidRPr="005F2C58" w:rsidRDefault="005F2C58" w:rsidP="005F2C58">
            <w:pPr>
              <w:rPr>
                <w:rFonts w:ascii="Arial" w:hAnsi="Arial" w:cs="Arial"/>
                <w:sz w:val="22"/>
                <w:szCs w:val="22"/>
              </w:rPr>
            </w:pPr>
            <w:r w:rsidRPr="005F2C58">
              <w:rPr>
                <w:rFonts w:ascii="Arial" w:hAnsi="Arial" w:cs="Arial"/>
                <w:sz w:val="22"/>
                <w:szCs w:val="22"/>
              </w:rPr>
              <w:t>This study adopts a structured five-phase methodology to analyse system performance and long-term resilience within Affinity Water. The approach integrates a systematic literature review, secondary quantitative data analysis, and system dynamics modelling to ensure methodological rigour and strategic relevance. The phased design enables evidence-based model development, empirical validation, and forward-looking scenario assessment.</w:t>
            </w:r>
          </w:p>
          <w:p w14:paraId="4EB9298D" w14:textId="77777777" w:rsidR="005F2C58" w:rsidRPr="005F2C58" w:rsidRDefault="005F2C58" w:rsidP="005F2C58">
            <w:pPr>
              <w:rPr>
                <w:rFonts w:ascii="Arial" w:hAnsi="Arial" w:cs="Arial"/>
                <w:sz w:val="22"/>
                <w:szCs w:val="22"/>
              </w:rPr>
            </w:pPr>
            <w:r w:rsidRPr="005F2C58">
              <w:rPr>
                <w:rFonts w:ascii="Arial" w:hAnsi="Arial" w:cs="Arial"/>
                <w:b/>
                <w:bCs/>
                <w:sz w:val="22"/>
                <w:szCs w:val="22"/>
              </w:rPr>
              <w:t>Phase 1 – Preferred Reporting Items for Systematic Reviews and Meta-Analyses (PRISMA 2020)</w:t>
            </w:r>
          </w:p>
          <w:p w14:paraId="307BEE39" w14:textId="77777777" w:rsidR="005F2C58" w:rsidRPr="005F2C58" w:rsidRDefault="005F2C58" w:rsidP="005F2C58">
            <w:pPr>
              <w:rPr>
                <w:rFonts w:ascii="Arial" w:hAnsi="Arial" w:cs="Arial"/>
                <w:sz w:val="22"/>
                <w:szCs w:val="22"/>
              </w:rPr>
            </w:pPr>
            <w:r w:rsidRPr="005F2C58">
              <w:rPr>
                <w:rFonts w:ascii="Arial" w:hAnsi="Arial" w:cs="Arial"/>
                <w:sz w:val="22"/>
                <w:szCs w:val="22"/>
              </w:rPr>
              <w:t>The first phase involves conducting a systematic literature review guided by PRISMA 2020 principles to ensure transparency, consistency, and reproducibility. Academic databases, regulatory publications, industry reports, and water-sector policy documents will be searched using predefined keywords relating to water resource management, leakage control, demand forecasting, infrastructure investment, and sustainability.</w:t>
            </w:r>
          </w:p>
          <w:p w14:paraId="1D6EDF0B" w14:textId="77777777" w:rsidR="005F2C58" w:rsidRPr="005F2C58" w:rsidRDefault="005F2C58" w:rsidP="005F2C58">
            <w:pPr>
              <w:rPr>
                <w:rFonts w:ascii="Arial" w:hAnsi="Arial" w:cs="Arial"/>
                <w:sz w:val="22"/>
                <w:szCs w:val="22"/>
              </w:rPr>
            </w:pPr>
            <w:r w:rsidRPr="005F2C58">
              <w:rPr>
                <w:rFonts w:ascii="Arial" w:hAnsi="Arial" w:cs="Arial"/>
                <w:sz w:val="22"/>
                <w:szCs w:val="22"/>
              </w:rPr>
              <w:t>Clear inclusion and exclusion criteria will be established before screening begins. The review will follow the PRISMA stages of identification, screening, eligibility, and inclusion, with a flow diagram documenting the selection process. Extracted data will focus on quantitative findings, modelling approaches, performance drivers, and sector challenges relevant to Affinity Water.</w:t>
            </w:r>
          </w:p>
          <w:p w14:paraId="416F76C6" w14:textId="77777777" w:rsidR="005F2C58" w:rsidRPr="005F2C58" w:rsidRDefault="005F2C58" w:rsidP="005F2C58">
            <w:pPr>
              <w:rPr>
                <w:rFonts w:ascii="Arial" w:hAnsi="Arial" w:cs="Arial"/>
                <w:sz w:val="22"/>
                <w:szCs w:val="22"/>
              </w:rPr>
            </w:pPr>
            <w:r w:rsidRPr="005F2C58">
              <w:rPr>
                <w:rFonts w:ascii="Arial" w:hAnsi="Arial" w:cs="Arial"/>
                <w:sz w:val="22"/>
                <w:szCs w:val="22"/>
              </w:rPr>
              <w:t>This phase establishes the conceptual and empirical foundation of the research, identifying key variables, feedback structures, and system relationships that inform the quantitative model.</w:t>
            </w:r>
          </w:p>
          <w:p w14:paraId="6C2C523C" w14:textId="77777777" w:rsidR="005F2C58" w:rsidRPr="005F2C58" w:rsidRDefault="005F2C58" w:rsidP="005F2C58">
            <w:pPr>
              <w:rPr>
                <w:rFonts w:ascii="Arial" w:hAnsi="Arial" w:cs="Arial"/>
                <w:sz w:val="22"/>
                <w:szCs w:val="22"/>
              </w:rPr>
            </w:pPr>
            <w:r w:rsidRPr="005F2C58">
              <w:rPr>
                <w:rFonts w:ascii="Arial" w:hAnsi="Arial" w:cs="Arial"/>
                <w:b/>
                <w:bCs/>
                <w:sz w:val="22"/>
                <w:szCs w:val="22"/>
              </w:rPr>
              <w:t>Phase 2 – Secondary Quantitative Data Collection</w:t>
            </w:r>
          </w:p>
          <w:p w14:paraId="7B5BAC7F" w14:textId="77777777" w:rsidR="005F2C58" w:rsidRPr="005F2C58" w:rsidRDefault="005F2C58" w:rsidP="005F2C58">
            <w:pPr>
              <w:rPr>
                <w:rFonts w:ascii="Arial" w:hAnsi="Arial" w:cs="Arial"/>
                <w:sz w:val="22"/>
                <w:szCs w:val="22"/>
              </w:rPr>
            </w:pPr>
            <w:r w:rsidRPr="005F2C58">
              <w:rPr>
                <w:rFonts w:ascii="Arial" w:hAnsi="Arial" w:cs="Arial"/>
                <w:sz w:val="22"/>
                <w:szCs w:val="22"/>
              </w:rPr>
              <w:t>The second phase involves collecting secondary quantitative data relevant to Affinity Water’s operational and environmental context. Sources will include annual reports, regulatory submissions, environmental performance indicators, leakage statistics, consumption data, population growth projections, and climate-related datasets.</w:t>
            </w:r>
          </w:p>
          <w:p w14:paraId="06F58923" w14:textId="77777777" w:rsidR="005F2C58" w:rsidRPr="005F2C58" w:rsidRDefault="005F2C58" w:rsidP="005F2C58">
            <w:pPr>
              <w:rPr>
                <w:rFonts w:ascii="Arial" w:hAnsi="Arial" w:cs="Arial"/>
                <w:sz w:val="22"/>
                <w:szCs w:val="22"/>
              </w:rPr>
            </w:pPr>
            <w:r w:rsidRPr="005F2C58">
              <w:rPr>
                <w:rFonts w:ascii="Arial" w:hAnsi="Arial" w:cs="Arial"/>
                <w:sz w:val="22"/>
                <w:szCs w:val="22"/>
              </w:rPr>
              <w:t>Data quality will be assessed in terms of reliability, completeness, and temporal consistency. Preprocessing techniques such as cleaning, normalization, and treatment of missing values will be applied where necessary. Descriptive statistical analysis will identify historical trends in supply capacity, demand growth, leakage performance, and infrastructure investment.</w:t>
            </w:r>
          </w:p>
          <w:p w14:paraId="149AC714" w14:textId="77777777" w:rsidR="005F2C58" w:rsidRPr="005F2C58" w:rsidRDefault="005F2C58" w:rsidP="005F2C58">
            <w:pPr>
              <w:rPr>
                <w:rFonts w:ascii="Arial" w:hAnsi="Arial" w:cs="Arial"/>
                <w:sz w:val="22"/>
                <w:szCs w:val="22"/>
              </w:rPr>
            </w:pPr>
            <w:r w:rsidRPr="005F2C58">
              <w:rPr>
                <w:rFonts w:ascii="Arial" w:hAnsi="Arial" w:cs="Arial"/>
                <w:sz w:val="22"/>
                <w:szCs w:val="22"/>
              </w:rPr>
              <w:t>This phase ensures that the modelling process is grounded in real-world evidence and provides parameter estimates for simulation.</w:t>
            </w:r>
          </w:p>
          <w:p w14:paraId="10D4090F" w14:textId="77777777" w:rsidR="005F2C58" w:rsidRPr="005F2C58" w:rsidRDefault="005F2C58" w:rsidP="005F2C58">
            <w:pPr>
              <w:rPr>
                <w:rFonts w:ascii="Arial" w:hAnsi="Arial" w:cs="Arial"/>
                <w:sz w:val="22"/>
                <w:szCs w:val="22"/>
              </w:rPr>
            </w:pPr>
            <w:r w:rsidRPr="005F2C58">
              <w:rPr>
                <w:rFonts w:ascii="Arial" w:hAnsi="Arial" w:cs="Arial"/>
                <w:b/>
                <w:bCs/>
                <w:sz w:val="22"/>
                <w:szCs w:val="22"/>
              </w:rPr>
              <w:t>Phase 3 – Model Development (System Dynamics – Quantitative)</w:t>
            </w:r>
          </w:p>
          <w:p w14:paraId="316C402B" w14:textId="77777777" w:rsidR="005F2C58" w:rsidRPr="005F2C58" w:rsidRDefault="005F2C58" w:rsidP="005F2C58">
            <w:pPr>
              <w:rPr>
                <w:rFonts w:ascii="Arial" w:hAnsi="Arial" w:cs="Arial"/>
                <w:sz w:val="22"/>
                <w:szCs w:val="22"/>
              </w:rPr>
            </w:pPr>
            <w:r w:rsidRPr="005F2C58">
              <w:rPr>
                <w:rFonts w:ascii="Arial" w:hAnsi="Arial" w:cs="Arial"/>
                <w:sz w:val="22"/>
                <w:szCs w:val="22"/>
              </w:rPr>
              <w:t>Phase 3 involves developing a quantitative system dynamics model to capture the complex interactions between water supply, customer demand, leakage management, infrastructure capacity, regulatory targets, and environmental pressures. System dynamics is appropriate due to its ability to represent feedback loops, delays, and non-linear behaviour.</w:t>
            </w:r>
          </w:p>
          <w:p w14:paraId="20E6828C" w14:textId="77777777" w:rsidR="005F2C58" w:rsidRPr="005F2C58" w:rsidRDefault="005F2C58" w:rsidP="005F2C58">
            <w:pPr>
              <w:rPr>
                <w:rFonts w:ascii="Arial" w:hAnsi="Arial" w:cs="Arial"/>
                <w:sz w:val="22"/>
                <w:szCs w:val="22"/>
              </w:rPr>
            </w:pPr>
            <w:r w:rsidRPr="005F2C58">
              <w:rPr>
                <w:rFonts w:ascii="Arial" w:hAnsi="Arial" w:cs="Arial"/>
                <w:sz w:val="22"/>
                <w:szCs w:val="22"/>
              </w:rPr>
              <w:t>The process begins with causal loop diagrams to identify reinforcing and balancing feedback mechanisms, such as the relationship between investment and leakage reduction or demand growth and system stress. These diagrams will then be translated into stock-and-flow structures representing key components including water resources, infrastructure assets, and demand levels.</w:t>
            </w:r>
          </w:p>
          <w:p w14:paraId="462AEEEE" w14:textId="77777777" w:rsidR="005F2C58" w:rsidRPr="005F2C58" w:rsidRDefault="005F2C58" w:rsidP="005F2C58">
            <w:pPr>
              <w:rPr>
                <w:rFonts w:ascii="Arial" w:hAnsi="Arial" w:cs="Arial"/>
                <w:sz w:val="22"/>
                <w:szCs w:val="22"/>
              </w:rPr>
            </w:pPr>
            <w:r w:rsidRPr="005F2C58">
              <w:rPr>
                <w:rFonts w:ascii="Arial" w:hAnsi="Arial" w:cs="Arial"/>
                <w:sz w:val="22"/>
                <w:szCs w:val="22"/>
              </w:rPr>
              <w:lastRenderedPageBreak/>
              <w:t>Mathematical relationships will be defined using empirical data from Phase 2 and evidence identified in Phase 1. All assumptions will be explicitly documented. The model will simulate system behaviour over time to analyse long-term sustainability and performance.</w:t>
            </w:r>
          </w:p>
          <w:p w14:paraId="781CF188" w14:textId="77777777" w:rsidR="005F2C58" w:rsidRPr="005F2C58" w:rsidRDefault="005F2C58" w:rsidP="005F2C58">
            <w:pPr>
              <w:rPr>
                <w:rFonts w:ascii="Arial" w:hAnsi="Arial" w:cs="Arial"/>
                <w:sz w:val="22"/>
                <w:szCs w:val="22"/>
              </w:rPr>
            </w:pPr>
            <w:r w:rsidRPr="005F2C58">
              <w:rPr>
                <w:rFonts w:ascii="Arial" w:hAnsi="Arial" w:cs="Arial"/>
                <w:b/>
                <w:bCs/>
                <w:sz w:val="22"/>
                <w:szCs w:val="22"/>
              </w:rPr>
              <w:t>Phase 4 – Calibration and Validation</w:t>
            </w:r>
          </w:p>
          <w:p w14:paraId="096ADCC7" w14:textId="77777777" w:rsidR="005F2C58" w:rsidRPr="005F2C58" w:rsidRDefault="005F2C58" w:rsidP="005F2C58">
            <w:pPr>
              <w:rPr>
                <w:rFonts w:ascii="Arial" w:hAnsi="Arial" w:cs="Arial"/>
                <w:sz w:val="22"/>
                <w:szCs w:val="22"/>
              </w:rPr>
            </w:pPr>
            <w:r w:rsidRPr="005F2C58">
              <w:rPr>
                <w:rFonts w:ascii="Arial" w:hAnsi="Arial" w:cs="Arial"/>
                <w:sz w:val="22"/>
                <w:szCs w:val="22"/>
              </w:rPr>
              <w:t>Calibration will involve adjusting model parameters to align simulated outputs with historical data. Goodness-of-fit measures and error analysis will assess accuracy.</w:t>
            </w:r>
          </w:p>
          <w:p w14:paraId="63A48732" w14:textId="77777777" w:rsidR="005F2C58" w:rsidRPr="005F2C58" w:rsidRDefault="005F2C58" w:rsidP="005F2C58">
            <w:pPr>
              <w:rPr>
                <w:rFonts w:ascii="Arial" w:hAnsi="Arial" w:cs="Arial"/>
                <w:sz w:val="22"/>
                <w:szCs w:val="22"/>
              </w:rPr>
            </w:pPr>
            <w:r w:rsidRPr="005F2C58">
              <w:rPr>
                <w:rFonts w:ascii="Arial" w:hAnsi="Arial" w:cs="Arial"/>
                <w:sz w:val="22"/>
                <w:szCs w:val="22"/>
              </w:rPr>
              <w:t>Validation will include structural validation to confirm logical consistency, behavioural validation through comparison with observed trends, sensitivity testing to examine parameter influence, and extreme-condition testing such as drought or high-demand scenarios. These steps enhance model credibility and robustness.</w:t>
            </w:r>
          </w:p>
          <w:p w14:paraId="39E37F40" w14:textId="77777777" w:rsidR="005F2C58" w:rsidRPr="005F2C58" w:rsidRDefault="005F2C58" w:rsidP="005F2C58">
            <w:pPr>
              <w:rPr>
                <w:rFonts w:ascii="Arial" w:hAnsi="Arial" w:cs="Arial"/>
                <w:sz w:val="22"/>
                <w:szCs w:val="22"/>
              </w:rPr>
            </w:pPr>
            <w:r w:rsidRPr="005F2C58">
              <w:rPr>
                <w:rFonts w:ascii="Arial" w:hAnsi="Arial" w:cs="Arial"/>
                <w:b/>
                <w:bCs/>
                <w:sz w:val="22"/>
                <w:szCs w:val="22"/>
              </w:rPr>
              <w:t>Phase 5 – Scenario Analysis</w:t>
            </w:r>
          </w:p>
          <w:p w14:paraId="67959E47" w14:textId="77777777" w:rsidR="005F2C58" w:rsidRPr="005F2C58" w:rsidRDefault="005F2C58" w:rsidP="005F2C58">
            <w:pPr>
              <w:rPr>
                <w:rFonts w:ascii="Arial" w:hAnsi="Arial" w:cs="Arial"/>
                <w:sz w:val="22"/>
                <w:szCs w:val="22"/>
              </w:rPr>
            </w:pPr>
            <w:r w:rsidRPr="005F2C58">
              <w:rPr>
                <w:rFonts w:ascii="Arial" w:hAnsi="Arial" w:cs="Arial"/>
                <w:sz w:val="22"/>
                <w:szCs w:val="22"/>
              </w:rPr>
              <w:t>The final phase applies the validated model to explore alternative strategic scenarios. A baseline simulation will represent current operational practice. Alternative scenarios may include increased infrastructure investment, enhanced leakage reduction programmes, strengthened demand management, or intensified climate pressures.</w:t>
            </w:r>
          </w:p>
          <w:p w14:paraId="415691D3" w14:textId="77777777" w:rsidR="005F2C58" w:rsidRPr="005F2C58" w:rsidRDefault="005F2C58" w:rsidP="005F2C58">
            <w:pPr>
              <w:rPr>
                <w:rFonts w:ascii="Arial" w:hAnsi="Arial" w:cs="Arial"/>
                <w:sz w:val="22"/>
                <w:szCs w:val="22"/>
              </w:rPr>
            </w:pPr>
            <w:r w:rsidRPr="005F2C58">
              <w:rPr>
                <w:rFonts w:ascii="Arial" w:hAnsi="Arial" w:cs="Arial"/>
                <w:sz w:val="22"/>
                <w:szCs w:val="22"/>
              </w:rPr>
              <w:t>This structured scenario approach provides strategic insights to support evidence-based decision-making within Affinity Water, particularly in relation to long-term resource management and regulatory performance targets.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1BFA870" w:rsidR="00B23BFF" w:rsidRPr="00A42F82" w:rsidRDefault="00FA2841" w:rsidP="00A91894">
            <w:pPr>
              <w:rPr>
                <w:rFonts w:ascii="Arial" w:hAnsi="Arial" w:cs="Arial"/>
                <w:sz w:val="22"/>
                <w:szCs w:val="22"/>
              </w:rPr>
            </w:pPr>
            <w:r>
              <w:rPr>
                <w:rFonts w:ascii="Arial" w:hAnsi="Arial" w:cs="Arial"/>
                <w:sz w:val="22"/>
                <w:szCs w:val="22"/>
              </w:rPr>
              <w:t>online</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4734C2F" w:rsidR="004942B0" w:rsidRPr="00A42F82" w:rsidRDefault="00FA284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8A7AE61" w:rsidR="00D107AC"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8C7C002" w:rsidR="00D107AC"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BA82DF2" w:rsidR="00D107AC"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E78E37A" w:rsidR="00D107AC"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A1E378A" w:rsidR="00D107AC"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6EFBC76" w:rsidR="00D107AC"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08FFFC5" w:rsidR="00D107AC"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84B7ABB" w:rsidR="00C11423"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C1EEE59" w:rsidR="00C11423"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90DCE96"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605DD05"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9F9C5E1" w:rsidR="00D107AC"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2CA1C58B"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9D00891"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E19E0C5"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4D1A78B"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0A3A353"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6E722B8"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993F52A"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4A93D98"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93053E9"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86CF04F"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5C9F8A2"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D964771"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6FB06131" w:rsidR="00770C66" w:rsidRPr="00A42F82" w:rsidRDefault="00FA2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509F8FFB" w14:textId="0035E4DB" w:rsidR="00FA2841" w:rsidRPr="00FA2841" w:rsidRDefault="00FA2841" w:rsidP="00FA2841">
            <w:pPr>
              <w:pStyle w:val="ListParagraph"/>
              <w:numPr>
                <w:ilvl w:val="0"/>
                <w:numId w:val="32"/>
              </w:numPr>
              <w:rPr>
                <w:rFonts w:ascii="Arial" w:hAnsi="Arial" w:cs="Arial"/>
              </w:rPr>
            </w:pPr>
            <w:r w:rsidRPr="00FA2841">
              <w:rPr>
                <w:rFonts w:ascii="Arial" w:hAnsi="Arial" w:cs="Arial"/>
                <w:b/>
                <w:bCs/>
              </w:rPr>
              <w:t>Information Management and Classification</w:t>
            </w:r>
            <w:r w:rsidRPr="00FA2841">
              <w:rPr>
                <w:rFonts w:ascii="Arial" w:hAnsi="Arial" w:cs="Arial"/>
              </w:rPr>
              <w:br/>
              <w:t>All collected documents relating to Affinity Water were securely stored, organised by category, and arranged chronologically to ensure a clear and structured analysis process.</w:t>
            </w:r>
          </w:p>
          <w:p w14:paraId="14636AA0" w14:textId="7E9D5B77" w:rsidR="00FA2841" w:rsidRPr="00FA2841" w:rsidRDefault="00FA2841" w:rsidP="00FA2841">
            <w:pPr>
              <w:pStyle w:val="ListParagraph"/>
              <w:numPr>
                <w:ilvl w:val="0"/>
                <w:numId w:val="32"/>
              </w:numPr>
              <w:rPr>
                <w:rFonts w:ascii="Arial" w:hAnsi="Arial" w:cs="Arial"/>
              </w:rPr>
            </w:pPr>
            <w:r w:rsidRPr="00FA2841">
              <w:rPr>
                <w:rFonts w:ascii="Arial" w:hAnsi="Arial" w:cs="Arial"/>
                <w:b/>
                <w:bCs/>
              </w:rPr>
              <w:lastRenderedPageBreak/>
              <w:t>Targeted Source Identification</w:t>
            </w:r>
            <w:r w:rsidRPr="00FA2841">
              <w:rPr>
                <w:rFonts w:ascii="Arial" w:hAnsi="Arial" w:cs="Arial"/>
              </w:rPr>
              <w:br/>
              <w:t>Relevant materials were identified through focused keyword searches connected to Affinity Water’s operations and organisational developments. Inclusion criteria were applied to ensure reliability and relevance, while non-credible sources were excluded.</w:t>
            </w:r>
          </w:p>
          <w:p w14:paraId="44FE38D1" w14:textId="22245651" w:rsidR="00FA2841" w:rsidRPr="00FA2841" w:rsidRDefault="00FA2841" w:rsidP="00FA2841">
            <w:pPr>
              <w:pStyle w:val="ListParagraph"/>
              <w:numPr>
                <w:ilvl w:val="0"/>
                <w:numId w:val="32"/>
              </w:numPr>
              <w:rPr>
                <w:rFonts w:ascii="Arial" w:hAnsi="Arial" w:cs="Arial"/>
              </w:rPr>
            </w:pPr>
            <w:r w:rsidRPr="00FA2841">
              <w:rPr>
                <w:rFonts w:ascii="Arial" w:hAnsi="Arial" w:cs="Arial"/>
                <w:b/>
                <w:bCs/>
              </w:rPr>
              <w:t>Document-Based Data Analysis</w:t>
            </w:r>
            <w:r w:rsidRPr="00FA2841">
              <w:rPr>
                <w:rFonts w:ascii="Arial" w:hAnsi="Arial" w:cs="Arial"/>
              </w:rPr>
              <w:br/>
              <w:t>The selected publicly available online documents were systematically reviewed to extract and analyse relevant information concerning Affinity Water.</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A32BDBB" w:rsidR="00ED0C59"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1A88631" w:rsidR="00ED0C59"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356A45F" w:rsidR="00ED0C59"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9F71FE3" w:rsidR="00ED0C59"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54B4708" w:rsidR="00ED0C59"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1CC658E" w:rsidR="00ED0C59"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E92DE04" w:rsidR="00ED0C59"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0291992" w:rsidR="00ED0C59"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F666248" w:rsidR="00ED0C59"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8215C0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317F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2F7AF6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317F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D225924"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1B5F55B"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2CF5080"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9F930D1"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2AAE12DD"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C4DEAA8"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3CC286E"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B421EC9"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97C4C88" w:rsidR="004D0161" w:rsidRPr="00A42F82" w:rsidRDefault="001317F5" w:rsidP="00A91894">
            <w:pPr>
              <w:rPr>
                <w:rFonts w:ascii="Arial" w:hAnsi="Arial" w:cs="Arial"/>
                <w:sz w:val="22"/>
                <w:szCs w:val="22"/>
              </w:rPr>
            </w:pPr>
            <w:r>
              <w:rPr>
                <w:rFonts w:ascii="Arial" w:hAnsi="Arial" w:cs="Arial"/>
                <w:sz w:val="22"/>
                <w:szCs w:val="22"/>
              </w:rPr>
              <w:t>Not needed as I am doing online data collection</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3F1E23A"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2DA3851"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062C362"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060D06E"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1DFDF5B"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406E792"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A10B265"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05CAD92"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FCEF680" w:rsidR="004D0161" w:rsidRPr="00A42F82" w:rsidRDefault="00131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E334CB0" w:rsidR="004D0161" w:rsidRPr="00A42F82" w:rsidRDefault="001317F5" w:rsidP="00A91894">
            <w:pPr>
              <w:autoSpaceDE w:val="0"/>
              <w:autoSpaceDN w:val="0"/>
              <w:adjustRightInd w:val="0"/>
              <w:rPr>
                <w:rFonts w:ascii="Arial" w:hAnsi="Arial" w:cs="Arial"/>
                <w:sz w:val="22"/>
                <w:szCs w:val="22"/>
              </w:rPr>
            </w:pPr>
            <w:r>
              <w:rPr>
                <w:rFonts w:ascii="Arial" w:hAnsi="Arial" w:cs="Arial"/>
                <w:sz w:val="22"/>
                <w:szCs w:val="22"/>
              </w:rPr>
              <w:t>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042B83D" w:rsidR="004D0161" w:rsidRPr="00A42F82" w:rsidRDefault="001317F5"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E65F559" w:rsidR="004D0161" w:rsidRPr="00A42F82" w:rsidRDefault="001317F5" w:rsidP="00A91894">
            <w:pPr>
              <w:autoSpaceDE w:val="0"/>
              <w:autoSpaceDN w:val="0"/>
              <w:adjustRightInd w:val="0"/>
              <w:rPr>
                <w:rFonts w:ascii="Arial" w:hAnsi="Arial" w:cs="Arial"/>
                <w:sz w:val="22"/>
                <w:szCs w:val="22"/>
              </w:rPr>
            </w:pPr>
            <w:r>
              <w:rPr>
                <w:rFonts w:ascii="Arial" w:hAnsi="Arial" w:cs="Arial"/>
                <w:sz w:val="22"/>
                <w:szCs w:val="22"/>
              </w:rPr>
              <w:t>Not needed</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D89FBE4" w:rsidR="004D0161" w:rsidRPr="00A42F82" w:rsidRDefault="001317F5"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983A3C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317F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60D645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317F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A5E044A" w:rsidR="004D0161" w:rsidRPr="00A42F82" w:rsidRDefault="001317F5" w:rsidP="00A91894">
            <w:pPr>
              <w:spacing w:before="100" w:beforeAutospacing="1" w:after="100" w:afterAutospacing="1"/>
              <w:rPr>
                <w:rFonts w:ascii="Arial" w:hAnsi="Arial" w:cs="Arial"/>
                <w:sz w:val="22"/>
                <w:szCs w:val="22"/>
              </w:rPr>
            </w:pPr>
            <w:r w:rsidRPr="00ED5F83">
              <w:rPr>
                <w:rFonts w:ascii="Arial" w:hAnsi="Arial" w:cs="Arial"/>
                <w:bCs/>
                <w:sz w:val="22"/>
                <w:szCs w:val="22"/>
              </w:rPr>
              <w:t xml:space="preserve">Ruben Paul </w:t>
            </w:r>
            <w:proofErr w:type="spellStart"/>
            <w:r w:rsidRPr="00ED5F83">
              <w:rPr>
                <w:rFonts w:ascii="Arial" w:hAnsi="Arial" w:cs="Arial"/>
                <w:bCs/>
                <w:sz w:val="22"/>
                <w:szCs w:val="22"/>
              </w:rPr>
              <w:t>Nerghis</w:t>
            </w:r>
            <w:proofErr w:type="spellEnd"/>
          </w:p>
        </w:tc>
        <w:tc>
          <w:tcPr>
            <w:tcW w:w="2139" w:type="dxa"/>
            <w:vAlign w:val="center"/>
          </w:tcPr>
          <w:p w14:paraId="7C2D2CC9" w14:textId="6BDDEAA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317F5">
              <w:rPr>
                <w:rFonts w:ascii="Arial" w:hAnsi="Arial" w:cs="Arial"/>
                <w:b/>
                <w:bCs/>
                <w:sz w:val="22"/>
                <w:szCs w:val="22"/>
              </w:rPr>
              <w:t xml:space="preserve"> 28/02/2026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F5537A5" w:rsidR="00CC2661" w:rsidRPr="00A42F82" w:rsidRDefault="009E70C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31BBA66" w:rsidR="00CC2661" w:rsidRPr="00A42F82" w:rsidRDefault="009E70C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C0F9A76" w:rsidR="00CC2661" w:rsidRPr="00A42F82" w:rsidRDefault="009E70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99E9809" w:rsidR="00CC2661" w:rsidRPr="00A42F82" w:rsidRDefault="009E70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6543075" w:rsidR="00743859" w:rsidRPr="00A42F82" w:rsidRDefault="009E70C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7753882" w:rsidR="00743859" w:rsidRPr="00A42F82" w:rsidRDefault="009E70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98E200E" w:rsidR="00743859" w:rsidRPr="00A42F82" w:rsidRDefault="009E70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B1E0B3" w14:textId="77777777" w:rsidR="002A2ECE" w:rsidRDefault="002A2ECE" w:rsidP="00390251">
      <w:r>
        <w:separator/>
      </w:r>
    </w:p>
    <w:p w14:paraId="4205F4E4" w14:textId="77777777" w:rsidR="002A2ECE" w:rsidRDefault="002A2ECE"/>
  </w:endnote>
  <w:endnote w:type="continuationSeparator" w:id="0">
    <w:p w14:paraId="3BB2302B" w14:textId="77777777" w:rsidR="002A2ECE" w:rsidRDefault="002A2ECE" w:rsidP="00390251">
      <w:r>
        <w:continuationSeparator/>
      </w:r>
    </w:p>
    <w:p w14:paraId="3DEEAB20" w14:textId="77777777" w:rsidR="002A2ECE" w:rsidRDefault="002A2E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BB469" w14:textId="77777777" w:rsidR="002A2ECE" w:rsidRDefault="002A2ECE" w:rsidP="00390251">
      <w:r>
        <w:separator/>
      </w:r>
    </w:p>
    <w:p w14:paraId="6D851A80" w14:textId="77777777" w:rsidR="002A2ECE" w:rsidRDefault="002A2ECE"/>
  </w:footnote>
  <w:footnote w:type="continuationSeparator" w:id="0">
    <w:p w14:paraId="622F6447" w14:textId="77777777" w:rsidR="002A2ECE" w:rsidRDefault="002A2ECE" w:rsidP="00390251">
      <w:r>
        <w:continuationSeparator/>
      </w:r>
    </w:p>
    <w:p w14:paraId="4F26F586" w14:textId="77777777" w:rsidR="002A2ECE" w:rsidRDefault="002A2EC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0E316B"/>
    <w:multiLevelType w:val="hybridMultilevel"/>
    <w:tmpl w:val="28C4308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980B72"/>
    <w:multiLevelType w:val="hybridMultilevel"/>
    <w:tmpl w:val="D1C054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522994"/>
    <w:multiLevelType w:val="hybridMultilevel"/>
    <w:tmpl w:val="5FF816A4"/>
    <w:lvl w:ilvl="0" w:tplc="A2204E8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F72654"/>
    <w:multiLevelType w:val="hybridMultilevel"/>
    <w:tmpl w:val="59B0318A"/>
    <w:lvl w:ilvl="0" w:tplc="08090001">
      <w:start w:val="1"/>
      <w:numFmt w:val="bullet"/>
      <w:lvlText w:val=""/>
      <w:lvlJc w:val="left"/>
      <w:pPr>
        <w:ind w:left="720" w:hanging="360"/>
      </w:pPr>
      <w:rPr>
        <w:rFonts w:ascii="Symbol" w:hAnsi="Symbol" w:hint="default"/>
      </w:rPr>
    </w:lvl>
    <w:lvl w:ilvl="1" w:tplc="E4A87FF4">
      <w:start w:val="4"/>
      <w:numFmt w:val="bullet"/>
      <w:lvlText w:val="-"/>
      <w:lvlJc w:val="left"/>
      <w:pPr>
        <w:ind w:left="1440" w:hanging="360"/>
      </w:pPr>
      <w:rPr>
        <w:rFonts w:ascii="Calibri" w:eastAsiaTheme="minorHAnsi" w:hAnsi="Calibri"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256C2C"/>
    <w:multiLevelType w:val="hybridMultilevel"/>
    <w:tmpl w:val="9A927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4"/>
  </w:num>
  <w:num w:numId="3" w16cid:durableId="1351489909">
    <w:abstractNumId w:val="2"/>
  </w:num>
  <w:num w:numId="4" w16cid:durableId="996802858">
    <w:abstractNumId w:val="29"/>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7"/>
  </w:num>
  <w:num w:numId="12" w16cid:durableId="803698313">
    <w:abstractNumId w:val="25"/>
  </w:num>
  <w:num w:numId="13" w16cid:durableId="1870216879">
    <w:abstractNumId w:val="26"/>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7"/>
  </w:num>
  <w:num w:numId="19" w16cid:durableId="395248324">
    <w:abstractNumId w:val="28"/>
  </w:num>
  <w:num w:numId="20" w16cid:durableId="267927197">
    <w:abstractNumId w:val="4"/>
  </w:num>
  <w:num w:numId="21" w16cid:durableId="48654765">
    <w:abstractNumId w:val="18"/>
  </w:num>
  <w:num w:numId="22" w16cid:durableId="1337196786">
    <w:abstractNumId w:val="23"/>
  </w:num>
  <w:num w:numId="23" w16cid:durableId="1755130753">
    <w:abstractNumId w:val="1"/>
  </w:num>
  <w:num w:numId="24" w16cid:durableId="726926220">
    <w:abstractNumId w:val="10"/>
  </w:num>
  <w:num w:numId="25" w16cid:durableId="2083483834">
    <w:abstractNumId w:val="16"/>
  </w:num>
  <w:num w:numId="26" w16cid:durableId="2097245557">
    <w:abstractNumId w:val="30"/>
  </w:num>
  <w:num w:numId="27" w16cid:durableId="475149258">
    <w:abstractNumId w:val="22"/>
  </w:num>
  <w:num w:numId="28" w16cid:durableId="313222650">
    <w:abstractNumId w:val="7"/>
  </w:num>
  <w:num w:numId="29" w16cid:durableId="508452645">
    <w:abstractNumId w:val="19"/>
  </w:num>
  <w:num w:numId="30" w16cid:durableId="259265846">
    <w:abstractNumId w:val="13"/>
  </w:num>
  <w:num w:numId="31" w16cid:durableId="390427935">
    <w:abstractNumId w:val="15"/>
  </w:num>
  <w:num w:numId="32" w16cid:durableId="109663610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5FF6"/>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17F5"/>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1D99"/>
    <w:rsid w:val="002866BC"/>
    <w:rsid w:val="0029113C"/>
    <w:rsid w:val="00293A45"/>
    <w:rsid w:val="002A152D"/>
    <w:rsid w:val="002A2ECE"/>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A7B77"/>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2C58"/>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1C67"/>
    <w:rsid w:val="009C5D44"/>
    <w:rsid w:val="009D2E0B"/>
    <w:rsid w:val="009E5020"/>
    <w:rsid w:val="009E70C3"/>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441"/>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5F83"/>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841"/>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4578</Words>
  <Characters>26101</Characters>
  <Application>Microsoft Office Word</Application>
  <DocSecurity>0</DocSecurity>
  <Lines>217</Lines>
  <Paragraphs>61</Paragraphs>
  <ScaleCrop>false</ScaleCrop>
  <Company>UoW Trinity Saint David</Company>
  <LinksUpToDate>false</LinksUpToDate>
  <CharactersWithSpaces>30618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 Pinto</cp:lastModifiedBy>
  <cp:revision>2</cp:revision>
  <cp:lastPrinted>2016-10-24T12:21:00Z</cp:lastPrinted>
  <dcterms:created xsi:type="dcterms:W3CDTF">2026-03-01T15:56:00Z</dcterms:created>
  <dcterms:modified xsi:type="dcterms:W3CDTF">2026-03-01T15:56:00Z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