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33970401"/>
        <w:docPartObj>
          <w:docPartGallery w:val="Cover Pages"/>
          <w:docPartUnique/>
        </w:docPartObj>
      </w:sdtPr>
      <w:sdtContent>
        <w:p w14:paraId="5870AB4F" w14:textId="7B631FC4" w:rsidR="00EA137F" w:rsidRDefault="00EA137F">
          <w:r>
            <w:rPr>
              <w:noProof/>
            </w:rPr>
            <mc:AlternateContent>
              <mc:Choice Requires="wpg">
                <w:drawing>
                  <wp:anchor distT="0" distB="0" distL="114300" distR="114300" simplePos="0" relativeHeight="251662336" behindDoc="0" locked="0" layoutInCell="1" allowOverlap="1" wp14:anchorId="7568D7A1" wp14:editId="522524D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CBBBB99"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6030E90" wp14:editId="6E52AEE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09FA575" w14:textId="65ADA1B4" w:rsidR="00EA137F" w:rsidRDefault="00EA137F">
                                    <w:pPr>
                                      <w:pStyle w:val="NoSpacing"/>
                                      <w:jc w:val="right"/>
                                      <w:rPr>
                                        <w:color w:val="595959" w:themeColor="text1" w:themeTint="A6"/>
                                        <w:sz w:val="28"/>
                                        <w:szCs w:val="28"/>
                                      </w:rPr>
                                    </w:pPr>
                                    <w:r>
                                      <w:rPr>
                                        <w:color w:val="595959" w:themeColor="text1" w:themeTint="A6"/>
                                        <w:sz w:val="28"/>
                                        <w:szCs w:val="28"/>
                                      </w:rPr>
                                      <w:t>George Atkins (P144281)</w:t>
                                    </w:r>
                                  </w:p>
                                </w:sdtContent>
                              </w:sdt>
                              <w:p w14:paraId="679B555D" w14:textId="5A5F6BF5" w:rsidR="00EA137F"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7656FD">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6030E90"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09FA575" w14:textId="65ADA1B4" w:rsidR="00EA137F" w:rsidRDefault="00EA137F">
                              <w:pPr>
                                <w:pStyle w:val="NoSpacing"/>
                                <w:jc w:val="right"/>
                                <w:rPr>
                                  <w:color w:val="595959" w:themeColor="text1" w:themeTint="A6"/>
                                  <w:sz w:val="28"/>
                                  <w:szCs w:val="28"/>
                                </w:rPr>
                              </w:pPr>
                              <w:r>
                                <w:rPr>
                                  <w:color w:val="595959" w:themeColor="text1" w:themeTint="A6"/>
                                  <w:sz w:val="28"/>
                                  <w:szCs w:val="28"/>
                                </w:rPr>
                                <w:t>George Atkins (P144281)</w:t>
                              </w:r>
                            </w:p>
                          </w:sdtContent>
                        </w:sdt>
                        <w:p w14:paraId="679B555D" w14:textId="5A5F6BF5" w:rsidR="00EA137F"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7656FD">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50DF424" wp14:editId="335C09E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E711CB" w14:textId="3F3D2362" w:rsidR="00EA137F" w:rsidRDefault="00EA137F">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50DF424"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FE711CB" w14:textId="3F3D2362" w:rsidR="00EA137F" w:rsidRDefault="00EA137F">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CF3DFDE" wp14:editId="62E02D6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F5CBF2" w14:textId="0B04211E" w:rsidR="00EA137F"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656FD">
                                      <w:rPr>
                                        <w:caps/>
                                        <w:color w:val="4472C4" w:themeColor="accent1"/>
                                        <w:sz w:val="64"/>
                                        <w:szCs w:val="64"/>
                                      </w:rPr>
                                      <w:t xml:space="preserve">Remote sensing </w:t>
                                    </w:r>
                                    <w:r w:rsidR="005A4C5E">
                                      <w:rPr>
                                        <w:caps/>
                                        <w:color w:val="4472C4" w:themeColor="accent1"/>
                                        <w:sz w:val="64"/>
                                        <w:szCs w:val="64"/>
                                      </w:rPr>
                                      <w:t>A Littoral Zone Report</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CF3DFDE"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9F5CBF2" w14:textId="0B04211E" w:rsidR="00EA137F"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656FD">
                                <w:rPr>
                                  <w:caps/>
                                  <w:color w:val="4472C4" w:themeColor="accent1"/>
                                  <w:sz w:val="64"/>
                                  <w:szCs w:val="64"/>
                                </w:rPr>
                                <w:t xml:space="preserve">Remote sensing </w:t>
                              </w:r>
                              <w:r w:rsidR="005A4C5E">
                                <w:rPr>
                                  <w:caps/>
                                  <w:color w:val="4472C4" w:themeColor="accent1"/>
                                  <w:sz w:val="64"/>
                                  <w:szCs w:val="64"/>
                                </w:rPr>
                                <w:t>A Littoral Zone Report</w:t>
                              </w:r>
                            </w:sdtContent>
                          </w:sdt>
                        </w:p>
                      </w:txbxContent>
                    </v:textbox>
                    <w10:wrap type="square" anchorx="page" anchory="page"/>
                  </v:shape>
                </w:pict>
              </mc:Fallback>
            </mc:AlternateContent>
          </w:r>
        </w:p>
        <w:p w14:paraId="5155EEBE" w14:textId="4D3A95AB" w:rsidR="00EA137F" w:rsidRDefault="00EA137F">
          <w:r>
            <w:br w:type="page"/>
          </w:r>
        </w:p>
      </w:sdtContent>
    </w:sdt>
    <w:sdt>
      <w:sdtPr>
        <w:rPr>
          <w:rFonts w:asciiTheme="minorHAnsi" w:eastAsiaTheme="minorHAnsi" w:hAnsiTheme="minorHAnsi" w:cstheme="minorBidi"/>
          <w:color w:val="auto"/>
          <w:kern w:val="2"/>
          <w:sz w:val="22"/>
          <w:szCs w:val="22"/>
          <w:lang w:val="en-GB"/>
          <w14:ligatures w14:val="standardContextual"/>
        </w:rPr>
        <w:id w:val="-983394397"/>
        <w:docPartObj>
          <w:docPartGallery w:val="Table of Contents"/>
          <w:docPartUnique/>
        </w:docPartObj>
      </w:sdtPr>
      <w:sdtEndPr>
        <w:rPr>
          <w:b/>
          <w:bCs/>
          <w:noProof/>
        </w:rPr>
      </w:sdtEndPr>
      <w:sdtContent>
        <w:p w14:paraId="33395E70" w14:textId="48EA61A9" w:rsidR="00EA137F" w:rsidRDefault="00EA137F">
          <w:pPr>
            <w:pStyle w:val="TOCHeading"/>
          </w:pPr>
          <w:r>
            <w:t>Contents</w:t>
          </w:r>
        </w:p>
        <w:p w14:paraId="0C87ECE1" w14:textId="688F4C09" w:rsidR="0091163B" w:rsidRDefault="00EA137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4840602" w:history="1">
            <w:r w:rsidR="0091163B" w:rsidRPr="00E06B04">
              <w:rPr>
                <w:rStyle w:val="Hyperlink"/>
                <w:noProof/>
              </w:rPr>
              <w:t>Table of Figures</w:t>
            </w:r>
            <w:r w:rsidR="0091163B">
              <w:rPr>
                <w:noProof/>
                <w:webHidden/>
              </w:rPr>
              <w:tab/>
            </w:r>
            <w:r w:rsidR="0091163B">
              <w:rPr>
                <w:noProof/>
                <w:webHidden/>
              </w:rPr>
              <w:fldChar w:fldCharType="begin"/>
            </w:r>
            <w:r w:rsidR="0091163B">
              <w:rPr>
                <w:noProof/>
                <w:webHidden/>
              </w:rPr>
              <w:instrText xml:space="preserve"> PAGEREF _Toc154840602 \h </w:instrText>
            </w:r>
            <w:r w:rsidR="0091163B">
              <w:rPr>
                <w:noProof/>
                <w:webHidden/>
              </w:rPr>
            </w:r>
            <w:r w:rsidR="0091163B">
              <w:rPr>
                <w:noProof/>
                <w:webHidden/>
              </w:rPr>
              <w:fldChar w:fldCharType="separate"/>
            </w:r>
            <w:r w:rsidR="0091163B">
              <w:rPr>
                <w:noProof/>
                <w:webHidden/>
              </w:rPr>
              <w:t>1</w:t>
            </w:r>
            <w:r w:rsidR="0091163B">
              <w:rPr>
                <w:noProof/>
                <w:webHidden/>
              </w:rPr>
              <w:fldChar w:fldCharType="end"/>
            </w:r>
          </w:hyperlink>
        </w:p>
        <w:p w14:paraId="55973E24" w14:textId="31D84C77" w:rsidR="0091163B" w:rsidRDefault="0091163B">
          <w:pPr>
            <w:pStyle w:val="TOC1"/>
            <w:tabs>
              <w:tab w:val="right" w:leader="dot" w:pos="9016"/>
            </w:tabs>
            <w:rPr>
              <w:rFonts w:eastAsiaTheme="minorEastAsia"/>
              <w:noProof/>
              <w:lang w:eastAsia="en-GB"/>
            </w:rPr>
          </w:pPr>
          <w:hyperlink w:anchor="_Toc154840603" w:history="1">
            <w:r w:rsidRPr="00E06B04">
              <w:rPr>
                <w:rStyle w:val="Hyperlink"/>
                <w:noProof/>
              </w:rPr>
              <w:t>Introduction</w:t>
            </w:r>
            <w:r>
              <w:rPr>
                <w:noProof/>
                <w:webHidden/>
              </w:rPr>
              <w:tab/>
            </w:r>
            <w:r>
              <w:rPr>
                <w:noProof/>
                <w:webHidden/>
              </w:rPr>
              <w:fldChar w:fldCharType="begin"/>
            </w:r>
            <w:r>
              <w:rPr>
                <w:noProof/>
                <w:webHidden/>
              </w:rPr>
              <w:instrText xml:space="preserve"> PAGEREF _Toc154840603 \h </w:instrText>
            </w:r>
            <w:r>
              <w:rPr>
                <w:noProof/>
                <w:webHidden/>
              </w:rPr>
            </w:r>
            <w:r>
              <w:rPr>
                <w:noProof/>
                <w:webHidden/>
              </w:rPr>
              <w:fldChar w:fldCharType="separate"/>
            </w:r>
            <w:r>
              <w:rPr>
                <w:noProof/>
                <w:webHidden/>
              </w:rPr>
              <w:t>1</w:t>
            </w:r>
            <w:r>
              <w:rPr>
                <w:noProof/>
                <w:webHidden/>
              </w:rPr>
              <w:fldChar w:fldCharType="end"/>
            </w:r>
          </w:hyperlink>
        </w:p>
        <w:p w14:paraId="2637DE95" w14:textId="086DA3EF" w:rsidR="0091163B" w:rsidRDefault="0091163B">
          <w:pPr>
            <w:pStyle w:val="TOC1"/>
            <w:tabs>
              <w:tab w:val="right" w:leader="dot" w:pos="9016"/>
            </w:tabs>
            <w:rPr>
              <w:rFonts w:eastAsiaTheme="minorEastAsia"/>
              <w:noProof/>
              <w:lang w:eastAsia="en-GB"/>
            </w:rPr>
          </w:pPr>
          <w:hyperlink w:anchor="_Toc154840604" w:history="1">
            <w:r w:rsidRPr="00E06B04">
              <w:rPr>
                <w:rStyle w:val="Hyperlink"/>
                <w:noProof/>
              </w:rPr>
              <w:t>Approaches to the Problem</w:t>
            </w:r>
            <w:r>
              <w:rPr>
                <w:noProof/>
                <w:webHidden/>
              </w:rPr>
              <w:tab/>
            </w:r>
            <w:r>
              <w:rPr>
                <w:noProof/>
                <w:webHidden/>
              </w:rPr>
              <w:fldChar w:fldCharType="begin"/>
            </w:r>
            <w:r>
              <w:rPr>
                <w:noProof/>
                <w:webHidden/>
              </w:rPr>
              <w:instrText xml:space="preserve"> PAGEREF _Toc154840604 \h </w:instrText>
            </w:r>
            <w:r>
              <w:rPr>
                <w:noProof/>
                <w:webHidden/>
              </w:rPr>
            </w:r>
            <w:r>
              <w:rPr>
                <w:noProof/>
                <w:webHidden/>
              </w:rPr>
              <w:fldChar w:fldCharType="separate"/>
            </w:r>
            <w:r>
              <w:rPr>
                <w:noProof/>
                <w:webHidden/>
              </w:rPr>
              <w:t>1</w:t>
            </w:r>
            <w:r>
              <w:rPr>
                <w:noProof/>
                <w:webHidden/>
              </w:rPr>
              <w:fldChar w:fldCharType="end"/>
            </w:r>
          </w:hyperlink>
        </w:p>
        <w:p w14:paraId="4862C0B6" w14:textId="0907A40B" w:rsidR="0091163B" w:rsidRDefault="0091163B">
          <w:pPr>
            <w:pStyle w:val="TOC2"/>
            <w:tabs>
              <w:tab w:val="right" w:leader="dot" w:pos="9016"/>
            </w:tabs>
            <w:rPr>
              <w:rFonts w:eastAsiaTheme="minorEastAsia"/>
              <w:noProof/>
              <w:lang w:eastAsia="en-GB"/>
            </w:rPr>
          </w:pPr>
          <w:hyperlink w:anchor="_Toc154840605" w:history="1">
            <w:r w:rsidRPr="00E06B04">
              <w:rPr>
                <w:rStyle w:val="Hyperlink"/>
                <w:noProof/>
              </w:rPr>
              <w:t>Approach 1 – Satellite</w:t>
            </w:r>
            <w:r>
              <w:rPr>
                <w:noProof/>
                <w:webHidden/>
              </w:rPr>
              <w:tab/>
            </w:r>
            <w:r>
              <w:rPr>
                <w:noProof/>
                <w:webHidden/>
              </w:rPr>
              <w:fldChar w:fldCharType="begin"/>
            </w:r>
            <w:r>
              <w:rPr>
                <w:noProof/>
                <w:webHidden/>
              </w:rPr>
              <w:instrText xml:space="preserve"> PAGEREF _Toc154840605 \h </w:instrText>
            </w:r>
            <w:r>
              <w:rPr>
                <w:noProof/>
                <w:webHidden/>
              </w:rPr>
            </w:r>
            <w:r>
              <w:rPr>
                <w:noProof/>
                <w:webHidden/>
              </w:rPr>
              <w:fldChar w:fldCharType="separate"/>
            </w:r>
            <w:r>
              <w:rPr>
                <w:noProof/>
                <w:webHidden/>
              </w:rPr>
              <w:t>1</w:t>
            </w:r>
            <w:r>
              <w:rPr>
                <w:noProof/>
                <w:webHidden/>
              </w:rPr>
              <w:fldChar w:fldCharType="end"/>
            </w:r>
          </w:hyperlink>
        </w:p>
        <w:p w14:paraId="0F87E401" w14:textId="488AD94F" w:rsidR="0091163B" w:rsidRDefault="0091163B">
          <w:pPr>
            <w:pStyle w:val="TOC2"/>
            <w:tabs>
              <w:tab w:val="right" w:leader="dot" w:pos="9016"/>
            </w:tabs>
            <w:rPr>
              <w:rFonts w:eastAsiaTheme="minorEastAsia"/>
              <w:noProof/>
              <w:lang w:eastAsia="en-GB"/>
            </w:rPr>
          </w:pPr>
          <w:hyperlink w:anchor="_Toc154840606" w:history="1">
            <w:r w:rsidRPr="00E06B04">
              <w:rPr>
                <w:rStyle w:val="Hyperlink"/>
                <w:noProof/>
              </w:rPr>
              <w:t>Approach 2 – Aircraft</w:t>
            </w:r>
            <w:r>
              <w:rPr>
                <w:noProof/>
                <w:webHidden/>
              </w:rPr>
              <w:tab/>
            </w:r>
            <w:r>
              <w:rPr>
                <w:noProof/>
                <w:webHidden/>
              </w:rPr>
              <w:fldChar w:fldCharType="begin"/>
            </w:r>
            <w:r>
              <w:rPr>
                <w:noProof/>
                <w:webHidden/>
              </w:rPr>
              <w:instrText xml:space="preserve"> PAGEREF _Toc154840606 \h </w:instrText>
            </w:r>
            <w:r>
              <w:rPr>
                <w:noProof/>
                <w:webHidden/>
              </w:rPr>
            </w:r>
            <w:r>
              <w:rPr>
                <w:noProof/>
                <w:webHidden/>
              </w:rPr>
              <w:fldChar w:fldCharType="separate"/>
            </w:r>
            <w:r>
              <w:rPr>
                <w:noProof/>
                <w:webHidden/>
              </w:rPr>
              <w:t>2</w:t>
            </w:r>
            <w:r>
              <w:rPr>
                <w:noProof/>
                <w:webHidden/>
              </w:rPr>
              <w:fldChar w:fldCharType="end"/>
            </w:r>
          </w:hyperlink>
        </w:p>
        <w:p w14:paraId="6B42C4B1" w14:textId="00A82C4B" w:rsidR="0091163B" w:rsidRDefault="0091163B">
          <w:pPr>
            <w:pStyle w:val="TOC2"/>
            <w:tabs>
              <w:tab w:val="right" w:leader="dot" w:pos="9016"/>
            </w:tabs>
            <w:rPr>
              <w:rFonts w:eastAsiaTheme="minorEastAsia"/>
              <w:noProof/>
              <w:lang w:eastAsia="en-GB"/>
            </w:rPr>
          </w:pPr>
          <w:hyperlink w:anchor="_Toc154840607" w:history="1">
            <w:r w:rsidRPr="00E06B04">
              <w:rPr>
                <w:rStyle w:val="Hyperlink"/>
                <w:noProof/>
              </w:rPr>
              <w:t>Approach 3 – Drone</w:t>
            </w:r>
            <w:r>
              <w:rPr>
                <w:noProof/>
                <w:webHidden/>
              </w:rPr>
              <w:tab/>
            </w:r>
            <w:r>
              <w:rPr>
                <w:noProof/>
                <w:webHidden/>
              </w:rPr>
              <w:fldChar w:fldCharType="begin"/>
            </w:r>
            <w:r>
              <w:rPr>
                <w:noProof/>
                <w:webHidden/>
              </w:rPr>
              <w:instrText xml:space="preserve"> PAGEREF _Toc154840607 \h </w:instrText>
            </w:r>
            <w:r>
              <w:rPr>
                <w:noProof/>
                <w:webHidden/>
              </w:rPr>
            </w:r>
            <w:r>
              <w:rPr>
                <w:noProof/>
                <w:webHidden/>
              </w:rPr>
              <w:fldChar w:fldCharType="separate"/>
            </w:r>
            <w:r>
              <w:rPr>
                <w:noProof/>
                <w:webHidden/>
              </w:rPr>
              <w:t>3</w:t>
            </w:r>
            <w:r>
              <w:rPr>
                <w:noProof/>
                <w:webHidden/>
              </w:rPr>
              <w:fldChar w:fldCharType="end"/>
            </w:r>
          </w:hyperlink>
        </w:p>
        <w:p w14:paraId="7B809B54" w14:textId="5C2FCBBF" w:rsidR="0091163B" w:rsidRDefault="0091163B">
          <w:pPr>
            <w:pStyle w:val="TOC1"/>
            <w:tabs>
              <w:tab w:val="right" w:leader="dot" w:pos="9016"/>
            </w:tabs>
            <w:rPr>
              <w:rFonts w:eastAsiaTheme="minorEastAsia"/>
              <w:noProof/>
              <w:lang w:eastAsia="en-GB"/>
            </w:rPr>
          </w:pPr>
          <w:hyperlink w:anchor="_Toc154840608" w:history="1">
            <w:r w:rsidRPr="00E06B04">
              <w:rPr>
                <w:rStyle w:val="Hyperlink"/>
                <w:noProof/>
              </w:rPr>
              <w:t>Recommendation</w:t>
            </w:r>
            <w:r>
              <w:rPr>
                <w:noProof/>
                <w:webHidden/>
              </w:rPr>
              <w:tab/>
            </w:r>
            <w:r>
              <w:rPr>
                <w:noProof/>
                <w:webHidden/>
              </w:rPr>
              <w:fldChar w:fldCharType="begin"/>
            </w:r>
            <w:r>
              <w:rPr>
                <w:noProof/>
                <w:webHidden/>
              </w:rPr>
              <w:instrText xml:space="preserve"> PAGEREF _Toc154840608 \h </w:instrText>
            </w:r>
            <w:r>
              <w:rPr>
                <w:noProof/>
                <w:webHidden/>
              </w:rPr>
            </w:r>
            <w:r>
              <w:rPr>
                <w:noProof/>
                <w:webHidden/>
              </w:rPr>
              <w:fldChar w:fldCharType="separate"/>
            </w:r>
            <w:r>
              <w:rPr>
                <w:noProof/>
                <w:webHidden/>
              </w:rPr>
              <w:t>4</w:t>
            </w:r>
            <w:r>
              <w:rPr>
                <w:noProof/>
                <w:webHidden/>
              </w:rPr>
              <w:fldChar w:fldCharType="end"/>
            </w:r>
          </w:hyperlink>
        </w:p>
        <w:p w14:paraId="0FD3EE6A" w14:textId="02EE7F15" w:rsidR="0091163B" w:rsidRDefault="0091163B">
          <w:pPr>
            <w:pStyle w:val="TOC1"/>
            <w:tabs>
              <w:tab w:val="right" w:leader="dot" w:pos="9016"/>
            </w:tabs>
            <w:rPr>
              <w:rFonts w:eastAsiaTheme="minorEastAsia"/>
              <w:noProof/>
              <w:lang w:eastAsia="en-GB"/>
            </w:rPr>
          </w:pPr>
          <w:hyperlink w:anchor="_Toc154840609" w:history="1">
            <w:r w:rsidRPr="00E06B04">
              <w:rPr>
                <w:rStyle w:val="Hyperlink"/>
                <w:noProof/>
              </w:rPr>
              <w:t>Data Processing</w:t>
            </w:r>
            <w:r>
              <w:rPr>
                <w:noProof/>
                <w:webHidden/>
              </w:rPr>
              <w:tab/>
            </w:r>
            <w:r>
              <w:rPr>
                <w:noProof/>
                <w:webHidden/>
              </w:rPr>
              <w:fldChar w:fldCharType="begin"/>
            </w:r>
            <w:r>
              <w:rPr>
                <w:noProof/>
                <w:webHidden/>
              </w:rPr>
              <w:instrText xml:space="preserve"> PAGEREF _Toc154840609 \h </w:instrText>
            </w:r>
            <w:r>
              <w:rPr>
                <w:noProof/>
                <w:webHidden/>
              </w:rPr>
            </w:r>
            <w:r>
              <w:rPr>
                <w:noProof/>
                <w:webHidden/>
              </w:rPr>
              <w:fldChar w:fldCharType="separate"/>
            </w:r>
            <w:r>
              <w:rPr>
                <w:noProof/>
                <w:webHidden/>
              </w:rPr>
              <w:t>4</w:t>
            </w:r>
            <w:r>
              <w:rPr>
                <w:noProof/>
                <w:webHidden/>
              </w:rPr>
              <w:fldChar w:fldCharType="end"/>
            </w:r>
          </w:hyperlink>
        </w:p>
        <w:p w14:paraId="506E0697" w14:textId="51BAB99B" w:rsidR="0091163B" w:rsidRDefault="0091163B">
          <w:pPr>
            <w:pStyle w:val="TOC2"/>
            <w:tabs>
              <w:tab w:val="right" w:leader="dot" w:pos="9016"/>
            </w:tabs>
            <w:rPr>
              <w:rFonts w:eastAsiaTheme="minorEastAsia"/>
              <w:noProof/>
              <w:lang w:eastAsia="en-GB"/>
            </w:rPr>
          </w:pPr>
          <w:hyperlink w:anchor="_Toc154840610" w:history="1">
            <w:r w:rsidRPr="00E06B04">
              <w:rPr>
                <w:rStyle w:val="Hyperlink"/>
                <w:noProof/>
              </w:rPr>
              <w:t>Georeferencing</w:t>
            </w:r>
            <w:r>
              <w:rPr>
                <w:noProof/>
                <w:webHidden/>
              </w:rPr>
              <w:tab/>
            </w:r>
            <w:r>
              <w:rPr>
                <w:noProof/>
                <w:webHidden/>
              </w:rPr>
              <w:fldChar w:fldCharType="begin"/>
            </w:r>
            <w:r>
              <w:rPr>
                <w:noProof/>
                <w:webHidden/>
              </w:rPr>
              <w:instrText xml:space="preserve"> PAGEREF _Toc154840610 \h </w:instrText>
            </w:r>
            <w:r>
              <w:rPr>
                <w:noProof/>
                <w:webHidden/>
              </w:rPr>
            </w:r>
            <w:r>
              <w:rPr>
                <w:noProof/>
                <w:webHidden/>
              </w:rPr>
              <w:fldChar w:fldCharType="separate"/>
            </w:r>
            <w:r>
              <w:rPr>
                <w:noProof/>
                <w:webHidden/>
              </w:rPr>
              <w:t>4</w:t>
            </w:r>
            <w:r>
              <w:rPr>
                <w:noProof/>
                <w:webHidden/>
              </w:rPr>
              <w:fldChar w:fldCharType="end"/>
            </w:r>
          </w:hyperlink>
        </w:p>
        <w:p w14:paraId="27FF9D88" w14:textId="60C58757" w:rsidR="0091163B" w:rsidRDefault="0091163B">
          <w:pPr>
            <w:pStyle w:val="TOC1"/>
            <w:tabs>
              <w:tab w:val="right" w:leader="dot" w:pos="9016"/>
            </w:tabs>
            <w:rPr>
              <w:rFonts w:eastAsiaTheme="minorEastAsia"/>
              <w:noProof/>
              <w:lang w:eastAsia="en-GB"/>
            </w:rPr>
          </w:pPr>
          <w:hyperlink w:anchor="_Toc154840611" w:history="1">
            <w:r w:rsidRPr="00E06B04">
              <w:rPr>
                <w:rStyle w:val="Hyperlink"/>
                <w:noProof/>
              </w:rPr>
              <w:t>References</w:t>
            </w:r>
            <w:r>
              <w:rPr>
                <w:noProof/>
                <w:webHidden/>
              </w:rPr>
              <w:tab/>
            </w:r>
            <w:r>
              <w:rPr>
                <w:noProof/>
                <w:webHidden/>
              </w:rPr>
              <w:fldChar w:fldCharType="begin"/>
            </w:r>
            <w:r>
              <w:rPr>
                <w:noProof/>
                <w:webHidden/>
              </w:rPr>
              <w:instrText xml:space="preserve"> PAGEREF _Toc154840611 \h </w:instrText>
            </w:r>
            <w:r>
              <w:rPr>
                <w:noProof/>
                <w:webHidden/>
              </w:rPr>
            </w:r>
            <w:r>
              <w:rPr>
                <w:noProof/>
                <w:webHidden/>
              </w:rPr>
              <w:fldChar w:fldCharType="separate"/>
            </w:r>
            <w:r>
              <w:rPr>
                <w:noProof/>
                <w:webHidden/>
              </w:rPr>
              <w:t>5</w:t>
            </w:r>
            <w:r>
              <w:rPr>
                <w:noProof/>
                <w:webHidden/>
              </w:rPr>
              <w:fldChar w:fldCharType="end"/>
            </w:r>
          </w:hyperlink>
        </w:p>
        <w:p w14:paraId="3AE8AF34" w14:textId="144B399C" w:rsidR="00EA137F" w:rsidRDefault="00EA137F">
          <w:r>
            <w:rPr>
              <w:b/>
              <w:bCs/>
              <w:noProof/>
            </w:rPr>
            <w:fldChar w:fldCharType="end"/>
          </w:r>
        </w:p>
      </w:sdtContent>
    </w:sdt>
    <w:p w14:paraId="3DA0C404" w14:textId="33817619" w:rsidR="00462E9B" w:rsidRDefault="00462E9B" w:rsidP="00EA137F">
      <w:pPr>
        <w:pStyle w:val="Heading1"/>
      </w:pPr>
      <w:bookmarkStart w:id="0" w:name="_Toc154840602"/>
      <w:r>
        <w:t>Table of Figures</w:t>
      </w:r>
      <w:bookmarkEnd w:id="0"/>
    </w:p>
    <w:p w14:paraId="464FAAEA" w14:textId="6A4CBF47" w:rsidR="00884767" w:rsidRDefault="00462E9B">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54756471" w:history="1">
        <w:r w:rsidR="00884767" w:rsidRPr="00910232">
          <w:rPr>
            <w:rStyle w:val="Hyperlink"/>
            <w:noProof/>
          </w:rPr>
          <w:t>Figure 1 - Aerial Photograph of Trenches</w:t>
        </w:r>
        <w:r w:rsidR="00884767">
          <w:rPr>
            <w:noProof/>
            <w:webHidden/>
          </w:rPr>
          <w:tab/>
        </w:r>
        <w:r w:rsidR="00884767">
          <w:rPr>
            <w:noProof/>
            <w:webHidden/>
          </w:rPr>
          <w:fldChar w:fldCharType="begin"/>
        </w:r>
        <w:r w:rsidR="00884767">
          <w:rPr>
            <w:noProof/>
            <w:webHidden/>
          </w:rPr>
          <w:instrText xml:space="preserve"> PAGEREF _Toc154756471 \h </w:instrText>
        </w:r>
        <w:r w:rsidR="00884767">
          <w:rPr>
            <w:noProof/>
            <w:webHidden/>
          </w:rPr>
        </w:r>
        <w:r w:rsidR="00884767">
          <w:rPr>
            <w:noProof/>
            <w:webHidden/>
          </w:rPr>
          <w:fldChar w:fldCharType="separate"/>
        </w:r>
        <w:r w:rsidR="00884767">
          <w:rPr>
            <w:noProof/>
            <w:webHidden/>
          </w:rPr>
          <w:t>2</w:t>
        </w:r>
        <w:r w:rsidR="00884767">
          <w:rPr>
            <w:noProof/>
            <w:webHidden/>
          </w:rPr>
          <w:fldChar w:fldCharType="end"/>
        </w:r>
      </w:hyperlink>
    </w:p>
    <w:p w14:paraId="795CA341" w14:textId="24F8393C" w:rsidR="00884767" w:rsidRDefault="00000000">
      <w:pPr>
        <w:pStyle w:val="TableofFigures"/>
        <w:tabs>
          <w:tab w:val="right" w:leader="dot" w:pos="9016"/>
        </w:tabs>
        <w:rPr>
          <w:rFonts w:eastAsiaTheme="minorEastAsia"/>
          <w:noProof/>
          <w:lang w:eastAsia="en-GB"/>
        </w:rPr>
      </w:pPr>
      <w:hyperlink w:anchor="_Toc154756472" w:history="1">
        <w:r w:rsidR="00884767" w:rsidRPr="00910232">
          <w:rPr>
            <w:rStyle w:val="Hyperlink"/>
            <w:noProof/>
          </w:rPr>
          <w:t>Figure 2 – Example of LiDAR image captured from aircraft</w:t>
        </w:r>
        <w:r w:rsidR="00884767">
          <w:rPr>
            <w:noProof/>
            <w:webHidden/>
          </w:rPr>
          <w:tab/>
        </w:r>
        <w:r w:rsidR="00884767">
          <w:rPr>
            <w:noProof/>
            <w:webHidden/>
          </w:rPr>
          <w:fldChar w:fldCharType="begin"/>
        </w:r>
        <w:r w:rsidR="00884767">
          <w:rPr>
            <w:noProof/>
            <w:webHidden/>
          </w:rPr>
          <w:instrText xml:space="preserve"> PAGEREF _Toc154756472 \h </w:instrText>
        </w:r>
        <w:r w:rsidR="00884767">
          <w:rPr>
            <w:noProof/>
            <w:webHidden/>
          </w:rPr>
        </w:r>
        <w:r w:rsidR="00884767">
          <w:rPr>
            <w:noProof/>
            <w:webHidden/>
          </w:rPr>
          <w:fldChar w:fldCharType="separate"/>
        </w:r>
        <w:r w:rsidR="00884767">
          <w:rPr>
            <w:noProof/>
            <w:webHidden/>
          </w:rPr>
          <w:t>3</w:t>
        </w:r>
        <w:r w:rsidR="00884767">
          <w:rPr>
            <w:noProof/>
            <w:webHidden/>
          </w:rPr>
          <w:fldChar w:fldCharType="end"/>
        </w:r>
      </w:hyperlink>
    </w:p>
    <w:p w14:paraId="7146BE8C" w14:textId="71EFE30E" w:rsidR="00462E9B" w:rsidRPr="00462E9B" w:rsidRDefault="00462E9B" w:rsidP="00462E9B">
      <w:r>
        <w:fldChar w:fldCharType="end"/>
      </w:r>
    </w:p>
    <w:p w14:paraId="7D908C7B" w14:textId="0E1B0523" w:rsidR="00E57801" w:rsidRDefault="00EA137F" w:rsidP="00EA137F">
      <w:pPr>
        <w:pStyle w:val="Heading1"/>
      </w:pPr>
      <w:bookmarkStart w:id="1" w:name="_Toc154840603"/>
      <w:r>
        <w:t>Introduction</w:t>
      </w:r>
      <w:bookmarkEnd w:id="1"/>
    </w:p>
    <w:p w14:paraId="5B56CFE6" w14:textId="7C8E722C" w:rsidR="00861A75" w:rsidRDefault="00861A75" w:rsidP="00861A75">
      <w:r>
        <w:t>A data set for a littoral zone in a friendly urban area is required. The data required includes</w:t>
      </w:r>
      <w:r w:rsidRPr="00861A75">
        <w:t xml:space="preserve"> </w:t>
      </w:r>
      <w:r>
        <w:t>t</w:t>
      </w:r>
      <w:r w:rsidRPr="00861A75">
        <w:t>he topography of the area above the neap lowest astronomical tide chart datum, including local structures and accessways within 250 metres of the mean sea level to a resolution of 15cm.</w:t>
      </w:r>
    </w:p>
    <w:p w14:paraId="15495662" w14:textId="77777777" w:rsidR="00FF70F3" w:rsidRDefault="00861A75" w:rsidP="00861A75">
      <w:r>
        <w:t xml:space="preserve">This report shall discuss three approaches to capturing the required data and the </w:t>
      </w:r>
      <w:r w:rsidR="007978DD" w:rsidRPr="007978DD">
        <w:t>advantages and disadvantages of each</w:t>
      </w:r>
      <w:r w:rsidR="007978DD">
        <w:t xml:space="preserve"> approach. </w:t>
      </w:r>
    </w:p>
    <w:p w14:paraId="5D4B029D" w14:textId="6C1C5081" w:rsidR="00861A75" w:rsidRDefault="007978DD" w:rsidP="00861A75">
      <w:r>
        <w:t>A recommendation for the most appropriate approach shall then be made in light of advantages and disadvantages.</w:t>
      </w:r>
    </w:p>
    <w:p w14:paraId="0ADB4187" w14:textId="1137C1B7" w:rsidR="00FF70F3" w:rsidRPr="00861A75" w:rsidRDefault="00FF70F3" w:rsidP="00861A75">
      <w:r>
        <w:t xml:space="preserve">Finally a </w:t>
      </w:r>
      <w:r w:rsidRPr="00FF70F3">
        <w:t>description of how the raw data obtained by remote sensing would need to be processed so as to georeference it to Ordnance Survey 1:1250 scale data and to create a digital terrain relief model at the same scale.</w:t>
      </w:r>
    </w:p>
    <w:p w14:paraId="21070A40" w14:textId="647A725D" w:rsidR="00EA137F" w:rsidRDefault="00EA137F" w:rsidP="00EA137F">
      <w:pPr>
        <w:pStyle w:val="Heading1"/>
      </w:pPr>
      <w:bookmarkStart w:id="2" w:name="_Toc154840604"/>
      <w:r>
        <w:t>Approaches to the Problem</w:t>
      </w:r>
      <w:bookmarkEnd w:id="2"/>
    </w:p>
    <w:p w14:paraId="6B677BCB" w14:textId="0E056C63" w:rsidR="006E1681" w:rsidRPr="006E1681" w:rsidRDefault="006E1681" w:rsidP="00EA137F">
      <w:r w:rsidRPr="006E1681">
        <w:t>There are three</w:t>
      </w:r>
      <w:r>
        <w:t xml:space="preserve"> approaches to remotely sensing the data required that this report shall consider and discuss. The first is using a satellite, the second is utilising an aircraft and third is the use of an unmanned aerial vehicle, or drone.</w:t>
      </w:r>
    </w:p>
    <w:p w14:paraId="6D0A0271" w14:textId="4882574A" w:rsidR="00EA137F" w:rsidRDefault="00EA137F" w:rsidP="00EA137F">
      <w:pPr>
        <w:pStyle w:val="Heading2"/>
      </w:pPr>
      <w:bookmarkStart w:id="3" w:name="_Toc154840605"/>
      <w:r>
        <w:t>Approach 1 – Satellite</w:t>
      </w:r>
      <w:bookmarkEnd w:id="3"/>
    </w:p>
    <w:p w14:paraId="40D1AE45" w14:textId="162CECEC" w:rsidR="00EA137F" w:rsidRDefault="005E14D4" w:rsidP="00EA137F">
      <w:r w:rsidRPr="005E14D4">
        <w:t>Satellites can be placed in several types of orbits around Earth. The three common classes of orbits are low-Earth orbit</w:t>
      </w:r>
      <w:r>
        <w:t xml:space="preserve">, </w:t>
      </w:r>
      <w:r w:rsidRPr="005E14D4">
        <w:t>medium-Earth orbit and high-Earth orbit</w:t>
      </w:r>
      <w:r>
        <w:t>.</w:t>
      </w:r>
      <w:r w:rsidRPr="005E14D4">
        <w:t xml:space="preserve"> Satellites orbiting at 35,786 km are at an altitude at which their orbital speed matches the planet's rotation, and are in what is called geosynchronous orbit (GSO).</w:t>
      </w:r>
      <w:r>
        <w:t xml:space="preserve"> </w:t>
      </w:r>
      <w:sdt>
        <w:sdtPr>
          <w:id w:val="-375389145"/>
          <w:citation/>
        </w:sdtPr>
        <w:sdtContent>
          <w:r>
            <w:fldChar w:fldCharType="begin"/>
          </w:r>
          <w:r>
            <w:instrText xml:space="preserve"> CITATION NAS23 \l 2057 </w:instrText>
          </w:r>
          <w:r>
            <w:fldChar w:fldCharType="separate"/>
          </w:r>
          <w:r w:rsidR="008E5A96" w:rsidRPr="008E5A96">
            <w:rPr>
              <w:noProof/>
            </w:rPr>
            <w:t>[1]</w:t>
          </w:r>
          <w:r>
            <w:fldChar w:fldCharType="end"/>
          </w:r>
        </w:sdtContent>
      </w:sdt>
      <w:r>
        <w:t xml:space="preserve"> Low earth and geosynchronous orbits would be best suited to the task at hand as they are closer to the Earth than medium and high earth orbits, which may suffer a </w:t>
      </w:r>
      <w:r>
        <w:lastRenderedPageBreak/>
        <w:t xml:space="preserve">loss of resolution due to being further away. The lower orbits are also able to </w:t>
      </w:r>
      <w:r w:rsidR="00EB2500">
        <w:t xml:space="preserve">capture </w:t>
      </w:r>
      <w:r>
        <w:t>data more rapidly than higher satellites.</w:t>
      </w:r>
    </w:p>
    <w:p w14:paraId="6A6A9103" w14:textId="7520EDC7" w:rsidR="00E671F6" w:rsidRDefault="00E671F6" w:rsidP="00EA137F">
      <w:r>
        <w:t>Several types of sensor can be fitted to satellites which enable them to capture the data required, including</w:t>
      </w:r>
      <w:r w:rsidR="00042AF6">
        <w:t xml:space="preserve"> the </w:t>
      </w:r>
      <w:r w:rsidR="00042AF6" w:rsidRPr="00042AF6">
        <w:t>Advanced Topographic Laser Altimeter System</w:t>
      </w:r>
      <w:r w:rsidR="00042AF6">
        <w:t xml:space="preserve"> (ATLAS) </w:t>
      </w:r>
      <w:r w:rsidR="008D37EA">
        <w:t xml:space="preserve">which </w:t>
      </w:r>
      <w:r w:rsidR="008D37EA" w:rsidRPr="008D37EA">
        <w:t>can detect shallow water features such as coral reefs and ocean waves.</w:t>
      </w:r>
      <w:r w:rsidR="008D37EA">
        <w:t xml:space="preserve"> </w:t>
      </w:r>
      <w:sdt>
        <w:sdtPr>
          <w:id w:val="1429700435"/>
          <w:citation/>
        </w:sdtPr>
        <w:sdtContent>
          <w:r w:rsidR="008D37EA">
            <w:fldChar w:fldCharType="begin"/>
          </w:r>
          <w:r w:rsidR="008D37EA">
            <w:instrText xml:space="preserve"> CITATION NAS231 \l 2057 </w:instrText>
          </w:r>
          <w:r w:rsidR="008D37EA">
            <w:fldChar w:fldCharType="separate"/>
          </w:r>
          <w:r w:rsidR="008E5A96" w:rsidRPr="008E5A96">
            <w:rPr>
              <w:noProof/>
            </w:rPr>
            <w:t>[2]</w:t>
          </w:r>
          <w:r w:rsidR="008D37EA">
            <w:fldChar w:fldCharType="end"/>
          </w:r>
        </w:sdtContent>
      </w:sdt>
      <w:r w:rsidR="0003066C">
        <w:t xml:space="preserve"> which would be useful for mapping the </w:t>
      </w:r>
      <w:r w:rsidR="00886134">
        <w:t xml:space="preserve">littoral zone required. And also the </w:t>
      </w:r>
      <w:r w:rsidR="00886134" w:rsidRPr="00886134">
        <w:t>Geoscience Laser Altimeter System (GLAS)</w:t>
      </w:r>
      <w:r w:rsidR="00886134">
        <w:t xml:space="preserve"> which provides data on global topography. These are just two examples of sensors which can be fitted to satellites. The reality is that if there is a need for data to be captured on earth, there is probably a satellite sensor that is capable of capturing it. </w:t>
      </w:r>
      <w:r w:rsidR="005807DC">
        <w:t>This means that the satellite method would be able to capture the topographical data required.</w:t>
      </w:r>
    </w:p>
    <w:p w14:paraId="47BEF086" w14:textId="342F9A52" w:rsidR="00EB2500" w:rsidRDefault="00EB2500" w:rsidP="00EA137F">
      <w:r>
        <w:t>One of the major disadvantages of using satellites to remotely capture data is the cost of getting the satellite into space</w:t>
      </w:r>
      <w:r w:rsidR="003E7A0E">
        <w:t xml:space="preserve">. With a cost of between 2000$ and 20,000$ per Kg </w:t>
      </w:r>
      <w:sdt>
        <w:sdtPr>
          <w:id w:val="-1288120393"/>
          <w:citation/>
        </w:sdtPr>
        <w:sdtContent>
          <w:r w:rsidR="003E7A0E">
            <w:fldChar w:fldCharType="begin"/>
          </w:r>
          <w:r w:rsidR="003E7A0E">
            <w:instrText xml:space="preserve"> CITATION htt1 \l 2057 </w:instrText>
          </w:r>
          <w:r w:rsidR="003E7A0E">
            <w:fldChar w:fldCharType="separate"/>
          </w:r>
          <w:r w:rsidR="008E5A96" w:rsidRPr="008E5A96">
            <w:rPr>
              <w:noProof/>
            </w:rPr>
            <w:t>[3]</w:t>
          </w:r>
          <w:r w:rsidR="003E7A0E">
            <w:fldChar w:fldCharType="end"/>
          </w:r>
        </w:sdtContent>
      </w:sdt>
      <w:r w:rsidR="003E7A0E">
        <w:t xml:space="preserve"> it would be quite expensive to put a satellite into the orbit required for this small survey. Another consideration is whether this satellite could be used in the future for any other tasks, or if it shall be used purely for conducting this survey as the cost vs benefit needs to be considered. </w:t>
      </w:r>
    </w:p>
    <w:p w14:paraId="67CDE436" w14:textId="41BFEF81" w:rsidR="00EA137F" w:rsidRDefault="00EA137F" w:rsidP="00EA137F">
      <w:pPr>
        <w:pStyle w:val="Heading2"/>
      </w:pPr>
      <w:bookmarkStart w:id="4" w:name="_Toc154840606"/>
      <w:r>
        <w:t>Approach 2 – Aircraft</w:t>
      </w:r>
      <w:bookmarkEnd w:id="4"/>
    </w:p>
    <w:p w14:paraId="1A5D5407" w14:textId="1D3DE176" w:rsidR="00EA137F" w:rsidRDefault="00462E9B" w:rsidP="00EA137F">
      <w:r>
        <w:t>Manned aircraft have been used to remotely capture data since</w:t>
      </w:r>
      <w:r w:rsidR="005807DC">
        <w:t xml:space="preserve"> at least</w:t>
      </w:r>
      <w:r>
        <w:t xml:space="preserve"> the first world war, with spy planes flying sorties over trenches taking photographs, with successful results</w:t>
      </w:r>
      <w:r w:rsidR="001469F8">
        <w:t>,</w:t>
      </w:r>
      <w:r>
        <w:t xml:space="preserve"> see figure</w:t>
      </w:r>
      <w:r w:rsidR="001469F8">
        <w:t xml:space="preserve"> 1</w:t>
      </w:r>
      <w:r>
        <w:t>.</w:t>
      </w:r>
      <w:sdt>
        <w:sdtPr>
          <w:id w:val="782227609"/>
          <w:citation/>
        </w:sdtPr>
        <w:sdtContent>
          <w:r w:rsidR="001469F8">
            <w:fldChar w:fldCharType="begin"/>
          </w:r>
          <w:r w:rsidR="001469F8">
            <w:instrText xml:space="preserve">CITATION htt \l 2057 </w:instrText>
          </w:r>
          <w:r w:rsidR="001469F8">
            <w:fldChar w:fldCharType="separate"/>
          </w:r>
          <w:r w:rsidR="008E5A96">
            <w:rPr>
              <w:noProof/>
            </w:rPr>
            <w:t xml:space="preserve"> </w:t>
          </w:r>
          <w:r w:rsidR="008E5A96" w:rsidRPr="008E5A96">
            <w:rPr>
              <w:noProof/>
            </w:rPr>
            <w:t>[4]</w:t>
          </w:r>
          <w:r w:rsidR="001469F8">
            <w:fldChar w:fldCharType="end"/>
          </w:r>
        </w:sdtContent>
      </w:sdt>
    </w:p>
    <w:p w14:paraId="2ABAE805" w14:textId="77777777" w:rsidR="00462E9B" w:rsidRDefault="00462E9B" w:rsidP="00462E9B">
      <w:pPr>
        <w:keepNext/>
      </w:pPr>
      <w:r>
        <w:rPr>
          <w:noProof/>
        </w:rPr>
        <w:drawing>
          <wp:inline distT="0" distB="0" distL="0" distR="0" wp14:anchorId="26117D12" wp14:editId="05FF02D2">
            <wp:extent cx="4267200" cy="3019425"/>
            <wp:effectExtent l="0" t="0" r="0" b="9525"/>
            <wp:docPr id="1026444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67200" cy="3019425"/>
                    </a:xfrm>
                    <a:prstGeom prst="rect">
                      <a:avLst/>
                    </a:prstGeom>
                    <a:noFill/>
                  </pic:spPr>
                </pic:pic>
              </a:graphicData>
            </a:graphic>
          </wp:inline>
        </w:drawing>
      </w:r>
    </w:p>
    <w:p w14:paraId="3BC37D08" w14:textId="56E84C97" w:rsidR="00462E9B" w:rsidRDefault="00462E9B" w:rsidP="00462E9B">
      <w:pPr>
        <w:pStyle w:val="Caption"/>
      </w:pPr>
      <w:bookmarkStart w:id="5" w:name="_Toc154756471"/>
      <w:r>
        <w:t xml:space="preserve">Figure </w:t>
      </w:r>
      <w:fldSimple w:instr=" SEQ Figure \* ARABIC ">
        <w:r w:rsidR="00570002">
          <w:rPr>
            <w:noProof/>
          </w:rPr>
          <w:t>1</w:t>
        </w:r>
      </w:fldSimple>
      <w:r>
        <w:t xml:space="preserve"> - Aerial Photograph of Trenches</w:t>
      </w:r>
      <w:bookmarkEnd w:id="5"/>
    </w:p>
    <w:p w14:paraId="377DBC4B" w14:textId="7CE67DE8" w:rsidR="001469F8" w:rsidRDefault="005807DC" w:rsidP="001469F8">
      <w:r>
        <w:t>This sort of image will be able to identify structures and features on the ground (such as trenches) but due to the 2D image produced, it may be difficult to discern topography and certainly impossible to map it accurately.</w:t>
      </w:r>
    </w:p>
    <w:p w14:paraId="1AFC46A7" w14:textId="0EECDD38" w:rsidR="00570002" w:rsidRDefault="00570002" w:rsidP="001469F8">
      <w:r>
        <w:t xml:space="preserve">A more modern method of remote sensing using manned aircraft is to fit the aircraft with a </w:t>
      </w:r>
      <w:r w:rsidR="005A4C5E" w:rsidRPr="00570002">
        <w:t>Light Detection and Ranging</w:t>
      </w:r>
      <w:r w:rsidR="005A4C5E">
        <w:t xml:space="preserve"> (</w:t>
      </w:r>
      <w:r>
        <w:t>LiDAR</w:t>
      </w:r>
      <w:r w:rsidR="005A4C5E">
        <w:t>)</w:t>
      </w:r>
      <w:r>
        <w:t xml:space="preserve"> system rather than a standard camera. </w:t>
      </w:r>
      <w:r w:rsidRPr="00570002">
        <w:t>Li</w:t>
      </w:r>
      <w:r>
        <w:t>DAR</w:t>
      </w:r>
      <w:r w:rsidRPr="00570002">
        <w:t xml:space="preserve"> is a remote sensing method </w:t>
      </w:r>
      <w:r>
        <w:t>t</w:t>
      </w:r>
      <w:r w:rsidRPr="00570002">
        <w:t xml:space="preserve">hat uses light in the form of a pulsed laser to measure ranges </w:t>
      </w:r>
      <w:r>
        <w:t>from the aircraft</w:t>
      </w:r>
      <w:r w:rsidRPr="00570002">
        <w:t xml:space="preserve"> to the Earth</w:t>
      </w:r>
      <w:r>
        <w:t xml:space="preserve">, allowing a 3D image to be produced. </w:t>
      </w:r>
      <w:sdt>
        <w:sdtPr>
          <w:id w:val="-196782214"/>
          <w:citation/>
        </w:sdtPr>
        <w:sdtContent>
          <w:r>
            <w:fldChar w:fldCharType="begin"/>
          </w:r>
          <w:r>
            <w:instrText xml:space="preserve"> CITATION htt2 \l 2057 </w:instrText>
          </w:r>
          <w:r>
            <w:fldChar w:fldCharType="separate"/>
          </w:r>
          <w:r w:rsidR="008E5A96" w:rsidRPr="008E5A96">
            <w:rPr>
              <w:noProof/>
            </w:rPr>
            <w:t>[5]</w:t>
          </w:r>
          <w:r>
            <w:fldChar w:fldCharType="end"/>
          </w:r>
        </w:sdtContent>
      </w:sdt>
    </w:p>
    <w:p w14:paraId="3E604C28" w14:textId="6FE55B2E" w:rsidR="00570002" w:rsidRDefault="00570002" w:rsidP="001469F8">
      <w:r>
        <w:lastRenderedPageBreak/>
        <w:t>An aircraft fitted with LiDAR sensor equipment would be able to make several passes over the littoral zone and build up an accurate 3D model of the topography using all of the data points that it captures</w:t>
      </w:r>
      <w:r w:rsidR="001813B5">
        <w:t>, it would be able to do this rapidly due to the speed of the plane and the area of ground it can capture at any moment</w:t>
      </w:r>
      <w:r>
        <w:t xml:space="preserve">. Figure 2 shows an example of a littoral zone (Port Talbot) LiDAR map captured from an aircraft. </w:t>
      </w:r>
      <w:sdt>
        <w:sdtPr>
          <w:id w:val="1530524211"/>
          <w:citation/>
        </w:sdtPr>
        <w:sdtContent>
          <w:r>
            <w:fldChar w:fldCharType="begin"/>
          </w:r>
          <w:r>
            <w:instrText xml:space="preserve"> CITATION htt3 \l 2057 </w:instrText>
          </w:r>
          <w:r>
            <w:fldChar w:fldCharType="separate"/>
          </w:r>
          <w:r w:rsidR="008E5A96" w:rsidRPr="008E5A96">
            <w:rPr>
              <w:noProof/>
            </w:rPr>
            <w:t>[6]</w:t>
          </w:r>
          <w:r>
            <w:fldChar w:fldCharType="end"/>
          </w:r>
        </w:sdtContent>
      </w:sdt>
    </w:p>
    <w:p w14:paraId="2372F298" w14:textId="77777777" w:rsidR="00570002" w:rsidRDefault="00570002" w:rsidP="00570002">
      <w:pPr>
        <w:keepNext/>
      </w:pPr>
      <w:r w:rsidRPr="00570002">
        <w:rPr>
          <w:noProof/>
        </w:rPr>
        <w:drawing>
          <wp:inline distT="0" distB="0" distL="0" distR="0" wp14:anchorId="2A71F54D" wp14:editId="70DC5500">
            <wp:extent cx="4587638" cy="3124471"/>
            <wp:effectExtent l="0" t="0" r="3810" b="0"/>
            <wp:docPr id="1130512455" name="Picture 1" descr="A satellite image of a landsc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512455" name="Picture 1" descr="A satellite image of a landscape&#10;&#10;Description automatically generated"/>
                    <pic:cNvPicPr/>
                  </pic:nvPicPr>
                  <pic:blipFill>
                    <a:blip r:embed="rId8"/>
                    <a:stretch>
                      <a:fillRect/>
                    </a:stretch>
                  </pic:blipFill>
                  <pic:spPr>
                    <a:xfrm>
                      <a:off x="0" y="0"/>
                      <a:ext cx="4587638" cy="3124471"/>
                    </a:xfrm>
                    <a:prstGeom prst="rect">
                      <a:avLst/>
                    </a:prstGeom>
                  </pic:spPr>
                </pic:pic>
              </a:graphicData>
            </a:graphic>
          </wp:inline>
        </w:drawing>
      </w:r>
    </w:p>
    <w:p w14:paraId="520DE287" w14:textId="7F13E580" w:rsidR="00570002" w:rsidRDefault="00570002" w:rsidP="00570002">
      <w:pPr>
        <w:pStyle w:val="Caption"/>
      </w:pPr>
      <w:bookmarkStart w:id="6" w:name="_Toc154756472"/>
      <w:r>
        <w:t xml:space="preserve">Figure </w:t>
      </w:r>
      <w:fldSimple w:instr=" SEQ Figure \* ARABIC ">
        <w:r>
          <w:rPr>
            <w:noProof/>
          </w:rPr>
          <w:t>2</w:t>
        </w:r>
      </w:fldSimple>
      <w:r>
        <w:t xml:space="preserve"> – Example of LiDAR image captured from aircraft</w:t>
      </w:r>
      <w:bookmarkEnd w:id="6"/>
    </w:p>
    <w:p w14:paraId="3FEC9F94" w14:textId="0B519FAF" w:rsidR="00570002" w:rsidRPr="00570002" w:rsidRDefault="00907DB8" w:rsidP="00570002">
      <w:r>
        <w:t xml:space="preserve">Whilst inevitably cheaper than sending a satellite to orbit, hiring a company to conduct this survey wouldn’t be cheap. The resolution of the images from the manned aircraft would be improved though as the aircraft is at a lower altitude than a satellite. </w:t>
      </w:r>
      <w:r w:rsidR="006A192A">
        <w:t>However, the aircraft will be limited to flying on days with good weather as the LiDAR system wouldn’t be able to penetrate cloud, rain or fog.</w:t>
      </w:r>
    </w:p>
    <w:p w14:paraId="5F3FBA2B" w14:textId="36EB22BB" w:rsidR="00EA137F" w:rsidRDefault="00EA137F" w:rsidP="00EA137F">
      <w:pPr>
        <w:pStyle w:val="Heading2"/>
      </w:pPr>
      <w:bookmarkStart w:id="7" w:name="_Toc154840607"/>
      <w:r>
        <w:t>Approach 3 – Drone</w:t>
      </w:r>
      <w:bookmarkEnd w:id="7"/>
    </w:p>
    <w:p w14:paraId="4960E152" w14:textId="2EC367E3" w:rsidR="00596EBF" w:rsidRDefault="00A451EE" w:rsidP="00596EBF">
      <w:r>
        <w:t>Drones would operate and use the same technology discussed in the manned aircraft section, they can be fitted with high-resolution cameras and LiDAR sensors. Drones however, are much smaller and lightweight and can operate at lower altitudes than manned aircraft.</w:t>
      </w:r>
      <w:r w:rsidR="00596EBF" w:rsidRPr="00596EBF">
        <w:t xml:space="preserve"> </w:t>
      </w:r>
      <w:r w:rsidR="00596EBF">
        <w:t xml:space="preserve">The size of the drones can be a limiting factor too, as the size and therefore weight of the equipment which can be fitted to a drone would be considerably less than what could be fitted to an aircraft. </w:t>
      </w:r>
    </w:p>
    <w:p w14:paraId="1E1F39A3" w14:textId="464B5004" w:rsidR="00EA137F" w:rsidRDefault="00A248FA" w:rsidP="00EA137F">
      <w:r>
        <w:t>The issue of weather that effects the manned aircraft would also effect drone use, though potentially to a lesser degree as the drone could operate below the cloud base. The biggest drawback of the drone however is the legislation surrounding their use</w:t>
      </w:r>
      <w:r w:rsidR="005A4C5E">
        <w:t>. In the UK this is governed by the Civil Aviation Authority</w:t>
      </w:r>
      <w:r>
        <w:t xml:space="preserve"> </w:t>
      </w:r>
      <w:r w:rsidR="005A4C5E">
        <w:t xml:space="preserve">(CAA) and the type of licence required can be found in the drone and model aircraft code </w:t>
      </w:r>
      <w:sdt>
        <w:sdtPr>
          <w:id w:val="-516774674"/>
          <w:citation/>
        </w:sdtPr>
        <w:sdtContent>
          <w:r w:rsidR="005A4C5E">
            <w:fldChar w:fldCharType="begin"/>
          </w:r>
          <w:r w:rsidR="005A4C5E">
            <w:instrText xml:space="preserve"> CITATION CAA23 \l 2057 </w:instrText>
          </w:r>
          <w:r w:rsidR="005A4C5E">
            <w:fldChar w:fldCharType="separate"/>
          </w:r>
          <w:r w:rsidR="008E5A96" w:rsidRPr="008E5A96">
            <w:rPr>
              <w:noProof/>
            </w:rPr>
            <w:t>[7]</w:t>
          </w:r>
          <w:r w:rsidR="005A4C5E">
            <w:fldChar w:fldCharType="end"/>
          </w:r>
        </w:sdtContent>
      </w:sdt>
      <w:r w:rsidR="00DB4F2B">
        <w:t>. It would be anticipated that this sort of activity would be in the Specific Category which are described as “Flights that present a greater risk than that of the Open category, or where one or more elements of the flight fall outside the boundaries of the Open category.”</w:t>
      </w:r>
      <w:sdt>
        <w:sdtPr>
          <w:id w:val="1778753033"/>
          <w:citation/>
        </w:sdtPr>
        <w:sdtContent>
          <w:r w:rsidR="00DB4F2B">
            <w:fldChar w:fldCharType="begin"/>
          </w:r>
          <w:r w:rsidR="00DB4F2B">
            <w:instrText xml:space="preserve"> CITATION htt4 \l 2057 </w:instrText>
          </w:r>
          <w:r w:rsidR="00DB4F2B">
            <w:fldChar w:fldCharType="separate"/>
          </w:r>
          <w:r w:rsidR="008E5A96">
            <w:rPr>
              <w:noProof/>
            </w:rPr>
            <w:t xml:space="preserve"> </w:t>
          </w:r>
          <w:r w:rsidR="008E5A96" w:rsidRPr="008E5A96">
            <w:rPr>
              <w:noProof/>
            </w:rPr>
            <w:t>[8]</w:t>
          </w:r>
          <w:r w:rsidR="00DB4F2B">
            <w:fldChar w:fldCharType="end"/>
          </w:r>
        </w:sdtContent>
      </w:sdt>
    </w:p>
    <w:p w14:paraId="1B3851DC" w14:textId="1CBC69EE" w:rsidR="00EA172E" w:rsidRDefault="00EA172E" w:rsidP="00EA137F">
      <w:r>
        <w:t>The advantages of drone use</w:t>
      </w:r>
      <w:r w:rsidR="004A1732">
        <w:t xml:space="preserve"> are its ability to fly at lower altitudes and reach areas that a manned aircraft would be unable to reach, such as between buildings, under powerlines and even under </w:t>
      </w:r>
      <w:r w:rsidR="004A1732">
        <w:lastRenderedPageBreak/>
        <w:t>trees. These factors would allow for more data points to be gathered and a higher resolution image to be gathered.</w:t>
      </w:r>
    </w:p>
    <w:p w14:paraId="7426E24A" w14:textId="6F6D4CD6" w:rsidR="00EA137F" w:rsidRDefault="00EA137F" w:rsidP="00EA137F">
      <w:pPr>
        <w:pStyle w:val="Heading1"/>
      </w:pPr>
      <w:bookmarkStart w:id="8" w:name="_Toc154840608"/>
      <w:r>
        <w:t>Recommendation</w:t>
      </w:r>
      <w:bookmarkEnd w:id="8"/>
    </w:p>
    <w:p w14:paraId="2DFAB535" w14:textId="44865B8D" w:rsidR="004A1732" w:rsidRDefault="004A1732" w:rsidP="004A1732">
      <w:r>
        <w:t xml:space="preserve">It is recommended that a combination </w:t>
      </w:r>
      <w:r w:rsidR="00C7574A">
        <w:t>of manned aircraft and drone would be utilised, to get the best out of both of them.</w:t>
      </w:r>
      <w:r w:rsidR="001813B5">
        <w:t xml:space="preserve"> The manned will be most suitable for quickly gathering the data points to give accurate topographical data using its LiDAR, it can also take photographs to give a real world view which the drone pilot can use to identify landmarks on his flight. The drone then could be used after the manned aircraft to fill any gaps that the manned aircraft missed, such as identifying accessways, or improving the resolution of areas which the manned aircraft could not get.</w:t>
      </w:r>
    </w:p>
    <w:p w14:paraId="19456EAC" w14:textId="557B9626" w:rsidR="0091163B" w:rsidRDefault="0091163B" w:rsidP="004A1732">
      <w:r>
        <w:t xml:space="preserve">The cost of combining the two methods is probably the most cost effective way of getting all of the data. Using the manned aircraft alone would reduce the resolution of the map, using the drone alone would take a lot longer and therefore cost more. </w:t>
      </w:r>
    </w:p>
    <w:p w14:paraId="651C5C12" w14:textId="48A1E0F5" w:rsidR="001813B5" w:rsidRPr="004A1732" w:rsidRDefault="001813B5" w:rsidP="004A1732">
      <w:r>
        <w:t>Satellites would not be able to get the resolution required for this survey and are cost prohibitive.</w:t>
      </w:r>
    </w:p>
    <w:p w14:paraId="0440E27C" w14:textId="7157E52E" w:rsidR="00EA137F" w:rsidRPr="00EA137F" w:rsidRDefault="00EA137F" w:rsidP="00EA137F">
      <w:pPr>
        <w:pStyle w:val="Heading1"/>
      </w:pPr>
      <w:bookmarkStart w:id="9" w:name="_Toc154840609"/>
      <w:r>
        <w:t>Data Processing</w:t>
      </w:r>
      <w:bookmarkEnd w:id="9"/>
    </w:p>
    <w:p w14:paraId="0B0B7BDA" w14:textId="6CAEF3CF" w:rsidR="00804835" w:rsidRPr="0091163B" w:rsidRDefault="00804835" w:rsidP="00804835">
      <w:r w:rsidRPr="0091163B">
        <w:t xml:space="preserve">The raw data obtained through remote sensing, from </w:t>
      </w:r>
      <w:r w:rsidR="0091163B" w:rsidRPr="0091163B">
        <w:t xml:space="preserve">both the </w:t>
      </w:r>
      <w:r w:rsidRPr="0091163B">
        <w:t xml:space="preserve">manned aircraft </w:t>
      </w:r>
      <w:r w:rsidR="0091163B" w:rsidRPr="0091163B">
        <w:t xml:space="preserve">and drones </w:t>
      </w:r>
      <w:r w:rsidRPr="0091163B">
        <w:t>LiDAR systems, needs to undergo several steps for georeferencing to Ordnance Survey 1:1250 scale data and to create a digital terrain relief model at the same scale</w:t>
      </w:r>
      <w:r w:rsidR="0091163B" w:rsidRPr="0091163B">
        <w:t>.</w:t>
      </w:r>
    </w:p>
    <w:p w14:paraId="1BEDFDB7" w14:textId="77777777" w:rsidR="0091163B" w:rsidRDefault="00804835" w:rsidP="0091163B">
      <w:pPr>
        <w:spacing w:after="0"/>
        <w:rPr>
          <w:rStyle w:val="Heading2Char"/>
        </w:rPr>
      </w:pPr>
      <w:bookmarkStart w:id="10" w:name="_Toc154840610"/>
      <w:r w:rsidRPr="0091163B">
        <w:rPr>
          <w:rStyle w:val="Heading2Char"/>
        </w:rPr>
        <w:t>Georeferencing</w:t>
      </w:r>
      <w:bookmarkEnd w:id="10"/>
    </w:p>
    <w:p w14:paraId="1BC435C6" w14:textId="1553045D" w:rsidR="0091163B" w:rsidRDefault="0091163B" w:rsidP="00804835">
      <w:r w:rsidRPr="0091163B">
        <w:t>The first step is georeferencing, defined as “a</w:t>
      </w:r>
      <w:r w:rsidRPr="0091163B">
        <w:t xml:space="preserve">ligning geographic data to a known coordinate system so it can be viewed, queried, and </w:t>
      </w:r>
      <w:r w:rsidRPr="0091163B">
        <w:t>analysed</w:t>
      </w:r>
      <w:r w:rsidRPr="0091163B">
        <w:t xml:space="preserve"> with other geographic data.</w:t>
      </w:r>
      <w:r w:rsidRPr="0091163B">
        <w:t>”</w:t>
      </w:r>
      <w:sdt>
        <w:sdtPr>
          <w:id w:val="-1885867675"/>
          <w:citation/>
        </w:sdtPr>
        <w:sdtContent>
          <w:r>
            <w:fldChar w:fldCharType="begin"/>
          </w:r>
          <w:r>
            <w:instrText xml:space="preserve"> CITATION htt5 \l 2057 </w:instrText>
          </w:r>
          <w:r>
            <w:fldChar w:fldCharType="separate"/>
          </w:r>
          <w:r w:rsidR="008E5A96">
            <w:rPr>
              <w:noProof/>
            </w:rPr>
            <w:t xml:space="preserve"> </w:t>
          </w:r>
          <w:r w:rsidR="008E5A96" w:rsidRPr="008E5A96">
            <w:rPr>
              <w:noProof/>
            </w:rPr>
            <w:t>[9]</w:t>
          </w:r>
          <w:r>
            <w:fldChar w:fldCharType="end"/>
          </w:r>
        </w:sdtContent>
      </w:sdt>
      <w:r>
        <w:t>.</w:t>
      </w:r>
      <w:r w:rsidRPr="0091163B">
        <w:t xml:space="preserve"> </w:t>
      </w:r>
    </w:p>
    <w:p w14:paraId="20403E7B" w14:textId="7613757B" w:rsidR="00804835" w:rsidRDefault="00804835" w:rsidP="00804835">
      <w:r w:rsidRPr="0091163B">
        <w:t>This involves aligning the acquired data</w:t>
      </w:r>
      <w:r w:rsidR="0091163B">
        <w:t xml:space="preserve"> points</w:t>
      </w:r>
      <w:r w:rsidRPr="0091163B">
        <w:t xml:space="preserve"> with Ordnance Survey</w:t>
      </w:r>
      <w:r w:rsidR="0011041D">
        <w:t xml:space="preserve"> (OS)</w:t>
      </w:r>
      <w:r w:rsidRPr="0091163B">
        <w:t xml:space="preserve"> data. It requires identifiable ground control points from both datasets</w:t>
      </w:r>
      <w:r w:rsidR="0011041D">
        <w:t>, aligning the LiDAR data point for the top of a church with that same point on an OS map for example</w:t>
      </w:r>
      <w:r w:rsidRPr="0091163B">
        <w:t>. Techniques such as affine transformations</w:t>
      </w:r>
      <w:r w:rsidR="00BB3441">
        <w:t xml:space="preserve">  </w:t>
      </w:r>
      <w:r w:rsidRPr="0091163B">
        <w:t>or control point registration can be employed to ensure accurate spatial alignment</w:t>
      </w:r>
      <w:r w:rsidR="00BB3441">
        <w:t xml:space="preserve"> between the LiDAR data and the OS data</w:t>
      </w:r>
      <w:r w:rsidRPr="0091163B">
        <w:t>.</w:t>
      </w:r>
    </w:p>
    <w:p w14:paraId="1DC00761" w14:textId="77777777" w:rsidR="00BB3441" w:rsidRDefault="00BB3441" w:rsidP="00804835">
      <w:r>
        <w:t xml:space="preserve">Affine </w:t>
      </w:r>
      <w:r>
        <w:t>t</w:t>
      </w:r>
      <w:r w:rsidRPr="00BB3441">
        <w:t>ransformation</w:t>
      </w:r>
      <w:r>
        <w:t>s</w:t>
      </w:r>
      <w:r w:rsidRPr="00BB3441">
        <w:t xml:space="preserve"> can include translation, rotation, scale-change, and shearing</w:t>
      </w:r>
      <w:r>
        <w:t xml:space="preserve"> of data</w:t>
      </w:r>
      <w:r>
        <w:t xml:space="preserve">. </w:t>
      </w:r>
    </w:p>
    <w:p w14:paraId="14665FD3" w14:textId="5CC84BFD" w:rsidR="00BB3441" w:rsidRPr="0091163B" w:rsidRDefault="00BB3441" w:rsidP="00804835">
      <w:r>
        <w:t xml:space="preserve">Control points are </w:t>
      </w:r>
      <w:r w:rsidRPr="00BB3441">
        <w:t>accurately surveyed coordinate location</w:t>
      </w:r>
      <w:r>
        <w:t>s</w:t>
      </w:r>
      <w:r w:rsidRPr="00BB3441">
        <w:t xml:space="preserve"> for physical feature</w:t>
      </w:r>
      <w:r>
        <w:t>s</w:t>
      </w:r>
      <w:r w:rsidRPr="00BB3441">
        <w:t xml:space="preserve"> that can be identified on the ground.</w:t>
      </w:r>
      <w:r>
        <w:t xml:space="preserve"> Registering the data point recorded in the LiDAR to the control point will allow the rest of the data to be built up round these control points.</w:t>
      </w:r>
    </w:p>
    <w:p w14:paraId="7B7C26E7" w14:textId="4CFF8D4C" w:rsidR="0091163B" w:rsidRDefault="00804835" w:rsidP="0091163B">
      <w:pPr>
        <w:spacing w:after="0"/>
        <w:rPr>
          <w:color w:val="00B050"/>
        </w:rPr>
      </w:pPr>
      <w:r w:rsidRPr="0091163B">
        <w:rPr>
          <w:rStyle w:val="Heading2Char"/>
        </w:rPr>
        <w:t>Digital Terrain Model (DTM) Creation</w:t>
      </w:r>
    </w:p>
    <w:p w14:paraId="2F72ADCD" w14:textId="77777777" w:rsidR="00372E9D" w:rsidRDefault="00804835" w:rsidP="00804835">
      <w:r w:rsidRPr="00BB3441">
        <w:t xml:space="preserve">Raw point cloud data obtained from </w:t>
      </w:r>
      <w:r w:rsidR="00372E9D">
        <w:t xml:space="preserve">the </w:t>
      </w:r>
      <w:r w:rsidRPr="00BB3441">
        <w:t xml:space="preserve">LiDAR sensors </w:t>
      </w:r>
      <w:r w:rsidR="00372E9D">
        <w:t>of the manned aircraft and drone and the</w:t>
      </w:r>
      <w:r w:rsidRPr="00BB3441">
        <w:t xml:space="preserve"> high-resolution imagery </w:t>
      </w:r>
      <w:r w:rsidR="00372E9D">
        <w:t xml:space="preserve"> captured from the manned aircraft </w:t>
      </w:r>
      <w:r w:rsidRPr="00BB3441">
        <w:t xml:space="preserve">needs to be processed to create a DTM. </w:t>
      </w:r>
    </w:p>
    <w:p w14:paraId="327265FF" w14:textId="7FF6029F" w:rsidR="006E0266" w:rsidRPr="00BB3441" w:rsidRDefault="00804835" w:rsidP="006E0266">
      <w:r w:rsidRPr="00BB3441">
        <w:t xml:space="preserve">This involves the classification of points (e.g. ground points, vegetation, buildings) and interpolation methods to generate a continuous surface representing </w:t>
      </w:r>
      <w:r w:rsidR="00372E9D">
        <w:t>t</w:t>
      </w:r>
      <w:r w:rsidR="00372E9D" w:rsidRPr="00372E9D">
        <w:t>he true shape of the bare-earth terrain, and referenced to a common datum.</w:t>
      </w:r>
      <w:r w:rsidR="006E0266" w:rsidRPr="006E0266">
        <w:t xml:space="preserve"> </w:t>
      </w:r>
      <w:r w:rsidR="006E0266">
        <w:t>Specialist software is required to create a DTM</w:t>
      </w:r>
      <w:r w:rsidR="00D768E4">
        <w:t xml:space="preserve"> such as </w:t>
      </w:r>
      <w:r w:rsidR="00D768E4" w:rsidRPr="00D768E4">
        <w:t>Pix4Dmapper</w:t>
      </w:r>
      <w:sdt>
        <w:sdtPr>
          <w:id w:val="1065919710"/>
          <w:citation/>
        </w:sdtPr>
        <w:sdtContent>
          <w:r w:rsidR="00D768E4">
            <w:fldChar w:fldCharType="begin"/>
          </w:r>
          <w:r w:rsidR="00D768E4">
            <w:instrText xml:space="preserve"> CITATION htt6 \l 2057 </w:instrText>
          </w:r>
          <w:r w:rsidR="00D768E4">
            <w:fldChar w:fldCharType="separate"/>
          </w:r>
          <w:r w:rsidR="008E5A96">
            <w:rPr>
              <w:noProof/>
            </w:rPr>
            <w:t xml:space="preserve"> </w:t>
          </w:r>
          <w:r w:rsidR="008E5A96" w:rsidRPr="008E5A96">
            <w:rPr>
              <w:noProof/>
            </w:rPr>
            <w:t>[10]</w:t>
          </w:r>
          <w:r w:rsidR="00D768E4">
            <w:fldChar w:fldCharType="end"/>
          </w:r>
        </w:sdtContent>
      </w:sdt>
      <w:r w:rsidR="00D768E4">
        <w:t>.</w:t>
      </w:r>
    </w:p>
    <w:p w14:paraId="45AF5CDD" w14:textId="77777777" w:rsidR="0091163B" w:rsidRDefault="00804835" w:rsidP="0091163B">
      <w:pPr>
        <w:spacing w:after="0"/>
        <w:rPr>
          <w:color w:val="00B050"/>
        </w:rPr>
      </w:pPr>
      <w:r w:rsidRPr="0091163B">
        <w:rPr>
          <w:rStyle w:val="Heading2Char"/>
        </w:rPr>
        <w:t>Scaling to 1:1250 Scale</w:t>
      </w:r>
    </w:p>
    <w:p w14:paraId="2533390E" w14:textId="4B19A6B9" w:rsidR="008E5A96" w:rsidRPr="008E5A96" w:rsidRDefault="00804835">
      <w:r w:rsidRPr="008E5A96">
        <w:t xml:space="preserve">Once the DTM </w:t>
      </w:r>
      <w:r w:rsidR="008E5A96">
        <w:t>has been</w:t>
      </w:r>
      <w:r w:rsidRPr="008E5A96">
        <w:t xml:space="preserve"> generated, scaling it to the 1:1250 scale involves adjusting the resolution and accuracy of the model to match the standards of the </w:t>
      </w:r>
      <w:r w:rsidR="008E5A96">
        <w:t>OS</w:t>
      </w:r>
      <w:r w:rsidRPr="008E5A96">
        <w:t xml:space="preserve"> data. This might involve resampling or refining the DTM to ensure compatibility.</w:t>
      </w:r>
    </w:p>
    <w:sdt>
      <w:sdtPr>
        <w:id w:val="-929809665"/>
        <w:docPartObj>
          <w:docPartGallery w:val="Bibliographies"/>
          <w:docPartUnique/>
        </w:docPartObj>
      </w:sdtPr>
      <w:sdtEndPr>
        <w:rPr>
          <w:rFonts w:asciiTheme="minorHAnsi" w:eastAsiaTheme="minorHAnsi" w:hAnsiTheme="minorHAnsi" w:cstheme="minorBidi"/>
          <w:b/>
          <w:bCs/>
          <w:color w:val="auto"/>
          <w:sz w:val="22"/>
          <w:szCs w:val="22"/>
        </w:rPr>
      </w:sdtEndPr>
      <w:sdtContent>
        <w:p w14:paraId="3EA43EE9" w14:textId="601A1954" w:rsidR="008E5A96" w:rsidRDefault="008E5A96">
          <w:pPr>
            <w:pStyle w:val="Heading1"/>
          </w:pPr>
          <w:r>
            <w:t>Works Cited</w:t>
          </w:r>
        </w:p>
        <w:p w14:paraId="788DA6FE" w14:textId="77777777" w:rsidR="008E5A96" w:rsidRDefault="008E5A96">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709"/>
            <w:gridCol w:w="8317"/>
          </w:tblGrid>
          <w:tr w:rsidR="008E5A96" w14:paraId="67C4AE22" w14:textId="77777777" w:rsidTr="008E5A96">
            <w:trPr>
              <w:divId w:val="1919750012"/>
              <w:trHeight w:val="20"/>
              <w:tblCellSpacing w:w="15" w:type="dxa"/>
            </w:trPr>
            <w:tc>
              <w:tcPr>
                <w:tcW w:w="664" w:type="dxa"/>
                <w:hideMark/>
              </w:tcPr>
              <w:p w14:paraId="1014A7FA" w14:textId="3925C1EE" w:rsidR="008E5A96" w:rsidRDefault="008E5A96">
                <w:pPr>
                  <w:pStyle w:val="Bibliography"/>
                  <w:rPr>
                    <w:noProof/>
                    <w:kern w:val="0"/>
                    <w:sz w:val="24"/>
                    <w:szCs w:val="24"/>
                    <w14:ligatures w14:val="none"/>
                  </w:rPr>
                </w:pPr>
                <w:r>
                  <w:rPr>
                    <w:noProof/>
                  </w:rPr>
                  <w:t xml:space="preserve">[1] </w:t>
                </w:r>
              </w:p>
            </w:tc>
            <w:tc>
              <w:tcPr>
                <w:tcW w:w="8272" w:type="dxa"/>
                <w:hideMark/>
              </w:tcPr>
              <w:p w14:paraId="037CDA05" w14:textId="77777777" w:rsidR="008E5A96" w:rsidRDefault="008E5A96">
                <w:pPr>
                  <w:pStyle w:val="Bibliography"/>
                  <w:rPr>
                    <w:noProof/>
                  </w:rPr>
                </w:pPr>
                <w:r>
                  <w:rPr>
                    <w:noProof/>
                  </w:rPr>
                  <w:t>NASA, 14 11 2023. [Online]. Available: https://www.earthdata.nasa.gov/learn/backgrounders/remote-sensing.</w:t>
                </w:r>
              </w:p>
            </w:tc>
          </w:tr>
          <w:tr w:rsidR="008E5A96" w14:paraId="44250611" w14:textId="77777777" w:rsidTr="008E5A96">
            <w:trPr>
              <w:divId w:val="1919750012"/>
              <w:trHeight w:val="20"/>
              <w:tblCellSpacing w:w="15" w:type="dxa"/>
            </w:trPr>
            <w:tc>
              <w:tcPr>
                <w:tcW w:w="664" w:type="dxa"/>
                <w:hideMark/>
              </w:tcPr>
              <w:p w14:paraId="7F5930A7" w14:textId="77777777" w:rsidR="008E5A96" w:rsidRDefault="008E5A96">
                <w:pPr>
                  <w:pStyle w:val="Bibliography"/>
                  <w:rPr>
                    <w:noProof/>
                  </w:rPr>
                </w:pPr>
                <w:r>
                  <w:rPr>
                    <w:noProof/>
                  </w:rPr>
                  <w:t xml:space="preserve">[2] </w:t>
                </w:r>
              </w:p>
            </w:tc>
            <w:tc>
              <w:tcPr>
                <w:tcW w:w="8272" w:type="dxa"/>
                <w:hideMark/>
              </w:tcPr>
              <w:p w14:paraId="1BAC82DD" w14:textId="77777777" w:rsidR="008E5A96" w:rsidRDefault="008E5A96">
                <w:pPr>
                  <w:pStyle w:val="Bibliography"/>
                  <w:rPr>
                    <w:noProof/>
                  </w:rPr>
                </w:pPr>
                <w:r>
                  <w:rPr>
                    <w:noProof/>
                  </w:rPr>
                  <w:t>NASA, [Online]. Available: https://www.earthdata.nasa.gov/sensors. [Accessed 14 11 2023].</w:t>
                </w:r>
              </w:p>
            </w:tc>
          </w:tr>
          <w:tr w:rsidR="008E5A96" w14:paraId="7727FEFF" w14:textId="77777777" w:rsidTr="008E5A96">
            <w:trPr>
              <w:divId w:val="1919750012"/>
              <w:trHeight w:val="20"/>
              <w:tblCellSpacing w:w="15" w:type="dxa"/>
            </w:trPr>
            <w:tc>
              <w:tcPr>
                <w:tcW w:w="664" w:type="dxa"/>
                <w:hideMark/>
              </w:tcPr>
              <w:p w14:paraId="5B669357" w14:textId="77777777" w:rsidR="008E5A96" w:rsidRDefault="008E5A96">
                <w:pPr>
                  <w:pStyle w:val="Bibliography"/>
                  <w:rPr>
                    <w:noProof/>
                  </w:rPr>
                </w:pPr>
                <w:r>
                  <w:rPr>
                    <w:noProof/>
                  </w:rPr>
                  <w:t xml:space="preserve">[3] </w:t>
                </w:r>
              </w:p>
            </w:tc>
            <w:tc>
              <w:tcPr>
                <w:tcW w:w="8272" w:type="dxa"/>
                <w:hideMark/>
              </w:tcPr>
              <w:p w14:paraId="092F504B" w14:textId="77777777" w:rsidR="008E5A96" w:rsidRDefault="008E5A96">
                <w:pPr>
                  <w:pStyle w:val="Bibliography"/>
                  <w:rPr>
                    <w:noProof/>
                  </w:rPr>
                </w:pPr>
                <w:r>
                  <w:rPr>
                    <w:noProof/>
                  </w:rPr>
                  <w:t>[Online]. Available: https://ourworldindata.org/grapher/cost-space-launches-low-earth-orbit?time=2017..latest.</w:t>
                </w:r>
              </w:p>
            </w:tc>
          </w:tr>
          <w:tr w:rsidR="008E5A96" w14:paraId="6328726B" w14:textId="77777777" w:rsidTr="008E5A96">
            <w:trPr>
              <w:divId w:val="1919750012"/>
              <w:trHeight w:val="20"/>
              <w:tblCellSpacing w:w="15" w:type="dxa"/>
            </w:trPr>
            <w:tc>
              <w:tcPr>
                <w:tcW w:w="664" w:type="dxa"/>
                <w:hideMark/>
              </w:tcPr>
              <w:p w14:paraId="546E6DDA" w14:textId="77777777" w:rsidR="008E5A96" w:rsidRDefault="008E5A96">
                <w:pPr>
                  <w:pStyle w:val="Bibliography"/>
                  <w:rPr>
                    <w:noProof/>
                  </w:rPr>
                </w:pPr>
                <w:r>
                  <w:rPr>
                    <w:noProof/>
                  </w:rPr>
                  <w:t xml:space="preserve">[4] </w:t>
                </w:r>
              </w:p>
            </w:tc>
            <w:tc>
              <w:tcPr>
                <w:tcW w:w="8272" w:type="dxa"/>
                <w:hideMark/>
              </w:tcPr>
              <w:p w14:paraId="2B792FB8" w14:textId="77777777" w:rsidR="008E5A96" w:rsidRDefault="008E5A96">
                <w:pPr>
                  <w:pStyle w:val="Bibliography"/>
                  <w:rPr>
                    <w:noProof/>
                  </w:rPr>
                </w:pPr>
                <w:r>
                  <w:rPr>
                    <w:noProof/>
                  </w:rPr>
                  <w:t>National Archives, [Online]. Available: https://blog.nationalarchives.gov.uk/aerial-photography-first-world-war/.</w:t>
                </w:r>
              </w:p>
            </w:tc>
          </w:tr>
          <w:tr w:rsidR="008E5A96" w14:paraId="1331FE22" w14:textId="77777777" w:rsidTr="008E5A96">
            <w:trPr>
              <w:divId w:val="1919750012"/>
              <w:trHeight w:val="20"/>
              <w:tblCellSpacing w:w="15" w:type="dxa"/>
            </w:trPr>
            <w:tc>
              <w:tcPr>
                <w:tcW w:w="664" w:type="dxa"/>
                <w:hideMark/>
              </w:tcPr>
              <w:p w14:paraId="21BA6524" w14:textId="77777777" w:rsidR="008E5A96" w:rsidRDefault="008E5A96">
                <w:pPr>
                  <w:pStyle w:val="Bibliography"/>
                  <w:rPr>
                    <w:noProof/>
                  </w:rPr>
                </w:pPr>
                <w:r>
                  <w:rPr>
                    <w:noProof/>
                  </w:rPr>
                  <w:t xml:space="preserve">[5] </w:t>
                </w:r>
              </w:p>
            </w:tc>
            <w:tc>
              <w:tcPr>
                <w:tcW w:w="8272" w:type="dxa"/>
                <w:hideMark/>
              </w:tcPr>
              <w:p w14:paraId="06C6C9A2" w14:textId="77777777" w:rsidR="008E5A96" w:rsidRDefault="008E5A96">
                <w:pPr>
                  <w:pStyle w:val="Bibliography"/>
                  <w:rPr>
                    <w:noProof/>
                  </w:rPr>
                </w:pPr>
                <w:r>
                  <w:rPr>
                    <w:noProof/>
                  </w:rPr>
                  <w:t>[Online]. Available: https://oceanservice.noaa.gov/facts/lidar.html#:~:text=Lidar%20%E2%80%94%20Light%20Detection%20and%20Ranging,Lighthouse%2C%20Dry%20Tortugas%2C%20Florida..</w:t>
                </w:r>
              </w:p>
            </w:tc>
          </w:tr>
          <w:tr w:rsidR="008E5A96" w14:paraId="7317D512" w14:textId="77777777" w:rsidTr="008E5A96">
            <w:trPr>
              <w:divId w:val="1919750012"/>
              <w:trHeight w:val="20"/>
              <w:tblCellSpacing w:w="15" w:type="dxa"/>
            </w:trPr>
            <w:tc>
              <w:tcPr>
                <w:tcW w:w="664" w:type="dxa"/>
                <w:hideMark/>
              </w:tcPr>
              <w:p w14:paraId="7FEF0D41" w14:textId="77777777" w:rsidR="008E5A96" w:rsidRDefault="008E5A96">
                <w:pPr>
                  <w:pStyle w:val="Bibliography"/>
                  <w:rPr>
                    <w:noProof/>
                  </w:rPr>
                </w:pPr>
                <w:r>
                  <w:rPr>
                    <w:noProof/>
                  </w:rPr>
                  <w:t xml:space="preserve">[6] </w:t>
                </w:r>
              </w:p>
            </w:tc>
            <w:tc>
              <w:tcPr>
                <w:tcW w:w="8272" w:type="dxa"/>
                <w:hideMark/>
              </w:tcPr>
              <w:p w14:paraId="10DC6B94" w14:textId="77777777" w:rsidR="008E5A96" w:rsidRDefault="008E5A96">
                <w:pPr>
                  <w:pStyle w:val="Bibliography"/>
                  <w:rPr>
                    <w:noProof/>
                  </w:rPr>
                </w:pPr>
                <w:r>
                  <w:rPr>
                    <w:noProof/>
                  </w:rPr>
                  <w:t>[Online]. Available: https://www.lidarfinder.com/.</w:t>
                </w:r>
              </w:p>
            </w:tc>
          </w:tr>
          <w:tr w:rsidR="008E5A96" w14:paraId="13CD8542" w14:textId="77777777" w:rsidTr="008E5A96">
            <w:trPr>
              <w:divId w:val="1919750012"/>
              <w:trHeight w:val="20"/>
              <w:tblCellSpacing w:w="15" w:type="dxa"/>
            </w:trPr>
            <w:tc>
              <w:tcPr>
                <w:tcW w:w="664" w:type="dxa"/>
                <w:hideMark/>
              </w:tcPr>
              <w:p w14:paraId="7455F83D" w14:textId="77777777" w:rsidR="008E5A96" w:rsidRDefault="008E5A96">
                <w:pPr>
                  <w:pStyle w:val="Bibliography"/>
                  <w:rPr>
                    <w:noProof/>
                  </w:rPr>
                </w:pPr>
                <w:r>
                  <w:rPr>
                    <w:noProof/>
                  </w:rPr>
                  <w:t xml:space="preserve">[7] </w:t>
                </w:r>
              </w:p>
            </w:tc>
            <w:tc>
              <w:tcPr>
                <w:tcW w:w="8272" w:type="dxa"/>
                <w:hideMark/>
              </w:tcPr>
              <w:p w14:paraId="21214129" w14:textId="77777777" w:rsidR="008E5A96" w:rsidRDefault="008E5A96">
                <w:pPr>
                  <w:pStyle w:val="Bibliography"/>
                  <w:rPr>
                    <w:noProof/>
                  </w:rPr>
                </w:pPr>
                <w:r>
                  <w:rPr>
                    <w:noProof/>
                  </w:rPr>
                  <w:t xml:space="preserve">CAA, </w:t>
                </w:r>
                <w:r>
                  <w:rPr>
                    <w:i/>
                    <w:iCs/>
                    <w:noProof/>
                  </w:rPr>
                  <w:t xml:space="preserve">The Drone and Model Aircraft Code, </w:t>
                </w:r>
                <w:r>
                  <w:rPr>
                    <w:noProof/>
                  </w:rPr>
                  <w:t xml:space="preserve">CAA, 2023. </w:t>
                </w:r>
              </w:p>
            </w:tc>
          </w:tr>
          <w:tr w:rsidR="008E5A96" w14:paraId="29622972" w14:textId="77777777" w:rsidTr="008E5A96">
            <w:trPr>
              <w:divId w:val="1919750012"/>
              <w:trHeight w:val="20"/>
              <w:tblCellSpacing w:w="15" w:type="dxa"/>
            </w:trPr>
            <w:tc>
              <w:tcPr>
                <w:tcW w:w="664" w:type="dxa"/>
                <w:hideMark/>
              </w:tcPr>
              <w:p w14:paraId="4E7DF3C4" w14:textId="77777777" w:rsidR="008E5A96" w:rsidRDefault="008E5A96">
                <w:pPr>
                  <w:pStyle w:val="Bibliography"/>
                  <w:rPr>
                    <w:noProof/>
                  </w:rPr>
                </w:pPr>
                <w:r>
                  <w:rPr>
                    <w:noProof/>
                  </w:rPr>
                  <w:t xml:space="preserve">[8] </w:t>
                </w:r>
              </w:p>
            </w:tc>
            <w:tc>
              <w:tcPr>
                <w:tcW w:w="8272" w:type="dxa"/>
                <w:hideMark/>
              </w:tcPr>
              <w:p w14:paraId="50FD8849" w14:textId="77777777" w:rsidR="008E5A96" w:rsidRDefault="008E5A96">
                <w:pPr>
                  <w:pStyle w:val="Bibliography"/>
                  <w:rPr>
                    <w:noProof/>
                  </w:rPr>
                </w:pPr>
                <w:r>
                  <w:rPr>
                    <w:noProof/>
                  </w:rPr>
                  <w:t>[Online]. Available: https://www.uavhub.com/pages/drone-training-course.</w:t>
                </w:r>
              </w:p>
            </w:tc>
          </w:tr>
          <w:tr w:rsidR="008E5A96" w14:paraId="25CACF45" w14:textId="77777777" w:rsidTr="008E5A96">
            <w:trPr>
              <w:divId w:val="1919750012"/>
              <w:trHeight w:val="20"/>
              <w:tblCellSpacing w:w="15" w:type="dxa"/>
            </w:trPr>
            <w:tc>
              <w:tcPr>
                <w:tcW w:w="664" w:type="dxa"/>
                <w:hideMark/>
              </w:tcPr>
              <w:p w14:paraId="35DCB47C" w14:textId="77777777" w:rsidR="008E5A96" w:rsidRDefault="008E5A96">
                <w:pPr>
                  <w:pStyle w:val="Bibliography"/>
                  <w:rPr>
                    <w:noProof/>
                  </w:rPr>
                </w:pPr>
                <w:r>
                  <w:rPr>
                    <w:noProof/>
                  </w:rPr>
                  <w:t xml:space="preserve">[9] </w:t>
                </w:r>
              </w:p>
            </w:tc>
            <w:tc>
              <w:tcPr>
                <w:tcW w:w="8272" w:type="dxa"/>
                <w:hideMark/>
              </w:tcPr>
              <w:p w14:paraId="6F04CA1E" w14:textId="77777777" w:rsidR="008E5A96" w:rsidRDefault="008E5A96">
                <w:pPr>
                  <w:pStyle w:val="Bibliography"/>
                  <w:rPr>
                    <w:noProof/>
                  </w:rPr>
                </w:pPr>
                <w:r>
                  <w:rPr>
                    <w:noProof/>
                  </w:rPr>
                  <w:t>[Online]. Available: https://support.esri.com/en-us/gis-dictionary/georeferencing.</w:t>
                </w:r>
              </w:p>
            </w:tc>
          </w:tr>
          <w:tr w:rsidR="008E5A96" w14:paraId="30C1CABE" w14:textId="77777777" w:rsidTr="008E5A96">
            <w:trPr>
              <w:divId w:val="1919750012"/>
              <w:trHeight w:val="20"/>
              <w:tblCellSpacing w:w="15" w:type="dxa"/>
            </w:trPr>
            <w:tc>
              <w:tcPr>
                <w:tcW w:w="664" w:type="dxa"/>
                <w:hideMark/>
              </w:tcPr>
              <w:p w14:paraId="707E52F8" w14:textId="77777777" w:rsidR="008E5A96" w:rsidRDefault="008E5A96">
                <w:pPr>
                  <w:pStyle w:val="Bibliography"/>
                  <w:rPr>
                    <w:noProof/>
                  </w:rPr>
                </w:pPr>
                <w:r>
                  <w:rPr>
                    <w:noProof/>
                  </w:rPr>
                  <w:t xml:space="preserve">[10] </w:t>
                </w:r>
              </w:p>
            </w:tc>
            <w:tc>
              <w:tcPr>
                <w:tcW w:w="8272" w:type="dxa"/>
                <w:hideMark/>
              </w:tcPr>
              <w:p w14:paraId="3941EA2E" w14:textId="77777777" w:rsidR="008E5A96" w:rsidRDefault="008E5A96">
                <w:pPr>
                  <w:pStyle w:val="Bibliography"/>
                  <w:rPr>
                    <w:noProof/>
                  </w:rPr>
                </w:pPr>
                <w:r>
                  <w:rPr>
                    <w:noProof/>
                  </w:rPr>
                  <w:t>[Online]. Available: https://support.pix4d.com/hc/en-us/articles/202560579-How-to-automatically-generate-a-Digital-Terrain-Model-DTM-PIX4Dmapper.</w:t>
                </w:r>
              </w:p>
            </w:tc>
          </w:tr>
        </w:tbl>
        <w:p w14:paraId="158BA14F" w14:textId="77777777" w:rsidR="008E5A96" w:rsidRDefault="008E5A96">
          <w:pPr>
            <w:divId w:val="1919750012"/>
            <w:rPr>
              <w:rFonts w:eastAsia="Times New Roman"/>
              <w:noProof/>
            </w:rPr>
          </w:pPr>
        </w:p>
        <w:p w14:paraId="3E0E3EF2" w14:textId="23787B2C" w:rsidR="008E5A96" w:rsidRDefault="008E5A96">
          <w:r>
            <w:rPr>
              <w:b/>
              <w:bCs/>
            </w:rPr>
            <w:fldChar w:fldCharType="end"/>
          </w:r>
        </w:p>
      </w:sdtContent>
    </w:sdt>
    <w:p w14:paraId="2F4540EB" w14:textId="3E96EA38" w:rsidR="008E5A96" w:rsidRDefault="008E5A96"/>
    <w:p w14:paraId="383250DA" w14:textId="32DB615F" w:rsidR="00EA137F" w:rsidRDefault="00EA137F"/>
    <w:p w14:paraId="63ADB729" w14:textId="77777777" w:rsidR="00EA137F" w:rsidRPr="00EA137F" w:rsidRDefault="00EA137F" w:rsidP="00EA137F"/>
    <w:sectPr w:rsidR="00EA137F" w:rsidRPr="00EA137F" w:rsidSect="00EA137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37F"/>
    <w:rsid w:val="0003066C"/>
    <w:rsid w:val="00042AF6"/>
    <w:rsid w:val="0011041D"/>
    <w:rsid w:val="001469F8"/>
    <w:rsid w:val="001813B5"/>
    <w:rsid w:val="00372E9D"/>
    <w:rsid w:val="003E7A0E"/>
    <w:rsid w:val="00462E9B"/>
    <w:rsid w:val="004A1732"/>
    <w:rsid w:val="0050608D"/>
    <w:rsid w:val="00570002"/>
    <w:rsid w:val="005807DC"/>
    <w:rsid w:val="00596EBF"/>
    <w:rsid w:val="005A4C5E"/>
    <w:rsid w:val="005E14D4"/>
    <w:rsid w:val="006A192A"/>
    <w:rsid w:val="006E0266"/>
    <w:rsid w:val="006E1681"/>
    <w:rsid w:val="007656FD"/>
    <w:rsid w:val="007978DD"/>
    <w:rsid w:val="00804835"/>
    <w:rsid w:val="00861A75"/>
    <w:rsid w:val="00884767"/>
    <w:rsid w:val="00886134"/>
    <w:rsid w:val="008D37EA"/>
    <w:rsid w:val="008E5A96"/>
    <w:rsid w:val="00907DB8"/>
    <w:rsid w:val="0091163B"/>
    <w:rsid w:val="00A248FA"/>
    <w:rsid w:val="00A451EE"/>
    <w:rsid w:val="00B07EAD"/>
    <w:rsid w:val="00BB3441"/>
    <w:rsid w:val="00C7574A"/>
    <w:rsid w:val="00C92A5C"/>
    <w:rsid w:val="00D768E4"/>
    <w:rsid w:val="00DB4F2B"/>
    <w:rsid w:val="00E57801"/>
    <w:rsid w:val="00E671F6"/>
    <w:rsid w:val="00EA137F"/>
    <w:rsid w:val="00EA172E"/>
    <w:rsid w:val="00EB2500"/>
    <w:rsid w:val="00F24E44"/>
    <w:rsid w:val="00FF70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2134C"/>
  <w15:chartTrackingRefBased/>
  <w15:docId w15:val="{7B10F24E-7BF0-4AF6-AFAB-BDA10109A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13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A13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A137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A137F"/>
    <w:rPr>
      <w:rFonts w:eastAsiaTheme="minorEastAsia"/>
      <w:kern w:val="0"/>
      <w:lang w:val="en-US"/>
      <w14:ligatures w14:val="none"/>
    </w:rPr>
  </w:style>
  <w:style w:type="character" w:customStyle="1" w:styleId="Heading1Char">
    <w:name w:val="Heading 1 Char"/>
    <w:basedOn w:val="DefaultParagraphFont"/>
    <w:link w:val="Heading1"/>
    <w:uiPriority w:val="9"/>
    <w:rsid w:val="00EA137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A137F"/>
    <w:pPr>
      <w:outlineLvl w:val="9"/>
    </w:pPr>
    <w:rPr>
      <w:kern w:val="0"/>
      <w:lang w:val="en-US"/>
      <w14:ligatures w14:val="none"/>
    </w:rPr>
  </w:style>
  <w:style w:type="character" w:customStyle="1" w:styleId="Heading2Char">
    <w:name w:val="Heading 2 Char"/>
    <w:basedOn w:val="DefaultParagraphFont"/>
    <w:link w:val="Heading2"/>
    <w:uiPriority w:val="9"/>
    <w:rsid w:val="00EA137F"/>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EA137F"/>
    <w:pPr>
      <w:spacing w:after="100"/>
    </w:pPr>
  </w:style>
  <w:style w:type="paragraph" w:styleId="TOC2">
    <w:name w:val="toc 2"/>
    <w:basedOn w:val="Normal"/>
    <w:next w:val="Normal"/>
    <w:autoRedefine/>
    <w:uiPriority w:val="39"/>
    <w:unhideWhenUsed/>
    <w:rsid w:val="00EA137F"/>
    <w:pPr>
      <w:spacing w:after="100"/>
      <w:ind w:left="220"/>
    </w:pPr>
  </w:style>
  <w:style w:type="character" w:styleId="Hyperlink">
    <w:name w:val="Hyperlink"/>
    <w:basedOn w:val="DefaultParagraphFont"/>
    <w:uiPriority w:val="99"/>
    <w:unhideWhenUsed/>
    <w:rsid w:val="00EA137F"/>
    <w:rPr>
      <w:color w:val="0563C1" w:themeColor="hyperlink"/>
      <w:u w:val="single"/>
    </w:rPr>
  </w:style>
  <w:style w:type="paragraph" w:styleId="Bibliography">
    <w:name w:val="Bibliography"/>
    <w:basedOn w:val="Normal"/>
    <w:next w:val="Normal"/>
    <w:uiPriority w:val="37"/>
    <w:unhideWhenUsed/>
    <w:rsid w:val="005E14D4"/>
  </w:style>
  <w:style w:type="paragraph" w:styleId="Caption">
    <w:name w:val="caption"/>
    <w:basedOn w:val="Normal"/>
    <w:next w:val="Normal"/>
    <w:uiPriority w:val="35"/>
    <w:unhideWhenUsed/>
    <w:qFormat/>
    <w:rsid w:val="00462E9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62E9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48467">
      <w:bodyDiv w:val="1"/>
      <w:marLeft w:val="0"/>
      <w:marRight w:val="0"/>
      <w:marTop w:val="0"/>
      <w:marBottom w:val="0"/>
      <w:divBdr>
        <w:top w:val="none" w:sz="0" w:space="0" w:color="auto"/>
        <w:left w:val="none" w:sz="0" w:space="0" w:color="auto"/>
        <w:bottom w:val="none" w:sz="0" w:space="0" w:color="auto"/>
        <w:right w:val="none" w:sz="0" w:space="0" w:color="auto"/>
      </w:divBdr>
    </w:div>
    <w:div w:id="63794272">
      <w:bodyDiv w:val="1"/>
      <w:marLeft w:val="0"/>
      <w:marRight w:val="0"/>
      <w:marTop w:val="0"/>
      <w:marBottom w:val="0"/>
      <w:divBdr>
        <w:top w:val="none" w:sz="0" w:space="0" w:color="auto"/>
        <w:left w:val="none" w:sz="0" w:space="0" w:color="auto"/>
        <w:bottom w:val="none" w:sz="0" w:space="0" w:color="auto"/>
        <w:right w:val="none" w:sz="0" w:space="0" w:color="auto"/>
      </w:divBdr>
    </w:div>
    <w:div w:id="102500718">
      <w:bodyDiv w:val="1"/>
      <w:marLeft w:val="0"/>
      <w:marRight w:val="0"/>
      <w:marTop w:val="0"/>
      <w:marBottom w:val="0"/>
      <w:divBdr>
        <w:top w:val="none" w:sz="0" w:space="0" w:color="auto"/>
        <w:left w:val="none" w:sz="0" w:space="0" w:color="auto"/>
        <w:bottom w:val="none" w:sz="0" w:space="0" w:color="auto"/>
        <w:right w:val="none" w:sz="0" w:space="0" w:color="auto"/>
      </w:divBdr>
    </w:div>
    <w:div w:id="254871182">
      <w:bodyDiv w:val="1"/>
      <w:marLeft w:val="0"/>
      <w:marRight w:val="0"/>
      <w:marTop w:val="0"/>
      <w:marBottom w:val="0"/>
      <w:divBdr>
        <w:top w:val="none" w:sz="0" w:space="0" w:color="auto"/>
        <w:left w:val="none" w:sz="0" w:space="0" w:color="auto"/>
        <w:bottom w:val="none" w:sz="0" w:space="0" w:color="auto"/>
        <w:right w:val="none" w:sz="0" w:space="0" w:color="auto"/>
      </w:divBdr>
    </w:div>
    <w:div w:id="276330295">
      <w:bodyDiv w:val="1"/>
      <w:marLeft w:val="0"/>
      <w:marRight w:val="0"/>
      <w:marTop w:val="0"/>
      <w:marBottom w:val="0"/>
      <w:divBdr>
        <w:top w:val="none" w:sz="0" w:space="0" w:color="auto"/>
        <w:left w:val="none" w:sz="0" w:space="0" w:color="auto"/>
        <w:bottom w:val="none" w:sz="0" w:space="0" w:color="auto"/>
        <w:right w:val="none" w:sz="0" w:space="0" w:color="auto"/>
      </w:divBdr>
    </w:div>
    <w:div w:id="292953965">
      <w:bodyDiv w:val="1"/>
      <w:marLeft w:val="0"/>
      <w:marRight w:val="0"/>
      <w:marTop w:val="0"/>
      <w:marBottom w:val="0"/>
      <w:divBdr>
        <w:top w:val="none" w:sz="0" w:space="0" w:color="auto"/>
        <w:left w:val="none" w:sz="0" w:space="0" w:color="auto"/>
        <w:bottom w:val="none" w:sz="0" w:space="0" w:color="auto"/>
        <w:right w:val="none" w:sz="0" w:space="0" w:color="auto"/>
      </w:divBdr>
    </w:div>
    <w:div w:id="345836397">
      <w:bodyDiv w:val="1"/>
      <w:marLeft w:val="0"/>
      <w:marRight w:val="0"/>
      <w:marTop w:val="0"/>
      <w:marBottom w:val="0"/>
      <w:divBdr>
        <w:top w:val="none" w:sz="0" w:space="0" w:color="auto"/>
        <w:left w:val="none" w:sz="0" w:space="0" w:color="auto"/>
        <w:bottom w:val="none" w:sz="0" w:space="0" w:color="auto"/>
        <w:right w:val="none" w:sz="0" w:space="0" w:color="auto"/>
      </w:divBdr>
    </w:div>
    <w:div w:id="367263887">
      <w:bodyDiv w:val="1"/>
      <w:marLeft w:val="0"/>
      <w:marRight w:val="0"/>
      <w:marTop w:val="0"/>
      <w:marBottom w:val="0"/>
      <w:divBdr>
        <w:top w:val="none" w:sz="0" w:space="0" w:color="auto"/>
        <w:left w:val="none" w:sz="0" w:space="0" w:color="auto"/>
        <w:bottom w:val="none" w:sz="0" w:space="0" w:color="auto"/>
        <w:right w:val="none" w:sz="0" w:space="0" w:color="auto"/>
      </w:divBdr>
    </w:div>
    <w:div w:id="402261743">
      <w:bodyDiv w:val="1"/>
      <w:marLeft w:val="0"/>
      <w:marRight w:val="0"/>
      <w:marTop w:val="0"/>
      <w:marBottom w:val="0"/>
      <w:divBdr>
        <w:top w:val="none" w:sz="0" w:space="0" w:color="auto"/>
        <w:left w:val="none" w:sz="0" w:space="0" w:color="auto"/>
        <w:bottom w:val="none" w:sz="0" w:space="0" w:color="auto"/>
        <w:right w:val="none" w:sz="0" w:space="0" w:color="auto"/>
      </w:divBdr>
    </w:div>
    <w:div w:id="415175937">
      <w:bodyDiv w:val="1"/>
      <w:marLeft w:val="0"/>
      <w:marRight w:val="0"/>
      <w:marTop w:val="0"/>
      <w:marBottom w:val="0"/>
      <w:divBdr>
        <w:top w:val="none" w:sz="0" w:space="0" w:color="auto"/>
        <w:left w:val="none" w:sz="0" w:space="0" w:color="auto"/>
        <w:bottom w:val="none" w:sz="0" w:space="0" w:color="auto"/>
        <w:right w:val="none" w:sz="0" w:space="0" w:color="auto"/>
      </w:divBdr>
    </w:div>
    <w:div w:id="432168126">
      <w:bodyDiv w:val="1"/>
      <w:marLeft w:val="0"/>
      <w:marRight w:val="0"/>
      <w:marTop w:val="0"/>
      <w:marBottom w:val="0"/>
      <w:divBdr>
        <w:top w:val="none" w:sz="0" w:space="0" w:color="auto"/>
        <w:left w:val="none" w:sz="0" w:space="0" w:color="auto"/>
        <w:bottom w:val="none" w:sz="0" w:space="0" w:color="auto"/>
        <w:right w:val="none" w:sz="0" w:space="0" w:color="auto"/>
      </w:divBdr>
    </w:div>
    <w:div w:id="471949092">
      <w:bodyDiv w:val="1"/>
      <w:marLeft w:val="0"/>
      <w:marRight w:val="0"/>
      <w:marTop w:val="0"/>
      <w:marBottom w:val="0"/>
      <w:divBdr>
        <w:top w:val="none" w:sz="0" w:space="0" w:color="auto"/>
        <w:left w:val="none" w:sz="0" w:space="0" w:color="auto"/>
        <w:bottom w:val="none" w:sz="0" w:space="0" w:color="auto"/>
        <w:right w:val="none" w:sz="0" w:space="0" w:color="auto"/>
      </w:divBdr>
    </w:div>
    <w:div w:id="475924802">
      <w:bodyDiv w:val="1"/>
      <w:marLeft w:val="0"/>
      <w:marRight w:val="0"/>
      <w:marTop w:val="0"/>
      <w:marBottom w:val="0"/>
      <w:divBdr>
        <w:top w:val="none" w:sz="0" w:space="0" w:color="auto"/>
        <w:left w:val="none" w:sz="0" w:space="0" w:color="auto"/>
        <w:bottom w:val="none" w:sz="0" w:space="0" w:color="auto"/>
        <w:right w:val="none" w:sz="0" w:space="0" w:color="auto"/>
      </w:divBdr>
    </w:div>
    <w:div w:id="545531847">
      <w:bodyDiv w:val="1"/>
      <w:marLeft w:val="0"/>
      <w:marRight w:val="0"/>
      <w:marTop w:val="0"/>
      <w:marBottom w:val="0"/>
      <w:divBdr>
        <w:top w:val="none" w:sz="0" w:space="0" w:color="auto"/>
        <w:left w:val="none" w:sz="0" w:space="0" w:color="auto"/>
        <w:bottom w:val="none" w:sz="0" w:space="0" w:color="auto"/>
        <w:right w:val="none" w:sz="0" w:space="0" w:color="auto"/>
      </w:divBdr>
    </w:div>
    <w:div w:id="558518018">
      <w:bodyDiv w:val="1"/>
      <w:marLeft w:val="0"/>
      <w:marRight w:val="0"/>
      <w:marTop w:val="0"/>
      <w:marBottom w:val="0"/>
      <w:divBdr>
        <w:top w:val="none" w:sz="0" w:space="0" w:color="auto"/>
        <w:left w:val="none" w:sz="0" w:space="0" w:color="auto"/>
        <w:bottom w:val="none" w:sz="0" w:space="0" w:color="auto"/>
        <w:right w:val="none" w:sz="0" w:space="0" w:color="auto"/>
      </w:divBdr>
    </w:div>
    <w:div w:id="577599439">
      <w:bodyDiv w:val="1"/>
      <w:marLeft w:val="0"/>
      <w:marRight w:val="0"/>
      <w:marTop w:val="0"/>
      <w:marBottom w:val="0"/>
      <w:divBdr>
        <w:top w:val="none" w:sz="0" w:space="0" w:color="auto"/>
        <w:left w:val="none" w:sz="0" w:space="0" w:color="auto"/>
        <w:bottom w:val="none" w:sz="0" w:space="0" w:color="auto"/>
        <w:right w:val="none" w:sz="0" w:space="0" w:color="auto"/>
      </w:divBdr>
    </w:div>
    <w:div w:id="606079672">
      <w:bodyDiv w:val="1"/>
      <w:marLeft w:val="0"/>
      <w:marRight w:val="0"/>
      <w:marTop w:val="0"/>
      <w:marBottom w:val="0"/>
      <w:divBdr>
        <w:top w:val="none" w:sz="0" w:space="0" w:color="auto"/>
        <w:left w:val="none" w:sz="0" w:space="0" w:color="auto"/>
        <w:bottom w:val="none" w:sz="0" w:space="0" w:color="auto"/>
        <w:right w:val="none" w:sz="0" w:space="0" w:color="auto"/>
      </w:divBdr>
    </w:div>
    <w:div w:id="611857932">
      <w:bodyDiv w:val="1"/>
      <w:marLeft w:val="0"/>
      <w:marRight w:val="0"/>
      <w:marTop w:val="0"/>
      <w:marBottom w:val="0"/>
      <w:divBdr>
        <w:top w:val="none" w:sz="0" w:space="0" w:color="auto"/>
        <w:left w:val="none" w:sz="0" w:space="0" w:color="auto"/>
        <w:bottom w:val="none" w:sz="0" w:space="0" w:color="auto"/>
        <w:right w:val="none" w:sz="0" w:space="0" w:color="auto"/>
      </w:divBdr>
    </w:div>
    <w:div w:id="615789686">
      <w:bodyDiv w:val="1"/>
      <w:marLeft w:val="0"/>
      <w:marRight w:val="0"/>
      <w:marTop w:val="0"/>
      <w:marBottom w:val="0"/>
      <w:divBdr>
        <w:top w:val="none" w:sz="0" w:space="0" w:color="auto"/>
        <w:left w:val="none" w:sz="0" w:space="0" w:color="auto"/>
        <w:bottom w:val="none" w:sz="0" w:space="0" w:color="auto"/>
        <w:right w:val="none" w:sz="0" w:space="0" w:color="auto"/>
      </w:divBdr>
    </w:div>
    <w:div w:id="632322007">
      <w:bodyDiv w:val="1"/>
      <w:marLeft w:val="0"/>
      <w:marRight w:val="0"/>
      <w:marTop w:val="0"/>
      <w:marBottom w:val="0"/>
      <w:divBdr>
        <w:top w:val="none" w:sz="0" w:space="0" w:color="auto"/>
        <w:left w:val="none" w:sz="0" w:space="0" w:color="auto"/>
        <w:bottom w:val="none" w:sz="0" w:space="0" w:color="auto"/>
        <w:right w:val="none" w:sz="0" w:space="0" w:color="auto"/>
      </w:divBdr>
    </w:div>
    <w:div w:id="641692632">
      <w:bodyDiv w:val="1"/>
      <w:marLeft w:val="0"/>
      <w:marRight w:val="0"/>
      <w:marTop w:val="0"/>
      <w:marBottom w:val="0"/>
      <w:divBdr>
        <w:top w:val="none" w:sz="0" w:space="0" w:color="auto"/>
        <w:left w:val="none" w:sz="0" w:space="0" w:color="auto"/>
        <w:bottom w:val="none" w:sz="0" w:space="0" w:color="auto"/>
        <w:right w:val="none" w:sz="0" w:space="0" w:color="auto"/>
      </w:divBdr>
    </w:div>
    <w:div w:id="699475749">
      <w:bodyDiv w:val="1"/>
      <w:marLeft w:val="0"/>
      <w:marRight w:val="0"/>
      <w:marTop w:val="0"/>
      <w:marBottom w:val="0"/>
      <w:divBdr>
        <w:top w:val="none" w:sz="0" w:space="0" w:color="auto"/>
        <w:left w:val="none" w:sz="0" w:space="0" w:color="auto"/>
        <w:bottom w:val="none" w:sz="0" w:space="0" w:color="auto"/>
        <w:right w:val="none" w:sz="0" w:space="0" w:color="auto"/>
      </w:divBdr>
    </w:div>
    <w:div w:id="705910921">
      <w:bodyDiv w:val="1"/>
      <w:marLeft w:val="0"/>
      <w:marRight w:val="0"/>
      <w:marTop w:val="0"/>
      <w:marBottom w:val="0"/>
      <w:divBdr>
        <w:top w:val="none" w:sz="0" w:space="0" w:color="auto"/>
        <w:left w:val="none" w:sz="0" w:space="0" w:color="auto"/>
        <w:bottom w:val="none" w:sz="0" w:space="0" w:color="auto"/>
        <w:right w:val="none" w:sz="0" w:space="0" w:color="auto"/>
      </w:divBdr>
    </w:div>
    <w:div w:id="746658721">
      <w:bodyDiv w:val="1"/>
      <w:marLeft w:val="0"/>
      <w:marRight w:val="0"/>
      <w:marTop w:val="0"/>
      <w:marBottom w:val="0"/>
      <w:divBdr>
        <w:top w:val="none" w:sz="0" w:space="0" w:color="auto"/>
        <w:left w:val="none" w:sz="0" w:space="0" w:color="auto"/>
        <w:bottom w:val="none" w:sz="0" w:space="0" w:color="auto"/>
        <w:right w:val="none" w:sz="0" w:space="0" w:color="auto"/>
      </w:divBdr>
    </w:div>
    <w:div w:id="773595923">
      <w:bodyDiv w:val="1"/>
      <w:marLeft w:val="0"/>
      <w:marRight w:val="0"/>
      <w:marTop w:val="0"/>
      <w:marBottom w:val="0"/>
      <w:divBdr>
        <w:top w:val="none" w:sz="0" w:space="0" w:color="auto"/>
        <w:left w:val="none" w:sz="0" w:space="0" w:color="auto"/>
        <w:bottom w:val="none" w:sz="0" w:space="0" w:color="auto"/>
        <w:right w:val="none" w:sz="0" w:space="0" w:color="auto"/>
      </w:divBdr>
    </w:div>
    <w:div w:id="827987312">
      <w:bodyDiv w:val="1"/>
      <w:marLeft w:val="0"/>
      <w:marRight w:val="0"/>
      <w:marTop w:val="0"/>
      <w:marBottom w:val="0"/>
      <w:divBdr>
        <w:top w:val="none" w:sz="0" w:space="0" w:color="auto"/>
        <w:left w:val="none" w:sz="0" w:space="0" w:color="auto"/>
        <w:bottom w:val="none" w:sz="0" w:space="0" w:color="auto"/>
        <w:right w:val="none" w:sz="0" w:space="0" w:color="auto"/>
      </w:divBdr>
    </w:div>
    <w:div w:id="843864732">
      <w:bodyDiv w:val="1"/>
      <w:marLeft w:val="0"/>
      <w:marRight w:val="0"/>
      <w:marTop w:val="0"/>
      <w:marBottom w:val="0"/>
      <w:divBdr>
        <w:top w:val="none" w:sz="0" w:space="0" w:color="auto"/>
        <w:left w:val="none" w:sz="0" w:space="0" w:color="auto"/>
        <w:bottom w:val="none" w:sz="0" w:space="0" w:color="auto"/>
        <w:right w:val="none" w:sz="0" w:space="0" w:color="auto"/>
      </w:divBdr>
    </w:div>
    <w:div w:id="859245227">
      <w:bodyDiv w:val="1"/>
      <w:marLeft w:val="0"/>
      <w:marRight w:val="0"/>
      <w:marTop w:val="0"/>
      <w:marBottom w:val="0"/>
      <w:divBdr>
        <w:top w:val="none" w:sz="0" w:space="0" w:color="auto"/>
        <w:left w:val="none" w:sz="0" w:space="0" w:color="auto"/>
        <w:bottom w:val="none" w:sz="0" w:space="0" w:color="auto"/>
        <w:right w:val="none" w:sz="0" w:space="0" w:color="auto"/>
      </w:divBdr>
    </w:div>
    <w:div w:id="873688857">
      <w:bodyDiv w:val="1"/>
      <w:marLeft w:val="0"/>
      <w:marRight w:val="0"/>
      <w:marTop w:val="0"/>
      <w:marBottom w:val="0"/>
      <w:divBdr>
        <w:top w:val="none" w:sz="0" w:space="0" w:color="auto"/>
        <w:left w:val="none" w:sz="0" w:space="0" w:color="auto"/>
        <w:bottom w:val="none" w:sz="0" w:space="0" w:color="auto"/>
        <w:right w:val="none" w:sz="0" w:space="0" w:color="auto"/>
      </w:divBdr>
    </w:div>
    <w:div w:id="931938188">
      <w:bodyDiv w:val="1"/>
      <w:marLeft w:val="0"/>
      <w:marRight w:val="0"/>
      <w:marTop w:val="0"/>
      <w:marBottom w:val="0"/>
      <w:divBdr>
        <w:top w:val="none" w:sz="0" w:space="0" w:color="auto"/>
        <w:left w:val="none" w:sz="0" w:space="0" w:color="auto"/>
        <w:bottom w:val="none" w:sz="0" w:space="0" w:color="auto"/>
        <w:right w:val="none" w:sz="0" w:space="0" w:color="auto"/>
      </w:divBdr>
    </w:div>
    <w:div w:id="1047486002">
      <w:bodyDiv w:val="1"/>
      <w:marLeft w:val="0"/>
      <w:marRight w:val="0"/>
      <w:marTop w:val="0"/>
      <w:marBottom w:val="0"/>
      <w:divBdr>
        <w:top w:val="none" w:sz="0" w:space="0" w:color="auto"/>
        <w:left w:val="none" w:sz="0" w:space="0" w:color="auto"/>
        <w:bottom w:val="none" w:sz="0" w:space="0" w:color="auto"/>
        <w:right w:val="none" w:sz="0" w:space="0" w:color="auto"/>
      </w:divBdr>
    </w:div>
    <w:div w:id="1091507149">
      <w:bodyDiv w:val="1"/>
      <w:marLeft w:val="0"/>
      <w:marRight w:val="0"/>
      <w:marTop w:val="0"/>
      <w:marBottom w:val="0"/>
      <w:divBdr>
        <w:top w:val="none" w:sz="0" w:space="0" w:color="auto"/>
        <w:left w:val="none" w:sz="0" w:space="0" w:color="auto"/>
        <w:bottom w:val="none" w:sz="0" w:space="0" w:color="auto"/>
        <w:right w:val="none" w:sz="0" w:space="0" w:color="auto"/>
      </w:divBdr>
    </w:div>
    <w:div w:id="1168325528">
      <w:bodyDiv w:val="1"/>
      <w:marLeft w:val="0"/>
      <w:marRight w:val="0"/>
      <w:marTop w:val="0"/>
      <w:marBottom w:val="0"/>
      <w:divBdr>
        <w:top w:val="none" w:sz="0" w:space="0" w:color="auto"/>
        <w:left w:val="none" w:sz="0" w:space="0" w:color="auto"/>
        <w:bottom w:val="none" w:sz="0" w:space="0" w:color="auto"/>
        <w:right w:val="none" w:sz="0" w:space="0" w:color="auto"/>
      </w:divBdr>
    </w:div>
    <w:div w:id="1223491843">
      <w:bodyDiv w:val="1"/>
      <w:marLeft w:val="0"/>
      <w:marRight w:val="0"/>
      <w:marTop w:val="0"/>
      <w:marBottom w:val="0"/>
      <w:divBdr>
        <w:top w:val="none" w:sz="0" w:space="0" w:color="auto"/>
        <w:left w:val="none" w:sz="0" w:space="0" w:color="auto"/>
        <w:bottom w:val="none" w:sz="0" w:space="0" w:color="auto"/>
        <w:right w:val="none" w:sz="0" w:space="0" w:color="auto"/>
      </w:divBdr>
    </w:div>
    <w:div w:id="1272785218">
      <w:bodyDiv w:val="1"/>
      <w:marLeft w:val="0"/>
      <w:marRight w:val="0"/>
      <w:marTop w:val="0"/>
      <w:marBottom w:val="0"/>
      <w:divBdr>
        <w:top w:val="none" w:sz="0" w:space="0" w:color="auto"/>
        <w:left w:val="none" w:sz="0" w:space="0" w:color="auto"/>
        <w:bottom w:val="none" w:sz="0" w:space="0" w:color="auto"/>
        <w:right w:val="none" w:sz="0" w:space="0" w:color="auto"/>
      </w:divBdr>
    </w:div>
    <w:div w:id="1359433583">
      <w:bodyDiv w:val="1"/>
      <w:marLeft w:val="0"/>
      <w:marRight w:val="0"/>
      <w:marTop w:val="0"/>
      <w:marBottom w:val="0"/>
      <w:divBdr>
        <w:top w:val="none" w:sz="0" w:space="0" w:color="auto"/>
        <w:left w:val="none" w:sz="0" w:space="0" w:color="auto"/>
        <w:bottom w:val="none" w:sz="0" w:space="0" w:color="auto"/>
        <w:right w:val="none" w:sz="0" w:space="0" w:color="auto"/>
      </w:divBdr>
    </w:div>
    <w:div w:id="1434545109">
      <w:bodyDiv w:val="1"/>
      <w:marLeft w:val="0"/>
      <w:marRight w:val="0"/>
      <w:marTop w:val="0"/>
      <w:marBottom w:val="0"/>
      <w:divBdr>
        <w:top w:val="none" w:sz="0" w:space="0" w:color="auto"/>
        <w:left w:val="none" w:sz="0" w:space="0" w:color="auto"/>
        <w:bottom w:val="none" w:sz="0" w:space="0" w:color="auto"/>
        <w:right w:val="none" w:sz="0" w:space="0" w:color="auto"/>
      </w:divBdr>
    </w:div>
    <w:div w:id="1436752837">
      <w:bodyDiv w:val="1"/>
      <w:marLeft w:val="0"/>
      <w:marRight w:val="0"/>
      <w:marTop w:val="0"/>
      <w:marBottom w:val="0"/>
      <w:divBdr>
        <w:top w:val="none" w:sz="0" w:space="0" w:color="auto"/>
        <w:left w:val="none" w:sz="0" w:space="0" w:color="auto"/>
        <w:bottom w:val="none" w:sz="0" w:space="0" w:color="auto"/>
        <w:right w:val="none" w:sz="0" w:space="0" w:color="auto"/>
      </w:divBdr>
    </w:div>
    <w:div w:id="1441225020">
      <w:bodyDiv w:val="1"/>
      <w:marLeft w:val="0"/>
      <w:marRight w:val="0"/>
      <w:marTop w:val="0"/>
      <w:marBottom w:val="0"/>
      <w:divBdr>
        <w:top w:val="none" w:sz="0" w:space="0" w:color="auto"/>
        <w:left w:val="none" w:sz="0" w:space="0" w:color="auto"/>
        <w:bottom w:val="none" w:sz="0" w:space="0" w:color="auto"/>
        <w:right w:val="none" w:sz="0" w:space="0" w:color="auto"/>
      </w:divBdr>
    </w:div>
    <w:div w:id="1462922002">
      <w:bodyDiv w:val="1"/>
      <w:marLeft w:val="0"/>
      <w:marRight w:val="0"/>
      <w:marTop w:val="0"/>
      <w:marBottom w:val="0"/>
      <w:divBdr>
        <w:top w:val="none" w:sz="0" w:space="0" w:color="auto"/>
        <w:left w:val="none" w:sz="0" w:space="0" w:color="auto"/>
        <w:bottom w:val="none" w:sz="0" w:space="0" w:color="auto"/>
        <w:right w:val="none" w:sz="0" w:space="0" w:color="auto"/>
      </w:divBdr>
    </w:div>
    <w:div w:id="1512257525">
      <w:bodyDiv w:val="1"/>
      <w:marLeft w:val="0"/>
      <w:marRight w:val="0"/>
      <w:marTop w:val="0"/>
      <w:marBottom w:val="0"/>
      <w:divBdr>
        <w:top w:val="none" w:sz="0" w:space="0" w:color="auto"/>
        <w:left w:val="none" w:sz="0" w:space="0" w:color="auto"/>
        <w:bottom w:val="none" w:sz="0" w:space="0" w:color="auto"/>
        <w:right w:val="none" w:sz="0" w:space="0" w:color="auto"/>
      </w:divBdr>
    </w:div>
    <w:div w:id="1525099253">
      <w:bodyDiv w:val="1"/>
      <w:marLeft w:val="0"/>
      <w:marRight w:val="0"/>
      <w:marTop w:val="0"/>
      <w:marBottom w:val="0"/>
      <w:divBdr>
        <w:top w:val="none" w:sz="0" w:space="0" w:color="auto"/>
        <w:left w:val="none" w:sz="0" w:space="0" w:color="auto"/>
        <w:bottom w:val="none" w:sz="0" w:space="0" w:color="auto"/>
        <w:right w:val="none" w:sz="0" w:space="0" w:color="auto"/>
      </w:divBdr>
    </w:div>
    <w:div w:id="1526862368">
      <w:bodyDiv w:val="1"/>
      <w:marLeft w:val="0"/>
      <w:marRight w:val="0"/>
      <w:marTop w:val="0"/>
      <w:marBottom w:val="0"/>
      <w:divBdr>
        <w:top w:val="none" w:sz="0" w:space="0" w:color="auto"/>
        <w:left w:val="none" w:sz="0" w:space="0" w:color="auto"/>
        <w:bottom w:val="none" w:sz="0" w:space="0" w:color="auto"/>
        <w:right w:val="none" w:sz="0" w:space="0" w:color="auto"/>
      </w:divBdr>
    </w:div>
    <w:div w:id="1553080334">
      <w:bodyDiv w:val="1"/>
      <w:marLeft w:val="0"/>
      <w:marRight w:val="0"/>
      <w:marTop w:val="0"/>
      <w:marBottom w:val="0"/>
      <w:divBdr>
        <w:top w:val="none" w:sz="0" w:space="0" w:color="auto"/>
        <w:left w:val="none" w:sz="0" w:space="0" w:color="auto"/>
        <w:bottom w:val="none" w:sz="0" w:space="0" w:color="auto"/>
        <w:right w:val="none" w:sz="0" w:space="0" w:color="auto"/>
      </w:divBdr>
    </w:div>
    <w:div w:id="1562868209">
      <w:bodyDiv w:val="1"/>
      <w:marLeft w:val="0"/>
      <w:marRight w:val="0"/>
      <w:marTop w:val="0"/>
      <w:marBottom w:val="0"/>
      <w:divBdr>
        <w:top w:val="none" w:sz="0" w:space="0" w:color="auto"/>
        <w:left w:val="none" w:sz="0" w:space="0" w:color="auto"/>
        <w:bottom w:val="none" w:sz="0" w:space="0" w:color="auto"/>
        <w:right w:val="none" w:sz="0" w:space="0" w:color="auto"/>
      </w:divBdr>
    </w:div>
    <w:div w:id="1577858491">
      <w:bodyDiv w:val="1"/>
      <w:marLeft w:val="0"/>
      <w:marRight w:val="0"/>
      <w:marTop w:val="0"/>
      <w:marBottom w:val="0"/>
      <w:divBdr>
        <w:top w:val="none" w:sz="0" w:space="0" w:color="auto"/>
        <w:left w:val="none" w:sz="0" w:space="0" w:color="auto"/>
        <w:bottom w:val="none" w:sz="0" w:space="0" w:color="auto"/>
        <w:right w:val="none" w:sz="0" w:space="0" w:color="auto"/>
      </w:divBdr>
    </w:div>
    <w:div w:id="1582638223">
      <w:bodyDiv w:val="1"/>
      <w:marLeft w:val="0"/>
      <w:marRight w:val="0"/>
      <w:marTop w:val="0"/>
      <w:marBottom w:val="0"/>
      <w:divBdr>
        <w:top w:val="none" w:sz="0" w:space="0" w:color="auto"/>
        <w:left w:val="none" w:sz="0" w:space="0" w:color="auto"/>
        <w:bottom w:val="none" w:sz="0" w:space="0" w:color="auto"/>
        <w:right w:val="none" w:sz="0" w:space="0" w:color="auto"/>
      </w:divBdr>
    </w:div>
    <w:div w:id="1593470060">
      <w:bodyDiv w:val="1"/>
      <w:marLeft w:val="0"/>
      <w:marRight w:val="0"/>
      <w:marTop w:val="0"/>
      <w:marBottom w:val="0"/>
      <w:divBdr>
        <w:top w:val="none" w:sz="0" w:space="0" w:color="auto"/>
        <w:left w:val="none" w:sz="0" w:space="0" w:color="auto"/>
        <w:bottom w:val="none" w:sz="0" w:space="0" w:color="auto"/>
        <w:right w:val="none" w:sz="0" w:space="0" w:color="auto"/>
      </w:divBdr>
    </w:div>
    <w:div w:id="1601797900">
      <w:bodyDiv w:val="1"/>
      <w:marLeft w:val="0"/>
      <w:marRight w:val="0"/>
      <w:marTop w:val="0"/>
      <w:marBottom w:val="0"/>
      <w:divBdr>
        <w:top w:val="none" w:sz="0" w:space="0" w:color="auto"/>
        <w:left w:val="none" w:sz="0" w:space="0" w:color="auto"/>
        <w:bottom w:val="none" w:sz="0" w:space="0" w:color="auto"/>
        <w:right w:val="none" w:sz="0" w:space="0" w:color="auto"/>
      </w:divBdr>
    </w:div>
    <w:div w:id="1606764327">
      <w:bodyDiv w:val="1"/>
      <w:marLeft w:val="0"/>
      <w:marRight w:val="0"/>
      <w:marTop w:val="0"/>
      <w:marBottom w:val="0"/>
      <w:divBdr>
        <w:top w:val="none" w:sz="0" w:space="0" w:color="auto"/>
        <w:left w:val="none" w:sz="0" w:space="0" w:color="auto"/>
        <w:bottom w:val="none" w:sz="0" w:space="0" w:color="auto"/>
        <w:right w:val="none" w:sz="0" w:space="0" w:color="auto"/>
      </w:divBdr>
    </w:div>
    <w:div w:id="1615209105">
      <w:bodyDiv w:val="1"/>
      <w:marLeft w:val="0"/>
      <w:marRight w:val="0"/>
      <w:marTop w:val="0"/>
      <w:marBottom w:val="0"/>
      <w:divBdr>
        <w:top w:val="none" w:sz="0" w:space="0" w:color="auto"/>
        <w:left w:val="none" w:sz="0" w:space="0" w:color="auto"/>
        <w:bottom w:val="none" w:sz="0" w:space="0" w:color="auto"/>
        <w:right w:val="none" w:sz="0" w:space="0" w:color="auto"/>
      </w:divBdr>
    </w:div>
    <w:div w:id="1643844697">
      <w:bodyDiv w:val="1"/>
      <w:marLeft w:val="0"/>
      <w:marRight w:val="0"/>
      <w:marTop w:val="0"/>
      <w:marBottom w:val="0"/>
      <w:divBdr>
        <w:top w:val="none" w:sz="0" w:space="0" w:color="auto"/>
        <w:left w:val="none" w:sz="0" w:space="0" w:color="auto"/>
        <w:bottom w:val="none" w:sz="0" w:space="0" w:color="auto"/>
        <w:right w:val="none" w:sz="0" w:space="0" w:color="auto"/>
      </w:divBdr>
    </w:div>
    <w:div w:id="1671758877">
      <w:bodyDiv w:val="1"/>
      <w:marLeft w:val="0"/>
      <w:marRight w:val="0"/>
      <w:marTop w:val="0"/>
      <w:marBottom w:val="0"/>
      <w:divBdr>
        <w:top w:val="none" w:sz="0" w:space="0" w:color="auto"/>
        <w:left w:val="none" w:sz="0" w:space="0" w:color="auto"/>
        <w:bottom w:val="none" w:sz="0" w:space="0" w:color="auto"/>
        <w:right w:val="none" w:sz="0" w:space="0" w:color="auto"/>
      </w:divBdr>
    </w:div>
    <w:div w:id="1674408057">
      <w:bodyDiv w:val="1"/>
      <w:marLeft w:val="0"/>
      <w:marRight w:val="0"/>
      <w:marTop w:val="0"/>
      <w:marBottom w:val="0"/>
      <w:divBdr>
        <w:top w:val="none" w:sz="0" w:space="0" w:color="auto"/>
        <w:left w:val="none" w:sz="0" w:space="0" w:color="auto"/>
        <w:bottom w:val="none" w:sz="0" w:space="0" w:color="auto"/>
        <w:right w:val="none" w:sz="0" w:space="0" w:color="auto"/>
      </w:divBdr>
    </w:div>
    <w:div w:id="1689942115">
      <w:bodyDiv w:val="1"/>
      <w:marLeft w:val="0"/>
      <w:marRight w:val="0"/>
      <w:marTop w:val="0"/>
      <w:marBottom w:val="0"/>
      <w:divBdr>
        <w:top w:val="none" w:sz="0" w:space="0" w:color="auto"/>
        <w:left w:val="none" w:sz="0" w:space="0" w:color="auto"/>
        <w:bottom w:val="none" w:sz="0" w:space="0" w:color="auto"/>
        <w:right w:val="none" w:sz="0" w:space="0" w:color="auto"/>
      </w:divBdr>
    </w:div>
    <w:div w:id="1693652528">
      <w:bodyDiv w:val="1"/>
      <w:marLeft w:val="0"/>
      <w:marRight w:val="0"/>
      <w:marTop w:val="0"/>
      <w:marBottom w:val="0"/>
      <w:divBdr>
        <w:top w:val="none" w:sz="0" w:space="0" w:color="auto"/>
        <w:left w:val="none" w:sz="0" w:space="0" w:color="auto"/>
        <w:bottom w:val="none" w:sz="0" w:space="0" w:color="auto"/>
        <w:right w:val="none" w:sz="0" w:space="0" w:color="auto"/>
      </w:divBdr>
    </w:div>
    <w:div w:id="1727292984">
      <w:bodyDiv w:val="1"/>
      <w:marLeft w:val="0"/>
      <w:marRight w:val="0"/>
      <w:marTop w:val="0"/>
      <w:marBottom w:val="0"/>
      <w:divBdr>
        <w:top w:val="none" w:sz="0" w:space="0" w:color="auto"/>
        <w:left w:val="none" w:sz="0" w:space="0" w:color="auto"/>
        <w:bottom w:val="none" w:sz="0" w:space="0" w:color="auto"/>
        <w:right w:val="none" w:sz="0" w:space="0" w:color="auto"/>
      </w:divBdr>
    </w:div>
    <w:div w:id="1774739748">
      <w:bodyDiv w:val="1"/>
      <w:marLeft w:val="0"/>
      <w:marRight w:val="0"/>
      <w:marTop w:val="0"/>
      <w:marBottom w:val="0"/>
      <w:divBdr>
        <w:top w:val="none" w:sz="0" w:space="0" w:color="auto"/>
        <w:left w:val="none" w:sz="0" w:space="0" w:color="auto"/>
        <w:bottom w:val="none" w:sz="0" w:space="0" w:color="auto"/>
        <w:right w:val="none" w:sz="0" w:space="0" w:color="auto"/>
      </w:divBdr>
    </w:div>
    <w:div w:id="1808161396">
      <w:bodyDiv w:val="1"/>
      <w:marLeft w:val="0"/>
      <w:marRight w:val="0"/>
      <w:marTop w:val="0"/>
      <w:marBottom w:val="0"/>
      <w:divBdr>
        <w:top w:val="none" w:sz="0" w:space="0" w:color="auto"/>
        <w:left w:val="none" w:sz="0" w:space="0" w:color="auto"/>
        <w:bottom w:val="none" w:sz="0" w:space="0" w:color="auto"/>
        <w:right w:val="none" w:sz="0" w:space="0" w:color="auto"/>
      </w:divBdr>
    </w:div>
    <w:div w:id="1809128437">
      <w:bodyDiv w:val="1"/>
      <w:marLeft w:val="0"/>
      <w:marRight w:val="0"/>
      <w:marTop w:val="0"/>
      <w:marBottom w:val="0"/>
      <w:divBdr>
        <w:top w:val="none" w:sz="0" w:space="0" w:color="auto"/>
        <w:left w:val="none" w:sz="0" w:space="0" w:color="auto"/>
        <w:bottom w:val="none" w:sz="0" w:space="0" w:color="auto"/>
        <w:right w:val="none" w:sz="0" w:space="0" w:color="auto"/>
      </w:divBdr>
    </w:div>
    <w:div w:id="1834445502">
      <w:bodyDiv w:val="1"/>
      <w:marLeft w:val="0"/>
      <w:marRight w:val="0"/>
      <w:marTop w:val="0"/>
      <w:marBottom w:val="0"/>
      <w:divBdr>
        <w:top w:val="none" w:sz="0" w:space="0" w:color="auto"/>
        <w:left w:val="none" w:sz="0" w:space="0" w:color="auto"/>
        <w:bottom w:val="none" w:sz="0" w:space="0" w:color="auto"/>
        <w:right w:val="none" w:sz="0" w:space="0" w:color="auto"/>
      </w:divBdr>
    </w:div>
    <w:div w:id="1879003180">
      <w:bodyDiv w:val="1"/>
      <w:marLeft w:val="0"/>
      <w:marRight w:val="0"/>
      <w:marTop w:val="0"/>
      <w:marBottom w:val="0"/>
      <w:divBdr>
        <w:top w:val="none" w:sz="0" w:space="0" w:color="auto"/>
        <w:left w:val="none" w:sz="0" w:space="0" w:color="auto"/>
        <w:bottom w:val="none" w:sz="0" w:space="0" w:color="auto"/>
        <w:right w:val="none" w:sz="0" w:space="0" w:color="auto"/>
      </w:divBdr>
    </w:div>
    <w:div w:id="1919750012">
      <w:bodyDiv w:val="1"/>
      <w:marLeft w:val="0"/>
      <w:marRight w:val="0"/>
      <w:marTop w:val="0"/>
      <w:marBottom w:val="0"/>
      <w:divBdr>
        <w:top w:val="none" w:sz="0" w:space="0" w:color="auto"/>
        <w:left w:val="none" w:sz="0" w:space="0" w:color="auto"/>
        <w:bottom w:val="none" w:sz="0" w:space="0" w:color="auto"/>
        <w:right w:val="none" w:sz="0" w:space="0" w:color="auto"/>
      </w:divBdr>
    </w:div>
    <w:div w:id="1935700491">
      <w:bodyDiv w:val="1"/>
      <w:marLeft w:val="0"/>
      <w:marRight w:val="0"/>
      <w:marTop w:val="0"/>
      <w:marBottom w:val="0"/>
      <w:divBdr>
        <w:top w:val="none" w:sz="0" w:space="0" w:color="auto"/>
        <w:left w:val="none" w:sz="0" w:space="0" w:color="auto"/>
        <w:bottom w:val="none" w:sz="0" w:space="0" w:color="auto"/>
        <w:right w:val="none" w:sz="0" w:space="0" w:color="auto"/>
      </w:divBdr>
    </w:div>
    <w:div w:id="1939866390">
      <w:bodyDiv w:val="1"/>
      <w:marLeft w:val="0"/>
      <w:marRight w:val="0"/>
      <w:marTop w:val="0"/>
      <w:marBottom w:val="0"/>
      <w:divBdr>
        <w:top w:val="none" w:sz="0" w:space="0" w:color="auto"/>
        <w:left w:val="none" w:sz="0" w:space="0" w:color="auto"/>
        <w:bottom w:val="none" w:sz="0" w:space="0" w:color="auto"/>
        <w:right w:val="none" w:sz="0" w:space="0" w:color="auto"/>
      </w:divBdr>
    </w:div>
    <w:div w:id="1969627617">
      <w:bodyDiv w:val="1"/>
      <w:marLeft w:val="0"/>
      <w:marRight w:val="0"/>
      <w:marTop w:val="0"/>
      <w:marBottom w:val="0"/>
      <w:divBdr>
        <w:top w:val="none" w:sz="0" w:space="0" w:color="auto"/>
        <w:left w:val="none" w:sz="0" w:space="0" w:color="auto"/>
        <w:bottom w:val="none" w:sz="0" w:space="0" w:color="auto"/>
        <w:right w:val="none" w:sz="0" w:space="0" w:color="auto"/>
      </w:divBdr>
    </w:div>
    <w:div w:id="2076780904">
      <w:bodyDiv w:val="1"/>
      <w:marLeft w:val="0"/>
      <w:marRight w:val="0"/>
      <w:marTop w:val="0"/>
      <w:marBottom w:val="0"/>
      <w:divBdr>
        <w:top w:val="none" w:sz="0" w:space="0" w:color="auto"/>
        <w:left w:val="none" w:sz="0" w:space="0" w:color="auto"/>
        <w:bottom w:val="none" w:sz="0" w:space="0" w:color="auto"/>
        <w:right w:val="none" w:sz="0" w:space="0" w:color="auto"/>
      </w:divBdr>
    </w:div>
    <w:div w:id="2088921279">
      <w:bodyDiv w:val="1"/>
      <w:marLeft w:val="0"/>
      <w:marRight w:val="0"/>
      <w:marTop w:val="0"/>
      <w:marBottom w:val="0"/>
      <w:divBdr>
        <w:top w:val="none" w:sz="0" w:space="0" w:color="auto"/>
        <w:left w:val="none" w:sz="0" w:space="0" w:color="auto"/>
        <w:bottom w:val="none" w:sz="0" w:space="0" w:color="auto"/>
        <w:right w:val="none" w:sz="0" w:space="0" w:color="auto"/>
      </w:divBdr>
    </w:div>
    <w:div w:id="2142185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NAS23</b:Tag>
    <b:SourceType>InternetSite</b:SourceType>
    <b:Guid>{B3FBAEF3-502D-4D4A-8EEC-ED34F86155B6}</b:Guid>
    <b:Year>2023</b:Year>
    <b:Author>
      <b:Author>
        <b:Corporate>NASA</b:Corporate>
      </b:Author>
    </b:Author>
    <b:Month>11</b:Month>
    <b:Day>14</b:Day>
    <b:URL>https://www.earthdata.nasa.gov/learn/backgrounders/remote-sensing</b:URL>
    <b:RefOrder>1</b:RefOrder>
  </b:Source>
  <b:Source>
    <b:Tag>NAS231</b:Tag>
    <b:SourceType>InternetSite</b:SourceType>
    <b:Guid>{8FBCF288-1E4F-494D-893C-40C2AC7F212F}</b:Guid>
    <b:Author>
      <b:Author>
        <b:Corporate>NASA</b:Corporate>
      </b:Author>
    </b:Author>
    <b:YearAccessed>2023</b:YearAccessed>
    <b:MonthAccessed>11</b:MonthAccessed>
    <b:DayAccessed>14</b:DayAccessed>
    <b:URL>https://www.earthdata.nasa.gov/sensors</b:URL>
    <b:RefOrder>2</b:RefOrder>
  </b:Source>
  <b:Source>
    <b:Tag>htt</b:Tag>
    <b:SourceType>InternetSite</b:SourceType>
    <b:Guid>{824C796E-5628-4F3F-AAEA-7F3BE6ECEC96}</b:Guid>
    <b:URL>https://blog.nationalarchives.gov.uk/aerial-photography-first-world-war/</b:URL>
    <b:Author>
      <b:Author>
        <b:Corporate>National Archives</b:Corporate>
      </b:Author>
    </b:Author>
    <b:RefOrder>4</b:RefOrder>
  </b:Source>
  <b:Source>
    <b:Tag>htt1</b:Tag>
    <b:SourceType>InternetSite</b:SourceType>
    <b:Guid>{C587313A-A728-443E-A494-315D4927FBF8}</b:Guid>
    <b:URL>https://ourworldindata.org/grapher/cost-space-launches-low-earth-orbit?time=2017..latest</b:URL>
    <b:RefOrder>3</b:RefOrder>
  </b:Source>
  <b:Source>
    <b:Tag>htt2</b:Tag>
    <b:SourceType>InternetSite</b:SourceType>
    <b:Guid>{9C0DCEC1-A36C-4E4A-8FF4-0B0B7DBBB049}</b:Guid>
    <b:URL>https://oceanservice.noaa.gov/facts/lidar.html#:~:text=Lidar%20%E2%80%94%20Light%20Detection%20and%20Ranging,Lighthouse%2C%20Dry%20Tortugas%2C%20Florida.</b:URL>
    <b:RefOrder>5</b:RefOrder>
  </b:Source>
  <b:Source>
    <b:Tag>htt3</b:Tag>
    <b:SourceType>InternetSite</b:SourceType>
    <b:Guid>{207FCE6C-982B-4B9E-8F3D-0D716C7C0165}</b:Guid>
    <b:URL>https://www.lidarfinder.com/</b:URL>
    <b:RefOrder>6</b:RefOrder>
  </b:Source>
  <b:Source>
    <b:Tag>CAA23</b:Tag>
    <b:SourceType>Misc</b:SourceType>
    <b:Guid>{BC97EEF2-8562-4B20-A2D8-5683E6176ACD}</b:Guid>
    <b:Title>The Drone and Model Aircraft Code</b:Title>
    <b:Year>2023</b:Year>
    <b:Author>
      <b:Author>
        <b:Corporate>CAA</b:Corporate>
      </b:Author>
    </b:Author>
    <b:Publisher>CAA</b:Publisher>
    <b:RefOrder>7</b:RefOrder>
  </b:Source>
  <b:Source>
    <b:Tag>htt4</b:Tag>
    <b:SourceType>InternetSite</b:SourceType>
    <b:Guid>{0B7A0607-0EE5-425C-AFAF-BF7CE1B065C2}</b:Guid>
    <b:URL>https://www.uavhub.com/pages/drone-training-course</b:URL>
    <b:RefOrder>8</b:RefOrder>
  </b:Source>
  <b:Source>
    <b:Tag>htt5</b:Tag>
    <b:SourceType>InternetSite</b:SourceType>
    <b:Guid>{D9395B41-F19C-4FF2-B761-614DCB03237B}</b:Guid>
    <b:URL>https://support.esri.com/en-us/gis-dictionary/georeferencing</b:URL>
    <b:RefOrder>9</b:RefOrder>
  </b:Source>
  <b:Source>
    <b:Tag>htt6</b:Tag>
    <b:SourceType>InternetSite</b:SourceType>
    <b:Guid>{6A3F1CD4-0DE2-441C-9F11-998B1C486C35}</b:Guid>
    <b:URL>https://support.pix4d.com/hc/en-us/articles/202560579-How-to-automatically-generate-a-Digital-Terrain-Model-DTM-PIX4Dmapper</b:URL>
    <b:RefOrder>10</b:RefOrder>
  </b:Source>
</b:Sources>
</file>

<file path=customXml/itemProps1.xml><?xml version="1.0" encoding="utf-8"?>
<ds:datastoreItem xmlns:ds="http://schemas.openxmlformats.org/officeDocument/2006/customXml" ds:itemID="{9171D7C1-874A-4469-8739-2C9719B1A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1734</Words>
  <Characters>9890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Remote sensing &amp; Imaging Assignment</vt:lpstr>
    </vt:vector>
  </TitlesOfParts>
  <Company/>
  <LinksUpToDate>false</LinksUpToDate>
  <CharactersWithSpaces>11601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Remote sensing A Littoral Zone Report</dc:title>
  <dc:subject>Part 1</dc:subject>
  <dc:creator>George Atkins (P144281)</dc:creator>
  <cp:keywords/>
  <dc:description/>
  <cp:lastModifiedBy>George Atkins (P144281)</cp:lastModifiedBy>
  <cp:revision>18</cp:revision>
  <dcterms:created xsi:type="dcterms:W3CDTF">2023-11-13T13:35:00Z</dcterms:created>
  <dcterms:modified xsi:type="dcterms:W3CDTF">2023-12-30T15:39:00Z</dcterms:modified>
</cp:coreProperties>
</file>