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85806" w14:textId="77777777" w:rsidR="002A52D8" w:rsidRPr="002A52D8" w:rsidRDefault="002A52D8" w:rsidP="002A52D8">
      <w:pPr>
        <w:spacing w:after="200" w:line="360" w:lineRule="auto"/>
        <w:jc w:val="center"/>
        <w:rPr>
          <w:b/>
          <w:sz w:val="32"/>
          <w:szCs w:val="32"/>
        </w:rPr>
      </w:pPr>
      <w:bookmarkStart w:id="0" w:name="_Toc106125292"/>
      <w:bookmarkStart w:id="1" w:name="_Toc106125406"/>
    </w:p>
    <w:p w14:paraId="44959A33" w14:textId="77777777" w:rsidR="002A52D8" w:rsidRPr="002A52D8" w:rsidRDefault="002A52D8" w:rsidP="002A52D8">
      <w:pPr>
        <w:spacing w:line="360" w:lineRule="auto"/>
        <w:jc w:val="center"/>
        <w:rPr>
          <w:b/>
          <w:bCs/>
          <w:sz w:val="32"/>
          <w:szCs w:val="32"/>
        </w:rPr>
      </w:pPr>
      <w:r w:rsidRPr="002A52D8">
        <w:rPr>
          <w:b/>
          <w:bCs/>
          <w:sz w:val="32"/>
          <w:szCs w:val="32"/>
        </w:rPr>
        <w:t>BMSW4001- Academic and Employability Skills Task 3</w:t>
      </w:r>
    </w:p>
    <w:p w14:paraId="3A495CF6" w14:textId="77777777" w:rsidR="002A52D8" w:rsidRPr="002A52D8" w:rsidRDefault="002A52D8" w:rsidP="002A52D8">
      <w:pPr>
        <w:spacing w:line="360" w:lineRule="auto"/>
        <w:jc w:val="center"/>
        <w:rPr>
          <w:b/>
          <w:bCs/>
          <w:sz w:val="32"/>
          <w:szCs w:val="32"/>
        </w:rPr>
      </w:pPr>
      <w:r w:rsidRPr="002A52D8">
        <w:rPr>
          <w:b/>
          <w:bCs/>
          <w:sz w:val="32"/>
          <w:szCs w:val="32"/>
        </w:rPr>
        <w:t xml:space="preserve">Name: Viorel </w:t>
      </w:r>
      <w:proofErr w:type="spellStart"/>
      <w:r w:rsidRPr="002A52D8">
        <w:rPr>
          <w:b/>
          <w:bCs/>
          <w:sz w:val="32"/>
          <w:szCs w:val="32"/>
        </w:rPr>
        <w:t>iorga</w:t>
      </w:r>
      <w:proofErr w:type="spellEnd"/>
    </w:p>
    <w:p w14:paraId="2B801951" w14:textId="77777777" w:rsidR="002A52D8" w:rsidRPr="002A52D8" w:rsidRDefault="002A52D8" w:rsidP="002A52D8">
      <w:pPr>
        <w:spacing w:line="360" w:lineRule="auto"/>
        <w:jc w:val="center"/>
        <w:rPr>
          <w:b/>
          <w:bCs/>
          <w:sz w:val="32"/>
          <w:szCs w:val="32"/>
        </w:rPr>
      </w:pPr>
      <w:r w:rsidRPr="002A52D8">
        <w:rPr>
          <w:b/>
          <w:bCs/>
          <w:sz w:val="32"/>
          <w:szCs w:val="32"/>
        </w:rPr>
        <w:t>ID: 2131642</w:t>
      </w:r>
    </w:p>
    <w:p w14:paraId="6C580AFF" w14:textId="77777777" w:rsidR="00FC44D9" w:rsidRPr="002A52D8" w:rsidRDefault="002A52D8" w:rsidP="002A52D8">
      <w:pPr>
        <w:spacing w:after="200" w:line="360" w:lineRule="auto"/>
        <w:jc w:val="center"/>
        <w:rPr>
          <w:b/>
        </w:rPr>
      </w:pPr>
      <w:r w:rsidRPr="002A52D8">
        <w:rPr>
          <w:b/>
          <w:sz w:val="32"/>
          <w:szCs w:val="32"/>
        </w:rPr>
        <w:t>Task 3 – Reflective report</w:t>
      </w:r>
      <w:r w:rsidR="00FC44D9" w:rsidRPr="002A52D8">
        <w:rPr>
          <w:b/>
        </w:rPr>
        <w:br w:type="page"/>
      </w:r>
    </w:p>
    <w:p w14:paraId="08AAB8EC" w14:textId="77777777" w:rsidR="00FC44D9" w:rsidRPr="002A52D8" w:rsidRDefault="00FC44D9" w:rsidP="002A52D8">
      <w:pPr>
        <w:spacing w:after="200" w:line="360" w:lineRule="auto"/>
        <w:jc w:val="center"/>
        <w:rPr>
          <w:b/>
          <w:bCs/>
          <w:color w:val="000000" w:themeColor="text1"/>
          <w:kern w:val="36"/>
          <w:sz w:val="28"/>
          <w:szCs w:val="48"/>
        </w:rPr>
      </w:pPr>
      <w:r w:rsidRPr="002A52D8">
        <w:rPr>
          <w:b/>
        </w:rPr>
        <w:lastRenderedPageBreak/>
        <w:t>Table of contents</w:t>
      </w:r>
    </w:p>
    <w:p w14:paraId="1884F8F3" w14:textId="77777777" w:rsidR="002A52D8" w:rsidRPr="002A52D8" w:rsidRDefault="00814278" w:rsidP="002A52D8">
      <w:pPr>
        <w:pStyle w:val="TOC1"/>
        <w:tabs>
          <w:tab w:val="right" w:leader="dot" w:pos="9350"/>
        </w:tabs>
        <w:spacing w:line="360" w:lineRule="auto"/>
        <w:rPr>
          <w:rFonts w:asciiTheme="minorHAnsi" w:eastAsiaTheme="minorEastAsia" w:hAnsiTheme="minorHAnsi" w:cs="Vrinda"/>
          <w:noProof/>
          <w:szCs w:val="30"/>
          <w:lang w:val="en-GB" w:eastAsia="en-GB" w:bidi="bn-IN"/>
        </w:rPr>
      </w:pPr>
      <w:r w:rsidRPr="002A52D8">
        <w:rPr>
          <w:b/>
          <w:bCs/>
          <w:color w:val="000000" w:themeColor="text1"/>
          <w:kern w:val="36"/>
          <w:sz w:val="28"/>
          <w:szCs w:val="48"/>
        </w:rPr>
        <w:fldChar w:fldCharType="begin"/>
      </w:r>
      <w:r w:rsidR="00FC44D9" w:rsidRPr="002A52D8">
        <w:rPr>
          <w:b/>
          <w:bCs/>
          <w:color w:val="000000" w:themeColor="text1"/>
          <w:kern w:val="36"/>
          <w:sz w:val="28"/>
          <w:szCs w:val="48"/>
        </w:rPr>
        <w:instrText xml:space="preserve"> TOC \o "1-3" \h \z \u </w:instrText>
      </w:r>
      <w:r w:rsidRPr="002A52D8">
        <w:rPr>
          <w:b/>
          <w:bCs/>
          <w:color w:val="000000" w:themeColor="text1"/>
          <w:kern w:val="36"/>
          <w:sz w:val="28"/>
          <w:szCs w:val="48"/>
        </w:rPr>
        <w:fldChar w:fldCharType="separate"/>
      </w:r>
      <w:hyperlink w:anchor="_Toc106294770" w:history="1">
        <w:r w:rsidR="002A52D8" w:rsidRPr="002A52D8">
          <w:rPr>
            <w:rStyle w:val="Hyperlink"/>
            <w:noProof/>
          </w:rPr>
          <w:t>Task 3:</w:t>
        </w:r>
        <w:r w:rsidR="002A52D8" w:rsidRPr="002A52D8">
          <w:rPr>
            <w:noProof/>
            <w:webHidden/>
          </w:rPr>
          <w:tab/>
        </w:r>
        <w:r w:rsidRPr="002A52D8">
          <w:rPr>
            <w:noProof/>
            <w:webHidden/>
          </w:rPr>
          <w:fldChar w:fldCharType="begin"/>
        </w:r>
        <w:r w:rsidR="002A52D8" w:rsidRPr="002A52D8">
          <w:rPr>
            <w:noProof/>
            <w:webHidden/>
          </w:rPr>
          <w:instrText xml:space="preserve"> PAGEREF _Toc106294770 \h </w:instrText>
        </w:r>
        <w:r w:rsidRPr="002A52D8">
          <w:rPr>
            <w:noProof/>
            <w:webHidden/>
          </w:rPr>
        </w:r>
        <w:r w:rsidRPr="002A52D8">
          <w:rPr>
            <w:noProof/>
            <w:webHidden/>
          </w:rPr>
          <w:fldChar w:fldCharType="separate"/>
        </w:r>
        <w:r w:rsidR="002A52D8" w:rsidRPr="002A52D8">
          <w:rPr>
            <w:noProof/>
            <w:webHidden/>
          </w:rPr>
          <w:t>3</w:t>
        </w:r>
        <w:r w:rsidRPr="002A52D8">
          <w:rPr>
            <w:noProof/>
            <w:webHidden/>
          </w:rPr>
          <w:fldChar w:fldCharType="end"/>
        </w:r>
      </w:hyperlink>
    </w:p>
    <w:p w14:paraId="404F3322" w14:textId="77777777" w:rsidR="002A52D8" w:rsidRPr="002A52D8" w:rsidRDefault="00F72AA2" w:rsidP="002A52D8">
      <w:pPr>
        <w:pStyle w:val="TOC2"/>
        <w:tabs>
          <w:tab w:val="right" w:leader="dot" w:pos="9350"/>
        </w:tabs>
        <w:spacing w:line="360" w:lineRule="auto"/>
        <w:rPr>
          <w:noProof/>
        </w:rPr>
      </w:pPr>
      <w:hyperlink w:anchor="_Toc106294771" w:history="1">
        <w:r w:rsidR="002A52D8" w:rsidRPr="002A52D8">
          <w:rPr>
            <w:rStyle w:val="Hyperlink"/>
            <w:noProof/>
          </w:rPr>
          <w:t>"Description"</w:t>
        </w:r>
        <w:r w:rsidR="002A52D8" w:rsidRPr="002A52D8">
          <w:rPr>
            <w:noProof/>
            <w:webHidden/>
          </w:rPr>
          <w:tab/>
        </w:r>
        <w:r w:rsidR="00814278" w:rsidRPr="002A52D8">
          <w:rPr>
            <w:noProof/>
            <w:webHidden/>
          </w:rPr>
          <w:fldChar w:fldCharType="begin"/>
        </w:r>
        <w:r w:rsidR="002A52D8" w:rsidRPr="002A52D8">
          <w:rPr>
            <w:noProof/>
            <w:webHidden/>
          </w:rPr>
          <w:instrText xml:space="preserve"> PAGEREF _Toc106294771 \h </w:instrText>
        </w:r>
        <w:r w:rsidR="00814278" w:rsidRPr="002A52D8">
          <w:rPr>
            <w:noProof/>
            <w:webHidden/>
          </w:rPr>
        </w:r>
        <w:r w:rsidR="00814278" w:rsidRPr="002A52D8">
          <w:rPr>
            <w:noProof/>
            <w:webHidden/>
          </w:rPr>
          <w:fldChar w:fldCharType="separate"/>
        </w:r>
        <w:r w:rsidR="002A52D8" w:rsidRPr="002A52D8">
          <w:rPr>
            <w:noProof/>
            <w:webHidden/>
          </w:rPr>
          <w:t>3</w:t>
        </w:r>
        <w:r w:rsidR="00814278" w:rsidRPr="002A52D8">
          <w:rPr>
            <w:noProof/>
            <w:webHidden/>
          </w:rPr>
          <w:fldChar w:fldCharType="end"/>
        </w:r>
      </w:hyperlink>
    </w:p>
    <w:p w14:paraId="39696350" w14:textId="77777777" w:rsidR="002A52D8" w:rsidRPr="002A52D8" w:rsidRDefault="00F72AA2" w:rsidP="002A52D8">
      <w:pPr>
        <w:pStyle w:val="TOC2"/>
        <w:tabs>
          <w:tab w:val="right" w:leader="dot" w:pos="9350"/>
        </w:tabs>
        <w:spacing w:line="360" w:lineRule="auto"/>
        <w:rPr>
          <w:noProof/>
        </w:rPr>
      </w:pPr>
      <w:hyperlink w:anchor="_Toc106294772" w:history="1">
        <w:r w:rsidR="002A52D8" w:rsidRPr="002A52D8">
          <w:rPr>
            <w:rStyle w:val="Hyperlink"/>
            <w:noProof/>
          </w:rPr>
          <w:t>"Feeling"</w:t>
        </w:r>
        <w:r w:rsidR="002A52D8" w:rsidRPr="002A52D8">
          <w:rPr>
            <w:noProof/>
            <w:webHidden/>
          </w:rPr>
          <w:tab/>
        </w:r>
        <w:r w:rsidR="00814278" w:rsidRPr="002A52D8">
          <w:rPr>
            <w:noProof/>
            <w:webHidden/>
          </w:rPr>
          <w:fldChar w:fldCharType="begin"/>
        </w:r>
        <w:r w:rsidR="002A52D8" w:rsidRPr="002A52D8">
          <w:rPr>
            <w:noProof/>
            <w:webHidden/>
          </w:rPr>
          <w:instrText xml:space="preserve"> PAGEREF _Toc106294772 \h </w:instrText>
        </w:r>
        <w:r w:rsidR="00814278" w:rsidRPr="002A52D8">
          <w:rPr>
            <w:noProof/>
            <w:webHidden/>
          </w:rPr>
        </w:r>
        <w:r w:rsidR="00814278" w:rsidRPr="002A52D8">
          <w:rPr>
            <w:noProof/>
            <w:webHidden/>
          </w:rPr>
          <w:fldChar w:fldCharType="separate"/>
        </w:r>
        <w:r w:rsidR="002A52D8" w:rsidRPr="002A52D8">
          <w:rPr>
            <w:noProof/>
            <w:webHidden/>
          </w:rPr>
          <w:t>3</w:t>
        </w:r>
        <w:r w:rsidR="00814278" w:rsidRPr="002A52D8">
          <w:rPr>
            <w:noProof/>
            <w:webHidden/>
          </w:rPr>
          <w:fldChar w:fldCharType="end"/>
        </w:r>
      </w:hyperlink>
    </w:p>
    <w:p w14:paraId="1B13C43D" w14:textId="77777777" w:rsidR="002A52D8" w:rsidRPr="002A52D8" w:rsidRDefault="00F72AA2" w:rsidP="002A52D8">
      <w:pPr>
        <w:pStyle w:val="TOC2"/>
        <w:tabs>
          <w:tab w:val="right" w:leader="dot" w:pos="9350"/>
        </w:tabs>
        <w:spacing w:line="360" w:lineRule="auto"/>
        <w:rPr>
          <w:noProof/>
        </w:rPr>
      </w:pPr>
      <w:hyperlink w:anchor="_Toc106294773" w:history="1">
        <w:r w:rsidR="002A52D8" w:rsidRPr="002A52D8">
          <w:rPr>
            <w:rStyle w:val="Hyperlink"/>
            <w:noProof/>
          </w:rPr>
          <w:t>"Evaluation"</w:t>
        </w:r>
        <w:r w:rsidR="002A52D8" w:rsidRPr="002A52D8">
          <w:rPr>
            <w:noProof/>
            <w:webHidden/>
          </w:rPr>
          <w:tab/>
        </w:r>
        <w:r w:rsidR="00814278" w:rsidRPr="002A52D8">
          <w:rPr>
            <w:noProof/>
            <w:webHidden/>
          </w:rPr>
          <w:fldChar w:fldCharType="begin"/>
        </w:r>
        <w:r w:rsidR="002A52D8" w:rsidRPr="002A52D8">
          <w:rPr>
            <w:noProof/>
            <w:webHidden/>
          </w:rPr>
          <w:instrText xml:space="preserve"> PAGEREF _Toc106294773 \h </w:instrText>
        </w:r>
        <w:r w:rsidR="00814278" w:rsidRPr="002A52D8">
          <w:rPr>
            <w:noProof/>
            <w:webHidden/>
          </w:rPr>
        </w:r>
        <w:r w:rsidR="00814278" w:rsidRPr="002A52D8">
          <w:rPr>
            <w:noProof/>
            <w:webHidden/>
          </w:rPr>
          <w:fldChar w:fldCharType="separate"/>
        </w:r>
        <w:r w:rsidR="002A52D8" w:rsidRPr="002A52D8">
          <w:rPr>
            <w:noProof/>
            <w:webHidden/>
          </w:rPr>
          <w:t>4</w:t>
        </w:r>
        <w:r w:rsidR="00814278" w:rsidRPr="002A52D8">
          <w:rPr>
            <w:noProof/>
            <w:webHidden/>
          </w:rPr>
          <w:fldChar w:fldCharType="end"/>
        </w:r>
      </w:hyperlink>
    </w:p>
    <w:p w14:paraId="605C1945" w14:textId="77777777" w:rsidR="002A52D8" w:rsidRPr="002A52D8" w:rsidRDefault="00F72AA2" w:rsidP="002A52D8">
      <w:pPr>
        <w:pStyle w:val="TOC2"/>
        <w:tabs>
          <w:tab w:val="right" w:leader="dot" w:pos="9350"/>
        </w:tabs>
        <w:spacing w:line="360" w:lineRule="auto"/>
        <w:rPr>
          <w:noProof/>
        </w:rPr>
      </w:pPr>
      <w:hyperlink w:anchor="_Toc106294774" w:history="1">
        <w:r w:rsidR="002A52D8" w:rsidRPr="002A52D8">
          <w:rPr>
            <w:rStyle w:val="Hyperlink"/>
            <w:noProof/>
          </w:rPr>
          <w:t>"Analysis"</w:t>
        </w:r>
        <w:r w:rsidR="002A52D8" w:rsidRPr="002A52D8">
          <w:rPr>
            <w:noProof/>
            <w:webHidden/>
          </w:rPr>
          <w:tab/>
        </w:r>
        <w:r w:rsidR="00814278" w:rsidRPr="002A52D8">
          <w:rPr>
            <w:noProof/>
            <w:webHidden/>
          </w:rPr>
          <w:fldChar w:fldCharType="begin"/>
        </w:r>
        <w:r w:rsidR="002A52D8" w:rsidRPr="002A52D8">
          <w:rPr>
            <w:noProof/>
            <w:webHidden/>
          </w:rPr>
          <w:instrText xml:space="preserve"> PAGEREF _Toc106294774 \h </w:instrText>
        </w:r>
        <w:r w:rsidR="00814278" w:rsidRPr="002A52D8">
          <w:rPr>
            <w:noProof/>
            <w:webHidden/>
          </w:rPr>
        </w:r>
        <w:r w:rsidR="00814278" w:rsidRPr="002A52D8">
          <w:rPr>
            <w:noProof/>
            <w:webHidden/>
          </w:rPr>
          <w:fldChar w:fldCharType="separate"/>
        </w:r>
        <w:r w:rsidR="002A52D8" w:rsidRPr="002A52D8">
          <w:rPr>
            <w:noProof/>
            <w:webHidden/>
          </w:rPr>
          <w:t>5</w:t>
        </w:r>
        <w:r w:rsidR="00814278" w:rsidRPr="002A52D8">
          <w:rPr>
            <w:noProof/>
            <w:webHidden/>
          </w:rPr>
          <w:fldChar w:fldCharType="end"/>
        </w:r>
      </w:hyperlink>
    </w:p>
    <w:p w14:paraId="48426659" w14:textId="77777777" w:rsidR="002A52D8" w:rsidRPr="002A52D8" w:rsidRDefault="00F72AA2" w:rsidP="002A52D8">
      <w:pPr>
        <w:pStyle w:val="TOC1"/>
        <w:tabs>
          <w:tab w:val="right" w:leader="dot" w:pos="9350"/>
        </w:tabs>
        <w:spacing w:line="360" w:lineRule="auto"/>
        <w:rPr>
          <w:rFonts w:asciiTheme="minorHAnsi" w:eastAsiaTheme="minorEastAsia" w:hAnsiTheme="minorHAnsi" w:cs="Vrinda"/>
          <w:noProof/>
          <w:szCs w:val="30"/>
          <w:lang w:val="en-GB" w:eastAsia="en-GB" w:bidi="bn-IN"/>
        </w:rPr>
      </w:pPr>
      <w:hyperlink w:anchor="_Toc106294775" w:history="1">
        <w:r w:rsidR="002A52D8" w:rsidRPr="002A52D8">
          <w:rPr>
            <w:rStyle w:val="Hyperlink"/>
            <w:noProof/>
          </w:rPr>
          <w:t>"Conclusion"</w:t>
        </w:r>
        <w:r w:rsidR="002A52D8" w:rsidRPr="002A52D8">
          <w:rPr>
            <w:noProof/>
            <w:webHidden/>
          </w:rPr>
          <w:tab/>
        </w:r>
        <w:r w:rsidR="00814278" w:rsidRPr="002A52D8">
          <w:rPr>
            <w:noProof/>
            <w:webHidden/>
          </w:rPr>
          <w:fldChar w:fldCharType="begin"/>
        </w:r>
        <w:r w:rsidR="002A52D8" w:rsidRPr="002A52D8">
          <w:rPr>
            <w:noProof/>
            <w:webHidden/>
          </w:rPr>
          <w:instrText xml:space="preserve"> PAGEREF _Toc106294775 \h </w:instrText>
        </w:r>
        <w:r w:rsidR="00814278" w:rsidRPr="002A52D8">
          <w:rPr>
            <w:noProof/>
            <w:webHidden/>
          </w:rPr>
        </w:r>
        <w:r w:rsidR="00814278" w:rsidRPr="002A52D8">
          <w:rPr>
            <w:noProof/>
            <w:webHidden/>
          </w:rPr>
          <w:fldChar w:fldCharType="separate"/>
        </w:r>
        <w:r w:rsidR="002A52D8" w:rsidRPr="002A52D8">
          <w:rPr>
            <w:noProof/>
            <w:webHidden/>
          </w:rPr>
          <w:t>5</w:t>
        </w:r>
        <w:r w:rsidR="00814278" w:rsidRPr="002A52D8">
          <w:rPr>
            <w:noProof/>
            <w:webHidden/>
          </w:rPr>
          <w:fldChar w:fldCharType="end"/>
        </w:r>
      </w:hyperlink>
    </w:p>
    <w:p w14:paraId="365D4EF5" w14:textId="77777777" w:rsidR="002A52D8" w:rsidRPr="002A52D8" w:rsidRDefault="00F72AA2" w:rsidP="002A52D8">
      <w:pPr>
        <w:pStyle w:val="TOC1"/>
        <w:tabs>
          <w:tab w:val="right" w:leader="dot" w:pos="9350"/>
        </w:tabs>
        <w:spacing w:line="360" w:lineRule="auto"/>
        <w:rPr>
          <w:rFonts w:asciiTheme="minorHAnsi" w:eastAsiaTheme="minorEastAsia" w:hAnsiTheme="minorHAnsi" w:cs="Vrinda"/>
          <w:noProof/>
          <w:szCs w:val="30"/>
          <w:lang w:val="en-GB" w:eastAsia="en-GB" w:bidi="bn-IN"/>
        </w:rPr>
      </w:pPr>
      <w:hyperlink w:anchor="_Toc106294776" w:history="1">
        <w:r w:rsidR="002A52D8" w:rsidRPr="002A52D8">
          <w:rPr>
            <w:rStyle w:val="Hyperlink"/>
            <w:noProof/>
          </w:rPr>
          <w:t>"Action Plan"</w:t>
        </w:r>
        <w:r w:rsidR="002A52D8" w:rsidRPr="002A52D8">
          <w:rPr>
            <w:noProof/>
            <w:webHidden/>
          </w:rPr>
          <w:tab/>
        </w:r>
        <w:r w:rsidR="00814278" w:rsidRPr="002A52D8">
          <w:rPr>
            <w:noProof/>
            <w:webHidden/>
          </w:rPr>
          <w:fldChar w:fldCharType="begin"/>
        </w:r>
        <w:r w:rsidR="002A52D8" w:rsidRPr="002A52D8">
          <w:rPr>
            <w:noProof/>
            <w:webHidden/>
          </w:rPr>
          <w:instrText xml:space="preserve"> PAGEREF _Toc106294776 \h </w:instrText>
        </w:r>
        <w:r w:rsidR="00814278" w:rsidRPr="002A52D8">
          <w:rPr>
            <w:noProof/>
            <w:webHidden/>
          </w:rPr>
        </w:r>
        <w:r w:rsidR="00814278" w:rsidRPr="002A52D8">
          <w:rPr>
            <w:noProof/>
            <w:webHidden/>
          </w:rPr>
          <w:fldChar w:fldCharType="separate"/>
        </w:r>
        <w:r w:rsidR="002A52D8" w:rsidRPr="002A52D8">
          <w:rPr>
            <w:noProof/>
            <w:webHidden/>
          </w:rPr>
          <w:t>6</w:t>
        </w:r>
        <w:r w:rsidR="00814278" w:rsidRPr="002A52D8">
          <w:rPr>
            <w:noProof/>
            <w:webHidden/>
          </w:rPr>
          <w:fldChar w:fldCharType="end"/>
        </w:r>
      </w:hyperlink>
    </w:p>
    <w:p w14:paraId="34AAD2B0" w14:textId="77777777" w:rsidR="002A52D8" w:rsidRPr="002A52D8" w:rsidRDefault="00F72AA2" w:rsidP="002A52D8">
      <w:pPr>
        <w:pStyle w:val="TOC1"/>
        <w:tabs>
          <w:tab w:val="right" w:leader="dot" w:pos="9350"/>
        </w:tabs>
        <w:spacing w:line="360" w:lineRule="auto"/>
        <w:rPr>
          <w:rFonts w:asciiTheme="minorHAnsi" w:eastAsiaTheme="minorEastAsia" w:hAnsiTheme="minorHAnsi" w:cs="Vrinda"/>
          <w:noProof/>
          <w:szCs w:val="30"/>
          <w:lang w:val="en-GB" w:eastAsia="en-GB" w:bidi="bn-IN"/>
        </w:rPr>
      </w:pPr>
      <w:hyperlink w:anchor="_Toc106294777" w:history="1">
        <w:r w:rsidR="002A52D8" w:rsidRPr="002A52D8">
          <w:rPr>
            <w:rStyle w:val="Hyperlink"/>
            <w:noProof/>
          </w:rPr>
          <w:t>References</w:t>
        </w:r>
        <w:r w:rsidR="002A52D8" w:rsidRPr="002A52D8">
          <w:rPr>
            <w:noProof/>
            <w:webHidden/>
          </w:rPr>
          <w:tab/>
        </w:r>
        <w:r w:rsidR="00814278" w:rsidRPr="002A52D8">
          <w:rPr>
            <w:noProof/>
            <w:webHidden/>
          </w:rPr>
          <w:fldChar w:fldCharType="begin"/>
        </w:r>
        <w:r w:rsidR="002A52D8" w:rsidRPr="002A52D8">
          <w:rPr>
            <w:noProof/>
            <w:webHidden/>
          </w:rPr>
          <w:instrText xml:space="preserve"> PAGEREF _Toc106294777 \h </w:instrText>
        </w:r>
        <w:r w:rsidR="00814278" w:rsidRPr="002A52D8">
          <w:rPr>
            <w:noProof/>
            <w:webHidden/>
          </w:rPr>
        </w:r>
        <w:r w:rsidR="00814278" w:rsidRPr="002A52D8">
          <w:rPr>
            <w:noProof/>
            <w:webHidden/>
          </w:rPr>
          <w:fldChar w:fldCharType="separate"/>
        </w:r>
        <w:r w:rsidR="002A52D8" w:rsidRPr="002A52D8">
          <w:rPr>
            <w:noProof/>
            <w:webHidden/>
          </w:rPr>
          <w:t>7</w:t>
        </w:r>
        <w:r w:rsidR="00814278" w:rsidRPr="002A52D8">
          <w:rPr>
            <w:noProof/>
            <w:webHidden/>
          </w:rPr>
          <w:fldChar w:fldCharType="end"/>
        </w:r>
      </w:hyperlink>
    </w:p>
    <w:p w14:paraId="186180EF" w14:textId="77777777" w:rsidR="00FC44D9" w:rsidRPr="002A52D8" w:rsidRDefault="00814278" w:rsidP="002A52D8">
      <w:pPr>
        <w:spacing w:after="200" w:line="360" w:lineRule="auto"/>
        <w:rPr>
          <w:b/>
          <w:bCs/>
          <w:color w:val="000000" w:themeColor="text1"/>
          <w:kern w:val="36"/>
          <w:sz w:val="28"/>
          <w:szCs w:val="48"/>
        </w:rPr>
      </w:pPr>
      <w:r w:rsidRPr="002A52D8">
        <w:rPr>
          <w:b/>
          <w:bCs/>
          <w:color w:val="000000" w:themeColor="text1"/>
          <w:kern w:val="36"/>
          <w:sz w:val="28"/>
          <w:szCs w:val="48"/>
        </w:rPr>
        <w:fldChar w:fldCharType="end"/>
      </w:r>
      <w:r w:rsidR="00FC44D9" w:rsidRPr="002A52D8">
        <w:rPr>
          <w:b/>
          <w:bCs/>
          <w:color w:val="000000" w:themeColor="text1"/>
          <w:kern w:val="36"/>
          <w:sz w:val="28"/>
          <w:szCs w:val="48"/>
        </w:rPr>
        <w:br w:type="page"/>
      </w:r>
    </w:p>
    <w:p w14:paraId="6F9BFFE0" w14:textId="77777777" w:rsidR="00FC44D9" w:rsidRPr="002A52D8" w:rsidRDefault="00FC44D9" w:rsidP="002A52D8">
      <w:pPr>
        <w:pStyle w:val="Heading1"/>
      </w:pPr>
      <w:bookmarkStart w:id="2" w:name="_Toc106294770"/>
      <w:r w:rsidRPr="002A52D8">
        <w:t>Task 3:</w:t>
      </w:r>
      <w:bookmarkEnd w:id="0"/>
      <w:bookmarkEnd w:id="1"/>
      <w:bookmarkEnd w:id="2"/>
    </w:p>
    <w:p w14:paraId="4EB43746" w14:textId="77777777" w:rsidR="00FC44D9" w:rsidRPr="002A52D8" w:rsidRDefault="00FC44D9" w:rsidP="002A52D8">
      <w:pPr>
        <w:spacing w:after="240" w:line="360" w:lineRule="auto"/>
        <w:jc w:val="both"/>
        <w:rPr>
          <w:color w:val="000000" w:themeColor="text1"/>
        </w:rPr>
      </w:pPr>
      <w:r w:rsidRPr="002A52D8">
        <w:rPr>
          <w:color w:val="000000" w:themeColor="text1"/>
        </w:rPr>
        <w:t>The reflection about academic and employability skills can be described through Gibb’s reflective model in this way</w:t>
      </w:r>
    </w:p>
    <w:p w14:paraId="72B95EDB" w14:textId="77777777" w:rsidR="00FC44D9" w:rsidRPr="002A52D8" w:rsidRDefault="00FC44D9" w:rsidP="002A52D8">
      <w:pPr>
        <w:pStyle w:val="Heading2"/>
        <w:spacing w:line="360" w:lineRule="auto"/>
      </w:pPr>
      <w:bookmarkStart w:id="3" w:name="_Toc106294771"/>
      <w:r w:rsidRPr="002A52D8">
        <w:t>"Description"</w:t>
      </w:r>
      <w:bookmarkEnd w:id="3"/>
    </w:p>
    <w:p w14:paraId="4C78DD03" w14:textId="77777777" w:rsidR="00FC44D9" w:rsidRPr="002A52D8" w:rsidRDefault="00FC44D9" w:rsidP="002A52D8">
      <w:pPr>
        <w:spacing w:before="240" w:after="240" w:line="360" w:lineRule="auto"/>
        <w:jc w:val="both"/>
        <w:rPr>
          <w:color w:val="000000" w:themeColor="text1"/>
        </w:rPr>
      </w:pPr>
      <w:r w:rsidRPr="002A52D8">
        <w:rPr>
          <w:color w:val="000000" w:themeColor="text1"/>
        </w:rPr>
        <w:t xml:space="preserve">According to my point of view, knowledge of an individual is considered as the awareness regarding the information. On the other hand, understanding is considered as the awareness and the strong connection of each aspect of information. I think that to work in a group in the professional field, the skills of knowledge and understanding become too vital. The skills of understanding are considered the proficiency which can be advanced through experience or training of an individual (Stafford, 2022). In my concept to gain the understanding skill, it is vital to make difference between the skills and abilities, these are too important in the professional field of an individual. The skill of understanding majorly denotes </w:t>
      </w:r>
      <w:r w:rsidRPr="002A52D8">
        <w:rPr>
          <w:b/>
          <w:bCs/>
          <w:color w:val="000000" w:themeColor="text1"/>
        </w:rPr>
        <w:t xml:space="preserve">"I can do", </w:t>
      </w:r>
      <w:r w:rsidRPr="002A52D8">
        <w:rPr>
          <w:color w:val="000000" w:themeColor="text1"/>
        </w:rPr>
        <w:t>it suggests the confidence of an individual, which becomes vital to handle the team of an organization. Throughout my experience in an organization, I can say that a better understanding of the skill of understanding supports me a lot to carte the personal brand of me in my professional career. This understanding skill helps me to fit in my profession and make me an effective and efficient professional and an effective employee. I think that understanding also denotes the ability of thinking of an individual, and this power can enhance the productivity of an individual in the professional field. The understanding skill is an integral part of the academic skills, which is not only important for the professional career of an individual but also vital for the curriculum as well.</w:t>
      </w:r>
    </w:p>
    <w:p w14:paraId="53C393D4" w14:textId="77777777" w:rsidR="00FC44D9" w:rsidRPr="002A52D8" w:rsidRDefault="00FC44D9" w:rsidP="002A52D8">
      <w:pPr>
        <w:pStyle w:val="Heading2"/>
        <w:spacing w:line="360" w:lineRule="auto"/>
      </w:pPr>
      <w:bookmarkStart w:id="4" w:name="_Toc106294772"/>
      <w:r w:rsidRPr="002A52D8">
        <w:t>"Feeling"</w:t>
      </w:r>
      <w:bookmarkEnd w:id="4"/>
    </w:p>
    <w:p w14:paraId="110B20C2" w14:textId="77777777" w:rsidR="00FC44D9" w:rsidRPr="002A52D8" w:rsidRDefault="00FC44D9" w:rsidP="002A52D8">
      <w:pPr>
        <w:spacing w:before="240" w:after="240" w:line="360" w:lineRule="auto"/>
        <w:jc w:val="both"/>
        <w:rPr>
          <w:color w:val="000000" w:themeColor="text1"/>
        </w:rPr>
      </w:pPr>
      <w:r w:rsidRPr="002A52D8">
        <w:rPr>
          <w:color w:val="000000" w:themeColor="text1"/>
        </w:rPr>
        <w:t xml:space="preserve">I think that knowledge includes the facts or the information of an individual, and knowledge can be gained through the experience of an individual. Knowledge can be gained by learning about an individual from the beginning. An individual uses his or her learning in the professional field and through that, the process of gaining knowledge has been conducted. According to my overview, the knowledge and the learning of an individual are interrelated to each other. Through the learning, the individual can use the information as the mean of knowledge when the person comes into his or her professional field, so in this case, the skills of knowledge become too important. There are some skills which are categorized as skills of knowledge, these are </w:t>
      </w:r>
      <w:r w:rsidRPr="002A52D8">
        <w:rPr>
          <w:b/>
          <w:bCs/>
          <w:color w:val="000000" w:themeColor="text1"/>
        </w:rPr>
        <w:t xml:space="preserve">"communication skills", "critical thinking", "time management", "quick learner", "self-motivation", "flexibility", "team management", and "persistency" </w:t>
      </w:r>
      <w:r w:rsidRPr="002A52D8">
        <w:rPr>
          <w:color w:val="000000" w:themeColor="text1"/>
        </w:rPr>
        <w:t>(Tis.edu.mo, 2018)</w:t>
      </w:r>
      <w:r w:rsidRPr="002A52D8">
        <w:rPr>
          <w:b/>
          <w:bCs/>
          <w:color w:val="000000" w:themeColor="text1"/>
        </w:rPr>
        <w:t xml:space="preserve">. </w:t>
      </w:r>
      <w:r w:rsidRPr="002A52D8">
        <w:rPr>
          <w:color w:val="000000" w:themeColor="text1"/>
        </w:rPr>
        <w:t xml:space="preserve">In this regard, I can say that these skills are too important for an individual who come into the professional field. Throughout my career in an organization, I experienced that these skills help an individual to make more perfect inside the professional field and give support to make a better understanding of the tasks him or herself. Through the skill of knowledge, the individual employee can spread the information and learn to the other employees in the same field. Therefore, I can strongly say that the skills of understanding and knowledge are intensely related to each other. </w:t>
      </w:r>
    </w:p>
    <w:p w14:paraId="72F465CD" w14:textId="77777777" w:rsidR="00FC44D9" w:rsidRPr="002A52D8" w:rsidRDefault="00FC44D9" w:rsidP="002A52D8">
      <w:pPr>
        <w:pStyle w:val="Heading2"/>
        <w:spacing w:line="360" w:lineRule="auto"/>
      </w:pPr>
      <w:bookmarkStart w:id="5" w:name="_Toc106294773"/>
      <w:r w:rsidRPr="002A52D8">
        <w:t>"Evaluation"</w:t>
      </w:r>
      <w:bookmarkEnd w:id="5"/>
    </w:p>
    <w:p w14:paraId="24F25393" w14:textId="77777777" w:rsidR="00FC44D9" w:rsidRPr="002A52D8" w:rsidRDefault="00FC44D9" w:rsidP="002A52D8">
      <w:pPr>
        <w:spacing w:before="240" w:after="240" w:line="360" w:lineRule="auto"/>
        <w:jc w:val="both"/>
        <w:rPr>
          <w:color w:val="000000" w:themeColor="text1"/>
        </w:rPr>
      </w:pPr>
      <w:r w:rsidRPr="002A52D8">
        <w:rPr>
          <w:color w:val="000000" w:themeColor="text1"/>
        </w:rPr>
        <w:t>In my opinion, practical applications are the utilization of something for reasonable or meaningful purposes. Practical application skill is an integral part of academic skill and well as it is an important part of the professional field. In the case of this, it can be said that the practical application and knowledge, and learning are related to each other. The knowledge that an individual has gained in his or her life utilizes that knowledge practically. In the same way, through practical application, the learning of an individual has been utilized perfectly. From my experience, I can say that practical application is intensely important for the professional field. The work process of an organization strongly demons</w:t>
      </w:r>
      <w:r w:rsidR="00FA2276">
        <w:rPr>
          <w:color w:val="000000" w:themeColor="text1"/>
        </w:rPr>
        <w:t>trates</w:t>
      </w:r>
      <w:r w:rsidRPr="002A52D8">
        <w:rPr>
          <w:color w:val="000000" w:themeColor="text1"/>
        </w:rPr>
        <w:t xml:space="preserve"> on the practical application of knowledge and learning of an employee. There is some practical application which is very important for the professional are of an individual these are </w:t>
      </w:r>
      <w:r w:rsidRPr="002A52D8">
        <w:rPr>
          <w:b/>
          <w:bCs/>
          <w:color w:val="000000" w:themeColor="text1"/>
        </w:rPr>
        <w:t xml:space="preserve">"digital literacy", "speed reading", "leadership", "communication skill", "public speaking skill", "writing skill", "programming skill", "creativity" </w:t>
      </w:r>
      <w:r w:rsidRPr="002A52D8">
        <w:rPr>
          <w:color w:val="000000" w:themeColor="text1"/>
        </w:rPr>
        <w:t>(Au.indeed.com, 2022)</w:t>
      </w:r>
      <w:r w:rsidRPr="002A52D8">
        <w:rPr>
          <w:b/>
          <w:bCs/>
          <w:color w:val="000000" w:themeColor="text1"/>
        </w:rPr>
        <w:t xml:space="preserve">. </w:t>
      </w:r>
      <w:r w:rsidRPr="002A52D8">
        <w:rPr>
          <w:color w:val="000000" w:themeColor="text1"/>
        </w:rPr>
        <w:t xml:space="preserve">I can say that this practical knowledge of an individual helps the individual employee to make a better understanding of the work process of the professional area. According to my overview, among those skills, the </w:t>
      </w:r>
      <w:r w:rsidRPr="002A52D8">
        <w:rPr>
          <w:b/>
          <w:bCs/>
          <w:color w:val="000000" w:themeColor="text1"/>
        </w:rPr>
        <w:t xml:space="preserve">"communication skill", "creativity", "public speaking skills", and "leadership" </w:t>
      </w:r>
      <w:r w:rsidRPr="002A52D8">
        <w:rPr>
          <w:color w:val="000000" w:themeColor="text1"/>
        </w:rPr>
        <w:t xml:space="preserve">are too vital. </w:t>
      </w:r>
      <w:r w:rsidRPr="002A52D8">
        <w:rPr>
          <w:b/>
          <w:bCs/>
          <w:color w:val="000000" w:themeColor="text1"/>
        </w:rPr>
        <w:t xml:space="preserve">Communication skill </w:t>
      </w:r>
      <w:r w:rsidRPr="002A52D8">
        <w:rPr>
          <w:color w:val="000000" w:themeColor="text1"/>
        </w:rPr>
        <w:t xml:space="preserve">helps the professional to reach the inner side of the individual employee in the workplace. To understand the need of clients, employees and the higher authorities of the organization, the practical use as the men of communication skills becomes important. </w:t>
      </w:r>
    </w:p>
    <w:p w14:paraId="7F7CE9AB" w14:textId="77777777" w:rsidR="00FC44D9" w:rsidRPr="002A52D8" w:rsidRDefault="00FC44D9" w:rsidP="002A52D8">
      <w:pPr>
        <w:pStyle w:val="Heading2"/>
        <w:spacing w:line="360" w:lineRule="auto"/>
      </w:pPr>
      <w:bookmarkStart w:id="6" w:name="_Toc106294774"/>
      <w:r w:rsidRPr="002A52D8">
        <w:t>"Analysis"</w:t>
      </w:r>
      <w:bookmarkEnd w:id="6"/>
    </w:p>
    <w:p w14:paraId="761D38F5" w14:textId="77777777" w:rsidR="00FC44D9" w:rsidRPr="002A52D8" w:rsidRDefault="00FC44D9" w:rsidP="002A52D8">
      <w:pPr>
        <w:spacing w:before="240" w:after="240" w:line="360" w:lineRule="auto"/>
        <w:jc w:val="both"/>
        <w:rPr>
          <w:color w:val="000000" w:themeColor="text1"/>
        </w:rPr>
      </w:pPr>
      <w:r w:rsidRPr="002A52D8">
        <w:rPr>
          <w:color w:val="000000" w:themeColor="text1"/>
        </w:rPr>
        <w:t>According to my thought, creativity is another integral part through which a professional or the manager of an organization can enhance the level of motivation of the employees. From my experience, I can say that public speaking skill is a practical application which shows the level of confidence of an individual employee. Most importantly, the skills of leadership are another integral factor in this scenario. The leadership of an organization has the power to motivate or demotivate the employees of an organization. The focus of leadership is to positively motivate then employees as much as possible, so this is another example of the practical application of the quality of leadership</w:t>
      </w:r>
      <w:r w:rsidRPr="00F72AA2">
        <w:t>.</w:t>
      </w:r>
      <w:r w:rsidR="00520091" w:rsidRPr="00F72AA2">
        <w:t xml:space="preserve"> </w:t>
      </w:r>
      <w:r w:rsidR="005B5DA0" w:rsidRPr="00F72AA2">
        <w:t xml:space="preserve">A report has revealed that, adoption of policies from “employees’ owned company for example John Lewis Partnership” can improve NHS staff engagement through providing remarkable services. </w:t>
      </w:r>
      <w:r w:rsidR="00520091" w:rsidRPr="00F72AA2">
        <w:t xml:space="preserve">Additionally, according </w:t>
      </w:r>
      <w:r w:rsidR="005B5DA0" w:rsidRPr="00F72AA2">
        <w:t xml:space="preserve">to </w:t>
      </w:r>
      <w:proofErr w:type="spellStart"/>
      <w:r w:rsidR="005B5DA0" w:rsidRPr="00F72AA2">
        <w:t>Kmietowicz</w:t>
      </w:r>
      <w:proofErr w:type="spellEnd"/>
      <w:r w:rsidR="0055320B" w:rsidRPr="00F72AA2">
        <w:t xml:space="preserve">, (2009), </w:t>
      </w:r>
      <w:r w:rsidR="005B5DA0" w:rsidRPr="00F72AA2">
        <w:t>profound productivity and performance is the result of putting value to staffs’ decision in company’s decision making procedures.</w:t>
      </w:r>
      <w:r w:rsidR="005B5DA0">
        <w:rPr>
          <w:color w:val="FF0000"/>
        </w:rPr>
        <w:t xml:space="preserve"> </w:t>
      </w:r>
      <w:r w:rsidRPr="002A52D8">
        <w:rPr>
          <w:color w:val="000000" w:themeColor="text1"/>
        </w:rPr>
        <w:t xml:space="preserve">According to my overview, I can say that the practical use of the skills becomes too vital as it helps to improve the work process of the organization on a large scale. The practical application helps to enhance the inner knowledge and the understanding of an individual in the workplace of that person. The task or the work process of the professional field of an employee becomes smooth with the application of practical knowledge. According to my thought, the practical application can solve any hurdle inside the organization. Through the decision making the tough situation of the companies can be removed on a large scale. Through my experience in an organization, I can say that the practical application of the skills such as leadership, creativity, and communication give huge benefits to the organization which helps to bring success to an individual employee as well as the organization. </w:t>
      </w:r>
    </w:p>
    <w:p w14:paraId="5A1F0850" w14:textId="77777777" w:rsidR="00FC44D9" w:rsidRPr="002A52D8" w:rsidRDefault="00FC44D9" w:rsidP="002A52D8">
      <w:pPr>
        <w:pStyle w:val="Heading1"/>
      </w:pPr>
      <w:bookmarkStart w:id="7" w:name="_Toc106294775"/>
      <w:r w:rsidRPr="002A52D8">
        <w:t>"Conclusion"</w:t>
      </w:r>
      <w:bookmarkEnd w:id="7"/>
    </w:p>
    <w:p w14:paraId="738EC1E5" w14:textId="77777777" w:rsidR="00FC44D9" w:rsidRPr="002A52D8" w:rsidRDefault="00FC44D9" w:rsidP="002A52D8">
      <w:pPr>
        <w:spacing w:before="240" w:after="240" w:line="360" w:lineRule="auto"/>
        <w:jc w:val="both"/>
        <w:rPr>
          <w:color w:val="000000" w:themeColor="text1"/>
        </w:rPr>
      </w:pPr>
      <w:r w:rsidRPr="002A52D8">
        <w:rPr>
          <w:color w:val="000000" w:themeColor="text1"/>
        </w:rPr>
        <w:t xml:space="preserve">At the end of this discussion, I can say that the transferable skill is also important for life and professional practice. A transferable skill is considered as the power of an individual that has been used in several roles in the personal as well as the professional life of an individual. Transferable skills are largely used in the field of the professional life of an individual. In the case of information and technology, there are some transferable skills which are </w:t>
      </w:r>
      <w:r w:rsidRPr="002A52D8">
        <w:rPr>
          <w:b/>
          <w:bCs/>
          <w:color w:val="000000" w:themeColor="text1"/>
        </w:rPr>
        <w:t xml:space="preserve">"data analysis", "coding", "hard skill", and "technical skill" </w:t>
      </w:r>
      <w:r w:rsidRPr="002A52D8">
        <w:rPr>
          <w:color w:val="000000" w:themeColor="text1"/>
        </w:rPr>
        <w:t>(Herbert et al. 2020)</w:t>
      </w:r>
      <w:r w:rsidRPr="002A52D8">
        <w:rPr>
          <w:b/>
          <w:bCs/>
          <w:color w:val="000000" w:themeColor="text1"/>
        </w:rPr>
        <w:t xml:space="preserve">. </w:t>
      </w:r>
      <w:r w:rsidRPr="002A52D8">
        <w:rPr>
          <w:color w:val="000000" w:themeColor="text1"/>
        </w:rPr>
        <w:t xml:space="preserve">In this case, I can say that the transferable skill is considered the career tool of an individual. In the case of personal and the professional life of an individual some transferable skills are </w:t>
      </w:r>
      <w:r w:rsidRPr="002A52D8">
        <w:rPr>
          <w:b/>
          <w:bCs/>
          <w:color w:val="000000" w:themeColor="text1"/>
        </w:rPr>
        <w:t xml:space="preserve">"problem-solving", "analytical reasoning", "critical thinking", "leadership", "adaptabilities", "teamwork", "communication", "writing", "listening", "creativity", "attention to detail", "building of relationship", "project management", "skills of computer", "management skill". </w:t>
      </w:r>
      <w:r w:rsidRPr="002A52D8">
        <w:rPr>
          <w:color w:val="000000" w:themeColor="text1"/>
        </w:rPr>
        <w:t xml:space="preserve">The transferable skill is vital for the employer and these skills give support to an individual to develop a career oneself. Through my experience, I can say that I must face several issues in my professional career. These transferable skills help me a lot to overcome the challenges. Through the presentation of these skills, employers can be adaptable and versatile. In this regard, I can say that adaptability and versatility are also called transferable skills for the professional career of an individual. The power to transition from one role of an individual to another, in this scenario, the transferable skills become too vital. </w:t>
      </w:r>
    </w:p>
    <w:p w14:paraId="46B1706B" w14:textId="77777777" w:rsidR="00FC44D9" w:rsidRPr="002A52D8" w:rsidRDefault="00FC44D9" w:rsidP="002A52D8">
      <w:pPr>
        <w:pStyle w:val="Heading1"/>
      </w:pPr>
      <w:bookmarkStart w:id="8" w:name="_Toc106294776"/>
      <w:r w:rsidRPr="002A52D8">
        <w:t>"Action Plan"</w:t>
      </w:r>
      <w:bookmarkEnd w:id="8"/>
    </w:p>
    <w:p w14:paraId="20328706" w14:textId="77777777" w:rsidR="00FC44D9" w:rsidRPr="002A52D8" w:rsidRDefault="00FC44D9" w:rsidP="002A52D8">
      <w:pPr>
        <w:spacing w:before="240" w:after="240" w:line="360" w:lineRule="auto"/>
        <w:jc w:val="both"/>
        <w:rPr>
          <w:color w:val="000000" w:themeColor="text1"/>
        </w:rPr>
      </w:pPr>
      <w:r w:rsidRPr="002A52D8">
        <w:rPr>
          <w:color w:val="000000" w:themeColor="text1"/>
        </w:rPr>
        <w:t xml:space="preserve">In my career in an organization, I noticed that the recruiters of the organization search for various skills in the new employee. It is not possible for an employee to have all the skills, but the transferable skills can fulfil this place. I can say that the transferable skills of an individual help that individual to get a job in the organization, not only that but also these skills help the employee to be more fit inside the organization. In the professional career of an individual employee, the employee switch to another organization for better opportunities. The transferable skills are also helpful for an individual employee to move to another organization for better professional opportunities. I can say that the transferable skill has the power to keep an individual employee inside the organization in a better way. The concept of change, growth, advancement, and adaptation is interrelated with transferable skills. In this perspective I think that the transferable skills do not harm the individual in the professional career of an individual, most importantly, it presents the benefits to bring growth in the career of an individual employee in the workplace. According to my point of view, I can strongly say that to give the future growth of the career of a professional employee the transferable skills become so important. I can say that a new employee must acquire these transferable skills to fit inside an organization. </w:t>
      </w:r>
    </w:p>
    <w:p w14:paraId="4D72B5F7" w14:textId="77777777" w:rsidR="00FC44D9" w:rsidRPr="002A52D8" w:rsidRDefault="00FC44D9" w:rsidP="002A52D8">
      <w:pPr>
        <w:spacing w:line="360" w:lineRule="auto"/>
        <w:rPr>
          <w:b/>
          <w:bCs/>
          <w:color w:val="000000" w:themeColor="text1"/>
          <w:kern w:val="36"/>
          <w:sz w:val="28"/>
          <w:szCs w:val="48"/>
        </w:rPr>
      </w:pPr>
      <w:r w:rsidRPr="002A52D8">
        <w:br w:type="page"/>
      </w:r>
    </w:p>
    <w:p w14:paraId="44BB94D4" w14:textId="77777777" w:rsidR="00005766" w:rsidRPr="002A52D8" w:rsidRDefault="00FC44D9" w:rsidP="002A52D8">
      <w:pPr>
        <w:pStyle w:val="Heading1"/>
      </w:pPr>
      <w:bookmarkStart w:id="9" w:name="_Toc106294777"/>
      <w:r w:rsidRPr="002A52D8">
        <w:t>References</w:t>
      </w:r>
      <w:bookmarkEnd w:id="9"/>
    </w:p>
    <w:p w14:paraId="6B496985" w14:textId="77777777" w:rsidR="00711F60" w:rsidRPr="002A52D8" w:rsidRDefault="00711F60" w:rsidP="002A52D8">
      <w:pPr>
        <w:spacing w:line="360" w:lineRule="auto"/>
      </w:pPr>
      <w:r w:rsidRPr="002A52D8">
        <w:t xml:space="preserve">Au.indeed.com, 2022. 10 Examples of Practical Skills and Ways to Improve Them. Available at: https://au.indeed.com/career-advice/career-development/examples-of-practical-skills. [Accessed on 14.6.2022] </w:t>
      </w:r>
    </w:p>
    <w:p w14:paraId="7A6211B8" w14:textId="77777777" w:rsidR="00711F60" w:rsidRPr="002A52D8" w:rsidRDefault="00711F60" w:rsidP="002A52D8">
      <w:pPr>
        <w:spacing w:line="360" w:lineRule="auto"/>
      </w:pPr>
      <w:r w:rsidRPr="002A52D8">
        <w:t>Herbert, I.P., Rothwell, A.T., Glover, J.L. and Lambert, S.A., 2020. Graduate employability, employment prospects and work-readiness in the changing field of professional work. The International Journal of Management Education, 18(2), p.100378.</w:t>
      </w:r>
    </w:p>
    <w:p w14:paraId="1F4EAA2B" w14:textId="77777777" w:rsidR="00711F60" w:rsidRPr="00F72AA2" w:rsidRDefault="00711F60" w:rsidP="002A52D8">
      <w:pPr>
        <w:spacing w:line="360" w:lineRule="auto"/>
      </w:pPr>
      <w:proofErr w:type="spellStart"/>
      <w:r w:rsidRPr="00F72AA2">
        <w:t>Kmietowicz</w:t>
      </w:r>
      <w:proofErr w:type="spellEnd"/>
      <w:r w:rsidRPr="00F72AA2">
        <w:t>, Z., 2009. NHS could learn from John Lewis about motivating staff, says Nuffield Trust.</w:t>
      </w:r>
    </w:p>
    <w:p w14:paraId="27E303DF" w14:textId="77777777" w:rsidR="00711F60" w:rsidRPr="002A52D8" w:rsidRDefault="00711F60" w:rsidP="002A52D8">
      <w:pPr>
        <w:spacing w:line="360" w:lineRule="auto"/>
      </w:pPr>
      <w:r w:rsidRPr="002A52D8">
        <w:t xml:space="preserve">Stafford, T. and </w:t>
      </w:r>
      <w:proofErr w:type="spellStart"/>
      <w:r w:rsidRPr="002A52D8">
        <w:t>Vaci</w:t>
      </w:r>
      <w:proofErr w:type="spellEnd"/>
      <w:r w:rsidRPr="002A52D8">
        <w:t>, N., 2022. Maximizing the potential of digital games for understanding skill acquisition. Current Directions in Psychological Science, p.09637214211057841.</w:t>
      </w:r>
    </w:p>
    <w:p w14:paraId="4B184A18" w14:textId="77777777" w:rsidR="00711F60" w:rsidRPr="002A52D8" w:rsidRDefault="00711F60" w:rsidP="002A52D8">
      <w:pPr>
        <w:spacing w:line="360" w:lineRule="auto"/>
      </w:pPr>
      <w:r w:rsidRPr="002A52D8">
        <w:t xml:space="preserve">Tis.edu.mo, 2018. Knowledge, Skills, Values and Attitudes For The Next Generation. Available at: https://tis.edu.mo/news/knowledge-skills-values-and-attitudes-for-the-next-generation. [Accessed on 14.6.2022] </w:t>
      </w:r>
    </w:p>
    <w:p w14:paraId="7DDF4A84" w14:textId="77777777" w:rsidR="00FC44D9" w:rsidRPr="002A52D8" w:rsidRDefault="00FC44D9" w:rsidP="002A52D8">
      <w:pPr>
        <w:spacing w:line="360" w:lineRule="auto"/>
      </w:pPr>
    </w:p>
    <w:p w14:paraId="7A3A94F3" w14:textId="77777777" w:rsidR="00FC44D9" w:rsidRPr="002A52D8" w:rsidRDefault="00FC44D9" w:rsidP="002A52D8">
      <w:pPr>
        <w:spacing w:line="360" w:lineRule="auto"/>
      </w:pPr>
    </w:p>
    <w:sectPr w:rsidR="00FC44D9" w:rsidRPr="002A52D8" w:rsidSect="00321A1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6F575" w14:textId="77777777" w:rsidR="001E612D" w:rsidRDefault="001E612D" w:rsidP="00321A1C">
      <w:r>
        <w:separator/>
      </w:r>
    </w:p>
  </w:endnote>
  <w:endnote w:type="continuationSeparator" w:id="0">
    <w:p w14:paraId="4BED34C3" w14:textId="77777777" w:rsidR="001E612D" w:rsidRDefault="001E612D" w:rsidP="00321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7511"/>
      <w:docPartObj>
        <w:docPartGallery w:val="Page Numbers (Bottom of Page)"/>
        <w:docPartUnique/>
      </w:docPartObj>
    </w:sdtPr>
    <w:sdtEndPr>
      <w:rPr>
        <w:rFonts w:ascii="Arial" w:hAnsi="Arial" w:cs="Arial"/>
      </w:rPr>
    </w:sdtEndPr>
    <w:sdtContent>
      <w:p w14:paraId="3F645267" w14:textId="77777777" w:rsidR="00321A1C" w:rsidRPr="00321A1C" w:rsidRDefault="00814278">
        <w:pPr>
          <w:pStyle w:val="Footer"/>
          <w:jc w:val="right"/>
          <w:rPr>
            <w:rFonts w:ascii="Arial" w:hAnsi="Arial" w:cs="Arial"/>
          </w:rPr>
        </w:pPr>
        <w:r w:rsidRPr="00321A1C">
          <w:rPr>
            <w:rFonts w:ascii="Arial" w:hAnsi="Arial" w:cs="Arial"/>
          </w:rPr>
          <w:fldChar w:fldCharType="begin"/>
        </w:r>
        <w:r w:rsidR="00321A1C" w:rsidRPr="00321A1C">
          <w:rPr>
            <w:rFonts w:ascii="Arial" w:hAnsi="Arial" w:cs="Arial"/>
          </w:rPr>
          <w:instrText xml:space="preserve"> PAGE   \* MERGEFORMAT </w:instrText>
        </w:r>
        <w:r w:rsidRPr="00321A1C">
          <w:rPr>
            <w:rFonts w:ascii="Arial" w:hAnsi="Arial" w:cs="Arial"/>
          </w:rPr>
          <w:fldChar w:fldCharType="separate"/>
        </w:r>
        <w:r w:rsidR="00711F60">
          <w:rPr>
            <w:rFonts w:ascii="Arial" w:hAnsi="Arial" w:cs="Arial"/>
            <w:noProof/>
          </w:rPr>
          <w:t>8</w:t>
        </w:r>
        <w:r w:rsidRPr="00321A1C">
          <w:rPr>
            <w:rFonts w:ascii="Arial" w:hAnsi="Arial" w:cs="Arial"/>
          </w:rPr>
          <w:fldChar w:fldCharType="end"/>
        </w:r>
      </w:p>
    </w:sdtContent>
  </w:sdt>
  <w:p w14:paraId="06BA0E9E" w14:textId="77777777" w:rsidR="00321A1C" w:rsidRDefault="00321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116CE" w14:textId="77777777" w:rsidR="001E612D" w:rsidRDefault="001E612D" w:rsidP="00321A1C">
      <w:r>
        <w:separator/>
      </w:r>
    </w:p>
  </w:footnote>
  <w:footnote w:type="continuationSeparator" w:id="0">
    <w:p w14:paraId="07E004DF" w14:textId="77777777" w:rsidR="001E612D" w:rsidRDefault="001E612D" w:rsidP="00321A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4D9"/>
    <w:rsid w:val="001D26E2"/>
    <w:rsid w:val="001E612D"/>
    <w:rsid w:val="002A52D8"/>
    <w:rsid w:val="00321A1C"/>
    <w:rsid w:val="004F6997"/>
    <w:rsid w:val="00520091"/>
    <w:rsid w:val="0055320B"/>
    <w:rsid w:val="00565CAE"/>
    <w:rsid w:val="005B5DA0"/>
    <w:rsid w:val="00703CDB"/>
    <w:rsid w:val="00711F60"/>
    <w:rsid w:val="00734DE3"/>
    <w:rsid w:val="00814278"/>
    <w:rsid w:val="00C010C1"/>
    <w:rsid w:val="00F72AA2"/>
    <w:rsid w:val="00FA2276"/>
    <w:rsid w:val="00FC44D9"/>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96CDB"/>
  <w15:docId w15:val="{CE297C66-F3C7-4C4D-ABC1-AFF2B22C2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4D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autoRedefine/>
    <w:uiPriority w:val="9"/>
    <w:qFormat/>
    <w:rsid w:val="002A52D8"/>
    <w:pPr>
      <w:keepNext/>
      <w:keepLines/>
      <w:spacing w:before="240" w:line="360" w:lineRule="auto"/>
      <w:jc w:val="both"/>
      <w:outlineLvl w:val="0"/>
    </w:pPr>
    <w:rPr>
      <w:b/>
      <w:bCs/>
      <w:color w:val="000000" w:themeColor="text1"/>
      <w:kern w:val="36"/>
      <w:sz w:val="32"/>
      <w:szCs w:val="48"/>
    </w:rPr>
  </w:style>
  <w:style w:type="paragraph" w:styleId="Heading2">
    <w:name w:val="heading 2"/>
    <w:basedOn w:val="Normal"/>
    <w:next w:val="Normal"/>
    <w:link w:val="Heading2Char"/>
    <w:uiPriority w:val="9"/>
    <w:unhideWhenUsed/>
    <w:qFormat/>
    <w:rsid w:val="002A52D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2D8"/>
    <w:rPr>
      <w:rFonts w:ascii="Times New Roman" w:eastAsia="Times New Roman" w:hAnsi="Times New Roman" w:cs="Times New Roman"/>
      <w:b/>
      <w:bCs/>
      <w:color w:val="000000" w:themeColor="text1"/>
      <w:kern w:val="36"/>
      <w:sz w:val="32"/>
      <w:szCs w:val="48"/>
    </w:rPr>
  </w:style>
  <w:style w:type="paragraph" w:styleId="TOC1">
    <w:name w:val="toc 1"/>
    <w:basedOn w:val="Normal"/>
    <w:next w:val="Normal"/>
    <w:autoRedefine/>
    <w:uiPriority w:val="39"/>
    <w:unhideWhenUsed/>
    <w:rsid w:val="00FC44D9"/>
    <w:pPr>
      <w:spacing w:after="100"/>
    </w:pPr>
  </w:style>
  <w:style w:type="character" w:styleId="Hyperlink">
    <w:name w:val="Hyperlink"/>
    <w:basedOn w:val="DefaultParagraphFont"/>
    <w:uiPriority w:val="99"/>
    <w:unhideWhenUsed/>
    <w:rsid w:val="00FC44D9"/>
    <w:rPr>
      <w:color w:val="0000FF" w:themeColor="hyperlink"/>
      <w:u w:val="single"/>
    </w:rPr>
  </w:style>
  <w:style w:type="paragraph" w:styleId="Header">
    <w:name w:val="header"/>
    <w:basedOn w:val="Normal"/>
    <w:link w:val="HeaderChar"/>
    <w:uiPriority w:val="99"/>
    <w:semiHidden/>
    <w:unhideWhenUsed/>
    <w:rsid w:val="00321A1C"/>
    <w:pPr>
      <w:tabs>
        <w:tab w:val="center" w:pos="4680"/>
        <w:tab w:val="right" w:pos="9360"/>
      </w:tabs>
    </w:pPr>
  </w:style>
  <w:style w:type="character" w:customStyle="1" w:styleId="HeaderChar">
    <w:name w:val="Header Char"/>
    <w:basedOn w:val="DefaultParagraphFont"/>
    <w:link w:val="Header"/>
    <w:uiPriority w:val="99"/>
    <w:semiHidden/>
    <w:rsid w:val="00321A1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321A1C"/>
    <w:pPr>
      <w:tabs>
        <w:tab w:val="center" w:pos="4680"/>
        <w:tab w:val="right" w:pos="9360"/>
      </w:tabs>
    </w:pPr>
  </w:style>
  <w:style w:type="character" w:customStyle="1" w:styleId="FooterChar">
    <w:name w:val="Footer Char"/>
    <w:basedOn w:val="DefaultParagraphFont"/>
    <w:link w:val="Footer"/>
    <w:uiPriority w:val="99"/>
    <w:rsid w:val="00321A1C"/>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2A52D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2A52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8705DF-65B9-4385-9B85-7DDDF0E03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1746</Words>
  <Characters>9955</Characters>
  <Application>Microsoft Office Word</Application>
  <DocSecurity>4</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Iorga (2131642)</dc:creator>
  <cp:keywords/>
  <dc:description/>
  <cp:lastModifiedBy>Viorel Iorga (2131642)</cp:lastModifiedBy>
  <cp:revision>2</cp:revision>
  <dcterms:created xsi:type="dcterms:W3CDTF">2022-07-16T11:21:00Z</dcterms:created>
  <dcterms:modified xsi:type="dcterms:W3CDTF">2022-07-16T11:21:00Z</dcterms:modified>
  <cp:category/>
</cp:coreProperties>
</file>