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A24F3C" w14:textId="0B4AA2DB" w:rsidR="000A544C" w:rsidRDefault="000A544C">
      <w:pPr>
        <w:pStyle w:val="Normal1"/>
        <w:rPr>
          <w:rFonts w:ascii="Times New Roman" w:eastAsia="Times New Roman" w:hAnsi="Times New Roman" w:cs="Times New Roman"/>
          <w:b/>
          <w:sz w:val="32"/>
          <w:szCs w:val="32"/>
        </w:rPr>
      </w:pPr>
    </w:p>
    <w:p w14:paraId="1309DC9D" w14:textId="77777777" w:rsidR="00B3309E" w:rsidRDefault="00B3309E" w:rsidP="00B3309E">
      <w:pPr>
        <w:spacing w:line="360" w:lineRule="auto"/>
        <w:jc w:val="both"/>
        <w:rPr>
          <w:rFonts w:ascii="Times New Roman" w:eastAsia="Times New Roman" w:hAnsi="Times New Roman" w:cs="Times New Roman"/>
          <w:b/>
          <w:sz w:val="32"/>
          <w:szCs w:val="32"/>
        </w:rPr>
      </w:pPr>
      <w:r>
        <w:rPr>
          <w:noProof/>
        </w:rPr>
        <w:drawing>
          <wp:anchor distT="0" distB="0" distL="114300" distR="114300" simplePos="0" relativeHeight="251659264" behindDoc="1" locked="0" layoutInCell="1" allowOverlap="1" wp14:anchorId="40094ADC" wp14:editId="3F89AAB2">
            <wp:simplePos x="0" y="0"/>
            <wp:positionH relativeFrom="margin">
              <wp:align>left</wp:align>
            </wp:positionH>
            <wp:positionV relativeFrom="paragraph">
              <wp:posOffset>0</wp:posOffset>
            </wp:positionV>
            <wp:extent cx="2141220" cy="2141220"/>
            <wp:effectExtent l="0" t="0" r="0" b="0"/>
            <wp:wrapNone/>
            <wp:docPr id="4" name="Picture 4" descr="C:\Users\znagy\AppData\Local\Microsoft\Windows\INetCache\Content.MSO\7FB4D5E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znagy\AppData\Local\Microsoft\Windows\INetCache\Content.MSO\7FB4D5E1.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41220" cy="2141220"/>
                    </a:xfrm>
                    <a:prstGeom prst="rect">
                      <a:avLst/>
                    </a:prstGeom>
                    <a:noFill/>
                    <a:ln>
                      <a:noFill/>
                    </a:ln>
                  </pic:spPr>
                </pic:pic>
              </a:graphicData>
            </a:graphic>
          </wp:anchor>
        </w:drawing>
      </w:r>
    </w:p>
    <w:p w14:paraId="7C613D49" w14:textId="77777777" w:rsidR="00B3309E" w:rsidRDefault="00B3309E" w:rsidP="00B3309E">
      <w:pPr>
        <w:spacing w:line="360" w:lineRule="auto"/>
        <w:jc w:val="both"/>
        <w:rPr>
          <w:rFonts w:ascii="Times New Roman" w:eastAsia="Times New Roman" w:hAnsi="Times New Roman" w:cs="Times New Roman"/>
          <w:b/>
          <w:sz w:val="32"/>
          <w:szCs w:val="32"/>
        </w:rPr>
      </w:pPr>
    </w:p>
    <w:p w14:paraId="397919F3" w14:textId="77777777" w:rsidR="00B3309E" w:rsidRDefault="00B3309E" w:rsidP="00B3309E">
      <w:pPr>
        <w:spacing w:line="360" w:lineRule="auto"/>
        <w:jc w:val="both"/>
        <w:rPr>
          <w:rFonts w:ascii="Times New Roman" w:eastAsia="Times New Roman" w:hAnsi="Times New Roman" w:cs="Times New Roman"/>
          <w:b/>
          <w:sz w:val="32"/>
          <w:szCs w:val="32"/>
        </w:rPr>
      </w:pPr>
    </w:p>
    <w:p w14:paraId="75E53FA3" w14:textId="77777777" w:rsidR="00B3309E" w:rsidRDefault="00B3309E" w:rsidP="00B3309E">
      <w:pPr>
        <w:spacing w:line="360" w:lineRule="auto"/>
        <w:jc w:val="both"/>
        <w:rPr>
          <w:rFonts w:ascii="Times New Roman" w:eastAsia="Times New Roman" w:hAnsi="Times New Roman" w:cs="Times New Roman"/>
          <w:b/>
          <w:sz w:val="32"/>
          <w:szCs w:val="32"/>
        </w:rPr>
      </w:pPr>
    </w:p>
    <w:p w14:paraId="76C7518A" w14:textId="77777777" w:rsidR="00B3309E" w:rsidRDefault="00B3309E" w:rsidP="00B3309E">
      <w:pPr>
        <w:spacing w:line="360" w:lineRule="auto"/>
        <w:jc w:val="both"/>
        <w:rPr>
          <w:rFonts w:ascii="Times New Roman" w:eastAsia="Times New Roman" w:hAnsi="Times New Roman" w:cs="Times New Roman"/>
          <w:b/>
          <w:sz w:val="32"/>
          <w:szCs w:val="32"/>
        </w:rPr>
      </w:pPr>
    </w:p>
    <w:p w14:paraId="579008C0" w14:textId="77777777" w:rsidR="00B3309E" w:rsidRDefault="00B3309E" w:rsidP="00B3309E">
      <w:pPr>
        <w:spacing w:line="360" w:lineRule="auto"/>
        <w:jc w:val="both"/>
        <w:rPr>
          <w:rFonts w:ascii="Times New Roman" w:eastAsia="Times New Roman" w:hAnsi="Times New Roman" w:cs="Times New Roman"/>
          <w:b/>
          <w:sz w:val="32"/>
          <w:szCs w:val="32"/>
        </w:rPr>
      </w:pPr>
    </w:p>
    <w:p w14:paraId="4BACA410" w14:textId="77777777" w:rsidR="00B3309E" w:rsidRDefault="00B3309E" w:rsidP="00B3309E">
      <w:pPr>
        <w:spacing w:line="360" w:lineRule="auto"/>
        <w:jc w:val="both"/>
        <w:rPr>
          <w:rFonts w:ascii="Times New Roman" w:eastAsia="Times New Roman" w:hAnsi="Times New Roman" w:cs="Times New Roman"/>
          <w:b/>
          <w:sz w:val="32"/>
          <w:szCs w:val="32"/>
        </w:rPr>
      </w:pPr>
    </w:p>
    <w:p w14:paraId="391ECC62" w14:textId="77777777" w:rsidR="00B3309E" w:rsidRPr="000D5BC2" w:rsidRDefault="00B3309E" w:rsidP="00B3309E">
      <w:pPr>
        <w:pStyle w:val="Title"/>
        <w:jc w:val="center"/>
        <w:rPr>
          <w:sz w:val="32"/>
          <w:szCs w:val="32"/>
        </w:rPr>
      </w:pPr>
      <w:r w:rsidRPr="000D5BC2">
        <w:rPr>
          <w:sz w:val="32"/>
          <w:szCs w:val="32"/>
        </w:rPr>
        <w:t>Programme: BA Business Management</w:t>
      </w:r>
    </w:p>
    <w:p w14:paraId="6D93ABE2" w14:textId="77777777" w:rsidR="00B3309E" w:rsidRDefault="00B3309E" w:rsidP="00B3309E"/>
    <w:p w14:paraId="5535E69A" w14:textId="77777777" w:rsidR="00B3309E" w:rsidRDefault="00B3309E" w:rsidP="00B3309E"/>
    <w:p w14:paraId="0FDC7232" w14:textId="77777777" w:rsidR="00B3309E" w:rsidRPr="000D5BC2" w:rsidRDefault="00B3309E" w:rsidP="00B3309E">
      <w:pPr>
        <w:rPr>
          <w:b/>
          <w:bCs/>
        </w:rPr>
      </w:pPr>
    </w:p>
    <w:p w14:paraId="1715B03F" w14:textId="77777777" w:rsidR="00B3309E" w:rsidRPr="000D5BC2" w:rsidRDefault="00B3309E" w:rsidP="00B3309E">
      <w:pPr>
        <w:pStyle w:val="Subtitle"/>
        <w:jc w:val="center"/>
        <w:rPr>
          <w:rStyle w:val="Emphasis"/>
          <w:i w:val="0"/>
          <w:iCs w:val="0"/>
        </w:rPr>
      </w:pPr>
      <w:r w:rsidRPr="000D5BC2">
        <w:rPr>
          <w:rStyle w:val="Emphasis"/>
        </w:rPr>
        <w:t xml:space="preserve">Module: </w:t>
      </w:r>
      <w:r>
        <w:rPr>
          <w:rStyle w:val="Emphasis"/>
        </w:rPr>
        <w:t>Project Management</w:t>
      </w:r>
    </w:p>
    <w:p w14:paraId="361730B0" w14:textId="77777777" w:rsidR="00B3309E" w:rsidRPr="000D5BC2" w:rsidRDefault="00B3309E" w:rsidP="00B3309E">
      <w:pPr>
        <w:pStyle w:val="Subtitle"/>
        <w:jc w:val="center"/>
        <w:rPr>
          <w:rStyle w:val="Emphasis"/>
          <w:i w:val="0"/>
          <w:iCs w:val="0"/>
        </w:rPr>
      </w:pPr>
      <w:r w:rsidRPr="000D5BC2">
        <w:rPr>
          <w:rStyle w:val="Emphasis"/>
        </w:rPr>
        <w:t>Module code: LCBB</w:t>
      </w:r>
      <w:r>
        <w:rPr>
          <w:rStyle w:val="Emphasis"/>
        </w:rPr>
        <w:t>5005</w:t>
      </w:r>
    </w:p>
    <w:p w14:paraId="32B39493" w14:textId="77777777" w:rsidR="00B3309E" w:rsidRPr="00594AB3" w:rsidRDefault="00B3309E" w:rsidP="00B3309E">
      <w:pPr>
        <w:pBdr>
          <w:bottom w:val="single" w:sz="12" w:space="1" w:color="auto"/>
        </w:pBdr>
      </w:pPr>
    </w:p>
    <w:p w14:paraId="2E578D91" w14:textId="77777777" w:rsidR="00B3309E" w:rsidRDefault="00B3309E" w:rsidP="00B3309E"/>
    <w:p w14:paraId="6FDEB60F" w14:textId="77777777" w:rsidR="00B3309E" w:rsidRDefault="00B3309E" w:rsidP="00B3309E"/>
    <w:p w14:paraId="4DFB5B1A" w14:textId="7EFD2FE6" w:rsidR="00B3309E" w:rsidRPr="000D5BC2" w:rsidRDefault="00B3309E" w:rsidP="00B3309E">
      <w:pPr>
        <w:jc w:val="center"/>
        <w:rPr>
          <w:bCs/>
        </w:rPr>
      </w:pPr>
      <w:r w:rsidRPr="000D5BC2">
        <w:rPr>
          <w:bCs/>
        </w:rPr>
        <w:t>Assignment Title: Ass</w:t>
      </w:r>
      <w:r>
        <w:rPr>
          <w:bCs/>
        </w:rPr>
        <w:t xml:space="preserve">essment </w:t>
      </w:r>
      <w:r>
        <w:rPr>
          <w:bCs/>
        </w:rPr>
        <w:t>2</w:t>
      </w:r>
      <w:r>
        <w:rPr>
          <w:bCs/>
        </w:rPr>
        <w:t xml:space="preserve"> </w:t>
      </w:r>
    </w:p>
    <w:p w14:paraId="3EE2E5D0" w14:textId="77777777" w:rsidR="00B3309E" w:rsidRPr="000D5BC2" w:rsidRDefault="00B3309E" w:rsidP="00B3309E">
      <w:pPr>
        <w:jc w:val="center"/>
        <w:rPr>
          <w:bCs/>
        </w:rPr>
      </w:pPr>
      <w:r w:rsidRPr="000D5BC2">
        <w:rPr>
          <w:bCs/>
        </w:rPr>
        <w:t>Student Name: Boscanean Maria</w:t>
      </w:r>
    </w:p>
    <w:p w14:paraId="21972F96" w14:textId="77777777" w:rsidR="00B3309E" w:rsidRPr="000D5BC2" w:rsidRDefault="00B3309E" w:rsidP="00B3309E">
      <w:pPr>
        <w:jc w:val="center"/>
        <w:rPr>
          <w:bCs/>
        </w:rPr>
      </w:pPr>
      <w:r w:rsidRPr="000D5BC2">
        <w:rPr>
          <w:bCs/>
        </w:rPr>
        <w:t>Student ID: 2021937</w:t>
      </w:r>
    </w:p>
    <w:p w14:paraId="49566913" w14:textId="77777777" w:rsidR="00B3309E" w:rsidRPr="00B3309E" w:rsidRDefault="00B3309E">
      <w:pPr>
        <w:pStyle w:val="Normal1"/>
        <w:rPr>
          <w:rFonts w:ascii="Times New Roman" w:eastAsia="Times New Roman" w:hAnsi="Times New Roman" w:cs="Times New Roman"/>
          <w:bCs/>
          <w:sz w:val="32"/>
          <w:szCs w:val="32"/>
        </w:rPr>
      </w:pPr>
    </w:p>
    <w:p w14:paraId="5AC68697" w14:textId="77777777" w:rsidR="000A544C" w:rsidRDefault="0067627D">
      <w:pPr>
        <w:pStyle w:val="Normal1"/>
        <w:spacing w:before="240" w:after="240"/>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p>
    <w:p w14:paraId="0D2627E0" w14:textId="77777777" w:rsidR="000A544C" w:rsidRDefault="0067627D">
      <w:pPr>
        <w:pStyle w:val="Normal1"/>
        <w:spacing w:before="240" w:after="240" w:line="360" w:lineRule="auto"/>
        <w:jc w:val="center"/>
        <w:rPr>
          <w:rFonts w:ascii="Times New Roman" w:eastAsia="Times New Roman" w:hAnsi="Times New Roman" w:cs="Times New Roman"/>
          <w:b/>
          <w:sz w:val="24"/>
          <w:szCs w:val="24"/>
        </w:rPr>
      </w:pPr>
      <w:r>
        <w:br w:type="page"/>
      </w:r>
    </w:p>
    <w:p w14:paraId="0BD467C3" w14:textId="77777777" w:rsidR="000A544C" w:rsidRDefault="0067627D">
      <w:pPr>
        <w:pStyle w:val="Normal1"/>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of Contents</w:t>
      </w:r>
    </w:p>
    <w:p w14:paraId="6E9D5DD5" w14:textId="77777777" w:rsidR="009750BA" w:rsidRPr="009750BA" w:rsidRDefault="009750BA" w:rsidP="009750BA">
      <w:pPr>
        <w:pStyle w:val="TableofFigures"/>
        <w:tabs>
          <w:tab w:val="right" w:leader="dot" w:pos="9350"/>
        </w:tabs>
        <w:spacing w:line="360" w:lineRule="auto"/>
        <w:jc w:val="both"/>
        <w:rPr>
          <w:rFonts w:ascii="Times New Roman" w:hAnsi="Times New Roman" w:cs="Times New Roman"/>
          <w:noProof/>
          <w:sz w:val="24"/>
        </w:rPr>
      </w:pPr>
      <w:r>
        <w:rPr>
          <w:rFonts w:ascii="Times New Roman" w:eastAsia="Times New Roman" w:hAnsi="Times New Roman" w:cs="Times New Roman"/>
          <w:b/>
          <w:sz w:val="24"/>
          <w:szCs w:val="24"/>
        </w:rPr>
        <w:fldChar w:fldCharType="begin"/>
      </w:r>
      <w:r>
        <w:rPr>
          <w:rFonts w:ascii="Times New Roman" w:eastAsia="Times New Roman" w:hAnsi="Times New Roman" w:cs="Times New Roman"/>
          <w:b/>
          <w:sz w:val="24"/>
          <w:szCs w:val="24"/>
        </w:rPr>
        <w:instrText xml:space="preserve"> TOC \f \h \z \t "No Spacing" \c </w:instrText>
      </w:r>
      <w:r>
        <w:rPr>
          <w:rFonts w:ascii="Times New Roman" w:eastAsia="Times New Roman" w:hAnsi="Times New Roman" w:cs="Times New Roman"/>
          <w:b/>
          <w:sz w:val="24"/>
          <w:szCs w:val="24"/>
        </w:rPr>
        <w:fldChar w:fldCharType="separate"/>
      </w:r>
      <w:hyperlink w:anchor="_Toc110023831" w:history="1">
        <w:r w:rsidRPr="009750BA">
          <w:rPr>
            <w:rStyle w:val="Hyperlink"/>
            <w:rFonts w:ascii="Times New Roman" w:hAnsi="Times New Roman" w:cs="Times New Roman"/>
            <w:noProof/>
            <w:sz w:val="24"/>
          </w:rPr>
          <w:t>Introduction</w:t>
        </w:r>
        <w:r w:rsidRPr="009750BA">
          <w:rPr>
            <w:rFonts w:ascii="Times New Roman" w:hAnsi="Times New Roman" w:cs="Times New Roman"/>
            <w:noProof/>
            <w:webHidden/>
            <w:sz w:val="24"/>
          </w:rPr>
          <w:tab/>
        </w:r>
        <w:r w:rsidRPr="009750BA">
          <w:rPr>
            <w:rFonts w:ascii="Times New Roman" w:hAnsi="Times New Roman" w:cs="Times New Roman"/>
            <w:noProof/>
            <w:webHidden/>
            <w:sz w:val="24"/>
          </w:rPr>
          <w:fldChar w:fldCharType="begin"/>
        </w:r>
        <w:r w:rsidRPr="009750BA">
          <w:rPr>
            <w:rFonts w:ascii="Times New Roman" w:hAnsi="Times New Roman" w:cs="Times New Roman"/>
            <w:noProof/>
            <w:webHidden/>
            <w:sz w:val="24"/>
          </w:rPr>
          <w:instrText xml:space="preserve"> PAGEREF _Toc110023831 \h </w:instrText>
        </w:r>
        <w:r w:rsidRPr="009750BA">
          <w:rPr>
            <w:rFonts w:ascii="Times New Roman" w:hAnsi="Times New Roman" w:cs="Times New Roman"/>
            <w:noProof/>
            <w:webHidden/>
            <w:sz w:val="24"/>
          </w:rPr>
        </w:r>
        <w:r w:rsidRPr="009750BA">
          <w:rPr>
            <w:rFonts w:ascii="Times New Roman" w:hAnsi="Times New Roman" w:cs="Times New Roman"/>
            <w:noProof/>
            <w:webHidden/>
            <w:sz w:val="24"/>
          </w:rPr>
          <w:fldChar w:fldCharType="separate"/>
        </w:r>
        <w:r w:rsidRPr="009750BA">
          <w:rPr>
            <w:rFonts w:ascii="Times New Roman" w:hAnsi="Times New Roman" w:cs="Times New Roman"/>
            <w:noProof/>
            <w:webHidden/>
            <w:sz w:val="24"/>
          </w:rPr>
          <w:t>3</w:t>
        </w:r>
        <w:r w:rsidRPr="009750BA">
          <w:rPr>
            <w:rFonts w:ascii="Times New Roman" w:hAnsi="Times New Roman" w:cs="Times New Roman"/>
            <w:noProof/>
            <w:webHidden/>
            <w:sz w:val="24"/>
          </w:rPr>
          <w:fldChar w:fldCharType="end"/>
        </w:r>
      </w:hyperlink>
    </w:p>
    <w:p w14:paraId="2625A4D9" w14:textId="77777777" w:rsidR="009750BA" w:rsidRPr="009750BA" w:rsidRDefault="00000000" w:rsidP="009750BA">
      <w:pPr>
        <w:pStyle w:val="TableofFigures"/>
        <w:tabs>
          <w:tab w:val="right" w:leader="dot" w:pos="9350"/>
        </w:tabs>
        <w:spacing w:line="360" w:lineRule="auto"/>
        <w:jc w:val="both"/>
        <w:rPr>
          <w:rFonts w:ascii="Times New Roman" w:hAnsi="Times New Roman" w:cs="Times New Roman"/>
          <w:noProof/>
          <w:sz w:val="24"/>
        </w:rPr>
      </w:pPr>
      <w:hyperlink w:anchor="_Toc110023832" w:history="1">
        <w:r w:rsidR="009750BA" w:rsidRPr="009750BA">
          <w:rPr>
            <w:rStyle w:val="Hyperlink"/>
            <w:rFonts w:ascii="Times New Roman" w:hAnsi="Times New Roman" w:cs="Times New Roman"/>
            <w:noProof/>
            <w:sz w:val="24"/>
          </w:rPr>
          <w:t>Critical analysis of the Crossrail project</w:t>
        </w:r>
        <w:r w:rsidR="009750BA" w:rsidRPr="009750BA">
          <w:rPr>
            <w:rFonts w:ascii="Times New Roman" w:hAnsi="Times New Roman" w:cs="Times New Roman"/>
            <w:noProof/>
            <w:webHidden/>
            <w:sz w:val="24"/>
          </w:rPr>
          <w:tab/>
        </w:r>
        <w:r w:rsidR="009750BA" w:rsidRPr="009750BA">
          <w:rPr>
            <w:rFonts w:ascii="Times New Roman" w:hAnsi="Times New Roman" w:cs="Times New Roman"/>
            <w:noProof/>
            <w:webHidden/>
            <w:sz w:val="24"/>
          </w:rPr>
          <w:fldChar w:fldCharType="begin"/>
        </w:r>
        <w:r w:rsidR="009750BA" w:rsidRPr="009750BA">
          <w:rPr>
            <w:rFonts w:ascii="Times New Roman" w:hAnsi="Times New Roman" w:cs="Times New Roman"/>
            <w:noProof/>
            <w:webHidden/>
            <w:sz w:val="24"/>
          </w:rPr>
          <w:instrText xml:space="preserve"> PAGEREF _Toc110023832 \h </w:instrText>
        </w:r>
        <w:r w:rsidR="009750BA" w:rsidRPr="009750BA">
          <w:rPr>
            <w:rFonts w:ascii="Times New Roman" w:hAnsi="Times New Roman" w:cs="Times New Roman"/>
            <w:noProof/>
            <w:webHidden/>
            <w:sz w:val="24"/>
          </w:rPr>
        </w:r>
        <w:r w:rsidR="009750BA" w:rsidRPr="009750BA">
          <w:rPr>
            <w:rFonts w:ascii="Times New Roman" w:hAnsi="Times New Roman" w:cs="Times New Roman"/>
            <w:noProof/>
            <w:webHidden/>
            <w:sz w:val="24"/>
          </w:rPr>
          <w:fldChar w:fldCharType="separate"/>
        </w:r>
        <w:r w:rsidR="009750BA" w:rsidRPr="009750BA">
          <w:rPr>
            <w:rFonts w:ascii="Times New Roman" w:hAnsi="Times New Roman" w:cs="Times New Roman"/>
            <w:noProof/>
            <w:webHidden/>
            <w:sz w:val="24"/>
          </w:rPr>
          <w:t>3</w:t>
        </w:r>
        <w:r w:rsidR="009750BA" w:rsidRPr="009750BA">
          <w:rPr>
            <w:rFonts w:ascii="Times New Roman" w:hAnsi="Times New Roman" w:cs="Times New Roman"/>
            <w:noProof/>
            <w:webHidden/>
            <w:sz w:val="24"/>
          </w:rPr>
          <w:fldChar w:fldCharType="end"/>
        </w:r>
      </w:hyperlink>
    </w:p>
    <w:p w14:paraId="0D31E50A" w14:textId="77777777" w:rsidR="009750BA" w:rsidRPr="009750BA" w:rsidRDefault="00000000" w:rsidP="009750BA">
      <w:pPr>
        <w:pStyle w:val="TableofFigures"/>
        <w:tabs>
          <w:tab w:val="right" w:leader="dot" w:pos="9350"/>
        </w:tabs>
        <w:spacing w:line="360" w:lineRule="auto"/>
        <w:jc w:val="both"/>
        <w:rPr>
          <w:rFonts w:ascii="Times New Roman" w:hAnsi="Times New Roman" w:cs="Times New Roman"/>
          <w:noProof/>
          <w:sz w:val="24"/>
        </w:rPr>
      </w:pPr>
      <w:hyperlink w:anchor="_Toc110023833" w:history="1">
        <w:r w:rsidR="009750BA" w:rsidRPr="009750BA">
          <w:rPr>
            <w:rStyle w:val="Hyperlink"/>
            <w:rFonts w:ascii="Times New Roman" w:hAnsi="Times New Roman" w:cs="Times New Roman"/>
            <w:noProof/>
            <w:sz w:val="24"/>
          </w:rPr>
          <w:t>Conclusions and recommendations</w:t>
        </w:r>
        <w:r w:rsidR="009750BA" w:rsidRPr="009750BA">
          <w:rPr>
            <w:rFonts w:ascii="Times New Roman" w:hAnsi="Times New Roman" w:cs="Times New Roman"/>
            <w:noProof/>
            <w:webHidden/>
            <w:sz w:val="24"/>
          </w:rPr>
          <w:tab/>
        </w:r>
        <w:r w:rsidR="009750BA" w:rsidRPr="009750BA">
          <w:rPr>
            <w:rFonts w:ascii="Times New Roman" w:hAnsi="Times New Roman" w:cs="Times New Roman"/>
            <w:noProof/>
            <w:webHidden/>
            <w:sz w:val="24"/>
          </w:rPr>
          <w:fldChar w:fldCharType="begin"/>
        </w:r>
        <w:r w:rsidR="009750BA" w:rsidRPr="009750BA">
          <w:rPr>
            <w:rFonts w:ascii="Times New Roman" w:hAnsi="Times New Roman" w:cs="Times New Roman"/>
            <w:noProof/>
            <w:webHidden/>
            <w:sz w:val="24"/>
          </w:rPr>
          <w:instrText xml:space="preserve"> PAGEREF _Toc110023833 \h </w:instrText>
        </w:r>
        <w:r w:rsidR="009750BA" w:rsidRPr="009750BA">
          <w:rPr>
            <w:rFonts w:ascii="Times New Roman" w:hAnsi="Times New Roman" w:cs="Times New Roman"/>
            <w:noProof/>
            <w:webHidden/>
            <w:sz w:val="24"/>
          </w:rPr>
        </w:r>
        <w:r w:rsidR="009750BA" w:rsidRPr="009750BA">
          <w:rPr>
            <w:rFonts w:ascii="Times New Roman" w:hAnsi="Times New Roman" w:cs="Times New Roman"/>
            <w:noProof/>
            <w:webHidden/>
            <w:sz w:val="24"/>
          </w:rPr>
          <w:fldChar w:fldCharType="separate"/>
        </w:r>
        <w:r w:rsidR="009750BA" w:rsidRPr="009750BA">
          <w:rPr>
            <w:rFonts w:ascii="Times New Roman" w:hAnsi="Times New Roman" w:cs="Times New Roman"/>
            <w:noProof/>
            <w:webHidden/>
            <w:sz w:val="24"/>
          </w:rPr>
          <w:t>7</w:t>
        </w:r>
        <w:r w:rsidR="009750BA" w:rsidRPr="009750BA">
          <w:rPr>
            <w:rFonts w:ascii="Times New Roman" w:hAnsi="Times New Roman" w:cs="Times New Roman"/>
            <w:noProof/>
            <w:webHidden/>
            <w:sz w:val="24"/>
          </w:rPr>
          <w:fldChar w:fldCharType="end"/>
        </w:r>
      </w:hyperlink>
    </w:p>
    <w:p w14:paraId="4E2C59B1" w14:textId="77777777" w:rsidR="009750BA" w:rsidRPr="009750BA" w:rsidRDefault="00000000" w:rsidP="009750BA">
      <w:pPr>
        <w:pStyle w:val="TableofFigures"/>
        <w:tabs>
          <w:tab w:val="right" w:leader="dot" w:pos="9350"/>
        </w:tabs>
        <w:spacing w:line="360" w:lineRule="auto"/>
        <w:jc w:val="both"/>
        <w:rPr>
          <w:rFonts w:ascii="Times New Roman" w:hAnsi="Times New Roman" w:cs="Times New Roman"/>
          <w:noProof/>
          <w:sz w:val="24"/>
        </w:rPr>
      </w:pPr>
      <w:hyperlink w:anchor="_Toc110023834" w:history="1">
        <w:r w:rsidR="009750BA" w:rsidRPr="009750BA">
          <w:rPr>
            <w:rStyle w:val="Hyperlink"/>
            <w:rFonts w:ascii="Times New Roman" w:hAnsi="Times New Roman" w:cs="Times New Roman"/>
            <w:noProof/>
            <w:sz w:val="24"/>
          </w:rPr>
          <w:t>Reference List</w:t>
        </w:r>
        <w:r w:rsidR="009750BA" w:rsidRPr="009750BA">
          <w:rPr>
            <w:rFonts w:ascii="Times New Roman" w:hAnsi="Times New Roman" w:cs="Times New Roman"/>
            <w:noProof/>
            <w:webHidden/>
            <w:sz w:val="24"/>
          </w:rPr>
          <w:tab/>
        </w:r>
        <w:r w:rsidR="009750BA" w:rsidRPr="009750BA">
          <w:rPr>
            <w:rFonts w:ascii="Times New Roman" w:hAnsi="Times New Roman" w:cs="Times New Roman"/>
            <w:noProof/>
            <w:webHidden/>
            <w:sz w:val="24"/>
          </w:rPr>
          <w:fldChar w:fldCharType="begin"/>
        </w:r>
        <w:r w:rsidR="009750BA" w:rsidRPr="009750BA">
          <w:rPr>
            <w:rFonts w:ascii="Times New Roman" w:hAnsi="Times New Roman" w:cs="Times New Roman"/>
            <w:noProof/>
            <w:webHidden/>
            <w:sz w:val="24"/>
          </w:rPr>
          <w:instrText xml:space="preserve"> PAGEREF _Toc110023834 \h </w:instrText>
        </w:r>
        <w:r w:rsidR="009750BA" w:rsidRPr="009750BA">
          <w:rPr>
            <w:rFonts w:ascii="Times New Roman" w:hAnsi="Times New Roman" w:cs="Times New Roman"/>
            <w:noProof/>
            <w:webHidden/>
            <w:sz w:val="24"/>
          </w:rPr>
        </w:r>
        <w:r w:rsidR="009750BA" w:rsidRPr="009750BA">
          <w:rPr>
            <w:rFonts w:ascii="Times New Roman" w:hAnsi="Times New Roman" w:cs="Times New Roman"/>
            <w:noProof/>
            <w:webHidden/>
            <w:sz w:val="24"/>
          </w:rPr>
          <w:fldChar w:fldCharType="separate"/>
        </w:r>
        <w:r w:rsidR="009750BA" w:rsidRPr="009750BA">
          <w:rPr>
            <w:rFonts w:ascii="Times New Roman" w:hAnsi="Times New Roman" w:cs="Times New Roman"/>
            <w:noProof/>
            <w:webHidden/>
            <w:sz w:val="24"/>
          </w:rPr>
          <w:t>9</w:t>
        </w:r>
        <w:r w:rsidR="009750BA" w:rsidRPr="009750BA">
          <w:rPr>
            <w:rFonts w:ascii="Times New Roman" w:hAnsi="Times New Roman" w:cs="Times New Roman"/>
            <w:noProof/>
            <w:webHidden/>
            <w:sz w:val="24"/>
          </w:rPr>
          <w:fldChar w:fldCharType="end"/>
        </w:r>
      </w:hyperlink>
    </w:p>
    <w:p w14:paraId="1679C9D3" w14:textId="77777777" w:rsidR="00292089" w:rsidRDefault="009750BA">
      <w:pPr>
        <w:pStyle w:val="Normal1"/>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fldChar w:fldCharType="end"/>
      </w:r>
    </w:p>
    <w:p w14:paraId="5940540E" w14:textId="77777777" w:rsidR="000A544C" w:rsidRDefault="000A544C">
      <w:pPr>
        <w:pStyle w:val="Normal1"/>
        <w:rPr>
          <w:rFonts w:ascii="Times New Roman" w:eastAsia="Times New Roman" w:hAnsi="Times New Roman" w:cs="Times New Roman"/>
          <w:b/>
          <w:sz w:val="24"/>
          <w:szCs w:val="24"/>
        </w:rPr>
      </w:pPr>
    </w:p>
    <w:p w14:paraId="13E583F7" w14:textId="77777777" w:rsidR="000A544C" w:rsidRDefault="0067627D">
      <w:pPr>
        <w:pStyle w:val="Normal1"/>
        <w:spacing w:before="240" w:after="240"/>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p w14:paraId="67045D44" w14:textId="77777777" w:rsidR="00363934" w:rsidRDefault="00363934">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2D7ADEEF" w14:textId="77777777" w:rsidR="000A544C" w:rsidRDefault="0067627D" w:rsidP="0081025D">
      <w:pPr>
        <w:pStyle w:val="NoSpacing"/>
      </w:pPr>
      <w:bookmarkStart w:id="0" w:name="_Toc110023831"/>
      <w:r>
        <w:lastRenderedPageBreak/>
        <w:t>Introduction</w:t>
      </w:r>
      <w:bookmarkEnd w:id="0"/>
    </w:p>
    <w:p w14:paraId="5DC73982" w14:textId="77777777" w:rsidR="000A544C" w:rsidRDefault="0067627D">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factor of project management is defined as the project through which skills, knowledge and technological tools are implemented in a project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meet the objectives and goals of a project. A project </w:t>
      </w:r>
      <w:r w:rsidR="00363934">
        <w:rPr>
          <w:rFonts w:ascii="Times New Roman" w:eastAsia="Times New Roman" w:hAnsi="Times New Roman" w:cs="Times New Roman"/>
          <w:sz w:val="24"/>
          <w:szCs w:val="24"/>
        </w:rPr>
        <w:t>m</w:t>
      </w:r>
      <w:r>
        <w:rPr>
          <w:rFonts w:ascii="Times New Roman" w:eastAsia="Times New Roman" w:hAnsi="Times New Roman" w:cs="Times New Roman"/>
          <w:sz w:val="24"/>
          <w:szCs w:val="24"/>
        </w:rPr>
        <w:t xml:space="preserve">ight fail or succeed depending on the extent to which the three critical factors in it including time, cost and quality have been met. It is important for all projects to strictly adhere to its timeline, allotted budget and maintain the key performance indicators and scope to constitute quality. The purpose of the current report is to </w:t>
      </w:r>
      <w:proofErr w:type="spellStart"/>
      <w:r>
        <w:rPr>
          <w:rFonts w:ascii="Times New Roman" w:eastAsia="Times New Roman" w:hAnsi="Times New Roman" w:cs="Times New Roman"/>
          <w:sz w:val="24"/>
          <w:szCs w:val="24"/>
        </w:rPr>
        <w:t>analyze</w:t>
      </w:r>
      <w:proofErr w:type="spellEnd"/>
      <w:r>
        <w:rPr>
          <w:rFonts w:ascii="Times New Roman" w:eastAsia="Times New Roman" w:hAnsi="Times New Roman" w:cs="Times New Roman"/>
          <w:sz w:val="24"/>
          <w:szCs w:val="24"/>
        </w:rPr>
        <w:t xml:space="preserve"> the extent to which the Crossrail project of London including the construction of Elizabeth Line has been a success or failure. There is discussion of some of the key project management attributes of the project including time, cost, quality, risk management, stakeholder communication and management. The key lessons learned from the project are also discussed to make recommendations. </w:t>
      </w:r>
    </w:p>
    <w:p w14:paraId="3EF62364" w14:textId="77777777" w:rsidR="000A544C" w:rsidRDefault="0067627D" w:rsidP="0081025D">
      <w:pPr>
        <w:pStyle w:val="NoSpacing"/>
      </w:pPr>
      <w:bookmarkStart w:id="1" w:name="_Toc110023832"/>
      <w:r>
        <w:t>Critical analysis of the Crossrail project</w:t>
      </w:r>
      <w:bookmarkEnd w:id="1"/>
    </w:p>
    <w:p w14:paraId="03B89424" w14:textId="77777777" w:rsidR="000A544C" w:rsidRDefault="0067627D">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key stakeholders who have been responsible for managing and taking responsibilities of the Crossrail project include the Department of Transportation of London, Crossrail Ltd and Transport for London. The primary stage of the project was supposed to be done by 2018, however it later got postponed to 2022 which is one of the primary factors establishing the failure of the project. Additionally, in the opinion of </w:t>
      </w:r>
      <w:r w:rsidR="00AD0D5F" w:rsidRPr="00CC14FE">
        <w:rPr>
          <w:rFonts w:ascii="Times New Roman" w:hAnsi="Times New Roman" w:cs="Times New Roman"/>
          <w:sz w:val="24"/>
        </w:rPr>
        <w:t>O'Malley</w:t>
      </w:r>
      <w:r w:rsidR="00AD0D5F">
        <w:rPr>
          <w:rFonts w:ascii="Times New Roman" w:hAnsi="Times New Roman" w:cs="Times New Roman"/>
          <w:sz w:val="24"/>
        </w:rPr>
        <w:t xml:space="preserve"> (</w:t>
      </w:r>
      <w:r w:rsidR="00AD0D5F" w:rsidRPr="00CC14FE">
        <w:rPr>
          <w:rFonts w:ascii="Times New Roman" w:hAnsi="Times New Roman" w:cs="Times New Roman"/>
          <w:sz w:val="24"/>
        </w:rPr>
        <w:t>2019</w:t>
      </w:r>
      <w:r w:rsidR="00AD0D5F">
        <w:rPr>
          <w:rFonts w:ascii="Times New Roman" w:hAnsi="Times New Roman" w:cs="Times New Roman"/>
          <w:sz w:val="24"/>
        </w:rPr>
        <w:t>, p.74, p-7</w:t>
      </w:r>
      <w:r>
        <w:rPr>
          <w:rFonts w:ascii="Times New Roman" w:eastAsia="Times New Roman" w:hAnsi="Times New Roman" w:cs="Times New Roman"/>
          <w:sz w:val="24"/>
          <w:szCs w:val="24"/>
        </w:rPr>
        <w:t xml:space="preserve">), it can also be witnessed in the project that the accountability of the stakeholders was limited when many of the stakeholders such as the Transport of London spokesperson rejected any reason behind the unnecessary delay of the project. The covid19 situation was also hugely responsible for unnecessary delay in the project which was inevitable for the stakeholders of the project. The success of every project </w:t>
      </w:r>
      <w:proofErr w:type="gramStart"/>
      <w:r>
        <w:rPr>
          <w:rFonts w:ascii="Times New Roman" w:eastAsia="Times New Roman" w:hAnsi="Times New Roman" w:cs="Times New Roman"/>
          <w:sz w:val="24"/>
          <w:szCs w:val="24"/>
        </w:rPr>
        <w:t>rests</w:t>
      </w:r>
      <w:proofErr w:type="gramEnd"/>
      <w:r>
        <w:rPr>
          <w:rFonts w:ascii="Times New Roman" w:eastAsia="Times New Roman" w:hAnsi="Times New Roman" w:cs="Times New Roman"/>
          <w:sz w:val="24"/>
          <w:szCs w:val="24"/>
        </w:rPr>
        <w:t xml:space="preserve"> on the extent to which contingency plans are created and there are risk management plans formulated for the future risks likely to be </w:t>
      </w:r>
      <w:proofErr w:type="spellStart"/>
      <w:r>
        <w:rPr>
          <w:rFonts w:ascii="Times New Roman" w:eastAsia="Times New Roman" w:hAnsi="Times New Roman" w:cs="Times New Roman"/>
          <w:sz w:val="24"/>
          <w:szCs w:val="24"/>
        </w:rPr>
        <w:t>occuring</w:t>
      </w:r>
      <w:proofErr w:type="spellEnd"/>
      <w:r>
        <w:rPr>
          <w:rFonts w:ascii="Times New Roman" w:eastAsia="Times New Roman" w:hAnsi="Times New Roman" w:cs="Times New Roman"/>
          <w:sz w:val="24"/>
          <w:szCs w:val="24"/>
        </w:rPr>
        <w:t xml:space="preserve"> in the project. The project faced </w:t>
      </w:r>
      <w:proofErr w:type="gramStart"/>
      <w:r>
        <w:rPr>
          <w:rFonts w:ascii="Times New Roman" w:eastAsia="Times New Roman" w:hAnsi="Times New Roman" w:cs="Times New Roman"/>
          <w:sz w:val="24"/>
          <w:szCs w:val="24"/>
        </w:rPr>
        <w:t>a number of</w:t>
      </w:r>
      <w:proofErr w:type="gramEnd"/>
      <w:r>
        <w:rPr>
          <w:rFonts w:ascii="Times New Roman" w:eastAsia="Times New Roman" w:hAnsi="Times New Roman" w:cs="Times New Roman"/>
          <w:sz w:val="24"/>
          <w:szCs w:val="24"/>
        </w:rPr>
        <w:t xml:space="preserve"> hindrances including lack of collaboration from the end of stakeholders, political tensions and turmoil despite which the project manager did not take active measures for the resolution of the uncertain risks in the project. The final delivery of the project is also seen to be made in 2022 when the initial estimate was 2018. This is one of the key factors establishing the failure of the project as it clearly failed to adhere to the timeline allotted to it. </w:t>
      </w:r>
    </w:p>
    <w:p w14:paraId="5B17D044" w14:textId="77777777" w:rsidR="000A544C" w:rsidRDefault="0067627D">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quality of the Crossrail tunnel project is also seen to be hampered due to delayed response from the Prime minister of London, Gordon Brown who was one of the key stakeholders of the project. As studied by </w:t>
      </w:r>
      <w:proofErr w:type="spellStart"/>
      <w:r w:rsidR="00932724" w:rsidRPr="00CC14FE">
        <w:rPr>
          <w:rFonts w:ascii="Times New Roman" w:hAnsi="Times New Roman" w:cs="Times New Roman"/>
          <w:sz w:val="24"/>
        </w:rPr>
        <w:t>Pollalis</w:t>
      </w:r>
      <w:proofErr w:type="spellEnd"/>
      <w:r w:rsidR="00932724">
        <w:rPr>
          <w:rFonts w:ascii="Times New Roman" w:hAnsi="Times New Roman" w:cs="Times New Roman"/>
          <w:sz w:val="24"/>
        </w:rPr>
        <w:t xml:space="preserve"> </w:t>
      </w:r>
      <w:r w:rsidR="00932724" w:rsidRPr="00CC14FE">
        <w:rPr>
          <w:rFonts w:ascii="Times New Roman" w:hAnsi="Times New Roman" w:cs="Times New Roman"/>
          <w:sz w:val="24"/>
        </w:rPr>
        <w:t xml:space="preserve">and </w:t>
      </w:r>
      <w:proofErr w:type="spellStart"/>
      <w:r w:rsidR="00932724" w:rsidRPr="00CC14FE">
        <w:rPr>
          <w:rFonts w:ascii="Times New Roman" w:hAnsi="Times New Roman" w:cs="Times New Roman"/>
          <w:sz w:val="24"/>
        </w:rPr>
        <w:t>Lappas</w:t>
      </w:r>
      <w:proofErr w:type="spellEnd"/>
      <w:r w:rsidR="00932724">
        <w:rPr>
          <w:rFonts w:ascii="Times New Roman" w:hAnsi="Times New Roman" w:cs="Times New Roman"/>
          <w:sz w:val="24"/>
        </w:rPr>
        <w:t xml:space="preserve"> (</w:t>
      </w:r>
      <w:r w:rsidR="00932724" w:rsidRPr="00CC14FE">
        <w:rPr>
          <w:rFonts w:ascii="Times New Roman" w:hAnsi="Times New Roman" w:cs="Times New Roman"/>
          <w:sz w:val="24"/>
        </w:rPr>
        <w:t>2022</w:t>
      </w:r>
      <w:r w:rsidR="00932724">
        <w:rPr>
          <w:rFonts w:ascii="Times New Roman" w:hAnsi="Times New Roman" w:cs="Times New Roman"/>
          <w:sz w:val="24"/>
        </w:rPr>
        <w:t>, p.17, p-10</w:t>
      </w:r>
      <w:r>
        <w:rPr>
          <w:rFonts w:ascii="Times New Roman" w:eastAsia="Times New Roman" w:hAnsi="Times New Roman" w:cs="Times New Roman"/>
          <w:sz w:val="24"/>
          <w:szCs w:val="24"/>
        </w:rPr>
        <w:t xml:space="preserve">), the approval of the project was delayed by 2 years which delayed all the procedures associated with it. The laying </w:t>
      </w:r>
      <w:proofErr w:type="gramStart"/>
      <w:r>
        <w:rPr>
          <w:rFonts w:ascii="Times New Roman" w:eastAsia="Times New Roman" w:hAnsi="Times New Roman" w:cs="Times New Roman"/>
          <w:sz w:val="24"/>
          <w:szCs w:val="24"/>
        </w:rPr>
        <w:t>off of</w:t>
      </w:r>
      <w:proofErr w:type="gramEnd"/>
      <w:r>
        <w:rPr>
          <w:rFonts w:ascii="Times New Roman" w:eastAsia="Times New Roman" w:hAnsi="Times New Roman" w:cs="Times New Roman"/>
          <w:sz w:val="24"/>
          <w:szCs w:val="24"/>
        </w:rPr>
        <w:t xml:space="preserve"> the project was also resultant from the arrangement of ground ceremony by various political bodies and government institutions. The lack of resource assessment and its impact on the project is an important factor that influences the resource utilisation process. It is important that the resources available to a project are utilised in the most effective way along with spending cost in an effective way so that it gives maximum return on investment. However, the buying of Astoria which is a music venue did not contribute much to the betterment of the project and this turned out to be one of the key factors for cost overrun. The project manager was also unable to identify, assess and manage the political risks facing the project due to change in government structure and change in their priorities. Due to that, the cost was cut down in the project which became another issue related to quality. The quality of the project also hampered because of lack of </w:t>
      </w:r>
      <w:proofErr w:type="spellStart"/>
      <w:r>
        <w:rPr>
          <w:rFonts w:ascii="Times New Roman" w:eastAsia="Times New Roman" w:hAnsi="Times New Roman" w:cs="Times New Roman"/>
          <w:sz w:val="24"/>
          <w:szCs w:val="24"/>
        </w:rPr>
        <w:t>skillful</w:t>
      </w:r>
      <w:proofErr w:type="spellEnd"/>
      <w:r>
        <w:rPr>
          <w:rFonts w:ascii="Times New Roman" w:eastAsia="Times New Roman" w:hAnsi="Times New Roman" w:cs="Times New Roman"/>
          <w:sz w:val="24"/>
          <w:szCs w:val="24"/>
        </w:rPr>
        <w:t xml:space="preserve"> and efficient software and tech experts due to which the communication channel between the software and signalling system was affected. The purpose with which the signalling system was developed was to foster communication and update the drivers of the maximum speed they can opt for the trains</w:t>
      </w:r>
      <w:r w:rsidR="00A47DB6">
        <w:rPr>
          <w:rFonts w:ascii="Times New Roman" w:eastAsia="Times New Roman" w:hAnsi="Times New Roman" w:cs="Times New Roman"/>
          <w:sz w:val="24"/>
          <w:szCs w:val="24"/>
        </w:rPr>
        <w:t xml:space="preserve"> (</w:t>
      </w:r>
      <w:r w:rsidR="00A47DB6" w:rsidRPr="00CC14FE">
        <w:rPr>
          <w:rFonts w:ascii="Times New Roman" w:hAnsi="Times New Roman" w:cs="Times New Roman"/>
          <w:sz w:val="24"/>
        </w:rPr>
        <w:t>Sweet, 2019</w:t>
      </w:r>
      <w:r w:rsidR="00A47DB6">
        <w:rPr>
          <w:rFonts w:ascii="Times New Roman" w:hAnsi="Times New Roman" w:cs="Times New Roman"/>
          <w:sz w:val="24"/>
        </w:rPr>
        <w:t>, p.35, p-1)</w:t>
      </w:r>
      <w:r>
        <w:rPr>
          <w:rFonts w:ascii="Times New Roman" w:eastAsia="Times New Roman" w:hAnsi="Times New Roman" w:cs="Times New Roman"/>
          <w:sz w:val="24"/>
          <w:szCs w:val="24"/>
        </w:rPr>
        <w:t xml:space="preserve">. However, the lack of efficiency and adequate skills from the end of the software and tech experts culminated in poor communication which created risks of accidents, thus marking inefficiency of the rail construction procedure. The purpose with which this construction procedure took place was to provide better transport services and facilities to the citizens of London and to mark their safety. </w:t>
      </w:r>
      <w:proofErr w:type="gramStart"/>
      <w:r>
        <w:rPr>
          <w:rFonts w:ascii="Times New Roman" w:eastAsia="Times New Roman" w:hAnsi="Times New Roman" w:cs="Times New Roman"/>
          <w:sz w:val="24"/>
          <w:szCs w:val="24"/>
        </w:rPr>
        <w:t>However</w:t>
      </w:r>
      <w:proofErr w:type="gramEnd"/>
      <w:r>
        <w:rPr>
          <w:rFonts w:ascii="Times New Roman" w:eastAsia="Times New Roman" w:hAnsi="Times New Roman" w:cs="Times New Roman"/>
          <w:sz w:val="24"/>
          <w:szCs w:val="24"/>
        </w:rPr>
        <w:t xml:space="preserve"> the lack of safety of the drivers as well as the citizens is one of the key factors responsible for the failure of the project. </w:t>
      </w:r>
    </w:p>
    <w:p w14:paraId="3B9D9A78" w14:textId="77777777" w:rsidR="000A544C" w:rsidRDefault="0067627D">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Kevin Smith reported about the recent position of the project as well as the lessons in </w:t>
      </w:r>
      <w:proofErr w:type="spellStart"/>
      <w:r>
        <w:rPr>
          <w:rFonts w:ascii="Times New Roman" w:eastAsia="Times New Roman" w:hAnsi="Times New Roman" w:cs="Times New Roman"/>
          <w:sz w:val="24"/>
          <w:szCs w:val="24"/>
        </w:rPr>
        <w:t>favor</w:t>
      </w:r>
      <w:proofErr w:type="spellEnd"/>
      <w:r>
        <w:rPr>
          <w:rFonts w:ascii="Times New Roman" w:eastAsia="Times New Roman" w:hAnsi="Times New Roman" w:cs="Times New Roman"/>
          <w:sz w:val="24"/>
          <w:szCs w:val="24"/>
        </w:rPr>
        <w:t xml:space="preserve"> of the upcoming schemes in the future as the Crossrail project developer would build a tunnel of greater capacity via the central London to have it under control. In the opinion of </w:t>
      </w:r>
      <w:r w:rsidR="005279B9" w:rsidRPr="00CC14FE">
        <w:rPr>
          <w:rFonts w:ascii="Times New Roman" w:hAnsi="Times New Roman" w:cs="Times New Roman"/>
          <w:sz w:val="24"/>
        </w:rPr>
        <w:t>Liu</w:t>
      </w:r>
      <w:r w:rsidR="005279B9">
        <w:rPr>
          <w:rFonts w:ascii="Times New Roman" w:hAnsi="Times New Roman" w:cs="Times New Roman"/>
          <w:sz w:val="24"/>
        </w:rPr>
        <w:t xml:space="preserve"> </w:t>
      </w:r>
      <w:r w:rsidR="005279B9" w:rsidRPr="00CC14FE">
        <w:rPr>
          <w:rFonts w:ascii="Times New Roman" w:hAnsi="Times New Roman" w:cs="Times New Roman"/>
          <w:sz w:val="24"/>
        </w:rPr>
        <w:t>and Liu</w:t>
      </w:r>
      <w:r w:rsidR="005279B9">
        <w:rPr>
          <w:rFonts w:ascii="Times New Roman" w:hAnsi="Times New Roman" w:cs="Times New Roman"/>
          <w:sz w:val="24"/>
        </w:rPr>
        <w:t xml:space="preserve"> (</w:t>
      </w:r>
      <w:r w:rsidR="005279B9" w:rsidRPr="00CC14FE">
        <w:rPr>
          <w:rFonts w:ascii="Times New Roman" w:hAnsi="Times New Roman" w:cs="Times New Roman"/>
          <w:sz w:val="24"/>
        </w:rPr>
        <w:t>2022</w:t>
      </w:r>
      <w:r w:rsidR="005279B9">
        <w:rPr>
          <w:rFonts w:ascii="Times New Roman" w:hAnsi="Times New Roman" w:cs="Times New Roman"/>
          <w:sz w:val="24"/>
        </w:rPr>
        <w:t>, p.1, p-1</w:t>
      </w:r>
      <w:r>
        <w:rPr>
          <w:rFonts w:ascii="Times New Roman" w:eastAsia="Times New Roman" w:hAnsi="Times New Roman" w:cs="Times New Roman"/>
          <w:sz w:val="24"/>
          <w:szCs w:val="24"/>
        </w:rPr>
        <w:t xml:space="preserve">), a 7 </w:t>
      </w:r>
      <w:proofErr w:type="gramStart"/>
      <w:r>
        <w:rPr>
          <w:rFonts w:ascii="Times New Roman" w:eastAsia="Times New Roman" w:hAnsi="Times New Roman" w:cs="Times New Roman"/>
          <w:sz w:val="24"/>
          <w:szCs w:val="24"/>
        </w:rPr>
        <w:t>week long</w:t>
      </w:r>
      <w:proofErr w:type="gramEnd"/>
      <w:r>
        <w:rPr>
          <w:rFonts w:ascii="Times New Roman" w:eastAsia="Times New Roman" w:hAnsi="Times New Roman" w:cs="Times New Roman"/>
          <w:sz w:val="24"/>
          <w:szCs w:val="24"/>
        </w:rPr>
        <w:t xml:space="preserve"> tunnels’ blockade that accomplished on 18th of September was believed to be a success.</w:t>
      </w:r>
      <w:r w:rsidR="00A47DB6">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Surrounded with issues, the Crossrail project of London came in considerably delayed and over budget but after all the struggles the central section finally opened in May 2022. The spectators were surprised by Queen Elizabeth II as she joined other VIPs at the </w:t>
      </w:r>
      <w:r>
        <w:rPr>
          <w:rFonts w:ascii="Times New Roman" w:eastAsia="Times New Roman" w:hAnsi="Times New Roman" w:cs="Times New Roman"/>
          <w:sz w:val="24"/>
          <w:szCs w:val="24"/>
        </w:rPr>
        <w:lastRenderedPageBreak/>
        <w:t xml:space="preserve">Paddington Station of London for a fairly surprise opening one week before the announced date of the </w:t>
      </w:r>
      <w:proofErr w:type="gramStart"/>
      <w:r>
        <w:rPr>
          <w:rFonts w:ascii="Times New Roman" w:eastAsia="Times New Roman" w:hAnsi="Times New Roman" w:cs="Times New Roman"/>
          <w:sz w:val="24"/>
          <w:szCs w:val="24"/>
        </w:rPr>
        <w:t>brand new</w:t>
      </w:r>
      <w:proofErr w:type="gramEnd"/>
      <w:r>
        <w:rPr>
          <w:rFonts w:ascii="Times New Roman" w:eastAsia="Times New Roman" w:hAnsi="Times New Roman" w:cs="Times New Roman"/>
          <w:sz w:val="24"/>
          <w:szCs w:val="24"/>
        </w:rPr>
        <w:t xml:space="preserve"> Elizabeth line. In company with Transport Secretary Grant </w:t>
      </w:r>
      <w:proofErr w:type="spellStart"/>
      <w:r>
        <w:rPr>
          <w:rFonts w:ascii="Times New Roman" w:eastAsia="Times New Roman" w:hAnsi="Times New Roman" w:cs="Times New Roman"/>
          <w:sz w:val="24"/>
          <w:szCs w:val="24"/>
        </w:rPr>
        <w:t>Shapps</w:t>
      </w:r>
      <w:proofErr w:type="spellEnd"/>
      <w:r>
        <w:rPr>
          <w:rFonts w:ascii="Times New Roman" w:eastAsia="Times New Roman" w:hAnsi="Times New Roman" w:cs="Times New Roman"/>
          <w:sz w:val="24"/>
          <w:szCs w:val="24"/>
        </w:rPr>
        <w:t xml:space="preserve">, Commissioner Andy Byford of Transport for London, Mayor Sadiq Khan and Prime Minister Boris Johnson, Queen Elizabeth II also greeted the construction staffs and the construction workers who played a vital role in the operations of the line. Crossrail is </w:t>
      </w:r>
      <w:proofErr w:type="gramStart"/>
      <w:r>
        <w:rPr>
          <w:rFonts w:ascii="Times New Roman" w:eastAsia="Times New Roman" w:hAnsi="Times New Roman" w:cs="Times New Roman"/>
          <w:sz w:val="24"/>
          <w:szCs w:val="24"/>
        </w:rPr>
        <w:t>actually designed</w:t>
      </w:r>
      <w:proofErr w:type="gramEnd"/>
      <w:r>
        <w:rPr>
          <w:rFonts w:ascii="Times New Roman" w:eastAsia="Times New Roman" w:hAnsi="Times New Roman" w:cs="Times New Roman"/>
          <w:sz w:val="24"/>
          <w:szCs w:val="24"/>
        </w:rPr>
        <w:t xml:space="preserve"> for the people to travel across London and its surrounding locations. As suggested by </w:t>
      </w:r>
      <w:proofErr w:type="spellStart"/>
      <w:r w:rsidR="007C34DA" w:rsidRPr="00CC14FE">
        <w:rPr>
          <w:rFonts w:ascii="Times New Roman" w:hAnsi="Times New Roman" w:cs="Times New Roman"/>
          <w:sz w:val="24"/>
        </w:rPr>
        <w:t>Muruganandan</w:t>
      </w:r>
      <w:proofErr w:type="spellEnd"/>
      <w:r w:rsidR="007C34DA">
        <w:rPr>
          <w:rFonts w:ascii="Times New Roman" w:hAnsi="Times New Roman" w:cs="Times New Roman"/>
          <w:sz w:val="24"/>
        </w:rPr>
        <w:t xml:space="preserve"> </w:t>
      </w:r>
      <w:r w:rsidR="007C34DA">
        <w:rPr>
          <w:rFonts w:ascii="Times New Roman" w:hAnsi="Times New Roman" w:cs="Times New Roman"/>
          <w:i/>
          <w:sz w:val="24"/>
        </w:rPr>
        <w:t xml:space="preserve">et al. </w:t>
      </w:r>
      <w:r w:rsidR="007C34DA">
        <w:rPr>
          <w:rFonts w:ascii="Times New Roman" w:hAnsi="Times New Roman" w:cs="Times New Roman"/>
          <w:sz w:val="24"/>
        </w:rPr>
        <w:t>(2022, p.22, p-12</w:t>
      </w:r>
      <w:r>
        <w:rPr>
          <w:rFonts w:ascii="Times New Roman" w:eastAsia="Times New Roman" w:hAnsi="Times New Roman" w:cs="Times New Roman"/>
          <w:sz w:val="24"/>
          <w:szCs w:val="24"/>
        </w:rPr>
        <w:t>), this will start to run from Abbey Wood in Southeast London and Shenfield in Essex to Heathrow Airport at the border of West London and Reading in Berkshire.</w:t>
      </w:r>
    </w:p>
    <w:p w14:paraId="283BB84D" w14:textId="77777777" w:rsidR="000A544C" w:rsidRDefault="0067627D">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official date was the conclusion of the work of over 12 years on the Crossrail project with approximate cost of $23.7 billion or £19 billion. The ultimate budget was considerably more than which had been assigned at first that was $18.5 billion or £14.8 billion in the year 2010. The finances of the project have been determined with the complexities nearly from the start, the difficulties that wrinkled throughout the construction stage as well.</w:t>
      </w:r>
      <w:r w:rsidR="00661FB1">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On 24th of May, at almost 6:30 in the morning, the first batch of </w:t>
      </w:r>
      <w:proofErr w:type="spellStart"/>
      <w:r>
        <w:rPr>
          <w:rFonts w:ascii="Times New Roman" w:eastAsia="Times New Roman" w:hAnsi="Times New Roman" w:cs="Times New Roman"/>
          <w:sz w:val="24"/>
          <w:szCs w:val="24"/>
        </w:rPr>
        <w:t>travelers</w:t>
      </w:r>
      <w:proofErr w:type="spellEnd"/>
      <w:r>
        <w:rPr>
          <w:rFonts w:ascii="Times New Roman" w:eastAsia="Times New Roman" w:hAnsi="Times New Roman" w:cs="Times New Roman"/>
          <w:sz w:val="24"/>
          <w:szCs w:val="24"/>
        </w:rPr>
        <w:t xml:space="preserve"> to board the trains and go away from Abbey Wood and Paddington stations of the Elizabeth Line as the service opened to the people of London. As mentioned by </w:t>
      </w:r>
      <w:r w:rsidR="00661FB1" w:rsidRPr="00CC14FE">
        <w:rPr>
          <w:rFonts w:ascii="Times New Roman" w:hAnsi="Times New Roman" w:cs="Times New Roman"/>
          <w:sz w:val="24"/>
        </w:rPr>
        <w:t>Anderson</w:t>
      </w:r>
      <w:r w:rsidR="00661FB1">
        <w:rPr>
          <w:rFonts w:ascii="Times New Roman" w:hAnsi="Times New Roman" w:cs="Times New Roman"/>
          <w:sz w:val="24"/>
        </w:rPr>
        <w:t xml:space="preserve"> (</w:t>
      </w:r>
      <w:r w:rsidR="00661FB1" w:rsidRPr="00CC14FE">
        <w:rPr>
          <w:rFonts w:ascii="Times New Roman" w:hAnsi="Times New Roman" w:cs="Times New Roman"/>
          <w:sz w:val="24"/>
        </w:rPr>
        <w:t>2022</w:t>
      </w:r>
      <w:r w:rsidR="007B14D4">
        <w:rPr>
          <w:rFonts w:ascii="Times New Roman" w:hAnsi="Times New Roman" w:cs="Times New Roman"/>
          <w:sz w:val="24"/>
        </w:rPr>
        <w:t>, p.150, p-4</w:t>
      </w:r>
      <w:r>
        <w:rPr>
          <w:rFonts w:ascii="Times New Roman" w:eastAsia="Times New Roman" w:hAnsi="Times New Roman" w:cs="Times New Roman"/>
          <w:sz w:val="24"/>
          <w:szCs w:val="24"/>
        </w:rPr>
        <w:t xml:space="preserve">), the beginning of a new age will be marked by the journeys for the transport of London with more services to be launched in the upcoming year. In this year’s autumn, the second stage of the entire opening of the line will occur by expanding the operational track from Reading to Shenfield of the project. The numbers of the project are shocking, not only from a point of view of the finance but from other point of views also. The time of the journey will be reduced considerably by almost half between Paddington to Abbey wood, that is, almost 29 minutes and between Woolwich to Liverpool Street, that is, almost 15 minutes. As stated by </w:t>
      </w:r>
      <w:proofErr w:type="spellStart"/>
      <w:r w:rsidR="001218A7" w:rsidRPr="00CC14FE">
        <w:rPr>
          <w:rFonts w:ascii="Times New Roman" w:hAnsi="Times New Roman" w:cs="Times New Roman"/>
          <w:sz w:val="24"/>
        </w:rPr>
        <w:t>Consterdine</w:t>
      </w:r>
      <w:proofErr w:type="spellEnd"/>
      <w:r w:rsidR="001218A7">
        <w:rPr>
          <w:rFonts w:ascii="Times New Roman" w:hAnsi="Times New Roman" w:cs="Times New Roman"/>
          <w:sz w:val="24"/>
        </w:rPr>
        <w:t xml:space="preserve"> </w:t>
      </w:r>
      <w:r w:rsidR="001218A7">
        <w:rPr>
          <w:rFonts w:ascii="Times New Roman" w:hAnsi="Times New Roman" w:cs="Times New Roman"/>
          <w:i/>
          <w:sz w:val="24"/>
        </w:rPr>
        <w:t xml:space="preserve">et al. </w:t>
      </w:r>
      <w:r w:rsidR="001218A7">
        <w:rPr>
          <w:rFonts w:ascii="Times New Roman" w:hAnsi="Times New Roman" w:cs="Times New Roman"/>
          <w:sz w:val="24"/>
        </w:rPr>
        <w:t>(2022, p.83, p-14</w:t>
      </w:r>
      <w:r>
        <w:rPr>
          <w:rFonts w:ascii="Times New Roman" w:eastAsia="Times New Roman" w:hAnsi="Times New Roman" w:cs="Times New Roman"/>
          <w:sz w:val="24"/>
          <w:szCs w:val="24"/>
        </w:rPr>
        <w:t>), in addition to that, journey time from Canary Wharf to Farringdon will be reduced as well by almost 14 minutes and will take just 10 minutes.</w:t>
      </w:r>
    </w:p>
    <w:p w14:paraId="161A191F" w14:textId="77777777" w:rsidR="000A544C" w:rsidRDefault="0067627D">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However, the opening ceremony was indicated as a success but still the project has been struggled through some complexities as it was initially approved in the year 2005. Former Prime Minister Gordon Brown at last signed off from the project at the end of the year 2007 and it was expected that it would again open and cost in December 2017 and £15.9 billion or $19.9 billion respectively. What happened after was often possible shambolic, even tragic on some occasions </w:t>
      </w:r>
      <w:r>
        <w:rPr>
          <w:rFonts w:ascii="Times New Roman" w:eastAsia="Times New Roman" w:hAnsi="Times New Roman" w:cs="Times New Roman"/>
          <w:sz w:val="24"/>
          <w:szCs w:val="24"/>
        </w:rPr>
        <w:lastRenderedPageBreak/>
        <w:t xml:space="preserve">and controversial. As mentioned by </w:t>
      </w:r>
      <w:r w:rsidR="00230229" w:rsidRPr="00CC14FE">
        <w:rPr>
          <w:rFonts w:ascii="Times New Roman" w:hAnsi="Times New Roman" w:cs="Times New Roman"/>
          <w:sz w:val="24"/>
        </w:rPr>
        <w:t>Kerrigan</w:t>
      </w:r>
      <w:r w:rsidR="00230229">
        <w:rPr>
          <w:rFonts w:ascii="Times New Roman" w:hAnsi="Times New Roman" w:cs="Times New Roman"/>
          <w:sz w:val="24"/>
        </w:rPr>
        <w:t xml:space="preserve"> (</w:t>
      </w:r>
      <w:r w:rsidR="00230229" w:rsidRPr="00CC14FE">
        <w:rPr>
          <w:rFonts w:ascii="Times New Roman" w:hAnsi="Times New Roman" w:cs="Times New Roman"/>
          <w:sz w:val="24"/>
        </w:rPr>
        <w:t>2022</w:t>
      </w:r>
      <w:r w:rsidR="00230229">
        <w:rPr>
          <w:rFonts w:ascii="Times New Roman" w:hAnsi="Times New Roman" w:cs="Times New Roman"/>
          <w:sz w:val="24"/>
        </w:rPr>
        <w:t>, p.174, p-11</w:t>
      </w:r>
      <w:r>
        <w:rPr>
          <w:rFonts w:ascii="Times New Roman" w:eastAsia="Times New Roman" w:hAnsi="Times New Roman" w:cs="Times New Roman"/>
          <w:sz w:val="24"/>
          <w:szCs w:val="24"/>
        </w:rPr>
        <w:t>), underneath the timeline, it covers some important dates of the construction and the financial and political events that affected the timetable of the Crossrail project and directed to the postponement of the Crossrail megaproject.</w:t>
      </w:r>
      <w:r w:rsidR="00230229">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Transport secretary Lord Adonis joined the Mayor of London, Boris Johnson, to start the construction with an innovative ceremony that involved the placing of the foundation stone of the project at Canary Wharf. A sudden increase of the mandatory purchase orders in </w:t>
      </w:r>
      <w:proofErr w:type="spellStart"/>
      <w:r>
        <w:rPr>
          <w:rFonts w:ascii="Times New Roman" w:eastAsia="Times New Roman" w:hAnsi="Times New Roman" w:cs="Times New Roman"/>
          <w:sz w:val="24"/>
          <w:szCs w:val="24"/>
        </w:rPr>
        <w:t>favor</w:t>
      </w:r>
      <w:proofErr w:type="spellEnd"/>
      <w:r>
        <w:rPr>
          <w:rFonts w:ascii="Times New Roman" w:eastAsia="Times New Roman" w:hAnsi="Times New Roman" w:cs="Times New Roman"/>
          <w:sz w:val="24"/>
          <w:szCs w:val="24"/>
        </w:rPr>
        <w:t xml:space="preserve"> of various possessions in the road area of Tottenham Court with the renowned music venue with 2,000 capacities, The Astoria has been already issued by Crossrail. These mandatory orders were sent first in place of the project, indicating the starting of the preliminary work.</w:t>
      </w:r>
    </w:p>
    <w:p w14:paraId="0242881E" w14:textId="77777777" w:rsidR="000A544C" w:rsidRDefault="0067627D">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October 2010, coalition delayed Crossrail. As suggested by </w:t>
      </w:r>
      <w:r w:rsidR="00BB7269" w:rsidRPr="00CC14FE">
        <w:rPr>
          <w:rFonts w:ascii="Times New Roman" w:hAnsi="Times New Roman" w:cs="Times New Roman"/>
          <w:sz w:val="24"/>
        </w:rPr>
        <w:t>Winch</w:t>
      </w:r>
      <w:r w:rsidR="00BB7269">
        <w:rPr>
          <w:rFonts w:ascii="Times New Roman" w:hAnsi="Times New Roman" w:cs="Times New Roman"/>
          <w:sz w:val="24"/>
        </w:rPr>
        <w:t xml:space="preserve"> </w:t>
      </w:r>
      <w:r w:rsidR="00BB7269" w:rsidRPr="00CC14FE">
        <w:rPr>
          <w:rFonts w:ascii="Times New Roman" w:hAnsi="Times New Roman" w:cs="Times New Roman"/>
          <w:sz w:val="24"/>
        </w:rPr>
        <w:t xml:space="preserve">and </w:t>
      </w:r>
      <w:proofErr w:type="spellStart"/>
      <w:r w:rsidR="00BB7269" w:rsidRPr="00CC14FE">
        <w:rPr>
          <w:rFonts w:ascii="Times New Roman" w:hAnsi="Times New Roman" w:cs="Times New Roman"/>
          <w:sz w:val="24"/>
        </w:rPr>
        <w:t>Msulwa</w:t>
      </w:r>
      <w:proofErr w:type="spellEnd"/>
      <w:r w:rsidR="00BB7269">
        <w:rPr>
          <w:rFonts w:ascii="Times New Roman" w:hAnsi="Times New Roman" w:cs="Times New Roman"/>
          <w:sz w:val="24"/>
        </w:rPr>
        <w:t xml:space="preserve"> (</w:t>
      </w:r>
      <w:r w:rsidR="00BB7269" w:rsidRPr="00CC14FE">
        <w:rPr>
          <w:rFonts w:ascii="Times New Roman" w:hAnsi="Times New Roman" w:cs="Times New Roman"/>
          <w:sz w:val="24"/>
        </w:rPr>
        <w:t>2019</w:t>
      </w:r>
      <w:r w:rsidR="00792FF7">
        <w:rPr>
          <w:rFonts w:ascii="Times New Roman" w:hAnsi="Times New Roman" w:cs="Times New Roman"/>
          <w:sz w:val="24"/>
        </w:rPr>
        <w:t>, p.7, p-18</w:t>
      </w:r>
      <w:r>
        <w:rPr>
          <w:rFonts w:ascii="Times New Roman" w:eastAsia="Times New Roman" w:hAnsi="Times New Roman" w:cs="Times New Roman"/>
          <w:sz w:val="24"/>
          <w:szCs w:val="24"/>
        </w:rPr>
        <w:t xml:space="preserve">), a little more than a year into the construction and the primary example of the effect would have on the project, which was going on at that time, by the politics. The vote of the first ever coalition government of UK from the time of World War II, consisted of the traditional party and the </w:t>
      </w:r>
      <w:proofErr w:type="gramStart"/>
      <w:r>
        <w:rPr>
          <w:rFonts w:ascii="Times New Roman" w:eastAsia="Times New Roman" w:hAnsi="Times New Roman" w:cs="Times New Roman"/>
          <w:sz w:val="24"/>
          <w:szCs w:val="24"/>
        </w:rPr>
        <w:t>open minded</w:t>
      </w:r>
      <w:proofErr w:type="gramEnd"/>
      <w:r>
        <w:rPr>
          <w:rFonts w:ascii="Times New Roman" w:eastAsia="Times New Roman" w:hAnsi="Times New Roman" w:cs="Times New Roman"/>
          <w:sz w:val="24"/>
          <w:szCs w:val="24"/>
        </w:rPr>
        <w:t xml:space="preserve"> democrats, considerably altered the landscape of politics and also the priorities that were being spent by the government. Subsequently, the cost was reduced by almost £1 billion or $1.3 billion and thus, it delayed Crossrail; the timetable was postponed by one year. The enclosed preparatory was at present assigned for December 2018.</w:t>
      </w:r>
    </w:p>
    <w:p w14:paraId="4D6C8FCF" w14:textId="77777777" w:rsidR="000A544C" w:rsidRDefault="0067627D">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proofErr w:type="spellStart"/>
      <w:r>
        <w:rPr>
          <w:rFonts w:ascii="Times New Roman" w:eastAsia="Times New Roman" w:hAnsi="Times New Roman" w:cs="Times New Roman"/>
          <w:sz w:val="24"/>
          <w:szCs w:val="24"/>
        </w:rPr>
        <w:t>tunneling</w:t>
      </w:r>
      <w:proofErr w:type="spellEnd"/>
      <w:r>
        <w:rPr>
          <w:rFonts w:ascii="Times New Roman" w:eastAsia="Times New Roman" w:hAnsi="Times New Roman" w:cs="Times New Roman"/>
          <w:sz w:val="24"/>
          <w:szCs w:val="24"/>
        </w:rPr>
        <w:t xml:space="preserve"> stage of the Crossrail project started </w:t>
      </w:r>
      <w:r w:rsidR="00014B27">
        <w:rPr>
          <w:rFonts w:ascii="Times New Roman" w:eastAsia="Times New Roman" w:hAnsi="Times New Roman" w:cs="Times New Roman"/>
          <w:sz w:val="24"/>
          <w:szCs w:val="24"/>
        </w:rPr>
        <w:t xml:space="preserve">in May 2012. In the opinion of </w:t>
      </w:r>
      <w:r w:rsidR="00014B27" w:rsidRPr="00CC14FE">
        <w:rPr>
          <w:rFonts w:ascii="Times New Roman" w:hAnsi="Times New Roman" w:cs="Times New Roman"/>
          <w:sz w:val="24"/>
        </w:rPr>
        <w:t>Chapman</w:t>
      </w:r>
      <w:r w:rsidR="00014B27">
        <w:rPr>
          <w:rFonts w:ascii="Times New Roman" w:hAnsi="Times New Roman" w:cs="Times New Roman"/>
          <w:sz w:val="24"/>
        </w:rPr>
        <w:t xml:space="preserve"> (</w:t>
      </w:r>
      <w:r w:rsidR="00014B27" w:rsidRPr="00CC14FE">
        <w:rPr>
          <w:rFonts w:ascii="Times New Roman" w:hAnsi="Times New Roman" w:cs="Times New Roman"/>
          <w:sz w:val="24"/>
        </w:rPr>
        <w:t>2021</w:t>
      </w:r>
      <w:r w:rsidR="00014B27">
        <w:rPr>
          <w:rFonts w:ascii="Times New Roman" w:hAnsi="Times New Roman" w:cs="Times New Roman"/>
          <w:sz w:val="24"/>
        </w:rPr>
        <w:t>, p.10, p-11</w:t>
      </w:r>
      <w:r>
        <w:rPr>
          <w:rFonts w:ascii="Times New Roman" w:eastAsia="Times New Roman" w:hAnsi="Times New Roman" w:cs="Times New Roman"/>
          <w:sz w:val="24"/>
          <w:szCs w:val="24"/>
        </w:rPr>
        <w:t xml:space="preserve">), it would go on for three long years and include enormous machines of </w:t>
      </w:r>
      <w:proofErr w:type="spellStart"/>
      <w:r>
        <w:rPr>
          <w:rFonts w:ascii="Times New Roman" w:eastAsia="Times New Roman" w:hAnsi="Times New Roman" w:cs="Times New Roman"/>
          <w:sz w:val="24"/>
          <w:szCs w:val="24"/>
        </w:rPr>
        <w:t>tunneling</w:t>
      </w:r>
      <w:proofErr w:type="spellEnd"/>
      <w:r>
        <w:rPr>
          <w:rFonts w:ascii="Times New Roman" w:eastAsia="Times New Roman" w:hAnsi="Times New Roman" w:cs="Times New Roman"/>
          <w:sz w:val="24"/>
          <w:szCs w:val="24"/>
        </w:rPr>
        <w:t xml:space="preserve"> working beneath the London streets, </w:t>
      </w:r>
      <w:proofErr w:type="gramStart"/>
      <w:r>
        <w:rPr>
          <w:rFonts w:ascii="Times New Roman" w:eastAsia="Times New Roman" w:hAnsi="Times New Roman" w:cs="Times New Roman"/>
          <w:sz w:val="24"/>
          <w:szCs w:val="24"/>
        </w:rPr>
        <w:t>night</w:t>
      </w:r>
      <w:proofErr w:type="gramEnd"/>
      <w:r>
        <w:rPr>
          <w:rFonts w:ascii="Times New Roman" w:eastAsia="Times New Roman" w:hAnsi="Times New Roman" w:cs="Times New Roman"/>
          <w:sz w:val="24"/>
          <w:szCs w:val="24"/>
        </w:rPr>
        <w:t xml:space="preserve"> and day. Every machine was controlled by a group of 20 tunnel groups and consisted of not only the arrangement of mechanics but also a toilet and a kitchen for the workers to use. At 150 meters long and 1,000 tons weight, the workers could break up to 38 meters every day as a group. As the breaking through phase continued, over 200,000 parts of the tunnel were together to form the 42km of new passageways.</w:t>
      </w:r>
      <w:r w:rsidR="00014B27">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Over the time, many delays were occurred in the Crossrail project due to the pandemic situation. Nobody ever saw it coming when the project was </w:t>
      </w:r>
      <w:proofErr w:type="gramStart"/>
      <w:r>
        <w:rPr>
          <w:rFonts w:ascii="Times New Roman" w:eastAsia="Times New Roman" w:hAnsi="Times New Roman" w:cs="Times New Roman"/>
          <w:sz w:val="24"/>
          <w:szCs w:val="24"/>
        </w:rPr>
        <w:t>began</w:t>
      </w:r>
      <w:proofErr w:type="gramEnd"/>
      <w:r>
        <w:rPr>
          <w:rFonts w:ascii="Times New Roman" w:eastAsia="Times New Roman" w:hAnsi="Times New Roman" w:cs="Times New Roman"/>
          <w:sz w:val="24"/>
          <w:szCs w:val="24"/>
        </w:rPr>
        <w:t xml:space="preserve"> to plan. </w:t>
      </w:r>
      <w:r w:rsidR="00014B27">
        <w:rPr>
          <w:rFonts w:ascii="Times New Roman" w:eastAsia="Times New Roman" w:hAnsi="Times New Roman" w:cs="Times New Roman"/>
          <w:sz w:val="24"/>
          <w:szCs w:val="24"/>
        </w:rPr>
        <w:t>A</w:t>
      </w:r>
      <w:r>
        <w:rPr>
          <w:rFonts w:ascii="Times New Roman" w:eastAsia="Times New Roman" w:hAnsi="Times New Roman" w:cs="Times New Roman"/>
          <w:sz w:val="24"/>
          <w:szCs w:val="24"/>
        </w:rPr>
        <w:t xml:space="preserve">bout every work regarding the project was stopped for the COVID-19 arrival in UK. As per the report of the committee of the public accounts in October 2021, the global pandemic added on an additional cost of £234 million to the already over-budgeted project. As commented by </w:t>
      </w:r>
      <w:proofErr w:type="spellStart"/>
      <w:r w:rsidR="003E1FD3" w:rsidRPr="00CC14FE">
        <w:rPr>
          <w:rFonts w:ascii="Times New Roman" w:hAnsi="Times New Roman" w:cs="Times New Roman"/>
          <w:sz w:val="24"/>
        </w:rPr>
        <w:t>Chodorowski</w:t>
      </w:r>
      <w:proofErr w:type="spellEnd"/>
      <w:r w:rsidR="003E1FD3" w:rsidRPr="00CC14FE">
        <w:rPr>
          <w:rFonts w:ascii="Times New Roman" w:hAnsi="Times New Roman" w:cs="Times New Roman"/>
          <w:sz w:val="24"/>
        </w:rPr>
        <w:t>, Ingram</w:t>
      </w:r>
      <w:r w:rsidR="003E1FD3">
        <w:rPr>
          <w:rFonts w:ascii="Times New Roman" w:hAnsi="Times New Roman" w:cs="Times New Roman"/>
          <w:sz w:val="24"/>
        </w:rPr>
        <w:t xml:space="preserve"> and Black (</w:t>
      </w:r>
      <w:r w:rsidR="003E1FD3" w:rsidRPr="00CC14FE">
        <w:rPr>
          <w:rFonts w:ascii="Times New Roman" w:hAnsi="Times New Roman" w:cs="Times New Roman"/>
          <w:sz w:val="24"/>
        </w:rPr>
        <w:t>2021</w:t>
      </w:r>
      <w:r w:rsidR="003E1FD3">
        <w:rPr>
          <w:rFonts w:ascii="Times New Roman" w:hAnsi="Times New Roman" w:cs="Times New Roman"/>
          <w:sz w:val="24"/>
        </w:rPr>
        <w:t>, p.85, p7</w:t>
      </w:r>
      <w:r>
        <w:rPr>
          <w:rFonts w:ascii="Times New Roman" w:eastAsia="Times New Roman" w:hAnsi="Times New Roman" w:cs="Times New Roman"/>
          <w:sz w:val="24"/>
          <w:szCs w:val="24"/>
        </w:rPr>
        <w:t xml:space="preserve">), this was rejected by a spokesperson of Transport for London on grounds that </w:t>
      </w:r>
      <w:r>
        <w:rPr>
          <w:rFonts w:ascii="Times New Roman" w:eastAsia="Times New Roman" w:hAnsi="Times New Roman" w:cs="Times New Roman"/>
          <w:sz w:val="24"/>
          <w:szCs w:val="24"/>
        </w:rPr>
        <w:lastRenderedPageBreak/>
        <w:t xml:space="preserve">the trains for procurement did not have any impact on the postponement of the central part. Mark Wild also blamed the </w:t>
      </w:r>
      <w:proofErr w:type="spellStart"/>
      <w:r>
        <w:rPr>
          <w:rFonts w:ascii="Times New Roman" w:eastAsia="Times New Roman" w:hAnsi="Times New Roman" w:cs="Times New Roman"/>
          <w:sz w:val="24"/>
          <w:szCs w:val="24"/>
        </w:rPr>
        <w:t>tunneling</w:t>
      </w:r>
      <w:proofErr w:type="spellEnd"/>
      <w:r>
        <w:rPr>
          <w:rFonts w:ascii="Times New Roman" w:eastAsia="Times New Roman" w:hAnsi="Times New Roman" w:cs="Times New Roman"/>
          <w:sz w:val="24"/>
          <w:szCs w:val="24"/>
        </w:rPr>
        <w:t xml:space="preserve"> previously for the postponement at Bond Street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said that it was a fantasy to open the scheme as an original plan. Furthermore, the delay to the opening date of summer 2021 was blamed to some extent </w:t>
      </w:r>
      <w:proofErr w:type="gramStart"/>
      <w:r>
        <w:rPr>
          <w:rFonts w:ascii="Times New Roman" w:eastAsia="Times New Roman" w:hAnsi="Times New Roman" w:cs="Times New Roman"/>
          <w:sz w:val="24"/>
          <w:szCs w:val="24"/>
        </w:rPr>
        <w:t>on the situation of</w:t>
      </w:r>
      <w:proofErr w:type="gramEnd"/>
      <w:r>
        <w:rPr>
          <w:rFonts w:ascii="Times New Roman" w:eastAsia="Times New Roman" w:hAnsi="Times New Roman" w:cs="Times New Roman"/>
          <w:sz w:val="24"/>
          <w:szCs w:val="24"/>
        </w:rPr>
        <w:t xml:space="preserve"> COVID-19 pandemic. Almost 2 months before they confirmed the postponement of Crossrail, the Infrastructure Projects Authority marked likely problems with the scheme. This is one of the significant factors establishing lack of collaboration between the stakeholders and key initiators of the project resulting in delay and poor time management which indicate failure. </w:t>
      </w:r>
    </w:p>
    <w:p w14:paraId="58D5D8C8" w14:textId="77777777" w:rsidR="000A544C" w:rsidRDefault="0067627D" w:rsidP="0081025D">
      <w:pPr>
        <w:pStyle w:val="NoSpacing"/>
      </w:pPr>
      <w:bookmarkStart w:id="2" w:name="_Toc110023833"/>
      <w:r>
        <w:t>Conclusions and recommendations</w:t>
      </w:r>
      <w:bookmarkEnd w:id="2"/>
    </w:p>
    <w:p w14:paraId="1EEA66AC" w14:textId="77777777" w:rsidR="000A544C" w:rsidRDefault="0067627D">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Based on discussion and findings of the Crossrail Elizabeth Line project, it can be concluded that the project can be termed as a failure despite being delivered in 2022. Time management, budget management and quality management are some of the key factors marking success of a project. However, the Crossrail project failed in all the areas as it was supposed to be delivered in 2017, however the delivery was made in 2022. Additionally, the project also suffered in terms of costs and funds as the budget allotted to the project was changed after the initiation of the project due to change in governance structure and change in priorities. Additionally, the quality of the project also got hampered due to appointment of inefficient members and engineers. </w:t>
      </w:r>
    </w:p>
    <w:p w14:paraId="21718B2F" w14:textId="77777777" w:rsidR="000A544C" w:rsidRDefault="0067627D">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Onn the basis of the findings and analysis discussed in the current research the primary recommendation which is to be provided for similar projects is to have a risk management plan and contingency plans for managing future risks in projects. As influenced by (_), planning is an effective factor for constituting time management in projects. One of the issues witnessed in the concerned project was delayed delivery and that is due to ineffective planning in the project. Therefore,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avoid </w:t>
      </w:r>
      <w:proofErr w:type="spellStart"/>
      <w:r>
        <w:rPr>
          <w:rFonts w:ascii="Times New Roman" w:eastAsia="Times New Roman" w:hAnsi="Times New Roman" w:cs="Times New Roman"/>
          <w:sz w:val="24"/>
          <w:szCs w:val="24"/>
        </w:rPr>
        <w:t>unfavorable</w:t>
      </w:r>
      <w:proofErr w:type="spellEnd"/>
      <w:r>
        <w:rPr>
          <w:rFonts w:ascii="Times New Roman" w:eastAsia="Times New Roman" w:hAnsi="Times New Roman" w:cs="Times New Roman"/>
          <w:sz w:val="24"/>
          <w:szCs w:val="24"/>
        </w:rPr>
        <w:t xml:space="preserve"> situations in projects, it is important to plan the entire projects on a prior basis and segregate the tasks. Additionally, it is also important to identify the risks in each of the stages and establish contingency plans for each risk so that the risks could be mitigated at the earliest stage. </w:t>
      </w:r>
    </w:p>
    <w:p w14:paraId="1BF5547B" w14:textId="77777777" w:rsidR="003E1FD3" w:rsidRDefault="0067627D">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technical issues and risks facing the project could also be witnessed and the important factor identified from this is that project managers should always spend a considerable amount of the project in appointment of highly efficient project members. The importance of technical and </w:t>
      </w:r>
      <w:r>
        <w:rPr>
          <w:rFonts w:ascii="Times New Roman" w:eastAsia="Times New Roman" w:hAnsi="Times New Roman" w:cs="Times New Roman"/>
          <w:sz w:val="24"/>
          <w:szCs w:val="24"/>
        </w:rPr>
        <w:lastRenderedPageBreak/>
        <w:t>software experts is immense in this regard and thus, there should always be hiring of highly effective members, IT experts and engineers who would mark the success of the project. At the initial stage, the project manager should ensure to communicate with the hr manager and stakeholders of the project to identify some of the key performance indicators of the project. In compliance with that, the appointment of members and experts for the project should be done.</w:t>
      </w:r>
    </w:p>
    <w:p w14:paraId="2DB6B452" w14:textId="77777777" w:rsidR="003E1FD3" w:rsidRDefault="003E1FD3">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55308C1F" w14:textId="77777777" w:rsidR="003E1FD3" w:rsidRPr="003E1FD3" w:rsidRDefault="003E1FD3" w:rsidP="0081025D">
      <w:pPr>
        <w:pStyle w:val="NoSpacing"/>
      </w:pPr>
      <w:bookmarkStart w:id="3" w:name="_Toc110023834"/>
      <w:r w:rsidRPr="003E1FD3">
        <w:lastRenderedPageBreak/>
        <w:t>Reference List</w:t>
      </w:r>
      <w:bookmarkEnd w:id="3"/>
      <w:r w:rsidRPr="003E1FD3">
        <w:t xml:space="preserve"> </w:t>
      </w:r>
    </w:p>
    <w:p w14:paraId="427C7567" w14:textId="77777777" w:rsidR="003E1FD3" w:rsidRPr="00CC14FE" w:rsidRDefault="003E1FD3" w:rsidP="003E1FD3">
      <w:pPr>
        <w:spacing w:line="360" w:lineRule="auto"/>
        <w:jc w:val="both"/>
        <w:rPr>
          <w:rFonts w:ascii="Times New Roman" w:hAnsi="Times New Roman" w:cs="Times New Roman"/>
          <w:sz w:val="24"/>
        </w:rPr>
      </w:pPr>
      <w:r w:rsidRPr="00CC14FE">
        <w:rPr>
          <w:rFonts w:ascii="Times New Roman" w:hAnsi="Times New Roman" w:cs="Times New Roman"/>
          <w:sz w:val="24"/>
        </w:rPr>
        <w:t>Anderson, M., 2022. Earthing Design and Installation for the Elizabeth Line. In </w:t>
      </w:r>
      <w:r w:rsidRPr="00CC14FE">
        <w:rPr>
          <w:rFonts w:ascii="Times New Roman" w:hAnsi="Times New Roman" w:cs="Times New Roman"/>
          <w:i/>
          <w:iCs/>
          <w:sz w:val="24"/>
        </w:rPr>
        <w:t>Crossrail Project: Infrastructure Design and Construction</w:t>
      </w:r>
      <w:r w:rsidRPr="00CC14FE">
        <w:rPr>
          <w:rFonts w:ascii="Times New Roman" w:hAnsi="Times New Roman" w:cs="Times New Roman"/>
          <w:sz w:val="24"/>
        </w:rPr>
        <w:t> (pp. 145-155). ICE Publishing.</w:t>
      </w:r>
    </w:p>
    <w:p w14:paraId="3BB0B8B9" w14:textId="77777777" w:rsidR="003E1FD3" w:rsidRPr="00CC14FE" w:rsidRDefault="003E1FD3" w:rsidP="003E1FD3">
      <w:pPr>
        <w:spacing w:line="360" w:lineRule="auto"/>
        <w:jc w:val="both"/>
        <w:rPr>
          <w:rFonts w:ascii="Times New Roman" w:hAnsi="Times New Roman" w:cs="Times New Roman"/>
          <w:sz w:val="24"/>
        </w:rPr>
      </w:pPr>
      <w:r w:rsidRPr="00CC14FE">
        <w:rPr>
          <w:rFonts w:ascii="Times New Roman" w:hAnsi="Times New Roman" w:cs="Times New Roman"/>
          <w:sz w:val="24"/>
        </w:rPr>
        <w:t>Chapman, P., 2021. Inflation shopping: how transport infrastructure project cost evaluation is affected by choice of inflation index. </w:t>
      </w:r>
      <w:r w:rsidRPr="00CC14FE">
        <w:rPr>
          <w:rFonts w:ascii="Times New Roman" w:hAnsi="Times New Roman" w:cs="Times New Roman"/>
          <w:i/>
          <w:iCs/>
          <w:sz w:val="24"/>
        </w:rPr>
        <w:t>Engineering Project Organization Journal</w:t>
      </w:r>
      <w:r w:rsidRPr="00CC14FE">
        <w:rPr>
          <w:rFonts w:ascii="Times New Roman" w:hAnsi="Times New Roman" w:cs="Times New Roman"/>
          <w:sz w:val="24"/>
        </w:rPr>
        <w:t>, </w:t>
      </w:r>
      <w:r w:rsidRPr="00CC14FE">
        <w:rPr>
          <w:rFonts w:ascii="Times New Roman" w:hAnsi="Times New Roman" w:cs="Times New Roman"/>
          <w:i/>
          <w:iCs/>
          <w:sz w:val="24"/>
        </w:rPr>
        <w:t>10</w:t>
      </w:r>
      <w:r w:rsidRPr="00CC14FE">
        <w:rPr>
          <w:rFonts w:ascii="Times New Roman" w:hAnsi="Times New Roman" w:cs="Times New Roman"/>
          <w:sz w:val="24"/>
        </w:rPr>
        <w:t>(12).</w:t>
      </w:r>
    </w:p>
    <w:p w14:paraId="05AB75EA" w14:textId="77777777" w:rsidR="003E1FD3" w:rsidRPr="00CC14FE" w:rsidRDefault="003E1FD3" w:rsidP="003E1FD3">
      <w:pPr>
        <w:spacing w:line="360" w:lineRule="auto"/>
        <w:jc w:val="both"/>
        <w:rPr>
          <w:rFonts w:ascii="Times New Roman" w:hAnsi="Times New Roman" w:cs="Times New Roman"/>
          <w:sz w:val="24"/>
        </w:rPr>
      </w:pPr>
      <w:proofErr w:type="spellStart"/>
      <w:r w:rsidRPr="00CC14FE">
        <w:rPr>
          <w:rFonts w:ascii="Times New Roman" w:hAnsi="Times New Roman" w:cs="Times New Roman"/>
          <w:sz w:val="24"/>
        </w:rPr>
        <w:t>Chodorowski</w:t>
      </w:r>
      <w:proofErr w:type="spellEnd"/>
      <w:r w:rsidRPr="00CC14FE">
        <w:rPr>
          <w:rFonts w:ascii="Times New Roman" w:hAnsi="Times New Roman" w:cs="Times New Roman"/>
          <w:sz w:val="24"/>
        </w:rPr>
        <w:t>, A., Ingram, P. and Black, M., 2021. Crossrail project: the impact of 4–18 Bishop's Bridge Road on the new Elizabeth line, London, UK. </w:t>
      </w:r>
      <w:r w:rsidRPr="00CC14FE">
        <w:rPr>
          <w:rFonts w:ascii="Times New Roman" w:hAnsi="Times New Roman" w:cs="Times New Roman"/>
          <w:i/>
          <w:iCs/>
          <w:sz w:val="24"/>
        </w:rPr>
        <w:t>Proceedings of the Institution of Civil Engineers-Geotechnical Engineering</w:t>
      </w:r>
      <w:r w:rsidRPr="00CC14FE">
        <w:rPr>
          <w:rFonts w:ascii="Times New Roman" w:hAnsi="Times New Roman" w:cs="Times New Roman"/>
          <w:sz w:val="24"/>
        </w:rPr>
        <w:t>, </w:t>
      </w:r>
      <w:r w:rsidRPr="00CC14FE">
        <w:rPr>
          <w:rFonts w:ascii="Times New Roman" w:hAnsi="Times New Roman" w:cs="Times New Roman"/>
          <w:i/>
          <w:iCs/>
          <w:sz w:val="24"/>
        </w:rPr>
        <w:t>174</w:t>
      </w:r>
      <w:r w:rsidRPr="00CC14FE">
        <w:rPr>
          <w:rFonts w:ascii="Times New Roman" w:hAnsi="Times New Roman" w:cs="Times New Roman"/>
          <w:sz w:val="24"/>
        </w:rPr>
        <w:t>(1), pp.83-90.</w:t>
      </w:r>
    </w:p>
    <w:p w14:paraId="1DD74A48" w14:textId="77777777" w:rsidR="003E1FD3" w:rsidRPr="00CC14FE" w:rsidRDefault="003E1FD3" w:rsidP="003E1FD3">
      <w:pPr>
        <w:spacing w:line="360" w:lineRule="auto"/>
        <w:jc w:val="both"/>
        <w:rPr>
          <w:rFonts w:ascii="Times New Roman" w:hAnsi="Times New Roman" w:cs="Times New Roman"/>
          <w:sz w:val="24"/>
        </w:rPr>
      </w:pPr>
      <w:proofErr w:type="spellStart"/>
      <w:r w:rsidRPr="00CC14FE">
        <w:rPr>
          <w:rFonts w:ascii="Times New Roman" w:hAnsi="Times New Roman" w:cs="Times New Roman"/>
          <w:sz w:val="24"/>
        </w:rPr>
        <w:t>Consterdine</w:t>
      </w:r>
      <w:proofErr w:type="spellEnd"/>
      <w:r w:rsidRPr="00CC14FE">
        <w:rPr>
          <w:rFonts w:ascii="Times New Roman" w:hAnsi="Times New Roman" w:cs="Times New Roman"/>
          <w:sz w:val="24"/>
        </w:rPr>
        <w:t xml:space="preserve">, R., Halliday, B., King, J., Birch, T. and </w:t>
      </w:r>
      <w:proofErr w:type="spellStart"/>
      <w:r w:rsidRPr="00CC14FE">
        <w:rPr>
          <w:rFonts w:ascii="Times New Roman" w:hAnsi="Times New Roman" w:cs="Times New Roman"/>
          <w:sz w:val="24"/>
        </w:rPr>
        <w:t>Dubery</w:t>
      </w:r>
      <w:proofErr w:type="spellEnd"/>
      <w:r w:rsidRPr="00CC14FE">
        <w:rPr>
          <w:rFonts w:ascii="Times New Roman" w:hAnsi="Times New Roman" w:cs="Times New Roman"/>
          <w:sz w:val="24"/>
        </w:rPr>
        <w:t>, P., 2022. Managing Reliability Growth in Practice. In </w:t>
      </w:r>
      <w:r w:rsidRPr="00CC14FE">
        <w:rPr>
          <w:rFonts w:ascii="Times New Roman" w:hAnsi="Times New Roman" w:cs="Times New Roman"/>
          <w:i/>
          <w:iCs/>
          <w:sz w:val="24"/>
        </w:rPr>
        <w:t>Crossrail Project: Infrastructure Design and Construction</w:t>
      </w:r>
      <w:r w:rsidRPr="00CC14FE">
        <w:rPr>
          <w:rFonts w:ascii="Times New Roman" w:hAnsi="Times New Roman" w:cs="Times New Roman"/>
          <w:sz w:val="24"/>
        </w:rPr>
        <w:t> (pp. 71-98). ICE Publishing.</w:t>
      </w:r>
    </w:p>
    <w:p w14:paraId="67496F71" w14:textId="77777777" w:rsidR="003E1FD3" w:rsidRPr="00CC14FE" w:rsidRDefault="003E1FD3" w:rsidP="003E1FD3">
      <w:pPr>
        <w:spacing w:line="360" w:lineRule="auto"/>
        <w:jc w:val="both"/>
        <w:rPr>
          <w:rFonts w:ascii="Times New Roman" w:hAnsi="Times New Roman" w:cs="Times New Roman"/>
          <w:sz w:val="24"/>
        </w:rPr>
      </w:pPr>
      <w:r w:rsidRPr="00CC14FE">
        <w:rPr>
          <w:rFonts w:ascii="Times New Roman" w:hAnsi="Times New Roman" w:cs="Times New Roman"/>
          <w:sz w:val="24"/>
        </w:rPr>
        <w:t>Kerrigan, P., 2022. The Crossrail Requirements for the Emergency Power Supplies (Uninterruptible Power Systems). In </w:t>
      </w:r>
      <w:r w:rsidRPr="00CC14FE">
        <w:rPr>
          <w:rFonts w:ascii="Times New Roman" w:hAnsi="Times New Roman" w:cs="Times New Roman"/>
          <w:i/>
          <w:iCs/>
          <w:sz w:val="24"/>
        </w:rPr>
        <w:t>Crossrail Project: Infrastructure Design and Construction</w:t>
      </w:r>
      <w:r w:rsidRPr="00CC14FE">
        <w:rPr>
          <w:rFonts w:ascii="Times New Roman" w:hAnsi="Times New Roman" w:cs="Times New Roman"/>
          <w:sz w:val="24"/>
        </w:rPr>
        <w:t> (pp. 165-173). ICE Publishing.</w:t>
      </w:r>
    </w:p>
    <w:p w14:paraId="0745203D" w14:textId="77777777" w:rsidR="003E1FD3" w:rsidRPr="00CC14FE" w:rsidRDefault="003E1FD3" w:rsidP="003E1FD3">
      <w:pPr>
        <w:spacing w:line="360" w:lineRule="auto"/>
        <w:jc w:val="both"/>
        <w:rPr>
          <w:rFonts w:ascii="Times New Roman" w:hAnsi="Times New Roman" w:cs="Times New Roman"/>
          <w:sz w:val="24"/>
        </w:rPr>
      </w:pPr>
      <w:r w:rsidRPr="00CC14FE">
        <w:rPr>
          <w:rFonts w:ascii="Times New Roman" w:hAnsi="Times New Roman" w:cs="Times New Roman"/>
          <w:sz w:val="24"/>
        </w:rPr>
        <w:t>Liu, J. and Liu, J., 2022. Original Paper Appraising the Likely Gentrification Impacts of a Mega Transport Project—The Case of Crossrail.</w:t>
      </w:r>
    </w:p>
    <w:p w14:paraId="01F28401" w14:textId="77777777" w:rsidR="003E1FD3" w:rsidRPr="00CC14FE" w:rsidRDefault="003E1FD3" w:rsidP="003E1FD3">
      <w:pPr>
        <w:spacing w:line="360" w:lineRule="auto"/>
        <w:jc w:val="both"/>
        <w:rPr>
          <w:rFonts w:ascii="Times New Roman" w:hAnsi="Times New Roman" w:cs="Times New Roman"/>
          <w:sz w:val="24"/>
        </w:rPr>
      </w:pPr>
      <w:proofErr w:type="spellStart"/>
      <w:r w:rsidRPr="00CC14FE">
        <w:rPr>
          <w:rFonts w:ascii="Times New Roman" w:hAnsi="Times New Roman" w:cs="Times New Roman"/>
          <w:sz w:val="24"/>
        </w:rPr>
        <w:t>Muruganandan</w:t>
      </w:r>
      <w:proofErr w:type="spellEnd"/>
      <w:r w:rsidRPr="00CC14FE">
        <w:rPr>
          <w:rFonts w:ascii="Times New Roman" w:hAnsi="Times New Roman" w:cs="Times New Roman"/>
          <w:sz w:val="24"/>
        </w:rPr>
        <w:t xml:space="preserve">, K., Davies, A., </w:t>
      </w:r>
      <w:proofErr w:type="spellStart"/>
      <w:r w:rsidRPr="00CC14FE">
        <w:rPr>
          <w:rFonts w:ascii="Times New Roman" w:hAnsi="Times New Roman" w:cs="Times New Roman"/>
          <w:sz w:val="24"/>
        </w:rPr>
        <w:t>Denicol</w:t>
      </w:r>
      <w:proofErr w:type="spellEnd"/>
      <w:r w:rsidRPr="00CC14FE">
        <w:rPr>
          <w:rFonts w:ascii="Times New Roman" w:hAnsi="Times New Roman" w:cs="Times New Roman"/>
          <w:sz w:val="24"/>
        </w:rPr>
        <w:t>, J. and Whyte, J., 2022. The dynamics of systems integration: Balancing stability and change on London's Crossrail project. </w:t>
      </w:r>
      <w:r w:rsidRPr="00CC14FE">
        <w:rPr>
          <w:rFonts w:ascii="Times New Roman" w:hAnsi="Times New Roman" w:cs="Times New Roman"/>
          <w:i/>
          <w:iCs/>
          <w:sz w:val="24"/>
        </w:rPr>
        <w:t>International Journal of Project Management</w:t>
      </w:r>
      <w:r w:rsidRPr="00CC14FE">
        <w:rPr>
          <w:rFonts w:ascii="Times New Roman" w:hAnsi="Times New Roman" w:cs="Times New Roman"/>
          <w:sz w:val="24"/>
        </w:rPr>
        <w:t>.</w:t>
      </w:r>
    </w:p>
    <w:p w14:paraId="4FBEC48C" w14:textId="77777777" w:rsidR="003E1FD3" w:rsidRPr="00CC14FE" w:rsidRDefault="003E1FD3" w:rsidP="003E1FD3">
      <w:pPr>
        <w:spacing w:line="360" w:lineRule="auto"/>
        <w:jc w:val="both"/>
        <w:rPr>
          <w:rFonts w:ascii="Times New Roman" w:hAnsi="Times New Roman" w:cs="Times New Roman"/>
          <w:sz w:val="24"/>
        </w:rPr>
      </w:pPr>
      <w:r w:rsidRPr="00CC14FE">
        <w:rPr>
          <w:rFonts w:ascii="Times New Roman" w:hAnsi="Times New Roman" w:cs="Times New Roman"/>
          <w:sz w:val="24"/>
        </w:rPr>
        <w:t xml:space="preserve">O'Malley, J., 2019. Big Project, Big </w:t>
      </w:r>
      <w:proofErr w:type="gramStart"/>
      <w:r w:rsidRPr="00CC14FE">
        <w:rPr>
          <w:rFonts w:ascii="Times New Roman" w:hAnsi="Times New Roman" w:cs="Times New Roman"/>
          <w:sz w:val="24"/>
        </w:rPr>
        <w:t>Delay?.</w:t>
      </w:r>
      <w:proofErr w:type="gramEnd"/>
      <w:r w:rsidRPr="00CC14FE">
        <w:rPr>
          <w:rFonts w:ascii="Times New Roman" w:hAnsi="Times New Roman" w:cs="Times New Roman"/>
          <w:sz w:val="24"/>
        </w:rPr>
        <w:t> </w:t>
      </w:r>
      <w:r w:rsidRPr="00CC14FE">
        <w:rPr>
          <w:rFonts w:ascii="Times New Roman" w:hAnsi="Times New Roman" w:cs="Times New Roman"/>
          <w:i/>
          <w:iCs/>
          <w:sz w:val="24"/>
        </w:rPr>
        <w:t>Engineering &amp; Technology</w:t>
      </w:r>
      <w:r w:rsidRPr="00CC14FE">
        <w:rPr>
          <w:rFonts w:ascii="Times New Roman" w:hAnsi="Times New Roman" w:cs="Times New Roman"/>
          <w:sz w:val="24"/>
        </w:rPr>
        <w:t>, </w:t>
      </w:r>
      <w:r w:rsidRPr="00CC14FE">
        <w:rPr>
          <w:rFonts w:ascii="Times New Roman" w:hAnsi="Times New Roman" w:cs="Times New Roman"/>
          <w:i/>
          <w:iCs/>
          <w:sz w:val="24"/>
        </w:rPr>
        <w:t>14</w:t>
      </w:r>
      <w:r w:rsidRPr="00CC14FE">
        <w:rPr>
          <w:rFonts w:ascii="Times New Roman" w:hAnsi="Times New Roman" w:cs="Times New Roman"/>
          <w:sz w:val="24"/>
        </w:rPr>
        <w:t>(9), pp.70-73.</w:t>
      </w:r>
    </w:p>
    <w:p w14:paraId="648712D0" w14:textId="77777777" w:rsidR="003E1FD3" w:rsidRPr="00CC14FE" w:rsidRDefault="003E1FD3" w:rsidP="003E1FD3">
      <w:pPr>
        <w:spacing w:line="360" w:lineRule="auto"/>
        <w:jc w:val="both"/>
        <w:rPr>
          <w:rFonts w:ascii="Times New Roman" w:hAnsi="Times New Roman" w:cs="Times New Roman"/>
          <w:sz w:val="24"/>
        </w:rPr>
      </w:pPr>
      <w:proofErr w:type="spellStart"/>
      <w:r w:rsidRPr="00CC14FE">
        <w:rPr>
          <w:rFonts w:ascii="Times New Roman" w:hAnsi="Times New Roman" w:cs="Times New Roman"/>
          <w:sz w:val="24"/>
        </w:rPr>
        <w:t>Pollalis</w:t>
      </w:r>
      <w:proofErr w:type="spellEnd"/>
      <w:r w:rsidRPr="00CC14FE">
        <w:rPr>
          <w:rFonts w:ascii="Times New Roman" w:hAnsi="Times New Roman" w:cs="Times New Roman"/>
          <w:sz w:val="24"/>
        </w:rPr>
        <w:t xml:space="preserve">, S.N. and </w:t>
      </w:r>
      <w:proofErr w:type="spellStart"/>
      <w:r w:rsidRPr="00CC14FE">
        <w:rPr>
          <w:rFonts w:ascii="Times New Roman" w:hAnsi="Times New Roman" w:cs="Times New Roman"/>
          <w:sz w:val="24"/>
        </w:rPr>
        <w:t>Lappas</w:t>
      </w:r>
      <w:proofErr w:type="spellEnd"/>
      <w:r w:rsidRPr="00CC14FE">
        <w:rPr>
          <w:rFonts w:ascii="Times New Roman" w:hAnsi="Times New Roman" w:cs="Times New Roman"/>
          <w:sz w:val="24"/>
        </w:rPr>
        <w:t>, D., 2022. Crossrail-Elizabeth Line London, UK, pp.16-</w:t>
      </w:r>
      <w:r>
        <w:rPr>
          <w:rFonts w:ascii="Times New Roman" w:hAnsi="Times New Roman" w:cs="Times New Roman"/>
          <w:sz w:val="24"/>
        </w:rPr>
        <w:t>20</w:t>
      </w:r>
      <w:r w:rsidRPr="00CC14FE">
        <w:rPr>
          <w:rFonts w:ascii="Times New Roman" w:hAnsi="Times New Roman" w:cs="Times New Roman"/>
          <w:sz w:val="24"/>
        </w:rPr>
        <w:t xml:space="preserve">. </w:t>
      </w:r>
    </w:p>
    <w:p w14:paraId="2CE9B23F" w14:textId="77777777" w:rsidR="003E1FD3" w:rsidRDefault="003E1FD3" w:rsidP="003E1FD3">
      <w:pPr>
        <w:spacing w:line="360" w:lineRule="auto"/>
        <w:jc w:val="both"/>
        <w:rPr>
          <w:rFonts w:ascii="Times New Roman" w:hAnsi="Times New Roman" w:cs="Times New Roman"/>
          <w:sz w:val="24"/>
        </w:rPr>
      </w:pPr>
      <w:r w:rsidRPr="00CC14FE">
        <w:rPr>
          <w:rFonts w:ascii="Times New Roman" w:hAnsi="Times New Roman" w:cs="Times New Roman"/>
          <w:sz w:val="24"/>
        </w:rPr>
        <w:t>Sweet, R., 2019. Damned if they did: A defence of Crossrail. </w:t>
      </w:r>
      <w:r w:rsidRPr="00CC14FE">
        <w:rPr>
          <w:rFonts w:ascii="Times New Roman" w:hAnsi="Times New Roman" w:cs="Times New Roman"/>
          <w:i/>
          <w:iCs/>
          <w:sz w:val="24"/>
        </w:rPr>
        <w:t>Construction Research and Innovation</w:t>
      </w:r>
      <w:r w:rsidRPr="00CC14FE">
        <w:rPr>
          <w:rFonts w:ascii="Times New Roman" w:hAnsi="Times New Roman" w:cs="Times New Roman"/>
          <w:sz w:val="24"/>
        </w:rPr>
        <w:t>, </w:t>
      </w:r>
      <w:r w:rsidRPr="00CC14FE">
        <w:rPr>
          <w:rFonts w:ascii="Times New Roman" w:hAnsi="Times New Roman" w:cs="Times New Roman"/>
          <w:i/>
          <w:iCs/>
          <w:sz w:val="24"/>
        </w:rPr>
        <w:t>10</w:t>
      </w:r>
      <w:r w:rsidRPr="00CC14FE">
        <w:rPr>
          <w:rFonts w:ascii="Times New Roman" w:hAnsi="Times New Roman" w:cs="Times New Roman"/>
          <w:sz w:val="24"/>
        </w:rPr>
        <w:t>(2), pp.32-38.</w:t>
      </w:r>
    </w:p>
    <w:p w14:paraId="1C67D7F5" w14:textId="77777777" w:rsidR="003E1FD3" w:rsidRDefault="003E1FD3" w:rsidP="003E1FD3">
      <w:pPr>
        <w:spacing w:line="360" w:lineRule="auto"/>
        <w:jc w:val="both"/>
        <w:rPr>
          <w:rFonts w:ascii="Times New Roman" w:hAnsi="Times New Roman" w:cs="Times New Roman"/>
          <w:sz w:val="24"/>
        </w:rPr>
      </w:pPr>
      <w:r w:rsidRPr="00CC14FE">
        <w:rPr>
          <w:rFonts w:ascii="Times New Roman" w:hAnsi="Times New Roman" w:cs="Times New Roman"/>
          <w:sz w:val="24"/>
        </w:rPr>
        <w:t xml:space="preserve">Winch, G.M. and </w:t>
      </w:r>
      <w:proofErr w:type="spellStart"/>
      <w:r w:rsidRPr="00CC14FE">
        <w:rPr>
          <w:rFonts w:ascii="Times New Roman" w:hAnsi="Times New Roman" w:cs="Times New Roman"/>
          <w:sz w:val="24"/>
        </w:rPr>
        <w:t>Msulwa</w:t>
      </w:r>
      <w:proofErr w:type="spellEnd"/>
      <w:r w:rsidRPr="00CC14FE">
        <w:rPr>
          <w:rFonts w:ascii="Times New Roman" w:hAnsi="Times New Roman" w:cs="Times New Roman"/>
          <w:sz w:val="24"/>
        </w:rPr>
        <w:t>, R., 2019. Building the Northern Powerhouse: The role of Infrastructure Owners and Operators. </w:t>
      </w:r>
      <w:r w:rsidRPr="00CC14FE">
        <w:rPr>
          <w:rFonts w:ascii="Times New Roman" w:hAnsi="Times New Roman" w:cs="Times New Roman"/>
          <w:i/>
          <w:iCs/>
          <w:sz w:val="24"/>
        </w:rPr>
        <w:t xml:space="preserve">Infrastructure@ Manchester, Manchester, </w:t>
      </w:r>
      <w:r w:rsidRPr="00CC14FE">
        <w:rPr>
          <w:rFonts w:ascii="Times New Roman" w:hAnsi="Times New Roman" w:cs="Times New Roman"/>
          <w:iCs/>
          <w:sz w:val="24"/>
        </w:rPr>
        <w:t>pp.1-10</w:t>
      </w:r>
      <w:r w:rsidRPr="00CC14FE">
        <w:rPr>
          <w:rFonts w:ascii="Times New Roman" w:hAnsi="Times New Roman" w:cs="Times New Roman"/>
          <w:sz w:val="24"/>
        </w:rPr>
        <w:t>.</w:t>
      </w:r>
    </w:p>
    <w:p w14:paraId="56D486E7" w14:textId="77777777" w:rsidR="003E1FD3" w:rsidRDefault="003E1FD3">
      <w:pPr>
        <w:pStyle w:val="Normal1"/>
        <w:spacing w:before="240" w:after="240" w:line="360" w:lineRule="auto"/>
        <w:jc w:val="both"/>
        <w:rPr>
          <w:rFonts w:ascii="Times New Roman" w:eastAsia="Times New Roman" w:hAnsi="Times New Roman" w:cs="Times New Roman"/>
          <w:sz w:val="24"/>
          <w:szCs w:val="24"/>
        </w:rPr>
      </w:pPr>
    </w:p>
    <w:p w14:paraId="32482EE6" w14:textId="77777777" w:rsidR="000A544C" w:rsidRDefault="0067627D">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p w14:paraId="163C0560" w14:textId="77777777" w:rsidR="000A544C" w:rsidRDefault="000A544C">
      <w:pPr>
        <w:pStyle w:val="Normal1"/>
      </w:pPr>
    </w:p>
    <w:sectPr w:rsidR="000A544C" w:rsidSect="0037727D">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1294B7" w14:textId="77777777" w:rsidR="00D00F61" w:rsidRDefault="00D00F61" w:rsidP="0037727D">
      <w:pPr>
        <w:spacing w:line="240" w:lineRule="auto"/>
      </w:pPr>
      <w:r>
        <w:separator/>
      </w:r>
    </w:p>
  </w:endnote>
  <w:endnote w:type="continuationSeparator" w:id="0">
    <w:p w14:paraId="1779EC22" w14:textId="77777777" w:rsidR="00D00F61" w:rsidRDefault="00D00F61" w:rsidP="0037727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36FE7C" w14:textId="77777777" w:rsidR="00287C0B" w:rsidRDefault="00287C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9918"/>
      <w:docPartObj>
        <w:docPartGallery w:val="Page Numbers (Bottom of Page)"/>
        <w:docPartUnique/>
      </w:docPartObj>
    </w:sdtPr>
    <w:sdtContent>
      <w:p w14:paraId="5B0BC0DC" w14:textId="77777777" w:rsidR="0037727D" w:rsidRDefault="00000000">
        <w:pPr>
          <w:pStyle w:val="Footer"/>
          <w:jc w:val="right"/>
        </w:pPr>
        <w:r>
          <w:fldChar w:fldCharType="begin"/>
        </w:r>
        <w:r>
          <w:instrText xml:space="preserve"> PAGE   \* MERGEFORMAT </w:instrText>
        </w:r>
        <w:r>
          <w:fldChar w:fldCharType="separate"/>
        </w:r>
        <w:r w:rsidR="00287C0B">
          <w:rPr>
            <w:noProof/>
          </w:rPr>
          <w:t>9</w:t>
        </w:r>
        <w:r>
          <w:rPr>
            <w:noProof/>
          </w:rPr>
          <w:fldChar w:fldCharType="end"/>
        </w:r>
      </w:p>
    </w:sdtContent>
  </w:sdt>
  <w:p w14:paraId="6CF2A7CA" w14:textId="77777777" w:rsidR="0037727D" w:rsidRDefault="0037727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9A1A62" w14:textId="77777777" w:rsidR="00287C0B" w:rsidRDefault="00287C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C03BDA" w14:textId="77777777" w:rsidR="00D00F61" w:rsidRDefault="00D00F61" w:rsidP="0037727D">
      <w:pPr>
        <w:spacing w:line="240" w:lineRule="auto"/>
      </w:pPr>
      <w:r>
        <w:separator/>
      </w:r>
    </w:p>
  </w:footnote>
  <w:footnote w:type="continuationSeparator" w:id="0">
    <w:p w14:paraId="3CC49B19" w14:textId="77777777" w:rsidR="00D00F61" w:rsidRDefault="00D00F61" w:rsidP="0037727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209B11" w14:textId="77777777" w:rsidR="00287C0B" w:rsidRDefault="00287C0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296D4E" w14:textId="77777777" w:rsidR="00287C0B" w:rsidRDefault="00287C0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4091D6" w14:textId="77777777" w:rsidR="00287C0B" w:rsidRDefault="00287C0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544C"/>
    <w:rsid w:val="00014B27"/>
    <w:rsid w:val="000A544C"/>
    <w:rsid w:val="001218A7"/>
    <w:rsid w:val="00230229"/>
    <w:rsid w:val="00287C0B"/>
    <w:rsid w:val="00292089"/>
    <w:rsid w:val="00363934"/>
    <w:rsid w:val="0037727D"/>
    <w:rsid w:val="003E1FD3"/>
    <w:rsid w:val="005279B9"/>
    <w:rsid w:val="00594C97"/>
    <w:rsid w:val="00661FB1"/>
    <w:rsid w:val="0067627D"/>
    <w:rsid w:val="00792FF7"/>
    <w:rsid w:val="007B14D4"/>
    <w:rsid w:val="007C34DA"/>
    <w:rsid w:val="0081025D"/>
    <w:rsid w:val="00932724"/>
    <w:rsid w:val="009750BA"/>
    <w:rsid w:val="00A47DB6"/>
    <w:rsid w:val="00AD0D5F"/>
    <w:rsid w:val="00B3309E"/>
    <w:rsid w:val="00BB7269"/>
    <w:rsid w:val="00D00F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0FE0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0A544C"/>
    <w:pPr>
      <w:keepNext/>
      <w:keepLines/>
      <w:spacing w:before="400" w:after="120"/>
      <w:outlineLvl w:val="0"/>
    </w:pPr>
    <w:rPr>
      <w:sz w:val="40"/>
      <w:szCs w:val="40"/>
    </w:rPr>
  </w:style>
  <w:style w:type="paragraph" w:styleId="Heading2">
    <w:name w:val="heading 2"/>
    <w:basedOn w:val="Normal1"/>
    <w:next w:val="Normal1"/>
    <w:rsid w:val="000A544C"/>
    <w:pPr>
      <w:keepNext/>
      <w:keepLines/>
      <w:spacing w:before="360" w:after="120"/>
      <w:outlineLvl w:val="1"/>
    </w:pPr>
    <w:rPr>
      <w:sz w:val="32"/>
      <w:szCs w:val="32"/>
    </w:rPr>
  </w:style>
  <w:style w:type="paragraph" w:styleId="Heading3">
    <w:name w:val="heading 3"/>
    <w:basedOn w:val="Normal1"/>
    <w:next w:val="Normal1"/>
    <w:rsid w:val="000A544C"/>
    <w:pPr>
      <w:keepNext/>
      <w:keepLines/>
      <w:spacing w:before="320" w:after="80"/>
      <w:outlineLvl w:val="2"/>
    </w:pPr>
    <w:rPr>
      <w:color w:val="434343"/>
      <w:sz w:val="28"/>
      <w:szCs w:val="28"/>
    </w:rPr>
  </w:style>
  <w:style w:type="paragraph" w:styleId="Heading4">
    <w:name w:val="heading 4"/>
    <w:basedOn w:val="Normal1"/>
    <w:next w:val="Normal1"/>
    <w:rsid w:val="000A544C"/>
    <w:pPr>
      <w:keepNext/>
      <w:keepLines/>
      <w:spacing w:before="280" w:after="80"/>
      <w:outlineLvl w:val="3"/>
    </w:pPr>
    <w:rPr>
      <w:color w:val="666666"/>
      <w:sz w:val="24"/>
      <w:szCs w:val="24"/>
    </w:rPr>
  </w:style>
  <w:style w:type="paragraph" w:styleId="Heading5">
    <w:name w:val="heading 5"/>
    <w:basedOn w:val="Normal1"/>
    <w:next w:val="Normal1"/>
    <w:rsid w:val="000A544C"/>
    <w:pPr>
      <w:keepNext/>
      <w:keepLines/>
      <w:spacing w:before="240" w:after="80"/>
      <w:outlineLvl w:val="4"/>
    </w:pPr>
    <w:rPr>
      <w:color w:val="666666"/>
    </w:rPr>
  </w:style>
  <w:style w:type="paragraph" w:styleId="Heading6">
    <w:name w:val="heading 6"/>
    <w:basedOn w:val="Normal1"/>
    <w:next w:val="Normal1"/>
    <w:rsid w:val="000A544C"/>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81025D"/>
    <w:pPr>
      <w:keepNext/>
      <w:keepLines/>
      <w:spacing w:before="200"/>
      <w:outlineLvl w:val="6"/>
    </w:pPr>
    <w:rPr>
      <w:rFonts w:asciiTheme="majorHAnsi" w:eastAsiaTheme="majorEastAsia" w:hAnsiTheme="majorHAnsi" w:cstheme="majorBidi"/>
      <w:i/>
      <w:iCs/>
      <w:color w:val="404040" w:themeColor="text1" w:themeTint="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A544C"/>
  </w:style>
  <w:style w:type="paragraph" w:styleId="Title">
    <w:name w:val="Title"/>
    <w:basedOn w:val="Normal1"/>
    <w:next w:val="Normal1"/>
    <w:link w:val="TitleChar"/>
    <w:uiPriority w:val="10"/>
    <w:qFormat/>
    <w:rsid w:val="000A544C"/>
    <w:pPr>
      <w:keepNext/>
      <w:keepLines/>
      <w:spacing w:after="60"/>
    </w:pPr>
    <w:rPr>
      <w:sz w:val="52"/>
      <w:szCs w:val="52"/>
    </w:rPr>
  </w:style>
  <w:style w:type="paragraph" w:styleId="Subtitle">
    <w:name w:val="Subtitle"/>
    <w:basedOn w:val="Normal1"/>
    <w:next w:val="Normal1"/>
    <w:link w:val="SubtitleChar"/>
    <w:uiPriority w:val="11"/>
    <w:qFormat/>
    <w:rsid w:val="000A544C"/>
    <w:pPr>
      <w:keepNext/>
      <w:keepLines/>
      <w:spacing w:after="320"/>
    </w:pPr>
    <w:rPr>
      <w:color w:val="666666"/>
      <w:sz w:val="30"/>
      <w:szCs w:val="30"/>
    </w:rPr>
  </w:style>
  <w:style w:type="paragraph" w:styleId="NoSpacing">
    <w:name w:val="No Spacing"/>
    <w:basedOn w:val="Normal1"/>
    <w:uiPriority w:val="1"/>
    <w:qFormat/>
    <w:rsid w:val="0081025D"/>
    <w:pPr>
      <w:spacing w:before="240" w:after="240" w:line="360" w:lineRule="auto"/>
      <w:jc w:val="both"/>
    </w:pPr>
    <w:rPr>
      <w:rFonts w:ascii="Times New Roman" w:eastAsia="Times New Roman" w:hAnsi="Times New Roman" w:cs="Times New Roman"/>
      <w:b/>
      <w:sz w:val="24"/>
      <w:szCs w:val="24"/>
    </w:rPr>
  </w:style>
  <w:style w:type="character" w:customStyle="1" w:styleId="Heading7Char">
    <w:name w:val="Heading 7 Char"/>
    <w:basedOn w:val="DefaultParagraphFont"/>
    <w:link w:val="Heading7"/>
    <w:uiPriority w:val="9"/>
    <w:rsid w:val="0081025D"/>
    <w:rPr>
      <w:rFonts w:asciiTheme="majorHAnsi" w:eastAsiaTheme="majorEastAsia" w:hAnsiTheme="majorHAnsi" w:cstheme="majorBidi"/>
      <w:i/>
      <w:iCs/>
      <w:color w:val="404040" w:themeColor="text1" w:themeTint="BF"/>
    </w:rPr>
  </w:style>
  <w:style w:type="paragraph" w:styleId="TableofFigures">
    <w:name w:val="table of figures"/>
    <w:basedOn w:val="Normal"/>
    <w:next w:val="Normal"/>
    <w:uiPriority w:val="99"/>
    <w:unhideWhenUsed/>
    <w:rsid w:val="009750BA"/>
  </w:style>
  <w:style w:type="character" w:styleId="Hyperlink">
    <w:name w:val="Hyperlink"/>
    <w:basedOn w:val="DefaultParagraphFont"/>
    <w:uiPriority w:val="99"/>
    <w:unhideWhenUsed/>
    <w:rsid w:val="009750BA"/>
    <w:rPr>
      <w:color w:val="0000FF" w:themeColor="hyperlink"/>
      <w:u w:val="single"/>
    </w:rPr>
  </w:style>
  <w:style w:type="paragraph" w:styleId="Header">
    <w:name w:val="header"/>
    <w:basedOn w:val="Normal"/>
    <w:link w:val="HeaderChar"/>
    <w:uiPriority w:val="99"/>
    <w:semiHidden/>
    <w:unhideWhenUsed/>
    <w:rsid w:val="0037727D"/>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37727D"/>
  </w:style>
  <w:style w:type="paragraph" w:styleId="Footer">
    <w:name w:val="footer"/>
    <w:basedOn w:val="Normal"/>
    <w:link w:val="FooterChar"/>
    <w:uiPriority w:val="99"/>
    <w:unhideWhenUsed/>
    <w:rsid w:val="0037727D"/>
    <w:pPr>
      <w:tabs>
        <w:tab w:val="center" w:pos="4680"/>
        <w:tab w:val="right" w:pos="9360"/>
      </w:tabs>
      <w:spacing w:line="240" w:lineRule="auto"/>
    </w:pPr>
  </w:style>
  <w:style w:type="character" w:customStyle="1" w:styleId="FooterChar">
    <w:name w:val="Footer Char"/>
    <w:basedOn w:val="DefaultParagraphFont"/>
    <w:link w:val="Footer"/>
    <w:uiPriority w:val="99"/>
    <w:rsid w:val="0037727D"/>
  </w:style>
  <w:style w:type="character" w:customStyle="1" w:styleId="TitleChar">
    <w:name w:val="Title Char"/>
    <w:basedOn w:val="DefaultParagraphFont"/>
    <w:link w:val="Title"/>
    <w:uiPriority w:val="10"/>
    <w:rsid w:val="00B3309E"/>
    <w:rPr>
      <w:sz w:val="52"/>
      <w:szCs w:val="52"/>
    </w:rPr>
  </w:style>
  <w:style w:type="character" w:customStyle="1" w:styleId="SubtitleChar">
    <w:name w:val="Subtitle Char"/>
    <w:basedOn w:val="DefaultParagraphFont"/>
    <w:link w:val="Subtitle"/>
    <w:uiPriority w:val="11"/>
    <w:rsid w:val="00B3309E"/>
    <w:rPr>
      <w:color w:val="666666"/>
      <w:sz w:val="30"/>
      <w:szCs w:val="30"/>
    </w:rPr>
  </w:style>
  <w:style w:type="character" w:styleId="Emphasis">
    <w:name w:val="Emphasis"/>
    <w:basedOn w:val="DefaultParagraphFont"/>
    <w:uiPriority w:val="20"/>
    <w:qFormat/>
    <w:rsid w:val="00B3309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B1FC319-ABF5-49C4-8D3E-6D5C7DE9F8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2448</Words>
  <Characters>13958</Characters>
  <Application>Microsoft Office Word</Application>
  <DocSecurity>0</DocSecurity>
  <Lines>116</Lines>
  <Paragraphs>32</Paragraphs>
  <ScaleCrop>false</ScaleCrop>
  <Company/>
  <LinksUpToDate>false</LinksUpToDate>
  <CharactersWithSpaces>16374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2022-09-04T16:36:00Z</dcterms:created>
  <dcterms:modified xsi:type="dcterms:W3CDTF">2022-09-04T16:36:00Z</dcterms:modified>
</cp:coreProperties>
</file>