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7AE7519"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36779B">
        <w:rPr>
          <w:rFonts w:asciiTheme="minorBidi" w:hAnsiTheme="minorBidi"/>
          <w:sz w:val="28"/>
          <w:szCs w:val="28"/>
        </w:rPr>
        <w:t>Gabija Kalvelyte</w:t>
      </w:r>
      <w:r w:rsidR="0036779B">
        <w:rPr>
          <w:rFonts w:asciiTheme="minorBidi" w:hAnsiTheme="minorBidi"/>
          <w:sz w:val="28"/>
          <w:szCs w:val="28"/>
        </w:rPr>
        <w:tab/>
      </w:r>
    </w:p>
    <w:p w14:paraId="485B6F49" w14:textId="1FCE33E0"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36779B">
        <w:rPr>
          <w:rFonts w:asciiTheme="minorBidi" w:hAnsiTheme="minorBidi"/>
          <w:sz w:val="28"/>
          <w:szCs w:val="28"/>
        </w:rPr>
        <w:t>2505144</w:t>
      </w:r>
    </w:p>
    <w:p w14:paraId="3C1E7A20" w14:textId="48B3349B"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36779B" w:rsidRPr="0036779B">
        <w:rPr>
          <w:rFonts w:asciiTheme="minorBidi" w:hAnsiTheme="minorBidi"/>
          <w:sz w:val="28"/>
          <w:szCs w:val="28"/>
        </w:rPr>
        <w:t>LCHS4001</w:t>
      </w:r>
    </w:p>
    <w:p w14:paraId="4EEB2DA3" w14:textId="0278C652"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36779B" w:rsidRPr="0036779B">
        <w:rPr>
          <w:rFonts w:asciiTheme="minorBidi" w:hAnsiTheme="minorBidi"/>
          <w:sz w:val="28"/>
          <w:szCs w:val="28"/>
        </w:rPr>
        <w:t>Academic and Employability skills</w:t>
      </w:r>
    </w:p>
    <w:p w14:paraId="78DB6BE3" w14:textId="77777777" w:rsidR="0036779B" w:rsidRPr="0036779B" w:rsidRDefault="00ED5964" w:rsidP="0036779B">
      <w:pPr>
        <w:jc w:val="both"/>
        <w:rPr>
          <w:rFonts w:asciiTheme="minorBidi" w:hAnsiTheme="minorBidi"/>
          <w:sz w:val="28"/>
          <w:szCs w:val="28"/>
        </w:rPr>
      </w:pPr>
      <w:r>
        <w:rPr>
          <w:rFonts w:asciiTheme="minorBidi" w:hAnsiTheme="minorBidi"/>
          <w:sz w:val="28"/>
          <w:szCs w:val="28"/>
        </w:rPr>
        <w:t xml:space="preserve">Lecturer: </w:t>
      </w:r>
      <w:r w:rsidR="0036779B" w:rsidRPr="0036779B">
        <w:rPr>
          <w:rFonts w:asciiTheme="minorBidi" w:hAnsiTheme="minorBidi"/>
          <w:sz w:val="28"/>
          <w:szCs w:val="28"/>
        </w:rPr>
        <w:t xml:space="preserve">Markus Klingelfuss </w:t>
      </w:r>
    </w:p>
    <w:p w14:paraId="112342CB" w14:textId="14C6E219" w:rsidR="00ED5964" w:rsidRDefault="00ED5964" w:rsidP="00ED5964">
      <w:pPr>
        <w:jc w:val="both"/>
        <w:rPr>
          <w:rFonts w:asciiTheme="minorBidi" w:hAnsiTheme="minorBidi"/>
          <w:sz w:val="28"/>
          <w:szCs w:val="28"/>
        </w:rPr>
      </w:pP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3C6FB008" w14:textId="6B4360B5" w:rsidR="00ED5964" w:rsidRDefault="00ED5964" w:rsidP="0036779B">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36779B">
        <w:rPr>
          <w:rFonts w:asciiTheme="minorBidi" w:hAnsiTheme="minorBidi"/>
          <w:sz w:val="28"/>
          <w:szCs w:val="28"/>
        </w:rPr>
        <w:t>11/11/2025</w:t>
      </w: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36956C97"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7C3470D3"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1.4 Strategies to improve the skills for [Your Role]</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530ED5" w:rsidRDefault="00AA77C8" w:rsidP="00F36ADC">
      <w:pPr>
        <w:pStyle w:val="Heading1"/>
        <w:rPr>
          <w:rFonts w:ascii="Arial" w:hAnsi="Arial" w:cs="Arial"/>
          <w:color w:val="4472C4" w:themeColor="accent1"/>
        </w:rPr>
      </w:pPr>
      <w:bookmarkStart w:id="0" w:name="_Toc212100517"/>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7E817B09" w14:textId="50F31860" w:rsidR="00A035CD" w:rsidRPr="002976D4" w:rsidRDefault="00AA77C8" w:rsidP="00500295">
      <w:pPr>
        <w:pStyle w:val="Heading2"/>
        <w:rPr>
          <w:color w:val="4472C4" w:themeColor="accent1"/>
        </w:rPr>
      </w:pPr>
      <w:bookmarkStart w:id="1" w:name="_Toc212100518"/>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6C52B35A" w14:textId="77777777" w:rsidR="00530ED5" w:rsidRPr="00530ED5" w:rsidRDefault="00530ED5" w:rsidP="00530ED5">
      <w:pPr>
        <w:rPr>
          <w:rFonts w:ascii="Arial" w:hAnsi="Arial" w:cs="Arial"/>
          <w:sz w:val="22"/>
        </w:rPr>
      </w:pPr>
      <w:r w:rsidRPr="00530ED5">
        <w:rPr>
          <w:rFonts w:ascii="Arial" w:hAnsi="Arial" w:cs="Arial"/>
          <w:sz w:val="22"/>
        </w:rPr>
        <w:t xml:space="preserve">This essay examines the role of care worker in the health and social care sector. Care workers support people in their daily lives, who need help. The report focuses on three main skills that are very important for this job role: empathy, communication and problem solving. These skills help care workers to give safe and good quality care and to build strong relationships with clients. The report will also explain nine simple ways to improve these skills. All information for this work was gathered from reliable sources such as NHS Careers (2024), Skills for Care (2024) and several academic studies found on Google Scholar. </w:t>
      </w:r>
    </w:p>
    <w:p w14:paraId="4CC61BC1" w14:textId="77777777" w:rsidR="00F36ADC" w:rsidRPr="00242974" w:rsidRDefault="00F36ADC" w:rsidP="00500295">
      <w:pPr>
        <w:spacing w:after="0" w:line="240" w:lineRule="auto"/>
        <w:jc w:val="both"/>
        <w:rPr>
          <w:sz w:val="21"/>
          <w:szCs w:val="21"/>
        </w:rPr>
      </w:pPr>
    </w:p>
    <w:p w14:paraId="50A9FBC6" w14:textId="62C4B13D" w:rsidR="008B0B22" w:rsidRPr="002976D4" w:rsidRDefault="00AA77C8" w:rsidP="008B0B22">
      <w:pPr>
        <w:pStyle w:val="Heading2"/>
        <w:rPr>
          <w:color w:val="4472C4" w:themeColor="accent1"/>
          <w:szCs w:val="24"/>
        </w:rPr>
      </w:pPr>
      <w:bookmarkStart w:id="2" w:name="_Toc212100519"/>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[Your </w:t>
      </w:r>
      <w:r w:rsidR="007138EF" w:rsidRPr="002976D4">
        <w:rPr>
          <w:color w:val="4472C4" w:themeColor="accent1"/>
          <w:szCs w:val="24"/>
        </w:rPr>
        <w:t>Role</w:t>
      </w:r>
      <w:r w:rsidR="00070818" w:rsidRPr="002976D4">
        <w:rPr>
          <w:color w:val="4472C4" w:themeColor="accent1"/>
          <w:szCs w:val="24"/>
        </w:rPr>
        <w:t>]</w:t>
      </w:r>
      <w:r w:rsidR="008B0B22" w:rsidRPr="002976D4">
        <w:rPr>
          <w:color w:val="4472C4" w:themeColor="accent1"/>
          <w:szCs w:val="24"/>
        </w:rPr>
        <w:t xml:space="preserve"> in </w:t>
      </w:r>
      <w:proofErr w:type="gramStart"/>
      <w:r w:rsidR="008B0B22" w:rsidRPr="002976D4">
        <w:rPr>
          <w:color w:val="4472C4" w:themeColor="accent1"/>
          <w:szCs w:val="24"/>
        </w:rPr>
        <w:t>Healthcare</w:t>
      </w:r>
      <w:bookmarkEnd w:id="2"/>
      <w:proofErr w:type="gramEnd"/>
      <w:r w:rsidR="008B0B22" w:rsidRPr="002976D4">
        <w:rPr>
          <w:color w:val="4472C4" w:themeColor="accent1"/>
          <w:szCs w:val="24"/>
        </w:rPr>
        <w:t xml:space="preserve"> </w:t>
      </w:r>
    </w:p>
    <w:p w14:paraId="7D061A26" w14:textId="77777777" w:rsidR="00530ED5" w:rsidRPr="00530ED5" w:rsidRDefault="00530ED5" w:rsidP="00530ED5">
      <w:pPr>
        <w:rPr>
          <w:rFonts w:ascii="Arial" w:hAnsi="Arial" w:cs="Arial"/>
          <w:sz w:val="22"/>
        </w:rPr>
      </w:pPr>
      <w:r w:rsidRPr="00530ED5">
        <w:rPr>
          <w:rFonts w:ascii="Arial" w:hAnsi="Arial" w:cs="Arial"/>
          <w:sz w:val="22"/>
        </w:rPr>
        <w:t xml:space="preserve">A care worker helps people who cannot do everything on their own. This role may include help with washing, eating, dressing or moving around. NHS Careers (2024) explains that care workers should always respect each person's dignity and help them to stay as independent as possible. The National Careers Service (2024) says that the job can be challenging because workers need to have patient, be kind and flexible every day. </w:t>
      </w:r>
    </w:p>
    <w:p w14:paraId="6E262833" w14:textId="77777777" w:rsidR="00530ED5" w:rsidRPr="00530ED5" w:rsidRDefault="00530ED5" w:rsidP="00530ED5">
      <w:pPr>
        <w:rPr>
          <w:rFonts w:ascii="Arial" w:hAnsi="Arial" w:cs="Arial"/>
          <w:sz w:val="22"/>
        </w:rPr>
      </w:pPr>
      <w:r w:rsidRPr="00530ED5">
        <w:rPr>
          <w:rFonts w:ascii="Arial" w:hAnsi="Arial" w:cs="Arial"/>
          <w:sz w:val="22"/>
        </w:rPr>
        <w:t xml:space="preserve">Care workers not only give physical help but also emotional support. Empathy and good communication make clients feel safe and valued. Research by Beckett (2022) found that when staff listen carefully and show understanding, people are happier and have better health outcomes. PubMed (2020) also found that empathy reduces stress for both workers and clients. Unexpected problems often arise to care workers, such’s sudden illness or changes in behaviour. The NHS Learning Hub (2024) says must have strong problem-solving skills to make quick and safe decisions. Because they work with doctors, nurses and families, care workers must also be good at teamwork and using their judgment. Therefore, this role needs practical skills, and emotional understanding to give good care. </w:t>
      </w:r>
    </w:p>
    <w:p w14:paraId="7ECE99E6" w14:textId="2C1D46E4" w:rsidR="00676FEB" w:rsidRPr="00316C95" w:rsidRDefault="008B0B22" w:rsidP="00530ED5">
      <w:pPr>
        <w:spacing w:after="0" w:line="240" w:lineRule="auto"/>
        <w:jc w:val="both"/>
        <w:rPr>
          <w:sz w:val="21"/>
          <w:szCs w:val="21"/>
        </w:rPr>
      </w:pPr>
      <w:r w:rsidRPr="00316C95">
        <w:rPr>
          <w:sz w:val="21"/>
          <w:szCs w:val="21"/>
        </w:rPr>
        <w:t xml:space="preserve"> </w:t>
      </w:r>
    </w:p>
    <w:p w14:paraId="425D6155" w14:textId="77777777" w:rsidR="00676FEB" w:rsidRPr="00242974" w:rsidRDefault="00676FEB" w:rsidP="00676FEB">
      <w:pPr>
        <w:spacing w:after="0" w:line="240" w:lineRule="auto"/>
        <w:jc w:val="both"/>
        <w:rPr>
          <w:sz w:val="21"/>
          <w:szCs w:val="21"/>
        </w:rPr>
      </w:pPr>
    </w:p>
    <w:p w14:paraId="4010C35E" w14:textId="546AA8ED" w:rsidR="00EC7EBE" w:rsidRPr="002976D4" w:rsidRDefault="00676FEB" w:rsidP="00676FEB">
      <w:pPr>
        <w:spacing w:after="0" w:line="24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[Your </w:t>
      </w:r>
      <w:r w:rsidR="002976D4" w:rsidRPr="002976D4">
        <w:rPr>
          <w:color w:val="4472C4" w:themeColor="accent1"/>
          <w:sz w:val="28"/>
          <w:szCs w:val="28"/>
        </w:rPr>
        <w:t>R</w:t>
      </w:r>
      <w:r w:rsidR="00D4006B" w:rsidRPr="002976D4">
        <w:rPr>
          <w:color w:val="4472C4" w:themeColor="accent1"/>
          <w:sz w:val="28"/>
          <w:szCs w:val="28"/>
        </w:rPr>
        <w:t>ole]</w:t>
      </w:r>
      <w:r w:rsidR="007138EF" w:rsidRPr="002976D4">
        <w:rPr>
          <w:color w:val="4472C4" w:themeColor="accent1"/>
          <w:sz w:val="28"/>
          <w:szCs w:val="28"/>
        </w:rPr>
        <w:t xml:space="preserve"> in </w:t>
      </w:r>
      <w:proofErr w:type="gramStart"/>
      <w:r w:rsidR="007138EF" w:rsidRPr="002976D4">
        <w:rPr>
          <w:color w:val="4472C4" w:themeColor="accent1"/>
          <w:sz w:val="28"/>
          <w:szCs w:val="28"/>
        </w:rPr>
        <w:t>Healthcare</w:t>
      </w:r>
      <w:proofErr w:type="gramEnd"/>
    </w:p>
    <w:p w14:paraId="1E16BE6E" w14:textId="77777777" w:rsidR="00530ED5" w:rsidRPr="00530ED5" w:rsidRDefault="00530ED5" w:rsidP="00530ED5">
      <w:pPr>
        <w:rPr>
          <w:rFonts w:ascii="Arial" w:hAnsi="Arial" w:cs="Arial"/>
          <w:sz w:val="22"/>
        </w:rPr>
      </w:pPr>
      <w:r w:rsidRPr="00530ED5">
        <w:rPr>
          <w:rFonts w:ascii="Arial" w:hAnsi="Arial" w:cs="Arial"/>
          <w:sz w:val="22"/>
        </w:rPr>
        <w:t xml:space="preserve">Communication – is one of the most important skills in care work. It helps employers in sharing information, understanding clients’ needs and fostering trust. NHS Careers (2024) says that good communication keeps people safe and makes teamwork stronger. According to The Systematic Reviews Journal (2022), if you listen carefully and watch body language, clients feels better and you avoid mistakes. Bad communication can make clients feel ignored or worried, this could potentially result in a decline in the quality of care provided. As discussed, communication is not only about talking, but also about listening and showing understanding. Therefore, care workers should practice active listening and adapt their words to match each client’s situation. It can be argued that communication is the foundation for all other care skills, as without it, empathy and problem solving cannot be used effectively. </w:t>
      </w:r>
    </w:p>
    <w:p w14:paraId="2F9F2374" w14:textId="77777777" w:rsidR="00530ED5" w:rsidRPr="00530ED5" w:rsidRDefault="00530ED5" w:rsidP="00530ED5">
      <w:pPr>
        <w:rPr>
          <w:rFonts w:ascii="Arial" w:hAnsi="Arial" w:cs="Arial"/>
          <w:sz w:val="22"/>
        </w:rPr>
      </w:pPr>
      <w:r w:rsidRPr="00530ED5">
        <w:rPr>
          <w:rFonts w:ascii="Arial" w:hAnsi="Arial" w:cs="Arial"/>
          <w:sz w:val="22"/>
        </w:rPr>
        <w:t xml:space="preserve">Empathy – means understanding and caring about other people's feelings. PubMed (2020) indicates that clients tend to experience greater relaxation and satisfaction with their support when care workers demonstrate empathy. Skills for Care (2024) emphasizes empathy as a fundamental value, as it contributes to demonstrating dignity and respect.  Without empathy, the assistance provided by care workers may be perceived as in personal, potentially leading clients to experience feelings of loneliness or sadness. However, empathy also requires emotional control and self-awareness. As discussed by Healthline (2024), workers </w:t>
      </w:r>
      <w:r w:rsidRPr="00530ED5">
        <w:rPr>
          <w:rFonts w:ascii="Arial" w:hAnsi="Arial" w:cs="Arial"/>
          <w:sz w:val="22"/>
        </w:rPr>
        <w:lastRenderedPageBreak/>
        <w:t xml:space="preserve">who manage their own emotions can show genuine care and avoid burnout. Empathy builds stronger relationships and improves both emotional and psychical wellbeing for clients. </w:t>
      </w:r>
    </w:p>
    <w:p w14:paraId="04EC8887" w14:textId="77777777" w:rsidR="00530ED5" w:rsidRPr="00530ED5" w:rsidRDefault="00530ED5" w:rsidP="00530ED5">
      <w:pPr>
        <w:rPr>
          <w:rFonts w:ascii="Arial" w:hAnsi="Arial" w:cs="Arial"/>
          <w:sz w:val="22"/>
        </w:rPr>
      </w:pPr>
      <w:r w:rsidRPr="00530ED5">
        <w:rPr>
          <w:rFonts w:ascii="Arial" w:hAnsi="Arial" w:cs="Arial"/>
          <w:sz w:val="22"/>
        </w:rPr>
        <w:t xml:space="preserve">Problem solving – is also very important. Care workers are often required to think quickly when faced with changes or unexpected situations. The NHS Learning Hub (2024) explains that problem solving involves identifying the issue, considering various options, and selecting the most suitable course of action for the client. Aydin and </w:t>
      </w:r>
      <w:proofErr w:type="spellStart"/>
      <w:r w:rsidRPr="00530ED5">
        <w:rPr>
          <w:rFonts w:ascii="Arial" w:hAnsi="Arial" w:cs="Arial"/>
          <w:sz w:val="22"/>
        </w:rPr>
        <w:t>Bingol</w:t>
      </w:r>
      <w:proofErr w:type="spellEnd"/>
      <w:r w:rsidRPr="00530ED5">
        <w:rPr>
          <w:rFonts w:ascii="Arial" w:hAnsi="Arial" w:cs="Arial"/>
          <w:sz w:val="22"/>
        </w:rPr>
        <w:t xml:space="preserve"> (2019) observed that collaborative reflection among colleagues leads to improved decision making. Effective problem solving contributes to employees maintaining composure and assurance during critical situations. In essence, these three skills interconnected. Effective communication enables employees to comprehend client’s needs, empathy fosters emotional connections, and problem solving facilitates safe and efficient actions. </w:t>
      </w:r>
    </w:p>
    <w:p w14:paraId="7338813D" w14:textId="77777777" w:rsidR="00C85A7C" w:rsidRPr="00242974" w:rsidRDefault="00C85A7C" w:rsidP="00C85A7C">
      <w:pPr>
        <w:spacing w:after="0" w:line="240" w:lineRule="auto"/>
        <w:jc w:val="both"/>
        <w:rPr>
          <w:sz w:val="21"/>
          <w:szCs w:val="21"/>
        </w:rPr>
      </w:pPr>
    </w:p>
    <w:p w14:paraId="01C49510" w14:textId="02ADD4A1" w:rsidR="002370CE" w:rsidRPr="002976D4" w:rsidRDefault="00AA77C8" w:rsidP="00774092">
      <w:pPr>
        <w:pStyle w:val="Heading2"/>
        <w:rPr>
          <w:color w:val="4472C4" w:themeColor="accent1"/>
          <w:szCs w:val="24"/>
        </w:rPr>
      </w:pPr>
      <w:bookmarkStart w:id="3" w:name="_Toc212100520"/>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[Your </w:t>
      </w:r>
      <w:r w:rsidR="007138EF" w:rsidRPr="002976D4">
        <w:rPr>
          <w:color w:val="4472C4" w:themeColor="accent1"/>
          <w:szCs w:val="24"/>
        </w:rPr>
        <w:t>Role</w:t>
      </w:r>
      <w:r w:rsidR="00070818" w:rsidRPr="002976D4">
        <w:rPr>
          <w:color w:val="4472C4" w:themeColor="accent1"/>
          <w:szCs w:val="24"/>
        </w:rPr>
        <w:t>]</w:t>
      </w:r>
      <w:bookmarkEnd w:id="3"/>
    </w:p>
    <w:p w14:paraId="7EDAF350" w14:textId="77777777" w:rsidR="00530ED5" w:rsidRPr="00530ED5" w:rsidRDefault="00530ED5" w:rsidP="00530ED5">
      <w:pPr>
        <w:rPr>
          <w:rFonts w:ascii="Arial" w:hAnsi="Arial" w:cs="Arial"/>
          <w:sz w:val="22"/>
        </w:rPr>
      </w:pPr>
      <w:r w:rsidRPr="00530ED5">
        <w:rPr>
          <w:rFonts w:ascii="Arial" w:hAnsi="Arial" w:cs="Arial"/>
          <w:sz w:val="22"/>
        </w:rPr>
        <w:t xml:space="preserve">Developing strong communication skills is essential for care workers, as effective interaction supports both safety and trust. One useful strategy is to participate in communication training sessions. NHS Learning Hub (2024) notes that courses on active listening and clear speaking help care workers reduce mistakes and adapt their style to meet each client’s needs.  Another strategy involves asking for feedback from supervisors or colleagues. Skills for Care (2024) recommends having regular discussions to reflect on communication methods and identify areas for improvement. Additionally, non-verbal communication is equally important. The Systematic Reviews Journal (2022) highlights that maintaining eye contact, smiling and using open body language helps clients feel more comfortable and understood. These approaches together strengthen verbal and non-verbal communication and improve the quality of care provided. </w:t>
      </w:r>
    </w:p>
    <w:p w14:paraId="2703A512" w14:textId="7B760F5E" w:rsidR="00500295" w:rsidRPr="00530ED5" w:rsidRDefault="00530ED5" w:rsidP="00500295">
      <w:pPr>
        <w:spacing w:after="0"/>
        <w:rPr>
          <w:rFonts w:ascii="Arial" w:hAnsi="Arial" w:cs="Arial"/>
          <w:sz w:val="22"/>
        </w:rPr>
      </w:pPr>
      <w:r w:rsidRPr="00530ED5">
        <w:rPr>
          <w:rFonts w:ascii="Arial" w:hAnsi="Arial" w:cs="Arial"/>
          <w:sz w:val="22"/>
        </w:rPr>
        <w:t>Empathy is another vital skill that allows care workers to connect emotionally with clients and provide compassionate care. One way to develop empathy is through reflective writing. PubMed (2020) found that after shift reflection helps workers build emotional awareness and reduce stress. Another effective strategy is shadowing experienced staff. According to Skills for Care (2024), observing the behaviour and communication of more experienced colleagues helps new workers learn to respond with kindness and understanding. Learning about emotional intelligence can also support empathy development. Healthline (2024 explains that managing one’s own emotions allows care workers to stay calm and attentive to client’s needs. By reflecting on their actions, observing others and developing emotional intelligence, care workers can strengthen empathy and offer more person-centred support.</w:t>
      </w:r>
    </w:p>
    <w:p w14:paraId="66F35218" w14:textId="77777777" w:rsidR="00530ED5" w:rsidRPr="00530ED5" w:rsidRDefault="00530ED5" w:rsidP="00530ED5">
      <w:pPr>
        <w:rPr>
          <w:rFonts w:ascii="Arial" w:hAnsi="Arial" w:cs="Arial"/>
          <w:sz w:val="22"/>
        </w:rPr>
      </w:pPr>
      <w:r w:rsidRPr="00530ED5">
        <w:rPr>
          <w:rFonts w:ascii="Arial" w:hAnsi="Arial" w:cs="Arial"/>
          <w:sz w:val="22"/>
        </w:rPr>
        <w:t xml:space="preserve">Problem-solving skills are equally essential in care work, as staff often face unpredictable or challenging situations. One useful strategy is to discuss real-life cases within the team. The Care Workers Charity (2023) highlights that sharing experiences encourages creative thinking and better decision-making. Another key approach is to complete emergency-response training. Courses such as first aid help care workers act quickly and safely when unexpected events occur (NHS Learning Hub 2024). A further strategy involves teamwork and reflection. Aydin and </w:t>
      </w:r>
      <w:proofErr w:type="spellStart"/>
      <w:r w:rsidRPr="00530ED5">
        <w:rPr>
          <w:rFonts w:ascii="Arial" w:hAnsi="Arial" w:cs="Arial"/>
          <w:sz w:val="22"/>
        </w:rPr>
        <w:t>Bingol</w:t>
      </w:r>
      <w:proofErr w:type="spellEnd"/>
      <w:r w:rsidRPr="00530ED5">
        <w:rPr>
          <w:rFonts w:ascii="Arial" w:hAnsi="Arial" w:cs="Arial"/>
          <w:sz w:val="22"/>
        </w:rPr>
        <w:t xml:space="preserve"> (2019) found that collaboration and discussion among colleagues reduce stress and improve confidence when making decisions. Through open discussions, practical training and collaborative teamwork, care workers can enhance their problem-solving abilities and maintain safe, high-quality care. </w:t>
      </w:r>
    </w:p>
    <w:p w14:paraId="49B69038" w14:textId="77777777" w:rsidR="00530ED5" w:rsidRPr="00242974" w:rsidRDefault="00530ED5" w:rsidP="00500295">
      <w:pPr>
        <w:spacing w:after="0"/>
        <w:rPr>
          <w:sz w:val="21"/>
          <w:szCs w:val="21"/>
        </w:rPr>
      </w:pPr>
    </w:p>
    <w:p w14:paraId="1497148C" w14:textId="6FE2C4CD" w:rsidR="00A946CB" w:rsidRDefault="00AA77C8" w:rsidP="00A946CB">
      <w:pPr>
        <w:pStyle w:val="Heading2"/>
        <w:rPr>
          <w:color w:val="4472C4" w:themeColor="accent1"/>
          <w:szCs w:val="24"/>
        </w:rPr>
      </w:pPr>
      <w:bookmarkStart w:id="4" w:name="_Toc212100521"/>
      <w:r w:rsidRPr="002976D4">
        <w:rPr>
          <w:color w:val="4472C4" w:themeColor="accent1"/>
          <w:szCs w:val="24"/>
        </w:rPr>
        <w:lastRenderedPageBreak/>
        <w:t>1</w:t>
      </w:r>
      <w:r w:rsidR="00A946CB" w:rsidRPr="002976D4">
        <w:rPr>
          <w:color w:val="4472C4" w:themeColor="accent1"/>
          <w:szCs w:val="24"/>
        </w:rPr>
        <w:t>.4 Conclusion</w:t>
      </w:r>
      <w:bookmarkEnd w:id="4"/>
    </w:p>
    <w:p w14:paraId="15B040B3" w14:textId="77777777" w:rsidR="00530ED5" w:rsidRPr="00530ED5" w:rsidRDefault="00530ED5" w:rsidP="00530ED5">
      <w:pPr>
        <w:rPr>
          <w:rFonts w:ascii="Arial" w:hAnsi="Arial" w:cs="Arial"/>
          <w:sz w:val="22"/>
        </w:rPr>
      </w:pPr>
      <w:r w:rsidRPr="00530ED5">
        <w:rPr>
          <w:rFonts w:ascii="Arial" w:hAnsi="Arial" w:cs="Arial"/>
          <w:sz w:val="22"/>
        </w:rPr>
        <w:t xml:space="preserve">In summary, this report highlights that communication, empathy and problem solving are essential competencies for all care workers. These skills are instrumental in delivering safe, compassionate and person-centred care. Each skill is manually reinforcing effective communication facilitates empathy, empathy enhances understanding, and problem-solving ensures clients safety. </w:t>
      </w:r>
    </w:p>
    <w:p w14:paraId="25AECE13" w14:textId="77777777" w:rsidR="00530ED5" w:rsidRPr="00530ED5" w:rsidRDefault="00530ED5" w:rsidP="00530ED5">
      <w:pPr>
        <w:rPr>
          <w:rFonts w:ascii="Arial" w:hAnsi="Arial" w:cs="Arial"/>
          <w:sz w:val="22"/>
        </w:rPr>
      </w:pPr>
      <w:r w:rsidRPr="00530ED5">
        <w:rPr>
          <w:rFonts w:ascii="Arial" w:hAnsi="Arial" w:cs="Arial"/>
          <w:sz w:val="22"/>
        </w:rPr>
        <w:t>As discussed, these skills not only improve the quality of care but also help care workers grow personally and professionally. Therefore, care organizations should support continuous learning, supervision and reflection opportunities for their staff. It might be argued that high quality care depends not only on professional knowledge but also on emotional intelligence and human connection.</w:t>
      </w:r>
    </w:p>
    <w:p w14:paraId="3E246779" w14:textId="77777777" w:rsidR="00530ED5" w:rsidRPr="00530ED5" w:rsidRDefault="00530ED5" w:rsidP="00530ED5">
      <w:pPr>
        <w:rPr>
          <w:rFonts w:ascii="Arial" w:hAnsi="Arial" w:cs="Arial"/>
          <w:sz w:val="22"/>
        </w:rPr>
      </w:pPr>
      <w:r w:rsidRPr="00530ED5">
        <w:rPr>
          <w:rFonts w:ascii="Arial" w:hAnsi="Arial" w:cs="Arial"/>
          <w:sz w:val="22"/>
        </w:rPr>
        <w:t xml:space="preserve">The development of these skills is a going process necessitating continues training and dedicated reflection time for both care workers and care facilities. It is widely acknowledged that quality care extends beyond technical knowledge or task execution, encompassing kindness and an understanding of individuals emotional states. Ultimately, enhancing proficiency in these three areas will support care worker confidence and contribute to clients living with dignity and respect. </w:t>
      </w:r>
    </w:p>
    <w:p w14:paraId="1AB8DB2A" w14:textId="77777777" w:rsidR="00530ED5" w:rsidRPr="00530ED5" w:rsidRDefault="00530ED5" w:rsidP="00530ED5"/>
    <w:p w14:paraId="6C4B494D" w14:textId="763B24A0" w:rsidR="00226D31" w:rsidRPr="002976D4" w:rsidRDefault="00AA77C8" w:rsidP="00226D31">
      <w:pPr>
        <w:pStyle w:val="Heading2"/>
        <w:rPr>
          <w:color w:val="4472C4" w:themeColor="accent1"/>
          <w:szCs w:val="24"/>
        </w:rPr>
      </w:pPr>
      <w:bookmarkStart w:id="5" w:name="_Toc212100522"/>
      <w:r w:rsidRPr="002976D4">
        <w:rPr>
          <w:color w:val="4472C4" w:themeColor="accent1"/>
          <w:szCs w:val="24"/>
        </w:rPr>
        <w:t>1</w:t>
      </w:r>
      <w:r w:rsidR="00226D31" w:rsidRPr="002976D4">
        <w:rPr>
          <w:color w:val="4472C4" w:themeColor="accent1"/>
          <w:szCs w:val="24"/>
        </w:rPr>
        <w:t>.5 Reference List</w:t>
      </w:r>
      <w:bookmarkEnd w:id="5"/>
    </w:p>
    <w:p w14:paraId="24A879CB" w14:textId="77777777" w:rsidR="00530ED5" w:rsidRPr="00530ED5" w:rsidRDefault="00530ED5" w:rsidP="00530ED5">
      <w:pPr>
        <w:rPr>
          <w:rFonts w:ascii="Arial" w:hAnsi="Arial" w:cs="Arial"/>
          <w:sz w:val="22"/>
        </w:rPr>
      </w:pPr>
      <w:r w:rsidRPr="00530ED5">
        <w:rPr>
          <w:rFonts w:ascii="Arial" w:hAnsi="Arial" w:cs="Arial"/>
          <w:sz w:val="22"/>
        </w:rPr>
        <w:t xml:space="preserve">Aydın, A. and Bingöl, G. (2019) ‘The relationship between problem-solving skills and empathy skills of operating-room nurses’, </w:t>
      </w:r>
      <w:r w:rsidRPr="00530ED5">
        <w:rPr>
          <w:rFonts w:ascii="Arial" w:hAnsi="Arial" w:cs="Arial"/>
          <w:i/>
          <w:iCs/>
          <w:sz w:val="22"/>
        </w:rPr>
        <w:t>Journal of Perioperative Practice</w:t>
      </w:r>
      <w:r w:rsidRPr="00530ED5">
        <w:rPr>
          <w:rFonts w:ascii="Arial" w:hAnsi="Arial" w:cs="Arial"/>
          <w:sz w:val="22"/>
        </w:rPr>
        <w:t xml:space="preserve">, 29(12), pp. 326–331. Available at: </w:t>
      </w:r>
      <w:hyperlink r:id="rId9" w:tgtFrame="_new" w:history="1">
        <w:r w:rsidRPr="00530ED5">
          <w:rPr>
            <w:rStyle w:val="Hyperlink"/>
            <w:rFonts w:ascii="Arial" w:hAnsi="Arial" w:cs="Arial"/>
            <w:sz w:val="22"/>
          </w:rPr>
          <w:t>https://pubmed.ncbi.nlm.nih.gov/31856024/</w:t>
        </w:r>
      </w:hyperlink>
      <w:r w:rsidRPr="00530ED5">
        <w:rPr>
          <w:rFonts w:ascii="Arial" w:hAnsi="Arial" w:cs="Arial"/>
          <w:sz w:val="22"/>
        </w:rPr>
        <w:t xml:space="preserve"> (Accessed: 3 November 2025).</w:t>
      </w:r>
    </w:p>
    <w:p w14:paraId="6E55206F" w14:textId="77777777" w:rsidR="00530ED5" w:rsidRPr="00530ED5" w:rsidRDefault="00530ED5" w:rsidP="00530ED5">
      <w:pPr>
        <w:rPr>
          <w:rFonts w:ascii="Arial" w:hAnsi="Arial" w:cs="Arial"/>
          <w:sz w:val="22"/>
        </w:rPr>
      </w:pPr>
      <w:r w:rsidRPr="00530ED5">
        <w:rPr>
          <w:rFonts w:ascii="Arial" w:hAnsi="Arial" w:cs="Arial"/>
          <w:sz w:val="22"/>
        </w:rPr>
        <w:t xml:space="preserve">Care Workers Charity (2023) </w:t>
      </w:r>
      <w:r w:rsidRPr="00530ED5">
        <w:rPr>
          <w:rFonts w:ascii="Arial" w:hAnsi="Arial" w:cs="Arial"/>
          <w:i/>
          <w:iCs/>
          <w:sz w:val="22"/>
        </w:rPr>
        <w:t>Professional development in care work</w:t>
      </w:r>
      <w:r w:rsidRPr="00530ED5">
        <w:rPr>
          <w:rFonts w:ascii="Arial" w:hAnsi="Arial" w:cs="Arial"/>
          <w:sz w:val="22"/>
        </w:rPr>
        <w:t xml:space="preserve">. Available at: </w:t>
      </w:r>
      <w:hyperlink r:id="rId10" w:tgtFrame="_new" w:history="1">
        <w:r w:rsidRPr="00530ED5">
          <w:rPr>
            <w:rStyle w:val="Hyperlink"/>
            <w:rFonts w:ascii="Arial" w:hAnsi="Arial" w:cs="Arial"/>
            <w:sz w:val="22"/>
          </w:rPr>
          <w:t>https://www.thecareworkerscharity.org.uk</w:t>
        </w:r>
      </w:hyperlink>
      <w:r w:rsidRPr="00530ED5">
        <w:rPr>
          <w:rFonts w:ascii="Arial" w:hAnsi="Arial" w:cs="Arial"/>
          <w:sz w:val="22"/>
        </w:rPr>
        <w:t xml:space="preserve"> (Accessed: 3 November 2025).</w:t>
      </w:r>
    </w:p>
    <w:p w14:paraId="52CA2B4C" w14:textId="77777777" w:rsidR="00530ED5" w:rsidRPr="00530ED5" w:rsidRDefault="00530ED5" w:rsidP="00530ED5">
      <w:pPr>
        <w:rPr>
          <w:rFonts w:ascii="Arial" w:hAnsi="Arial" w:cs="Arial"/>
          <w:sz w:val="22"/>
        </w:rPr>
      </w:pPr>
      <w:r w:rsidRPr="00530ED5">
        <w:rPr>
          <w:rFonts w:ascii="Arial" w:hAnsi="Arial" w:cs="Arial"/>
          <w:sz w:val="22"/>
        </w:rPr>
        <w:t xml:space="preserve">Healthline (2024) </w:t>
      </w:r>
      <w:r w:rsidRPr="00530ED5">
        <w:rPr>
          <w:rFonts w:ascii="Arial" w:hAnsi="Arial" w:cs="Arial"/>
          <w:i/>
          <w:iCs/>
          <w:sz w:val="22"/>
        </w:rPr>
        <w:t>The importance of empathy in care</w:t>
      </w:r>
      <w:r w:rsidRPr="00530ED5">
        <w:rPr>
          <w:rFonts w:ascii="Arial" w:hAnsi="Arial" w:cs="Arial"/>
          <w:sz w:val="22"/>
        </w:rPr>
        <w:t xml:space="preserve">. Available at: </w:t>
      </w:r>
      <w:hyperlink r:id="rId11" w:tgtFrame="_new" w:history="1">
        <w:r w:rsidRPr="00530ED5">
          <w:rPr>
            <w:rStyle w:val="Hyperlink"/>
            <w:rFonts w:ascii="Arial" w:hAnsi="Arial" w:cs="Arial"/>
            <w:sz w:val="22"/>
          </w:rPr>
          <w:t>https://www.healthline.com</w:t>
        </w:r>
      </w:hyperlink>
      <w:r w:rsidRPr="00530ED5">
        <w:rPr>
          <w:rFonts w:ascii="Arial" w:hAnsi="Arial" w:cs="Arial"/>
          <w:sz w:val="22"/>
        </w:rPr>
        <w:t xml:space="preserve"> (Accessed: 5 November 2025).</w:t>
      </w:r>
    </w:p>
    <w:p w14:paraId="30EBEEE2" w14:textId="77777777" w:rsidR="00530ED5" w:rsidRPr="00530ED5" w:rsidRDefault="00530ED5" w:rsidP="00530ED5">
      <w:pPr>
        <w:rPr>
          <w:rFonts w:ascii="Arial" w:hAnsi="Arial" w:cs="Arial"/>
          <w:sz w:val="22"/>
        </w:rPr>
      </w:pPr>
      <w:r w:rsidRPr="00530ED5">
        <w:rPr>
          <w:rFonts w:ascii="Arial" w:hAnsi="Arial" w:cs="Arial"/>
          <w:sz w:val="22"/>
        </w:rPr>
        <w:t xml:space="preserve">National Careers Service (2024) </w:t>
      </w:r>
      <w:r w:rsidRPr="00530ED5">
        <w:rPr>
          <w:rFonts w:ascii="Arial" w:hAnsi="Arial" w:cs="Arial"/>
          <w:i/>
          <w:iCs/>
          <w:sz w:val="22"/>
        </w:rPr>
        <w:t>Care Worker overview</w:t>
      </w:r>
      <w:r w:rsidRPr="00530ED5">
        <w:rPr>
          <w:rFonts w:ascii="Arial" w:hAnsi="Arial" w:cs="Arial"/>
          <w:sz w:val="22"/>
        </w:rPr>
        <w:t xml:space="preserve">. Available at: </w:t>
      </w:r>
      <w:hyperlink r:id="rId12" w:tgtFrame="_new" w:history="1">
        <w:r w:rsidRPr="00530ED5">
          <w:rPr>
            <w:rStyle w:val="Hyperlink"/>
            <w:rFonts w:ascii="Arial" w:hAnsi="Arial" w:cs="Arial"/>
            <w:sz w:val="22"/>
          </w:rPr>
          <w:t>https://nationalcareers.service.gov.uk</w:t>
        </w:r>
      </w:hyperlink>
      <w:r w:rsidRPr="00530ED5">
        <w:rPr>
          <w:rFonts w:ascii="Arial" w:hAnsi="Arial" w:cs="Arial"/>
          <w:sz w:val="22"/>
        </w:rPr>
        <w:t xml:space="preserve"> (Accessed: 3 November 2025).</w:t>
      </w:r>
    </w:p>
    <w:p w14:paraId="663819A2" w14:textId="77777777" w:rsidR="00530ED5" w:rsidRPr="00530ED5" w:rsidRDefault="00530ED5" w:rsidP="00530ED5">
      <w:pPr>
        <w:rPr>
          <w:rFonts w:ascii="Arial" w:hAnsi="Arial" w:cs="Arial"/>
          <w:sz w:val="22"/>
        </w:rPr>
      </w:pPr>
      <w:r w:rsidRPr="00530ED5">
        <w:rPr>
          <w:rFonts w:ascii="Arial" w:hAnsi="Arial" w:cs="Arial"/>
          <w:sz w:val="22"/>
        </w:rPr>
        <w:t xml:space="preserve">NHS Careers (2024) </w:t>
      </w:r>
      <w:r w:rsidRPr="00530ED5">
        <w:rPr>
          <w:rFonts w:ascii="Arial" w:hAnsi="Arial" w:cs="Arial"/>
          <w:i/>
          <w:iCs/>
          <w:sz w:val="22"/>
        </w:rPr>
        <w:t>Care Worker job profile</w:t>
      </w:r>
      <w:r w:rsidRPr="00530ED5">
        <w:rPr>
          <w:rFonts w:ascii="Arial" w:hAnsi="Arial" w:cs="Arial"/>
          <w:sz w:val="22"/>
        </w:rPr>
        <w:t xml:space="preserve">. Available at: </w:t>
      </w:r>
      <w:hyperlink r:id="rId13" w:tgtFrame="_new" w:history="1">
        <w:r w:rsidRPr="00530ED5">
          <w:rPr>
            <w:rStyle w:val="Hyperlink"/>
            <w:rFonts w:ascii="Arial" w:hAnsi="Arial" w:cs="Arial"/>
            <w:sz w:val="22"/>
          </w:rPr>
          <w:t>https://www.healthcareers.nhs.uk</w:t>
        </w:r>
      </w:hyperlink>
      <w:r w:rsidRPr="00530ED5">
        <w:rPr>
          <w:rFonts w:ascii="Arial" w:hAnsi="Arial" w:cs="Arial"/>
          <w:sz w:val="22"/>
        </w:rPr>
        <w:t xml:space="preserve"> (Accessed: 5 November 2025).</w:t>
      </w:r>
    </w:p>
    <w:p w14:paraId="113C4B46" w14:textId="77777777" w:rsidR="00530ED5" w:rsidRPr="00530ED5" w:rsidRDefault="00530ED5" w:rsidP="00530ED5">
      <w:pPr>
        <w:rPr>
          <w:rFonts w:ascii="Arial" w:hAnsi="Arial" w:cs="Arial"/>
          <w:sz w:val="22"/>
        </w:rPr>
      </w:pPr>
      <w:r w:rsidRPr="00530ED5">
        <w:rPr>
          <w:rFonts w:ascii="Arial" w:hAnsi="Arial" w:cs="Arial"/>
          <w:sz w:val="22"/>
        </w:rPr>
        <w:t xml:space="preserve">NHS Learning Hub (2024) </w:t>
      </w:r>
      <w:r w:rsidRPr="00530ED5">
        <w:rPr>
          <w:rFonts w:ascii="Arial" w:hAnsi="Arial" w:cs="Arial"/>
          <w:i/>
          <w:iCs/>
          <w:sz w:val="22"/>
        </w:rPr>
        <w:t>Problem-solving in care settings</w:t>
      </w:r>
      <w:r w:rsidRPr="00530ED5">
        <w:rPr>
          <w:rFonts w:ascii="Arial" w:hAnsi="Arial" w:cs="Arial"/>
          <w:sz w:val="22"/>
        </w:rPr>
        <w:t xml:space="preserve">. Available at: </w:t>
      </w:r>
      <w:hyperlink r:id="rId14" w:tgtFrame="_new" w:history="1">
        <w:r w:rsidRPr="00530ED5">
          <w:rPr>
            <w:rStyle w:val="Hyperlink"/>
            <w:rFonts w:ascii="Arial" w:hAnsi="Arial" w:cs="Arial"/>
            <w:sz w:val="22"/>
          </w:rPr>
          <w:t>https://learninghub.nhs.uk</w:t>
        </w:r>
      </w:hyperlink>
      <w:r w:rsidRPr="00530ED5">
        <w:rPr>
          <w:rFonts w:ascii="Arial" w:hAnsi="Arial" w:cs="Arial"/>
          <w:sz w:val="22"/>
        </w:rPr>
        <w:t xml:space="preserve"> (Accessed: 3 November 2025).</w:t>
      </w:r>
    </w:p>
    <w:p w14:paraId="512073BA" w14:textId="77777777" w:rsidR="00530ED5" w:rsidRPr="00530ED5" w:rsidRDefault="00530ED5" w:rsidP="00530ED5">
      <w:pPr>
        <w:rPr>
          <w:rFonts w:ascii="Arial" w:hAnsi="Arial" w:cs="Arial"/>
          <w:sz w:val="22"/>
        </w:rPr>
      </w:pPr>
      <w:r w:rsidRPr="00530ED5">
        <w:rPr>
          <w:rFonts w:ascii="Arial" w:hAnsi="Arial" w:cs="Arial"/>
          <w:sz w:val="22"/>
        </w:rPr>
        <w:t xml:space="preserve">PubMed (2020) </w:t>
      </w:r>
      <w:r w:rsidRPr="00530ED5">
        <w:rPr>
          <w:rFonts w:ascii="Arial" w:hAnsi="Arial" w:cs="Arial"/>
          <w:i/>
          <w:iCs/>
          <w:sz w:val="22"/>
        </w:rPr>
        <w:t>The role of empathy in health and social care professionals</w:t>
      </w:r>
      <w:r w:rsidRPr="00530ED5">
        <w:rPr>
          <w:rFonts w:ascii="Arial" w:hAnsi="Arial" w:cs="Arial"/>
          <w:sz w:val="22"/>
        </w:rPr>
        <w:t xml:space="preserve">. Available at: </w:t>
      </w:r>
      <w:hyperlink r:id="rId15" w:tgtFrame="_new" w:history="1">
        <w:r w:rsidRPr="00530ED5">
          <w:rPr>
            <w:rStyle w:val="Hyperlink"/>
            <w:rFonts w:ascii="Arial" w:hAnsi="Arial" w:cs="Arial"/>
            <w:sz w:val="22"/>
          </w:rPr>
          <w:t>https://pubmed.ncbi.nlm.nih.gov/32019104/</w:t>
        </w:r>
      </w:hyperlink>
      <w:r w:rsidRPr="00530ED5">
        <w:rPr>
          <w:rFonts w:ascii="Arial" w:hAnsi="Arial" w:cs="Arial"/>
          <w:sz w:val="22"/>
        </w:rPr>
        <w:t xml:space="preserve"> (Accessed: 3 November 2025).</w:t>
      </w:r>
    </w:p>
    <w:p w14:paraId="6504825B" w14:textId="77777777" w:rsidR="00530ED5" w:rsidRPr="00530ED5" w:rsidRDefault="00530ED5" w:rsidP="00530ED5">
      <w:pPr>
        <w:rPr>
          <w:rFonts w:ascii="Arial" w:hAnsi="Arial" w:cs="Arial"/>
          <w:sz w:val="22"/>
        </w:rPr>
      </w:pPr>
      <w:r w:rsidRPr="00530ED5">
        <w:rPr>
          <w:rFonts w:ascii="Arial" w:hAnsi="Arial" w:cs="Arial"/>
          <w:sz w:val="22"/>
        </w:rPr>
        <w:t xml:space="preserve">Skills for Care (2024) </w:t>
      </w:r>
      <w:r w:rsidRPr="00530ED5">
        <w:rPr>
          <w:rFonts w:ascii="Arial" w:hAnsi="Arial" w:cs="Arial"/>
          <w:i/>
          <w:iCs/>
          <w:sz w:val="22"/>
        </w:rPr>
        <w:t>Core skills and values in social care</w:t>
      </w:r>
      <w:r w:rsidRPr="00530ED5">
        <w:rPr>
          <w:rFonts w:ascii="Arial" w:hAnsi="Arial" w:cs="Arial"/>
          <w:sz w:val="22"/>
        </w:rPr>
        <w:t xml:space="preserve">. Available at: </w:t>
      </w:r>
      <w:hyperlink r:id="rId16" w:tgtFrame="_new" w:history="1">
        <w:r w:rsidRPr="00530ED5">
          <w:rPr>
            <w:rStyle w:val="Hyperlink"/>
            <w:rFonts w:ascii="Arial" w:hAnsi="Arial" w:cs="Arial"/>
            <w:sz w:val="22"/>
          </w:rPr>
          <w:t>https://www.skillsforcare.org.uk</w:t>
        </w:r>
      </w:hyperlink>
      <w:r w:rsidRPr="00530ED5">
        <w:rPr>
          <w:rFonts w:ascii="Arial" w:hAnsi="Arial" w:cs="Arial"/>
          <w:sz w:val="22"/>
        </w:rPr>
        <w:t xml:space="preserve"> (Accessed: 7 November 2025).</w:t>
      </w:r>
    </w:p>
    <w:p w14:paraId="7909CA73" w14:textId="77777777" w:rsidR="00530ED5" w:rsidRPr="00530ED5" w:rsidRDefault="00530ED5" w:rsidP="00530ED5">
      <w:pPr>
        <w:rPr>
          <w:rFonts w:ascii="Arial" w:hAnsi="Arial" w:cs="Arial"/>
          <w:sz w:val="22"/>
        </w:rPr>
      </w:pPr>
      <w:r w:rsidRPr="00530ED5">
        <w:rPr>
          <w:rFonts w:ascii="Arial" w:hAnsi="Arial" w:cs="Arial"/>
          <w:sz w:val="22"/>
        </w:rPr>
        <w:t xml:space="preserve">Systematic Reviews Journal (2022) </w:t>
      </w:r>
      <w:r w:rsidRPr="00530ED5">
        <w:rPr>
          <w:rFonts w:ascii="Arial" w:hAnsi="Arial" w:cs="Arial"/>
          <w:i/>
          <w:iCs/>
          <w:sz w:val="22"/>
        </w:rPr>
        <w:t>The teaching and learning of communication skills for social work students: a realist synthesis protocol</w:t>
      </w:r>
      <w:r w:rsidRPr="00530ED5">
        <w:rPr>
          <w:rFonts w:ascii="Arial" w:hAnsi="Arial" w:cs="Arial"/>
          <w:sz w:val="22"/>
        </w:rPr>
        <w:t xml:space="preserve">. Available at: </w:t>
      </w:r>
      <w:hyperlink r:id="rId17" w:tgtFrame="_new" w:history="1">
        <w:r w:rsidRPr="00530ED5">
          <w:rPr>
            <w:rStyle w:val="Hyperlink"/>
            <w:rFonts w:ascii="Arial" w:hAnsi="Arial" w:cs="Arial"/>
            <w:sz w:val="22"/>
          </w:rPr>
          <w:t>https://systematicreviewsjournal.biomedcentral.com</w:t>
        </w:r>
      </w:hyperlink>
      <w:r w:rsidRPr="00530ED5">
        <w:rPr>
          <w:rFonts w:ascii="Arial" w:hAnsi="Arial" w:cs="Arial"/>
          <w:sz w:val="22"/>
        </w:rPr>
        <w:t xml:space="preserve"> (Accessed: 3 November 2025).</w:t>
      </w:r>
    </w:p>
    <w:p w14:paraId="07A8A57A" w14:textId="77777777" w:rsidR="00530ED5" w:rsidRPr="00530ED5" w:rsidRDefault="00530ED5" w:rsidP="00530ED5">
      <w:pPr>
        <w:rPr>
          <w:rFonts w:ascii="Arial" w:hAnsi="Arial" w:cs="Arial"/>
          <w:sz w:val="22"/>
        </w:rPr>
      </w:pPr>
      <w:r w:rsidRPr="00530ED5">
        <w:rPr>
          <w:rFonts w:ascii="Arial" w:hAnsi="Arial" w:cs="Arial"/>
          <w:sz w:val="22"/>
        </w:rPr>
        <w:t xml:space="preserve">PubMed (2020) </w:t>
      </w:r>
      <w:r w:rsidRPr="00530ED5">
        <w:rPr>
          <w:rFonts w:ascii="Arial" w:hAnsi="Arial" w:cs="Arial"/>
          <w:i/>
          <w:iCs/>
          <w:sz w:val="22"/>
        </w:rPr>
        <w:t>The role of empathy in health and social care professionals</w:t>
      </w:r>
      <w:r w:rsidRPr="00530ED5">
        <w:rPr>
          <w:rFonts w:ascii="Arial" w:hAnsi="Arial" w:cs="Arial"/>
          <w:sz w:val="22"/>
        </w:rPr>
        <w:t xml:space="preserve">. Available at: </w:t>
      </w:r>
      <w:hyperlink r:id="rId18" w:tgtFrame="_new" w:history="1">
        <w:r w:rsidRPr="00530ED5">
          <w:rPr>
            <w:rStyle w:val="Hyperlink"/>
            <w:rFonts w:ascii="Arial" w:hAnsi="Arial" w:cs="Arial"/>
            <w:sz w:val="22"/>
          </w:rPr>
          <w:t>https://pubmed.ncbi.nlm.nih.gov/32019104/</w:t>
        </w:r>
      </w:hyperlink>
      <w:r w:rsidRPr="00530ED5">
        <w:rPr>
          <w:rFonts w:ascii="Arial" w:hAnsi="Arial" w:cs="Arial"/>
          <w:sz w:val="22"/>
        </w:rPr>
        <w:t xml:space="preserve"> (Accessed: 3 November 2025).</w:t>
      </w:r>
    </w:p>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541F74" w14:textId="77777777" w:rsidR="000701C8" w:rsidRDefault="000701C8" w:rsidP="003C7C97">
      <w:pPr>
        <w:spacing w:after="0" w:line="240" w:lineRule="auto"/>
      </w:pPr>
      <w:r>
        <w:separator/>
      </w:r>
    </w:p>
  </w:endnote>
  <w:endnote w:type="continuationSeparator" w:id="0">
    <w:p w14:paraId="2DCE2125" w14:textId="77777777" w:rsidR="000701C8" w:rsidRDefault="000701C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28ACA1" w14:textId="77777777" w:rsidR="000701C8" w:rsidRDefault="000701C8" w:rsidP="003C7C97">
      <w:pPr>
        <w:spacing w:after="0" w:line="240" w:lineRule="auto"/>
      </w:pPr>
      <w:r>
        <w:separator/>
      </w:r>
    </w:p>
  </w:footnote>
  <w:footnote w:type="continuationSeparator" w:id="0">
    <w:p w14:paraId="66C9DFA9" w14:textId="77777777" w:rsidR="000701C8" w:rsidRDefault="000701C8"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1C8"/>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6779B"/>
    <w:rsid w:val="00396F60"/>
    <w:rsid w:val="003A51D6"/>
    <w:rsid w:val="003B125E"/>
    <w:rsid w:val="003B2A5E"/>
    <w:rsid w:val="003C7C97"/>
    <w:rsid w:val="00406B8D"/>
    <w:rsid w:val="00410068"/>
    <w:rsid w:val="0041618E"/>
    <w:rsid w:val="0042295C"/>
    <w:rsid w:val="00426EEC"/>
    <w:rsid w:val="004466C3"/>
    <w:rsid w:val="004552CE"/>
    <w:rsid w:val="00481FF7"/>
    <w:rsid w:val="004E2ABD"/>
    <w:rsid w:val="00500295"/>
    <w:rsid w:val="00501AAF"/>
    <w:rsid w:val="00527AFA"/>
    <w:rsid w:val="00530ED5"/>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0F3A"/>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520F8"/>
    <w:rsid w:val="00855F34"/>
    <w:rsid w:val="008826B6"/>
    <w:rsid w:val="008B0B22"/>
    <w:rsid w:val="008C58B0"/>
    <w:rsid w:val="008C591B"/>
    <w:rsid w:val="008C6182"/>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DD0BDD"/>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althcareers.nhs.uk" TargetMode="External"/><Relationship Id="rId18" Type="http://schemas.openxmlformats.org/officeDocument/2006/relationships/hyperlink" Target="https://pubmed.ncbi.nlm.nih.gov/32019104/?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ationalcareers.service.gov.uk" TargetMode="External"/><Relationship Id="rId17" Type="http://schemas.openxmlformats.org/officeDocument/2006/relationships/hyperlink" Target="https://systematicreviewsjournal.biomedcentral.com" TargetMode="External"/><Relationship Id="rId2" Type="http://schemas.openxmlformats.org/officeDocument/2006/relationships/numbering" Target="numbering.xml"/><Relationship Id="rId16" Type="http://schemas.openxmlformats.org/officeDocument/2006/relationships/hyperlink" Target="https://www.skillsforcare.org.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line.com" TargetMode="External"/><Relationship Id="rId5" Type="http://schemas.openxmlformats.org/officeDocument/2006/relationships/webSettings" Target="webSettings.xml"/><Relationship Id="rId15" Type="http://schemas.openxmlformats.org/officeDocument/2006/relationships/hyperlink" Target="https://pubmed.ncbi.nlm.nih.gov/32019104/?utm_source=chatgpt.com" TargetMode="External"/><Relationship Id="rId10" Type="http://schemas.openxmlformats.org/officeDocument/2006/relationships/hyperlink" Target="https://www.thecareworkerscharity.org.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pubmed.ncbi.nlm.nih.gov/31856024/?utm_source=chatgpt.com" TargetMode="External"/><Relationship Id="rId14" Type="http://schemas.openxmlformats.org/officeDocument/2006/relationships/hyperlink" Target="https://learninghub.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1737</Words>
  <Characters>9904</Characters>
  <Application>Microsoft Office Word</Application>
  <DocSecurity>0</DocSecurity>
  <Lines>82</Lines>
  <Paragraphs>23</Paragraphs>
  <ScaleCrop>false</ScaleCrop>
  <Company>University of Wales Trinity Saint David</Company>
  <LinksUpToDate>false</LinksUpToDate>
  <CharactersWithSpaces>11618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Gabija Kalvelyte (2505144)</cp:lastModifiedBy>
  <cp:revision>138</cp:revision>
  <dcterms:created xsi:type="dcterms:W3CDTF">2025-06-26T13:37:00Z</dcterms:created>
  <dcterms:modified xsi:type="dcterms:W3CDTF">2025-11-11T21:28:00Z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