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D0A72" w14:textId="35BAEA33" w:rsidR="009D6579" w:rsidRDefault="00373EF0" w:rsidP="00373EF0">
      <w:pPr>
        <w:jc w:val="center"/>
        <w:rPr>
          <w:sz w:val="44"/>
          <w:szCs w:val="44"/>
          <w:u w:val="single"/>
        </w:rPr>
      </w:pPr>
      <w:r w:rsidRPr="00373EF0">
        <w:rPr>
          <w:sz w:val="44"/>
          <w:szCs w:val="44"/>
          <w:u w:val="single"/>
        </w:rPr>
        <w:t xml:space="preserve">Reflective </w:t>
      </w:r>
      <w:r w:rsidR="007C68AC">
        <w:rPr>
          <w:sz w:val="44"/>
          <w:szCs w:val="44"/>
          <w:u w:val="single"/>
        </w:rPr>
        <w:t>J</w:t>
      </w:r>
      <w:r w:rsidRPr="00373EF0">
        <w:rPr>
          <w:sz w:val="44"/>
          <w:szCs w:val="44"/>
          <w:u w:val="single"/>
        </w:rPr>
        <w:t>ournal Project.</w:t>
      </w:r>
    </w:p>
    <w:p w14:paraId="685D6C67" w14:textId="77777777" w:rsidR="00373EF0" w:rsidRDefault="00373EF0" w:rsidP="00373EF0">
      <w:pPr>
        <w:jc w:val="center"/>
        <w:rPr>
          <w:sz w:val="44"/>
          <w:szCs w:val="44"/>
          <w:u w:val="single"/>
        </w:rPr>
      </w:pPr>
    </w:p>
    <w:p w14:paraId="2A7ECAA5" w14:textId="647D5FBB" w:rsidR="00373EF0" w:rsidRPr="00685948" w:rsidRDefault="00373EF0" w:rsidP="00685948">
      <w:pPr>
        <w:pStyle w:val="NoSpacing"/>
        <w:jc w:val="right"/>
        <w:rPr>
          <w:sz w:val="16"/>
          <w:szCs w:val="16"/>
        </w:rPr>
      </w:pPr>
      <w:r w:rsidRPr="00685948">
        <w:rPr>
          <w:sz w:val="16"/>
          <w:szCs w:val="16"/>
        </w:rPr>
        <w:t>Darren Tierney</w:t>
      </w:r>
    </w:p>
    <w:p w14:paraId="63B834AF" w14:textId="402457BA" w:rsidR="00373EF0" w:rsidRPr="00685948" w:rsidRDefault="00373EF0" w:rsidP="00685948">
      <w:pPr>
        <w:pStyle w:val="NoSpacing"/>
        <w:jc w:val="right"/>
        <w:rPr>
          <w:sz w:val="16"/>
          <w:szCs w:val="16"/>
        </w:rPr>
      </w:pPr>
      <w:r w:rsidRPr="00685948">
        <w:rPr>
          <w:sz w:val="16"/>
          <w:szCs w:val="16"/>
        </w:rPr>
        <w:t>Level 6</w:t>
      </w:r>
    </w:p>
    <w:p w14:paraId="1EFB87FD" w14:textId="166B65A4" w:rsidR="00373EF0" w:rsidRPr="00685948" w:rsidRDefault="00373EF0" w:rsidP="00685948">
      <w:pPr>
        <w:pStyle w:val="NoSpacing"/>
        <w:jc w:val="right"/>
        <w:rPr>
          <w:sz w:val="16"/>
          <w:szCs w:val="16"/>
        </w:rPr>
      </w:pPr>
      <w:r w:rsidRPr="00685948">
        <w:rPr>
          <w:sz w:val="16"/>
          <w:szCs w:val="16"/>
        </w:rPr>
        <w:t>22/10/23</w:t>
      </w:r>
    </w:p>
    <w:p w14:paraId="422BDE8C" w14:textId="2583B228" w:rsidR="00373EF0" w:rsidRPr="00685948" w:rsidRDefault="00373EF0" w:rsidP="00373EF0">
      <w:pPr>
        <w:rPr>
          <w:u w:val="single"/>
        </w:rPr>
      </w:pPr>
      <w:r w:rsidRPr="00685948">
        <w:rPr>
          <w:u w:val="single"/>
        </w:rPr>
        <w:t>25</w:t>
      </w:r>
      <w:r w:rsidRPr="00685948">
        <w:rPr>
          <w:u w:val="single"/>
          <w:vertAlign w:val="superscript"/>
        </w:rPr>
        <w:t>th</w:t>
      </w:r>
      <w:r w:rsidRPr="00685948">
        <w:rPr>
          <w:u w:val="single"/>
        </w:rPr>
        <w:t xml:space="preserve"> October 2023.</w:t>
      </w:r>
    </w:p>
    <w:p w14:paraId="2C1AF823" w14:textId="175659EC" w:rsidR="00FF5FE9" w:rsidRDefault="00FF5FE9" w:rsidP="00373EF0">
      <w:r>
        <w:t xml:space="preserve">This session was an introduction to the course, we discussed reflective journal in detail here, it was noted that we should be keeping a </w:t>
      </w:r>
      <w:r w:rsidR="00885A11">
        <w:t>tab</w:t>
      </w:r>
      <w:r>
        <w:t xml:space="preserve"> on the </w:t>
      </w:r>
      <w:r w:rsidR="00885A11">
        <w:t>day-to-day</w:t>
      </w:r>
      <w:r>
        <w:t xml:space="preserve"> events to use in a finished essay that will go towards the </w:t>
      </w:r>
      <w:r w:rsidR="00726403">
        <w:t>module’s</w:t>
      </w:r>
      <w:r>
        <w:t xml:space="preserve"> portfolio.</w:t>
      </w:r>
    </w:p>
    <w:p w14:paraId="1D4EC1AC" w14:textId="4BFAF34C" w:rsidR="00AA10B3" w:rsidRPr="00685948" w:rsidRDefault="00AA10B3" w:rsidP="00373EF0">
      <w:pPr>
        <w:rPr>
          <w:u w:val="single"/>
        </w:rPr>
      </w:pPr>
      <w:r w:rsidRPr="00685948">
        <w:rPr>
          <w:u w:val="single"/>
        </w:rPr>
        <w:t>26</w:t>
      </w:r>
      <w:r w:rsidRPr="00685948">
        <w:rPr>
          <w:u w:val="single"/>
          <w:vertAlign w:val="superscript"/>
        </w:rPr>
        <w:t>th</w:t>
      </w:r>
      <w:r w:rsidRPr="00685948">
        <w:rPr>
          <w:u w:val="single"/>
        </w:rPr>
        <w:t xml:space="preserve"> October 2023.</w:t>
      </w:r>
    </w:p>
    <w:p w14:paraId="09CB013B" w14:textId="3AABE7C3" w:rsidR="00AA10B3" w:rsidRDefault="00AA10B3" w:rsidP="00373EF0">
      <w:r>
        <w:t xml:space="preserve">We went over the archive project and what it would entail. It seems that we are to be given a date to write a </w:t>
      </w:r>
      <w:r w:rsidR="00885A11">
        <w:t>principal’s</w:t>
      </w:r>
      <w:r>
        <w:t xml:space="preserve"> report on, the years in selection range from the 19</w:t>
      </w:r>
      <w:r w:rsidRPr="00AA10B3">
        <w:rPr>
          <w:vertAlign w:val="superscript"/>
        </w:rPr>
        <w:t>th</w:t>
      </w:r>
      <w:r>
        <w:t xml:space="preserve"> century to 1939. I was given the latest date of 1939, this date coincides with the start of WWII, and during this lecture in my own research I found a slew of interesting information that regarded to the relationship between parties such as Wycliffe College and the Lampeter Campus. The personal notes of the </w:t>
      </w:r>
      <w:r w:rsidR="00885A11">
        <w:t>principal</w:t>
      </w:r>
      <w:r w:rsidR="00E333E0">
        <w:t xml:space="preserve"> Henry Kingsley Archdall are written in a very difficult to understand cursive handwriting, and this was </w:t>
      </w:r>
      <w:r w:rsidR="00726403">
        <w:t>beyond me</w:t>
      </w:r>
      <w:r w:rsidR="00E333E0">
        <w:t>, I decided to not include a massive reference to this</w:t>
      </w:r>
      <w:r w:rsidR="00726403">
        <w:t xml:space="preserve"> book</w:t>
      </w:r>
      <w:r w:rsidR="00E333E0">
        <w:t>.</w:t>
      </w:r>
      <w:r w:rsidR="008E5F99">
        <w:t xml:space="preserve"> I would have to note though that some of it is understandable, but only understanding a half of every sentence is frustrating and not allowing me to reference without worry of mistakes.</w:t>
      </w:r>
      <w:r w:rsidR="00726403">
        <w:rPr>
          <w:rStyle w:val="FootnoteReference"/>
        </w:rPr>
        <w:footnoteReference w:id="1"/>
      </w:r>
      <w:r w:rsidR="00E333E0">
        <w:t xml:space="preserve"> But today I started my project in the hope of being able to cover some ground early.</w:t>
      </w:r>
    </w:p>
    <w:p w14:paraId="56A3740B" w14:textId="1461CD86" w:rsidR="00E333E0" w:rsidRPr="00685948" w:rsidRDefault="00E333E0" w:rsidP="00373EF0">
      <w:pPr>
        <w:rPr>
          <w:u w:val="single"/>
        </w:rPr>
      </w:pPr>
      <w:r w:rsidRPr="00685948">
        <w:rPr>
          <w:u w:val="single"/>
        </w:rPr>
        <w:t>28</w:t>
      </w:r>
      <w:r w:rsidRPr="00685948">
        <w:rPr>
          <w:u w:val="single"/>
          <w:vertAlign w:val="superscript"/>
        </w:rPr>
        <w:t>th</w:t>
      </w:r>
      <w:r w:rsidRPr="00685948">
        <w:rPr>
          <w:u w:val="single"/>
        </w:rPr>
        <w:t xml:space="preserve"> October 2023.</w:t>
      </w:r>
    </w:p>
    <w:p w14:paraId="5E4023B7" w14:textId="63DED097" w:rsidR="00E333E0" w:rsidRDefault="00E333E0" w:rsidP="00E333E0">
      <w:r>
        <w:t>Today was a background on Medieval Illuminated manuscripts</w:t>
      </w:r>
      <w:r w:rsidR="00FF5FE9">
        <w:t>,</w:t>
      </w:r>
      <w:r>
        <w:t xml:space="preserve"> as we went into the Roderick Bowen building, we were greeted by a mass of old manuscripts. This set the precedent for the content of the day, as it was mostly an introduction it seemed to be looking at some of Lampeter’s most special content of the collections. This included the French Latin bible commonly known as the ‘Lampeter Bible’, and the ‘Monks Blood Manuscript’, there was a variety of different books, such as books of hours which were in an excellent </w:t>
      </w:r>
      <w:r w:rsidR="00885A11">
        <w:t>quality and</w:t>
      </w:r>
      <w:r>
        <w:t xml:space="preserve"> deemed priceless artifacts. The collections were mostly donated by a ‘Thomas Phillips’ which due to his involvement with the exploitation of the Atlantic slave trade has given him a controversial nature although he was the biggest donator of books for the Lampeter University by a large margin. </w:t>
      </w:r>
      <w:r w:rsidR="003F154C">
        <w:t>All</w:t>
      </w:r>
      <w:r>
        <w:t xml:space="preserve"> these books </w:t>
      </w:r>
      <w:r w:rsidR="00885A11">
        <w:t>tell</w:t>
      </w:r>
      <w:r>
        <w:t xml:space="preserve"> </w:t>
      </w:r>
      <w:r w:rsidR="00885A11">
        <w:t>a</w:t>
      </w:r>
      <w:r>
        <w:t xml:space="preserve"> unique tale in desire to collect and hoard information for the use of students of theology, in the early days of the </w:t>
      </w:r>
      <w:r w:rsidR="00356ED5">
        <w:t>university’s</w:t>
      </w:r>
      <w:r>
        <w:t xml:space="preserve"> life.</w:t>
      </w:r>
      <w:r w:rsidR="008E5F99">
        <w:rPr>
          <w:rStyle w:val="FootnoteReference"/>
        </w:rPr>
        <w:footnoteReference w:id="2"/>
      </w:r>
    </w:p>
    <w:p w14:paraId="2C761010" w14:textId="77777777" w:rsidR="00FF5FE9" w:rsidRPr="00685948" w:rsidRDefault="00FF5FE9" w:rsidP="00E333E0">
      <w:pPr>
        <w:rPr>
          <w:u w:val="single"/>
        </w:rPr>
      </w:pPr>
      <w:r w:rsidRPr="00685948">
        <w:rPr>
          <w:u w:val="single"/>
        </w:rPr>
        <w:t>29</w:t>
      </w:r>
      <w:r w:rsidRPr="00685948">
        <w:rPr>
          <w:u w:val="single"/>
          <w:vertAlign w:val="superscript"/>
        </w:rPr>
        <w:t>th</w:t>
      </w:r>
      <w:r w:rsidRPr="00685948">
        <w:rPr>
          <w:u w:val="single"/>
        </w:rPr>
        <w:t xml:space="preserve"> October 2023.</w:t>
      </w:r>
    </w:p>
    <w:p w14:paraId="6C7B3208" w14:textId="227AF0C5" w:rsidR="00FF5FE9" w:rsidRDefault="00FF5FE9" w:rsidP="00E333E0">
      <w:r>
        <w:t xml:space="preserve">Today we were introduced to the history of printing and namely its development throughout history, starting from early block wooden printing in places in the Orientals such as ancient China, and how the Gutenberg press was </w:t>
      </w:r>
      <w:r w:rsidR="00885A11">
        <w:t>the</w:t>
      </w:r>
      <w:r>
        <w:t xml:space="preserve"> invention of </w:t>
      </w:r>
      <w:r w:rsidR="00885A11">
        <w:t>a more efficient p</w:t>
      </w:r>
      <w:r>
        <w:t xml:space="preserve">rinting specifically in Europe. Although this is usually coined as the worldwide invention of printing, while it is specifically the invention of movable type printing, a process where the letters are individually forged then pressed into a soft substrate such as silver sand and then molten lead poured into in to make the relevant printing </w:t>
      </w:r>
      <w:r>
        <w:lastRenderedPageBreak/>
        <w:t xml:space="preserve">block. This process sped up the efficiency massively which </w:t>
      </w:r>
      <w:r w:rsidR="00885A11">
        <w:t>led</w:t>
      </w:r>
      <w:r>
        <w:t xml:space="preserve"> to the printing revolution and to a degree kicked off the renaissance</w:t>
      </w:r>
      <w:r w:rsidR="00885A11">
        <w:t>. We also talked about the Book biography project.</w:t>
      </w:r>
    </w:p>
    <w:p w14:paraId="3C748F73" w14:textId="40C087EC" w:rsidR="00885A11" w:rsidRPr="00685948" w:rsidRDefault="00885A11" w:rsidP="00E333E0">
      <w:pPr>
        <w:rPr>
          <w:u w:val="single"/>
        </w:rPr>
      </w:pPr>
      <w:r w:rsidRPr="00685948">
        <w:rPr>
          <w:u w:val="single"/>
        </w:rPr>
        <w:t>2</w:t>
      </w:r>
      <w:r w:rsidRPr="00685948">
        <w:rPr>
          <w:u w:val="single"/>
          <w:vertAlign w:val="superscript"/>
        </w:rPr>
        <w:t>nd</w:t>
      </w:r>
      <w:r w:rsidRPr="00685948">
        <w:rPr>
          <w:u w:val="single"/>
        </w:rPr>
        <w:t xml:space="preserve"> November 2023.</w:t>
      </w:r>
    </w:p>
    <w:p w14:paraId="5760D62D" w14:textId="3E94FC6A" w:rsidR="00885A11" w:rsidRDefault="00885A11" w:rsidP="00E333E0">
      <w:r>
        <w:t>Today we went through the process of bibliographical description, this subsection of study is specifically about the history of the book itself, and it is not concerned with its subject, the process is a meticulous one and up until recently did not include ownership provenance and merely focused on the printer, the binder and the mediums used, be they parchment or other.</w:t>
      </w:r>
      <w:r w:rsidR="00726403">
        <w:t xml:space="preserve"> In this lecture I was able to choose my book, it is a 16</w:t>
      </w:r>
      <w:r w:rsidR="00726403" w:rsidRPr="00726403">
        <w:rPr>
          <w:vertAlign w:val="superscript"/>
        </w:rPr>
        <w:t>th</w:t>
      </w:r>
      <w:r w:rsidR="00726403">
        <w:t xml:space="preserve"> century printed book. And is a </w:t>
      </w:r>
      <w:r w:rsidR="00F84BEF">
        <w:t>commentary</w:t>
      </w:r>
      <w:r w:rsidR="00726403">
        <w:t xml:space="preserve"> on religious text by Matthia Illirica, titled ‘Clavis Scriptvrae S.’.</w:t>
      </w:r>
      <w:r w:rsidR="00726403">
        <w:rPr>
          <w:rStyle w:val="FootnoteReference"/>
        </w:rPr>
        <w:footnoteReference w:id="3"/>
      </w:r>
      <w:r w:rsidR="00726403">
        <w:t xml:space="preserve"> </w:t>
      </w:r>
    </w:p>
    <w:p w14:paraId="683620A2" w14:textId="26AF00C2" w:rsidR="00885A11" w:rsidRPr="00685948" w:rsidRDefault="00885A11" w:rsidP="00E333E0">
      <w:pPr>
        <w:rPr>
          <w:u w:val="single"/>
        </w:rPr>
      </w:pPr>
      <w:r w:rsidRPr="00685948">
        <w:rPr>
          <w:u w:val="single"/>
        </w:rPr>
        <w:t>3</w:t>
      </w:r>
      <w:r w:rsidRPr="00685948">
        <w:rPr>
          <w:u w:val="single"/>
          <w:vertAlign w:val="superscript"/>
        </w:rPr>
        <w:t>rd</w:t>
      </w:r>
      <w:r w:rsidRPr="00685948">
        <w:rPr>
          <w:u w:val="single"/>
        </w:rPr>
        <w:t xml:space="preserve"> November 2023.</w:t>
      </w:r>
    </w:p>
    <w:p w14:paraId="444436CA" w14:textId="3097B4E7" w:rsidR="00885A11" w:rsidRDefault="00885A11" w:rsidP="00E333E0">
      <w:r>
        <w:t>Today we looked at book binding, and how the books sold are usually a loose group of writings until the buyer gets them bound by a binder in a style that usually fits the theme of their library, sometimes you get ‘Industry Bound’ volumes that are done at the time of manufacture, but these are rare compared to the many stylistic choices that customers can attain with a hint of personal taste.</w:t>
      </w:r>
      <w:r w:rsidR="00F84BEF">
        <w:rPr>
          <w:rStyle w:val="FootnoteReference"/>
        </w:rPr>
        <w:footnoteReference w:id="4"/>
      </w:r>
      <w:r w:rsidR="00685948">
        <w:t xml:space="preserve"> This step of personalisation is fascinating to me.</w:t>
      </w:r>
    </w:p>
    <w:p w14:paraId="5BB64C43" w14:textId="48C78523" w:rsidR="00885A11" w:rsidRPr="00685948" w:rsidRDefault="00885A11" w:rsidP="00E333E0">
      <w:pPr>
        <w:rPr>
          <w:u w:val="single"/>
        </w:rPr>
      </w:pPr>
      <w:r w:rsidRPr="00685948">
        <w:rPr>
          <w:u w:val="single"/>
        </w:rPr>
        <w:t>5</w:t>
      </w:r>
      <w:r w:rsidRPr="00685948">
        <w:rPr>
          <w:u w:val="single"/>
          <w:vertAlign w:val="superscript"/>
        </w:rPr>
        <w:t>th</w:t>
      </w:r>
      <w:r w:rsidRPr="00685948">
        <w:rPr>
          <w:u w:val="single"/>
        </w:rPr>
        <w:t xml:space="preserve"> November 2023.</w:t>
      </w:r>
    </w:p>
    <w:p w14:paraId="7F8E8201" w14:textId="30924A14" w:rsidR="00E333E0" w:rsidRDefault="00885A11" w:rsidP="00373EF0">
      <w:r>
        <w:t xml:space="preserve">In </w:t>
      </w:r>
      <w:r w:rsidR="00356ED5">
        <w:t>today’s</w:t>
      </w:r>
      <w:r>
        <w:t xml:space="preserve"> lecture we were introduced to the history of book collecting and provenance research, we were told that public libraries were not a thing until more recently in history, this meant only through collections or wealth was one able to </w:t>
      </w:r>
      <w:r w:rsidR="00356ED5">
        <w:t>access</w:t>
      </w:r>
      <w:r w:rsidR="003E6C87">
        <w:t xml:space="preserve"> more than a few slivers of information, this greatly impeded the knowledge of common people and could be seen as a class issue.</w:t>
      </w:r>
      <w:r w:rsidR="00F84BEF">
        <w:rPr>
          <w:rStyle w:val="FootnoteReference"/>
        </w:rPr>
        <w:footnoteReference w:id="5"/>
      </w:r>
    </w:p>
    <w:p w14:paraId="4A81F607" w14:textId="3412940F" w:rsidR="003E6C87" w:rsidRPr="00685948" w:rsidRDefault="003E6C87" w:rsidP="00373EF0">
      <w:pPr>
        <w:rPr>
          <w:u w:val="single"/>
        </w:rPr>
      </w:pPr>
      <w:r w:rsidRPr="00685948">
        <w:rPr>
          <w:u w:val="single"/>
        </w:rPr>
        <w:t>6</w:t>
      </w:r>
      <w:r w:rsidRPr="00685948">
        <w:rPr>
          <w:u w:val="single"/>
          <w:vertAlign w:val="superscript"/>
        </w:rPr>
        <w:t>th</w:t>
      </w:r>
      <w:r w:rsidRPr="00685948">
        <w:rPr>
          <w:u w:val="single"/>
        </w:rPr>
        <w:t xml:space="preserve"> November 2023.</w:t>
      </w:r>
    </w:p>
    <w:p w14:paraId="3340F043" w14:textId="79F9C9E0" w:rsidR="003E6C87" w:rsidRDefault="003E6C87" w:rsidP="00373EF0">
      <w:r>
        <w:t xml:space="preserve">I reviewed the recording of </w:t>
      </w:r>
      <w:r w:rsidR="00356ED5">
        <w:t>today’s</w:t>
      </w:r>
      <w:r>
        <w:t xml:space="preserve"> lecture on the History of libraries, classification, and encyclopaedic works, as I was unable to </w:t>
      </w:r>
      <w:r w:rsidR="00356ED5">
        <w:t>attend,</w:t>
      </w:r>
      <w:r>
        <w:t xml:space="preserve"> I had to do a thorough research on the weekend to catch up with the content missed. Although I had some time to work on my Projects.</w:t>
      </w:r>
    </w:p>
    <w:p w14:paraId="42B65977" w14:textId="478910F4" w:rsidR="003E6C87" w:rsidRPr="00685948" w:rsidRDefault="003E6C87" w:rsidP="00373EF0">
      <w:pPr>
        <w:rPr>
          <w:u w:val="single"/>
        </w:rPr>
      </w:pPr>
      <w:r w:rsidRPr="00685948">
        <w:rPr>
          <w:u w:val="single"/>
        </w:rPr>
        <w:t>9</w:t>
      </w:r>
      <w:r w:rsidRPr="00685948">
        <w:rPr>
          <w:u w:val="single"/>
          <w:vertAlign w:val="superscript"/>
        </w:rPr>
        <w:t>th</w:t>
      </w:r>
      <w:r w:rsidRPr="00685948">
        <w:rPr>
          <w:u w:val="single"/>
        </w:rPr>
        <w:t xml:space="preserve"> November 2023.</w:t>
      </w:r>
    </w:p>
    <w:p w14:paraId="1FDA143A" w14:textId="4F19FD8F" w:rsidR="003E6C87" w:rsidRDefault="003E6C87" w:rsidP="00373EF0">
      <w:r>
        <w:t xml:space="preserve">Today I reviewed the content about Conrad Gessner’s </w:t>
      </w:r>
      <w:r w:rsidR="00685948">
        <w:t>‘</w:t>
      </w:r>
      <w:r>
        <w:t>Historia Animalium</w:t>
      </w:r>
      <w:r w:rsidR="00685948">
        <w:t>’</w:t>
      </w:r>
      <w:r>
        <w:t>, it was an interesting lecture on some of the earlier encyclopaedic works.</w:t>
      </w:r>
    </w:p>
    <w:p w14:paraId="0F8226C7" w14:textId="363F903C" w:rsidR="003E6C87" w:rsidRPr="00685948" w:rsidRDefault="003E6C87" w:rsidP="00373EF0">
      <w:pPr>
        <w:rPr>
          <w:u w:val="single"/>
        </w:rPr>
      </w:pPr>
      <w:r w:rsidRPr="00685948">
        <w:rPr>
          <w:u w:val="single"/>
        </w:rPr>
        <w:t>10</w:t>
      </w:r>
      <w:r w:rsidRPr="00685948">
        <w:rPr>
          <w:u w:val="single"/>
          <w:vertAlign w:val="superscript"/>
        </w:rPr>
        <w:t>th</w:t>
      </w:r>
      <w:r w:rsidRPr="00685948">
        <w:rPr>
          <w:u w:val="single"/>
        </w:rPr>
        <w:t xml:space="preserve"> November 2023.</w:t>
      </w:r>
    </w:p>
    <w:p w14:paraId="237E9DAD" w14:textId="104ABF1B" w:rsidR="003E6C87" w:rsidRDefault="003E6C87" w:rsidP="00373EF0">
      <w:r>
        <w:t>Today we learned about the evolution and innovation on the subject for printed illustrations, it goes through a process of being developed in a specific way to try and find more efficient ways of doing it. Today I chose an illustration from a volume of ‘Paradise Lost’ by John Milton to do for my presentation. This image was created by Gustave Doré, a 19</w:t>
      </w:r>
      <w:r w:rsidRPr="003E6C87">
        <w:rPr>
          <w:vertAlign w:val="superscript"/>
        </w:rPr>
        <w:t>th</w:t>
      </w:r>
      <w:r>
        <w:t xml:space="preserve"> century jack of all trades artist that had also worked on ‘Dante’s Divine Comedy’ in the same manner.</w:t>
      </w:r>
      <w:r w:rsidR="009B3453">
        <w:t xml:space="preserve"> He uses a wooden block to make these </w:t>
      </w:r>
      <w:r w:rsidR="009B3453">
        <w:lastRenderedPageBreak/>
        <w:t>drawings, which is relatively unique considering that wooden block had largely gone out of ‘fashion’ due to the innovations in etching and metal block printing.</w:t>
      </w:r>
      <w:r>
        <w:t xml:space="preserve"> </w:t>
      </w:r>
    </w:p>
    <w:p w14:paraId="6931258F" w14:textId="57D84FEB" w:rsidR="009B3453" w:rsidRPr="00685948" w:rsidRDefault="009B3453" w:rsidP="00373EF0">
      <w:pPr>
        <w:rPr>
          <w:u w:val="single"/>
        </w:rPr>
      </w:pPr>
      <w:r w:rsidRPr="00685948">
        <w:rPr>
          <w:u w:val="single"/>
        </w:rPr>
        <w:t>12</w:t>
      </w:r>
      <w:r w:rsidRPr="00685948">
        <w:rPr>
          <w:u w:val="single"/>
          <w:vertAlign w:val="superscript"/>
        </w:rPr>
        <w:t>th</w:t>
      </w:r>
      <w:r w:rsidRPr="00685948">
        <w:rPr>
          <w:u w:val="single"/>
        </w:rPr>
        <w:t xml:space="preserve"> November 2023.</w:t>
      </w:r>
    </w:p>
    <w:p w14:paraId="3A0F0AB2" w14:textId="1EC389DA" w:rsidR="009B3453" w:rsidRDefault="009B3453" w:rsidP="00373EF0">
      <w:r>
        <w:t>Today I reviewed the content for Robert Hooke’s ‘Micrographia’, deemed as the first scientific bestseller.</w:t>
      </w:r>
      <w:r w:rsidR="00685948">
        <w:t xml:space="preserve"> He was an extremely notable figure in human history, the discovery of the microscope and microscopic world was an innovation that led to the modern-day world of science. I went into further research after the lecture around this man of note.</w:t>
      </w:r>
      <w:r w:rsidR="00685948">
        <w:rPr>
          <w:rStyle w:val="FootnoteReference"/>
        </w:rPr>
        <w:footnoteReference w:id="6"/>
      </w:r>
    </w:p>
    <w:p w14:paraId="7C4AD643" w14:textId="421B8317" w:rsidR="009B3453" w:rsidRPr="00685948" w:rsidRDefault="009B3453" w:rsidP="00373EF0">
      <w:pPr>
        <w:rPr>
          <w:u w:val="single"/>
        </w:rPr>
      </w:pPr>
      <w:r w:rsidRPr="00685948">
        <w:rPr>
          <w:u w:val="single"/>
        </w:rPr>
        <w:t>13</w:t>
      </w:r>
      <w:r w:rsidRPr="00685948">
        <w:rPr>
          <w:u w:val="single"/>
          <w:vertAlign w:val="superscript"/>
        </w:rPr>
        <w:t>th</w:t>
      </w:r>
      <w:r w:rsidRPr="00685948">
        <w:rPr>
          <w:u w:val="single"/>
        </w:rPr>
        <w:t xml:space="preserve"> November 2023.</w:t>
      </w:r>
    </w:p>
    <w:p w14:paraId="4FB8656A" w14:textId="5899190D" w:rsidR="009B3453" w:rsidRDefault="009B3453" w:rsidP="00373EF0">
      <w:r>
        <w:t xml:space="preserve">Today we talked about Thomas Pennant, a naturalist and </w:t>
      </w:r>
      <w:r w:rsidR="00726403">
        <w:t>traveller</w:t>
      </w:r>
      <w:r>
        <w:t>.</w:t>
      </w:r>
      <w:r w:rsidR="00F84BEF">
        <w:t xml:space="preserve"> He was a naturalist and his books on zoology</w:t>
      </w:r>
      <w:r w:rsidR="00685948">
        <w:t xml:space="preserve"> </w:t>
      </w:r>
      <w:r w:rsidR="00F84BEF">
        <w:t>show many perspectives on the wildlife of the isle</w:t>
      </w:r>
      <w:r w:rsidR="00685948">
        <w:t>, his travels of Scotland and Wales is most notable</w:t>
      </w:r>
      <w:r w:rsidR="00F84BEF">
        <w:t>.</w:t>
      </w:r>
      <w:r w:rsidR="00F84BEF">
        <w:rPr>
          <w:rStyle w:val="FootnoteReference"/>
        </w:rPr>
        <w:footnoteReference w:id="7"/>
      </w:r>
      <w:r w:rsidR="00685948">
        <w:t xml:space="preserve"> </w:t>
      </w:r>
    </w:p>
    <w:p w14:paraId="6D2A3661" w14:textId="35D7EE30" w:rsidR="009B3453" w:rsidRPr="00685948" w:rsidRDefault="009B3453" w:rsidP="00373EF0">
      <w:pPr>
        <w:rPr>
          <w:u w:val="single"/>
        </w:rPr>
      </w:pPr>
      <w:r w:rsidRPr="00685948">
        <w:rPr>
          <w:u w:val="single"/>
        </w:rPr>
        <w:t>16</w:t>
      </w:r>
      <w:r w:rsidRPr="00685948">
        <w:rPr>
          <w:u w:val="single"/>
          <w:vertAlign w:val="superscript"/>
        </w:rPr>
        <w:t>th</w:t>
      </w:r>
      <w:r w:rsidRPr="00685948">
        <w:rPr>
          <w:u w:val="single"/>
        </w:rPr>
        <w:t xml:space="preserve"> November 2023.</w:t>
      </w:r>
    </w:p>
    <w:p w14:paraId="2BE2CDC1" w14:textId="0665C824" w:rsidR="009B3453" w:rsidRDefault="009B3453" w:rsidP="00373EF0">
      <w:r>
        <w:t xml:space="preserve">Today we were taught about Piranesi and Robert Adam and the rite of initiation to become a gentleman and to a degree a scholar which was known as the ‘grand tour’, this was exclaimed to be a very expensive equivalent of our </w:t>
      </w:r>
      <w:r w:rsidR="00356ED5">
        <w:t>modern-day</w:t>
      </w:r>
      <w:r>
        <w:t xml:space="preserve"> gap year.</w:t>
      </w:r>
    </w:p>
    <w:p w14:paraId="02B3A6AC" w14:textId="03C5B169" w:rsidR="009B3453" w:rsidRPr="00685948" w:rsidRDefault="009B3453" w:rsidP="00373EF0">
      <w:pPr>
        <w:rPr>
          <w:u w:val="single"/>
        </w:rPr>
      </w:pPr>
      <w:r w:rsidRPr="00685948">
        <w:rPr>
          <w:u w:val="single"/>
        </w:rPr>
        <w:t>17</w:t>
      </w:r>
      <w:r w:rsidRPr="00685948">
        <w:rPr>
          <w:u w:val="single"/>
          <w:vertAlign w:val="superscript"/>
        </w:rPr>
        <w:t>th</w:t>
      </w:r>
      <w:r w:rsidRPr="00685948">
        <w:rPr>
          <w:u w:val="single"/>
        </w:rPr>
        <w:t xml:space="preserve"> November 2023.</w:t>
      </w:r>
    </w:p>
    <w:p w14:paraId="2340064E" w14:textId="569763F1" w:rsidR="009B3453" w:rsidRDefault="009B3453" w:rsidP="00373EF0">
      <w:r>
        <w:t xml:space="preserve">Self-study today, unable to make it into campus I decided to work on my book illustration project and get a good foundation of information to work on, I namely investigated Gustave Doré. </w:t>
      </w:r>
    </w:p>
    <w:p w14:paraId="56A9962A" w14:textId="74954327" w:rsidR="009B3453" w:rsidRPr="00685948" w:rsidRDefault="009B3453" w:rsidP="00373EF0">
      <w:pPr>
        <w:rPr>
          <w:u w:val="single"/>
        </w:rPr>
      </w:pPr>
      <w:r w:rsidRPr="00685948">
        <w:rPr>
          <w:u w:val="single"/>
        </w:rPr>
        <w:t>19</w:t>
      </w:r>
      <w:r w:rsidRPr="00685948">
        <w:rPr>
          <w:u w:val="single"/>
          <w:vertAlign w:val="superscript"/>
        </w:rPr>
        <w:t>th</w:t>
      </w:r>
      <w:r w:rsidRPr="00685948">
        <w:rPr>
          <w:u w:val="single"/>
        </w:rPr>
        <w:t xml:space="preserve"> November 2023.</w:t>
      </w:r>
    </w:p>
    <w:p w14:paraId="734D9C78" w14:textId="0CAAF330" w:rsidR="009B3453" w:rsidRDefault="009B3453" w:rsidP="00373EF0">
      <w:r>
        <w:t xml:space="preserve">Self-Study again today, once again unable to make it into the lecture I used this time to focus on my Library project. The book that I had assigned is difficult to research as the handwriting that covers it is in extremely difficult to translate, although I did have a breakthrough in </w:t>
      </w:r>
      <w:r w:rsidR="00356ED5">
        <w:t>finding out the printer, who was a man in Basel during the 16</w:t>
      </w:r>
      <w:r w:rsidR="00356ED5" w:rsidRPr="00356ED5">
        <w:rPr>
          <w:vertAlign w:val="superscript"/>
        </w:rPr>
        <w:t>th</w:t>
      </w:r>
      <w:r w:rsidR="00356ED5">
        <w:t xml:space="preserve"> century called Johannes Oporinus. Due to the handwritten </w:t>
      </w:r>
      <w:r w:rsidR="00726403">
        <w:t>paragraph that is on the landing page</w:t>
      </w:r>
      <w:r w:rsidR="00356ED5">
        <w:t xml:space="preserve"> that stated the name Johannes and the logo that accompanies it I was able to find an exact match.</w:t>
      </w:r>
    </w:p>
    <w:p w14:paraId="1C8D427B" w14:textId="32557A66" w:rsidR="009B3453" w:rsidRPr="00685948" w:rsidRDefault="009B3453" w:rsidP="00373EF0">
      <w:pPr>
        <w:rPr>
          <w:u w:val="single"/>
        </w:rPr>
      </w:pPr>
      <w:r w:rsidRPr="00685948">
        <w:rPr>
          <w:u w:val="single"/>
        </w:rPr>
        <w:t>20</w:t>
      </w:r>
      <w:r w:rsidRPr="00685948">
        <w:rPr>
          <w:u w:val="single"/>
          <w:vertAlign w:val="superscript"/>
        </w:rPr>
        <w:t>th</w:t>
      </w:r>
      <w:r w:rsidRPr="00685948">
        <w:rPr>
          <w:u w:val="single"/>
        </w:rPr>
        <w:t xml:space="preserve"> November 2023.</w:t>
      </w:r>
    </w:p>
    <w:p w14:paraId="44DC524F" w14:textId="08D0C718" w:rsidR="009B3453" w:rsidRDefault="009B3453" w:rsidP="00373EF0">
      <w:r>
        <w:t>Today we came in to do our presentations on the book illustration project, this was a small lecture that covered only the presentations themselves, my peers did a very fine job of presenting and relaying information, although I believe I fell short, presentations aren’t my point of speciality by a large margin.</w:t>
      </w:r>
    </w:p>
    <w:p w14:paraId="58FBA305" w14:textId="77777777" w:rsidR="00726403" w:rsidRDefault="00726403" w:rsidP="00373EF0"/>
    <w:p w14:paraId="69F3745D" w14:textId="77777777" w:rsidR="00685948" w:rsidRDefault="00685948" w:rsidP="00373EF0"/>
    <w:p w14:paraId="5A25C118" w14:textId="77777777" w:rsidR="003F154C" w:rsidRDefault="003F154C" w:rsidP="00373EF0"/>
    <w:p w14:paraId="54ABBDF9" w14:textId="77777777" w:rsidR="00726403" w:rsidRDefault="00726403" w:rsidP="00373EF0"/>
    <w:p w14:paraId="3641640B" w14:textId="776EA7F1" w:rsidR="00726403" w:rsidRDefault="00726403" w:rsidP="00726403">
      <w:pPr>
        <w:jc w:val="center"/>
        <w:rPr>
          <w:b/>
          <w:bCs/>
          <w:sz w:val="44"/>
          <w:szCs w:val="44"/>
          <w:u w:val="single"/>
        </w:rPr>
      </w:pPr>
      <w:r w:rsidRPr="00726403">
        <w:rPr>
          <w:b/>
          <w:bCs/>
          <w:sz w:val="44"/>
          <w:szCs w:val="44"/>
          <w:u w:val="single"/>
        </w:rPr>
        <w:lastRenderedPageBreak/>
        <w:t>Bibliography.</w:t>
      </w:r>
    </w:p>
    <w:p w14:paraId="57615B83" w14:textId="4E50D396" w:rsidR="00726403" w:rsidRDefault="00726403" w:rsidP="00726403">
      <w:pPr>
        <w:rPr>
          <w:sz w:val="32"/>
          <w:szCs w:val="32"/>
          <w:u w:val="single"/>
        </w:rPr>
      </w:pPr>
      <w:r w:rsidRPr="00726403">
        <w:rPr>
          <w:sz w:val="32"/>
          <w:szCs w:val="32"/>
          <w:u w:val="single"/>
        </w:rPr>
        <w:t>Primary Sources.</w:t>
      </w:r>
    </w:p>
    <w:p w14:paraId="4B7E5F3B" w14:textId="2D1B4459" w:rsidR="00726403" w:rsidRDefault="00726403" w:rsidP="00726403">
      <w:r>
        <w:t>Roderick Bowen Library and Archives, PHI01238, Clavis Scriptvrae S., 1567.</w:t>
      </w:r>
    </w:p>
    <w:p w14:paraId="1ECBF83A" w14:textId="391B1B1A" w:rsidR="00726403" w:rsidRPr="00726403" w:rsidRDefault="00726403" w:rsidP="00726403">
      <w:r>
        <w:t>Roderick Bowen Library and Archives, UA/C/1/8, Minute Book, 1912-1942.</w:t>
      </w:r>
    </w:p>
    <w:p w14:paraId="1FD079A0" w14:textId="3C9B1FC9" w:rsidR="00726403" w:rsidRDefault="00726403" w:rsidP="00726403">
      <w:pPr>
        <w:rPr>
          <w:sz w:val="32"/>
          <w:szCs w:val="32"/>
          <w:u w:val="single"/>
        </w:rPr>
      </w:pPr>
      <w:r>
        <w:rPr>
          <w:sz w:val="32"/>
          <w:szCs w:val="32"/>
          <w:u w:val="single"/>
        </w:rPr>
        <w:t>Secondary Sources.</w:t>
      </w:r>
    </w:p>
    <w:p w14:paraId="72A17BC8" w14:textId="77777777" w:rsidR="00685948" w:rsidRPr="00726403" w:rsidRDefault="00685948" w:rsidP="00685948">
      <w:pPr>
        <w:rPr>
          <w:sz w:val="32"/>
          <w:szCs w:val="32"/>
          <w:u w:val="single"/>
        </w:rPr>
      </w:pPr>
      <w:r>
        <w:t xml:space="preserve">Constantine, Mary-Ann, and Nigel Leask, eds., </w:t>
      </w:r>
      <w:r>
        <w:rPr>
          <w:i/>
          <w:iCs/>
        </w:rPr>
        <w:t xml:space="preserve">Enlightenment Travel and British </w:t>
      </w:r>
      <w:proofErr w:type="gramStart"/>
      <w:r>
        <w:rPr>
          <w:i/>
          <w:iCs/>
        </w:rPr>
        <w:t>Identities :</w:t>
      </w:r>
      <w:proofErr w:type="gramEnd"/>
      <w:r>
        <w:rPr>
          <w:i/>
          <w:iCs/>
        </w:rPr>
        <w:t xml:space="preserve"> Thomas Pennant’s Tours of Scotland and Wales</w:t>
      </w:r>
      <w:r>
        <w:t xml:space="preserve"> (London: Anthem Press, 2019)</w:t>
      </w:r>
    </w:p>
    <w:p w14:paraId="529CF90E" w14:textId="77777777" w:rsidR="00685948" w:rsidRPr="00726403" w:rsidRDefault="00685948" w:rsidP="00685948">
      <w:pPr>
        <w:rPr>
          <w:sz w:val="32"/>
          <w:szCs w:val="32"/>
          <w:u w:val="single"/>
        </w:rPr>
      </w:pPr>
      <w:r>
        <w:t xml:space="preserve">Moxham, Noah, ‘An Experimental “Life” for an Experimental Life: Richard Waller’s Biography of Robert Hooke (1705)’, </w:t>
      </w:r>
      <w:r>
        <w:rPr>
          <w:i/>
          <w:iCs/>
        </w:rPr>
        <w:t>The British Journal for the History of Science</w:t>
      </w:r>
      <w:r>
        <w:t>, 49.1 (2016), 27–51</w:t>
      </w:r>
    </w:p>
    <w:p w14:paraId="4609C391" w14:textId="77777777" w:rsidR="00685948" w:rsidRDefault="00685948" w:rsidP="00685948">
      <w:r>
        <w:t xml:space="preserve">Pearson, David, </w:t>
      </w:r>
      <w:r>
        <w:rPr>
          <w:i/>
          <w:iCs/>
        </w:rPr>
        <w:t xml:space="preserve">Provenance Research in Book </w:t>
      </w:r>
      <w:proofErr w:type="gramStart"/>
      <w:r>
        <w:rPr>
          <w:i/>
          <w:iCs/>
        </w:rPr>
        <w:t>History :</w:t>
      </w:r>
      <w:proofErr w:type="gramEnd"/>
      <w:r>
        <w:rPr>
          <w:i/>
          <w:iCs/>
        </w:rPr>
        <w:t xml:space="preserve"> a Handbook</w:t>
      </w:r>
      <w:r>
        <w:t>, [Amended reprint]. (London: British Library, 1998).</w:t>
      </w:r>
    </w:p>
    <w:p w14:paraId="0CF3DDB0" w14:textId="77777777" w:rsidR="00F84BEF" w:rsidRPr="00726403" w:rsidRDefault="00F84BEF" w:rsidP="00F84BEF">
      <w:pPr>
        <w:rPr>
          <w:sz w:val="32"/>
          <w:szCs w:val="32"/>
          <w:u w:val="single"/>
        </w:rPr>
      </w:pPr>
      <w:r>
        <w:t xml:space="preserve">Prokop, ‘Evolution of Bookbinding’, </w:t>
      </w:r>
      <w:r>
        <w:rPr>
          <w:i/>
          <w:iCs/>
        </w:rPr>
        <w:t>The Chronicle of the Early American Industries Association, Inc.</w:t>
      </w:r>
      <w:r>
        <w:t>, 74.2 (2021), 76–77</w:t>
      </w:r>
    </w:p>
    <w:p w14:paraId="7D89F53E" w14:textId="77777777" w:rsidR="00F84BEF" w:rsidRDefault="00F84BEF" w:rsidP="00F84BEF">
      <w:r>
        <w:t xml:space="preserve">Thomas Phillips Collection, UWTSD.ac.uk, Available at: </w:t>
      </w:r>
      <w:hyperlink r:id="rId6" w:history="1">
        <w:r w:rsidRPr="00430DAD">
          <w:rPr>
            <w:rStyle w:val="Hyperlink"/>
          </w:rPr>
          <w:t>https://www.uwtsd.ac.uk/rbla/a-z-list-of-collections/thomas-phillips-collection/</w:t>
        </w:r>
      </w:hyperlink>
      <w:r>
        <w:t>, [Accessed 20/10/23]</w:t>
      </w:r>
    </w:p>
    <w:p w14:paraId="22CDD27E" w14:textId="4D10F0B5" w:rsidR="00F84BEF" w:rsidRDefault="00F84BEF" w:rsidP="00726403">
      <w:r>
        <w:t xml:space="preserve">Tourais, Ana, Conceição Casanova, and Catarina Fernandes Barreira, ‘Filling the Gap: New Approaches to Medieval Bookbinding Studies’, </w:t>
      </w:r>
      <w:r>
        <w:rPr>
          <w:i/>
          <w:iCs/>
        </w:rPr>
        <w:t>Journal of Medieval Iberian Studies</w:t>
      </w:r>
      <w:r>
        <w:t>, 14.1 (2022), 109–</w:t>
      </w:r>
      <w:proofErr w:type="gramStart"/>
      <w:r>
        <w:t>26</w:t>
      </w:r>
      <w:proofErr w:type="gramEnd"/>
    </w:p>
    <w:p w14:paraId="4F26490E" w14:textId="77777777" w:rsidR="00685948" w:rsidRPr="00726403" w:rsidRDefault="00685948">
      <w:pPr>
        <w:rPr>
          <w:sz w:val="32"/>
          <w:szCs w:val="32"/>
          <w:u w:val="single"/>
        </w:rPr>
      </w:pPr>
    </w:p>
    <w:sectPr w:rsidR="00685948" w:rsidRPr="007264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53077" w14:textId="77777777" w:rsidR="007A57D9" w:rsidRDefault="007A57D9" w:rsidP="00726403">
      <w:pPr>
        <w:spacing w:after="0" w:line="240" w:lineRule="auto"/>
      </w:pPr>
      <w:r>
        <w:separator/>
      </w:r>
    </w:p>
  </w:endnote>
  <w:endnote w:type="continuationSeparator" w:id="0">
    <w:p w14:paraId="1584351C" w14:textId="77777777" w:rsidR="007A57D9" w:rsidRDefault="007A57D9" w:rsidP="00726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262E7" w14:textId="77777777" w:rsidR="007A57D9" w:rsidRDefault="007A57D9" w:rsidP="00726403">
      <w:pPr>
        <w:spacing w:after="0" w:line="240" w:lineRule="auto"/>
      </w:pPr>
      <w:r>
        <w:separator/>
      </w:r>
    </w:p>
  </w:footnote>
  <w:footnote w:type="continuationSeparator" w:id="0">
    <w:p w14:paraId="64536EB2" w14:textId="77777777" w:rsidR="007A57D9" w:rsidRDefault="007A57D9" w:rsidP="00726403">
      <w:pPr>
        <w:spacing w:after="0" w:line="240" w:lineRule="auto"/>
      </w:pPr>
      <w:r>
        <w:continuationSeparator/>
      </w:r>
    </w:p>
  </w:footnote>
  <w:footnote w:id="1">
    <w:p w14:paraId="2B810D2A" w14:textId="7187FEC0" w:rsidR="00726403" w:rsidRDefault="00726403">
      <w:pPr>
        <w:pStyle w:val="FootnoteText"/>
      </w:pPr>
      <w:r>
        <w:rPr>
          <w:rStyle w:val="FootnoteReference"/>
        </w:rPr>
        <w:footnoteRef/>
      </w:r>
      <w:r>
        <w:t xml:space="preserve"> Roderick Bowen Library and Archives, UA/C/1/8, Minute Book, 1912-1942.</w:t>
      </w:r>
    </w:p>
  </w:footnote>
  <w:footnote w:id="2">
    <w:p w14:paraId="1DBE2E35" w14:textId="4723CFE6" w:rsidR="008E5F99" w:rsidRDefault="008E5F99">
      <w:pPr>
        <w:pStyle w:val="FootnoteText"/>
      </w:pPr>
      <w:r>
        <w:rPr>
          <w:rStyle w:val="FootnoteReference"/>
        </w:rPr>
        <w:footnoteRef/>
      </w:r>
      <w:r>
        <w:t xml:space="preserve"> Thomas Phillips Collection, UWTSD.ac.uk, Available at: </w:t>
      </w:r>
      <w:hyperlink r:id="rId1" w:history="1">
        <w:r w:rsidRPr="00430DAD">
          <w:rPr>
            <w:rStyle w:val="Hyperlink"/>
          </w:rPr>
          <w:t>https://www.uwtsd.ac.uk/rbla/a-z-list-of-collections/thomas-phillips-collection/</w:t>
        </w:r>
      </w:hyperlink>
      <w:r>
        <w:t>, [Accessed 20/10/23]</w:t>
      </w:r>
    </w:p>
  </w:footnote>
  <w:footnote w:id="3">
    <w:p w14:paraId="49439A5F" w14:textId="388CD358" w:rsidR="00726403" w:rsidRDefault="00726403" w:rsidP="00F84BEF">
      <w:pPr>
        <w:pStyle w:val="NoSpacing"/>
      </w:pPr>
      <w:r>
        <w:rPr>
          <w:rStyle w:val="FootnoteReference"/>
        </w:rPr>
        <w:footnoteRef/>
      </w:r>
      <w:r>
        <w:t xml:space="preserve"> </w:t>
      </w:r>
      <w:r w:rsidRPr="00F84BEF">
        <w:rPr>
          <w:sz w:val="20"/>
          <w:szCs w:val="20"/>
        </w:rPr>
        <w:t>Roderick Bowen Library and Archives, PHI01238, Clavis Scriptvrae S., 1567.</w:t>
      </w:r>
    </w:p>
  </w:footnote>
  <w:footnote w:id="4">
    <w:p w14:paraId="5A45D0F6" w14:textId="48668288" w:rsidR="00F84BEF" w:rsidRDefault="00F84BEF">
      <w:pPr>
        <w:pStyle w:val="FootnoteText"/>
      </w:pPr>
      <w:r>
        <w:rPr>
          <w:rStyle w:val="FootnoteReference"/>
        </w:rPr>
        <w:footnoteRef/>
      </w:r>
      <w:r>
        <w:t xml:space="preserve"> </w:t>
      </w:r>
      <w:r>
        <w:t xml:space="preserve">Tourais, Ana, Conceição Casanova, and Catarina Fernandes Barreira, ‘Filling the Gap: New Approaches to Medieval Bookbinding Studies’, </w:t>
      </w:r>
      <w:r>
        <w:rPr>
          <w:i/>
          <w:iCs/>
        </w:rPr>
        <w:t>Journal of Medieval Iberian Studies</w:t>
      </w:r>
      <w:r>
        <w:t>, 14.1 (2022), 109–26</w:t>
      </w:r>
      <w:r>
        <w:t xml:space="preserve">; </w:t>
      </w:r>
      <w:r>
        <w:t xml:space="preserve">Prokop, ‘Evolution of Bookbinding’, </w:t>
      </w:r>
      <w:r>
        <w:rPr>
          <w:i/>
          <w:iCs/>
        </w:rPr>
        <w:t>The Chronicle of the Early American Industries Association, Inc.</w:t>
      </w:r>
      <w:r>
        <w:t>, 74.2 (2021), 76–77</w:t>
      </w:r>
      <w:r>
        <w:t>.</w:t>
      </w:r>
    </w:p>
  </w:footnote>
  <w:footnote w:id="5">
    <w:p w14:paraId="7730B329" w14:textId="4C871D7C" w:rsidR="00F84BEF" w:rsidRDefault="00F84BEF">
      <w:pPr>
        <w:pStyle w:val="FootnoteText"/>
      </w:pPr>
      <w:r>
        <w:rPr>
          <w:rStyle w:val="FootnoteReference"/>
        </w:rPr>
        <w:footnoteRef/>
      </w:r>
      <w:r>
        <w:t xml:space="preserve"> </w:t>
      </w:r>
      <w:r>
        <w:t xml:space="preserve">Pearson, David, </w:t>
      </w:r>
      <w:r>
        <w:rPr>
          <w:i/>
          <w:iCs/>
        </w:rPr>
        <w:t xml:space="preserve">Provenance Research in Book </w:t>
      </w:r>
      <w:proofErr w:type="gramStart"/>
      <w:r>
        <w:rPr>
          <w:i/>
          <w:iCs/>
        </w:rPr>
        <w:t>History :</w:t>
      </w:r>
      <w:proofErr w:type="gramEnd"/>
      <w:r>
        <w:rPr>
          <w:i/>
          <w:iCs/>
        </w:rPr>
        <w:t xml:space="preserve"> a Handbook</w:t>
      </w:r>
      <w:r>
        <w:t>, [Amended reprint]. (London: British Library, 1998)</w:t>
      </w:r>
      <w:r>
        <w:t>.</w:t>
      </w:r>
    </w:p>
  </w:footnote>
  <w:footnote w:id="6">
    <w:p w14:paraId="4E8C34D4" w14:textId="7B061DE3" w:rsidR="00685948" w:rsidRDefault="00685948">
      <w:pPr>
        <w:pStyle w:val="FootnoteText"/>
      </w:pPr>
      <w:r>
        <w:rPr>
          <w:rStyle w:val="FootnoteReference"/>
        </w:rPr>
        <w:footnoteRef/>
      </w:r>
      <w:r>
        <w:t xml:space="preserve"> Moxham</w:t>
      </w:r>
      <w:r>
        <w:t xml:space="preserve">, </w:t>
      </w:r>
      <w:r>
        <w:t>Noah</w:t>
      </w:r>
      <w:r>
        <w:t xml:space="preserve">, ‘An Experimental “Life” for an Experimental Life: Richard Waller’s Biography of Robert Hooke (1705)’, </w:t>
      </w:r>
      <w:r>
        <w:rPr>
          <w:i/>
          <w:iCs/>
        </w:rPr>
        <w:t>The British Journal for the History of Science</w:t>
      </w:r>
      <w:r>
        <w:t>, 49.1 (2016), 27–51</w:t>
      </w:r>
    </w:p>
  </w:footnote>
  <w:footnote w:id="7">
    <w:p w14:paraId="6AC11323" w14:textId="675B1844" w:rsidR="00F84BEF" w:rsidRDefault="00F84BEF">
      <w:pPr>
        <w:pStyle w:val="FootnoteText"/>
      </w:pPr>
      <w:r>
        <w:rPr>
          <w:rStyle w:val="FootnoteReference"/>
        </w:rPr>
        <w:footnoteRef/>
      </w:r>
      <w:r>
        <w:t xml:space="preserve"> </w:t>
      </w:r>
      <w:r w:rsidR="00685948">
        <w:t xml:space="preserve">Constantine, Mary-Ann, and Nigel Leask, eds., </w:t>
      </w:r>
      <w:r w:rsidR="00685948">
        <w:rPr>
          <w:i/>
          <w:iCs/>
        </w:rPr>
        <w:t xml:space="preserve">Enlightenment Travel and British </w:t>
      </w:r>
      <w:proofErr w:type="gramStart"/>
      <w:r w:rsidR="00685948">
        <w:rPr>
          <w:i/>
          <w:iCs/>
        </w:rPr>
        <w:t>Identities :</w:t>
      </w:r>
      <w:proofErr w:type="gramEnd"/>
      <w:r w:rsidR="00685948">
        <w:rPr>
          <w:i/>
          <w:iCs/>
        </w:rPr>
        <w:t xml:space="preserve"> Thomas Pennant’s Tours of Scotland and Wales</w:t>
      </w:r>
      <w:r w:rsidR="00685948">
        <w:t xml:space="preserve"> (London: Anthem Press,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EF0"/>
    <w:rsid w:val="000B549C"/>
    <w:rsid w:val="002D7C45"/>
    <w:rsid w:val="00356ED5"/>
    <w:rsid w:val="00373EF0"/>
    <w:rsid w:val="003E6C87"/>
    <w:rsid w:val="003F154C"/>
    <w:rsid w:val="00685948"/>
    <w:rsid w:val="00726403"/>
    <w:rsid w:val="007A57D9"/>
    <w:rsid w:val="007C68AC"/>
    <w:rsid w:val="00885A11"/>
    <w:rsid w:val="008E5F99"/>
    <w:rsid w:val="009B3453"/>
    <w:rsid w:val="009D6579"/>
    <w:rsid w:val="00AA10B3"/>
    <w:rsid w:val="00E333E0"/>
    <w:rsid w:val="00F84BEF"/>
    <w:rsid w:val="00FF5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69246"/>
  <w15:chartTrackingRefBased/>
  <w15:docId w15:val="{6B84A2C5-7CFE-4E72-B14D-A105BD262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64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6403"/>
    <w:rPr>
      <w:sz w:val="20"/>
      <w:szCs w:val="20"/>
    </w:rPr>
  </w:style>
  <w:style w:type="character" w:styleId="FootnoteReference">
    <w:name w:val="footnote reference"/>
    <w:basedOn w:val="DefaultParagraphFont"/>
    <w:uiPriority w:val="99"/>
    <w:semiHidden/>
    <w:unhideWhenUsed/>
    <w:rsid w:val="00726403"/>
    <w:rPr>
      <w:vertAlign w:val="superscript"/>
    </w:rPr>
  </w:style>
  <w:style w:type="character" w:styleId="Hyperlink">
    <w:name w:val="Hyperlink"/>
    <w:basedOn w:val="DefaultParagraphFont"/>
    <w:uiPriority w:val="99"/>
    <w:unhideWhenUsed/>
    <w:rsid w:val="008E5F99"/>
    <w:rPr>
      <w:color w:val="0563C1" w:themeColor="hyperlink"/>
      <w:u w:val="single"/>
    </w:rPr>
  </w:style>
  <w:style w:type="character" w:styleId="UnresolvedMention">
    <w:name w:val="Unresolved Mention"/>
    <w:basedOn w:val="DefaultParagraphFont"/>
    <w:uiPriority w:val="99"/>
    <w:semiHidden/>
    <w:unhideWhenUsed/>
    <w:rsid w:val="008E5F99"/>
    <w:rPr>
      <w:color w:val="605E5C"/>
      <w:shd w:val="clear" w:color="auto" w:fill="E1DFDD"/>
    </w:rPr>
  </w:style>
  <w:style w:type="paragraph" w:styleId="NoSpacing">
    <w:name w:val="No Spacing"/>
    <w:uiPriority w:val="1"/>
    <w:qFormat/>
    <w:rsid w:val="00F84B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tsd.ac.uk/rbla/a-z-list-of-collections/thomas-phillips-collection/"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uwtsd.ac.uk/rbla/a-z-list-of-collections/thomas-phillips-col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1322</Words>
  <Characters>7542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3</cp:revision>
  <dcterms:created xsi:type="dcterms:W3CDTF">2023-10-29T16:56:00Z</dcterms:created>
  <dcterms:modified xsi:type="dcterms:W3CDTF">2023-10-29T16:56:00Z</dcterms:modified>
</cp:coreProperties>
</file>