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F9992" w14:textId="6AF0D744" w:rsidR="004763C7" w:rsidRPr="0095340C" w:rsidRDefault="002B30E0" w:rsidP="002B30E0">
      <w:pPr>
        <w:jc w:val="center"/>
        <w:rPr>
          <w:rFonts w:cstheme="minorHAnsi"/>
          <w:b/>
          <w:bCs/>
          <w:color w:val="000000" w:themeColor="text1"/>
          <w:sz w:val="22"/>
          <w:szCs w:val="22"/>
          <w:u w:val="single"/>
        </w:rPr>
      </w:pPr>
      <w:r w:rsidRPr="0095340C">
        <w:rPr>
          <w:rFonts w:cstheme="minorHAnsi"/>
          <w:b/>
          <w:bCs/>
          <w:color w:val="000000" w:themeColor="text1"/>
          <w:sz w:val="22"/>
          <w:szCs w:val="22"/>
          <w:u w:val="single"/>
        </w:rPr>
        <w:t>Current Affairs Summary – The Mystery of the Princes in the Tower</w:t>
      </w:r>
    </w:p>
    <w:p w14:paraId="347F49F5" w14:textId="12451865" w:rsidR="002B30E0" w:rsidRPr="0095340C" w:rsidRDefault="002B30E0" w:rsidP="002B30E0">
      <w:pPr>
        <w:jc w:val="center"/>
        <w:rPr>
          <w:rFonts w:cstheme="minorHAnsi"/>
          <w:b/>
          <w:bCs/>
          <w:color w:val="000000" w:themeColor="text1"/>
          <w:sz w:val="22"/>
          <w:szCs w:val="22"/>
          <w:u w:val="single"/>
        </w:rPr>
      </w:pPr>
    </w:p>
    <w:p w14:paraId="6480B66F" w14:textId="6C3EBC5B" w:rsidR="009B597F" w:rsidRPr="0095340C" w:rsidRDefault="0030443F" w:rsidP="002B30E0">
      <w:pPr>
        <w:rPr>
          <w:rFonts w:cstheme="minorHAnsi"/>
          <w:color w:val="000000" w:themeColor="text1"/>
          <w:sz w:val="22"/>
          <w:szCs w:val="22"/>
        </w:rPr>
      </w:pPr>
      <w:r w:rsidRPr="0095340C">
        <w:rPr>
          <w:rFonts w:cstheme="minorHAnsi"/>
          <w:color w:val="000000" w:themeColor="text1"/>
          <w:sz w:val="22"/>
          <w:szCs w:val="22"/>
        </w:rPr>
        <w:t>The Princes in the Tower</w:t>
      </w:r>
      <w:r w:rsidR="002B30E0" w:rsidRPr="0095340C">
        <w:rPr>
          <w:rFonts w:cstheme="minorHAnsi"/>
          <w:color w:val="000000" w:themeColor="text1"/>
          <w:sz w:val="22"/>
          <w:szCs w:val="22"/>
        </w:rPr>
        <w:t xml:space="preserve"> is </w:t>
      </w:r>
      <w:r w:rsidR="00DC30E6" w:rsidRPr="0095340C">
        <w:rPr>
          <w:rFonts w:cstheme="minorHAnsi"/>
          <w:color w:val="000000" w:themeColor="text1"/>
          <w:sz w:val="22"/>
          <w:szCs w:val="22"/>
        </w:rPr>
        <w:t xml:space="preserve">an infamous cold case, unsolved </w:t>
      </w:r>
      <w:r w:rsidR="002B30E0" w:rsidRPr="0095340C">
        <w:rPr>
          <w:rFonts w:cstheme="minorHAnsi"/>
          <w:color w:val="000000" w:themeColor="text1"/>
          <w:sz w:val="22"/>
          <w:szCs w:val="22"/>
        </w:rPr>
        <w:t xml:space="preserve">for over 500 years. At the centre is 2 boys, Edward V and Richard of Shrewsbury, Duke of York, who vanished in 1483. </w:t>
      </w:r>
      <w:r w:rsidR="007D79D8" w:rsidRPr="0095340C">
        <w:rPr>
          <w:rFonts w:cstheme="minorHAnsi"/>
          <w:color w:val="000000" w:themeColor="text1"/>
          <w:sz w:val="22"/>
          <w:szCs w:val="22"/>
        </w:rPr>
        <w:t>The</w:t>
      </w:r>
      <w:r w:rsidR="009B597F" w:rsidRPr="0095340C">
        <w:rPr>
          <w:rFonts w:cstheme="minorHAnsi"/>
          <w:color w:val="000000" w:themeColor="text1"/>
          <w:sz w:val="22"/>
          <w:szCs w:val="22"/>
        </w:rPr>
        <w:t xml:space="preserve">y were the sons </w:t>
      </w:r>
      <w:r w:rsidR="007D79D8" w:rsidRPr="0095340C">
        <w:rPr>
          <w:rFonts w:cstheme="minorHAnsi"/>
          <w:color w:val="000000" w:themeColor="text1"/>
          <w:sz w:val="22"/>
          <w:szCs w:val="22"/>
        </w:rPr>
        <w:t xml:space="preserve">of King Edward IV and Queen Elizabeth Woodville. </w:t>
      </w:r>
    </w:p>
    <w:p w14:paraId="137D96CE" w14:textId="77777777" w:rsidR="009B597F" w:rsidRPr="0095340C" w:rsidRDefault="009B597F" w:rsidP="002B30E0">
      <w:pPr>
        <w:rPr>
          <w:rFonts w:cstheme="minorHAnsi"/>
          <w:color w:val="000000" w:themeColor="text1"/>
          <w:sz w:val="22"/>
          <w:szCs w:val="22"/>
        </w:rPr>
      </w:pPr>
    </w:p>
    <w:p w14:paraId="5E5ACA4A" w14:textId="7E844278" w:rsidR="0030443F" w:rsidRPr="0095340C" w:rsidRDefault="00B26AB6" w:rsidP="002B30E0">
      <w:pPr>
        <w:rPr>
          <w:rFonts w:cstheme="minorHAnsi"/>
          <w:color w:val="000000" w:themeColor="text1"/>
          <w:sz w:val="22"/>
          <w:szCs w:val="22"/>
        </w:rPr>
      </w:pPr>
      <w:r w:rsidRPr="0095340C">
        <w:rPr>
          <w:rFonts w:cstheme="minorHAnsi"/>
          <w:color w:val="000000" w:themeColor="text1"/>
          <w:sz w:val="22"/>
          <w:szCs w:val="22"/>
        </w:rPr>
        <w:t>In 1483 Edward IV died, and Edward V took over as King at age 13</w:t>
      </w:r>
      <w:r w:rsidR="00DC30E6" w:rsidRPr="0095340C">
        <w:rPr>
          <w:rFonts w:cstheme="minorHAnsi"/>
          <w:color w:val="000000" w:themeColor="text1"/>
          <w:sz w:val="22"/>
          <w:szCs w:val="22"/>
        </w:rPr>
        <w:t xml:space="preserve"> and </w:t>
      </w:r>
      <w:r w:rsidRPr="0095340C">
        <w:rPr>
          <w:rFonts w:cstheme="minorHAnsi"/>
          <w:color w:val="000000" w:themeColor="text1"/>
          <w:sz w:val="22"/>
          <w:szCs w:val="22"/>
        </w:rPr>
        <w:t>was sent to the Tower to prepare for his coronation. However,</w:t>
      </w:r>
      <w:r w:rsidR="00DC30E6" w:rsidRPr="0095340C">
        <w:rPr>
          <w:rFonts w:cstheme="minorHAnsi"/>
          <w:color w:val="000000" w:themeColor="text1"/>
          <w:sz w:val="22"/>
          <w:szCs w:val="22"/>
        </w:rPr>
        <w:t xml:space="preserve"> the </w:t>
      </w:r>
      <w:r w:rsidRPr="0095340C">
        <w:rPr>
          <w:rFonts w:cstheme="minorHAnsi"/>
          <w:color w:val="000000" w:themeColor="text1"/>
          <w:sz w:val="22"/>
          <w:szCs w:val="22"/>
        </w:rPr>
        <w:t>coronation was delayed and Richard of York, Duke of Shrewsbury, was sent to the Tower too.</w:t>
      </w:r>
      <w:r w:rsidR="00DC30E6" w:rsidRPr="0095340C">
        <w:rPr>
          <w:rFonts w:cstheme="minorHAnsi"/>
          <w:color w:val="000000" w:themeColor="text1"/>
          <w:sz w:val="22"/>
          <w:szCs w:val="22"/>
        </w:rPr>
        <w:t xml:space="preserve"> </w:t>
      </w:r>
      <w:r w:rsidRPr="0095340C">
        <w:rPr>
          <w:rFonts w:cstheme="minorHAnsi"/>
          <w:color w:val="000000" w:themeColor="text1"/>
          <w:sz w:val="22"/>
          <w:szCs w:val="22"/>
        </w:rPr>
        <w:t xml:space="preserve">Richard, Duke of Gloucester (the Lord Protector) declared them illegitimate </w:t>
      </w:r>
      <w:r w:rsidRPr="0095340C">
        <w:rPr>
          <w:rFonts w:cstheme="minorHAnsi"/>
          <w:color w:val="000000" w:themeColor="text1"/>
          <w:sz w:val="22"/>
          <w:szCs w:val="22"/>
        </w:rPr>
        <w:t xml:space="preserve">because, </w:t>
      </w:r>
      <w:r w:rsidR="00DC7F76" w:rsidRPr="0095340C">
        <w:rPr>
          <w:rFonts w:cstheme="minorHAnsi"/>
          <w:color w:val="000000" w:themeColor="text1"/>
          <w:sz w:val="22"/>
          <w:szCs w:val="22"/>
        </w:rPr>
        <w:t>“</w:t>
      </w:r>
      <w:r w:rsidRPr="0095340C">
        <w:rPr>
          <w:rFonts w:cstheme="minorHAnsi"/>
          <w:color w:val="000000" w:themeColor="text1"/>
          <w:sz w:val="22"/>
          <w:szCs w:val="22"/>
        </w:rPr>
        <w:t>Edward</w:t>
      </w:r>
      <w:r w:rsidR="007D79D8" w:rsidRPr="0095340C">
        <w:rPr>
          <w:rFonts w:cstheme="minorHAnsi"/>
          <w:color w:val="000000" w:themeColor="text1"/>
          <w:sz w:val="22"/>
          <w:szCs w:val="22"/>
        </w:rPr>
        <w:t xml:space="preserve"> </w:t>
      </w:r>
      <w:r w:rsidR="00DC30E6" w:rsidRPr="0095340C">
        <w:rPr>
          <w:rFonts w:cstheme="minorHAnsi"/>
          <w:color w:val="000000" w:themeColor="text1"/>
          <w:sz w:val="22"/>
          <w:szCs w:val="22"/>
        </w:rPr>
        <w:t xml:space="preserve">was supposed to marry </w:t>
      </w:r>
      <w:r w:rsidR="00535EE8" w:rsidRPr="0095340C">
        <w:rPr>
          <w:rFonts w:cstheme="minorHAnsi"/>
          <w:color w:val="000000" w:themeColor="text1"/>
          <w:sz w:val="22"/>
          <w:szCs w:val="22"/>
        </w:rPr>
        <w:t>Eleanor Talbot, long before his marriage to Elizabeth Woodville.</w:t>
      </w:r>
      <w:r w:rsidR="00DC7F76" w:rsidRPr="0095340C">
        <w:rPr>
          <w:rFonts w:cstheme="minorHAnsi"/>
          <w:color w:val="000000" w:themeColor="text1"/>
          <w:sz w:val="22"/>
          <w:szCs w:val="22"/>
        </w:rPr>
        <w:t>”</w:t>
      </w:r>
      <w:r w:rsidR="00535EE8" w:rsidRPr="0095340C">
        <w:rPr>
          <w:rStyle w:val="FootnoteReference"/>
          <w:rFonts w:cstheme="minorHAnsi"/>
          <w:color w:val="000000" w:themeColor="text1"/>
          <w:sz w:val="22"/>
          <w:szCs w:val="22"/>
        </w:rPr>
        <w:footnoteReference w:id="1"/>
      </w:r>
      <w:r w:rsidR="00535EE8" w:rsidRPr="0095340C">
        <w:rPr>
          <w:rFonts w:cstheme="minorHAnsi"/>
          <w:color w:val="000000" w:themeColor="text1"/>
          <w:sz w:val="22"/>
          <w:szCs w:val="22"/>
        </w:rPr>
        <w:t xml:space="preserve"> </w:t>
      </w:r>
      <w:r w:rsidRPr="0095340C">
        <w:rPr>
          <w:rFonts w:cstheme="minorHAnsi"/>
          <w:color w:val="000000" w:themeColor="text1"/>
          <w:sz w:val="22"/>
          <w:szCs w:val="22"/>
        </w:rPr>
        <w:t>This resulted in them</w:t>
      </w:r>
      <w:r w:rsidR="00E51BB1" w:rsidRPr="0095340C">
        <w:rPr>
          <w:rFonts w:cstheme="minorHAnsi"/>
          <w:color w:val="000000" w:themeColor="text1"/>
          <w:sz w:val="22"/>
          <w:szCs w:val="22"/>
        </w:rPr>
        <w:t xml:space="preserve"> becom</w:t>
      </w:r>
      <w:r w:rsidRPr="0095340C">
        <w:rPr>
          <w:rFonts w:cstheme="minorHAnsi"/>
          <w:color w:val="000000" w:themeColor="text1"/>
          <w:sz w:val="22"/>
          <w:szCs w:val="22"/>
        </w:rPr>
        <w:t xml:space="preserve">ing </w:t>
      </w:r>
      <w:r w:rsidR="00E51BB1" w:rsidRPr="0095340C">
        <w:rPr>
          <w:rFonts w:cstheme="minorHAnsi"/>
          <w:color w:val="000000" w:themeColor="text1"/>
          <w:sz w:val="22"/>
          <w:szCs w:val="22"/>
        </w:rPr>
        <w:t>prisoners</w:t>
      </w:r>
      <w:r w:rsidR="00DC30E6" w:rsidRPr="0095340C">
        <w:rPr>
          <w:rFonts w:cstheme="minorHAnsi"/>
          <w:color w:val="000000" w:themeColor="text1"/>
          <w:sz w:val="22"/>
          <w:szCs w:val="22"/>
        </w:rPr>
        <w:t xml:space="preserve"> and by</w:t>
      </w:r>
      <w:r w:rsidR="00E51BB1" w:rsidRPr="0095340C">
        <w:rPr>
          <w:rFonts w:cstheme="minorHAnsi"/>
          <w:color w:val="000000" w:themeColor="text1"/>
          <w:sz w:val="22"/>
          <w:szCs w:val="22"/>
        </w:rPr>
        <w:t xml:space="preserve"> June 1483 they had disappeared</w:t>
      </w:r>
      <w:r w:rsidR="00DC30E6" w:rsidRPr="0095340C">
        <w:rPr>
          <w:rFonts w:cstheme="minorHAnsi"/>
          <w:color w:val="000000" w:themeColor="text1"/>
          <w:sz w:val="22"/>
          <w:szCs w:val="22"/>
        </w:rPr>
        <w:t>.</w:t>
      </w:r>
    </w:p>
    <w:p w14:paraId="4B8560BA" w14:textId="50BEB453" w:rsidR="0050161F" w:rsidRPr="0095340C" w:rsidRDefault="0050161F" w:rsidP="002B30E0">
      <w:pPr>
        <w:rPr>
          <w:rFonts w:cstheme="minorHAnsi"/>
          <w:color w:val="000000" w:themeColor="text1"/>
          <w:sz w:val="22"/>
          <w:szCs w:val="22"/>
        </w:rPr>
      </w:pPr>
    </w:p>
    <w:p w14:paraId="3F18C153" w14:textId="32D59CA6" w:rsidR="00616B96" w:rsidRPr="0095340C" w:rsidRDefault="00616B96" w:rsidP="002B30E0">
      <w:pPr>
        <w:rPr>
          <w:rFonts w:cstheme="minorHAnsi"/>
          <w:b/>
          <w:bCs/>
          <w:color w:val="000000" w:themeColor="text1"/>
          <w:sz w:val="22"/>
          <w:szCs w:val="22"/>
        </w:rPr>
      </w:pPr>
      <w:r w:rsidRPr="0095340C">
        <w:rPr>
          <w:rFonts w:cstheme="minorHAnsi"/>
          <w:b/>
          <w:bCs/>
          <w:color w:val="000000" w:themeColor="text1"/>
          <w:sz w:val="22"/>
          <w:szCs w:val="22"/>
        </w:rPr>
        <w:t>First Theory – Richard 3</w:t>
      </w:r>
      <w:r w:rsidRPr="0095340C">
        <w:rPr>
          <w:rFonts w:cstheme="minorHAnsi"/>
          <w:b/>
          <w:bCs/>
          <w:color w:val="000000" w:themeColor="text1"/>
          <w:sz w:val="22"/>
          <w:szCs w:val="22"/>
          <w:vertAlign w:val="superscript"/>
        </w:rPr>
        <w:t>rd</w:t>
      </w:r>
      <w:r w:rsidRPr="0095340C">
        <w:rPr>
          <w:rFonts w:cstheme="minorHAnsi"/>
          <w:b/>
          <w:bCs/>
          <w:color w:val="000000" w:themeColor="text1"/>
          <w:sz w:val="22"/>
          <w:szCs w:val="22"/>
        </w:rPr>
        <w:t xml:space="preserve"> Ordered the Princes death</w:t>
      </w:r>
    </w:p>
    <w:p w14:paraId="2B337078" w14:textId="66B6BF24" w:rsidR="00606F70" w:rsidRPr="0095340C" w:rsidRDefault="00606F70" w:rsidP="002B30E0">
      <w:pPr>
        <w:rPr>
          <w:rFonts w:cstheme="minorHAnsi"/>
          <w:color w:val="000000" w:themeColor="text1"/>
          <w:sz w:val="22"/>
          <w:szCs w:val="22"/>
        </w:rPr>
      </w:pPr>
      <w:r w:rsidRPr="0095340C">
        <w:rPr>
          <w:rFonts w:cstheme="minorHAnsi"/>
          <w:color w:val="000000" w:themeColor="text1"/>
          <w:sz w:val="22"/>
          <w:szCs w:val="22"/>
        </w:rPr>
        <w:t>This theory is commonly assumed theory due to the context around it. Although Richard initially was the Lord Protector, he</w:t>
      </w:r>
      <w:r w:rsidR="00B26AB6" w:rsidRPr="0095340C">
        <w:rPr>
          <w:rFonts w:cstheme="minorHAnsi"/>
          <w:color w:val="000000" w:themeColor="text1"/>
          <w:sz w:val="22"/>
          <w:szCs w:val="22"/>
        </w:rPr>
        <w:t xml:space="preserve"> </w:t>
      </w:r>
      <w:r w:rsidRPr="0095340C">
        <w:rPr>
          <w:rFonts w:cstheme="minorHAnsi"/>
          <w:color w:val="000000" w:themeColor="text1"/>
          <w:sz w:val="22"/>
          <w:szCs w:val="22"/>
        </w:rPr>
        <w:t>found evidence that they were illegitimate and imprison</w:t>
      </w:r>
      <w:r w:rsidR="00B26AB6" w:rsidRPr="0095340C">
        <w:rPr>
          <w:rFonts w:cstheme="minorHAnsi"/>
          <w:color w:val="000000" w:themeColor="text1"/>
          <w:sz w:val="22"/>
          <w:szCs w:val="22"/>
        </w:rPr>
        <w:t xml:space="preserve">ed </w:t>
      </w:r>
      <w:r w:rsidRPr="0095340C">
        <w:rPr>
          <w:rFonts w:cstheme="minorHAnsi"/>
          <w:color w:val="000000" w:themeColor="text1"/>
          <w:sz w:val="22"/>
          <w:szCs w:val="22"/>
        </w:rPr>
        <w:t>them to take the throne</w:t>
      </w:r>
      <w:r w:rsidR="00B26AB6" w:rsidRPr="0095340C">
        <w:rPr>
          <w:rFonts w:cstheme="minorHAnsi"/>
          <w:color w:val="000000" w:themeColor="text1"/>
          <w:sz w:val="22"/>
          <w:szCs w:val="22"/>
        </w:rPr>
        <w:t xml:space="preserve">. </w:t>
      </w:r>
      <w:r w:rsidR="00DE6BA2" w:rsidRPr="0095340C">
        <w:rPr>
          <w:rFonts w:cstheme="minorHAnsi"/>
          <w:color w:val="000000" w:themeColor="text1"/>
          <w:sz w:val="22"/>
          <w:szCs w:val="22"/>
        </w:rPr>
        <w:t xml:space="preserve">So, </w:t>
      </w:r>
      <w:r w:rsidR="00C31C6D" w:rsidRPr="0095340C">
        <w:rPr>
          <w:rFonts w:cstheme="minorHAnsi"/>
          <w:color w:val="000000" w:themeColor="text1"/>
          <w:sz w:val="22"/>
          <w:szCs w:val="22"/>
        </w:rPr>
        <w:t xml:space="preserve">would </w:t>
      </w:r>
      <w:r w:rsidR="00894A0A" w:rsidRPr="0095340C">
        <w:rPr>
          <w:rFonts w:cstheme="minorHAnsi"/>
          <w:color w:val="000000" w:themeColor="text1"/>
          <w:sz w:val="22"/>
          <w:szCs w:val="22"/>
        </w:rPr>
        <w:t>why would he kill them</w:t>
      </w:r>
      <w:r w:rsidRPr="0095340C">
        <w:rPr>
          <w:rFonts w:cstheme="minorHAnsi"/>
          <w:color w:val="000000" w:themeColor="text1"/>
          <w:sz w:val="22"/>
          <w:szCs w:val="22"/>
        </w:rPr>
        <w:t xml:space="preserve">? According to Sir Thomas More there is evidence from the confession of Sir James Tyrell </w:t>
      </w:r>
      <w:r w:rsidR="00894A0A" w:rsidRPr="0095340C">
        <w:rPr>
          <w:rFonts w:cstheme="minorHAnsi"/>
          <w:color w:val="000000" w:themeColor="text1"/>
          <w:sz w:val="22"/>
          <w:szCs w:val="22"/>
        </w:rPr>
        <w:t>i</w:t>
      </w:r>
      <w:r w:rsidRPr="0095340C">
        <w:rPr>
          <w:rFonts w:cstheme="minorHAnsi"/>
          <w:color w:val="000000" w:themeColor="text1"/>
          <w:sz w:val="22"/>
          <w:szCs w:val="22"/>
        </w:rPr>
        <w:t>n 1502.</w:t>
      </w:r>
      <w:r w:rsidR="00AE0F79" w:rsidRPr="0095340C">
        <w:rPr>
          <w:rFonts w:cstheme="minorHAnsi"/>
          <w:color w:val="000000" w:themeColor="text1"/>
          <w:sz w:val="22"/>
          <w:szCs w:val="22"/>
        </w:rPr>
        <w:t xml:space="preserve"> </w:t>
      </w:r>
    </w:p>
    <w:p w14:paraId="0CDE8697" w14:textId="4FDE07E0" w:rsidR="00AE0F79" w:rsidRPr="0095340C" w:rsidRDefault="00AE0F79" w:rsidP="002B30E0">
      <w:pPr>
        <w:rPr>
          <w:rFonts w:cstheme="minorHAnsi"/>
          <w:color w:val="000000" w:themeColor="text1"/>
          <w:sz w:val="22"/>
          <w:szCs w:val="22"/>
        </w:rPr>
      </w:pPr>
    </w:p>
    <w:p w14:paraId="671D2489" w14:textId="36618454" w:rsidR="002C4D3D" w:rsidRPr="0095340C" w:rsidRDefault="00AE0F79" w:rsidP="002B30E0">
      <w:pPr>
        <w:rPr>
          <w:rFonts w:cstheme="minorHAnsi"/>
          <w:color w:val="000000" w:themeColor="text1"/>
          <w:sz w:val="22"/>
          <w:szCs w:val="22"/>
          <w:shd w:val="clear" w:color="auto" w:fill="FFFFFF"/>
        </w:rPr>
      </w:pPr>
      <w:r w:rsidRPr="0095340C">
        <w:rPr>
          <w:rFonts w:cstheme="minorHAnsi"/>
          <w:color w:val="000000" w:themeColor="text1"/>
          <w:sz w:val="22"/>
          <w:szCs w:val="22"/>
        </w:rPr>
        <w:t xml:space="preserve">Tyrell was a supporter of the Yorkists, as he </w:t>
      </w:r>
      <w:r w:rsidR="00DC7F76" w:rsidRPr="0095340C">
        <w:rPr>
          <w:rFonts w:cstheme="minorHAnsi"/>
          <w:color w:val="000000" w:themeColor="text1"/>
          <w:sz w:val="22"/>
          <w:szCs w:val="22"/>
        </w:rPr>
        <w:t>“</w:t>
      </w:r>
      <w:r w:rsidRPr="0095340C">
        <w:rPr>
          <w:rFonts w:cstheme="minorHAnsi"/>
          <w:color w:val="000000" w:themeColor="text1"/>
          <w:sz w:val="22"/>
          <w:szCs w:val="22"/>
        </w:rPr>
        <w:t xml:space="preserve">fought at the Battle of Tewkesbury in 1471, </w:t>
      </w:r>
      <w:r w:rsidR="00894A0A" w:rsidRPr="0095340C">
        <w:rPr>
          <w:rFonts w:cstheme="minorHAnsi"/>
          <w:color w:val="000000" w:themeColor="text1"/>
          <w:sz w:val="22"/>
          <w:szCs w:val="22"/>
        </w:rPr>
        <w:t xml:space="preserve">and was </w:t>
      </w:r>
      <w:r w:rsidRPr="0095340C">
        <w:rPr>
          <w:rFonts w:cstheme="minorHAnsi"/>
          <w:color w:val="000000" w:themeColor="text1"/>
          <w:sz w:val="22"/>
          <w:szCs w:val="22"/>
        </w:rPr>
        <w:t>knighted by Edward IV</w:t>
      </w:r>
      <w:r w:rsidR="00181DAC" w:rsidRPr="0095340C">
        <w:rPr>
          <w:rFonts w:cstheme="minorHAnsi"/>
          <w:color w:val="000000" w:themeColor="text1"/>
          <w:sz w:val="22"/>
          <w:szCs w:val="22"/>
        </w:rPr>
        <w:t xml:space="preserve"> and </w:t>
      </w:r>
      <w:r w:rsidR="00894A0A" w:rsidRPr="0095340C">
        <w:rPr>
          <w:rFonts w:cstheme="minorHAnsi"/>
          <w:color w:val="000000" w:themeColor="text1"/>
          <w:sz w:val="22"/>
          <w:szCs w:val="22"/>
        </w:rPr>
        <w:t>later served</w:t>
      </w:r>
      <w:r w:rsidRPr="0095340C">
        <w:rPr>
          <w:rFonts w:cstheme="minorHAnsi"/>
          <w:color w:val="000000" w:themeColor="text1"/>
          <w:sz w:val="22"/>
          <w:szCs w:val="22"/>
        </w:rPr>
        <w:t xml:space="preserve"> Richard, Duke of Gloucester.</w:t>
      </w:r>
      <w:r w:rsidR="00DC7F76" w:rsidRPr="0095340C">
        <w:rPr>
          <w:rFonts w:cstheme="minorHAnsi"/>
          <w:color w:val="000000" w:themeColor="text1"/>
          <w:sz w:val="22"/>
          <w:szCs w:val="22"/>
        </w:rPr>
        <w:t>”</w:t>
      </w:r>
      <w:r w:rsidRPr="0095340C">
        <w:rPr>
          <w:rStyle w:val="FootnoteReference"/>
          <w:rFonts w:cstheme="minorHAnsi"/>
          <w:color w:val="000000" w:themeColor="text1"/>
          <w:sz w:val="22"/>
          <w:szCs w:val="22"/>
        </w:rPr>
        <w:footnoteReference w:id="2"/>
      </w:r>
      <w:r w:rsidRPr="0095340C">
        <w:rPr>
          <w:rFonts w:cstheme="minorHAnsi"/>
          <w:color w:val="000000" w:themeColor="text1"/>
          <w:sz w:val="22"/>
          <w:szCs w:val="22"/>
        </w:rPr>
        <w:t xml:space="preserve"> After </w:t>
      </w:r>
      <w:r w:rsidR="008813B8" w:rsidRPr="0095340C">
        <w:rPr>
          <w:rFonts w:cstheme="minorHAnsi"/>
          <w:color w:val="000000" w:themeColor="text1"/>
          <w:sz w:val="22"/>
          <w:szCs w:val="22"/>
        </w:rPr>
        <w:t>the death of Richard 3</w:t>
      </w:r>
      <w:r w:rsidR="008813B8" w:rsidRPr="0095340C">
        <w:rPr>
          <w:rFonts w:cstheme="minorHAnsi"/>
          <w:color w:val="000000" w:themeColor="text1"/>
          <w:sz w:val="22"/>
          <w:szCs w:val="22"/>
          <w:vertAlign w:val="superscript"/>
        </w:rPr>
        <w:t>rd</w:t>
      </w:r>
      <w:r w:rsidR="008813B8" w:rsidRPr="0095340C">
        <w:rPr>
          <w:rFonts w:cstheme="minorHAnsi"/>
          <w:color w:val="000000" w:themeColor="text1"/>
          <w:sz w:val="22"/>
          <w:szCs w:val="22"/>
        </w:rPr>
        <w:t>, he received a pardon from Henry VII</w:t>
      </w:r>
      <w:r w:rsidR="008813B8" w:rsidRPr="0095340C">
        <w:rPr>
          <w:rFonts w:cstheme="minorHAnsi"/>
          <w:color w:val="000000" w:themeColor="text1"/>
          <w:sz w:val="22"/>
          <w:szCs w:val="22"/>
          <w:shd w:val="clear" w:color="auto" w:fill="FFFFFF"/>
        </w:rPr>
        <w:t xml:space="preserve">. </w:t>
      </w:r>
      <w:r w:rsidR="00DC7F76" w:rsidRPr="0095340C">
        <w:rPr>
          <w:rFonts w:cstheme="minorHAnsi"/>
          <w:color w:val="000000" w:themeColor="text1"/>
          <w:sz w:val="22"/>
          <w:szCs w:val="22"/>
          <w:shd w:val="clear" w:color="auto" w:fill="FFFFFF"/>
        </w:rPr>
        <w:t>“</w:t>
      </w:r>
      <w:r w:rsidR="008813B8" w:rsidRPr="0095340C">
        <w:rPr>
          <w:rFonts w:cstheme="minorHAnsi"/>
          <w:color w:val="000000" w:themeColor="text1"/>
          <w:sz w:val="22"/>
          <w:szCs w:val="22"/>
          <w:shd w:val="clear" w:color="auto" w:fill="FFFFFF"/>
        </w:rPr>
        <w:t>However, in 1501 he lost favour and arrested for Treason after he lent support to Yorkist, Edmund de la Pole, 3</w:t>
      </w:r>
      <w:r w:rsidR="008813B8" w:rsidRPr="0095340C">
        <w:rPr>
          <w:rFonts w:cstheme="minorHAnsi"/>
          <w:color w:val="000000" w:themeColor="text1"/>
          <w:sz w:val="22"/>
          <w:szCs w:val="22"/>
          <w:shd w:val="clear" w:color="auto" w:fill="FFFFFF"/>
          <w:vertAlign w:val="superscript"/>
        </w:rPr>
        <w:t>rd</w:t>
      </w:r>
      <w:r w:rsidR="008813B8" w:rsidRPr="0095340C">
        <w:rPr>
          <w:rFonts w:cstheme="minorHAnsi"/>
          <w:color w:val="000000" w:themeColor="text1"/>
          <w:sz w:val="22"/>
          <w:szCs w:val="22"/>
          <w:shd w:val="clear" w:color="auto" w:fill="FFFFFF"/>
        </w:rPr>
        <w:t xml:space="preserve"> Duke of Suffolk. He was convicted and executed on 6</w:t>
      </w:r>
      <w:r w:rsidR="008813B8" w:rsidRPr="0095340C">
        <w:rPr>
          <w:rFonts w:cstheme="minorHAnsi"/>
          <w:color w:val="000000" w:themeColor="text1"/>
          <w:sz w:val="22"/>
          <w:szCs w:val="22"/>
          <w:shd w:val="clear" w:color="auto" w:fill="FFFFFF"/>
          <w:vertAlign w:val="superscript"/>
        </w:rPr>
        <w:t>th</w:t>
      </w:r>
      <w:r w:rsidR="008813B8" w:rsidRPr="0095340C">
        <w:rPr>
          <w:rFonts w:cstheme="minorHAnsi"/>
          <w:color w:val="000000" w:themeColor="text1"/>
          <w:sz w:val="22"/>
          <w:szCs w:val="22"/>
          <w:shd w:val="clear" w:color="auto" w:fill="FFFFFF"/>
        </w:rPr>
        <w:t xml:space="preserve"> May 1502.</w:t>
      </w:r>
      <w:r w:rsidR="00DC7F76" w:rsidRPr="0095340C">
        <w:rPr>
          <w:rFonts w:cstheme="minorHAnsi"/>
          <w:color w:val="000000" w:themeColor="text1"/>
          <w:sz w:val="22"/>
          <w:szCs w:val="22"/>
          <w:shd w:val="clear" w:color="auto" w:fill="FFFFFF"/>
        </w:rPr>
        <w:t>”</w:t>
      </w:r>
      <w:r w:rsidR="008813B8" w:rsidRPr="0095340C">
        <w:rPr>
          <w:rStyle w:val="FootnoteReference"/>
          <w:rFonts w:cstheme="minorHAnsi"/>
          <w:color w:val="000000" w:themeColor="text1"/>
          <w:sz w:val="22"/>
          <w:szCs w:val="22"/>
          <w:shd w:val="clear" w:color="auto" w:fill="FFFFFF"/>
        </w:rPr>
        <w:footnoteReference w:id="3"/>
      </w:r>
      <w:r w:rsidR="008813B8" w:rsidRPr="0095340C">
        <w:rPr>
          <w:rFonts w:cstheme="minorHAnsi"/>
          <w:color w:val="000000" w:themeColor="text1"/>
          <w:sz w:val="22"/>
          <w:szCs w:val="22"/>
          <w:shd w:val="clear" w:color="auto" w:fill="FFFFFF"/>
        </w:rPr>
        <w:t xml:space="preserve"> While </w:t>
      </w:r>
      <w:r w:rsidR="00A268A2" w:rsidRPr="0095340C">
        <w:rPr>
          <w:rFonts w:cstheme="minorHAnsi"/>
          <w:color w:val="000000" w:themeColor="text1"/>
          <w:sz w:val="22"/>
          <w:szCs w:val="22"/>
          <w:shd w:val="clear" w:color="auto" w:fill="FFFFFF"/>
        </w:rPr>
        <w:t xml:space="preserve">Tyrell was imprisoned, he was interrogated and </w:t>
      </w:r>
      <w:r w:rsidR="00DC7F76" w:rsidRPr="0095340C">
        <w:rPr>
          <w:rFonts w:cstheme="minorHAnsi"/>
          <w:color w:val="000000" w:themeColor="text1"/>
          <w:sz w:val="22"/>
          <w:szCs w:val="22"/>
          <w:shd w:val="clear" w:color="auto" w:fill="FFFFFF"/>
        </w:rPr>
        <w:t>“</w:t>
      </w:r>
      <w:r w:rsidR="00A268A2" w:rsidRPr="0095340C">
        <w:rPr>
          <w:rFonts w:cstheme="minorHAnsi"/>
          <w:color w:val="000000" w:themeColor="text1"/>
          <w:sz w:val="22"/>
          <w:szCs w:val="22"/>
          <w:shd w:val="clear" w:color="auto" w:fill="FFFFFF"/>
        </w:rPr>
        <w:t>according to Sir Thomas More, in his book ‘The History of King Richard 3</w:t>
      </w:r>
      <w:r w:rsidR="00A268A2" w:rsidRPr="0095340C">
        <w:rPr>
          <w:rFonts w:cstheme="minorHAnsi"/>
          <w:color w:val="000000" w:themeColor="text1"/>
          <w:sz w:val="22"/>
          <w:szCs w:val="22"/>
          <w:shd w:val="clear" w:color="auto" w:fill="FFFFFF"/>
          <w:vertAlign w:val="superscript"/>
        </w:rPr>
        <w:t>rd</w:t>
      </w:r>
      <w:r w:rsidR="00A268A2" w:rsidRPr="0095340C">
        <w:rPr>
          <w:rFonts w:cstheme="minorHAnsi"/>
          <w:color w:val="000000" w:themeColor="text1"/>
          <w:sz w:val="22"/>
          <w:szCs w:val="22"/>
          <w:shd w:val="clear" w:color="auto" w:fill="FFFFFF"/>
        </w:rPr>
        <w:t xml:space="preserve">’ Tyrell confessed that he employed Miles Forest and John Dighton to murder the </w:t>
      </w:r>
      <w:r w:rsidR="009B597F" w:rsidRPr="0095340C">
        <w:rPr>
          <w:rFonts w:cstheme="minorHAnsi"/>
          <w:color w:val="000000" w:themeColor="text1"/>
          <w:sz w:val="22"/>
          <w:szCs w:val="22"/>
          <w:shd w:val="clear" w:color="auto" w:fill="FFFFFF"/>
        </w:rPr>
        <w:t>princes</w:t>
      </w:r>
      <w:r w:rsidR="00A268A2" w:rsidRPr="0095340C">
        <w:rPr>
          <w:rFonts w:cstheme="minorHAnsi"/>
          <w:color w:val="000000" w:themeColor="text1"/>
          <w:sz w:val="22"/>
          <w:szCs w:val="22"/>
          <w:shd w:val="clear" w:color="auto" w:fill="FFFFFF"/>
        </w:rPr>
        <w:t xml:space="preserve"> on the orders of King Richard 3</w:t>
      </w:r>
      <w:r w:rsidR="00A268A2" w:rsidRPr="0095340C">
        <w:rPr>
          <w:rFonts w:cstheme="minorHAnsi"/>
          <w:color w:val="000000" w:themeColor="text1"/>
          <w:sz w:val="22"/>
          <w:szCs w:val="22"/>
          <w:shd w:val="clear" w:color="auto" w:fill="FFFFFF"/>
          <w:vertAlign w:val="superscript"/>
        </w:rPr>
        <w:t>rd</w:t>
      </w:r>
      <w:r w:rsidR="00A268A2" w:rsidRPr="0095340C">
        <w:rPr>
          <w:rFonts w:cstheme="minorHAnsi"/>
          <w:color w:val="000000" w:themeColor="text1"/>
          <w:sz w:val="22"/>
          <w:szCs w:val="22"/>
          <w:shd w:val="clear" w:color="auto" w:fill="FFFFFF"/>
        </w:rPr>
        <w:t>.</w:t>
      </w:r>
      <w:r w:rsidR="002C4D3D" w:rsidRPr="0095340C">
        <w:rPr>
          <w:rFonts w:cstheme="minorHAnsi"/>
          <w:color w:val="000000" w:themeColor="text1"/>
          <w:sz w:val="22"/>
          <w:szCs w:val="22"/>
          <w:shd w:val="clear" w:color="auto" w:fill="FFFFFF"/>
        </w:rPr>
        <w:t xml:space="preserve"> More argues that Richard 3</w:t>
      </w:r>
      <w:r w:rsidR="002C4D3D" w:rsidRPr="0095340C">
        <w:rPr>
          <w:rFonts w:cstheme="minorHAnsi"/>
          <w:color w:val="000000" w:themeColor="text1"/>
          <w:sz w:val="22"/>
          <w:szCs w:val="22"/>
          <w:shd w:val="clear" w:color="auto" w:fill="FFFFFF"/>
          <w:vertAlign w:val="superscript"/>
        </w:rPr>
        <w:t>rd</w:t>
      </w:r>
      <w:r w:rsidR="002C4D3D" w:rsidRPr="0095340C">
        <w:rPr>
          <w:rFonts w:cstheme="minorHAnsi"/>
          <w:color w:val="000000" w:themeColor="text1"/>
          <w:sz w:val="22"/>
          <w:szCs w:val="22"/>
          <w:shd w:val="clear" w:color="auto" w:fill="FFFFFF"/>
        </w:rPr>
        <w:t xml:space="preserve"> felt that he couldn’t be accepted as King while the boys are alive so their death </w:t>
      </w:r>
      <w:r w:rsidR="00181DAC" w:rsidRPr="0095340C">
        <w:rPr>
          <w:rFonts w:cstheme="minorHAnsi"/>
          <w:color w:val="000000" w:themeColor="text1"/>
          <w:sz w:val="22"/>
          <w:szCs w:val="22"/>
          <w:shd w:val="clear" w:color="auto" w:fill="FFFFFF"/>
        </w:rPr>
        <w:t xml:space="preserve">necessary. </w:t>
      </w:r>
      <w:r w:rsidR="00D542A7" w:rsidRPr="0095340C">
        <w:rPr>
          <w:rFonts w:cstheme="minorHAnsi"/>
          <w:color w:val="000000" w:themeColor="text1"/>
          <w:sz w:val="22"/>
          <w:szCs w:val="22"/>
          <w:shd w:val="clear" w:color="auto" w:fill="FFFFFF"/>
        </w:rPr>
        <w:t xml:space="preserve">One </w:t>
      </w:r>
      <w:r w:rsidR="002C4D3D" w:rsidRPr="0095340C">
        <w:rPr>
          <w:rFonts w:cstheme="minorHAnsi"/>
          <w:color w:val="000000" w:themeColor="text1"/>
          <w:sz w:val="22"/>
          <w:szCs w:val="22"/>
          <w:shd w:val="clear" w:color="auto" w:fill="FFFFFF"/>
        </w:rPr>
        <w:t>night Dighton and Forest snuck into their apartments and murdered them.</w:t>
      </w:r>
      <w:r w:rsidR="00894A0A" w:rsidRPr="0095340C">
        <w:rPr>
          <w:rFonts w:cstheme="minorHAnsi"/>
          <w:color w:val="000000" w:themeColor="text1"/>
          <w:sz w:val="22"/>
          <w:szCs w:val="22"/>
          <w:shd w:val="clear" w:color="auto" w:fill="FFFFFF"/>
        </w:rPr>
        <w:t xml:space="preserve"> </w:t>
      </w:r>
      <w:r w:rsidR="00D540A2" w:rsidRPr="0095340C">
        <w:rPr>
          <w:rFonts w:cstheme="minorHAnsi"/>
          <w:color w:val="000000" w:themeColor="text1"/>
          <w:sz w:val="22"/>
          <w:szCs w:val="22"/>
          <w:shd w:val="clear" w:color="auto" w:fill="FFFFFF"/>
        </w:rPr>
        <w:t>Tyrell ordered them to bury the</w:t>
      </w:r>
      <w:r w:rsidR="00D542A7" w:rsidRPr="0095340C">
        <w:rPr>
          <w:rFonts w:cstheme="minorHAnsi"/>
          <w:color w:val="000000" w:themeColor="text1"/>
          <w:sz w:val="22"/>
          <w:szCs w:val="22"/>
          <w:shd w:val="clear" w:color="auto" w:fill="FFFFFF"/>
        </w:rPr>
        <w:t xml:space="preserve">m </w:t>
      </w:r>
      <w:r w:rsidR="00D540A2" w:rsidRPr="0095340C">
        <w:rPr>
          <w:rFonts w:cstheme="minorHAnsi"/>
          <w:color w:val="000000" w:themeColor="text1"/>
          <w:sz w:val="22"/>
          <w:szCs w:val="22"/>
          <w:shd w:val="clear" w:color="auto" w:fill="FFFFFF"/>
        </w:rPr>
        <w:t>at the foot of some stairs.</w:t>
      </w:r>
      <w:r w:rsidR="00DC7F76" w:rsidRPr="0095340C">
        <w:rPr>
          <w:rFonts w:cstheme="minorHAnsi"/>
          <w:color w:val="000000" w:themeColor="text1"/>
          <w:sz w:val="22"/>
          <w:szCs w:val="22"/>
          <w:shd w:val="clear" w:color="auto" w:fill="FFFFFF"/>
        </w:rPr>
        <w:t>”</w:t>
      </w:r>
      <w:r w:rsidR="00D540A2" w:rsidRPr="0095340C">
        <w:rPr>
          <w:rStyle w:val="FootnoteReference"/>
          <w:rFonts w:cstheme="minorHAnsi"/>
          <w:color w:val="000000" w:themeColor="text1"/>
          <w:sz w:val="22"/>
          <w:szCs w:val="22"/>
          <w:shd w:val="clear" w:color="auto" w:fill="FFFFFF"/>
        </w:rPr>
        <w:footnoteReference w:id="4"/>
      </w:r>
      <w:r w:rsidR="00D540A2" w:rsidRPr="0095340C">
        <w:rPr>
          <w:rFonts w:cstheme="minorHAnsi"/>
          <w:color w:val="000000" w:themeColor="text1"/>
          <w:sz w:val="22"/>
          <w:szCs w:val="22"/>
          <w:shd w:val="clear" w:color="auto" w:fill="FFFFFF"/>
        </w:rPr>
        <w:t xml:space="preserve"> </w:t>
      </w:r>
    </w:p>
    <w:p w14:paraId="1CDE68E6" w14:textId="1B6AFA3A" w:rsidR="001070E2" w:rsidRPr="0095340C" w:rsidRDefault="001070E2" w:rsidP="002B30E0">
      <w:pPr>
        <w:rPr>
          <w:rFonts w:cstheme="minorHAnsi"/>
          <w:color w:val="000000" w:themeColor="text1"/>
          <w:sz w:val="22"/>
          <w:szCs w:val="22"/>
          <w:shd w:val="clear" w:color="auto" w:fill="FFFFFF"/>
        </w:rPr>
      </w:pPr>
    </w:p>
    <w:p w14:paraId="0DF021CF" w14:textId="69E67EC8" w:rsidR="001070E2" w:rsidRPr="0095340C" w:rsidRDefault="007321FA" w:rsidP="002B30E0">
      <w:pPr>
        <w:rPr>
          <w:rFonts w:cstheme="minorHAnsi"/>
          <w:color w:val="000000" w:themeColor="text1"/>
          <w:sz w:val="22"/>
          <w:szCs w:val="22"/>
          <w:shd w:val="clear" w:color="auto" w:fill="FFFFFF"/>
        </w:rPr>
      </w:pPr>
      <w:r w:rsidRPr="0095340C">
        <w:rPr>
          <w:rFonts w:cstheme="minorHAnsi"/>
          <w:color w:val="000000" w:themeColor="text1"/>
          <w:sz w:val="22"/>
          <w:szCs w:val="22"/>
          <w:shd w:val="clear" w:color="auto" w:fill="FFFFFF"/>
        </w:rPr>
        <w:t>T</w:t>
      </w:r>
      <w:r w:rsidR="001070E2" w:rsidRPr="0095340C">
        <w:rPr>
          <w:rFonts w:cstheme="minorHAnsi"/>
          <w:color w:val="000000" w:themeColor="text1"/>
          <w:sz w:val="22"/>
          <w:szCs w:val="22"/>
          <w:shd w:val="clear" w:color="auto" w:fill="FFFFFF"/>
        </w:rPr>
        <w:t xml:space="preserve">his theory does have proof, </w:t>
      </w:r>
      <w:r w:rsidR="00894A0A" w:rsidRPr="0095340C">
        <w:rPr>
          <w:rFonts w:cstheme="minorHAnsi"/>
          <w:color w:val="000000" w:themeColor="text1"/>
          <w:sz w:val="22"/>
          <w:szCs w:val="22"/>
          <w:shd w:val="clear" w:color="auto" w:fill="FFFFFF"/>
        </w:rPr>
        <w:t>from</w:t>
      </w:r>
      <w:r w:rsidR="001070E2" w:rsidRPr="0095340C">
        <w:rPr>
          <w:rFonts w:cstheme="minorHAnsi"/>
          <w:color w:val="000000" w:themeColor="text1"/>
          <w:sz w:val="22"/>
          <w:szCs w:val="22"/>
          <w:shd w:val="clear" w:color="auto" w:fill="FFFFFF"/>
        </w:rPr>
        <w:t xml:space="preserve"> More’s statement of them being buried underneath stairs. </w:t>
      </w:r>
      <w:r w:rsidR="00DC7F76" w:rsidRPr="0095340C">
        <w:rPr>
          <w:rFonts w:cstheme="minorHAnsi"/>
          <w:color w:val="000000" w:themeColor="text1"/>
          <w:sz w:val="22"/>
          <w:szCs w:val="22"/>
          <w:shd w:val="clear" w:color="auto" w:fill="FFFFFF"/>
        </w:rPr>
        <w:t>“</w:t>
      </w:r>
      <w:r w:rsidRPr="0095340C">
        <w:rPr>
          <w:rFonts w:cstheme="minorHAnsi"/>
          <w:color w:val="000000" w:themeColor="text1"/>
          <w:sz w:val="22"/>
          <w:szCs w:val="22"/>
          <w:shd w:val="clear" w:color="auto" w:fill="FFFFFF"/>
        </w:rPr>
        <w:t>In 1</w:t>
      </w:r>
      <w:r w:rsidR="001070E2" w:rsidRPr="0095340C">
        <w:rPr>
          <w:rFonts w:cstheme="minorHAnsi"/>
          <w:color w:val="000000" w:themeColor="text1"/>
          <w:sz w:val="22"/>
          <w:szCs w:val="22"/>
          <w:shd w:val="clear" w:color="auto" w:fill="FFFFFF"/>
        </w:rPr>
        <w:t xml:space="preserve">674, two skeletons were found inside the Tower of London, buried underneath some stairs. They were assumed to be the </w:t>
      </w:r>
      <w:r w:rsidR="009B597F" w:rsidRPr="0095340C">
        <w:rPr>
          <w:rFonts w:cstheme="minorHAnsi"/>
          <w:color w:val="000000" w:themeColor="text1"/>
          <w:sz w:val="22"/>
          <w:szCs w:val="22"/>
          <w:shd w:val="clear" w:color="auto" w:fill="FFFFFF"/>
        </w:rPr>
        <w:t>princes</w:t>
      </w:r>
      <w:r w:rsidR="001070E2" w:rsidRPr="0095340C">
        <w:rPr>
          <w:rFonts w:cstheme="minorHAnsi"/>
          <w:color w:val="000000" w:themeColor="text1"/>
          <w:sz w:val="22"/>
          <w:szCs w:val="22"/>
          <w:shd w:val="clear" w:color="auto" w:fill="FFFFFF"/>
        </w:rPr>
        <w:t xml:space="preserve"> and buried in Westminster Abbey</w:t>
      </w:r>
      <w:r w:rsidR="000E26B6" w:rsidRPr="0095340C">
        <w:rPr>
          <w:rFonts w:cstheme="minorHAnsi"/>
          <w:color w:val="000000" w:themeColor="text1"/>
          <w:sz w:val="22"/>
          <w:szCs w:val="22"/>
          <w:shd w:val="clear" w:color="auto" w:fill="FFFFFF"/>
        </w:rPr>
        <w:t xml:space="preserve">, </w:t>
      </w:r>
      <w:r w:rsidR="001070E2" w:rsidRPr="0095340C">
        <w:rPr>
          <w:rFonts w:cstheme="minorHAnsi"/>
          <w:color w:val="000000" w:themeColor="text1"/>
          <w:sz w:val="22"/>
          <w:szCs w:val="22"/>
          <w:shd w:val="clear" w:color="auto" w:fill="FFFFFF"/>
        </w:rPr>
        <w:t>under the orders of King Charles 2</w:t>
      </w:r>
      <w:r w:rsidR="001070E2" w:rsidRPr="0095340C">
        <w:rPr>
          <w:rFonts w:cstheme="minorHAnsi"/>
          <w:color w:val="000000" w:themeColor="text1"/>
          <w:sz w:val="22"/>
          <w:szCs w:val="22"/>
          <w:shd w:val="clear" w:color="auto" w:fill="FFFFFF"/>
          <w:vertAlign w:val="superscript"/>
        </w:rPr>
        <w:t>nd</w:t>
      </w:r>
      <w:r w:rsidR="001070E2" w:rsidRPr="0095340C">
        <w:rPr>
          <w:rFonts w:cstheme="minorHAnsi"/>
          <w:color w:val="000000" w:themeColor="text1"/>
          <w:sz w:val="22"/>
          <w:szCs w:val="22"/>
          <w:shd w:val="clear" w:color="auto" w:fill="FFFFFF"/>
        </w:rPr>
        <w:t>.</w:t>
      </w:r>
      <w:r w:rsidR="00DC7F76" w:rsidRPr="0095340C">
        <w:rPr>
          <w:rFonts w:cstheme="minorHAnsi"/>
          <w:color w:val="000000" w:themeColor="text1"/>
          <w:sz w:val="22"/>
          <w:szCs w:val="22"/>
          <w:shd w:val="clear" w:color="auto" w:fill="FFFFFF"/>
        </w:rPr>
        <w:t>”</w:t>
      </w:r>
      <w:r w:rsidR="001070E2" w:rsidRPr="0095340C">
        <w:rPr>
          <w:rStyle w:val="FootnoteReference"/>
          <w:rFonts w:cstheme="minorHAnsi"/>
          <w:color w:val="000000" w:themeColor="text1"/>
          <w:sz w:val="22"/>
          <w:szCs w:val="22"/>
          <w:shd w:val="clear" w:color="auto" w:fill="FFFFFF"/>
        </w:rPr>
        <w:footnoteReference w:id="5"/>
      </w:r>
      <w:r w:rsidR="001070E2" w:rsidRPr="0095340C">
        <w:rPr>
          <w:rFonts w:cstheme="minorHAnsi"/>
          <w:color w:val="000000" w:themeColor="text1"/>
          <w:sz w:val="22"/>
          <w:szCs w:val="22"/>
          <w:shd w:val="clear" w:color="auto" w:fill="FFFFFF"/>
        </w:rPr>
        <w:t xml:space="preserve"> </w:t>
      </w:r>
      <w:r w:rsidR="009B597F" w:rsidRPr="0095340C">
        <w:rPr>
          <w:rFonts w:cstheme="minorHAnsi"/>
          <w:color w:val="000000" w:themeColor="text1"/>
          <w:sz w:val="22"/>
          <w:szCs w:val="22"/>
          <w:shd w:val="clear" w:color="auto" w:fill="FFFFFF"/>
        </w:rPr>
        <w:t>However,</w:t>
      </w:r>
      <w:r w:rsidR="001070E2" w:rsidRPr="0095340C">
        <w:rPr>
          <w:rFonts w:cstheme="minorHAnsi"/>
          <w:color w:val="000000" w:themeColor="text1"/>
          <w:sz w:val="22"/>
          <w:szCs w:val="22"/>
          <w:shd w:val="clear" w:color="auto" w:fill="FFFFFF"/>
        </w:rPr>
        <w:t xml:space="preserve"> </w:t>
      </w:r>
      <w:r w:rsidR="00C31C6D" w:rsidRPr="0095340C">
        <w:rPr>
          <w:rFonts w:cstheme="minorHAnsi"/>
          <w:color w:val="000000" w:themeColor="text1"/>
          <w:sz w:val="22"/>
          <w:szCs w:val="22"/>
          <w:shd w:val="clear" w:color="auto" w:fill="FFFFFF"/>
        </w:rPr>
        <w:t xml:space="preserve">the </w:t>
      </w:r>
      <w:r w:rsidR="001070E2" w:rsidRPr="0095340C">
        <w:rPr>
          <w:rFonts w:cstheme="minorHAnsi"/>
          <w:color w:val="000000" w:themeColor="text1"/>
          <w:sz w:val="22"/>
          <w:szCs w:val="22"/>
          <w:shd w:val="clear" w:color="auto" w:fill="FFFFFF"/>
        </w:rPr>
        <w:t>bones have never been DNA tested. So</w:t>
      </w:r>
      <w:r w:rsidR="000E26B6" w:rsidRPr="0095340C">
        <w:rPr>
          <w:rFonts w:cstheme="minorHAnsi"/>
          <w:color w:val="000000" w:themeColor="text1"/>
          <w:sz w:val="22"/>
          <w:szCs w:val="22"/>
          <w:shd w:val="clear" w:color="auto" w:fill="FFFFFF"/>
        </w:rPr>
        <w:t xml:space="preserve"> perhaps this theory could have an element of truth to it or perhaps it was sheer luck</w:t>
      </w:r>
      <w:r w:rsidR="00E93861" w:rsidRPr="0095340C">
        <w:rPr>
          <w:rFonts w:cstheme="minorHAnsi"/>
          <w:color w:val="000000" w:themeColor="text1"/>
          <w:sz w:val="22"/>
          <w:szCs w:val="22"/>
          <w:shd w:val="clear" w:color="auto" w:fill="FFFFFF"/>
        </w:rPr>
        <w:t>.</w:t>
      </w:r>
    </w:p>
    <w:p w14:paraId="65ED4F0C" w14:textId="77777777" w:rsidR="000E26B6" w:rsidRPr="0095340C" w:rsidRDefault="000E26B6" w:rsidP="002B30E0">
      <w:pPr>
        <w:rPr>
          <w:rFonts w:cstheme="minorHAnsi"/>
          <w:color w:val="000000" w:themeColor="text1"/>
          <w:sz w:val="22"/>
          <w:szCs w:val="22"/>
          <w:shd w:val="clear" w:color="auto" w:fill="FFFFFF"/>
        </w:rPr>
      </w:pPr>
    </w:p>
    <w:p w14:paraId="14AEEEFE" w14:textId="2560B3CD" w:rsidR="00A511A4" w:rsidRPr="0095340C" w:rsidRDefault="004B5CD9" w:rsidP="002B30E0">
      <w:pPr>
        <w:rPr>
          <w:rFonts w:cstheme="minorHAnsi"/>
          <w:color w:val="000000" w:themeColor="text1"/>
          <w:sz w:val="22"/>
          <w:szCs w:val="22"/>
          <w:shd w:val="clear" w:color="auto" w:fill="FFFFFF"/>
        </w:rPr>
      </w:pPr>
      <w:r w:rsidRPr="0095340C">
        <w:rPr>
          <w:rFonts w:cstheme="minorHAnsi"/>
          <w:color w:val="000000" w:themeColor="text1"/>
          <w:sz w:val="22"/>
          <w:szCs w:val="22"/>
          <w:shd w:val="clear" w:color="auto" w:fill="FFFFFF"/>
        </w:rPr>
        <w:t>Another element</w:t>
      </w:r>
      <w:r w:rsidR="001070E2" w:rsidRPr="0095340C">
        <w:rPr>
          <w:rFonts w:cstheme="minorHAnsi"/>
          <w:color w:val="000000" w:themeColor="text1"/>
          <w:sz w:val="22"/>
          <w:szCs w:val="22"/>
          <w:shd w:val="clear" w:color="auto" w:fill="FFFFFF"/>
        </w:rPr>
        <w:t xml:space="preserve"> is the lack of evidence of Tyrell’s confession. According to Tim Thornton, “It has long been recognized that there is no evidence for the confession, or even</w:t>
      </w:r>
      <w:r w:rsidR="000E26B6" w:rsidRPr="0095340C">
        <w:rPr>
          <w:rFonts w:cstheme="minorHAnsi"/>
          <w:color w:val="000000" w:themeColor="text1"/>
          <w:sz w:val="22"/>
          <w:szCs w:val="22"/>
          <w:shd w:val="clear" w:color="auto" w:fill="FFFFFF"/>
        </w:rPr>
        <w:t xml:space="preserve"> one of those accused being in the Tower at that time. S</w:t>
      </w:r>
      <w:r w:rsidR="00A511A4" w:rsidRPr="0095340C">
        <w:rPr>
          <w:rFonts w:cstheme="minorHAnsi"/>
          <w:color w:val="000000" w:themeColor="text1"/>
          <w:sz w:val="22"/>
          <w:szCs w:val="22"/>
          <w:shd w:val="clear" w:color="auto" w:fill="FFFFFF"/>
        </w:rPr>
        <w:t xml:space="preserve">urviving records of the process against Tyrell refer only to charges of treason in relation to Edmund de la Pole, </w:t>
      </w:r>
      <w:r w:rsidR="00E93861" w:rsidRPr="0095340C">
        <w:rPr>
          <w:rFonts w:cstheme="minorHAnsi"/>
          <w:color w:val="000000" w:themeColor="text1"/>
          <w:sz w:val="22"/>
          <w:szCs w:val="22"/>
          <w:shd w:val="clear" w:color="auto" w:fill="FFFFFF"/>
        </w:rPr>
        <w:t>E</w:t>
      </w:r>
      <w:r w:rsidR="00A511A4" w:rsidRPr="0095340C">
        <w:rPr>
          <w:rFonts w:cstheme="minorHAnsi"/>
          <w:color w:val="000000" w:themeColor="text1"/>
          <w:sz w:val="22"/>
          <w:szCs w:val="22"/>
          <w:shd w:val="clear" w:color="auto" w:fill="FFFFFF"/>
        </w:rPr>
        <w:t>arl of Suffolk, and there is</w:t>
      </w:r>
      <w:r w:rsidR="00D542A7" w:rsidRPr="0095340C">
        <w:rPr>
          <w:rFonts w:cstheme="minorHAnsi"/>
          <w:color w:val="000000" w:themeColor="text1"/>
          <w:sz w:val="22"/>
          <w:szCs w:val="22"/>
          <w:shd w:val="clear" w:color="auto" w:fill="FFFFFF"/>
        </w:rPr>
        <w:t xml:space="preserve"> </w:t>
      </w:r>
      <w:r w:rsidR="00A511A4" w:rsidRPr="0095340C">
        <w:rPr>
          <w:rFonts w:cstheme="minorHAnsi"/>
          <w:color w:val="000000" w:themeColor="text1"/>
          <w:sz w:val="22"/>
          <w:szCs w:val="22"/>
          <w:shd w:val="clear" w:color="auto" w:fill="FFFFFF"/>
        </w:rPr>
        <w:t xml:space="preserve">no record </w:t>
      </w:r>
      <w:r w:rsidR="000E26B6" w:rsidRPr="0095340C">
        <w:rPr>
          <w:rFonts w:cstheme="minorHAnsi"/>
          <w:color w:val="000000" w:themeColor="text1"/>
          <w:sz w:val="22"/>
          <w:szCs w:val="22"/>
          <w:shd w:val="clear" w:color="auto" w:fill="FFFFFF"/>
        </w:rPr>
        <w:t xml:space="preserve">of </w:t>
      </w:r>
      <w:r w:rsidR="00A511A4" w:rsidRPr="0095340C">
        <w:rPr>
          <w:rFonts w:cstheme="minorHAnsi"/>
          <w:color w:val="000000" w:themeColor="text1"/>
          <w:sz w:val="22"/>
          <w:szCs w:val="22"/>
          <w:shd w:val="clear" w:color="auto" w:fill="FFFFFF"/>
        </w:rPr>
        <w:t>allegations about the princes in the Baga de Secretis record.”</w:t>
      </w:r>
      <w:r w:rsidR="00A511A4" w:rsidRPr="0095340C">
        <w:rPr>
          <w:rStyle w:val="FootnoteReference"/>
          <w:rFonts w:cstheme="minorHAnsi"/>
          <w:color w:val="000000" w:themeColor="text1"/>
          <w:sz w:val="22"/>
          <w:szCs w:val="22"/>
          <w:shd w:val="clear" w:color="auto" w:fill="FFFFFF"/>
        </w:rPr>
        <w:footnoteReference w:id="6"/>
      </w:r>
      <w:r w:rsidR="00A511A4" w:rsidRPr="0095340C">
        <w:rPr>
          <w:rFonts w:cstheme="minorHAnsi"/>
          <w:color w:val="000000" w:themeColor="text1"/>
          <w:sz w:val="22"/>
          <w:szCs w:val="22"/>
          <w:shd w:val="clear" w:color="auto" w:fill="FFFFFF"/>
        </w:rPr>
        <w:t xml:space="preserve"> This, </w:t>
      </w:r>
      <w:r w:rsidR="00A511A4" w:rsidRPr="0095340C">
        <w:rPr>
          <w:rFonts w:cstheme="minorHAnsi"/>
          <w:color w:val="000000" w:themeColor="text1"/>
          <w:sz w:val="22"/>
          <w:szCs w:val="22"/>
          <w:shd w:val="clear" w:color="auto" w:fill="FFFFFF"/>
        </w:rPr>
        <w:lastRenderedPageBreak/>
        <w:t xml:space="preserve">alongside </w:t>
      </w:r>
      <w:r w:rsidR="00D542A7" w:rsidRPr="0095340C">
        <w:rPr>
          <w:rFonts w:cstheme="minorHAnsi"/>
          <w:color w:val="000000" w:themeColor="text1"/>
          <w:sz w:val="22"/>
          <w:szCs w:val="22"/>
          <w:shd w:val="clear" w:color="auto" w:fill="FFFFFF"/>
        </w:rPr>
        <w:t xml:space="preserve">that </w:t>
      </w:r>
      <w:r w:rsidR="00A511A4" w:rsidRPr="0095340C">
        <w:rPr>
          <w:rFonts w:cstheme="minorHAnsi"/>
          <w:color w:val="000000" w:themeColor="text1"/>
          <w:sz w:val="22"/>
          <w:szCs w:val="22"/>
          <w:shd w:val="clear" w:color="auto" w:fill="FFFFFF"/>
        </w:rPr>
        <w:t xml:space="preserve">More’s book was written between 1512 and 1519, 30 years after the </w:t>
      </w:r>
      <w:r w:rsidRPr="0095340C">
        <w:rPr>
          <w:rFonts w:cstheme="minorHAnsi"/>
          <w:color w:val="000000" w:themeColor="text1"/>
          <w:sz w:val="22"/>
          <w:szCs w:val="22"/>
          <w:shd w:val="clear" w:color="auto" w:fill="FFFFFF"/>
        </w:rPr>
        <w:t>princes</w:t>
      </w:r>
      <w:r w:rsidR="00A511A4" w:rsidRPr="0095340C">
        <w:rPr>
          <w:rFonts w:cstheme="minorHAnsi"/>
          <w:color w:val="000000" w:themeColor="text1"/>
          <w:sz w:val="22"/>
          <w:szCs w:val="22"/>
          <w:shd w:val="clear" w:color="auto" w:fill="FFFFFF"/>
        </w:rPr>
        <w:t xml:space="preserve"> disappeared</w:t>
      </w:r>
      <w:r w:rsidR="00E93861" w:rsidRPr="0095340C">
        <w:rPr>
          <w:rFonts w:cstheme="minorHAnsi"/>
          <w:color w:val="000000" w:themeColor="text1"/>
          <w:sz w:val="22"/>
          <w:szCs w:val="22"/>
          <w:shd w:val="clear" w:color="auto" w:fill="FFFFFF"/>
        </w:rPr>
        <w:t xml:space="preserve">, </w:t>
      </w:r>
      <w:r w:rsidRPr="0095340C">
        <w:rPr>
          <w:rFonts w:cstheme="minorHAnsi"/>
          <w:color w:val="000000" w:themeColor="text1"/>
          <w:sz w:val="22"/>
          <w:szCs w:val="22"/>
          <w:shd w:val="clear" w:color="auto" w:fill="FFFFFF"/>
        </w:rPr>
        <w:t>signifies that the ‘sources’ he is using is likely not contemporary and therefore not accurate</w:t>
      </w:r>
      <w:r w:rsidR="000B5702" w:rsidRPr="0095340C">
        <w:rPr>
          <w:rFonts w:cstheme="minorHAnsi"/>
          <w:color w:val="000000" w:themeColor="text1"/>
          <w:sz w:val="22"/>
          <w:szCs w:val="22"/>
          <w:shd w:val="clear" w:color="auto" w:fill="FFFFFF"/>
        </w:rPr>
        <w:t>.</w:t>
      </w:r>
    </w:p>
    <w:p w14:paraId="39548F71" w14:textId="7C0FC314" w:rsidR="004B5CD9" w:rsidRPr="0095340C" w:rsidRDefault="004B5CD9" w:rsidP="002B30E0">
      <w:pPr>
        <w:rPr>
          <w:rFonts w:cstheme="minorHAnsi"/>
          <w:color w:val="000000" w:themeColor="text1"/>
          <w:sz w:val="22"/>
          <w:szCs w:val="22"/>
          <w:shd w:val="clear" w:color="auto" w:fill="FFFFFF"/>
        </w:rPr>
      </w:pPr>
    </w:p>
    <w:p w14:paraId="796B7451" w14:textId="1AFF5797" w:rsidR="00C31C6D" w:rsidRPr="0095340C" w:rsidRDefault="004B5CD9" w:rsidP="002B30E0">
      <w:pPr>
        <w:rPr>
          <w:rFonts w:cstheme="minorHAnsi"/>
          <w:color w:val="000000" w:themeColor="text1"/>
          <w:sz w:val="22"/>
          <w:szCs w:val="22"/>
          <w:shd w:val="clear" w:color="auto" w:fill="FFFFFF"/>
        </w:rPr>
      </w:pPr>
      <w:r w:rsidRPr="0095340C">
        <w:rPr>
          <w:rFonts w:cstheme="minorHAnsi"/>
          <w:color w:val="000000" w:themeColor="text1"/>
          <w:sz w:val="22"/>
          <w:szCs w:val="22"/>
          <w:shd w:val="clear" w:color="auto" w:fill="FFFFFF"/>
        </w:rPr>
        <w:t xml:space="preserve">Although the evidence </w:t>
      </w:r>
      <w:r w:rsidR="0051724C" w:rsidRPr="0095340C">
        <w:rPr>
          <w:rFonts w:cstheme="minorHAnsi"/>
          <w:color w:val="000000" w:themeColor="text1"/>
          <w:sz w:val="22"/>
          <w:szCs w:val="22"/>
          <w:shd w:val="clear" w:color="auto" w:fill="FFFFFF"/>
        </w:rPr>
        <w:t>demonstrated by More could be convincing based on the behaviour of past Kings, an</w:t>
      </w:r>
      <w:r w:rsidR="00C31C6D" w:rsidRPr="0095340C">
        <w:rPr>
          <w:rFonts w:cstheme="minorHAnsi"/>
          <w:color w:val="000000" w:themeColor="text1"/>
          <w:sz w:val="22"/>
          <w:szCs w:val="22"/>
          <w:shd w:val="clear" w:color="auto" w:fill="FFFFFF"/>
        </w:rPr>
        <w:t xml:space="preserve">d elimination </w:t>
      </w:r>
      <w:r w:rsidR="0051724C" w:rsidRPr="0095340C">
        <w:rPr>
          <w:rFonts w:cstheme="minorHAnsi"/>
          <w:color w:val="000000" w:themeColor="text1"/>
          <w:sz w:val="22"/>
          <w:szCs w:val="22"/>
          <w:shd w:val="clear" w:color="auto" w:fill="FFFFFF"/>
        </w:rPr>
        <w:t>political rival</w:t>
      </w:r>
      <w:r w:rsidR="00C31C6D" w:rsidRPr="0095340C">
        <w:rPr>
          <w:rFonts w:cstheme="minorHAnsi"/>
          <w:color w:val="000000" w:themeColor="text1"/>
          <w:sz w:val="22"/>
          <w:szCs w:val="22"/>
          <w:shd w:val="clear" w:color="auto" w:fill="FFFFFF"/>
        </w:rPr>
        <w:t>s being practically normal</w:t>
      </w:r>
      <w:r w:rsidR="0051724C" w:rsidRPr="0095340C">
        <w:rPr>
          <w:rFonts w:cstheme="minorHAnsi"/>
          <w:color w:val="000000" w:themeColor="text1"/>
          <w:sz w:val="22"/>
          <w:szCs w:val="22"/>
          <w:shd w:val="clear" w:color="auto" w:fill="FFFFFF"/>
        </w:rPr>
        <w:t>, nearly all evidence provided is hearsay and circumstantial. This diminishes the notion that Richard ordered their deat</w:t>
      </w:r>
      <w:r w:rsidR="006D609B" w:rsidRPr="0095340C">
        <w:rPr>
          <w:rFonts w:cstheme="minorHAnsi"/>
          <w:color w:val="000000" w:themeColor="text1"/>
          <w:sz w:val="22"/>
          <w:szCs w:val="22"/>
          <w:shd w:val="clear" w:color="auto" w:fill="FFFFFF"/>
        </w:rPr>
        <w:t xml:space="preserve">h. </w:t>
      </w:r>
      <w:r w:rsidR="0051724C" w:rsidRPr="0095340C">
        <w:rPr>
          <w:rFonts w:cstheme="minorHAnsi"/>
          <w:color w:val="000000" w:themeColor="text1"/>
          <w:sz w:val="22"/>
          <w:szCs w:val="22"/>
          <w:shd w:val="clear" w:color="auto" w:fill="FFFFFF"/>
        </w:rPr>
        <w:t xml:space="preserve"> </w:t>
      </w:r>
    </w:p>
    <w:p w14:paraId="7D728DB7" w14:textId="2EB39520" w:rsidR="0051724C" w:rsidRPr="0095340C" w:rsidRDefault="0051724C" w:rsidP="002B30E0">
      <w:pPr>
        <w:rPr>
          <w:rFonts w:cstheme="minorHAnsi"/>
          <w:color w:val="000000" w:themeColor="text1"/>
          <w:sz w:val="22"/>
          <w:szCs w:val="22"/>
          <w:shd w:val="clear" w:color="auto" w:fill="FFFFFF"/>
        </w:rPr>
      </w:pPr>
    </w:p>
    <w:p w14:paraId="3A6CB8FA" w14:textId="5C98886D" w:rsidR="0051724C" w:rsidRPr="0095340C" w:rsidRDefault="0051724C" w:rsidP="002B30E0">
      <w:pPr>
        <w:rPr>
          <w:rFonts w:cstheme="minorHAnsi"/>
          <w:b/>
          <w:bCs/>
          <w:color w:val="000000" w:themeColor="text1"/>
          <w:sz w:val="22"/>
          <w:szCs w:val="22"/>
          <w:shd w:val="clear" w:color="auto" w:fill="FFFFFF"/>
        </w:rPr>
      </w:pPr>
      <w:r w:rsidRPr="0095340C">
        <w:rPr>
          <w:rFonts w:cstheme="minorHAnsi"/>
          <w:b/>
          <w:bCs/>
          <w:color w:val="000000" w:themeColor="text1"/>
          <w:sz w:val="22"/>
          <w:szCs w:val="22"/>
          <w:shd w:val="clear" w:color="auto" w:fill="FFFFFF"/>
        </w:rPr>
        <w:t>Second Theory – The Princes escaped to Europe and later attempted to seize the Throne</w:t>
      </w:r>
    </w:p>
    <w:p w14:paraId="33D6B261" w14:textId="1ECBDB66" w:rsidR="002E44FB" w:rsidRPr="0095340C" w:rsidRDefault="00122B2F" w:rsidP="002B30E0">
      <w:pPr>
        <w:rPr>
          <w:rFonts w:cstheme="minorHAnsi"/>
          <w:color w:val="000000" w:themeColor="text1"/>
          <w:sz w:val="22"/>
          <w:szCs w:val="22"/>
          <w:shd w:val="clear" w:color="auto" w:fill="FFFFFF"/>
        </w:rPr>
      </w:pPr>
      <w:r w:rsidRPr="0095340C">
        <w:rPr>
          <w:rFonts w:cstheme="minorHAnsi"/>
          <w:color w:val="000000" w:themeColor="text1"/>
          <w:sz w:val="22"/>
          <w:szCs w:val="22"/>
          <w:shd w:val="clear" w:color="auto" w:fill="FFFFFF"/>
        </w:rPr>
        <w:t>According to</w:t>
      </w:r>
      <w:r w:rsidR="00E93861" w:rsidRPr="0095340C">
        <w:rPr>
          <w:rFonts w:cstheme="minorHAnsi"/>
          <w:color w:val="000000" w:themeColor="text1"/>
          <w:sz w:val="22"/>
          <w:szCs w:val="22"/>
          <w:shd w:val="clear" w:color="auto" w:fill="FFFFFF"/>
        </w:rPr>
        <w:t xml:space="preserve"> </w:t>
      </w:r>
      <w:r w:rsidR="002512B5" w:rsidRPr="0095340C">
        <w:rPr>
          <w:rFonts w:cstheme="minorHAnsi"/>
          <w:color w:val="000000" w:themeColor="text1"/>
          <w:sz w:val="22"/>
          <w:szCs w:val="22"/>
          <w:shd w:val="clear" w:color="auto" w:fill="FFFFFF"/>
        </w:rPr>
        <w:t>research conducted by the Missing Princes Project,</w:t>
      </w:r>
      <w:r w:rsidR="00C31C6D" w:rsidRPr="0095340C">
        <w:rPr>
          <w:rFonts w:cstheme="minorHAnsi"/>
          <w:color w:val="000000" w:themeColor="text1"/>
          <w:sz w:val="22"/>
          <w:szCs w:val="22"/>
          <w:shd w:val="clear" w:color="auto" w:fill="FFFFFF"/>
        </w:rPr>
        <w:t xml:space="preserve"> </w:t>
      </w:r>
      <w:r w:rsidR="002512B5" w:rsidRPr="0095340C">
        <w:rPr>
          <w:rFonts w:cstheme="minorHAnsi"/>
          <w:color w:val="000000" w:themeColor="text1"/>
          <w:sz w:val="22"/>
          <w:szCs w:val="22"/>
          <w:shd w:val="clear" w:color="auto" w:fill="FFFFFF"/>
        </w:rPr>
        <w:t xml:space="preserve">evidence was discovered that offers explanations of Edward V and Richard, Duke of Shrewsbury’s activities after being imprisoned in the Tower. </w:t>
      </w:r>
    </w:p>
    <w:p w14:paraId="0BE22A4A" w14:textId="7E7D1E7D" w:rsidR="00194AE7" w:rsidRPr="0095340C" w:rsidRDefault="00194AE7" w:rsidP="002B30E0">
      <w:pPr>
        <w:rPr>
          <w:rFonts w:cstheme="minorHAnsi"/>
          <w:color w:val="000000" w:themeColor="text1"/>
          <w:sz w:val="22"/>
          <w:szCs w:val="22"/>
          <w:shd w:val="clear" w:color="auto" w:fill="FFFFFF"/>
        </w:rPr>
      </w:pPr>
    </w:p>
    <w:p w14:paraId="7900D5A8" w14:textId="6488DF0C" w:rsidR="00303547" w:rsidRPr="0095340C" w:rsidRDefault="00194AE7" w:rsidP="00303547">
      <w:pPr>
        <w:rPr>
          <w:rFonts w:cstheme="minorHAnsi"/>
          <w:color w:val="000000" w:themeColor="text1"/>
          <w:sz w:val="22"/>
          <w:szCs w:val="22"/>
        </w:rPr>
      </w:pPr>
      <w:r w:rsidRPr="0095340C">
        <w:rPr>
          <w:rFonts w:cstheme="minorHAnsi"/>
          <w:color w:val="000000" w:themeColor="text1"/>
          <w:sz w:val="22"/>
          <w:szCs w:val="22"/>
          <w:shd w:val="clear" w:color="auto" w:fill="FFFFFF"/>
        </w:rPr>
        <w:t>The first piece of evidence</w:t>
      </w:r>
      <w:r w:rsidR="007C0847" w:rsidRPr="0095340C">
        <w:rPr>
          <w:rFonts w:cstheme="minorHAnsi"/>
          <w:color w:val="000000" w:themeColor="text1"/>
          <w:sz w:val="22"/>
          <w:szCs w:val="22"/>
          <w:shd w:val="clear" w:color="auto" w:fill="FFFFFF"/>
        </w:rPr>
        <w:t xml:space="preserve"> </w:t>
      </w:r>
      <w:r w:rsidRPr="0095340C">
        <w:rPr>
          <w:rFonts w:cstheme="minorHAnsi"/>
          <w:color w:val="000000" w:themeColor="text1"/>
          <w:sz w:val="22"/>
          <w:szCs w:val="22"/>
          <w:shd w:val="clear" w:color="auto" w:fill="FFFFFF"/>
        </w:rPr>
        <w:t>focuses on Edward V. The Richard 3</w:t>
      </w:r>
      <w:r w:rsidRPr="0095340C">
        <w:rPr>
          <w:rFonts w:cstheme="minorHAnsi"/>
          <w:color w:val="000000" w:themeColor="text1"/>
          <w:sz w:val="22"/>
          <w:szCs w:val="22"/>
          <w:shd w:val="clear" w:color="auto" w:fill="FFFFFF"/>
          <w:vertAlign w:val="superscript"/>
        </w:rPr>
        <w:t>rd</w:t>
      </w:r>
      <w:r w:rsidRPr="0095340C">
        <w:rPr>
          <w:rFonts w:cstheme="minorHAnsi"/>
          <w:color w:val="000000" w:themeColor="text1"/>
          <w:sz w:val="22"/>
          <w:szCs w:val="22"/>
          <w:shd w:val="clear" w:color="auto" w:fill="FFFFFF"/>
        </w:rPr>
        <w:t xml:space="preserve"> Society states </w:t>
      </w:r>
      <w:r w:rsidR="00990868" w:rsidRPr="0095340C">
        <w:rPr>
          <w:rFonts w:cstheme="minorHAnsi"/>
          <w:color w:val="000000" w:themeColor="text1"/>
          <w:sz w:val="22"/>
          <w:szCs w:val="22"/>
          <w:shd w:val="clear" w:color="auto" w:fill="FFFFFF"/>
        </w:rPr>
        <w:t>that “</w:t>
      </w:r>
      <w:r w:rsidRPr="0095340C">
        <w:rPr>
          <w:rFonts w:cstheme="minorHAnsi"/>
          <w:color w:val="000000" w:themeColor="text1"/>
          <w:sz w:val="22"/>
          <w:szCs w:val="22"/>
        </w:rPr>
        <w:t xml:space="preserve">soon after Henry VII seized the throne, a fleet was amassed in Flanders in the name of a claimant, supported and financed by Margaret of Burgundy, and her son-in-law King Maximilian. The fleet sailed to Ireland, the claimant was crowned King Edward, and his army engaged Henry VII, unsuccessfully, at the Battle of Stoke in 1487. Henry VII’s government put out a story </w:t>
      </w:r>
      <w:r w:rsidR="000B5702" w:rsidRPr="0095340C">
        <w:rPr>
          <w:rFonts w:cstheme="minorHAnsi"/>
          <w:color w:val="000000" w:themeColor="text1"/>
          <w:sz w:val="22"/>
          <w:szCs w:val="22"/>
        </w:rPr>
        <w:t xml:space="preserve">he </w:t>
      </w:r>
      <w:r w:rsidRPr="0095340C">
        <w:rPr>
          <w:rFonts w:cstheme="minorHAnsi"/>
          <w:color w:val="000000" w:themeColor="text1"/>
          <w:sz w:val="22"/>
          <w:szCs w:val="22"/>
        </w:rPr>
        <w:t>was an imposter posing as Edward, Earl of Warwick</w:t>
      </w:r>
      <w:r w:rsidR="00D542A7" w:rsidRPr="0095340C">
        <w:rPr>
          <w:rFonts w:cstheme="minorHAnsi"/>
          <w:color w:val="000000" w:themeColor="text1"/>
          <w:sz w:val="22"/>
          <w:szCs w:val="22"/>
        </w:rPr>
        <w:t xml:space="preserve"> whose </w:t>
      </w:r>
      <w:r w:rsidRPr="0095340C">
        <w:rPr>
          <w:rFonts w:cstheme="minorHAnsi"/>
          <w:color w:val="000000" w:themeColor="text1"/>
          <w:sz w:val="22"/>
          <w:szCs w:val="22"/>
        </w:rPr>
        <w:t>real name was ‘Lambert Simnel’, and history accepted this narrative.”</w:t>
      </w:r>
      <w:r w:rsidRPr="0095340C">
        <w:rPr>
          <w:rStyle w:val="FootnoteReference"/>
          <w:rFonts w:cstheme="minorHAnsi"/>
          <w:color w:val="000000" w:themeColor="text1"/>
          <w:sz w:val="22"/>
          <w:szCs w:val="22"/>
        </w:rPr>
        <w:footnoteReference w:id="7"/>
      </w:r>
      <w:r w:rsidR="00303547" w:rsidRPr="0095340C">
        <w:rPr>
          <w:rFonts w:cstheme="minorHAnsi"/>
          <w:color w:val="000000" w:themeColor="text1"/>
          <w:sz w:val="22"/>
          <w:szCs w:val="22"/>
        </w:rPr>
        <w:t xml:space="preserve"> </w:t>
      </w:r>
    </w:p>
    <w:p w14:paraId="1ED63BAB" w14:textId="4596CA15" w:rsidR="00194AE7" w:rsidRPr="0095340C" w:rsidRDefault="00194AE7" w:rsidP="00303547">
      <w:pPr>
        <w:rPr>
          <w:rFonts w:cstheme="minorHAnsi"/>
          <w:color w:val="000000" w:themeColor="text1"/>
          <w:sz w:val="22"/>
          <w:szCs w:val="22"/>
        </w:rPr>
      </w:pPr>
      <w:r w:rsidRPr="0095340C">
        <w:rPr>
          <w:rFonts w:cstheme="minorHAnsi"/>
          <w:color w:val="000000" w:themeColor="text1"/>
          <w:sz w:val="22"/>
          <w:szCs w:val="22"/>
        </w:rPr>
        <w:t>According to the Society, “the evidence brought to light by Langley’s project consists of a receipt issued to King Maximilian six months after the battle that identifies the claimant</w:t>
      </w:r>
      <w:r w:rsidR="000B5702" w:rsidRPr="0095340C">
        <w:rPr>
          <w:rFonts w:cstheme="minorHAnsi"/>
          <w:color w:val="000000" w:themeColor="text1"/>
          <w:sz w:val="22"/>
          <w:szCs w:val="22"/>
        </w:rPr>
        <w:t xml:space="preserve"> </w:t>
      </w:r>
      <w:r w:rsidRPr="0095340C">
        <w:rPr>
          <w:rFonts w:cstheme="minorHAnsi"/>
          <w:color w:val="000000" w:themeColor="text1"/>
          <w:sz w:val="22"/>
          <w:szCs w:val="22"/>
        </w:rPr>
        <w:t>as ‘the son of King Edward, late her brother</w:t>
      </w:r>
      <w:r w:rsidR="007C0847" w:rsidRPr="0095340C">
        <w:rPr>
          <w:rFonts w:cstheme="minorHAnsi"/>
          <w:color w:val="000000" w:themeColor="text1"/>
          <w:sz w:val="22"/>
          <w:szCs w:val="22"/>
        </w:rPr>
        <w:t>.</w:t>
      </w:r>
      <w:r w:rsidRPr="0095340C">
        <w:rPr>
          <w:rFonts w:cstheme="minorHAnsi"/>
          <w:color w:val="000000" w:themeColor="text1"/>
          <w:sz w:val="22"/>
          <w:szCs w:val="22"/>
        </w:rPr>
        <w:t>”</w:t>
      </w:r>
      <w:r w:rsidRPr="0095340C">
        <w:rPr>
          <w:rStyle w:val="FootnoteReference"/>
          <w:rFonts w:cstheme="minorHAnsi"/>
          <w:color w:val="000000" w:themeColor="text1"/>
          <w:sz w:val="22"/>
          <w:szCs w:val="22"/>
        </w:rPr>
        <w:footnoteReference w:id="8"/>
      </w:r>
      <w:r w:rsidRPr="0095340C">
        <w:rPr>
          <w:rFonts w:cstheme="minorHAnsi"/>
          <w:color w:val="000000" w:themeColor="text1"/>
          <w:sz w:val="22"/>
          <w:szCs w:val="22"/>
        </w:rPr>
        <w:t xml:space="preserve"> </w:t>
      </w:r>
    </w:p>
    <w:p w14:paraId="22E42832" w14:textId="50C473EA" w:rsidR="002512B5" w:rsidRPr="0095340C" w:rsidRDefault="00303547" w:rsidP="002B30E0">
      <w:pPr>
        <w:rPr>
          <w:rFonts w:cstheme="minorHAnsi"/>
          <w:color w:val="000000" w:themeColor="text1"/>
          <w:sz w:val="22"/>
          <w:szCs w:val="22"/>
          <w:shd w:val="clear" w:color="auto" w:fill="FFFFFF"/>
        </w:rPr>
      </w:pPr>
      <w:r w:rsidRPr="0095340C">
        <w:rPr>
          <w:rFonts w:cstheme="minorHAnsi"/>
          <w:color w:val="000000" w:themeColor="text1"/>
          <w:sz w:val="22"/>
          <w:szCs w:val="22"/>
          <w:shd w:val="clear" w:color="auto" w:fill="FFFFFF"/>
        </w:rPr>
        <w:t xml:space="preserve">This evidence is convincing, </w:t>
      </w:r>
      <w:r w:rsidR="000B5702" w:rsidRPr="0095340C">
        <w:rPr>
          <w:rFonts w:cstheme="minorHAnsi"/>
          <w:color w:val="000000" w:themeColor="text1"/>
          <w:sz w:val="22"/>
          <w:szCs w:val="22"/>
          <w:shd w:val="clear" w:color="auto" w:fill="FFFFFF"/>
        </w:rPr>
        <w:t xml:space="preserve">as </w:t>
      </w:r>
      <w:r w:rsidRPr="0095340C">
        <w:rPr>
          <w:rFonts w:cstheme="minorHAnsi"/>
          <w:color w:val="000000" w:themeColor="text1"/>
          <w:sz w:val="22"/>
          <w:szCs w:val="22"/>
          <w:shd w:val="clear" w:color="auto" w:fill="FFFFFF"/>
        </w:rPr>
        <w:t xml:space="preserve">there is concrete evidence in the form of a receipt that identifies the recipient as the son of </w:t>
      </w:r>
      <w:r w:rsidR="00D542A7" w:rsidRPr="0095340C">
        <w:rPr>
          <w:rFonts w:cstheme="minorHAnsi"/>
          <w:color w:val="000000" w:themeColor="text1"/>
          <w:sz w:val="22"/>
          <w:szCs w:val="22"/>
          <w:shd w:val="clear" w:color="auto" w:fill="FFFFFF"/>
        </w:rPr>
        <w:t>King Edward and</w:t>
      </w:r>
      <w:r w:rsidRPr="0095340C">
        <w:rPr>
          <w:rFonts w:cstheme="minorHAnsi"/>
          <w:color w:val="000000" w:themeColor="text1"/>
          <w:sz w:val="22"/>
          <w:szCs w:val="22"/>
          <w:shd w:val="clear" w:color="auto" w:fill="FFFFFF"/>
        </w:rPr>
        <w:t xml:space="preserve"> was funded to go to Ireland to be crowned King and conquer England from King Henry VII.</w:t>
      </w:r>
    </w:p>
    <w:p w14:paraId="71FCA977" w14:textId="04FE1ECA" w:rsidR="00303547" w:rsidRPr="0095340C" w:rsidRDefault="00303547" w:rsidP="002B30E0">
      <w:pPr>
        <w:rPr>
          <w:rFonts w:cstheme="minorHAnsi"/>
          <w:color w:val="000000" w:themeColor="text1"/>
          <w:sz w:val="22"/>
          <w:szCs w:val="22"/>
          <w:shd w:val="clear" w:color="auto" w:fill="FFFFFF"/>
        </w:rPr>
      </w:pPr>
    </w:p>
    <w:p w14:paraId="65F4C89A" w14:textId="3E388DFC" w:rsidR="00303547" w:rsidRPr="0095340C" w:rsidRDefault="00303547" w:rsidP="00303547">
      <w:pPr>
        <w:rPr>
          <w:rFonts w:cstheme="minorHAnsi"/>
          <w:color w:val="000000" w:themeColor="text1"/>
          <w:sz w:val="22"/>
          <w:szCs w:val="22"/>
        </w:rPr>
      </w:pPr>
      <w:r w:rsidRPr="0095340C">
        <w:rPr>
          <w:rFonts w:cstheme="minorHAnsi"/>
          <w:color w:val="000000" w:themeColor="text1"/>
          <w:sz w:val="22"/>
          <w:szCs w:val="22"/>
          <w:shd w:val="clear" w:color="auto" w:fill="FFFFFF"/>
        </w:rPr>
        <w:t>The second piece of evidence, was two letters, written and signed by a ‘Richard of England’. The Richard 3</w:t>
      </w:r>
      <w:r w:rsidRPr="0095340C">
        <w:rPr>
          <w:rFonts w:cstheme="minorHAnsi"/>
          <w:color w:val="000000" w:themeColor="text1"/>
          <w:sz w:val="22"/>
          <w:szCs w:val="22"/>
          <w:shd w:val="clear" w:color="auto" w:fill="FFFFFF"/>
          <w:vertAlign w:val="superscript"/>
        </w:rPr>
        <w:t>rd</w:t>
      </w:r>
      <w:r w:rsidRPr="0095340C">
        <w:rPr>
          <w:rFonts w:cstheme="minorHAnsi"/>
          <w:color w:val="000000" w:themeColor="text1"/>
          <w:sz w:val="22"/>
          <w:szCs w:val="22"/>
          <w:shd w:val="clear" w:color="auto" w:fill="FFFFFF"/>
        </w:rPr>
        <w:t xml:space="preserve"> Society states that</w:t>
      </w:r>
      <w:r w:rsidR="000B5702" w:rsidRPr="0095340C">
        <w:rPr>
          <w:rFonts w:cstheme="minorHAnsi"/>
          <w:color w:val="000000" w:themeColor="text1"/>
          <w:sz w:val="22"/>
          <w:szCs w:val="22"/>
          <w:shd w:val="clear" w:color="auto" w:fill="FFFFFF"/>
        </w:rPr>
        <w:t xml:space="preserve"> </w:t>
      </w:r>
      <w:r w:rsidR="00DE6BA2" w:rsidRPr="0095340C">
        <w:rPr>
          <w:rFonts w:cstheme="minorHAnsi"/>
          <w:color w:val="000000" w:themeColor="text1"/>
          <w:sz w:val="22"/>
          <w:szCs w:val="22"/>
          <w:shd w:val="clear" w:color="auto" w:fill="FFFFFF"/>
        </w:rPr>
        <w:t xml:space="preserve">in 1490 </w:t>
      </w:r>
      <w:r w:rsidRPr="0095340C">
        <w:rPr>
          <w:rFonts w:cstheme="minorHAnsi"/>
          <w:color w:val="000000" w:themeColor="text1"/>
          <w:sz w:val="22"/>
          <w:szCs w:val="22"/>
        </w:rPr>
        <w:t>“another claimant challenge</w:t>
      </w:r>
      <w:r w:rsidR="00D542A7" w:rsidRPr="0095340C">
        <w:rPr>
          <w:rFonts w:cstheme="minorHAnsi"/>
          <w:color w:val="000000" w:themeColor="text1"/>
          <w:sz w:val="22"/>
          <w:szCs w:val="22"/>
        </w:rPr>
        <w:t xml:space="preserve">d </w:t>
      </w:r>
      <w:r w:rsidRPr="0095340C">
        <w:rPr>
          <w:rFonts w:cstheme="minorHAnsi"/>
          <w:color w:val="000000" w:themeColor="text1"/>
          <w:sz w:val="22"/>
          <w:szCs w:val="22"/>
        </w:rPr>
        <w:t>Henry VII’s crown, supported by Margaret and Maximilian, with a fleet gathered in Flanders. Th</w:t>
      </w:r>
      <w:r w:rsidR="00DE6BA2" w:rsidRPr="0095340C">
        <w:rPr>
          <w:rFonts w:cstheme="minorHAnsi"/>
          <w:color w:val="000000" w:themeColor="text1"/>
          <w:sz w:val="22"/>
          <w:szCs w:val="22"/>
        </w:rPr>
        <w:t xml:space="preserve">ey </w:t>
      </w:r>
      <w:r w:rsidRPr="0095340C">
        <w:rPr>
          <w:rFonts w:cstheme="minorHAnsi"/>
          <w:color w:val="000000" w:themeColor="text1"/>
          <w:sz w:val="22"/>
          <w:szCs w:val="22"/>
        </w:rPr>
        <w:t xml:space="preserve">gained wider support, including from Europe’s royal families. However, his challenge was defeated. He was captured and executed by Henry VII, who </w:t>
      </w:r>
      <w:r w:rsidR="00DC7F76" w:rsidRPr="0095340C">
        <w:rPr>
          <w:rFonts w:cstheme="minorHAnsi"/>
          <w:color w:val="000000" w:themeColor="text1"/>
          <w:sz w:val="22"/>
          <w:szCs w:val="22"/>
        </w:rPr>
        <w:t xml:space="preserve">‘confessed’ </w:t>
      </w:r>
      <w:r w:rsidRPr="0095340C">
        <w:rPr>
          <w:rFonts w:cstheme="minorHAnsi"/>
          <w:color w:val="000000" w:themeColor="text1"/>
          <w:sz w:val="22"/>
          <w:szCs w:val="22"/>
        </w:rPr>
        <w:t>that he was ‘Perkin Warbeck’ or ‘Piers Osbeck’.</w:t>
      </w:r>
      <w:r w:rsidR="00B7426C" w:rsidRPr="0095340C">
        <w:rPr>
          <w:rFonts w:cstheme="minorHAnsi"/>
          <w:color w:val="000000" w:themeColor="text1"/>
          <w:sz w:val="22"/>
          <w:szCs w:val="22"/>
        </w:rPr>
        <w:t>”</w:t>
      </w:r>
      <w:r w:rsidR="00B7426C" w:rsidRPr="0095340C">
        <w:rPr>
          <w:rStyle w:val="FootnoteReference"/>
          <w:rFonts w:cstheme="minorHAnsi"/>
          <w:color w:val="000000" w:themeColor="text1"/>
          <w:sz w:val="22"/>
          <w:szCs w:val="22"/>
        </w:rPr>
        <w:footnoteReference w:id="9"/>
      </w:r>
      <w:r w:rsidR="00B7426C" w:rsidRPr="0095340C">
        <w:rPr>
          <w:rFonts w:cstheme="minorHAnsi"/>
          <w:color w:val="000000" w:themeColor="text1"/>
          <w:sz w:val="22"/>
          <w:szCs w:val="22"/>
        </w:rPr>
        <w:t xml:space="preserve"> </w:t>
      </w:r>
    </w:p>
    <w:p w14:paraId="0848988A" w14:textId="4BF0D406" w:rsidR="00303547" w:rsidRPr="0095340C" w:rsidRDefault="00DC7F76" w:rsidP="0048486D">
      <w:pPr>
        <w:pStyle w:val="NormalWeb"/>
        <w:shd w:val="clear" w:color="auto" w:fill="FFFFFF"/>
        <w:spacing w:before="0" w:beforeAutospacing="0" w:after="0" w:afterAutospacing="0"/>
        <w:textAlignment w:val="baseline"/>
        <w:rPr>
          <w:rFonts w:asciiTheme="minorHAnsi" w:hAnsiTheme="minorHAnsi" w:cstheme="minorHAnsi"/>
          <w:color w:val="000000" w:themeColor="text1"/>
          <w:sz w:val="22"/>
          <w:szCs w:val="22"/>
        </w:rPr>
      </w:pPr>
      <w:r w:rsidRPr="0095340C">
        <w:rPr>
          <w:rFonts w:asciiTheme="minorHAnsi" w:hAnsiTheme="minorHAnsi" w:cstheme="minorHAnsi"/>
          <w:color w:val="000000" w:themeColor="text1"/>
          <w:sz w:val="22"/>
          <w:szCs w:val="22"/>
        </w:rPr>
        <w:t>This evidence</w:t>
      </w:r>
      <w:r w:rsidR="006B2451" w:rsidRPr="0095340C">
        <w:rPr>
          <w:rFonts w:asciiTheme="minorHAnsi" w:hAnsiTheme="minorHAnsi" w:cstheme="minorHAnsi"/>
          <w:color w:val="000000" w:themeColor="text1"/>
          <w:sz w:val="22"/>
          <w:szCs w:val="22"/>
        </w:rPr>
        <w:t xml:space="preserve"> offers contemporary evidence to this claim, and the society claims it was “w</w:t>
      </w:r>
      <w:r w:rsidR="00303547" w:rsidRPr="0095340C">
        <w:rPr>
          <w:rFonts w:asciiTheme="minorHAnsi" w:hAnsiTheme="minorHAnsi" w:cstheme="minorHAnsi"/>
          <w:color w:val="000000" w:themeColor="text1"/>
          <w:sz w:val="22"/>
          <w:szCs w:val="22"/>
        </w:rPr>
        <w:t xml:space="preserve">ritten in an authentic 15th-century </w:t>
      </w:r>
      <w:r w:rsidRPr="0095340C">
        <w:rPr>
          <w:rFonts w:asciiTheme="minorHAnsi" w:hAnsiTheme="minorHAnsi" w:cstheme="minorHAnsi"/>
          <w:color w:val="000000" w:themeColor="text1"/>
          <w:sz w:val="22"/>
          <w:szCs w:val="22"/>
        </w:rPr>
        <w:t>hand and</w:t>
      </w:r>
      <w:r w:rsidR="00303547" w:rsidRPr="0095340C">
        <w:rPr>
          <w:rFonts w:asciiTheme="minorHAnsi" w:hAnsiTheme="minorHAnsi" w:cstheme="minorHAnsi"/>
          <w:color w:val="000000" w:themeColor="text1"/>
          <w:sz w:val="22"/>
          <w:szCs w:val="22"/>
        </w:rPr>
        <w:t xml:space="preserve"> recorded in the first person</w:t>
      </w:r>
      <w:r w:rsidR="0095340C" w:rsidRPr="0095340C">
        <w:rPr>
          <w:rFonts w:asciiTheme="minorHAnsi" w:hAnsiTheme="minorHAnsi" w:cstheme="minorHAnsi"/>
          <w:color w:val="000000" w:themeColor="text1"/>
          <w:sz w:val="22"/>
          <w:szCs w:val="22"/>
        </w:rPr>
        <w:t>,</w:t>
      </w:r>
      <w:r w:rsidR="00303547" w:rsidRPr="0095340C">
        <w:rPr>
          <w:rFonts w:asciiTheme="minorHAnsi" w:hAnsiTheme="minorHAnsi" w:cstheme="minorHAnsi"/>
          <w:color w:val="000000" w:themeColor="text1"/>
          <w:sz w:val="22"/>
          <w:szCs w:val="22"/>
        </w:rPr>
        <w:t xml:space="preserve"> </w:t>
      </w:r>
      <w:r w:rsidR="00F76F06" w:rsidRPr="0095340C">
        <w:rPr>
          <w:rFonts w:asciiTheme="minorHAnsi" w:hAnsiTheme="minorHAnsi" w:cstheme="minorHAnsi"/>
          <w:color w:val="000000" w:themeColor="text1"/>
          <w:sz w:val="22"/>
          <w:szCs w:val="22"/>
        </w:rPr>
        <w:t xml:space="preserve">a </w:t>
      </w:r>
      <w:r w:rsidR="00303547" w:rsidRPr="0095340C">
        <w:rPr>
          <w:rFonts w:asciiTheme="minorHAnsi" w:hAnsiTheme="minorHAnsi" w:cstheme="minorHAnsi"/>
          <w:color w:val="000000" w:themeColor="text1"/>
          <w:sz w:val="22"/>
          <w:szCs w:val="22"/>
        </w:rPr>
        <w:t>man who claimed to be Richard himself</w:t>
      </w:r>
      <w:r w:rsidR="00DE6BA2" w:rsidRPr="0095340C">
        <w:rPr>
          <w:rFonts w:asciiTheme="minorHAnsi" w:hAnsiTheme="minorHAnsi" w:cstheme="minorHAnsi"/>
          <w:color w:val="000000" w:themeColor="text1"/>
          <w:sz w:val="22"/>
          <w:szCs w:val="22"/>
        </w:rPr>
        <w:t xml:space="preserve"> and </w:t>
      </w:r>
      <w:r w:rsidR="00303547" w:rsidRPr="0095340C">
        <w:rPr>
          <w:rFonts w:asciiTheme="minorHAnsi" w:hAnsiTheme="minorHAnsi" w:cstheme="minorHAnsi"/>
          <w:color w:val="000000" w:themeColor="text1"/>
          <w:sz w:val="22"/>
          <w:szCs w:val="22"/>
        </w:rPr>
        <w:t xml:space="preserve">explains how the boys’ </w:t>
      </w:r>
      <w:r w:rsidR="000B5702" w:rsidRPr="0095340C">
        <w:rPr>
          <w:rFonts w:asciiTheme="minorHAnsi" w:hAnsiTheme="minorHAnsi" w:cstheme="minorHAnsi"/>
          <w:color w:val="000000" w:themeColor="text1"/>
          <w:sz w:val="22"/>
          <w:szCs w:val="22"/>
        </w:rPr>
        <w:t>escaped from the Tower</w:t>
      </w:r>
      <w:r w:rsidR="00303547" w:rsidRPr="0095340C">
        <w:rPr>
          <w:rFonts w:asciiTheme="minorHAnsi" w:hAnsiTheme="minorHAnsi" w:cstheme="minorHAnsi"/>
          <w:color w:val="000000" w:themeColor="text1"/>
          <w:sz w:val="22"/>
          <w:szCs w:val="22"/>
        </w:rPr>
        <w:t xml:space="preserve">. </w:t>
      </w:r>
      <w:r w:rsidR="006B2451" w:rsidRPr="0095340C">
        <w:rPr>
          <w:rFonts w:asciiTheme="minorHAnsi" w:hAnsiTheme="minorHAnsi" w:cstheme="minorHAnsi"/>
          <w:color w:val="000000" w:themeColor="text1"/>
          <w:sz w:val="22"/>
          <w:szCs w:val="22"/>
        </w:rPr>
        <w:t>It also “</w:t>
      </w:r>
      <w:r w:rsidR="00303547" w:rsidRPr="0095340C">
        <w:rPr>
          <w:rFonts w:asciiTheme="minorHAnsi" w:hAnsiTheme="minorHAnsi" w:cstheme="minorHAnsi"/>
          <w:color w:val="000000" w:themeColor="text1"/>
          <w:sz w:val="22"/>
          <w:szCs w:val="22"/>
        </w:rPr>
        <w:t>cites names</w:t>
      </w:r>
      <w:r w:rsidR="00F76F06" w:rsidRPr="0095340C">
        <w:rPr>
          <w:rFonts w:asciiTheme="minorHAnsi" w:hAnsiTheme="minorHAnsi" w:cstheme="minorHAnsi"/>
          <w:color w:val="000000" w:themeColor="text1"/>
          <w:sz w:val="22"/>
          <w:szCs w:val="22"/>
        </w:rPr>
        <w:t xml:space="preserve">, </w:t>
      </w:r>
      <w:r w:rsidR="0095340C" w:rsidRPr="0095340C">
        <w:rPr>
          <w:rFonts w:asciiTheme="minorHAnsi" w:hAnsiTheme="minorHAnsi" w:cstheme="minorHAnsi"/>
          <w:color w:val="000000" w:themeColor="text1"/>
          <w:sz w:val="22"/>
          <w:szCs w:val="22"/>
        </w:rPr>
        <w:t xml:space="preserve">events </w:t>
      </w:r>
      <w:r w:rsidR="00DE6BA2" w:rsidRPr="0095340C">
        <w:rPr>
          <w:rFonts w:asciiTheme="minorHAnsi" w:hAnsiTheme="minorHAnsi" w:cstheme="minorHAnsi"/>
          <w:color w:val="000000" w:themeColor="text1"/>
          <w:sz w:val="22"/>
          <w:szCs w:val="22"/>
        </w:rPr>
        <w:t>up until</w:t>
      </w:r>
      <w:r w:rsidR="00303547" w:rsidRPr="0095340C">
        <w:rPr>
          <w:rFonts w:asciiTheme="minorHAnsi" w:hAnsiTheme="minorHAnsi" w:cstheme="minorHAnsi"/>
          <w:color w:val="000000" w:themeColor="text1"/>
          <w:sz w:val="22"/>
          <w:szCs w:val="22"/>
        </w:rPr>
        <w:t xml:space="preserve"> he joined Margaret and Maximilian in Burgundy and made his bid for the throne.</w:t>
      </w:r>
      <w:r w:rsidR="0048486D" w:rsidRPr="0095340C">
        <w:rPr>
          <w:rFonts w:asciiTheme="minorHAnsi" w:hAnsiTheme="minorHAnsi" w:cstheme="minorHAnsi"/>
          <w:color w:val="000000" w:themeColor="text1"/>
          <w:sz w:val="22"/>
          <w:szCs w:val="22"/>
        </w:rPr>
        <w:t xml:space="preserve"> </w:t>
      </w:r>
      <w:r w:rsidR="00303547" w:rsidRPr="0095340C">
        <w:rPr>
          <w:rFonts w:asciiTheme="minorHAnsi" w:hAnsiTheme="minorHAnsi" w:cstheme="minorHAnsi"/>
          <w:color w:val="000000" w:themeColor="text1"/>
          <w:sz w:val="22"/>
          <w:szCs w:val="22"/>
        </w:rPr>
        <w:t>The latter part of the account is corroborated by the confession of ‘Perkin Warbeck’, which agrees in all major details with this source.</w:t>
      </w:r>
      <w:r w:rsidR="0048486D" w:rsidRPr="0095340C">
        <w:rPr>
          <w:rFonts w:asciiTheme="minorHAnsi" w:hAnsiTheme="minorHAnsi" w:cstheme="minorHAnsi"/>
          <w:color w:val="000000" w:themeColor="text1"/>
          <w:sz w:val="22"/>
          <w:szCs w:val="22"/>
        </w:rPr>
        <w:t>”</w:t>
      </w:r>
      <w:r w:rsidR="0048486D" w:rsidRPr="0095340C">
        <w:rPr>
          <w:rStyle w:val="FootnoteReference"/>
          <w:rFonts w:asciiTheme="minorHAnsi" w:hAnsiTheme="minorHAnsi" w:cstheme="minorHAnsi"/>
          <w:color w:val="000000" w:themeColor="text1"/>
          <w:sz w:val="22"/>
          <w:szCs w:val="22"/>
        </w:rPr>
        <w:footnoteReference w:id="10"/>
      </w:r>
      <w:r w:rsidR="0048486D" w:rsidRPr="0095340C">
        <w:rPr>
          <w:rFonts w:asciiTheme="minorHAnsi" w:hAnsiTheme="minorHAnsi" w:cstheme="minorHAnsi"/>
          <w:color w:val="000000" w:themeColor="text1"/>
          <w:sz w:val="22"/>
          <w:szCs w:val="22"/>
        </w:rPr>
        <w:t xml:space="preserve"> </w:t>
      </w:r>
      <w:r w:rsidR="0095340C" w:rsidRPr="0095340C">
        <w:rPr>
          <w:rFonts w:asciiTheme="minorHAnsi" w:hAnsiTheme="minorHAnsi" w:cstheme="minorHAnsi"/>
          <w:color w:val="000000" w:themeColor="text1"/>
          <w:sz w:val="22"/>
          <w:szCs w:val="22"/>
        </w:rPr>
        <w:t>S</w:t>
      </w:r>
      <w:r w:rsidR="0048486D" w:rsidRPr="0095340C">
        <w:rPr>
          <w:rFonts w:asciiTheme="minorHAnsi" w:hAnsiTheme="minorHAnsi" w:cstheme="minorHAnsi"/>
          <w:color w:val="000000" w:themeColor="text1"/>
          <w:sz w:val="22"/>
          <w:szCs w:val="22"/>
        </w:rPr>
        <w:t>imilarities in both documents</w:t>
      </w:r>
      <w:r w:rsidR="0095340C" w:rsidRPr="0095340C">
        <w:rPr>
          <w:rFonts w:asciiTheme="minorHAnsi" w:hAnsiTheme="minorHAnsi" w:cstheme="minorHAnsi"/>
          <w:color w:val="000000" w:themeColor="text1"/>
          <w:sz w:val="22"/>
          <w:szCs w:val="22"/>
        </w:rPr>
        <w:t xml:space="preserve"> shows</w:t>
      </w:r>
      <w:r w:rsidR="0048486D" w:rsidRPr="0095340C">
        <w:rPr>
          <w:rFonts w:asciiTheme="minorHAnsi" w:hAnsiTheme="minorHAnsi" w:cstheme="minorHAnsi"/>
          <w:color w:val="000000" w:themeColor="text1"/>
          <w:sz w:val="22"/>
          <w:szCs w:val="22"/>
        </w:rPr>
        <w:t xml:space="preserve"> it can be argued that these were both written by the same individual, and therefore is from ‘Richard of England’.</w:t>
      </w:r>
    </w:p>
    <w:p w14:paraId="5BB9B5E7" w14:textId="7E8434B5" w:rsidR="0048486D" w:rsidRPr="0095340C" w:rsidRDefault="0048486D" w:rsidP="0048486D">
      <w:pPr>
        <w:pStyle w:val="NormalWeb"/>
        <w:shd w:val="clear" w:color="auto" w:fill="FFFFFF"/>
        <w:spacing w:before="0" w:beforeAutospacing="0" w:after="0" w:afterAutospacing="0"/>
        <w:textAlignment w:val="baseline"/>
        <w:rPr>
          <w:rFonts w:asciiTheme="minorHAnsi" w:hAnsiTheme="minorHAnsi" w:cstheme="minorHAnsi"/>
          <w:color w:val="000000" w:themeColor="text1"/>
          <w:sz w:val="22"/>
          <w:szCs w:val="22"/>
        </w:rPr>
      </w:pPr>
    </w:p>
    <w:p w14:paraId="247CFFED" w14:textId="6E160F19" w:rsidR="002512B5" w:rsidRPr="0095340C" w:rsidRDefault="00A37E81" w:rsidP="00DE6BA2">
      <w:pPr>
        <w:pStyle w:val="NormalWeb"/>
        <w:shd w:val="clear" w:color="auto" w:fill="FFFFFF"/>
        <w:spacing w:before="0" w:beforeAutospacing="0" w:after="0" w:afterAutospacing="0"/>
        <w:textAlignment w:val="baseline"/>
        <w:rPr>
          <w:rFonts w:asciiTheme="minorHAnsi" w:hAnsiTheme="minorHAnsi" w:cstheme="minorHAnsi"/>
          <w:color w:val="000000" w:themeColor="text1"/>
          <w:sz w:val="22"/>
          <w:szCs w:val="22"/>
        </w:rPr>
      </w:pPr>
      <w:r w:rsidRPr="0095340C">
        <w:rPr>
          <w:rFonts w:asciiTheme="minorHAnsi" w:hAnsiTheme="minorHAnsi" w:cstheme="minorHAnsi"/>
          <w:color w:val="000000" w:themeColor="text1"/>
          <w:sz w:val="22"/>
          <w:szCs w:val="22"/>
        </w:rPr>
        <w:t>However,</w:t>
      </w:r>
      <w:r w:rsidR="0048486D" w:rsidRPr="0095340C">
        <w:rPr>
          <w:rFonts w:asciiTheme="minorHAnsi" w:hAnsiTheme="minorHAnsi" w:cstheme="minorHAnsi"/>
          <w:color w:val="000000" w:themeColor="text1"/>
          <w:sz w:val="22"/>
          <w:szCs w:val="22"/>
        </w:rPr>
        <w:t xml:space="preserve"> these pieces of evidence can be scrutinised. </w:t>
      </w:r>
      <w:r w:rsidR="00DE6BA2" w:rsidRPr="0095340C">
        <w:rPr>
          <w:rFonts w:asciiTheme="minorHAnsi" w:hAnsiTheme="minorHAnsi" w:cstheme="minorHAnsi"/>
          <w:color w:val="000000" w:themeColor="text1"/>
          <w:sz w:val="22"/>
          <w:szCs w:val="22"/>
        </w:rPr>
        <w:t>One</w:t>
      </w:r>
      <w:r w:rsidR="00DC7F76" w:rsidRPr="0095340C">
        <w:rPr>
          <w:rFonts w:asciiTheme="minorHAnsi" w:hAnsiTheme="minorHAnsi" w:cstheme="minorHAnsi"/>
          <w:color w:val="000000" w:themeColor="text1"/>
          <w:sz w:val="22"/>
          <w:szCs w:val="22"/>
        </w:rPr>
        <w:t xml:space="preserve"> element</w:t>
      </w:r>
      <w:r w:rsidR="006948B6" w:rsidRPr="0095340C">
        <w:rPr>
          <w:rFonts w:asciiTheme="minorHAnsi" w:hAnsiTheme="minorHAnsi" w:cstheme="minorHAnsi"/>
          <w:color w:val="000000" w:themeColor="text1"/>
          <w:sz w:val="22"/>
          <w:szCs w:val="22"/>
        </w:rPr>
        <w:t xml:space="preserve"> is that Maximillian 1</w:t>
      </w:r>
      <w:r w:rsidR="006948B6" w:rsidRPr="0095340C">
        <w:rPr>
          <w:rFonts w:asciiTheme="minorHAnsi" w:hAnsiTheme="minorHAnsi" w:cstheme="minorHAnsi"/>
          <w:color w:val="000000" w:themeColor="text1"/>
          <w:sz w:val="22"/>
          <w:szCs w:val="22"/>
          <w:vertAlign w:val="superscript"/>
        </w:rPr>
        <w:t>st</w:t>
      </w:r>
      <w:r w:rsidR="006948B6" w:rsidRPr="0095340C">
        <w:rPr>
          <w:rFonts w:asciiTheme="minorHAnsi" w:hAnsiTheme="minorHAnsi" w:cstheme="minorHAnsi"/>
          <w:color w:val="000000" w:themeColor="text1"/>
          <w:sz w:val="22"/>
          <w:szCs w:val="22"/>
        </w:rPr>
        <w:t xml:space="preserve">, Holy Roman </w:t>
      </w:r>
      <w:r w:rsidRPr="0095340C">
        <w:rPr>
          <w:rFonts w:asciiTheme="minorHAnsi" w:hAnsiTheme="minorHAnsi" w:cstheme="minorHAnsi"/>
          <w:color w:val="000000" w:themeColor="text1"/>
          <w:sz w:val="22"/>
          <w:szCs w:val="22"/>
        </w:rPr>
        <w:t>Emperor,</w:t>
      </w:r>
      <w:r w:rsidR="006948B6" w:rsidRPr="0095340C">
        <w:rPr>
          <w:rFonts w:asciiTheme="minorHAnsi" w:hAnsiTheme="minorHAnsi" w:cstheme="minorHAnsi"/>
          <w:color w:val="000000" w:themeColor="text1"/>
          <w:sz w:val="22"/>
          <w:szCs w:val="22"/>
        </w:rPr>
        <w:t xml:space="preserve"> and Margaret of Burgundy, wer</w:t>
      </w:r>
      <w:r w:rsidR="00DC7F76" w:rsidRPr="0095340C">
        <w:rPr>
          <w:rFonts w:asciiTheme="minorHAnsi" w:hAnsiTheme="minorHAnsi" w:cstheme="minorHAnsi"/>
          <w:color w:val="000000" w:themeColor="text1"/>
          <w:sz w:val="22"/>
          <w:szCs w:val="22"/>
        </w:rPr>
        <w:t>e</w:t>
      </w:r>
      <w:r w:rsidR="006948B6" w:rsidRPr="0095340C">
        <w:rPr>
          <w:rFonts w:asciiTheme="minorHAnsi" w:hAnsiTheme="minorHAnsi" w:cstheme="minorHAnsi"/>
          <w:color w:val="000000" w:themeColor="text1"/>
          <w:sz w:val="22"/>
          <w:szCs w:val="22"/>
        </w:rPr>
        <w:t xml:space="preserve"> enemies of England, </w:t>
      </w:r>
      <w:r w:rsidR="00DE6BA2" w:rsidRPr="0095340C">
        <w:rPr>
          <w:rFonts w:asciiTheme="minorHAnsi" w:hAnsiTheme="minorHAnsi" w:cstheme="minorHAnsi"/>
          <w:color w:val="000000" w:themeColor="text1"/>
          <w:sz w:val="22"/>
          <w:szCs w:val="22"/>
        </w:rPr>
        <w:t>and those who killed Richard 3</w:t>
      </w:r>
      <w:r w:rsidR="00DE6BA2" w:rsidRPr="0095340C">
        <w:rPr>
          <w:rFonts w:asciiTheme="minorHAnsi" w:hAnsiTheme="minorHAnsi" w:cstheme="minorHAnsi"/>
          <w:color w:val="000000" w:themeColor="text1"/>
          <w:sz w:val="22"/>
          <w:szCs w:val="22"/>
          <w:vertAlign w:val="superscript"/>
        </w:rPr>
        <w:t>rd</w:t>
      </w:r>
      <w:r w:rsidR="00DE6BA2" w:rsidRPr="0095340C">
        <w:rPr>
          <w:rFonts w:asciiTheme="minorHAnsi" w:hAnsiTheme="minorHAnsi" w:cstheme="minorHAnsi"/>
          <w:color w:val="000000" w:themeColor="text1"/>
          <w:sz w:val="22"/>
          <w:szCs w:val="22"/>
        </w:rPr>
        <w:t xml:space="preserve"> (Margaret’s brother) was in power, </w:t>
      </w:r>
      <w:r w:rsidR="006948B6" w:rsidRPr="0095340C">
        <w:rPr>
          <w:rFonts w:asciiTheme="minorHAnsi" w:hAnsiTheme="minorHAnsi" w:cstheme="minorHAnsi"/>
          <w:color w:val="000000" w:themeColor="text1"/>
          <w:sz w:val="22"/>
          <w:szCs w:val="22"/>
        </w:rPr>
        <w:t xml:space="preserve">so </w:t>
      </w:r>
      <w:r w:rsidR="000A2001" w:rsidRPr="0095340C">
        <w:rPr>
          <w:rFonts w:asciiTheme="minorHAnsi" w:hAnsiTheme="minorHAnsi" w:cstheme="minorHAnsi"/>
          <w:color w:val="000000" w:themeColor="text1"/>
          <w:sz w:val="22"/>
          <w:szCs w:val="22"/>
        </w:rPr>
        <w:t xml:space="preserve">they would want to seek revenge. </w:t>
      </w:r>
      <w:r w:rsidR="00DE6BA2" w:rsidRPr="0095340C">
        <w:rPr>
          <w:rFonts w:asciiTheme="minorHAnsi" w:hAnsiTheme="minorHAnsi" w:cstheme="minorHAnsi"/>
          <w:color w:val="000000" w:themeColor="text1"/>
          <w:sz w:val="22"/>
          <w:szCs w:val="22"/>
        </w:rPr>
        <w:t xml:space="preserve">So perhaps the </w:t>
      </w:r>
      <w:r w:rsidR="00DC7F76" w:rsidRPr="0095340C">
        <w:rPr>
          <w:rFonts w:asciiTheme="minorHAnsi" w:hAnsiTheme="minorHAnsi" w:cstheme="minorHAnsi"/>
          <w:color w:val="000000" w:themeColor="text1"/>
          <w:sz w:val="22"/>
          <w:szCs w:val="22"/>
        </w:rPr>
        <w:t>princes</w:t>
      </w:r>
      <w:r w:rsidR="00DE6BA2" w:rsidRPr="0095340C">
        <w:rPr>
          <w:rFonts w:asciiTheme="minorHAnsi" w:hAnsiTheme="minorHAnsi" w:cstheme="minorHAnsi"/>
          <w:color w:val="000000" w:themeColor="text1"/>
          <w:sz w:val="22"/>
          <w:szCs w:val="22"/>
        </w:rPr>
        <w:t xml:space="preserve"> did manage to escape, or where these forgeries in an attempt to regain England from the Tudors?</w:t>
      </w:r>
    </w:p>
    <w:p w14:paraId="07770C87" w14:textId="6F10CF7A" w:rsidR="002E44FB" w:rsidRPr="0095340C" w:rsidRDefault="002E44FB" w:rsidP="002B30E0">
      <w:pPr>
        <w:rPr>
          <w:rFonts w:cstheme="minorHAnsi"/>
          <w:sz w:val="22"/>
          <w:szCs w:val="22"/>
        </w:rPr>
      </w:pPr>
    </w:p>
    <w:p w14:paraId="1A4989E8" w14:textId="77777777" w:rsidR="00B24BC8" w:rsidRPr="0095340C" w:rsidRDefault="00B24BC8" w:rsidP="002B30E0">
      <w:pPr>
        <w:rPr>
          <w:rFonts w:cstheme="minorHAnsi"/>
          <w:b/>
          <w:bCs/>
          <w:sz w:val="22"/>
          <w:szCs w:val="22"/>
        </w:rPr>
      </w:pPr>
    </w:p>
    <w:p w14:paraId="183845F0" w14:textId="41DFB645" w:rsidR="00B24BC8" w:rsidRPr="0095340C" w:rsidRDefault="00B24BC8" w:rsidP="002B30E0">
      <w:pPr>
        <w:rPr>
          <w:rFonts w:cstheme="minorHAnsi"/>
          <w:b/>
          <w:bCs/>
          <w:sz w:val="22"/>
          <w:szCs w:val="22"/>
        </w:rPr>
      </w:pPr>
    </w:p>
    <w:p w14:paraId="3E6043BE" w14:textId="77777777" w:rsidR="00B24BC8" w:rsidRPr="0095340C" w:rsidRDefault="00B24BC8" w:rsidP="002B30E0">
      <w:pPr>
        <w:rPr>
          <w:rFonts w:cstheme="minorHAnsi"/>
          <w:b/>
          <w:bCs/>
          <w:sz w:val="22"/>
          <w:szCs w:val="22"/>
        </w:rPr>
      </w:pPr>
    </w:p>
    <w:p w14:paraId="115D8E8B" w14:textId="77777777" w:rsidR="0095340C" w:rsidRPr="0095340C" w:rsidRDefault="0095340C" w:rsidP="002B30E0">
      <w:pPr>
        <w:rPr>
          <w:rFonts w:cstheme="minorHAnsi"/>
          <w:b/>
          <w:bCs/>
          <w:sz w:val="22"/>
          <w:szCs w:val="22"/>
        </w:rPr>
      </w:pPr>
    </w:p>
    <w:p w14:paraId="19A00982" w14:textId="77777777" w:rsidR="0095340C" w:rsidRPr="0095340C" w:rsidRDefault="0095340C" w:rsidP="002B30E0">
      <w:pPr>
        <w:rPr>
          <w:rFonts w:cstheme="minorHAnsi"/>
          <w:b/>
          <w:bCs/>
          <w:sz w:val="22"/>
          <w:szCs w:val="22"/>
        </w:rPr>
      </w:pPr>
    </w:p>
    <w:p w14:paraId="00C31D39" w14:textId="77777777" w:rsidR="0095340C" w:rsidRDefault="0095340C" w:rsidP="002B30E0">
      <w:pPr>
        <w:rPr>
          <w:rFonts w:cstheme="minorHAnsi"/>
          <w:b/>
          <w:bCs/>
          <w:sz w:val="22"/>
          <w:szCs w:val="22"/>
        </w:rPr>
      </w:pPr>
    </w:p>
    <w:p w14:paraId="72F47214" w14:textId="1FA464FE" w:rsidR="00B24BC8" w:rsidRPr="0095340C" w:rsidRDefault="00B24BC8" w:rsidP="002B30E0">
      <w:pPr>
        <w:rPr>
          <w:rFonts w:cstheme="minorHAnsi"/>
          <w:b/>
          <w:bCs/>
          <w:sz w:val="22"/>
          <w:szCs w:val="22"/>
        </w:rPr>
      </w:pPr>
      <w:r w:rsidRPr="0095340C">
        <w:rPr>
          <w:rFonts w:cstheme="minorHAnsi"/>
          <w:b/>
          <w:bCs/>
          <w:sz w:val="22"/>
          <w:szCs w:val="22"/>
        </w:rPr>
        <w:lastRenderedPageBreak/>
        <w:t>Bibliography:</w:t>
      </w:r>
    </w:p>
    <w:p w14:paraId="048D9644" w14:textId="46CA4F99" w:rsidR="00B24BC8" w:rsidRPr="0095340C" w:rsidRDefault="00B24BC8" w:rsidP="00B24BC8">
      <w:pPr>
        <w:rPr>
          <w:rFonts w:cstheme="minorHAnsi"/>
          <w:b/>
          <w:bCs/>
          <w:sz w:val="22"/>
          <w:szCs w:val="22"/>
        </w:rPr>
      </w:pPr>
    </w:p>
    <w:p w14:paraId="2753041C" w14:textId="77777777" w:rsidR="00B24BC8" w:rsidRPr="0095340C" w:rsidRDefault="00B24BC8" w:rsidP="00B24BC8">
      <w:pPr>
        <w:pStyle w:val="FootnoteText"/>
        <w:rPr>
          <w:rFonts w:cstheme="minorHAnsi"/>
          <w:sz w:val="22"/>
          <w:szCs w:val="22"/>
        </w:rPr>
      </w:pPr>
      <w:r w:rsidRPr="0095340C">
        <w:rPr>
          <w:rFonts w:cstheme="minorHAnsi"/>
          <w:sz w:val="22"/>
          <w:szCs w:val="22"/>
        </w:rPr>
        <w:t xml:space="preserve">Revealing Richard III: (c.2012) available at: </w:t>
      </w:r>
      <w:hyperlink r:id="rId7" w:anchor=":~:text=The%20'roll%20of%20parchment'%20explained,feigned'%20marriage%20with%20Elizabeth%20Woodville" w:history="1">
        <w:r w:rsidRPr="0095340C">
          <w:rPr>
            <w:rStyle w:val="Hyperlink"/>
            <w:rFonts w:cstheme="minorHAnsi"/>
            <w:sz w:val="22"/>
            <w:szCs w:val="22"/>
          </w:rPr>
          <w:t>https://revealingrichardiii.com/the-pre-contract.html#:~:text=The%20'roll%20of%20parchment'%20explained,feigned'%20marriage%20with%20Elizabeth%20Woodville</w:t>
        </w:r>
      </w:hyperlink>
      <w:r w:rsidRPr="0095340C">
        <w:rPr>
          <w:rStyle w:val="Hyperlink"/>
          <w:rFonts w:cstheme="minorHAnsi"/>
          <w:sz w:val="22"/>
          <w:szCs w:val="22"/>
        </w:rPr>
        <w:t xml:space="preserve"> </w:t>
      </w:r>
    </w:p>
    <w:p w14:paraId="36D16437" w14:textId="77777777" w:rsidR="00B24BC8" w:rsidRPr="0095340C" w:rsidRDefault="00B24BC8" w:rsidP="00B24BC8">
      <w:pPr>
        <w:pStyle w:val="FootnoteText"/>
        <w:rPr>
          <w:rFonts w:cstheme="minorHAnsi"/>
          <w:sz w:val="22"/>
          <w:szCs w:val="22"/>
        </w:rPr>
      </w:pPr>
      <w:r w:rsidRPr="0095340C">
        <w:rPr>
          <w:rFonts w:cstheme="minorHAnsi"/>
          <w:sz w:val="22"/>
          <w:szCs w:val="22"/>
        </w:rPr>
        <w:t>(Accessed 1</w:t>
      </w:r>
      <w:r w:rsidRPr="0095340C">
        <w:rPr>
          <w:rFonts w:cstheme="minorHAnsi"/>
          <w:sz w:val="22"/>
          <w:szCs w:val="22"/>
          <w:vertAlign w:val="superscript"/>
        </w:rPr>
        <w:t>st</w:t>
      </w:r>
      <w:r w:rsidRPr="0095340C">
        <w:rPr>
          <w:rFonts w:cstheme="minorHAnsi"/>
          <w:sz w:val="22"/>
          <w:szCs w:val="22"/>
        </w:rPr>
        <w:t xml:space="preserve"> October 2024)</w:t>
      </w:r>
    </w:p>
    <w:p w14:paraId="5A5C7074" w14:textId="7327D86E" w:rsidR="00B24BC8" w:rsidRPr="0095340C" w:rsidRDefault="00B24BC8" w:rsidP="00B24BC8">
      <w:pPr>
        <w:rPr>
          <w:rFonts w:cstheme="minorHAnsi"/>
          <w:sz w:val="22"/>
          <w:szCs w:val="22"/>
        </w:rPr>
      </w:pPr>
    </w:p>
    <w:p w14:paraId="5028B57E" w14:textId="77777777" w:rsidR="00B24BC8" w:rsidRPr="0095340C" w:rsidRDefault="00B24BC8" w:rsidP="00B24BC8">
      <w:pPr>
        <w:pStyle w:val="FootnoteText"/>
        <w:rPr>
          <w:rFonts w:cstheme="minorHAnsi"/>
          <w:sz w:val="22"/>
          <w:szCs w:val="22"/>
        </w:rPr>
      </w:pPr>
      <w:r w:rsidRPr="0095340C">
        <w:rPr>
          <w:rFonts w:cstheme="minorHAnsi"/>
          <w:sz w:val="22"/>
          <w:szCs w:val="22"/>
        </w:rPr>
        <w:t xml:space="preserve">Oxford Dictionary of National Biography – Tyrell, Sir James: (2008) available at: </w:t>
      </w:r>
      <w:hyperlink r:id="rId8" w:history="1">
        <w:r w:rsidRPr="0095340C">
          <w:rPr>
            <w:rStyle w:val="Hyperlink"/>
            <w:rFonts w:cstheme="minorHAnsi"/>
            <w:sz w:val="22"/>
            <w:szCs w:val="22"/>
          </w:rPr>
          <w:t>https://www.oxforddnb.com/display/10.1093/ref:odnb/9780198614128.001.0001/odnb-9780198614128-e-27952</w:t>
        </w:r>
      </w:hyperlink>
    </w:p>
    <w:p w14:paraId="44C77F3C" w14:textId="77777777" w:rsidR="00B24BC8" w:rsidRPr="0095340C" w:rsidRDefault="00B24BC8" w:rsidP="00B24BC8">
      <w:pPr>
        <w:pStyle w:val="FootnoteText"/>
        <w:rPr>
          <w:rFonts w:cstheme="minorHAnsi"/>
          <w:sz w:val="22"/>
          <w:szCs w:val="22"/>
        </w:rPr>
      </w:pPr>
      <w:r w:rsidRPr="0095340C">
        <w:rPr>
          <w:rFonts w:cstheme="minorHAnsi"/>
          <w:sz w:val="22"/>
          <w:szCs w:val="22"/>
        </w:rPr>
        <w:t>(Accessed 3</w:t>
      </w:r>
      <w:r w:rsidRPr="0095340C">
        <w:rPr>
          <w:rFonts w:cstheme="minorHAnsi"/>
          <w:sz w:val="22"/>
          <w:szCs w:val="22"/>
          <w:vertAlign w:val="superscript"/>
        </w:rPr>
        <w:t>rd</w:t>
      </w:r>
      <w:r w:rsidRPr="0095340C">
        <w:rPr>
          <w:rFonts w:cstheme="minorHAnsi"/>
          <w:sz w:val="22"/>
          <w:szCs w:val="22"/>
        </w:rPr>
        <w:t xml:space="preserve"> October 2024)</w:t>
      </w:r>
    </w:p>
    <w:p w14:paraId="5AA6E840" w14:textId="0C4349C4" w:rsidR="00B24BC8" w:rsidRPr="0095340C" w:rsidRDefault="00B24BC8" w:rsidP="00B24BC8">
      <w:pPr>
        <w:rPr>
          <w:rFonts w:cstheme="minorHAnsi"/>
          <w:sz w:val="22"/>
          <w:szCs w:val="22"/>
        </w:rPr>
      </w:pPr>
    </w:p>
    <w:p w14:paraId="7F3EC413" w14:textId="77777777" w:rsidR="00B24BC8" w:rsidRPr="0095340C" w:rsidRDefault="00B24BC8" w:rsidP="00B24BC8">
      <w:pPr>
        <w:pStyle w:val="FootnoteText"/>
        <w:rPr>
          <w:rFonts w:cstheme="minorHAnsi"/>
          <w:sz w:val="22"/>
          <w:szCs w:val="22"/>
        </w:rPr>
      </w:pPr>
      <w:r w:rsidRPr="0095340C">
        <w:rPr>
          <w:rFonts w:cstheme="minorHAnsi"/>
          <w:sz w:val="22"/>
          <w:szCs w:val="22"/>
        </w:rPr>
        <w:t xml:space="preserve">The Conversation – Princes in the Tower: (2021) available at: </w:t>
      </w:r>
      <w:hyperlink r:id="rId9" w:history="1">
        <w:r w:rsidRPr="0095340C">
          <w:rPr>
            <w:rStyle w:val="Hyperlink"/>
            <w:rFonts w:cstheme="minorHAnsi"/>
            <w:sz w:val="22"/>
            <w:szCs w:val="22"/>
          </w:rPr>
          <w:t>https://theconversation.com/princes-in-the-tower-how-i-established-a-direct-link-between-richard-iii-and-the-two-murders-159836</w:t>
        </w:r>
      </w:hyperlink>
      <w:r w:rsidRPr="0095340C">
        <w:rPr>
          <w:rStyle w:val="Hyperlink"/>
          <w:rFonts w:cstheme="minorHAnsi"/>
          <w:sz w:val="22"/>
          <w:szCs w:val="22"/>
        </w:rPr>
        <w:t xml:space="preserve"> </w:t>
      </w:r>
    </w:p>
    <w:p w14:paraId="25F508FC" w14:textId="77777777" w:rsidR="00B24BC8" w:rsidRPr="0095340C" w:rsidRDefault="00B24BC8" w:rsidP="00B24BC8">
      <w:pPr>
        <w:pStyle w:val="FootnoteText"/>
        <w:rPr>
          <w:rFonts w:cstheme="minorHAnsi"/>
          <w:sz w:val="22"/>
          <w:szCs w:val="22"/>
        </w:rPr>
      </w:pPr>
      <w:r w:rsidRPr="0095340C">
        <w:rPr>
          <w:rFonts w:cstheme="minorHAnsi"/>
          <w:sz w:val="22"/>
          <w:szCs w:val="22"/>
        </w:rPr>
        <w:t>(Accessed 3</w:t>
      </w:r>
      <w:r w:rsidRPr="0095340C">
        <w:rPr>
          <w:rFonts w:cstheme="minorHAnsi"/>
          <w:sz w:val="22"/>
          <w:szCs w:val="22"/>
          <w:vertAlign w:val="superscript"/>
        </w:rPr>
        <w:t>rd</w:t>
      </w:r>
      <w:r w:rsidRPr="0095340C">
        <w:rPr>
          <w:rFonts w:cstheme="minorHAnsi"/>
          <w:sz w:val="22"/>
          <w:szCs w:val="22"/>
        </w:rPr>
        <w:t xml:space="preserve"> October 2024)</w:t>
      </w:r>
    </w:p>
    <w:p w14:paraId="0C71A7CB" w14:textId="44667D98" w:rsidR="00B24BC8" w:rsidRPr="0095340C" w:rsidRDefault="00B24BC8" w:rsidP="00B24BC8">
      <w:pPr>
        <w:rPr>
          <w:rFonts w:cstheme="minorHAnsi"/>
          <w:sz w:val="22"/>
          <w:szCs w:val="22"/>
        </w:rPr>
      </w:pPr>
    </w:p>
    <w:p w14:paraId="2C3A8B26" w14:textId="77777777" w:rsidR="00B24BC8" w:rsidRPr="0095340C" w:rsidRDefault="00B24BC8" w:rsidP="00B24BC8">
      <w:pPr>
        <w:pStyle w:val="FootnoteText"/>
        <w:rPr>
          <w:rFonts w:cstheme="minorHAnsi"/>
          <w:sz w:val="22"/>
          <w:szCs w:val="22"/>
        </w:rPr>
      </w:pPr>
      <w:r w:rsidRPr="0095340C">
        <w:rPr>
          <w:rFonts w:cstheme="minorHAnsi"/>
          <w:sz w:val="22"/>
          <w:szCs w:val="22"/>
        </w:rPr>
        <w:t>Historical Royal Palaces – Charles 2</w:t>
      </w:r>
      <w:r w:rsidRPr="0095340C">
        <w:rPr>
          <w:rFonts w:cstheme="minorHAnsi"/>
          <w:sz w:val="22"/>
          <w:szCs w:val="22"/>
          <w:vertAlign w:val="superscript"/>
        </w:rPr>
        <w:t>nd</w:t>
      </w:r>
      <w:r w:rsidRPr="0095340C">
        <w:rPr>
          <w:rFonts w:cstheme="minorHAnsi"/>
          <w:sz w:val="22"/>
          <w:szCs w:val="22"/>
        </w:rPr>
        <w:t xml:space="preserve"> and The Discovery of the ‘Princes in the Tower’ in 1674: (2024) available at: </w:t>
      </w:r>
      <w:hyperlink r:id="rId10" w:history="1">
        <w:r w:rsidRPr="0095340C">
          <w:rPr>
            <w:rStyle w:val="Hyperlink"/>
            <w:rFonts w:cstheme="minorHAnsi"/>
            <w:sz w:val="22"/>
            <w:szCs w:val="22"/>
          </w:rPr>
          <w:t>https://www.hrp.org.uk/blog/charles-ii-and-the-discovery-of-the-princes-in-the-tower-in-1674/#gs.fk76mb</w:t>
        </w:r>
      </w:hyperlink>
    </w:p>
    <w:p w14:paraId="2AED0617" w14:textId="563785DA" w:rsidR="00B24BC8" w:rsidRPr="0095340C" w:rsidRDefault="00B24BC8" w:rsidP="00B24BC8">
      <w:pPr>
        <w:rPr>
          <w:rFonts w:cstheme="minorHAnsi"/>
          <w:sz w:val="22"/>
          <w:szCs w:val="22"/>
        </w:rPr>
      </w:pPr>
      <w:r w:rsidRPr="0095340C">
        <w:rPr>
          <w:rFonts w:cstheme="minorHAnsi"/>
          <w:sz w:val="22"/>
          <w:szCs w:val="22"/>
        </w:rPr>
        <w:t>(Accessed 3</w:t>
      </w:r>
      <w:r w:rsidRPr="0095340C">
        <w:rPr>
          <w:rFonts w:cstheme="minorHAnsi"/>
          <w:sz w:val="22"/>
          <w:szCs w:val="22"/>
          <w:vertAlign w:val="superscript"/>
        </w:rPr>
        <w:t>rd</w:t>
      </w:r>
      <w:r w:rsidRPr="0095340C">
        <w:rPr>
          <w:rFonts w:cstheme="minorHAnsi"/>
          <w:sz w:val="22"/>
          <w:szCs w:val="22"/>
        </w:rPr>
        <w:t xml:space="preserve"> October 2024)</w:t>
      </w:r>
    </w:p>
    <w:p w14:paraId="2B16E3D3" w14:textId="282ED126" w:rsidR="00B24BC8" w:rsidRPr="0095340C" w:rsidRDefault="00B24BC8" w:rsidP="00B24BC8">
      <w:pPr>
        <w:rPr>
          <w:rFonts w:cstheme="minorHAnsi"/>
          <w:sz w:val="22"/>
          <w:szCs w:val="22"/>
        </w:rPr>
      </w:pPr>
    </w:p>
    <w:p w14:paraId="448C5B8B" w14:textId="77777777" w:rsidR="00B24BC8" w:rsidRPr="0095340C" w:rsidRDefault="00B24BC8" w:rsidP="00B24BC8">
      <w:pPr>
        <w:pStyle w:val="FootnoteText"/>
        <w:rPr>
          <w:rFonts w:cstheme="minorHAnsi"/>
          <w:sz w:val="22"/>
          <w:szCs w:val="22"/>
        </w:rPr>
      </w:pPr>
      <w:r w:rsidRPr="0095340C">
        <w:rPr>
          <w:rFonts w:cstheme="minorHAnsi"/>
          <w:sz w:val="22"/>
          <w:szCs w:val="22"/>
        </w:rPr>
        <w:t xml:space="preserve">Historical Research – Henry VII and the Tower of London: (2024) available at: </w:t>
      </w:r>
      <w:hyperlink r:id="rId11" w:history="1">
        <w:r w:rsidRPr="0095340C">
          <w:rPr>
            <w:rStyle w:val="Hyperlink"/>
            <w:rFonts w:cstheme="minorHAnsi"/>
            <w:sz w:val="22"/>
            <w:szCs w:val="22"/>
          </w:rPr>
          <w:t>https://academic.oup.com/histres/article/97/276/218/7429360?login=true</w:t>
        </w:r>
      </w:hyperlink>
    </w:p>
    <w:p w14:paraId="57A0CCFE" w14:textId="77777777" w:rsidR="00B24BC8" w:rsidRPr="0095340C" w:rsidRDefault="00B24BC8" w:rsidP="00B24BC8">
      <w:pPr>
        <w:pStyle w:val="FootnoteText"/>
        <w:rPr>
          <w:rFonts w:cstheme="minorHAnsi"/>
          <w:sz w:val="22"/>
          <w:szCs w:val="22"/>
        </w:rPr>
      </w:pPr>
      <w:r w:rsidRPr="0095340C">
        <w:rPr>
          <w:rFonts w:cstheme="minorHAnsi"/>
          <w:sz w:val="22"/>
          <w:szCs w:val="22"/>
        </w:rPr>
        <w:t>(Accessed 3</w:t>
      </w:r>
      <w:r w:rsidRPr="0095340C">
        <w:rPr>
          <w:rFonts w:cstheme="minorHAnsi"/>
          <w:sz w:val="22"/>
          <w:szCs w:val="22"/>
          <w:vertAlign w:val="superscript"/>
        </w:rPr>
        <w:t>rd</w:t>
      </w:r>
      <w:r w:rsidRPr="0095340C">
        <w:rPr>
          <w:rFonts w:cstheme="minorHAnsi"/>
          <w:sz w:val="22"/>
          <w:szCs w:val="22"/>
        </w:rPr>
        <w:t xml:space="preserve"> October 2024)</w:t>
      </w:r>
    </w:p>
    <w:p w14:paraId="271A5AD3" w14:textId="676B98A8" w:rsidR="00B24BC8" w:rsidRPr="0095340C" w:rsidRDefault="00B24BC8" w:rsidP="00B24BC8">
      <w:pPr>
        <w:rPr>
          <w:rFonts w:cstheme="minorHAnsi"/>
          <w:sz w:val="22"/>
          <w:szCs w:val="22"/>
        </w:rPr>
      </w:pPr>
    </w:p>
    <w:p w14:paraId="2A270512" w14:textId="77777777" w:rsidR="00B24BC8" w:rsidRPr="0095340C" w:rsidRDefault="00B24BC8" w:rsidP="00B24BC8">
      <w:pPr>
        <w:pStyle w:val="FootnoteText"/>
        <w:rPr>
          <w:rFonts w:cstheme="minorHAnsi"/>
          <w:sz w:val="22"/>
          <w:szCs w:val="22"/>
        </w:rPr>
      </w:pPr>
      <w:r w:rsidRPr="0095340C">
        <w:rPr>
          <w:rFonts w:cstheme="minorHAnsi"/>
          <w:sz w:val="22"/>
          <w:szCs w:val="22"/>
        </w:rPr>
        <w:t>Richard 3</w:t>
      </w:r>
      <w:r w:rsidRPr="0095340C">
        <w:rPr>
          <w:rFonts w:cstheme="minorHAnsi"/>
          <w:sz w:val="22"/>
          <w:szCs w:val="22"/>
          <w:vertAlign w:val="superscript"/>
        </w:rPr>
        <w:t>rd</w:t>
      </w:r>
      <w:r w:rsidRPr="0095340C">
        <w:rPr>
          <w:rFonts w:cstheme="minorHAnsi"/>
          <w:sz w:val="22"/>
          <w:szCs w:val="22"/>
        </w:rPr>
        <w:t xml:space="preserve"> Society – The Princes in the Tower: (2024) available at: </w:t>
      </w:r>
      <w:hyperlink r:id="rId12" w:history="1">
        <w:r w:rsidRPr="0095340C">
          <w:rPr>
            <w:rStyle w:val="Hyperlink"/>
            <w:rFonts w:cstheme="minorHAnsi"/>
            <w:sz w:val="22"/>
            <w:szCs w:val="22"/>
          </w:rPr>
          <w:t>https://richardiii.net/faqs/the-princes-in-the-tower/</w:t>
        </w:r>
      </w:hyperlink>
      <w:r w:rsidRPr="0095340C">
        <w:rPr>
          <w:rFonts w:cstheme="minorHAnsi"/>
          <w:sz w:val="22"/>
          <w:szCs w:val="22"/>
        </w:rPr>
        <w:t xml:space="preserve"> </w:t>
      </w:r>
    </w:p>
    <w:p w14:paraId="35FA45ED" w14:textId="4AA00342" w:rsidR="00B24BC8" w:rsidRPr="0095340C" w:rsidRDefault="00B24BC8" w:rsidP="00B24BC8">
      <w:pPr>
        <w:pStyle w:val="FootnoteText"/>
        <w:rPr>
          <w:rFonts w:cstheme="minorHAnsi"/>
          <w:sz w:val="22"/>
          <w:szCs w:val="22"/>
        </w:rPr>
      </w:pPr>
      <w:r w:rsidRPr="0095340C">
        <w:rPr>
          <w:rFonts w:cstheme="minorHAnsi"/>
          <w:sz w:val="22"/>
          <w:szCs w:val="22"/>
        </w:rPr>
        <w:t>(Accessed 3</w:t>
      </w:r>
      <w:r w:rsidRPr="0095340C">
        <w:rPr>
          <w:rFonts w:cstheme="minorHAnsi"/>
          <w:sz w:val="22"/>
          <w:szCs w:val="22"/>
          <w:vertAlign w:val="superscript"/>
        </w:rPr>
        <w:t>rd</w:t>
      </w:r>
      <w:r w:rsidRPr="0095340C">
        <w:rPr>
          <w:rFonts w:cstheme="minorHAnsi"/>
          <w:sz w:val="22"/>
          <w:szCs w:val="22"/>
        </w:rPr>
        <w:t xml:space="preserve"> October 2024)</w:t>
      </w:r>
    </w:p>
    <w:p w14:paraId="25CC5008" w14:textId="77777777" w:rsidR="00B24BC8" w:rsidRPr="00B24BC8" w:rsidRDefault="00B24BC8" w:rsidP="00B24BC8">
      <w:pPr>
        <w:rPr>
          <w:sz w:val="22"/>
          <w:szCs w:val="22"/>
        </w:rPr>
      </w:pPr>
    </w:p>
    <w:sectPr w:rsidR="00B24BC8" w:rsidRPr="00B24BC8" w:rsidSect="002B30E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4954" w14:textId="77777777" w:rsidR="00272A72" w:rsidRDefault="00272A72" w:rsidP="00535EE8">
      <w:r>
        <w:separator/>
      </w:r>
    </w:p>
  </w:endnote>
  <w:endnote w:type="continuationSeparator" w:id="0">
    <w:p w14:paraId="5ADD2607" w14:textId="77777777" w:rsidR="00272A72" w:rsidRDefault="00272A72" w:rsidP="00535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E6700" w14:textId="77777777" w:rsidR="00272A72" w:rsidRDefault="00272A72" w:rsidP="00535EE8">
      <w:r>
        <w:separator/>
      </w:r>
    </w:p>
  </w:footnote>
  <w:footnote w:type="continuationSeparator" w:id="0">
    <w:p w14:paraId="41CF13C3" w14:textId="77777777" w:rsidR="00272A72" w:rsidRDefault="00272A72" w:rsidP="00535EE8">
      <w:r>
        <w:continuationSeparator/>
      </w:r>
    </w:p>
  </w:footnote>
  <w:footnote w:id="1">
    <w:p w14:paraId="5ECFB2D4" w14:textId="0E76F634" w:rsidR="00535EE8" w:rsidRDefault="00535EE8">
      <w:pPr>
        <w:pStyle w:val="FootnoteText"/>
      </w:pPr>
      <w:r>
        <w:rPr>
          <w:rStyle w:val="FootnoteReference"/>
        </w:rPr>
        <w:footnoteRef/>
      </w:r>
      <w:r>
        <w:t xml:space="preserve"> </w:t>
      </w:r>
      <w:r w:rsidR="00266737">
        <w:t xml:space="preserve">Revealing Richard III: (c.2012) available at: </w:t>
      </w:r>
      <w:hyperlink r:id="rId1" w:anchor=":~:text=The%20'roll%20of%20parchment'%20explained,feigned'%20marriage%20with%20Elizabeth%20Woodville" w:history="1">
        <w:r w:rsidRPr="000B3430">
          <w:rPr>
            <w:rStyle w:val="Hyperlink"/>
          </w:rPr>
          <w:t>https://revealingrichardiii.com/the-pre-contract.html#:~:text=</w:t>
        </w:r>
        <w:r w:rsidRPr="000B3430">
          <w:rPr>
            <w:rStyle w:val="Hyperlink"/>
          </w:rPr>
          <w:t>T</w:t>
        </w:r>
        <w:r w:rsidRPr="000B3430">
          <w:rPr>
            <w:rStyle w:val="Hyperlink"/>
          </w:rPr>
          <w:t>he%20'roll%20of%20parchment'%20explained,feigned'%20marriage%20with%20Elizabeth%20Woodville</w:t>
        </w:r>
      </w:hyperlink>
      <w:r w:rsidR="00266737">
        <w:rPr>
          <w:rStyle w:val="Hyperlink"/>
        </w:rPr>
        <w:t xml:space="preserve"> </w:t>
      </w:r>
    </w:p>
    <w:p w14:paraId="6ED7623E" w14:textId="4921A8D6" w:rsidR="00535EE8" w:rsidRDefault="00266737">
      <w:pPr>
        <w:pStyle w:val="FootnoteText"/>
      </w:pPr>
      <w:r>
        <w:t>(Accessed 1</w:t>
      </w:r>
      <w:r w:rsidRPr="00266737">
        <w:rPr>
          <w:vertAlign w:val="superscript"/>
        </w:rPr>
        <w:t>st</w:t>
      </w:r>
      <w:r>
        <w:t xml:space="preserve"> October 2024)</w:t>
      </w:r>
    </w:p>
    <w:p w14:paraId="6EE06D0F" w14:textId="77777777" w:rsidR="00266737" w:rsidRDefault="00266737">
      <w:pPr>
        <w:pStyle w:val="FootnoteText"/>
      </w:pPr>
    </w:p>
  </w:footnote>
  <w:footnote w:id="2">
    <w:p w14:paraId="46CF1530" w14:textId="0B3EA896" w:rsidR="00AE0F79" w:rsidRDefault="00AE0F79">
      <w:pPr>
        <w:pStyle w:val="FootnoteText"/>
      </w:pPr>
      <w:r>
        <w:rPr>
          <w:rStyle w:val="FootnoteReference"/>
        </w:rPr>
        <w:footnoteRef/>
      </w:r>
      <w:r>
        <w:t xml:space="preserve"> </w:t>
      </w:r>
      <w:r w:rsidR="00266737">
        <w:t xml:space="preserve">Oxford Dictionary of National Biography – Tyrell, Sir James: (2008) available at: </w:t>
      </w:r>
      <w:hyperlink r:id="rId2" w:history="1">
        <w:r w:rsidR="00266737" w:rsidRPr="007809BC">
          <w:rPr>
            <w:rStyle w:val="Hyperlink"/>
          </w:rPr>
          <w:t>https://www</w:t>
        </w:r>
        <w:r w:rsidR="00266737" w:rsidRPr="007809BC">
          <w:rPr>
            <w:rStyle w:val="Hyperlink"/>
          </w:rPr>
          <w:t>.</w:t>
        </w:r>
        <w:r w:rsidR="00266737" w:rsidRPr="007809BC">
          <w:rPr>
            <w:rStyle w:val="Hyperlink"/>
          </w:rPr>
          <w:t>oxforddnb.com/</w:t>
        </w:r>
        <w:r w:rsidR="00266737" w:rsidRPr="007809BC">
          <w:rPr>
            <w:rStyle w:val="Hyperlink"/>
          </w:rPr>
          <w:t>d</w:t>
        </w:r>
        <w:r w:rsidR="00266737" w:rsidRPr="007809BC">
          <w:rPr>
            <w:rStyle w:val="Hyperlink"/>
          </w:rPr>
          <w:t>isplay/10.1093/ref:od</w:t>
        </w:r>
        <w:r w:rsidR="00266737" w:rsidRPr="007809BC">
          <w:rPr>
            <w:rStyle w:val="Hyperlink"/>
          </w:rPr>
          <w:t>n</w:t>
        </w:r>
        <w:r w:rsidR="00266737" w:rsidRPr="007809BC">
          <w:rPr>
            <w:rStyle w:val="Hyperlink"/>
          </w:rPr>
          <w:t>b/9780198614128.001.0001/odnb-9780198614128-e-27952</w:t>
        </w:r>
      </w:hyperlink>
    </w:p>
    <w:p w14:paraId="3A58054C" w14:textId="5B428594" w:rsidR="00AE0F79" w:rsidRDefault="00266737">
      <w:pPr>
        <w:pStyle w:val="FootnoteText"/>
      </w:pPr>
      <w:r>
        <w:t>(Accessed 3</w:t>
      </w:r>
      <w:r w:rsidRPr="00266737">
        <w:rPr>
          <w:vertAlign w:val="superscript"/>
        </w:rPr>
        <w:t>rd</w:t>
      </w:r>
      <w:r>
        <w:t xml:space="preserve"> October 2024)</w:t>
      </w:r>
    </w:p>
    <w:p w14:paraId="220B6977" w14:textId="77777777" w:rsidR="00266737" w:rsidRDefault="00266737">
      <w:pPr>
        <w:pStyle w:val="FootnoteText"/>
      </w:pPr>
    </w:p>
  </w:footnote>
  <w:footnote w:id="3">
    <w:p w14:paraId="18065A59" w14:textId="7FAF9EF8" w:rsidR="008813B8" w:rsidRDefault="008813B8">
      <w:pPr>
        <w:pStyle w:val="FootnoteText"/>
      </w:pPr>
      <w:r>
        <w:rPr>
          <w:rStyle w:val="FootnoteReference"/>
        </w:rPr>
        <w:footnoteRef/>
      </w:r>
      <w:r>
        <w:t xml:space="preserve"> </w:t>
      </w:r>
      <w:r w:rsidR="00266737">
        <w:t xml:space="preserve">Oxford Dictionary of National Biography – Tyrell, Sir James: (2008) available at: </w:t>
      </w:r>
      <w:hyperlink r:id="rId3" w:history="1">
        <w:r w:rsidRPr="007809BC">
          <w:rPr>
            <w:rStyle w:val="Hyperlink"/>
          </w:rPr>
          <w:t>https://www.oxforddnb.com/display/10.1093/ref:odnb/9780198614128.001.0001/odnb-9780198614128-e-27952</w:t>
        </w:r>
      </w:hyperlink>
    </w:p>
    <w:p w14:paraId="6D2C7E51" w14:textId="77777777" w:rsidR="00266737" w:rsidRDefault="00266737" w:rsidP="00266737">
      <w:pPr>
        <w:pStyle w:val="FootnoteText"/>
      </w:pPr>
      <w:r>
        <w:t>(Accessed 3</w:t>
      </w:r>
      <w:r w:rsidRPr="00266737">
        <w:rPr>
          <w:vertAlign w:val="superscript"/>
        </w:rPr>
        <w:t>rd</w:t>
      </w:r>
      <w:r>
        <w:t xml:space="preserve"> October 2024)</w:t>
      </w:r>
    </w:p>
    <w:p w14:paraId="11B00E89" w14:textId="77777777" w:rsidR="008813B8" w:rsidRDefault="008813B8">
      <w:pPr>
        <w:pStyle w:val="FootnoteText"/>
      </w:pPr>
    </w:p>
  </w:footnote>
  <w:footnote w:id="4">
    <w:p w14:paraId="78133718" w14:textId="7AB6A8A5" w:rsidR="00D540A2" w:rsidRDefault="00D540A2">
      <w:pPr>
        <w:pStyle w:val="FootnoteText"/>
      </w:pPr>
      <w:r>
        <w:rPr>
          <w:rStyle w:val="FootnoteReference"/>
        </w:rPr>
        <w:footnoteRef/>
      </w:r>
      <w:r>
        <w:t xml:space="preserve"> </w:t>
      </w:r>
      <w:r w:rsidR="00266737">
        <w:t xml:space="preserve">The Conversation – Princes in the Tower: (2021) available at: </w:t>
      </w:r>
      <w:hyperlink r:id="rId4" w:history="1">
        <w:r w:rsidRPr="007809BC">
          <w:rPr>
            <w:rStyle w:val="Hyperlink"/>
          </w:rPr>
          <w:t>https://theconversation.com/princes-in-the-tower-how-i-established-a-direct-link-between-richard-iii-and-the-two-murders-159836</w:t>
        </w:r>
      </w:hyperlink>
    </w:p>
    <w:p w14:paraId="34007952" w14:textId="77777777" w:rsidR="00266737" w:rsidRDefault="00266737" w:rsidP="00266737">
      <w:pPr>
        <w:pStyle w:val="FootnoteText"/>
      </w:pPr>
      <w:r>
        <w:t>(Accessed 3</w:t>
      </w:r>
      <w:r w:rsidRPr="00266737">
        <w:rPr>
          <w:vertAlign w:val="superscript"/>
        </w:rPr>
        <w:t>rd</w:t>
      </w:r>
      <w:r>
        <w:t xml:space="preserve"> October 2024)</w:t>
      </w:r>
    </w:p>
    <w:p w14:paraId="1763C86D" w14:textId="77777777" w:rsidR="00D540A2" w:rsidRDefault="00D540A2">
      <w:pPr>
        <w:pStyle w:val="FootnoteText"/>
      </w:pPr>
    </w:p>
  </w:footnote>
  <w:footnote w:id="5">
    <w:p w14:paraId="5FC1F3E2" w14:textId="649065C0" w:rsidR="001070E2" w:rsidRDefault="001070E2">
      <w:pPr>
        <w:pStyle w:val="FootnoteText"/>
      </w:pPr>
      <w:r>
        <w:rPr>
          <w:rStyle w:val="FootnoteReference"/>
        </w:rPr>
        <w:footnoteRef/>
      </w:r>
      <w:r w:rsidR="00B24BC8">
        <w:t xml:space="preserve"> Historical Royal Palaces – Charles 2</w:t>
      </w:r>
      <w:r w:rsidR="00B24BC8" w:rsidRPr="00B24BC8">
        <w:rPr>
          <w:vertAlign w:val="superscript"/>
        </w:rPr>
        <w:t>nd</w:t>
      </w:r>
      <w:r w:rsidR="00B24BC8">
        <w:t xml:space="preserve"> and The Discovery of the ‘Princes in the Tower’ in 1674: (2024)</w:t>
      </w:r>
      <w:r>
        <w:t xml:space="preserve"> </w:t>
      </w:r>
      <w:r w:rsidR="00B24BC8">
        <w:t xml:space="preserve">available at: </w:t>
      </w:r>
      <w:hyperlink r:id="rId5" w:history="1">
        <w:r w:rsidR="00B24BC8" w:rsidRPr="007809BC">
          <w:rPr>
            <w:rStyle w:val="Hyperlink"/>
          </w:rPr>
          <w:t>https:</w:t>
        </w:r>
        <w:r w:rsidR="00B24BC8" w:rsidRPr="007809BC">
          <w:rPr>
            <w:rStyle w:val="Hyperlink"/>
          </w:rPr>
          <w:t>/</w:t>
        </w:r>
        <w:r w:rsidR="00B24BC8" w:rsidRPr="007809BC">
          <w:rPr>
            <w:rStyle w:val="Hyperlink"/>
          </w:rPr>
          <w:t>/www.hrp.org.uk/blog/charles-ii-and-the-discovery-of-the-princes-in-the-tower-in-1674/#gs.fk76mb</w:t>
        </w:r>
      </w:hyperlink>
    </w:p>
    <w:p w14:paraId="4B74C849" w14:textId="0CE6A8B0" w:rsidR="001070E2" w:rsidRDefault="00B24BC8">
      <w:pPr>
        <w:pStyle w:val="FootnoteText"/>
      </w:pPr>
      <w:r>
        <w:t>(Accessed 3</w:t>
      </w:r>
      <w:r w:rsidRPr="00B24BC8">
        <w:rPr>
          <w:vertAlign w:val="superscript"/>
        </w:rPr>
        <w:t>rd</w:t>
      </w:r>
      <w:r>
        <w:t xml:space="preserve"> October 2024)</w:t>
      </w:r>
    </w:p>
  </w:footnote>
  <w:footnote w:id="6">
    <w:p w14:paraId="10C36EEB" w14:textId="77777777" w:rsidR="00B24BC8" w:rsidRDefault="00A511A4">
      <w:pPr>
        <w:pStyle w:val="FootnoteText"/>
      </w:pPr>
      <w:r>
        <w:rPr>
          <w:rStyle w:val="FootnoteReference"/>
        </w:rPr>
        <w:footnoteRef/>
      </w:r>
      <w:r w:rsidR="00B24BC8">
        <w:t xml:space="preserve"> Historical Research – Henry VII and the Tower of London: (2024)</w:t>
      </w:r>
      <w:r w:rsidR="00B24BC8">
        <w:t xml:space="preserve"> available at: </w:t>
      </w:r>
      <w:hyperlink r:id="rId6" w:history="1">
        <w:r w:rsidR="00B24BC8" w:rsidRPr="007809BC">
          <w:rPr>
            <w:rStyle w:val="Hyperlink"/>
          </w:rPr>
          <w:t>https://academic.oup.c</w:t>
        </w:r>
        <w:r w:rsidR="00B24BC8" w:rsidRPr="007809BC">
          <w:rPr>
            <w:rStyle w:val="Hyperlink"/>
          </w:rPr>
          <w:t>o</w:t>
        </w:r>
        <w:r w:rsidR="00B24BC8" w:rsidRPr="007809BC">
          <w:rPr>
            <w:rStyle w:val="Hyperlink"/>
          </w:rPr>
          <w:t>m/histres/article/97/276/218/7429360?login=true</w:t>
        </w:r>
      </w:hyperlink>
      <w:r w:rsidR="00B24BC8">
        <w:t xml:space="preserve"> </w:t>
      </w:r>
    </w:p>
    <w:p w14:paraId="6B037819" w14:textId="53697BE9" w:rsidR="00A511A4" w:rsidRDefault="00B24BC8">
      <w:pPr>
        <w:pStyle w:val="FootnoteText"/>
      </w:pPr>
      <w:r>
        <w:t>(Accessed 3</w:t>
      </w:r>
      <w:r w:rsidRPr="00B24BC8">
        <w:rPr>
          <w:vertAlign w:val="superscript"/>
        </w:rPr>
        <w:t>rd</w:t>
      </w:r>
      <w:r>
        <w:t xml:space="preserve"> October 2024)</w:t>
      </w:r>
    </w:p>
    <w:p w14:paraId="64094EBB" w14:textId="77777777" w:rsidR="00B24BC8" w:rsidRDefault="00B24BC8">
      <w:pPr>
        <w:pStyle w:val="FootnoteText"/>
      </w:pPr>
    </w:p>
  </w:footnote>
  <w:footnote w:id="7">
    <w:p w14:paraId="0402BEAC" w14:textId="2272F502" w:rsidR="00194AE7" w:rsidRDefault="00194AE7">
      <w:pPr>
        <w:pStyle w:val="FootnoteText"/>
      </w:pPr>
      <w:r>
        <w:rPr>
          <w:rStyle w:val="FootnoteReference"/>
        </w:rPr>
        <w:footnoteRef/>
      </w:r>
      <w:r>
        <w:t xml:space="preserve"> </w:t>
      </w:r>
      <w:r w:rsidR="00B24BC8">
        <w:t>Richard 3</w:t>
      </w:r>
      <w:r w:rsidR="00B24BC8" w:rsidRPr="00B24BC8">
        <w:rPr>
          <w:vertAlign w:val="superscript"/>
        </w:rPr>
        <w:t>rd</w:t>
      </w:r>
      <w:r w:rsidR="00B24BC8">
        <w:t xml:space="preserve"> Society – The Princes in the Tower: (2024) available at: </w:t>
      </w:r>
      <w:hyperlink r:id="rId7" w:history="1">
        <w:r w:rsidR="00B24BC8" w:rsidRPr="007809BC">
          <w:rPr>
            <w:rStyle w:val="Hyperlink"/>
          </w:rPr>
          <w:t>https://ric</w:t>
        </w:r>
        <w:r w:rsidR="00B24BC8" w:rsidRPr="007809BC">
          <w:rPr>
            <w:rStyle w:val="Hyperlink"/>
          </w:rPr>
          <w:t>h</w:t>
        </w:r>
        <w:r w:rsidR="00B24BC8" w:rsidRPr="007809BC">
          <w:rPr>
            <w:rStyle w:val="Hyperlink"/>
          </w:rPr>
          <w:t>ardiii.net/faqs/the-princes-in-the-tower/</w:t>
        </w:r>
      </w:hyperlink>
      <w:r w:rsidR="00B24BC8">
        <w:t xml:space="preserve"> (Accessed 3</w:t>
      </w:r>
      <w:r w:rsidR="00B24BC8" w:rsidRPr="00B24BC8">
        <w:rPr>
          <w:vertAlign w:val="superscript"/>
        </w:rPr>
        <w:t>rd</w:t>
      </w:r>
      <w:r w:rsidR="00B24BC8">
        <w:t xml:space="preserve"> October 2024)</w:t>
      </w:r>
    </w:p>
    <w:p w14:paraId="3A02BE3F" w14:textId="77777777" w:rsidR="00B24BC8" w:rsidRDefault="00B24BC8">
      <w:pPr>
        <w:pStyle w:val="FootnoteText"/>
      </w:pPr>
    </w:p>
  </w:footnote>
  <w:footnote w:id="8">
    <w:p w14:paraId="005B437F" w14:textId="12935D84" w:rsidR="00194AE7" w:rsidRDefault="00194AE7">
      <w:pPr>
        <w:pStyle w:val="FootnoteText"/>
      </w:pPr>
      <w:r>
        <w:rPr>
          <w:rStyle w:val="FootnoteReference"/>
        </w:rPr>
        <w:footnoteRef/>
      </w:r>
      <w:r>
        <w:t xml:space="preserve"> </w:t>
      </w:r>
      <w:r w:rsidR="00B24BC8">
        <w:t>Richard 3</w:t>
      </w:r>
      <w:r w:rsidR="00B24BC8" w:rsidRPr="00B24BC8">
        <w:rPr>
          <w:vertAlign w:val="superscript"/>
        </w:rPr>
        <w:t>rd</w:t>
      </w:r>
      <w:r w:rsidR="00B24BC8">
        <w:t xml:space="preserve"> Society – The Princes in the Tower: (2024) available at: </w:t>
      </w:r>
      <w:hyperlink r:id="rId8" w:history="1">
        <w:r w:rsidRPr="007809BC">
          <w:rPr>
            <w:rStyle w:val="Hyperlink"/>
          </w:rPr>
          <w:t>https://richardiii.net/faqs/the-princes-in-the-tower/</w:t>
        </w:r>
      </w:hyperlink>
      <w:r w:rsidR="00B24BC8">
        <w:t xml:space="preserve"> </w:t>
      </w:r>
      <w:r w:rsidR="00B24BC8">
        <w:t>(Accessed 3</w:t>
      </w:r>
      <w:r w:rsidR="00B24BC8" w:rsidRPr="00B24BC8">
        <w:rPr>
          <w:vertAlign w:val="superscript"/>
        </w:rPr>
        <w:t>rd</w:t>
      </w:r>
      <w:r w:rsidR="00B24BC8">
        <w:t xml:space="preserve"> October 2024)</w:t>
      </w:r>
    </w:p>
    <w:p w14:paraId="15548520" w14:textId="77777777" w:rsidR="00B24BC8" w:rsidRDefault="00B24BC8">
      <w:pPr>
        <w:pStyle w:val="FootnoteText"/>
      </w:pPr>
    </w:p>
  </w:footnote>
  <w:footnote w:id="9">
    <w:p w14:paraId="74D00E8D" w14:textId="3030C61E" w:rsidR="00B7426C" w:rsidRDefault="00B7426C">
      <w:pPr>
        <w:pStyle w:val="FootnoteText"/>
      </w:pPr>
      <w:r>
        <w:rPr>
          <w:rStyle w:val="FootnoteReference"/>
        </w:rPr>
        <w:footnoteRef/>
      </w:r>
      <w:r>
        <w:t xml:space="preserve"> </w:t>
      </w:r>
      <w:r w:rsidR="00B24BC8">
        <w:t>Richard 3</w:t>
      </w:r>
      <w:r w:rsidR="00B24BC8" w:rsidRPr="00B24BC8">
        <w:rPr>
          <w:vertAlign w:val="superscript"/>
        </w:rPr>
        <w:t>rd</w:t>
      </w:r>
      <w:r w:rsidR="00B24BC8">
        <w:t xml:space="preserve"> Society – The Princes in the Tower: (2024) available at</w:t>
      </w:r>
      <w:r w:rsidR="00B24BC8">
        <w:t xml:space="preserve"> </w:t>
      </w:r>
      <w:hyperlink r:id="rId9" w:history="1">
        <w:r w:rsidRPr="007809BC">
          <w:rPr>
            <w:rStyle w:val="Hyperlink"/>
          </w:rPr>
          <w:t>https://richardiii.net/faqs/the-princes-in-the-tower/</w:t>
        </w:r>
      </w:hyperlink>
      <w:r w:rsidR="00B24BC8">
        <w:t xml:space="preserve"> </w:t>
      </w:r>
      <w:r w:rsidR="00B24BC8">
        <w:t>(Accessed 3</w:t>
      </w:r>
      <w:r w:rsidR="00B24BC8" w:rsidRPr="00B24BC8">
        <w:rPr>
          <w:vertAlign w:val="superscript"/>
        </w:rPr>
        <w:t>rd</w:t>
      </w:r>
      <w:r w:rsidR="00B24BC8">
        <w:t xml:space="preserve"> October 2024)</w:t>
      </w:r>
    </w:p>
    <w:p w14:paraId="6B09B926" w14:textId="77777777" w:rsidR="00B24BC8" w:rsidRDefault="00B24BC8">
      <w:pPr>
        <w:pStyle w:val="FootnoteText"/>
      </w:pPr>
    </w:p>
  </w:footnote>
  <w:footnote w:id="10">
    <w:p w14:paraId="729CDBAD" w14:textId="47453F65" w:rsidR="0048486D" w:rsidRDefault="0048486D">
      <w:pPr>
        <w:pStyle w:val="FootnoteText"/>
      </w:pPr>
      <w:r>
        <w:rPr>
          <w:rStyle w:val="FootnoteReference"/>
        </w:rPr>
        <w:footnoteRef/>
      </w:r>
      <w:r>
        <w:t xml:space="preserve"> </w:t>
      </w:r>
      <w:r w:rsidR="00B24BC8">
        <w:t>Richard 3</w:t>
      </w:r>
      <w:r w:rsidR="00B24BC8" w:rsidRPr="00B24BC8">
        <w:rPr>
          <w:vertAlign w:val="superscript"/>
        </w:rPr>
        <w:t>rd</w:t>
      </w:r>
      <w:r w:rsidR="00B24BC8">
        <w:t xml:space="preserve"> Society – The Princes in the Tower: (2024) available at</w:t>
      </w:r>
      <w:r w:rsidR="00B24BC8">
        <w:t xml:space="preserve"> </w:t>
      </w:r>
      <w:hyperlink r:id="rId10" w:history="1">
        <w:r w:rsidRPr="007809BC">
          <w:rPr>
            <w:rStyle w:val="Hyperlink"/>
          </w:rPr>
          <w:t>https://richardiii.net/faqs/the-princes-in-the-tower/</w:t>
        </w:r>
      </w:hyperlink>
      <w:r w:rsidR="00B24BC8">
        <w:t xml:space="preserve"> </w:t>
      </w:r>
      <w:r w:rsidR="00B24BC8">
        <w:t>(Accessed 3</w:t>
      </w:r>
      <w:r w:rsidR="00B24BC8" w:rsidRPr="00B24BC8">
        <w:rPr>
          <w:vertAlign w:val="superscript"/>
        </w:rPr>
        <w:t>rd</w:t>
      </w:r>
      <w:r w:rsidR="00B24BC8">
        <w:t xml:space="preserve"> October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0E0"/>
    <w:rsid w:val="000A2001"/>
    <w:rsid w:val="000B5702"/>
    <w:rsid w:val="000E26B6"/>
    <w:rsid w:val="001070E2"/>
    <w:rsid w:val="00122B2F"/>
    <w:rsid w:val="00181DAC"/>
    <w:rsid w:val="00194AE7"/>
    <w:rsid w:val="002512B5"/>
    <w:rsid w:val="00253329"/>
    <w:rsid w:val="00266737"/>
    <w:rsid w:val="00272A72"/>
    <w:rsid w:val="002B30E0"/>
    <w:rsid w:val="002C4D3D"/>
    <w:rsid w:val="002E44FB"/>
    <w:rsid w:val="00303547"/>
    <w:rsid w:val="0030443F"/>
    <w:rsid w:val="00412952"/>
    <w:rsid w:val="0043074D"/>
    <w:rsid w:val="004667AC"/>
    <w:rsid w:val="004763C7"/>
    <w:rsid w:val="0048486D"/>
    <w:rsid w:val="004B5CD9"/>
    <w:rsid w:val="0050161F"/>
    <w:rsid w:val="0051724C"/>
    <w:rsid w:val="00535EE8"/>
    <w:rsid w:val="00565389"/>
    <w:rsid w:val="005F65A7"/>
    <w:rsid w:val="00606F70"/>
    <w:rsid w:val="00616B96"/>
    <w:rsid w:val="006948B6"/>
    <w:rsid w:val="006A32C6"/>
    <w:rsid w:val="006B2451"/>
    <w:rsid w:val="006D609B"/>
    <w:rsid w:val="007321FA"/>
    <w:rsid w:val="00733AD3"/>
    <w:rsid w:val="007904EB"/>
    <w:rsid w:val="007C0847"/>
    <w:rsid w:val="007D79D8"/>
    <w:rsid w:val="008813B8"/>
    <w:rsid w:val="00894A0A"/>
    <w:rsid w:val="0095340C"/>
    <w:rsid w:val="00990868"/>
    <w:rsid w:val="009B597F"/>
    <w:rsid w:val="009D27A0"/>
    <w:rsid w:val="00A268A2"/>
    <w:rsid w:val="00A37E81"/>
    <w:rsid w:val="00A511A4"/>
    <w:rsid w:val="00AE0F79"/>
    <w:rsid w:val="00B15589"/>
    <w:rsid w:val="00B24BC8"/>
    <w:rsid w:val="00B26AB6"/>
    <w:rsid w:val="00B7426C"/>
    <w:rsid w:val="00C31C6D"/>
    <w:rsid w:val="00C46C5A"/>
    <w:rsid w:val="00D059A0"/>
    <w:rsid w:val="00D540A2"/>
    <w:rsid w:val="00D542A7"/>
    <w:rsid w:val="00DC30E6"/>
    <w:rsid w:val="00DC7F76"/>
    <w:rsid w:val="00DD7E9F"/>
    <w:rsid w:val="00DE6BA2"/>
    <w:rsid w:val="00E51BB1"/>
    <w:rsid w:val="00E5399F"/>
    <w:rsid w:val="00E93861"/>
    <w:rsid w:val="00F76F06"/>
    <w:rsid w:val="00FD2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CD205C"/>
  <w15:chartTrackingRefBased/>
  <w15:docId w15:val="{F3162569-97DF-044E-A37E-52EC7EF83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EE8"/>
    <w:rPr>
      <w:sz w:val="20"/>
      <w:szCs w:val="20"/>
    </w:rPr>
  </w:style>
  <w:style w:type="character" w:customStyle="1" w:styleId="FootnoteTextChar">
    <w:name w:val="Footnote Text Char"/>
    <w:basedOn w:val="DefaultParagraphFont"/>
    <w:link w:val="FootnoteText"/>
    <w:uiPriority w:val="99"/>
    <w:semiHidden/>
    <w:rsid w:val="00535EE8"/>
    <w:rPr>
      <w:sz w:val="20"/>
      <w:szCs w:val="20"/>
    </w:rPr>
  </w:style>
  <w:style w:type="character" w:styleId="FootnoteReference">
    <w:name w:val="footnote reference"/>
    <w:basedOn w:val="DefaultParagraphFont"/>
    <w:uiPriority w:val="99"/>
    <w:semiHidden/>
    <w:unhideWhenUsed/>
    <w:rsid w:val="00535EE8"/>
    <w:rPr>
      <w:vertAlign w:val="superscript"/>
    </w:rPr>
  </w:style>
  <w:style w:type="character" w:styleId="Hyperlink">
    <w:name w:val="Hyperlink"/>
    <w:basedOn w:val="DefaultParagraphFont"/>
    <w:uiPriority w:val="99"/>
    <w:unhideWhenUsed/>
    <w:rsid w:val="00535EE8"/>
    <w:rPr>
      <w:color w:val="0563C1" w:themeColor="hyperlink"/>
      <w:u w:val="single"/>
    </w:rPr>
  </w:style>
  <w:style w:type="character" w:styleId="UnresolvedMention">
    <w:name w:val="Unresolved Mention"/>
    <w:basedOn w:val="DefaultParagraphFont"/>
    <w:uiPriority w:val="99"/>
    <w:semiHidden/>
    <w:unhideWhenUsed/>
    <w:rsid w:val="00535EE8"/>
    <w:rPr>
      <w:color w:val="605E5C"/>
      <w:shd w:val="clear" w:color="auto" w:fill="E1DFDD"/>
    </w:rPr>
  </w:style>
  <w:style w:type="character" w:styleId="FollowedHyperlink">
    <w:name w:val="FollowedHyperlink"/>
    <w:basedOn w:val="DefaultParagraphFont"/>
    <w:uiPriority w:val="99"/>
    <w:semiHidden/>
    <w:unhideWhenUsed/>
    <w:rsid w:val="00535EE8"/>
    <w:rPr>
      <w:color w:val="954F72" w:themeColor="followedHyperlink"/>
      <w:u w:val="single"/>
    </w:rPr>
  </w:style>
  <w:style w:type="paragraph" w:styleId="NormalWeb">
    <w:name w:val="Normal (Web)"/>
    <w:basedOn w:val="Normal"/>
    <w:uiPriority w:val="99"/>
    <w:unhideWhenUsed/>
    <w:rsid w:val="00194AE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94A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22430">
      <w:bodyDiv w:val="1"/>
      <w:marLeft w:val="0"/>
      <w:marRight w:val="0"/>
      <w:marTop w:val="0"/>
      <w:marBottom w:val="0"/>
      <w:divBdr>
        <w:top w:val="none" w:sz="0" w:space="0" w:color="auto"/>
        <w:left w:val="none" w:sz="0" w:space="0" w:color="auto"/>
        <w:bottom w:val="none" w:sz="0" w:space="0" w:color="auto"/>
        <w:right w:val="none" w:sz="0" w:space="0" w:color="auto"/>
      </w:divBdr>
    </w:div>
    <w:div w:id="124841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dnb.com/display/10.1093/ref:odnb/9780198614128.001.0001/odnb-9780198614128-e-2795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vealingrichardiii.com/the-pre-contract.html" TargetMode="External"/><Relationship Id="rId12" Type="http://schemas.openxmlformats.org/officeDocument/2006/relationships/hyperlink" Target="https://richardiii.net/faqs/the-princes-in-the-tow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oup.com/histres/article/97/276/218/7429360?login=true" TargetMode="External"/><Relationship Id="rId5" Type="http://schemas.openxmlformats.org/officeDocument/2006/relationships/footnotes" Target="footnotes.xml"/><Relationship Id="rId10" Type="http://schemas.openxmlformats.org/officeDocument/2006/relationships/hyperlink" Target="https://www.hrp.org.uk/blog/charles-ii-and-the-discovery-of-the-princes-in-the-tower-in-1674/#gs.fk76mb" TargetMode="External"/><Relationship Id="rId4" Type="http://schemas.openxmlformats.org/officeDocument/2006/relationships/webSettings" Target="webSettings.xml"/><Relationship Id="rId9" Type="http://schemas.openxmlformats.org/officeDocument/2006/relationships/hyperlink" Target="https://theconversation.com/princes-in-the-tower-how-i-established-a-direct-link-between-richard-iii-and-the-two-murders-15983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ichardiii.net/faqs/the-princes-in-the-tower/" TargetMode="External"/><Relationship Id="rId3" Type="http://schemas.openxmlformats.org/officeDocument/2006/relationships/hyperlink" Target="https://www.oxforddnb.com/display/10.1093/ref:odnb/9780198614128.001.0001/odnb-9780198614128-e-27952" TargetMode="External"/><Relationship Id="rId7" Type="http://schemas.openxmlformats.org/officeDocument/2006/relationships/hyperlink" Target="https://richardiii.net/faqs/the-princes-in-the-tower/" TargetMode="External"/><Relationship Id="rId2" Type="http://schemas.openxmlformats.org/officeDocument/2006/relationships/hyperlink" Target="https://www.oxforddnb.com/display/10.1093/ref:odnb/9780198614128.001.0001/odnb-9780198614128-e-27952" TargetMode="External"/><Relationship Id="rId1" Type="http://schemas.openxmlformats.org/officeDocument/2006/relationships/hyperlink" Target="https://revealingrichardiii.com/the-pre-contract.html" TargetMode="External"/><Relationship Id="rId6" Type="http://schemas.openxmlformats.org/officeDocument/2006/relationships/hyperlink" Target="https://academic.oup.com/histres/article/97/276/218/7429360?login=true" TargetMode="External"/><Relationship Id="rId5" Type="http://schemas.openxmlformats.org/officeDocument/2006/relationships/hyperlink" Target="https://www.hrp.org.uk/blog/charles-ii-and-the-discovery-of-the-princes-in-the-tower-in-1674/#gs.fk76mb" TargetMode="External"/><Relationship Id="rId10" Type="http://schemas.openxmlformats.org/officeDocument/2006/relationships/hyperlink" Target="https://richardiii.net/faqs/the-princes-in-the-tower/" TargetMode="External"/><Relationship Id="rId4" Type="http://schemas.openxmlformats.org/officeDocument/2006/relationships/hyperlink" Target="https://theconversation.com/princes-in-the-tower-how-i-established-a-direct-link-between-richard-iii-and-the-two-murders-159836" TargetMode="External"/><Relationship Id="rId9" Type="http://schemas.openxmlformats.org/officeDocument/2006/relationships/hyperlink" Target="https://richardiii.net/faqs/the-princes-in-the-tower/"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822ED4-7784-BB4C-AA19-0CFD89654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3</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45</cp:revision>
  <dcterms:created xsi:type="dcterms:W3CDTF">2024-09-30T12:15:00Z</dcterms:created>
  <dcterms:modified xsi:type="dcterms:W3CDTF">2024-10-05T14:24:00Z</dcterms:modified>
</cp:coreProperties>
</file>