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4B668C" w14:textId="24CFEB22" w:rsidR="009A5812" w:rsidRPr="00C947F3" w:rsidRDefault="009A5812">
      <w:pPr>
        <w:rPr>
          <w:u w:val="single"/>
        </w:rPr>
      </w:pPr>
      <w:r w:rsidRPr="00C947F3">
        <w:rPr>
          <w:u w:val="single"/>
        </w:rPr>
        <w:t>Report</w:t>
      </w:r>
    </w:p>
    <w:p w14:paraId="02DA296A" w14:textId="0744C329" w:rsidR="00F1773D" w:rsidRDefault="000B2D81">
      <w:pPr>
        <w:rPr>
          <w:u w:val="single"/>
        </w:rPr>
      </w:pPr>
      <w:r>
        <w:rPr>
          <w:u w:val="single"/>
        </w:rPr>
        <w:t>Title</w:t>
      </w:r>
    </w:p>
    <w:p w14:paraId="73FFB8F5" w14:textId="006938B3" w:rsidR="000B2D81" w:rsidRPr="000B2D81" w:rsidRDefault="000B2D81">
      <w:r>
        <w:t>I have so far, not come up with a concrete title for my dissertation. Although I am confident in my topic, the title itself is something that hasn’t been decided on yet, ‘How</w:t>
      </w:r>
      <w:r w:rsidR="00D73C72">
        <w:t xml:space="preserve"> did</w:t>
      </w:r>
      <w:r>
        <w:t xml:space="preserve"> the Rebecca riots affected west Wales?’ seems to be a good title, but </w:t>
      </w:r>
      <w:r w:rsidR="00D73C72">
        <w:t>so does ‘How did the Rebecca riots brought change to the lives of the people of West Wales?’. I believe that there will be many titles to the dissertation before the final draft will be sent off in its entirety. But they are all similar in their content, it is just the wording that needs to be tidied up</w:t>
      </w:r>
      <w:r w:rsidR="00F90B5D">
        <w:t xml:space="preserve"> and polished.</w:t>
      </w:r>
      <w:r w:rsidR="00D73C72">
        <w:t xml:space="preserve"> </w:t>
      </w:r>
    </w:p>
    <w:p w14:paraId="341B99E8" w14:textId="77777777" w:rsidR="00C73FAE" w:rsidRPr="00F1773D" w:rsidRDefault="00C73FAE" w:rsidP="00C73FAE">
      <w:pPr>
        <w:rPr>
          <w:u w:val="single"/>
        </w:rPr>
      </w:pPr>
      <w:r w:rsidRPr="00F1773D">
        <w:rPr>
          <w:u w:val="single"/>
        </w:rPr>
        <w:t>Narrowing the Topic</w:t>
      </w:r>
    </w:p>
    <w:p w14:paraId="21EC1C1F" w14:textId="77777777" w:rsidR="00C73FAE" w:rsidRDefault="00C73FAE" w:rsidP="00C73FAE">
      <w:r>
        <w:t xml:space="preserve">In my dissertation proposal form, I proposed that my dissertation would be centred on the local history of West Wales but would also incorporate other areas within Wales if it was necessary. I proposed that the dissertation would concentrate on the lives of the working class of West Wales, i.e. how they lived in the community and the local history of the area. I also wrote that I would bring in history about the Rebecca riots. </w:t>
      </w:r>
    </w:p>
    <w:p w14:paraId="30545554" w14:textId="4D190383" w:rsidR="00C947F3" w:rsidRDefault="00C73FAE" w:rsidP="00C73FAE">
      <w:r>
        <w:tab/>
        <w:t xml:space="preserve">After meeting with my dissertation supervisor, we spoke about my dissertation proposal, and found that it would be better to narrow down my topic. So, my dissertation will now be centred around the Rebecca riots, instead of the local history of West Wales. Since the </w:t>
      </w:r>
      <w:r w:rsidR="00C947F3">
        <w:t xml:space="preserve">final </w:t>
      </w:r>
      <w:r>
        <w:t xml:space="preserve">dissertation </w:t>
      </w:r>
      <w:r w:rsidR="00C947F3">
        <w:t xml:space="preserve">draft </w:t>
      </w:r>
      <w:r>
        <w:t>is only 10</w:t>
      </w:r>
      <w:r w:rsidR="00C947F3">
        <w:t>,</w:t>
      </w:r>
      <w:r>
        <w:t xml:space="preserve">000 </w:t>
      </w:r>
      <w:r w:rsidR="00C947F3">
        <w:t>words, it would be mad to carry on with my primary topic that I had proposed in my proposal form. It is</w:t>
      </w:r>
      <w:r>
        <w:t xml:space="preserve"> too much history </w:t>
      </w:r>
      <w:r w:rsidR="00C947F3">
        <w:t xml:space="preserve">to research in the time given, and at the end of the day, there is </w:t>
      </w:r>
      <w:r>
        <w:t>not enough words or time to research and gather the necessary information</w:t>
      </w:r>
      <w:r w:rsidR="001A10F7">
        <w:t xml:space="preserve"> that would be needed to gain a full understanding of the topic and a firm grasp on your argument/hypothesis. Therefore,</w:t>
      </w:r>
      <w:r w:rsidR="00C947F3">
        <w:t xml:space="preserve"> this would mean that the final draft of my dissertation would be read </w:t>
      </w:r>
      <w:r w:rsidR="001A10F7">
        <w:t xml:space="preserve">to the reader </w:t>
      </w:r>
      <w:r w:rsidR="00C947F3">
        <w:t xml:space="preserve">as being rushed </w:t>
      </w:r>
      <w:r w:rsidR="001A10F7">
        <w:t>and this would ultimately bring</w:t>
      </w:r>
      <w:r w:rsidR="00C947F3">
        <w:t xml:space="preserve"> my marks down considerably</w:t>
      </w:r>
      <w:r w:rsidR="001A10F7">
        <w:t>, and it could ultimately cost me my third year, and perhaps my degree.</w:t>
      </w:r>
      <w:r w:rsidR="00C947F3">
        <w:t xml:space="preserve"> </w:t>
      </w:r>
    </w:p>
    <w:p w14:paraId="79FF85A2" w14:textId="17A31195" w:rsidR="00C73FAE" w:rsidRDefault="00C73FAE" w:rsidP="00C947F3">
      <w:pPr>
        <w:ind w:firstLine="720"/>
      </w:pPr>
      <w:r>
        <w:t>I am happy that my dissertation topic will be centred on the Rebecca riots, as it is a part of welsh history that I really enjoy learning about. Many of the Rebecca riots took place in West Wales, and many of the riots took place not far from where I live i.e. Ffarmers.</w:t>
      </w:r>
      <w:r w:rsidR="00F90B5D">
        <w:t xml:space="preserve"> I believe that this topic would be the most benefitable to me, due to the fact, that since I went to a school in west wales, I have been taught about the history of the Rebecca riots from a young age, and therefore, I have a broader understanding of it, than if I was just starting to learn about it now. Therefore, I am very glad that I have been guided by my dissertation supervisor to concentrate on this aspect of history in west wales. </w:t>
      </w:r>
    </w:p>
    <w:p w14:paraId="480781DA" w14:textId="78706BBB" w:rsidR="00C73FAE" w:rsidRDefault="00C73FAE">
      <w:pPr>
        <w:rPr>
          <w:u w:val="single"/>
        </w:rPr>
      </w:pPr>
      <w:r w:rsidRPr="00C73FAE">
        <w:rPr>
          <w:u w:val="single"/>
        </w:rPr>
        <w:t>Resources</w:t>
      </w:r>
    </w:p>
    <w:p w14:paraId="55247654" w14:textId="428FA05A" w:rsidR="00F1773D" w:rsidRPr="00463471" w:rsidRDefault="00C73FAE">
      <w:r>
        <w:t xml:space="preserve">Most of my information that I have gathered for my dissertation topic, the Rebecca riots, has been through libraries and through online journals. Although I would like to buy more books, the financial aspect of it is not viable, due to the books that I need to buy for my modules. But, on a positive note, since I live in a historically rich area, I am able to travel to some of the places where the Rebecca riots took place, such as Ffarmers, Tregaron etc. Since the National Trust has bought many of the areas for conservation, I am hoping that they will have information boards available, and these will hopefully be another source of information for my dissertation topic. </w:t>
      </w:r>
      <w:r w:rsidR="00A57878">
        <w:t xml:space="preserve"> </w:t>
      </w:r>
    </w:p>
    <w:p w14:paraId="66739ACD" w14:textId="6EE01C09" w:rsidR="009A02A4" w:rsidRDefault="009A02A4">
      <w:pPr>
        <w:rPr>
          <w:u w:val="single"/>
        </w:rPr>
      </w:pPr>
      <w:r>
        <w:rPr>
          <w:u w:val="single"/>
        </w:rPr>
        <w:lastRenderedPageBreak/>
        <w:t>Sources</w:t>
      </w:r>
    </w:p>
    <w:p w14:paraId="26A08A92" w14:textId="1FDF926D" w:rsidR="009A02A4" w:rsidRDefault="009A02A4">
      <w:pPr>
        <w:rPr>
          <w:u w:val="single"/>
        </w:rPr>
      </w:pPr>
      <w:r>
        <w:t>I will be using multi-medias as sources in my dissertation. Online sources are vital in my research as it is both convenient and easy to gather information without leaving the house or using financial means to buy them. As you can see from my bibliography, JSTOR is one of the online websites that I will be using to conduct my dissertation topic. But I am hoping to use books by historians to back up my arguments and also back up my discussions. Like I said in my dissertation proposal form, Newspaper clippings will hopefully be some of the primary sources that will be incorporated into my dissertation topic.</w:t>
      </w:r>
      <w:r>
        <w:t xml:space="preserve"> Although I have found, in my opinion, a good </w:t>
      </w:r>
      <w:r w:rsidR="001B0D3C">
        <w:t>number</w:t>
      </w:r>
      <w:r>
        <w:t xml:space="preserve"> of sources for my dissertation topic, there is also a fear that I will run out of sources. I am afraid that if I come across a source that has no historical use, then I have wasted time, but also now I have less time to find other sources to get something of substance to back up my hypothesis. </w:t>
      </w:r>
    </w:p>
    <w:p w14:paraId="2AD92CA0" w14:textId="733F8238" w:rsidR="00A667F3" w:rsidRDefault="00A667F3">
      <w:pPr>
        <w:rPr>
          <w:u w:val="single"/>
        </w:rPr>
      </w:pPr>
      <w:r>
        <w:rPr>
          <w:u w:val="single"/>
        </w:rPr>
        <w:t>Language/</w:t>
      </w:r>
      <w:r w:rsidR="00463471">
        <w:rPr>
          <w:u w:val="single"/>
        </w:rPr>
        <w:t>Translation</w:t>
      </w:r>
    </w:p>
    <w:p w14:paraId="3BBBF5B9" w14:textId="126A7228" w:rsidR="00A667F3" w:rsidRPr="00A667F3" w:rsidRDefault="00A667F3">
      <w:r>
        <w:t xml:space="preserve">Due to the fact that the Rebecca riots were concentrated mainly in west wales, many of the sources that are available today are in welsh. This is because many of the people of Wales, in particularly West Wales did not speak English as they do today. They perhaps were able to read and speak in a small amount, but Welsh was the national language and it was the first language that people used. Therefore, many of the sources that I am hoping to use for the dissertation are written in welsh. Although I am fluent in welsh, both in reading and speaking, I am unable to translate many of the texts fully. I could perhaps translate some, but I believe that a lot of the information in those sources would be lost in translation, and perhaps that source could be fantastic and vital in its usefulness, but after translating it, it could be useless. Therefore, I am hoping to find someone to help me translate these pieces in order for me to use them in my dissertation as part of my argument. </w:t>
      </w:r>
      <w:r w:rsidR="009009C9">
        <w:t xml:space="preserve">Also, since some of them are letters that have been written to other people e.g. the Rebecca riot </w:t>
      </w:r>
      <w:r w:rsidR="009009C9">
        <w:t>conspirators</w:t>
      </w:r>
      <w:r w:rsidR="009009C9">
        <w:t>, farmers to farmers etc. Since some of them are illegible, I am hoping to find someone to help me work out what they are writing about (roughly</w:t>
      </w:r>
      <w:r w:rsidR="009009C9">
        <w:t>). This</w:t>
      </w:r>
      <w:r>
        <w:t xml:space="preserve"> is one of the reasons on why my bibliography is compiled of secondary sources. I have the primary sources, but since they haven’t been translated yet</w:t>
      </w:r>
      <w:r w:rsidR="009009C9">
        <w:t xml:space="preserve"> or deciphered</w:t>
      </w:r>
      <w:r>
        <w:t>, I am unable to incorporate them into my bibliography</w:t>
      </w:r>
      <w:r w:rsidR="009009C9">
        <w:t xml:space="preserve"> as of at this moment.</w:t>
      </w:r>
    </w:p>
    <w:p w14:paraId="08F8E7C2" w14:textId="5CD70E1D" w:rsidR="00F1773D" w:rsidRDefault="004577EF">
      <w:pPr>
        <w:rPr>
          <w:u w:val="single"/>
        </w:rPr>
      </w:pPr>
      <w:r>
        <w:rPr>
          <w:u w:val="single"/>
        </w:rPr>
        <w:t>Approaching the Subject</w:t>
      </w:r>
    </w:p>
    <w:p w14:paraId="41455C4E" w14:textId="751D2193" w:rsidR="004577EF" w:rsidRPr="004577EF" w:rsidRDefault="004577EF">
      <w:r>
        <w:t>The Rebecca riots has been a subject that’s been covered before by many historians. David Williams has written a book ‘The Rebecca Riots’. Although my work will have an element of originality, it will rely on other people’s material to back up my theories and my statements. Although there might be an element of field research, in the fact that I will be visiting the sites that the Rebecca riots took place could be construed as field research, I will combining both my original work, but backing it up by using other people’s material, mainly, as this point of time, David Williams’ work, ‘The Rebecca Riots’.</w:t>
      </w:r>
    </w:p>
    <w:p w14:paraId="62D440CB" w14:textId="444251DE" w:rsidR="00F77842" w:rsidRDefault="00F77842">
      <w:pPr>
        <w:rPr>
          <w:u w:val="single"/>
        </w:rPr>
      </w:pPr>
      <w:r>
        <w:rPr>
          <w:u w:val="single"/>
        </w:rPr>
        <w:t>Interest</w:t>
      </w:r>
    </w:p>
    <w:p w14:paraId="19E287D0" w14:textId="5EB598C7" w:rsidR="00492FFB" w:rsidRPr="00F77842" w:rsidRDefault="00F77842">
      <w:r>
        <w:t xml:space="preserve">Thankfully, the Rebecca riots is a subject that I thoroughly enjoy learning and writing about. It is both </w:t>
      </w:r>
      <w:r w:rsidR="00E76FE0">
        <w:t>humorous</w:t>
      </w:r>
      <w:r>
        <w:t xml:space="preserve"> in the fact that it a history of in layman terms, farmers becoming angry of being robbed by the toll gates and lime tax, and instead of reacting through a peaceful, legal way, they reacted </w:t>
      </w:r>
      <w:r>
        <w:lastRenderedPageBreak/>
        <w:t>through action; dressing up in their female relations’ clothing and under the cover of nightfall, going to the toll gates and destroying them by using their farming tools: axes, hammers</w:t>
      </w:r>
      <w:r w:rsidR="00E76FE0">
        <w:t xml:space="preserve"> etc. It could be said that this is one of my favourite aspects of history to write about. It is very excitin</w:t>
      </w:r>
      <w:r w:rsidR="00492FFB">
        <w:t xml:space="preserve">g time of history. I am confident that I won’t lose interest in the subject throughout the course of researching it and writing it up. </w:t>
      </w:r>
    </w:p>
    <w:p w14:paraId="3BA81486" w14:textId="1E98426A" w:rsidR="009A5812" w:rsidRPr="001C0E83" w:rsidRDefault="0059152E">
      <w:pPr>
        <w:rPr>
          <w:u w:val="single"/>
        </w:rPr>
      </w:pPr>
      <w:r w:rsidRPr="001C0E83">
        <w:rPr>
          <w:u w:val="single"/>
        </w:rPr>
        <w:t>Ethics</w:t>
      </w:r>
    </w:p>
    <w:p w14:paraId="5238B05A" w14:textId="4A0E7180" w:rsidR="0059152E" w:rsidRDefault="001B0D3C">
      <w:r>
        <w:t>Regarding</w:t>
      </w:r>
      <w:r w:rsidR="00F03254">
        <w:t xml:space="preserve"> the ethical problems that could affect my research and dissertation, i</w:t>
      </w:r>
      <w:r w:rsidR="0059152E">
        <w:t xml:space="preserve">n my dissertation proposal form, I wrote that I was afraid of the fact that since many families are still living in the area, that I was afraid of encountering families and angering them through my research. But since I have now narrowed my topic from looking at the local history of west Wales to now just researching the Rebecca riots, I am not afraid of angering any families, as many of the people that were involved in the Rebecca riots either ended up being deported to </w:t>
      </w:r>
      <w:r w:rsidR="00F03254">
        <w:t>Australia</w:t>
      </w:r>
      <w:r w:rsidR="0059152E">
        <w:t xml:space="preserve">, as it was the normal way of getting rid of criminals, ‘out of sight, out of mind’, or they were executed, but this was done to the main conspirators. But I am confident in the knowledge that there are not families around the area now that would be angered or have a problem with me writing and researching around the subject. </w:t>
      </w:r>
    </w:p>
    <w:p w14:paraId="61CA187C" w14:textId="77777777" w:rsidR="001C0E83" w:rsidRDefault="001C0E83" w:rsidP="001C0E83">
      <w:pPr>
        <w:rPr>
          <w:u w:val="single"/>
        </w:rPr>
      </w:pPr>
      <w:r>
        <w:rPr>
          <w:u w:val="single"/>
        </w:rPr>
        <w:t>Timetable</w:t>
      </w:r>
      <w:bookmarkStart w:id="0" w:name="_GoBack"/>
      <w:bookmarkEnd w:id="0"/>
    </w:p>
    <w:p w14:paraId="211A2B02" w14:textId="512C1FE1" w:rsidR="001C0E83" w:rsidRDefault="001C0E83" w:rsidP="001C0E83">
      <w:r>
        <w:t xml:space="preserve">In my proposal form, I had given myself the summer to go and research around the subject.  The Library of Wales in Aberystwyth was going to be the main location to collect information on the Rebecca riots. During the summer, I went to the library of Wales, and I spent the day wandering around and seeing what information was available. Sadly, I didn’t get to spend enough time there, and therefore, I did not gather enough information, and therefore, not enough sources for my dissertation. But, thankfully, since that I am back in university for my third year, I am able to go to the university library. Since the library is connected to the other Universities, then I able to browse the library catalogue and see what other information I can get online, and also in the library itself. </w:t>
      </w:r>
      <w:r>
        <w:t xml:space="preserve">Although I had hoped to work on my dissertation throughout my academic year, this has not been a viable option. Due to the introduction of the new block teaching, I have been unable to even look at the dissertation or my readings since the beginning of the term. Since with the new block teaching, we have just enough time to finish our assignments and the readings necessary for the module in that block before we are rushed into the next, with barely enough time between to read on the subject before the block teaching repeats itself. I am hoping to get a proper start on my dissertation during block three, I feel that my timetable that I have primarily set for myself has in layman’s </w:t>
      </w:r>
      <w:r w:rsidR="000927AA">
        <w:t>terms,</w:t>
      </w:r>
      <w:r>
        <w:t xml:space="preserve"> ‘flown out the window’. But I am hoping this third block will be fruitful for my dissertation, and I am hoping to get a lot of the dissertation roughly written up. </w:t>
      </w:r>
      <w:r w:rsidR="000927AA">
        <w:t>Although</w:t>
      </w:r>
      <w:r>
        <w:t xml:space="preserve"> I had hoped to have a rough draft ready before January, I know now that this will be </w:t>
      </w:r>
      <w:r w:rsidR="000927AA">
        <w:t>impossible</w:t>
      </w:r>
      <w:r>
        <w:t xml:space="preserve">, and I am now hoping to have a rough draft ready </w:t>
      </w:r>
      <w:r w:rsidR="000927AA">
        <w:t>b</w:t>
      </w:r>
      <w:r>
        <w:t xml:space="preserve">y March. But, </w:t>
      </w:r>
      <w:r w:rsidR="00C947F3">
        <w:t>in block three, I am hoping to get a rough, a very rough draft of my dissertation written, (even if it’s just in bullet points) so that a</w:t>
      </w:r>
      <w:r w:rsidR="000927AA">
        <w:t xml:space="preserve">fter Christmas, once I’ve got a rough </w:t>
      </w:r>
      <w:r w:rsidR="00C947F3">
        <w:t>draft</w:t>
      </w:r>
      <w:r w:rsidR="000927AA">
        <w:t xml:space="preserve"> of a dissertation, it will only be a matter of adding to it, little and often. </w:t>
      </w:r>
      <w:r w:rsidR="00C947F3">
        <w:t xml:space="preserve">I believe that this will be the only option, but I feel that it is a viable option, but also a credible one. I will feel more positive after block three once I’ve started writing the dissertation. </w:t>
      </w:r>
    </w:p>
    <w:p w14:paraId="78941226" w14:textId="77777777" w:rsidR="009A5812" w:rsidRDefault="009A5812" w:rsidP="009A5812">
      <w:pPr>
        <w:rPr>
          <w:rFonts w:ascii="Calibri" w:hAnsi="Calibri" w:cs="Calibri"/>
          <w:sz w:val="24"/>
          <w:szCs w:val="24"/>
        </w:rPr>
      </w:pPr>
      <w:r>
        <w:rPr>
          <w:rFonts w:ascii="Calibri" w:hAnsi="Calibri" w:cs="Calibri"/>
          <w:sz w:val="24"/>
          <w:szCs w:val="24"/>
        </w:rPr>
        <w:t>Bibliography</w:t>
      </w:r>
    </w:p>
    <w:p w14:paraId="638921DB" w14:textId="77777777" w:rsidR="009A5812" w:rsidRDefault="009A5812" w:rsidP="009A5812">
      <w:pPr>
        <w:rPr>
          <w:rFonts w:ascii="Calibri" w:hAnsi="Calibri" w:cs="Calibri"/>
          <w:sz w:val="24"/>
          <w:szCs w:val="24"/>
        </w:rPr>
      </w:pPr>
      <w:r>
        <w:rPr>
          <w:rFonts w:ascii="Calibri" w:hAnsi="Calibri" w:cs="Calibri"/>
          <w:sz w:val="24"/>
          <w:szCs w:val="24"/>
        </w:rPr>
        <w:t>Secondary Sources</w:t>
      </w:r>
    </w:p>
    <w:p w14:paraId="0DAEC61A" w14:textId="77777777" w:rsidR="00381B82" w:rsidRPr="00381B82" w:rsidRDefault="00381B82" w:rsidP="00381B82">
      <w:pPr>
        <w:rPr>
          <w:rFonts w:cstheme="minorHAnsi"/>
          <w:color w:val="000000" w:themeColor="text1"/>
          <w:sz w:val="24"/>
          <w:szCs w:val="24"/>
        </w:rPr>
      </w:pPr>
      <w:r w:rsidRPr="00381B82">
        <w:rPr>
          <w:rFonts w:cstheme="minorHAnsi"/>
          <w:color w:val="000000" w:themeColor="text1"/>
          <w:sz w:val="24"/>
          <w:szCs w:val="24"/>
        </w:rPr>
        <w:lastRenderedPageBreak/>
        <w:t xml:space="preserve">Anderson, Gary M., and Robert D. Tollison. “Ideology, Interest Groups, and the Repeal of the Corn Laws.” Zeitschrift Für Die Gesamte Staatswissenschaft / Journal of Institutional and Theoretical Economics, vol. 141, no. 2, 1985, pp. 197–212. JSTOR, JSTOR, </w:t>
      </w:r>
      <w:hyperlink r:id="rId5" w:history="1">
        <w:r w:rsidRPr="00381B82">
          <w:rPr>
            <w:rStyle w:val="Hyperlink"/>
            <w:rFonts w:cstheme="minorHAnsi"/>
            <w:color w:val="000000" w:themeColor="text1"/>
            <w:sz w:val="24"/>
            <w:szCs w:val="24"/>
            <w:u w:val="none"/>
          </w:rPr>
          <w:t>www.jstor.org/stable/40750831</w:t>
        </w:r>
      </w:hyperlink>
      <w:r w:rsidRPr="00381B82">
        <w:rPr>
          <w:rFonts w:cstheme="minorHAnsi"/>
          <w:color w:val="000000" w:themeColor="text1"/>
          <w:sz w:val="24"/>
          <w:szCs w:val="24"/>
        </w:rPr>
        <w:t>.</w:t>
      </w:r>
    </w:p>
    <w:p w14:paraId="04F27E3C" w14:textId="16A39378" w:rsidR="00381B82" w:rsidRPr="00381B82" w:rsidRDefault="00381B82" w:rsidP="00381B82">
      <w:pPr>
        <w:rPr>
          <w:rFonts w:cstheme="minorHAnsi"/>
          <w:color w:val="000000" w:themeColor="text1"/>
          <w:sz w:val="24"/>
          <w:szCs w:val="24"/>
        </w:rPr>
      </w:pPr>
      <w:r w:rsidRPr="00381B82">
        <w:rPr>
          <w:rFonts w:cstheme="minorHAnsi"/>
          <w:color w:val="000000" w:themeColor="text1"/>
          <w:sz w:val="24"/>
          <w:szCs w:val="24"/>
        </w:rPr>
        <w:t xml:space="preserve">Evans, D. </w:t>
      </w:r>
      <w:r w:rsidR="0030270A" w:rsidRPr="00381B82">
        <w:rPr>
          <w:rFonts w:cstheme="minorHAnsi"/>
          <w:color w:val="000000" w:themeColor="text1"/>
          <w:sz w:val="24"/>
          <w:szCs w:val="24"/>
        </w:rPr>
        <w:t>Gareth,</w:t>
      </w:r>
      <w:r w:rsidRPr="00381B82">
        <w:rPr>
          <w:rFonts w:cstheme="minorHAnsi"/>
          <w:color w:val="000000" w:themeColor="text1"/>
          <w:sz w:val="24"/>
          <w:szCs w:val="24"/>
        </w:rPr>
        <w:t xml:space="preserve"> A History of Wales: 1815-1906 (Cardiff: University of Wales Press, 2011). </w:t>
      </w:r>
    </w:p>
    <w:p w14:paraId="65E16C68" w14:textId="77777777" w:rsidR="00381B82" w:rsidRPr="00381B82" w:rsidRDefault="00381B82" w:rsidP="00381B82">
      <w:pPr>
        <w:rPr>
          <w:rFonts w:cstheme="minorHAnsi"/>
          <w:color w:val="000000" w:themeColor="text1"/>
          <w:sz w:val="24"/>
          <w:szCs w:val="24"/>
        </w:rPr>
      </w:pPr>
      <w:r w:rsidRPr="00381B82">
        <w:rPr>
          <w:rFonts w:cstheme="minorHAnsi"/>
          <w:color w:val="000000" w:themeColor="text1"/>
          <w:sz w:val="24"/>
          <w:szCs w:val="24"/>
        </w:rPr>
        <w:t>Molloy, Pat, And They Blessed Rebecca: An Account of the Welsh Toll-Gate Riots, 1839-1844 (Llandysul, West Wales: Gomer Press, 1983).</w:t>
      </w:r>
    </w:p>
    <w:p w14:paraId="1408BCDB" w14:textId="77777777" w:rsidR="00381B82" w:rsidRPr="00381B82" w:rsidRDefault="00381B82" w:rsidP="00381B82">
      <w:pPr>
        <w:rPr>
          <w:rFonts w:cstheme="minorHAnsi"/>
          <w:color w:val="000000" w:themeColor="text1"/>
          <w:sz w:val="24"/>
          <w:szCs w:val="24"/>
        </w:rPr>
      </w:pPr>
      <w:r w:rsidRPr="00381B82">
        <w:rPr>
          <w:rFonts w:cstheme="minorHAnsi"/>
          <w:color w:val="000000" w:themeColor="text1"/>
          <w:sz w:val="24"/>
          <w:szCs w:val="24"/>
        </w:rPr>
        <w:t>Phillips, Bethan, Dihirod Dyfed (Caerdydd: Hughes, 1991).</w:t>
      </w:r>
    </w:p>
    <w:p w14:paraId="2E41E6B1" w14:textId="77777777" w:rsidR="00381B82" w:rsidRPr="00381B82" w:rsidRDefault="00381B82" w:rsidP="00381B82">
      <w:pPr>
        <w:rPr>
          <w:rFonts w:cstheme="minorHAnsi"/>
          <w:color w:val="000000" w:themeColor="text1"/>
          <w:sz w:val="24"/>
          <w:szCs w:val="24"/>
        </w:rPr>
      </w:pPr>
      <w:r w:rsidRPr="00381B82">
        <w:rPr>
          <w:rFonts w:cstheme="minorHAnsi"/>
          <w:color w:val="000000" w:themeColor="text1"/>
          <w:sz w:val="24"/>
          <w:szCs w:val="24"/>
        </w:rPr>
        <w:t xml:space="preserve">Rees, Lowri Ann. “Paternalism and Rural Protest: the Rebecca Riots and the Landed Interest of South-West Wales.” The Agricultural History Review, vol. 59, no. 1, 2011, pp. 36–60. JSTOR, JSTOR, </w:t>
      </w:r>
      <w:hyperlink r:id="rId6" w:history="1">
        <w:r w:rsidRPr="00381B82">
          <w:rPr>
            <w:rStyle w:val="Hyperlink"/>
            <w:rFonts w:cstheme="minorHAnsi"/>
            <w:color w:val="000000" w:themeColor="text1"/>
            <w:sz w:val="24"/>
            <w:szCs w:val="24"/>
            <w:u w:val="none"/>
          </w:rPr>
          <w:t>www.jstor.org/stable/41330097</w:t>
        </w:r>
      </w:hyperlink>
      <w:r w:rsidRPr="00381B82">
        <w:rPr>
          <w:rFonts w:cstheme="minorHAnsi"/>
          <w:color w:val="000000" w:themeColor="text1"/>
          <w:sz w:val="24"/>
          <w:szCs w:val="24"/>
        </w:rPr>
        <w:t>.</w:t>
      </w:r>
    </w:p>
    <w:p w14:paraId="313BD291" w14:textId="38D43158" w:rsidR="00381B82" w:rsidRPr="00381B82" w:rsidRDefault="00381B82" w:rsidP="00381B82">
      <w:pPr>
        <w:rPr>
          <w:rFonts w:cstheme="minorHAnsi"/>
          <w:color w:val="000000" w:themeColor="text1"/>
          <w:sz w:val="24"/>
          <w:szCs w:val="24"/>
        </w:rPr>
      </w:pPr>
      <w:r w:rsidRPr="00381B82">
        <w:rPr>
          <w:rFonts w:cstheme="minorHAnsi"/>
          <w:color w:val="000000" w:themeColor="text1"/>
          <w:sz w:val="24"/>
          <w:szCs w:val="24"/>
        </w:rPr>
        <w:t xml:space="preserve">Stevens, </w:t>
      </w:r>
      <w:r w:rsidR="0030270A" w:rsidRPr="00381B82">
        <w:rPr>
          <w:rFonts w:cstheme="minorHAnsi"/>
          <w:color w:val="000000" w:themeColor="text1"/>
          <w:sz w:val="24"/>
          <w:szCs w:val="24"/>
        </w:rPr>
        <w:t>Catrin,</w:t>
      </w:r>
      <w:r w:rsidRPr="00381B82">
        <w:rPr>
          <w:rFonts w:cstheme="minorHAnsi"/>
          <w:color w:val="000000" w:themeColor="text1"/>
          <w:sz w:val="24"/>
          <w:szCs w:val="24"/>
        </w:rPr>
        <w:t> Terfysg Beca / The Rebecca Riots (Dyfed: Gomer Press, 2006).</w:t>
      </w:r>
    </w:p>
    <w:p w14:paraId="5F09DC57" w14:textId="77777777" w:rsidR="00381B82" w:rsidRPr="00381B82" w:rsidRDefault="00381B82" w:rsidP="00381B82">
      <w:pPr>
        <w:rPr>
          <w:rFonts w:cstheme="minorHAnsi"/>
          <w:color w:val="000000" w:themeColor="text1"/>
          <w:sz w:val="24"/>
          <w:szCs w:val="24"/>
        </w:rPr>
      </w:pPr>
      <w:r w:rsidRPr="00381B82">
        <w:rPr>
          <w:rFonts w:cstheme="minorHAnsi"/>
          <w:color w:val="000000" w:themeColor="text1"/>
          <w:sz w:val="24"/>
          <w:szCs w:val="24"/>
        </w:rPr>
        <w:t>The National Archives, Rebecca riots (2018) &lt;http://www.nationalarchives.gov.uk/education/resources/rebecca-riots/&gt; [accessed 17 August 2018].</w:t>
      </w:r>
    </w:p>
    <w:p w14:paraId="1856E361" w14:textId="77777777" w:rsidR="00381B82" w:rsidRPr="00381B82" w:rsidRDefault="00381B82" w:rsidP="00381B82">
      <w:pPr>
        <w:rPr>
          <w:rFonts w:cstheme="minorHAnsi"/>
          <w:color w:val="000000" w:themeColor="text1"/>
          <w:sz w:val="24"/>
          <w:szCs w:val="24"/>
        </w:rPr>
      </w:pPr>
      <w:r w:rsidRPr="00381B82">
        <w:rPr>
          <w:rFonts w:cstheme="minorHAnsi"/>
          <w:color w:val="000000" w:themeColor="text1"/>
          <w:sz w:val="24"/>
          <w:szCs w:val="24"/>
        </w:rPr>
        <w:t>Williams, David, The Rebecca Riots, Reprint edn (Cardiff: University of Wales Press, 2011).</w:t>
      </w:r>
    </w:p>
    <w:p w14:paraId="07C1E991" w14:textId="3F5C9109" w:rsidR="00381B82" w:rsidRDefault="00381B82" w:rsidP="00580833"/>
    <w:p w14:paraId="5D34E4C1" w14:textId="77777777" w:rsidR="00381B82" w:rsidRDefault="00381B82" w:rsidP="00580833"/>
    <w:p w14:paraId="35041485" w14:textId="77777777" w:rsidR="009A5812" w:rsidRDefault="009A5812"/>
    <w:sectPr w:rsidR="009A58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B509F3"/>
    <w:multiLevelType w:val="hybridMultilevel"/>
    <w:tmpl w:val="F32C86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303"/>
    <w:rsid w:val="000927AA"/>
    <w:rsid w:val="000B2D81"/>
    <w:rsid w:val="00137A7C"/>
    <w:rsid w:val="001A10F7"/>
    <w:rsid w:val="001B0D3C"/>
    <w:rsid w:val="001C0E83"/>
    <w:rsid w:val="0027247C"/>
    <w:rsid w:val="0030270A"/>
    <w:rsid w:val="00381B82"/>
    <w:rsid w:val="004577EF"/>
    <w:rsid w:val="00463471"/>
    <w:rsid w:val="00492FFB"/>
    <w:rsid w:val="00580833"/>
    <w:rsid w:val="0059152E"/>
    <w:rsid w:val="00650A6D"/>
    <w:rsid w:val="006B79BD"/>
    <w:rsid w:val="006C1E1E"/>
    <w:rsid w:val="007B5302"/>
    <w:rsid w:val="007D7606"/>
    <w:rsid w:val="009009C9"/>
    <w:rsid w:val="00922844"/>
    <w:rsid w:val="009A02A4"/>
    <w:rsid w:val="009A5812"/>
    <w:rsid w:val="009D7F96"/>
    <w:rsid w:val="00A57878"/>
    <w:rsid w:val="00A667F3"/>
    <w:rsid w:val="00A83A70"/>
    <w:rsid w:val="00AB249C"/>
    <w:rsid w:val="00C73FAE"/>
    <w:rsid w:val="00C947F3"/>
    <w:rsid w:val="00D73C72"/>
    <w:rsid w:val="00DF65A9"/>
    <w:rsid w:val="00E63F0E"/>
    <w:rsid w:val="00E76FE0"/>
    <w:rsid w:val="00E87C8A"/>
    <w:rsid w:val="00F03254"/>
    <w:rsid w:val="00F1773D"/>
    <w:rsid w:val="00F67303"/>
    <w:rsid w:val="00F77842"/>
    <w:rsid w:val="00F90B5D"/>
    <w:rsid w:val="00FD0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637317"/>
  <w15:chartTrackingRefBased/>
  <w15:docId w15:val="{53E7D28F-F6EE-4ABB-A251-A4E2212A4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581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1B82"/>
    <w:rPr>
      <w:color w:val="0563C1" w:themeColor="hyperlink"/>
      <w:u w:val="single"/>
    </w:rPr>
  </w:style>
  <w:style w:type="character" w:styleId="UnresolvedMention">
    <w:name w:val="Unresolved Mention"/>
    <w:basedOn w:val="DefaultParagraphFont"/>
    <w:uiPriority w:val="99"/>
    <w:semiHidden/>
    <w:unhideWhenUsed/>
    <w:rsid w:val="00381B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230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jstor.org/stable/41330097" TargetMode="External"/><Relationship Id="rId5" Type="http://schemas.openxmlformats.org/officeDocument/2006/relationships/hyperlink" Target="http://www.jstor.org/stable/4075083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4</Pages>
  <Words>1739</Words>
  <Characters>9916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Lewis (1600275)</dc:creator>
  <cp:keywords/>
  <dc:description/>
  <cp:lastModifiedBy>Emma Lewis (1600275)</cp:lastModifiedBy>
  <cp:revision>34</cp:revision>
  <dcterms:created xsi:type="dcterms:W3CDTF">2018-11-06T23:05:00Z</dcterms:created>
  <dcterms:modified xsi:type="dcterms:W3CDTF">2018-11-09T22:41:00Z</dcterms:modified>
</cp:coreProperties>
</file>